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BE" w:rsidRPr="005F336A" w:rsidRDefault="00954CBE" w:rsidP="00723C12">
      <w:pPr>
        <w:jc w:val="both"/>
        <w:rPr>
          <w:color w:val="000000" w:themeColor="text1"/>
          <w:szCs w:val="24"/>
        </w:rPr>
      </w:pPr>
      <w:bookmarkStart w:id="0" w:name="_GoBack"/>
      <w:bookmarkEnd w:id="0"/>
    </w:p>
    <w:p w:rsidR="00E03308" w:rsidRPr="005F336A" w:rsidRDefault="00E03308" w:rsidP="006E6EB5">
      <w:pPr>
        <w:pStyle w:val="Sinespaciado"/>
        <w:jc w:val="center"/>
        <w:rPr>
          <w:rFonts w:ascii="Times New Roman" w:hAnsi="Times New Roman"/>
          <w:color w:val="000000" w:themeColor="text1"/>
          <w:sz w:val="24"/>
          <w:szCs w:val="24"/>
        </w:rPr>
      </w:pPr>
      <w:r w:rsidRPr="005F336A">
        <w:rPr>
          <w:rFonts w:ascii="Times New Roman" w:hAnsi="Times New Roman"/>
          <w:b/>
          <w:color w:val="000000" w:themeColor="text1"/>
          <w:sz w:val="24"/>
          <w:szCs w:val="24"/>
        </w:rPr>
        <w:t>RESOLUCIÓN N.  TAT-</w:t>
      </w:r>
      <w:r w:rsidR="00D9631F" w:rsidRPr="005F336A">
        <w:rPr>
          <w:rFonts w:ascii="Times New Roman" w:hAnsi="Times New Roman"/>
          <w:b/>
          <w:color w:val="000000" w:themeColor="text1"/>
          <w:sz w:val="24"/>
          <w:szCs w:val="24"/>
        </w:rPr>
        <w:t>3395</w:t>
      </w:r>
      <w:r w:rsidRPr="005F336A">
        <w:rPr>
          <w:rFonts w:ascii="Times New Roman" w:hAnsi="Times New Roman"/>
          <w:b/>
          <w:color w:val="000000" w:themeColor="text1"/>
          <w:sz w:val="24"/>
          <w:szCs w:val="24"/>
        </w:rPr>
        <w:t>-2018</w:t>
      </w:r>
    </w:p>
    <w:p w:rsidR="00E03308" w:rsidRPr="005F336A" w:rsidRDefault="00E03308" w:rsidP="00723C12">
      <w:pPr>
        <w:pStyle w:val="Sinespaciado"/>
        <w:jc w:val="both"/>
        <w:rPr>
          <w:rFonts w:ascii="Times New Roman" w:hAnsi="Times New Roman"/>
          <w:color w:val="000000" w:themeColor="text1"/>
          <w:sz w:val="24"/>
          <w:szCs w:val="24"/>
        </w:rPr>
      </w:pPr>
    </w:p>
    <w:p w:rsidR="00E03308" w:rsidRPr="005F336A" w:rsidRDefault="00E03308" w:rsidP="00723C12">
      <w:pPr>
        <w:spacing w:line="276" w:lineRule="auto"/>
        <w:jc w:val="both"/>
        <w:rPr>
          <w:color w:val="000000" w:themeColor="text1"/>
          <w:szCs w:val="24"/>
        </w:rPr>
      </w:pPr>
      <w:r w:rsidRPr="005F336A">
        <w:rPr>
          <w:b/>
          <w:color w:val="000000" w:themeColor="text1"/>
          <w:szCs w:val="24"/>
        </w:rPr>
        <w:t xml:space="preserve">TRIBUNAL ADMINISTRATIVO DE TRANSPORTE. </w:t>
      </w:r>
      <w:r w:rsidRPr="005F336A">
        <w:rPr>
          <w:color w:val="000000" w:themeColor="text1"/>
          <w:szCs w:val="24"/>
        </w:rPr>
        <w:t xml:space="preserve">Curridabat, a las </w:t>
      </w:r>
      <w:r w:rsidR="00D9631F" w:rsidRPr="005F336A">
        <w:rPr>
          <w:color w:val="000000" w:themeColor="text1"/>
          <w:szCs w:val="24"/>
        </w:rPr>
        <w:t>nueve horas</w:t>
      </w:r>
      <w:r w:rsidRPr="005F336A">
        <w:rPr>
          <w:color w:val="000000" w:themeColor="text1"/>
          <w:szCs w:val="24"/>
        </w:rPr>
        <w:t xml:space="preserve"> con </w:t>
      </w:r>
      <w:r w:rsidR="00D9631F" w:rsidRPr="005F336A">
        <w:rPr>
          <w:color w:val="000000" w:themeColor="text1"/>
          <w:szCs w:val="24"/>
        </w:rPr>
        <w:t>veinte minutos</w:t>
      </w:r>
      <w:r w:rsidRPr="005F336A">
        <w:rPr>
          <w:color w:val="000000" w:themeColor="text1"/>
          <w:szCs w:val="24"/>
        </w:rPr>
        <w:t xml:space="preserve"> </w:t>
      </w:r>
      <w:r w:rsidRPr="005F336A">
        <w:rPr>
          <w:szCs w:val="24"/>
        </w:rPr>
        <w:t>del veint</w:t>
      </w:r>
      <w:r w:rsidR="00971094" w:rsidRPr="005F336A">
        <w:rPr>
          <w:szCs w:val="24"/>
        </w:rPr>
        <w:t>i</w:t>
      </w:r>
      <w:r w:rsidR="00D9631F" w:rsidRPr="005F336A">
        <w:rPr>
          <w:szCs w:val="24"/>
        </w:rPr>
        <w:t>trés</w:t>
      </w:r>
      <w:r w:rsidRPr="005F336A">
        <w:rPr>
          <w:szCs w:val="24"/>
        </w:rPr>
        <w:t xml:space="preserve"> de </w:t>
      </w:r>
      <w:r w:rsidR="00786D27" w:rsidRPr="005F336A">
        <w:rPr>
          <w:color w:val="000000" w:themeColor="text1"/>
          <w:szCs w:val="24"/>
        </w:rPr>
        <w:t>febrero</w:t>
      </w:r>
      <w:r w:rsidRPr="005F336A">
        <w:rPr>
          <w:color w:val="000000" w:themeColor="text1"/>
          <w:szCs w:val="24"/>
        </w:rPr>
        <w:t xml:space="preserve"> del dos mil dieciocho.</w:t>
      </w:r>
    </w:p>
    <w:p w:rsidR="00E03308" w:rsidRPr="005F336A" w:rsidRDefault="00E03308" w:rsidP="00723C12">
      <w:pPr>
        <w:spacing w:line="276" w:lineRule="auto"/>
        <w:jc w:val="both"/>
        <w:rPr>
          <w:color w:val="000000" w:themeColor="text1"/>
          <w:szCs w:val="24"/>
        </w:rPr>
      </w:pPr>
    </w:p>
    <w:p w:rsidR="00925927" w:rsidRDefault="00E03308" w:rsidP="00723C12">
      <w:pPr>
        <w:jc w:val="both"/>
        <w:rPr>
          <w:spacing w:val="3"/>
          <w:szCs w:val="24"/>
        </w:rPr>
      </w:pPr>
      <w:r w:rsidRPr="005F336A">
        <w:rPr>
          <w:color w:val="000000" w:themeColor="text1"/>
          <w:szCs w:val="24"/>
        </w:rPr>
        <w:t xml:space="preserve">Se conoce </w:t>
      </w:r>
      <w:r w:rsidR="00BA49F6" w:rsidRPr="005F336A">
        <w:rPr>
          <w:b/>
          <w:smallCaps/>
          <w:color w:val="000000" w:themeColor="text1"/>
          <w:szCs w:val="24"/>
        </w:rPr>
        <w:t xml:space="preserve">solicitud de medida cautelar </w:t>
      </w:r>
      <w:r w:rsidR="00CA5E07" w:rsidRPr="005F336A">
        <w:rPr>
          <w:b/>
          <w:smallCaps/>
          <w:color w:val="000000" w:themeColor="text1"/>
          <w:szCs w:val="24"/>
        </w:rPr>
        <w:t xml:space="preserve">provisionalísima </w:t>
      </w:r>
      <w:r w:rsidR="00BA49F6" w:rsidRPr="005F336A">
        <w:rPr>
          <w:b/>
          <w:smallCaps/>
          <w:color w:val="000000" w:themeColor="text1"/>
          <w:szCs w:val="24"/>
        </w:rPr>
        <w:t>de suspensión de efectos del acto impugnado</w:t>
      </w:r>
      <w:r w:rsidR="00BA49F6" w:rsidRPr="005F336A">
        <w:rPr>
          <w:smallCaps/>
          <w:color w:val="000000" w:themeColor="text1"/>
          <w:szCs w:val="24"/>
        </w:rPr>
        <w:t>,</w:t>
      </w:r>
      <w:r w:rsidR="00BA49F6" w:rsidRPr="005F336A">
        <w:rPr>
          <w:b/>
          <w:smallCaps/>
          <w:color w:val="000000" w:themeColor="text1"/>
          <w:szCs w:val="24"/>
        </w:rPr>
        <w:t xml:space="preserve"> </w:t>
      </w:r>
      <w:r w:rsidR="00BA49F6" w:rsidRPr="005F336A">
        <w:rPr>
          <w:color w:val="000000" w:themeColor="text1"/>
          <w:szCs w:val="24"/>
        </w:rPr>
        <w:t xml:space="preserve">interpuesto </w:t>
      </w:r>
      <w:r w:rsidR="00C85E99" w:rsidRPr="005F336A">
        <w:rPr>
          <w:color w:val="000000" w:themeColor="text1"/>
          <w:szCs w:val="24"/>
        </w:rPr>
        <w:t xml:space="preserve">con su </w:t>
      </w:r>
      <w:r w:rsidR="00C85E99" w:rsidRPr="005F336A">
        <w:rPr>
          <w:b/>
          <w:smallCaps/>
          <w:color w:val="000000" w:themeColor="text1"/>
          <w:szCs w:val="24"/>
        </w:rPr>
        <w:t>Recurso de Apelación de Directo</w:t>
      </w:r>
      <w:r w:rsidR="00C85E99" w:rsidRPr="005F336A">
        <w:rPr>
          <w:color w:val="000000" w:themeColor="text1"/>
          <w:szCs w:val="24"/>
        </w:rPr>
        <w:t xml:space="preserve"> </w:t>
      </w:r>
      <w:r w:rsidR="00BA49F6" w:rsidRPr="005F336A">
        <w:rPr>
          <w:color w:val="000000" w:themeColor="text1"/>
          <w:szCs w:val="24"/>
        </w:rPr>
        <w:t xml:space="preserve">por </w:t>
      </w:r>
      <w:r w:rsidR="00BA49F6" w:rsidRPr="005F336A">
        <w:rPr>
          <w:b/>
          <w:smallCaps/>
          <w:color w:val="000000" w:themeColor="text1"/>
          <w:szCs w:val="24"/>
        </w:rPr>
        <w:t>T</w:t>
      </w:r>
      <w:r w:rsidR="00925927">
        <w:rPr>
          <w:b/>
          <w:smallCaps/>
          <w:color w:val="000000" w:themeColor="text1"/>
          <w:szCs w:val="24"/>
        </w:rPr>
        <w:t>.U.A.I.J.S.S.A.</w:t>
      </w:r>
      <w:r w:rsidR="00BA49F6" w:rsidRPr="005F336A">
        <w:rPr>
          <w:smallCaps/>
          <w:color w:val="000000" w:themeColor="text1"/>
          <w:szCs w:val="24"/>
        </w:rPr>
        <w:t xml:space="preserve">, </w:t>
      </w:r>
      <w:r w:rsidR="00BA49F6" w:rsidRPr="005F336A">
        <w:rPr>
          <w:color w:val="000000" w:themeColor="text1"/>
          <w:szCs w:val="24"/>
        </w:rPr>
        <w:t>representado por A</w:t>
      </w:r>
      <w:r w:rsidR="00925927">
        <w:rPr>
          <w:color w:val="000000" w:themeColor="text1"/>
          <w:szCs w:val="24"/>
        </w:rPr>
        <w:t>.B.A.</w:t>
      </w:r>
      <w:r w:rsidR="00BA49F6" w:rsidRPr="005F336A">
        <w:rPr>
          <w:color w:val="000000" w:themeColor="text1"/>
          <w:szCs w:val="24"/>
        </w:rPr>
        <w:t xml:space="preserve">, quien refiere ser su apoderado generalísimo sin límite de suma; y los señores </w:t>
      </w:r>
      <w:bookmarkStart w:id="1" w:name="_Hlk506463663"/>
      <w:r w:rsidR="00BA49F6" w:rsidRPr="005F336A">
        <w:rPr>
          <w:spacing w:val="2"/>
          <w:szCs w:val="24"/>
        </w:rPr>
        <w:t>A</w:t>
      </w:r>
      <w:r w:rsidR="00925927">
        <w:rPr>
          <w:spacing w:val="2"/>
          <w:szCs w:val="24"/>
        </w:rPr>
        <w:t>.Z.J.M.</w:t>
      </w:r>
      <w:r w:rsidR="00BA49F6" w:rsidRPr="005F336A">
        <w:rPr>
          <w:spacing w:val="2"/>
          <w:szCs w:val="24"/>
        </w:rPr>
        <w:t xml:space="preserve">, cédula de identidad número </w:t>
      </w:r>
      <w:r w:rsidR="00925927">
        <w:rPr>
          <w:spacing w:val="2"/>
          <w:szCs w:val="24"/>
        </w:rPr>
        <w:t>…</w:t>
      </w:r>
      <w:r w:rsidR="00BA49F6" w:rsidRPr="005F336A">
        <w:rPr>
          <w:spacing w:val="2"/>
          <w:szCs w:val="24"/>
        </w:rPr>
        <w:t>; A</w:t>
      </w:r>
      <w:r w:rsidR="00925927">
        <w:rPr>
          <w:spacing w:val="2"/>
          <w:szCs w:val="24"/>
        </w:rPr>
        <w:t>.S.J.J.</w:t>
      </w:r>
      <w:r w:rsidR="00BA49F6" w:rsidRPr="005F336A">
        <w:rPr>
          <w:spacing w:val="2"/>
          <w:szCs w:val="24"/>
        </w:rPr>
        <w:t xml:space="preserve">, cédula de identidad número </w:t>
      </w:r>
      <w:r w:rsidR="00925927">
        <w:rPr>
          <w:spacing w:val="2"/>
          <w:szCs w:val="24"/>
        </w:rPr>
        <w:t>…</w:t>
      </w:r>
      <w:r w:rsidR="00BA49F6" w:rsidRPr="005F336A">
        <w:rPr>
          <w:spacing w:val="2"/>
          <w:szCs w:val="24"/>
        </w:rPr>
        <w:t>; A</w:t>
      </w:r>
      <w:r w:rsidR="00925927">
        <w:rPr>
          <w:spacing w:val="2"/>
          <w:szCs w:val="24"/>
        </w:rPr>
        <w:t>.S.A.</w:t>
      </w:r>
      <w:r w:rsidR="00BA49F6" w:rsidRPr="005F336A">
        <w:rPr>
          <w:spacing w:val="2"/>
          <w:szCs w:val="24"/>
        </w:rPr>
        <w:t>, cédula de identidad número</w:t>
      </w:r>
      <w:r w:rsidR="00925927">
        <w:rPr>
          <w:spacing w:val="2"/>
          <w:szCs w:val="24"/>
        </w:rPr>
        <w:t xml:space="preserve"> …</w:t>
      </w:r>
      <w:r w:rsidR="00BA49F6" w:rsidRPr="005F336A">
        <w:rPr>
          <w:spacing w:val="2"/>
          <w:szCs w:val="24"/>
        </w:rPr>
        <w:t>; A</w:t>
      </w:r>
      <w:r w:rsidR="00925927">
        <w:rPr>
          <w:spacing w:val="2"/>
          <w:szCs w:val="24"/>
        </w:rPr>
        <w:t>.S.M.E.</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.R.U.</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.G.F.G.</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.B.J.A.</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.H.C.A.</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.H.L.F.</w:t>
      </w:r>
      <w:r w:rsidR="00BA49F6" w:rsidRPr="005F336A">
        <w:rPr>
          <w:spacing w:val="2"/>
          <w:szCs w:val="24"/>
        </w:rPr>
        <w:t xml:space="preserve">, cédula de identidad número </w:t>
      </w:r>
      <w:r w:rsidR="00925927">
        <w:rPr>
          <w:spacing w:val="2"/>
          <w:szCs w:val="24"/>
        </w:rPr>
        <w:t>…</w:t>
      </w:r>
      <w:r w:rsidR="00BA49F6" w:rsidRPr="005F336A">
        <w:rPr>
          <w:spacing w:val="2"/>
          <w:szCs w:val="24"/>
        </w:rPr>
        <w:t>; B</w:t>
      </w:r>
      <w:r w:rsidR="00925927">
        <w:rPr>
          <w:spacing w:val="2"/>
          <w:szCs w:val="24"/>
        </w:rPr>
        <w:t>.S.J.L.</w:t>
      </w:r>
      <w:r w:rsidR="00BA49F6" w:rsidRPr="005F336A">
        <w:rPr>
          <w:spacing w:val="2"/>
          <w:szCs w:val="24"/>
        </w:rPr>
        <w:t>, cé</w:t>
      </w:r>
      <w:r w:rsidR="00BA49F6" w:rsidRPr="005F336A">
        <w:rPr>
          <w:szCs w:val="24"/>
        </w:rPr>
        <w:t xml:space="preserve">dula de identidad número </w:t>
      </w:r>
      <w:r w:rsidR="00925927">
        <w:rPr>
          <w:szCs w:val="24"/>
        </w:rPr>
        <w:t>…</w:t>
      </w:r>
      <w:r w:rsidR="00BA49F6" w:rsidRPr="005F336A">
        <w:rPr>
          <w:szCs w:val="24"/>
        </w:rPr>
        <w:t>; B</w:t>
      </w:r>
      <w:r w:rsidR="00925927">
        <w:rPr>
          <w:szCs w:val="24"/>
        </w:rPr>
        <w:t>.S.C.G.</w:t>
      </w:r>
      <w:r w:rsidR="00BA49F6" w:rsidRPr="005F336A">
        <w:rPr>
          <w:szCs w:val="24"/>
        </w:rPr>
        <w:t xml:space="preserve">, cédula de identidad número </w:t>
      </w:r>
      <w:r w:rsidR="00925927">
        <w:rPr>
          <w:szCs w:val="24"/>
        </w:rPr>
        <w:t>…</w:t>
      </w:r>
      <w:r w:rsidR="00BA49F6" w:rsidRPr="005F336A">
        <w:rPr>
          <w:szCs w:val="24"/>
        </w:rPr>
        <w:t>; C</w:t>
      </w:r>
      <w:r w:rsidR="00925927">
        <w:rPr>
          <w:szCs w:val="24"/>
        </w:rPr>
        <w:t>.H.M.A.</w:t>
      </w:r>
      <w:r w:rsidR="00BA49F6" w:rsidRPr="005F336A">
        <w:rPr>
          <w:szCs w:val="24"/>
        </w:rPr>
        <w:t xml:space="preserve">, cédula de identidad número </w:t>
      </w:r>
      <w:r w:rsidR="00925927">
        <w:rPr>
          <w:szCs w:val="24"/>
        </w:rPr>
        <w:t>…</w:t>
      </w:r>
      <w:r w:rsidR="00BA49F6" w:rsidRPr="005F336A">
        <w:rPr>
          <w:szCs w:val="24"/>
        </w:rPr>
        <w:t>; C</w:t>
      </w:r>
      <w:r w:rsidR="00925927">
        <w:rPr>
          <w:szCs w:val="24"/>
        </w:rPr>
        <w:t>.C.A.A.</w:t>
      </w:r>
      <w:r w:rsidR="00BA49F6" w:rsidRPr="005F336A">
        <w:rPr>
          <w:szCs w:val="24"/>
        </w:rPr>
        <w:t xml:space="preserve">, cédula de identidad número </w:t>
      </w:r>
      <w:r w:rsidR="00925927">
        <w:rPr>
          <w:szCs w:val="24"/>
        </w:rPr>
        <w:t>…</w:t>
      </w:r>
      <w:r w:rsidR="00BA49F6" w:rsidRPr="005F336A">
        <w:rPr>
          <w:szCs w:val="24"/>
        </w:rPr>
        <w:t>; C</w:t>
      </w:r>
      <w:r w:rsidR="00925927">
        <w:rPr>
          <w:szCs w:val="24"/>
        </w:rPr>
        <w:t>.B.L.E.</w:t>
      </w:r>
      <w:r w:rsidR="00BA49F6" w:rsidRPr="005F336A">
        <w:rPr>
          <w:szCs w:val="24"/>
        </w:rPr>
        <w:t xml:space="preserve">, cédula de identidad número </w:t>
      </w:r>
      <w:r w:rsidR="00925927">
        <w:rPr>
          <w:szCs w:val="24"/>
        </w:rPr>
        <w:t>…</w:t>
      </w:r>
      <w:r w:rsidR="00BA49F6" w:rsidRPr="005F336A">
        <w:rPr>
          <w:szCs w:val="24"/>
        </w:rPr>
        <w:t>; C</w:t>
      </w:r>
      <w:r w:rsidR="00925927">
        <w:rPr>
          <w:szCs w:val="24"/>
        </w:rPr>
        <w:t>.C.J.E.</w:t>
      </w:r>
      <w:r w:rsidR="00BA49F6" w:rsidRPr="005F336A">
        <w:rPr>
          <w:szCs w:val="24"/>
        </w:rPr>
        <w:t xml:space="preserve">, </w:t>
      </w:r>
      <w:r w:rsidR="00BA49F6" w:rsidRPr="005F336A">
        <w:rPr>
          <w:spacing w:val="3"/>
          <w:szCs w:val="24"/>
        </w:rPr>
        <w:t xml:space="preserve">cédula de identidad número </w:t>
      </w:r>
      <w:r w:rsidR="00925927">
        <w:rPr>
          <w:spacing w:val="3"/>
          <w:szCs w:val="24"/>
        </w:rPr>
        <w:t>…</w:t>
      </w:r>
      <w:r w:rsidR="00BA49F6" w:rsidRPr="005F336A">
        <w:rPr>
          <w:spacing w:val="3"/>
          <w:szCs w:val="24"/>
        </w:rPr>
        <w:t>; C</w:t>
      </w:r>
      <w:r w:rsidR="00925927">
        <w:rPr>
          <w:spacing w:val="3"/>
          <w:szCs w:val="24"/>
        </w:rPr>
        <w:t>.E.A.E.</w:t>
      </w:r>
      <w:r w:rsidR="00BA49F6" w:rsidRPr="005F336A">
        <w:rPr>
          <w:spacing w:val="3"/>
          <w:szCs w:val="24"/>
        </w:rPr>
        <w:t xml:space="preserve">, cédula de identidad número </w:t>
      </w:r>
      <w:r w:rsidR="00925927">
        <w:rPr>
          <w:spacing w:val="3"/>
          <w:szCs w:val="24"/>
        </w:rPr>
        <w:t>…</w:t>
      </w:r>
      <w:r w:rsidR="00BA49F6" w:rsidRPr="005F336A">
        <w:rPr>
          <w:spacing w:val="3"/>
          <w:szCs w:val="24"/>
        </w:rPr>
        <w:t>; G</w:t>
      </w:r>
      <w:r w:rsidR="00925927">
        <w:rPr>
          <w:spacing w:val="3"/>
          <w:szCs w:val="24"/>
        </w:rPr>
        <w:t>.V.A.</w:t>
      </w:r>
      <w:r w:rsidR="00BA49F6" w:rsidRPr="005F336A">
        <w:rPr>
          <w:spacing w:val="3"/>
          <w:szCs w:val="24"/>
        </w:rPr>
        <w:t xml:space="preserve">, cédula de identidad número </w:t>
      </w:r>
      <w:r w:rsidR="00925927">
        <w:rPr>
          <w:spacing w:val="3"/>
          <w:szCs w:val="24"/>
        </w:rPr>
        <w:t>…</w:t>
      </w:r>
      <w:r w:rsidR="00BA49F6" w:rsidRPr="005F336A">
        <w:rPr>
          <w:spacing w:val="3"/>
          <w:szCs w:val="24"/>
        </w:rPr>
        <w:t>; J</w:t>
      </w:r>
      <w:r w:rsidR="00925927">
        <w:rPr>
          <w:spacing w:val="3"/>
          <w:szCs w:val="24"/>
        </w:rPr>
        <w:t>.S.A.J.</w:t>
      </w:r>
      <w:r w:rsidR="00BA49F6" w:rsidRPr="005F336A">
        <w:rPr>
          <w:spacing w:val="3"/>
          <w:szCs w:val="24"/>
        </w:rPr>
        <w:t xml:space="preserve">, cédula de identidad número </w:t>
      </w:r>
      <w:r w:rsidR="00925927">
        <w:rPr>
          <w:spacing w:val="3"/>
          <w:szCs w:val="24"/>
        </w:rPr>
        <w:t>…</w:t>
      </w:r>
      <w:r w:rsidR="00BA49F6" w:rsidRPr="005F336A">
        <w:rPr>
          <w:spacing w:val="3"/>
          <w:szCs w:val="24"/>
        </w:rPr>
        <w:t>; J</w:t>
      </w:r>
      <w:r w:rsidR="00925927">
        <w:rPr>
          <w:spacing w:val="3"/>
          <w:szCs w:val="24"/>
        </w:rPr>
        <w:t>.S.C.</w:t>
      </w:r>
      <w:r w:rsidR="00BA49F6" w:rsidRPr="005F336A">
        <w:rPr>
          <w:spacing w:val="3"/>
          <w:szCs w:val="24"/>
        </w:rPr>
        <w:t xml:space="preserve">, cédula de identidad número </w:t>
      </w:r>
      <w:r w:rsidR="00925927">
        <w:rPr>
          <w:spacing w:val="3"/>
          <w:szCs w:val="24"/>
        </w:rPr>
        <w:t>…</w:t>
      </w:r>
      <w:r w:rsidR="00BA49F6" w:rsidRPr="005F336A">
        <w:rPr>
          <w:spacing w:val="3"/>
          <w:szCs w:val="24"/>
        </w:rPr>
        <w:t>; J</w:t>
      </w:r>
      <w:r w:rsidR="00925927">
        <w:rPr>
          <w:spacing w:val="3"/>
          <w:szCs w:val="24"/>
        </w:rPr>
        <w:t>.S.E.</w:t>
      </w:r>
      <w:r w:rsidR="00BA49F6" w:rsidRPr="005F336A">
        <w:rPr>
          <w:spacing w:val="3"/>
          <w:szCs w:val="24"/>
        </w:rPr>
        <w:t xml:space="preserve">, cédula de identidad número </w:t>
      </w:r>
      <w:r w:rsidR="00925927">
        <w:rPr>
          <w:spacing w:val="3"/>
          <w:szCs w:val="24"/>
        </w:rPr>
        <w:t>…</w:t>
      </w:r>
      <w:r w:rsidR="00BA49F6" w:rsidRPr="005F336A">
        <w:rPr>
          <w:spacing w:val="3"/>
          <w:szCs w:val="24"/>
        </w:rPr>
        <w:t xml:space="preserve">; </w:t>
      </w:r>
      <w:r w:rsidR="00C85E99" w:rsidRPr="005F336A">
        <w:rPr>
          <w:spacing w:val="3"/>
          <w:szCs w:val="24"/>
        </w:rPr>
        <w:t>L</w:t>
      </w:r>
      <w:r w:rsidR="00925927">
        <w:rPr>
          <w:spacing w:val="3"/>
          <w:szCs w:val="24"/>
        </w:rPr>
        <w:t>.G.J.E.</w:t>
      </w:r>
      <w:r w:rsidR="00BA49F6" w:rsidRPr="005F336A">
        <w:rPr>
          <w:spacing w:val="3"/>
          <w:szCs w:val="24"/>
        </w:rPr>
        <w:t xml:space="preserve">, con cédula de identidad número </w:t>
      </w:r>
      <w:r w:rsidR="00925927">
        <w:rPr>
          <w:spacing w:val="3"/>
          <w:szCs w:val="24"/>
        </w:rPr>
        <w:t>…</w:t>
      </w:r>
      <w:r w:rsidR="00BA49F6" w:rsidRPr="005F336A">
        <w:rPr>
          <w:spacing w:val="3"/>
          <w:szCs w:val="24"/>
        </w:rPr>
        <w:t>; M</w:t>
      </w:r>
      <w:r w:rsidR="00925927">
        <w:rPr>
          <w:spacing w:val="3"/>
          <w:szCs w:val="24"/>
        </w:rPr>
        <w:t>.G.J.A.</w:t>
      </w:r>
      <w:r w:rsidR="00BA49F6" w:rsidRPr="005F336A">
        <w:rPr>
          <w:spacing w:val="3"/>
          <w:szCs w:val="24"/>
        </w:rPr>
        <w:t xml:space="preserve">, cédula de identidad número </w:t>
      </w:r>
      <w:r w:rsidR="00925927">
        <w:rPr>
          <w:spacing w:val="3"/>
          <w:szCs w:val="24"/>
        </w:rPr>
        <w:t>…</w:t>
      </w:r>
      <w:r w:rsidR="00BA49F6" w:rsidRPr="005F336A">
        <w:rPr>
          <w:spacing w:val="3"/>
          <w:szCs w:val="24"/>
        </w:rPr>
        <w:t>; M</w:t>
      </w:r>
      <w:r w:rsidR="00925927">
        <w:rPr>
          <w:spacing w:val="3"/>
          <w:szCs w:val="24"/>
        </w:rPr>
        <w:t>.V.I.</w:t>
      </w:r>
      <w:r w:rsidR="00BA49F6" w:rsidRPr="005F336A">
        <w:rPr>
          <w:spacing w:val="3"/>
          <w:szCs w:val="24"/>
        </w:rPr>
        <w:t xml:space="preserve">, cédula de identidad número </w:t>
      </w:r>
      <w:r w:rsidR="00925927">
        <w:rPr>
          <w:spacing w:val="3"/>
          <w:szCs w:val="24"/>
        </w:rPr>
        <w:t>…</w:t>
      </w:r>
      <w:r w:rsidR="00BA49F6" w:rsidRPr="005F336A">
        <w:rPr>
          <w:spacing w:val="3"/>
          <w:szCs w:val="24"/>
        </w:rPr>
        <w:t>; O</w:t>
      </w:r>
      <w:r w:rsidR="00925927">
        <w:rPr>
          <w:spacing w:val="3"/>
          <w:szCs w:val="24"/>
        </w:rPr>
        <w:t>.M.D.</w:t>
      </w:r>
      <w:r w:rsidR="00BA49F6" w:rsidRPr="005F336A">
        <w:rPr>
          <w:spacing w:val="3"/>
          <w:szCs w:val="24"/>
        </w:rPr>
        <w:t xml:space="preserve">, cédula de identidad número </w:t>
      </w:r>
      <w:r w:rsidR="00925927">
        <w:rPr>
          <w:spacing w:val="3"/>
          <w:szCs w:val="24"/>
        </w:rPr>
        <w:t>…</w:t>
      </w:r>
      <w:r w:rsidR="00BA49F6" w:rsidRPr="005F336A">
        <w:rPr>
          <w:spacing w:val="3"/>
          <w:szCs w:val="24"/>
        </w:rPr>
        <w:t>; Q</w:t>
      </w:r>
      <w:r w:rsidR="00925927">
        <w:rPr>
          <w:spacing w:val="3"/>
          <w:szCs w:val="24"/>
        </w:rPr>
        <w:t>.B.J.</w:t>
      </w:r>
      <w:r w:rsidR="00BA49F6" w:rsidRPr="005F336A">
        <w:rPr>
          <w:spacing w:val="3"/>
          <w:szCs w:val="24"/>
        </w:rPr>
        <w:t xml:space="preserve">, cédula de identidad número </w:t>
      </w:r>
      <w:r w:rsidR="00925927">
        <w:rPr>
          <w:spacing w:val="3"/>
          <w:szCs w:val="24"/>
        </w:rPr>
        <w:t>…</w:t>
      </w:r>
      <w:r w:rsidR="00BA49F6" w:rsidRPr="005F336A">
        <w:rPr>
          <w:spacing w:val="3"/>
          <w:szCs w:val="24"/>
        </w:rPr>
        <w:t>; R</w:t>
      </w:r>
      <w:r w:rsidR="00925927">
        <w:rPr>
          <w:spacing w:val="3"/>
          <w:szCs w:val="24"/>
        </w:rPr>
        <w:t>.B.A.</w:t>
      </w:r>
      <w:r w:rsidR="00BA49F6" w:rsidRPr="005F336A">
        <w:rPr>
          <w:spacing w:val="3"/>
          <w:szCs w:val="24"/>
        </w:rPr>
        <w:t xml:space="preserve">, cédula número </w:t>
      </w:r>
      <w:r w:rsidR="00925927">
        <w:rPr>
          <w:spacing w:val="3"/>
          <w:szCs w:val="24"/>
        </w:rPr>
        <w:t>…</w:t>
      </w:r>
      <w:r w:rsidR="00BA49F6" w:rsidRPr="005F336A">
        <w:rPr>
          <w:spacing w:val="3"/>
          <w:szCs w:val="24"/>
        </w:rPr>
        <w:t>; R</w:t>
      </w:r>
      <w:r w:rsidR="00925927">
        <w:rPr>
          <w:spacing w:val="3"/>
          <w:szCs w:val="24"/>
        </w:rPr>
        <w:t>.B.G.</w:t>
      </w:r>
      <w:r w:rsidR="00BA49F6" w:rsidRPr="005F336A">
        <w:rPr>
          <w:spacing w:val="3"/>
          <w:szCs w:val="24"/>
        </w:rPr>
        <w:t xml:space="preserve">, cédula de identidad número </w:t>
      </w:r>
      <w:r w:rsidR="00925927">
        <w:rPr>
          <w:spacing w:val="3"/>
          <w:szCs w:val="24"/>
        </w:rPr>
        <w:t>…</w:t>
      </w:r>
      <w:r w:rsidR="00BA49F6" w:rsidRPr="005F336A">
        <w:rPr>
          <w:spacing w:val="3"/>
          <w:szCs w:val="24"/>
        </w:rPr>
        <w:t>; R</w:t>
      </w:r>
      <w:r w:rsidR="00925927">
        <w:rPr>
          <w:spacing w:val="3"/>
          <w:szCs w:val="24"/>
        </w:rPr>
        <w:t>.C.G.E.</w:t>
      </w:r>
      <w:r w:rsidR="00BA49F6" w:rsidRPr="005F336A">
        <w:rPr>
          <w:spacing w:val="3"/>
          <w:szCs w:val="24"/>
        </w:rPr>
        <w:t xml:space="preserve">, con cédula de identidad número </w:t>
      </w:r>
      <w:r w:rsidR="00925927">
        <w:rPr>
          <w:spacing w:val="3"/>
          <w:szCs w:val="24"/>
        </w:rPr>
        <w:t>…</w:t>
      </w:r>
      <w:r w:rsidR="00BA49F6" w:rsidRPr="005F336A">
        <w:rPr>
          <w:spacing w:val="3"/>
          <w:szCs w:val="24"/>
        </w:rPr>
        <w:t>; R</w:t>
      </w:r>
      <w:r w:rsidR="00925927">
        <w:rPr>
          <w:spacing w:val="3"/>
          <w:szCs w:val="24"/>
        </w:rPr>
        <w:t>.R.M.E.</w:t>
      </w:r>
      <w:r w:rsidR="00BA49F6" w:rsidRPr="005F336A">
        <w:rPr>
          <w:spacing w:val="3"/>
          <w:szCs w:val="24"/>
        </w:rPr>
        <w:t xml:space="preserve">, cédula de identidad número </w:t>
      </w:r>
      <w:r w:rsidR="00925927">
        <w:rPr>
          <w:spacing w:val="3"/>
          <w:szCs w:val="24"/>
        </w:rPr>
        <w:t>…</w:t>
      </w:r>
      <w:r w:rsidR="00BA49F6" w:rsidRPr="005F336A">
        <w:rPr>
          <w:spacing w:val="3"/>
          <w:szCs w:val="24"/>
        </w:rPr>
        <w:t>; S</w:t>
      </w:r>
      <w:r w:rsidR="00925927">
        <w:rPr>
          <w:spacing w:val="3"/>
          <w:szCs w:val="24"/>
        </w:rPr>
        <w:t>.Q.A.</w:t>
      </w:r>
      <w:r w:rsidR="00BA49F6" w:rsidRPr="005F336A">
        <w:rPr>
          <w:spacing w:val="3"/>
          <w:szCs w:val="24"/>
        </w:rPr>
        <w:t xml:space="preserve">, cédula de identidad número </w:t>
      </w:r>
      <w:r w:rsidR="00925927">
        <w:rPr>
          <w:spacing w:val="3"/>
          <w:szCs w:val="24"/>
        </w:rPr>
        <w:t>…</w:t>
      </w:r>
      <w:r w:rsidR="00BA49F6" w:rsidRPr="005F336A">
        <w:rPr>
          <w:spacing w:val="3"/>
          <w:szCs w:val="24"/>
        </w:rPr>
        <w:t>; S</w:t>
      </w:r>
      <w:r w:rsidR="00925927">
        <w:rPr>
          <w:spacing w:val="3"/>
          <w:szCs w:val="24"/>
        </w:rPr>
        <w:t>.A.A.M.</w:t>
      </w:r>
      <w:r w:rsidR="00BA49F6" w:rsidRPr="005F336A">
        <w:rPr>
          <w:spacing w:val="3"/>
          <w:szCs w:val="24"/>
        </w:rPr>
        <w:t xml:space="preserve">, cédula de identidad número </w:t>
      </w:r>
      <w:r w:rsidR="00925927">
        <w:rPr>
          <w:spacing w:val="3"/>
          <w:szCs w:val="24"/>
        </w:rPr>
        <w:t>…</w:t>
      </w:r>
      <w:r w:rsidR="00BA49F6" w:rsidRPr="005F336A">
        <w:rPr>
          <w:spacing w:val="3"/>
          <w:szCs w:val="24"/>
        </w:rPr>
        <w:t>; S</w:t>
      </w:r>
      <w:r w:rsidR="00925927">
        <w:rPr>
          <w:spacing w:val="3"/>
          <w:szCs w:val="24"/>
        </w:rPr>
        <w:t>.A.D.E.</w:t>
      </w:r>
      <w:r w:rsidR="00BA49F6" w:rsidRPr="005F336A">
        <w:rPr>
          <w:spacing w:val="3"/>
          <w:szCs w:val="24"/>
        </w:rPr>
        <w:t xml:space="preserve">, cédula de identidad número </w:t>
      </w:r>
      <w:r w:rsidR="00925927">
        <w:rPr>
          <w:spacing w:val="3"/>
          <w:szCs w:val="24"/>
        </w:rPr>
        <w:t>…</w:t>
      </w:r>
      <w:r w:rsidR="00BA49F6" w:rsidRPr="005F336A">
        <w:rPr>
          <w:spacing w:val="3"/>
          <w:szCs w:val="24"/>
        </w:rPr>
        <w:t>; T</w:t>
      </w:r>
      <w:r w:rsidR="00925927">
        <w:rPr>
          <w:spacing w:val="3"/>
          <w:szCs w:val="24"/>
        </w:rPr>
        <w:t>.C.L.</w:t>
      </w:r>
      <w:r w:rsidR="00BA49F6" w:rsidRPr="005F336A">
        <w:rPr>
          <w:spacing w:val="3"/>
          <w:szCs w:val="24"/>
        </w:rPr>
        <w:t xml:space="preserve">, cédula de identidad número </w:t>
      </w:r>
      <w:r w:rsidR="00925927">
        <w:rPr>
          <w:spacing w:val="3"/>
          <w:szCs w:val="24"/>
        </w:rPr>
        <w:t>…</w:t>
      </w:r>
      <w:r w:rsidR="00BA49F6" w:rsidRPr="005F336A">
        <w:rPr>
          <w:spacing w:val="3"/>
          <w:szCs w:val="24"/>
        </w:rPr>
        <w:t>; T</w:t>
      </w:r>
      <w:r w:rsidR="00925927">
        <w:rPr>
          <w:spacing w:val="3"/>
          <w:szCs w:val="24"/>
        </w:rPr>
        <w:t>.M.L.</w:t>
      </w:r>
      <w:r w:rsidR="00BA49F6" w:rsidRPr="005F336A">
        <w:rPr>
          <w:spacing w:val="3"/>
          <w:szCs w:val="24"/>
        </w:rPr>
        <w:t xml:space="preserve">, cédula de identidad número </w:t>
      </w:r>
      <w:r w:rsidR="00925927">
        <w:rPr>
          <w:spacing w:val="3"/>
          <w:szCs w:val="24"/>
        </w:rPr>
        <w:t>…</w:t>
      </w:r>
      <w:r w:rsidR="00BA49F6" w:rsidRPr="005F336A">
        <w:rPr>
          <w:spacing w:val="3"/>
          <w:szCs w:val="24"/>
        </w:rPr>
        <w:t>; T</w:t>
      </w:r>
      <w:r w:rsidR="00925927">
        <w:rPr>
          <w:spacing w:val="3"/>
          <w:szCs w:val="24"/>
        </w:rPr>
        <w:t>.C.A.</w:t>
      </w:r>
      <w:r w:rsidR="00BA49F6" w:rsidRPr="005F336A">
        <w:rPr>
          <w:spacing w:val="3"/>
          <w:szCs w:val="24"/>
        </w:rPr>
        <w:t xml:space="preserve">, cédula de identidad número </w:t>
      </w:r>
      <w:r w:rsidR="00925927">
        <w:rPr>
          <w:spacing w:val="3"/>
          <w:szCs w:val="24"/>
        </w:rPr>
        <w:t>…</w:t>
      </w:r>
      <w:r w:rsidR="00BA49F6" w:rsidRPr="005F336A">
        <w:rPr>
          <w:spacing w:val="3"/>
          <w:szCs w:val="24"/>
        </w:rPr>
        <w:t>; U</w:t>
      </w:r>
      <w:r w:rsidR="00925927">
        <w:rPr>
          <w:spacing w:val="3"/>
          <w:szCs w:val="24"/>
        </w:rPr>
        <w:t>.A.J.</w:t>
      </w:r>
      <w:r w:rsidR="00BA49F6" w:rsidRPr="005F336A">
        <w:rPr>
          <w:spacing w:val="3"/>
          <w:szCs w:val="24"/>
        </w:rPr>
        <w:t xml:space="preserve">, cédula de identidad número </w:t>
      </w:r>
      <w:r w:rsidR="00925927">
        <w:rPr>
          <w:spacing w:val="3"/>
          <w:szCs w:val="24"/>
        </w:rPr>
        <w:t>…</w:t>
      </w:r>
      <w:r w:rsidR="00BA49F6" w:rsidRPr="005F336A">
        <w:rPr>
          <w:spacing w:val="3"/>
          <w:szCs w:val="24"/>
        </w:rPr>
        <w:t>; U</w:t>
      </w:r>
      <w:r w:rsidR="00925927">
        <w:rPr>
          <w:spacing w:val="3"/>
          <w:szCs w:val="24"/>
        </w:rPr>
        <w:t>.R.G.E.</w:t>
      </w:r>
      <w:r w:rsidR="00BA49F6" w:rsidRPr="005F336A">
        <w:rPr>
          <w:spacing w:val="3"/>
          <w:szCs w:val="24"/>
        </w:rPr>
        <w:t xml:space="preserve">, vecino de Heredia, cédula de identidad número </w:t>
      </w:r>
      <w:r w:rsidR="00925927">
        <w:rPr>
          <w:spacing w:val="3"/>
          <w:szCs w:val="24"/>
        </w:rPr>
        <w:t>…</w:t>
      </w:r>
      <w:r w:rsidR="00BA49F6" w:rsidRPr="005F336A">
        <w:rPr>
          <w:spacing w:val="3"/>
          <w:szCs w:val="24"/>
        </w:rPr>
        <w:t xml:space="preserve"> y V</w:t>
      </w:r>
      <w:r w:rsidR="00925927">
        <w:rPr>
          <w:spacing w:val="3"/>
          <w:szCs w:val="24"/>
        </w:rPr>
        <w:t>.A.A.</w:t>
      </w:r>
      <w:r w:rsidR="00BA49F6" w:rsidRPr="005F336A">
        <w:rPr>
          <w:spacing w:val="3"/>
          <w:szCs w:val="24"/>
        </w:rPr>
        <w:t xml:space="preserve">, </w:t>
      </w: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925927" w:rsidRDefault="00925927" w:rsidP="00723C12">
      <w:pPr>
        <w:jc w:val="both"/>
        <w:rPr>
          <w:spacing w:val="3"/>
          <w:szCs w:val="24"/>
        </w:rPr>
      </w:pPr>
    </w:p>
    <w:p w:rsidR="00BA49F6" w:rsidRPr="005F336A" w:rsidRDefault="00BA49F6" w:rsidP="00723C12">
      <w:pPr>
        <w:jc w:val="both"/>
        <w:rPr>
          <w:color w:val="000000" w:themeColor="text1"/>
          <w:szCs w:val="24"/>
        </w:rPr>
      </w:pPr>
      <w:r w:rsidRPr="005F336A">
        <w:rPr>
          <w:spacing w:val="3"/>
          <w:szCs w:val="24"/>
        </w:rPr>
        <w:lastRenderedPageBreak/>
        <w:t xml:space="preserve">cédula de identidad número </w:t>
      </w:r>
      <w:bookmarkEnd w:id="1"/>
      <w:r w:rsidR="00925927">
        <w:rPr>
          <w:spacing w:val="3"/>
          <w:szCs w:val="24"/>
        </w:rPr>
        <w:t>…</w:t>
      </w:r>
      <w:r w:rsidRPr="005F336A">
        <w:rPr>
          <w:spacing w:val="3"/>
          <w:szCs w:val="24"/>
        </w:rPr>
        <w:t xml:space="preserve">; en contra del </w:t>
      </w:r>
      <w:r w:rsidRPr="005F336A">
        <w:rPr>
          <w:color w:val="000000" w:themeColor="text1"/>
          <w:szCs w:val="24"/>
        </w:rPr>
        <w:t xml:space="preserve"> </w:t>
      </w:r>
      <w:r w:rsidRPr="005F336A">
        <w:rPr>
          <w:b/>
          <w:color w:val="000000" w:themeColor="text1"/>
          <w:szCs w:val="24"/>
        </w:rPr>
        <w:t>Artículo 7.1 de la Sesión Ordinaria 50-2017 del 20 de diciembre del 2017</w:t>
      </w:r>
      <w:r w:rsidRPr="005F336A">
        <w:rPr>
          <w:color w:val="000000" w:themeColor="text1"/>
          <w:szCs w:val="24"/>
        </w:rPr>
        <w:t xml:space="preserve">, emitido por la Junta Directiva del Consejo de Trasporte Público, tramitado en este Despacho bajo el expediente administrativo número </w:t>
      </w:r>
      <w:r w:rsidRPr="005F336A">
        <w:rPr>
          <w:b/>
          <w:color w:val="000000" w:themeColor="text1"/>
          <w:szCs w:val="24"/>
        </w:rPr>
        <w:t>TAT-001-18</w:t>
      </w:r>
      <w:r w:rsidRPr="005F336A">
        <w:rPr>
          <w:color w:val="000000" w:themeColor="text1"/>
          <w:szCs w:val="24"/>
        </w:rPr>
        <w:t>.</w:t>
      </w:r>
    </w:p>
    <w:p w:rsidR="001E6A30" w:rsidRPr="005F336A" w:rsidRDefault="001E6A30" w:rsidP="00723C12">
      <w:pPr>
        <w:jc w:val="both"/>
        <w:rPr>
          <w:b/>
          <w:smallCaps/>
          <w:color w:val="000000" w:themeColor="text1"/>
          <w:szCs w:val="24"/>
        </w:rPr>
      </w:pPr>
    </w:p>
    <w:p w:rsidR="00786D27" w:rsidRPr="005F336A" w:rsidRDefault="00786D27" w:rsidP="006E0DA5">
      <w:pPr>
        <w:spacing w:line="276" w:lineRule="auto"/>
        <w:jc w:val="center"/>
        <w:rPr>
          <w:b/>
          <w:color w:val="000000" w:themeColor="text1"/>
          <w:szCs w:val="24"/>
        </w:rPr>
      </w:pPr>
      <w:r w:rsidRPr="005F336A">
        <w:rPr>
          <w:b/>
          <w:color w:val="000000" w:themeColor="text1"/>
          <w:szCs w:val="24"/>
        </w:rPr>
        <w:t>RESULTANDO</w:t>
      </w:r>
    </w:p>
    <w:p w:rsidR="00786D27" w:rsidRPr="005F336A" w:rsidRDefault="00786D27" w:rsidP="00723C12">
      <w:pPr>
        <w:spacing w:line="276" w:lineRule="auto"/>
        <w:jc w:val="both"/>
        <w:rPr>
          <w:b/>
          <w:color w:val="000000" w:themeColor="text1"/>
          <w:szCs w:val="24"/>
        </w:rPr>
      </w:pPr>
    </w:p>
    <w:p w:rsidR="00786D27" w:rsidRPr="005F336A" w:rsidRDefault="00786D27" w:rsidP="00723C12">
      <w:pPr>
        <w:spacing w:line="276" w:lineRule="auto"/>
        <w:jc w:val="both"/>
        <w:rPr>
          <w:color w:val="000000" w:themeColor="text1"/>
          <w:szCs w:val="24"/>
        </w:rPr>
      </w:pPr>
      <w:r w:rsidRPr="005F336A">
        <w:rPr>
          <w:b/>
          <w:color w:val="000000" w:themeColor="text1"/>
          <w:szCs w:val="24"/>
        </w:rPr>
        <w:t>PRIMERO. -</w:t>
      </w:r>
      <w:r w:rsidRPr="005F336A">
        <w:rPr>
          <w:b/>
          <w:color w:val="000000" w:themeColor="text1"/>
          <w:szCs w:val="24"/>
        </w:rPr>
        <w:tab/>
      </w:r>
      <w:r w:rsidRPr="005F336A">
        <w:rPr>
          <w:color w:val="000000" w:themeColor="text1"/>
          <w:szCs w:val="24"/>
        </w:rPr>
        <w:t xml:space="preserve">La Junta Directiva del Consejo de Transporte Público en el </w:t>
      </w:r>
      <w:r w:rsidRPr="005F336A">
        <w:rPr>
          <w:b/>
          <w:color w:val="000000" w:themeColor="text1"/>
          <w:szCs w:val="24"/>
        </w:rPr>
        <w:t>Artículo 7.1 de la Sesión Ordinaria 50-2017 del 20 de diciembre del 2017</w:t>
      </w:r>
      <w:r w:rsidRPr="005F336A">
        <w:rPr>
          <w:color w:val="000000" w:themeColor="text1"/>
          <w:szCs w:val="24"/>
        </w:rPr>
        <w:t>, conoció el oficio DTE-2016-1153 del 1 de setiembre del 2016, emitido por la Dirección Técnica, y acordó lo siguiente:</w:t>
      </w:r>
    </w:p>
    <w:p w:rsidR="00786D27" w:rsidRPr="005F336A" w:rsidRDefault="00786D27" w:rsidP="00723C12">
      <w:pPr>
        <w:jc w:val="both"/>
        <w:rPr>
          <w:color w:val="000000" w:themeColor="text1"/>
          <w:szCs w:val="24"/>
        </w:rPr>
      </w:pPr>
    </w:p>
    <w:p w:rsidR="00786D27" w:rsidRPr="005F336A" w:rsidRDefault="00786D27" w:rsidP="00723C12">
      <w:pPr>
        <w:pStyle w:val="Default"/>
        <w:ind w:left="851" w:right="851"/>
        <w:jc w:val="both"/>
        <w:rPr>
          <w:rFonts w:ascii="Times New Roman" w:hAnsi="Times New Roman" w:cs="Times New Roman"/>
          <w:sz w:val="20"/>
          <w:szCs w:val="20"/>
        </w:rPr>
      </w:pPr>
      <w:r w:rsidRPr="005F336A">
        <w:rPr>
          <w:rFonts w:ascii="Times New Roman" w:hAnsi="Times New Roman" w:cs="Times New Roman"/>
          <w:bCs/>
          <w:color w:val="000000" w:themeColor="text1"/>
          <w:sz w:val="20"/>
          <w:szCs w:val="20"/>
        </w:rPr>
        <w:t>“(…)</w:t>
      </w:r>
      <w:r w:rsidRPr="005F336A">
        <w:rPr>
          <w:rFonts w:ascii="Times New Roman" w:hAnsi="Times New Roman" w:cs="Times New Roman"/>
          <w:b/>
          <w:bCs/>
          <w:color w:val="000000" w:themeColor="text1"/>
          <w:sz w:val="20"/>
          <w:szCs w:val="20"/>
        </w:rPr>
        <w:t xml:space="preserve"> </w:t>
      </w:r>
      <w:r w:rsidRPr="005F336A">
        <w:rPr>
          <w:rFonts w:ascii="Times New Roman" w:hAnsi="Times New Roman" w:cs="Times New Roman"/>
          <w:b/>
          <w:bCs/>
          <w:sz w:val="20"/>
          <w:szCs w:val="20"/>
        </w:rPr>
        <w:t xml:space="preserve">CONSIDERANDO: </w:t>
      </w:r>
    </w:p>
    <w:p w:rsidR="000947D6" w:rsidRPr="005F336A" w:rsidRDefault="000947D6" w:rsidP="00723C12">
      <w:pPr>
        <w:pStyle w:val="Default"/>
        <w:ind w:left="851" w:right="851"/>
        <w:jc w:val="both"/>
        <w:rPr>
          <w:rFonts w:ascii="Times New Roman" w:hAnsi="Times New Roman" w:cs="Times New Roman"/>
          <w:b/>
          <w:bCs/>
          <w:sz w:val="20"/>
          <w:szCs w:val="20"/>
        </w:rPr>
      </w:pPr>
    </w:p>
    <w:p w:rsidR="00B12189" w:rsidRPr="005F336A" w:rsidRDefault="00B12189" w:rsidP="00723C12">
      <w:pPr>
        <w:pStyle w:val="Default"/>
        <w:ind w:left="851" w:right="851"/>
        <w:jc w:val="both"/>
        <w:rPr>
          <w:rFonts w:ascii="Times New Roman" w:hAnsi="Times New Roman" w:cs="Times New Roman"/>
          <w:sz w:val="20"/>
          <w:szCs w:val="20"/>
        </w:rPr>
      </w:pPr>
      <w:r w:rsidRPr="005F336A">
        <w:rPr>
          <w:rFonts w:ascii="Times New Roman" w:hAnsi="Times New Roman" w:cs="Times New Roman"/>
          <w:b/>
          <w:bCs/>
          <w:sz w:val="20"/>
          <w:szCs w:val="20"/>
        </w:rPr>
        <w:t>PRIMERO</w:t>
      </w:r>
      <w:r w:rsidRPr="005F336A">
        <w:rPr>
          <w:rFonts w:ascii="Times New Roman" w:hAnsi="Times New Roman" w:cs="Times New Roman"/>
          <w:sz w:val="20"/>
          <w:szCs w:val="20"/>
        </w:rPr>
        <w:t xml:space="preserve">: Este Órgano Colegiado procede analizar los oficios </w:t>
      </w:r>
      <w:r w:rsidRPr="005F336A">
        <w:rPr>
          <w:rFonts w:ascii="Times New Roman" w:hAnsi="Times New Roman" w:cs="Times New Roman"/>
          <w:b/>
          <w:bCs/>
          <w:sz w:val="20"/>
          <w:szCs w:val="20"/>
        </w:rPr>
        <w:t xml:space="preserve">DTE 2017-0837, </w:t>
      </w:r>
      <w:r w:rsidRPr="005F336A">
        <w:rPr>
          <w:rFonts w:ascii="Times New Roman" w:hAnsi="Times New Roman" w:cs="Times New Roman"/>
          <w:sz w:val="20"/>
          <w:szCs w:val="20"/>
        </w:rPr>
        <w:t xml:space="preserve">en relación con el oficio </w:t>
      </w:r>
      <w:r w:rsidRPr="005F336A">
        <w:rPr>
          <w:rFonts w:ascii="Times New Roman" w:hAnsi="Times New Roman" w:cs="Times New Roman"/>
          <w:b/>
          <w:bCs/>
          <w:sz w:val="20"/>
          <w:szCs w:val="20"/>
        </w:rPr>
        <w:t xml:space="preserve">DAJ 2017-002988, </w:t>
      </w:r>
      <w:r w:rsidRPr="005F336A">
        <w:rPr>
          <w:rFonts w:ascii="Times New Roman" w:hAnsi="Times New Roman" w:cs="Times New Roman"/>
          <w:sz w:val="20"/>
          <w:szCs w:val="20"/>
        </w:rPr>
        <w:t xml:space="preserve">referente a estudio de actualización de flotilla vehicular óptima para la base especial de taxis del </w:t>
      </w:r>
      <w:r w:rsidRPr="005F336A">
        <w:rPr>
          <w:rFonts w:ascii="Times New Roman" w:hAnsi="Times New Roman" w:cs="Times New Roman"/>
          <w:b/>
          <w:bCs/>
          <w:sz w:val="20"/>
          <w:szCs w:val="20"/>
        </w:rPr>
        <w:t xml:space="preserve">Aeropuerto Internacional Juan Santamaría, </w:t>
      </w:r>
      <w:proofErr w:type="spellStart"/>
      <w:r w:rsidRPr="005F336A">
        <w:rPr>
          <w:rFonts w:ascii="Times New Roman" w:hAnsi="Times New Roman" w:cs="Times New Roman"/>
          <w:sz w:val="20"/>
          <w:szCs w:val="20"/>
        </w:rPr>
        <w:t>mocionándose</w:t>
      </w:r>
      <w:proofErr w:type="spellEnd"/>
      <w:r w:rsidRPr="005F336A">
        <w:rPr>
          <w:rFonts w:ascii="Times New Roman" w:hAnsi="Times New Roman" w:cs="Times New Roman"/>
          <w:sz w:val="20"/>
          <w:szCs w:val="20"/>
        </w:rPr>
        <w:t xml:space="preserve"> para acoger las recomendaciones contenidas en los oficios dichos, basados en los fundamentos, motivos y contenidos, desarrollados en los considerandos del mismo, el cual forma parte integral de esta acta. </w:t>
      </w:r>
    </w:p>
    <w:p w:rsidR="00B12189" w:rsidRPr="005F336A" w:rsidRDefault="00B12189" w:rsidP="00723C12">
      <w:pPr>
        <w:pStyle w:val="Default"/>
        <w:ind w:left="851" w:right="851"/>
        <w:jc w:val="both"/>
        <w:rPr>
          <w:rFonts w:ascii="Times New Roman" w:hAnsi="Times New Roman" w:cs="Times New Roman"/>
          <w:sz w:val="20"/>
          <w:szCs w:val="20"/>
        </w:rPr>
      </w:pPr>
      <w:r w:rsidRPr="005F336A">
        <w:rPr>
          <w:rFonts w:ascii="Times New Roman" w:hAnsi="Times New Roman" w:cs="Times New Roman"/>
          <w:sz w:val="20"/>
          <w:szCs w:val="20"/>
        </w:rPr>
        <w:t>Que por parte de la Dirección Técnica, se recibió la exposición del Informe Técnico DTE-2017-0837 del 12 de diciembre del 2017, y después de la amplia explicación realizada por el Ing. Manuel Sánchez, se resume, que durante el período que abarcó el estudio, se obtuvieron los resultados de la flota óptima, con base en el levantamiento de campo y en los datos estadísticos que a su vez proporcionó A</w:t>
      </w:r>
      <w:r w:rsidR="00925927">
        <w:rPr>
          <w:rFonts w:ascii="Times New Roman" w:hAnsi="Times New Roman" w:cs="Times New Roman"/>
          <w:sz w:val="20"/>
          <w:szCs w:val="20"/>
        </w:rPr>
        <w:t>.H.C.R.S.A.</w:t>
      </w:r>
      <w:r w:rsidRPr="005F336A">
        <w:rPr>
          <w:rFonts w:ascii="Times New Roman" w:hAnsi="Times New Roman" w:cs="Times New Roman"/>
          <w:sz w:val="20"/>
          <w:szCs w:val="20"/>
        </w:rPr>
        <w:t xml:space="preserve">, respecto a los viajes que realizan los Operadores del servicio público en la Base Especial. Asimismo, que las referencias realizadas en el informe, sobre posibles influencias en cuanto a la disminución de unidades que se requieren en el lugar, es un aspecto meramente referencial, sobre el cual, el Consejo de Transporte Público, no tiene poder de determinación o control alguno y tampoco afecta los resultados del estudio. </w:t>
      </w:r>
    </w:p>
    <w:p w:rsidR="009776BB" w:rsidRPr="005F336A" w:rsidRDefault="009776BB" w:rsidP="00723C12">
      <w:pPr>
        <w:pStyle w:val="Default"/>
        <w:ind w:left="851" w:right="851"/>
        <w:jc w:val="both"/>
        <w:rPr>
          <w:rFonts w:ascii="Times New Roman" w:hAnsi="Times New Roman" w:cs="Times New Roman"/>
          <w:sz w:val="20"/>
          <w:szCs w:val="20"/>
        </w:rPr>
      </w:pPr>
    </w:p>
    <w:p w:rsidR="00925927" w:rsidRDefault="00B12189" w:rsidP="00723C12">
      <w:pPr>
        <w:pStyle w:val="Default"/>
        <w:ind w:left="851" w:right="851"/>
        <w:jc w:val="both"/>
        <w:rPr>
          <w:rFonts w:ascii="Times New Roman" w:hAnsi="Times New Roman" w:cs="Times New Roman"/>
          <w:sz w:val="20"/>
          <w:szCs w:val="20"/>
        </w:rPr>
      </w:pPr>
      <w:r w:rsidRPr="005F336A">
        <w:rPr>
          <w:rFonts w:ascii="Times New Roman" w:hAnsi="Times New Roman" w:cs="Times New Roman"/>
          <w:sz w:val="20"/>
          <w:szCs w:val="20"/>
        </w:rPr>
        <w:t>Que una vez recibida la exposición del Informe No. DAJ-2017002988, emitido por la Dirección de Asesoría Jurídica, se abordaron varios aspectos, relacionados con el proceso abreviado de licitación para la adjudicación de concesiones en la Base de Operación Especial del Aeropuerto Internacional Juan Santamaría, y que atendiendo lo cambiante y dinámico en el comportamiento del transporte público, indistintamente de la modalidad que se trate, el Consejo de Transporte Público, se encuentra legalmente facultado, para implementar estudios técnicos, para verificar la necesidad real en cuanto a la prestación del servicio público, elemento indispensable, a efecto de garantizar el equilibrio económico y financiero de los contratos de concesión, en frente de los cuales, los cuales detentan un derecho subjetivo. Asimismo, resumidamente, se explicó que los operadores en precario en dicha Base y que actualmente, en los registros correspondientes del CTP, ascienden a 40, no detentan derecho subjetivo alguno, y que esto se desprende de la literalidad del artículo 7.1 de la Sesión extraordinaria 02-2013, punto No. 6 de la parte dispositiva , en el que la anterior Junta Directiva, acordó que a “</w:t>
      </w:r>
      <w:r w:rsidRPr="005F336A">
        <w:rPr>
          <w:rFonts w:ascii="Times New Roman" w:hAnsi="Times New Roman" w:cs="Times New Roman"/>
          <w:b/>
          <w:bCs/>
          <w:i/>
          <w:iCs/>
          <w:sz w:val="20"/>
          <w:szCs w:val="20"/>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 </w:t>
      </w:r>
      <w:r w:rsidRPr="005F336A">
        <w:rPr>
          <w:rFonts w:ascii="Times New Roman" w:hAnsi="Times New Roman" w:cs="Times New Roman"/>
          <w:sz w:val="20"/>
          <w:szCs w:val="20"/>
        </w:rPr>
        <w:t xml:space="preserve">También se analizó el resultado del Informe Técnico, respecto a la flotilla óptima para operar actualmente en dicha base de operación especial, y que la misma asciende a 82 unidades, siendo que se registra la operación entre concesionarios y operadores en precario de hasta 122 unidades, lo que afecta directamente los contratos de concesión, y expone de manera grosera el interés </w:t>
      </w:r>
    </w:p>
    <w:p w:rsidR="00925927" w:rsidRDefault="00925927" w:rsidP="00723C12">
      <w:pPr>
        <w:pStyle w:val="Default"/>
        <w:ind w:left="851" w:right="851"/>
        <w:jc w:val="both"/>
        <w:rPr>
          <w:rFonts w:ascii="Times New Roman" w:hAnsi="Times New Roman" w:cs="Times New Roman"/>
          <w:sz w:val="20"/>
          <w:szCs w:val="20"/>
        </w:rPr>
      </w:pPr>
    </w:p>
    <w:p w:rsidR="00B12189" w:rsidRPr="005F336A" w:rsidRDefault="00B12189" w:rsidP="00723C12">
      <w:pPr>
        <w:pStyle w:val="Default"/>
        <w:ind w:left="851" w:right="851"/>
        <w:jc w:val="both"/>
        <w:rPr>
          <w:rFonts w:ascii="Times New Roman" w:hAnsi="Times New Roman" w:cs="Times New Roman"/>
          <w:sz w:val="20"/>
          <w:szCs w:val="20"/>
        </w:rPr>
      </w:pPr>
      <w:r w:rsidRPr="005F336A">
        <w:rPr>
          <w:rFonts w:ascii="Times New Roman" w:hAnsi="Times New Roman" w:cs="Times New Roman"/>
          <w:sz w:val="20"/>
          <w:szCs w:val="20"/>
        </w:rPr>
        <w:t xml:space="preserve">público de la Administración, ya que se han recibido diversas gestiones, en las que los concesionarios argumentan una afectación de viajes en el lugar, producto de la cantidad de unidades que operan en el lugar. Lo que de manera provisoria, objetiva, apegada al Principio de Legalidad y a la proporcionalidad, permite razonar a los miembros integrantes de la Junta Directiva, que efectivamente, la Administración concedente tiene una obligación contractual de garantizar el equilibrio de los contratos de los concesionarios de taxi, los que ostentan la condición de concesionarios y en consecuencia efectivamente ostentan a su vez un derecho subjetivo, en frente de 40 operadores en precario que carecen del otorgamiento de un permiso como tal, ya que lo otorgado por la Junta anterior, en el punto No. 6 de la parte dispositiva del artículo 7.1 de la Sesión extraordinaria 02-2013, refiere a una mera autorización, la cual, es conocida desde el 05 de agosto del 2013, que perdía toda vigencia, en el momento en el que proceso de formalización de las adjudicaciones concluyera, lo cual se ha producido actualmente. </w:t>
      </w:r>
    </w:p>
    <w:p w:rsidR="000947D6" w:rsidRPr="005F336A" w:rsidRDefault="000947D6" w:rsidP="00723C12">
      <w:pPr>
        <w:autoSpaceDE w:val="0"/>
        <w:autoSpaceDN w:val="0"/>
        <w:adjustRightInd w:val="0"/>
        <w:ind w:left="851" w:right="851"/>
        <w:jc w:val="both"/>
        <w:rPr>
          <w:b/>
          <w:bCs/>
          <w:color w:val="000000"/>
          <w:sz w:val="20"/>
          <w:lang w:eastAsia="es-CR"/>
        </w:rPr>
      </w:pPr>
    </w:p>
    <w:p w:rsidR="00B12189" w:rsidRPr="005F336A" w:rsidRDefault="00B12189" w:rsidP="00723C12">
      <w:pPr>
        <w:autoSpaceDE w:val="0"/>
        <w:autoSpaceDN w:val="0"/>
        <w:adjustRightInd w:val="0"/>
        <w:ind w:left="851" w:right="851"/>
        <w:jc w:val="both"/>
        <w:rPr>
          <w:color w:val="000000"/>
          <w:sz w:val="20"/>
          <w:lang w:eastAsia="es-CR"/>
        </w:rPr>
      </w:pPr>
      <w:r w:rsidRPr="005F336A">
        <w:rPr>
          <w:b/>
          <w:bCs/>
          <w:color w:val="000000"/>
          <w:sz w:val="20"/>
          <w:lang w:eastAsia="es-CR"/>
        </w:rPr>
        <w:t xml:space="preserve">SEGUNDO: </w:t>
      </w:r>
      <w:r w:rsidRPr="005F336A">
        <w:rPr>
          <w:color w:val="000000"/>
          <w:sz w:val="20"/>
          <w:lang w:eastAsia="es-CR"/>
        </w:rPr>
        <w:t>El Director Oreamuno justifica su voto negativo indicando lo siguiente: Que está de acuerdo con el primer punto sobre el proceso lineal, pero con los demás puntos está en contra de sacar a los que están como permisionarios actuales debido al Voto de la Sala Cuarta donde ordenan que estén hasta que se termine el proceso de adjudicación.</w:t>
      </w:r>
      <w:r w:rsidR="009776BB" w:rsidRPr="005F336A">
        <w:rPr>
          <w:color w:val="000000"/>
          <w:sz w:val="20"/>
          <w:lang w:eastAsia="es-CR"/>
        </w:rPr>
        <w:t xml:space="preserve"> </w:t>
      </w:r>
      <w:r w:rsidRPr="005F336A">
        <w:rPr>
          <w:color w:val="000000"/>
          <w:sz w:val="20"/>
          <w:lang w:eastAsia="es-CR"/>
        </w:rPr>
        <w:t xml:space="preserve">El Director Miguel Badilla Castro justifica su voto negativo ya que no tiene mucho conocimiento Jurídico y no sabe si esta Junta Directiva puede revocar un Decreto que estableció esa cantidad de unidades. </w:t>
      </w:r>
    </w:p>
    <w:p w:rsidR="009776BB" w:rsidRPr="005F336A" w:rsidRDefault="009776BB" w:rsidP="00723C12">
      <w:pPr>
        <w:autoSpaceDE w:val="0"/>
        <w:autoSpaceDN w:val="0"/>
        <w:adjustRightInd w:val="0"/>
        <w:ind w:left="851" w:right="851"/>
        <w:jc w:val="both"/>
        <w:rPr>
          <w:color w:val="000000"/>
          <w:sz w:val="20"/>
          <w:lang w:eastAsia="es-CR"/>
        </w:rPr>
      </w:pPr>
    </w:p>
    <w:p w:rsidR="00B12189" w:rsidRPr="005F336A" w:rsidRDefault="00B12189" w:rsidP="00723C12">
      <w:pPr>
        <w:autoSpaceDE w:val="0"/>
        <w:autoSpaceDN w:val="0"/>
        <w:adjustRightInd w:val="0"/>
        <w:ind w:left="851" w:right="851"/>
        <w:jc w:val="both"/>
        <w:rPr>
          <w:b/>
          <w:bCs/>
          <w:color w:val="000000"/>
          <w:sz w:val="20"/>
          <w:lang w:eastAsia="es-CR"/>
        </w:rPr>
      </w:pPr>
      <w:r w:rsidRPr="005F336A">
        <w:rPr>
          <w:b/>
          <w:bCs/>
          <w:color w:val="000000"/>
          <w:sz w:val="20"/>
          <w:lang w:eastAsia="es-CR"/>
        </w:rPr>
        <w:t xml:space="preserve">POR TANTO, SE ACUERDA: </w:t>
      </w:r>
    </w:p>
    <w:p w:rsidR="009776BB" w:rsidRPr="005F336A" w:rsidRDefault="009776BB" w:rsidP="00723C12">
      <w:pPr>
        <w:autoSpaceDE w:val="0"/>
        <w:autoSpaceDN w:val="0"/>
        <w:adjustRightInd w:val="0"/>
        <w:ind w:left="851" w:right="851"/>
        <w:jc w:val="both"/>
        <w:rPr>
          <w:color w:val="000000"/>
          <w:sz w:val="20"/>
          <w:lang w:eastAsia="es-CR"/>
        </w:rPr>
      </w:pPr>
    </w:p>
    <w:p w:rsidR="00B12189" w:rsidRPr="005F336A" w:rsidRDefault="00B12189" w:rsidP="00723C12">
      <w:pPr>
        <w:pStyle w:val="Prrafodelista"/>
        <w:numPr>
          <w:ilvl w:val="0"/>
          <w:numId w:val="7"/>
        </w:numPr>
        <w:autoSpaceDE w:val="0"/>
        <w:autoSpaceDN w:val="0"/>
        <w:adjustRightInd w:val="0"/>
        <w:ind w:left="1208" w:right="851" w:hanging="357"/>
        <w:contextualSpacing w:val="0"/>
        <w:jc w:val="both"/>
        <w:rPr>
          <w:color w:val="000000"/>
          <w:sz w:val="20"/>
          <w:lang w:eastAsia="es-CR"/>
        </w:rPr>
      </w:pPr>
      <w:r w:rsidRPr="005F336A">
        <w:rPr>
          <w:color w:val="000000"/>
          <w:sz w:val="20"/>
          <w:lang w:eastAsia="es-CR"/>
        </w:rPr>
        <w:t xml:space="preserve">Aprobar, basados en los fundamentos, motivos y contenidos, desarrollados en los considerandos del oficio </w:t>
      </w:r>
      <w:r w:rsidRPr="005F336A">
        <w:rPr>
          <w:b/>
          <w:bCs/>
          <w:color w:val="000000"/>
          <w:sz w:val="20"/>
          <w:lang w:eastAsia="es-CR"/>
        </w:rPr>
        <w:t>DTE 2017-0837 Y DAJ 2017-002988</w:t>
      </w:r>
      <w:r w:rsidRPr="005F336A">
        <w:rPr>
          <w:color w:val="000000"/>
          <w:sz w:val="20"/>
          <w:lang w:eastAsia="es-CR"/>
        </w:rPr>
        <w:t xml:space="preserve">, todas las recomendaciones contenidas en el oficio dicho, el cual forma parte integral de este acuerdo. </w:t>
      </w:r>
    </w:p>
    <w:p w:rsidR="00B12189" w:rsidRPr="005F336A" w:rsidRDefault="00B12189" w:rsidP="00723C12">
      <w:pPr>
        <w:pStyle w:val="Prrafodelista"/>
        <w:numPr>
          <w:ilvl w:val="0"/>
          <w:numId w:val="7"/>
        </w:numPr>
        <w:autoSpaceDE w:val="0"/>
        <w:autoSpaceDN w:val="0"/>
        <w:adjustRightInd w:val="0"/>
        <w:ind w:left="1208" w:right="851" w:hanging="357"/>
        <w:contextualSpacing w:val="0"/>
        <w:jc w:val="both"/>
        <w:rPr>
          <w:color w:val="000000"/>
          <w:sz w:val="20"/>
          <w:lang w:eastAsia="es-CR"/>
        </w:rPr>
      </w:pPr>
      <w:r w:rsidRPr="005F336A">
        <w:rPr>
          <w:b/>
          <w:bCs/>
          <w:color w:val="000000"/>
          <w:sz w:val="20"/>
          <w:lang w:eastAsia="es-CR"/>
        </w:rPr>
        <w:t xml:space="preserve">Acoger </w:t>
      </w:r>
      <w:r w:rsidRPr="005F336A">
        <w:rPr>
          <w:color w:val="000000"/>
          <w:sz w:val="20"/>
          <w:lang w:eastAsia="es-CR"/>
        </w:rPr>
        <w:t xml:space="preserve">las recomendaciones planteadas por la Dirección Técnica en el Informe No. DTE-2017-0837 del 12 de diciembre del 2017, por consiguiente, se tiene como circunstancia sobrevenida, que técnicamente la flotilla necesaria para cubrir la demanda en la Base de Operación Especial del Aeropuerto Internacional Juan Santamaría es de 82 unidades. </w:t>
      </w:r>
    </w:p>
    <w:p w:rsidR="00B12189" w:rsidRPr="005F336A" w:rsidRDefault="00B12189" w:rsidP="003C7C12">
      <w:pPr>
        <w:pStyle w:val="Default"/>
        <w:numPr>
          <w:ilvl w:val="0"/>
          <w:numId w:val="7"/>
        </w:numPr>
        <w:ind w:left="1208" w:right="851" w:hanging="357"/>
        <w:jc w:val="both"/>
        <w:rPr>
          <w:rFonts w:ascii="Times New Roman" w:hAnsi="Times New Roman" w:cs="Times New Roman"/>
          <w:sz w:val="20"/>
          <w:szCs w:val="20"/>
        </w:rPr>
      </w:pPr>
      <w:r w:rsidRPr="005F336A">
        <w:rPr>
          <w:rFonts w:ascii="Times New Roman" w:hAnsi="Times New Roman" w:cs="Times New Roman"/>
          <w:b/>
          <w:bCs/>
          <w:sz w:val="20"/>
          <w:szCs w:val="20"/>
        </w:rPr>
        <w:t xml:space="preserve">Apartarse de las recomendaciones </w:t>
      </w:r>
      <w:proofErr w:type="spellStart"/>
      <w:r w:rsidRPr="005F336A">
        <w:rPr>
          <w:rFonts w:ascii="Times New Roman" w:hAnsi="Times New Roman" w:cs="Times New Roman"/>
          <w:b/>
          <w:bCs/>
          <w:sz w:val="20"/>
          <w:szCs w:val="20"/>
        </w:rPr>
        <w:t>Nros</w:t>
      </w:r>
      <w:proofErr w:type="spellEnd"/>
      <w:r w:rsidRPr="005F336A">
        <w:rPr>
          <w:rFonts w:ascii="Times New Roman" w:hAnsi="Times New Roman" w:cs="Times New Roman"/>
          <w:b/>
          <w:bCs/>
          <w:sz w:val="20"/>
          <w:szCs w:val="20"/>
        </w:rPr>
        <w:t xml:space="preserve">. 2 y 3 del Informe No. DAJ-2017002988 del 12 de diciembre del 2017, </w:t>
      </w:r>
      <w:r w:rsidRPr="005F336A">
        <w:rPr>
          <w:rFonts w:ascii="Times New Roman" w:hAnsi="Times New Roman" w:cs="Times New Roman"/>
          <w:sz w:val="20"/>
          <w:szCs w:val="20"/>
        </w:rPr>
        <w:t xml:space="preserve">en lo relativo a la declaratoria de lesividad, respecto a los 25 adjudicados que se encuentran supeditados a una medida cautelar penal, y por consiguiente, no pueden formalizar la adjudicación, hasta tanto la autoridad judicial no disponga el levantamiento de dicha medida o en su defecto la resolución final de la causa penal.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Esto, considerando que los 25 adjudicados actualmente no pueden formalizar el derecho de concesión y esto no contraviene lo establecido en el estudio técnico No. DTE-2017-0837, respecto a la flotilla óptima necesaria para cubrir la demanda de la Base Especial citada. </w:t>
      </w:r>
    </w:p>
    <w:p w:rsidR="00B12189" w:rsidRPr="005F336A" w:rsidRDefault="00B12189" w:rsidP="00723C12">
      <w:pPr>
        <w:pStyle w:val="Default"/>
        <w:numPr>
          <w:ilvl w:val="0"/>
          <w:numId w:val="7"/>
        </w:numPr>
        <w:ind w:left="1208" w:right="851" w:hanging="357"/>
        <w:jc w:val="both"/>
        <w:rPr>
          <w:rFonts w:ascii="Times New Roman" w:hAnsi="Times New Roman" w:cs="Times New Roman"/>
          <w:sz w:val="20"/>
          <w:szCs w:val="20"/>
        </w:rPr>
      </w:pPr>
      <w:r w:rsidRPr="005F336A">
        <w:rPr>
          <w:rFonts w:ascii="Times New Roman" w:hAnsi="Times New Roman" w:cs="Times New Roman"/>
          <w:b/>
          <w:bCs/>
          <w:sz w:val="20"/>
          <w:szCs w:val="20"/>
        </w:rPr>
        <w:lastRenderedPageBreak/>
        <w:t>Acoger la recomendación No. 4 del Informe No. DAJ-2017002988, referida a suspender de manera inmediata</w:t>
      </w:r>
      <w:r w:rsidRPr="005F336A">
        <w:rPr>
          <w:rFonts w:ascii="Times New Roman" w:hAnsi="Times New Roman" w:cs="Times New Roman"/>
          <w:sz w:val="20"/>
          <w:szCs w:val="20"/>
        </w:rPr>
        <w:t>, lo establecido en el punto 6) de la parte dispositiva del artículo 7.1 de la Sesión Extraordinaria 02-2013 del 05 de agosto del 2013, en relación a la operación en precario autorizada en su oportunidad para no afectar la continuidad del servicio. Parta esto razona la Junta Directiva, que ciertamente en el acuerdo 7.1 de la Sesión Extraordinaria 02-2013, punto No. 6 de la parte dispositiva, la Junta Directiva de entonces dispuso que a “</w:t>
      </w:r>
      <w:r w:rsidRPr="005F336A">
        <w:rPr>
          <w:rFonts w:ascii="Times New Roman" w:hAnsi="Times New Roman" w:cs="Times New Roman"/>
          <w:b/>
          <w:bCs/>
          <w:i/>
          <w:iCs/>
          <w:sz w:val="20"/>
          <w:szCs w:val="20"/>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 </w:t>
      </w:r>
      <w:r w:rsidRPr="005F336A">
        <w:rPr>
          <w:rFonts w:ascii="Times New Roman" w:hAnsi="Times New Roman" w:cs="Times New Roman"/>
          <w:sz w:val="20"/>
          <w:szCs w:val="20"/>
        </w:rPr>
        <w:t>considerando que actualmente el proceso de referencia se tiene como concluido para la Administración, ya que los 25 adjudicados supeditados a la tutela cautelar penal, se encuentran en dicha condición por razones ajenas a la decisión administrativa, y responde a un evento que por su cuenta no puede resolver éste Consejo, ya que es la autoridad penal, quien dispuso la medida cautelar.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5F336A">
        <w:rPr>
          <w:rFonts w:ascii="Times New Roman" w:hAnsi="Times New Roman" w:cs="Times New Roman"/>
          <w:i/>
          <w:iCs/>
          <w:sz w:val="20"/>
          <w:szCs w:val="20"/>
        </w:rPr>
        <w:t>podrán prestar el servicio hasta tanto, se finalice la formalización de las concesiones adjudicadas en esta base especial de operación</w:t>
      </w:r>
      <w:r w:rsidRPr="005F336A">
        <w:rPr>
          <w:rFonts w:ascii="Times New Roman" w:hAnsi="Times New Roman" w:cs="Times New Roman"/>
          <w:sz w:val="20"/>
          <w:szCs w:val="20"/>
        </w:rPr>
        <w:t xml:space="preserve">.” Asimismo, para reforzar el cese de operación o prestación del servicio de taxis en la Base Especial, se considera también, la certificación No. DRE-2017-4325 del 06 de diciembre del 2017, emitida por el Ing. Pablo Rosales </w:t>
      </w:r>
      <w:proofErr w:type="spellStart"/>
      <w:r w:rsidRPr="005F336A">
        <w:rPr>
          <w:rFonts w:ascii="Times New Roman" w:hAnsi="Times New Roman" w:cs="Times New Roman"/>
          <w:sz w:val="20"/>
          <w:szCs w:val="20"/>
        </w:rPr>
        <w:t>Apú</w:t>
      </w:r>
      <w:proofErr w:type="spellEnd"/>
      <w:r w:rsidRPr="005F336A">
        <w:rPr>
          <w:rFonts w:ascii="Times New Roman" w:hAnsi="Times New Roman" w:cs="Times New Roman"/>
          <w:sz w:val="20"/>
          <w:szCs w:val="20"/>
        </w:rPr>
        <w:t xml:space="preserve">, Jefe del Departamento de Administración de Concesiones y Permisos, en la cual se detalla que de los 40 operadores del servicio en precario, 31 de éstos, operan el servicio con unidades que exceden del rango de antigüedad permitido, de conformidad con lo establecido en el 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seis(06) años (modelo), y mantenerse en perfectas condiciones de servicio y buena presentación. </w:t>
      </w:r>
    </w:p>
    <w:p w:rsidR="00B12189" w:rsidRPr="005F336A" w:rsidRDefault="00B12189" w:rsidP="00723C12">
      <w:pPr>
        <w:pStyle w:val="Default"/>
        <w:numPr>
          <w:ilvl w:val="0"/>
          <w:numId w:val="7"/>
        </w:numPr>
        <w:ind w:left="1208" w:right="851" w:hanging="357"/>
        <w:jc w:val="both"/>
        <w:rPr>
          <w:rFonts w:ascii="Times New Roman" w:hAnsi="Times New Roman" w:cs="Times New Roman"/>
          <w:sz w:val="20"/>
          <w:szCs w:val="20"/>
        </w:rPr>
      </w:pPr>
      <w:r w:rsidRPr="005F336A">
        <w:rPr>
          <w:rFonts w:ascii="Times New Roman" w:hAnsi="Times New Roman" w:cs="Times New Roman"/>
          <w:sz w:val="20"/>
          <w:szCs w:val="20"/>
        </w:rPr>
        <w:t xml:space="preserve">Los operadores en precario a quienes debe de aplicárseles el cese en la prestación del servicio, tal y como se indicó anteriormente son los siguientes: </w:t>
      </w:r>
    </w:p>
    <w:p w:rsidR="00AB63D9" w:rsidRPr="005F336A" w:rsidRDefault="00AB63D9" w:rsidP="00723C12">
      <w:pPr>
        <w:pStyle w:val="Default"/>
        <w:ind w:left="851" w:right="851"/>
        <w:jc w:val="both"/>
        <w:rPr>
          <w:rFonts w:ascii="Times New Roman" w:hAnsi="Times New Roman" w:cs="Times New Roman"/>
          <w:sz w:val="20"/>
          <w:szCs w:val="20"/>
        </w:rPr>
      </w:pPr>
    </w:p>
    <w:tbl>
      <w:tblPr>
        <w:tblW w:w="9631" w:type="dxa"/>
        <w:jc w:val="center"/>
        <w:tblCellMar>
          <w:left w:w="70" w:type="dxa"/>
          <w:right w:w="70" w:type="dxa"/>
        </w:tblCellMar>
        <w:tblLook w:val="04A0" w:firstRow="1" w:lastRow="0" w:firstColumn="1" w:lastColumn="0" w:noHBand="0" w:noVBand="1"/>
      </w:tblPr>
      <w:tblGrid>
        <w:gridCol w:w="651"/>
        <w:gridCol w:w="2543"/>
        <w:gridCol w:w="1257"/>
        <w:gridCol w:w="593"/>
        <w:gridCol w:w="709"/>
        <w:gridCol w:w="760"/>
        <w:gridCol w:w="992"/>
        <w:gridCol w:w="2126"/>
      </w:tblGrid>
      <w:tr w:rsidR="009776BB" w:rsidRPr="005F336A" w:rsidTr="00A15A6B">
        <w:trPr>
          <w:trHeight w:val="690"/>
          <w:tblHeader/>
          <w:jc w:val="center"/>
        </w:trPr>
        <w:tc>
          <w:tcPr>
            <w:tcW w:w="651" w:type="dxa"/>
            <w:tcBorders>
              <w:top w:val="single" w:sz="4" w:space="0" w:color="auto"/>
              <w:left w:val="single" w:sz="4" w:space="0" w:color="auto"/>
              <w:bottom w:val="single" w:sz="4" w:space="0" w:color="auto"/>
              <w:right w:val="single" w:sz="4" w:space="0" w:color="auto"/>
            </w:tcBorders>
            <w:shd w:val="clear" w:color="auto" w:fill="auto"/>
            <w:hideMark/>
          </w:tcPr>
          <w:p w:rsidR="009776BB" w:rsidRPr="005F336A" w:rsidRDefault="009776BB" w:rsidP="00723C12">
            <w:pPr>
              <w:jc w:val="both"/>
              <w:rPr>
                <w:b/>
                <w:bCs/>
                <w:sz w:val="18"/>
                <w:szCs w:val="18"/>
                <w:lang w:eastAsia="es-CR"/>
              </w:rPr>
            </w:pPr>
            <w:bookmarkStart w:id="2" w:name="RANGE!A1"/>
            <w:r w:rsidRPr="005F336A">
              <w:rPr>
                <w:b/>
                <w:bCs/>
                <w:sz w:val="18"/>
                <w:szCs w:val="18"/>
                <w:lang w:eastAsia="es-CR"/>
              </w:rPr>
              <w:t>CANT</w:t>
            </w:r>
            <w:bookmarkEnd w:id="2"/>
          </w:p>
        </w:tc>
        <w:tc>
          <w:tcPr>
            <w:tcW w:w="2543" w:type="dxa"/>
            <w:tcBorders>
              <w:top w:val="single" w:sz="4" w:space="0" w:color="auto"/>
              <w:left w:val="nil"/>
              <w:bottom w:val="single" w:sz="4" w:space="0" w:color="auto"/>
              <w:right w:val="single" w:sz="4" w:space="0" w:color="auto"/>
            </w:tcBorders>
            <w:shd w:val="clear" w:color="auto" w:fill="auto"/>
            <w:hideMark/>
          </w:tcPr>
          <w:p w:rsidR="009776BB" w:rsidRPr="005F336A" w:rsidRDefault="009776BB" w:rsidP="00723C12">
            <w:pPr>
              <w:jc w:val="both"/>
              <w:rPr>
                <w:b/>
                <w:bCs/>
                <w:sz w:val="18"/>
                <w:szCs w:val="18"/>
                <w:lang w:eastAsia="es-CR"/>
              </w:rPr>
            </w:pPr>
            <w:r w:rsidRPr="005F336A">
              <w:rPr>
                <w:b/>
                <w:bCs/>
                <w:sz w:val="18"/>
                <w:szCs w:val="18"/>
                <w:lang w:eastAsia="es-CR"/>
              </w:rPr>
              <w:t>NOMBRE PERMISIONARIO</w:t>
            </w:r>
          </w:p>
        </w:tc>
        <w:tc>
          <w:tcPr>
            <w:tcW w:w="1257" w:type="dxa"/>
            <w:tcBorders>
              <w:top w:val="single" w:sz="4" w:space="0" w:color="auto"/>
              <w:left w:val="nil"/>
              <w:bottom w:val="single" w:sz="4" w:space="0" w:color="auto"/>
              <w:right w:val="single" w:sz="4" w:space="0" w:color="auto"/>
            </w:tcBorders>
            <w:shd w:val="clear" w:color="auto" w:fill="auto"/>
            <w:hideMark/>
          </w:tcPr>
          <w:p w:rsidR="009776BB" w:rsidRPr="005F336A" w:rsidRDefault="009776BB" w:rsidP="00723C12">
            <w:pPr>
              <w:jc w:val="both"/>
              <w:rPr>
                <w:b/>
                <w:bCs/>
                <w:sz w:val="18"/>
                <w:szCs w:val="18"/>
                <w:lang w:eastAsia="es-CR"/>
              </w:rPr>
            </w:pPr>
            <w:proofErr w:type="spellStart"/>
            <w:r w:rsidRPr="005F336A">
              <w:rPr>
                <w:b/>
                <w:bCs/>
                <w:sz w:val="18"/>
                <w:szCs w:val="18"/>
                <w:lang w:eastAsia="es-CR"/>
              </w:rPr>
              <w:t>N°</w:t>
            </w:r>
            <w:proofErr w:type="spellEnd"/>
            <w:r w:rsidRPr="005F336A">
              <w:rPr>
                <w:b/>
                <w:bCs/>
                <w:sz w:val="18"/>
                <w:szCs w:val="18"/>
                <w:lang w:eastAsia="es-CR"/>
              </w:rPr>
              <w:t xml:space="preserve"> CEDULA</w:t>
            </w:r>
          </w:p>
        </w:tc>
        <w:tc>
          <w:tcPr>
            <w:tcW w:w="2062" w:type="dxa"/>
            <w:gridSpan w:val="3"/>
            <w:tcBorders>
              <w:top w:val="single" w:sz="4" w:space="0" w:color="auto"/>
              <w:left w:val="nil"/>
              <w:bottom w:val="single" w:sz="4" w:space="0" w:color="auto"/>
              <w:right w:val="single" w:sz="4" w:space="0" w:color="auto"/>
            </w:tcBorders>
            <w:shd w:val="clear" w:color="auto" w:fill="auto"/>
            <w:hideMark/>
          </w:tcPr>
          <w:p w:rsidR="009776BB" w:rsidRPr="005F336A" w:rsidRDefault="009776BB" w:rsidP="00723C12">
            <w:pPr>
              <w:jc w:val="both"/>
              <w:rPr>
                <w:b/>
                <w:bCs/>
                <w:sz w:val="18"/>
                <w:szCs w:val="18"/>
                <w:lang w:eastAsia="es-CR"/>
              </w:rPr>
            </w:pPr>
            <w:proofErr w:type="spellStart"/>
            <w:r w:rsidRPr="005F336A">
              <w:rPr>
                <w:b/>
                <w:bCs/>
                <w:sz w:val="18"/>
                <w:szCs w:val="18"/>
                <w:lang w:eastAsia="es-CR"/>
              </w:rPr>
              <w:t>N°</w:t>
            </w:r>
            <w:proofErr w:type="spellEnd"/>
            <w:r w:rsidRPr="005F336A">
              <w:rPr>
                <w:b/>
                <w:bCs/>
                <w:sz w:val="18"/>
                <w:szCs w:val="18"/>
                <w:lang w:eastAsia="es-CR"/>
              </w:rPr>
              <w:t xml:space="preserve"> PERMISO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5F336A" w:rsidRDefault="009776BB" w:rsidP="00723C12">
            <w:pPr>
              <w:jc w:val="both"/>
              <w:rPr>
                <w:b/>
                <w:bCs/>
                <w:sz w:val="18"/>
                <w:szCs w:val="18"/>
                <w:lang w:eastAsia="es-CR"/>
              </w:rPr>
            </w:pPr>
            <w:r w:rsidRPr="005F336A">
              <w:rPr>
                <w:b/>
                <w:bCs/>
                <w:sz w:val="18"/>
                <w:szCs w:val="18"/>
                <w:lang w:eastAsia="es-CR"/>
              </w:rPr>
              <w:t>AÑO MODELO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6BB" w:rsidRPr="005F336A" w:rsidRDefault="009776BB" w:rsidP="00723C12">
            <w:pPr>
              <w:jc w:val="both"/>
              <w:rPr>
                <w:sz w:val="18"/>
                <w:szCs w:val="18"/>
                <w:lang w:eastAsia="es-CR"/>
              </w:rPr>
            </w:pPr>
            <w:r w:rsidRPr="005F336A">
              <w:rPr>
                <w:b/>
                <w:bCs/>
                <w:sz w:val="18"/>
                <w:szCs w:val="18"/>
                <w:lang w:eastAsia="es-CR"/>
              </w:rPr>
              <w:t>CONDICION</w:t>
            </w:r>
          </w:p>
        </w:tc>
      </w:tr>
      <w:tr w:rsidR="009776B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5F336A" w:rsidRDefault="00AB63D9" w:rsidP="00723C12">
            <w:pPr>
              <w:jc w:val="both"/>
              <w:rPr>
                <w:sz w:val="18"/>
                <w:szCs w:val="18"/>
                <w:lang w:eastAsia="es-CR"/>
              </w:rPr>
            </w:pPr>
            <w:r w:rsidRPr="005F336A">
              <w:rPr>
                <w:sz w:val="18"/>
                <w:szCs w:val="18"/>
                <w:lang w:eastAsia="es-CR"/>
              </w:rPr>
              <w:t>1</w:t>
            </w:r>
          </w:p>
        </w:tc>
        <w:tc>
          <w:tcPr>
            <w:tcW w:w="2543" w:type="dxa"/>
            <w:tcBorders>
              <w:top w:val="nil"/>
              <w:left w:val="nil"/>
              <w:bottom w:val="single" w:sz="4" w:space="0" w:color="auto"/>
              <w:right w:val="single" w:sz="4" w:space="0" w:color="auto"/>
            </w:tcBorders>
            <w:shd w:val="clear" w:color="auto" w:fill="auto"/>
          </w:tcPr>
          <w:p w:rsidR="00AB63D9" w:rsidRPr="005F336A" w:rsidRDefault="00A15A6B" w:rsidP="00723C12">
            <w:pPr>
              <w:jc w:val="both"/>
              <w:rPr>
                <w:sz w:val="18"/>
                <w:szCs w:val="18"/>
                <w:lang w:eastAsia="es-CR"/>
              </w:rPr>
            </w:pPr>
            <w:r>
              <w:rPr>
                <w:sz w:val="18"/>
                <w:szCs w:val="18"/>
                <w:lang w:eastAsia="es-CR"/>
              </w:rPr>
              <w:t>A.J.A.</w:t>
            </w:r>
          </w:p>
        </w:tc>
        <w:tc>
          <w:tcPr>
            <w:tcW w:w="1257" w:type="dxa"/>
            <w:tcBorders>
              <w:top w:val="nil"/>
              <w:left w:val="nil"/>
              <w:bottom w:val="single" w:sz="4" w:space="0" w:color="auto"/>
              <w:right w:val="single" w:sz="4" w:space="0" w:color="auto"/>
            </w:tcBorders>
            <w:shd w:val="clear" w:color="auto" w:fill="auto"/>
            <w:noWrap/>
            <w:hideMark/>
          </w:tcPr>
          <w:p w:rsidR="00AB63D9" w:rsidRPr="005F336A" w:rsidRDefault="00A15A6B" w:rsidP="00723C12">
            <w:pPr>
              <w:jc w:val="both"/>
              <w:rPr>
                <w:sz w:val="18"/>
                <w:szCs w:val="18"/>
                <w:lang w:eastAsia="es-CR"/>
              </w:rPr>
            </w:pPr>
            <w:r>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B63D9" w:rsidRPr="005F336A" w:rsidRDefault="00A15A6B" w:rsidP="00723C12">
            <w:pPr>
              <w:jc w:val="both"/>
              <w:rPr>
                <w:sz w:val="18"/>
                <w:szCs w:val="18"/>
                <w:lang w:eastAsia="es-CR"/>
              </w:rPr>
            </w:pPr>
            <w:r>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AB63D9" w:rsidRPr="005F336A" w:rsidRDefault="00AB63D9" w:rsidP="00723C12">
            <w:pPr>
              <w:jc w:val="both"/>
              <w:rPr>
                <w:sz w:val="18"/>
                <w:szCs w:val="18"/>
                <w:lang w:eastAsia="es-CR"/>
              </w:rPr>
            </w:pPr>
            <w:r w:rsidRPr="005F336A">
              <w:rPr>
                <w:sz w:val="18"/>
                <w:szCs w:val="18"/>
                <w:lang w:eastAsia="es-CR"/>
              </w:rPr>
              <w:t>2.003</w:t>
            </w:r>
          </w:p>
        </w:tc>
        <w:tc>
          <w:tcPr>
            <w:tcW w:w="2126" w:type="dxa"/>
            <w:tcBorders>
              <w:top w:val="single" w:sz="4" w:space="0" w:color="auto"/>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.V.A.</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3</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2.005</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4</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L</w:t>
            </w:r>
            <w:r>
              <w:rPr>
                <w:sz w:val="18"/>
                <w:szCs w:val="18"/>
                <w:lang w:eastAsia="es-CR"/>
              </w:rPr>
              <w:t>.F.B.H.</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5</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.E.C.E.</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6</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2.005</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7</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J</w:t>
            </w:r>
            <w:r>
              <w:rPr>
                <w:sz w:val="18"/>
                <w:szCs w:val="18"/>
                <w:lang w:eastAsia="es-CR"/>
              </w:rPr>
              <w:t>.E.L.G.</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185868">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5C4454">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9776B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B63D9" w:rsidRPr="005F336A" w:rsidRDefault="00AB63D9" w:rsidP="00723C12">
            <w:pPr>
              <w:jc w:val="both"/>
              <w:rPr>
                <w:sz w:val="18"/>
                <w:szCs w:val="18"/>
                <w:lang w:eastAsia="es-CR"/>
              </w:rPr>
            </w:pPr>
            <w:r w:rsidRPr="005F336A">
              <w:rPr>
                <w:sz w:val="18"/>
                <w:szCs w:val="18"/>
                <w:lang w:eastAsia="es-CR"/>
              </w:rPr>
              <w:t>8</w:t>
            </w:r>
          </w:p>
        </w:tc>
        <w:tc>
          <w:tcPr>
            <w:tcW w:w="2543"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G</w:t>
            </w:r>
            <w:r w:rsidR="00A15A6B">
              <w:rPr>
                <w:sz w:val="18"/>
                <w:szCs w:val="18"/>
                <w:lang w:eastAsia="es-CR"/>
              </w:rPr>
              <w:t>.R.B.</w:t>
            </w:r>
          </w:p>
        </w:tc>
        <w:tc>
          <w:tcPr>
            <w:tcW w:w="1257" w:type="dxa"/>
            <w:tcBorders>
              <w:top w:val="nil"/>
              <w:left w:val="nil"/>
              <w:bottom w:val="single" w:sz="4" w:space="0" w:color="auto"/>
              <w:right w:val="single" w:sz="4" w:space="0" w:color="auto"/>
            </w:tcBorders>
            <w:shd w:val="clear" w:color="auto" w:fill="auto"/>
            <w:noWrap/>
            <w:hideMark/>
          </w:tcPr>
          <w:p w:rsidR="00AB63D9" w:rsidRPr="005F336A" w:rsidRDefault="00A15A6B" w:rsidP="00723C12">
            <w:pPr>
              <w:jc w:val="both"/>
              <w:rPr>
                <w:sz w:val="18"/>
                <w:szCs w:val="18"/>
                <w:lang w:eastAsia="es-CR"/>
              </w:rPr>
            </w:pPr>
            <w:r>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B63D9" w:rsidRPr="005F336A" w:rsidRDefault="00A15A6B" w:rsidP="00723C12">
            <w:pPr>
              <w:jc w:val="both"/>
              <w:rPr>
                <w:sz w:val="18"/>
                <w:szCs w:val="18"/>
                <w:lang w:eastAsia="es-CR"/>
              </w:rPr>
            </w:pPr>
            <w:r>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B63D9" w:rsidRPr="005F336A" w:rsidRDefault="00AB63D9" w:rsidP="00723C12">
            <w:pPr>
              <w:jc w:val="both"/>
              <w:rPr>
                <w:sz w:val="18"/>
                <w:szCs w:val="18"/>
                <w:lang w:eastAsia="es-CR"/>
              </w:rPr>
            </w:pPr>
            <w:r w:rsidRPr="005F336A">
              <w:rPr>
                <w:sz w:val="18"/>
                <w:szCs w:val="18"/>
                <w:lang w:eastAsia="es-CR"/>
              </w:rPr>
              <w:t>2.006</w:t>
            </w:r>
          </w:p>
        </w:tc>
        <w:tc>
          <w:tcPr>
            <w:tcW w:w="2126" w:type="dxa"/>
            <w:tcBorders>
              <w:top w:val="nil"/>
              <w:left w:val="nil"/>
              <w:bottom w:val="single" w:sz="4" w:space="0" w:color="auto"/>
              <w:right w:val="single" w:sz="4" w:space="0" w:color="auto"/>
            </w:tcBorders>
            <w:shd w:val="clear" w:color="auto" w:fill="auto"/>
            <w:hideMark/>
          </w:tcPr>
          <w:p w:rsidR="00AB63D9" w:rsidRPr="005F336A" w:rsidRDefault="00AB63D9" w:rsidP="00723C12">
            <w:pPr>
              <w:jc w:val="both"/>
              <w:rPr>
                <w:sz w:val="18"/>
                <w:szCs w:val="18"/>
                <w:lang w:eastAsia="es-CR"/>
              </w:rPr>
            </w:pPr>
            <w:r w:rsidRPr="005F336A">
              <w:rPr>
                <w:sz w:val="18"/>
                <w:szCs w:val="18"/>
                <w:lang w:eastAsia="es-CR"/>
              </w:rPr>
              <w:t>PERMISIONARIO PREC</w:t>
            </w:r>
          </w:p>
        </w:tc>
      </w:tr>
      <w:tr w:rsidR="00A15A6B" w:rsidRPr="005F336A" w:rsidTr="00B2535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9</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10</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L</w:t>
            </w:r>
            <w:r>
              <w:rPr>
                <w:sz w:val="18"/>
                <w:szCs w:val="18"/>
                <w:lang w:eastAsia="es-CR"/>
              </w:rPr>
              <w:t>.E.C.B.</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2.006</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11</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.S.Q.</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12</w:t>
            </w:r>
          </w:p>
        </w:tc>
        <w:tc>
          <w:tcPr>
            <w:tcW w:w="2543" w:type="dxa"/>
            <w:tcBorders>
              <w:top w:val="single" w:sz="4" w:space="0" w:color="auto"/>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J</w:t>
            </w:r>
            <w:r>
              <w:rPr>
                <w:sz w:val="18"/>
                <w:szCs w:val="18"/>
                <w:lang w:eastAsia="es-CR"/>
              </w:rPr>
              <w:t>.Q.B.</w:t>
            </w:r>
          </w:p>
        </w:tc>
        <w:tc>
          <w:tcPr>
            <w:tcW w:w="1257" w:type="dxa"/>
            <w:tcBorders>
              <w:top w:val="single" w:sz="4" w:space="0" w:color="auto"/>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single" w:sz="4" w:space="0" w:color="auto"/>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13</w:t>
            </w:r>
          </w:p>
        </w:tc>
        <w:tc>
          <w:tcPr>
            <w:tcW w:w="2543" w:type="dxa"/>
            <w:tcBorders>
              <w:top w:val="single" w:sz="4" w:space="0" w:color="auto"/>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F</w:t>
            </w:r>
            <w:r>
              <w:rPr>
                <w:sz w:val="18"/>
                <w:szCs w:val="18"/>
                <w:lang w:eastAsia="es-CR"/>
              </w:rPr>
              <w:t>.G.B.G.</w:t>
            </w:r>
          </w:p>
        </w:tc>
        <w:tc>
          <w:tcPr>
            <w:tcW w:w="1257" w:type="dxa"/>
            <w:tcBorders>
              <w:top w:val="single" w:sz="4" w:space="0" w:color="auto"/>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single" w:sz="4" w:space="0" w:color="auto"/>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14</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J</w:t>
            </w:r>
            <w:r>
              <w:rPr>
                <w:sz w:val="18"/>
                <w:szCs w:val="18"/>
                <w:lang w:eastAsia="es-CR"/>
              </w:rPr>
              <w:t>.E.C.C.</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15</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D</w:t>
            </w:r>
            <w:r>
              <w:rPr>
                <w:sz w:val="18"/>
                <w:szCs w:val="18"/>
                <w:lang w:eastAsia="es-CR"/>
              </w:rPr>
              <w:t>.O.M.</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16</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C</w:t>
            </w:r>
            <w:r>
              <w:rPr>
                <w:sz w:val="18"/>
                <w:szCs w:val="18"/>
                <w:lang w:eastAsia="es-CR"/>
              </w:rPr>
              <w:t>.A.B.H.</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17</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J</w:t>
            </w:r>
            <w:r>
              <w:rPr>
                <w:sz w:val="18"/>
                <w:szCs w:val="18"/>
                <w:lang w:eastAsia="es-CR"/>
              </w:rPr>
              <w:t>.L.B.S.</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18</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J</w:t>
            </w:r>
            <w:r>
              <w:rPr>
                <w:sz w:val="18"/>
                <w:szCs w:val="18"/>
                <w:lang w:eastAsia="es-CR"/>
              </w:rPr>
              <w:t>.A.M.G.</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19</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21</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M</w:t>
            </w:r>
            <w:r>
              <w:rPr>
                <w:sz w:val="18"/>
                <w:szCs w:val="18"/>
                <w:lang w:eastAsia="es-CR"/>
              </w:rPr>
              <w:t>.E.R.R.</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22</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23</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.S.H.</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24</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G</w:t>
            </w:r>
            <w:r>
              <w:rPr>
                <w:sz w:val="18"/>
                <w:szCs w:val="18"/>
                <w:lang w:eastAsia="es-CR"/>
              </w:rPr>
              <w:t>.E.R.C.</w:t>
            </w:r>
          </w:p>
        </w:tc>
        <w:tc>
          <w:tcPr>
            <w:tcW w:w="1257" w:type="dxa"/>
            <w:tcBorders>
              <w:top w:val="nil"/>
              <w:left w:val="nil"/>
              <w:bottom w:val="single" w:sz="4" w:space="0" w:color="auto"/>
              <w:right w:val="single" w:sz="4" w:space="0" w:color="auto"/>
            </w:tcBorders>
            <w:shd w:val="clear" w:color="auto" w:fill="auto"/>
            <w:noWrap/>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center"/>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25</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Default="00A15A6B" w:rsidP="00A15A6B">
            <w:r w:rsidRPr="00BB5EEF">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B25352">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26</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br/>
            </w:r>
            <w:r w:rsidRPr="005F336A">
              <w:rPr>
                <w:sz w:val="18"/>
                <w:szCs w:val="18"/>
                <w:lang w:eastAsia="es-CR"/>
              </w:rPr>
              <w:br/>
              <w:t>3101024938</w:t>
            </w:r>
          </w:p>
        </w:tc>
        <w:tc>
          <w:tcPr>
            <w:tcW w:w="593"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A15A6B" w:rsidRPr="005F336A" w:rsidRDefault="00A15A6B" w:rsidP="00A15A6B">
            <w:pPr>
              <w:jc w:val="both"/>
              <w:rPr>
                <w:sz w:val="18"/>
                <w:szCs w:val="18"/>
                <w:lang w:eastAsia="es-CR"/>
              </w:rPr>
            </w:pPr>
            <w:r w:rsidRPr="005F336A">
              <w:rPr>
                <w:sz w:val="18"/>
                <w:szCs w:val="18"/>
                <w:lang w:eastAsia="es-CR"/>
              </w:rPr>
              <w:t>2.007</w:t>
            </w:r>
          </w:p>
        </w:tc>
        <w:tc>
          <w:tcPr>
            <w:tcW w:w="2126" w:type="dxa"/>
            <w:tcBorders>
              <w:top w:val="nil"/>
              <w:left w:val="nil"/>
              <w:bottom w:val="single" w:sz="4" w:space="0" w:color="auto"/>
              <w:right w:val="single" w:sz="4" w:space="0" w:color="auto"/>
            </w:tcBorders>
            <w:shd w:val="clear" w:color="auto" w:fill="auto"/>
            <w:vAlign w:val="bottom"/>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A15A6B"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27</w:t>
            </w:r>
          </w:p>
        </w:tc>
        <w:tc>
          <w:tcPr>
            <w:tcW w:w="254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A</w:t>
            </w:r>
            <w:r>
              <w:rPr>
                <w:sz w:val="18"/>
                <w:szCs w:val="18"/>
                <w:lang w:eastAsia="es-CR"/>
              </w:rPr>
              <w:t>.J.J.S.</w:t>
            </w:r>
          </w:p>
        </w:tc>
        <w:tc>
          <w:tcPr>
            <w:tcW w:w="1257" w:type="dxa"/>
            <w:tcBorders>
              <w:top w:val="nil"/>
              <w:left w:val="nil"/>
              <w:bottom w:val="single" w:sz="4" w:space="0" w:color="auto"/>
              <w:right w:val="single" w:sz="4" w:space="0" w:color="auto"/>
            </w:tcBorders>
            <w:shd w:val="clear" w:color="auto" w:fill="auto"/>
            <w:noWrap/>
            <w:hideMark/>
          </w:tcPr>
          <w:p w:rsidR="00A15A6B" w:rsidRPr="005F336A" w:rsidRDefault="001144BF" w:rsidP="00A15A6B">
            <w:pPr>
              <w:jc w:val="both"/>
              <w:rPr>
                <w:sz w:val="18"/>
                <w:szCs w:val="18"/>
                <w:lang w:eastAsia="es-CR"/>
              </w:rPr>
            </w:pPr>
            <w:r>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A15A6B" w:rsidRDefault="00A15A6B" w:rsidP="00A15A6B">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A15A6B" w:rsidRPr="005F336A" w:rsidRDefault="00A15A6B" w:rsidP="00A15A6B">
            <w:pPr>
              <w:jc w:val="both"/>
              <w:rPr>
                <w:sz w:val="18"/>
                <w:szCs w:val="18"/>
                <w:lang w:eastAsia="es-CR"/>
              </w:rPr>
            </w:pPr>
            <w:r w:rsidRPr="005F336A">
              <w:rPr>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A15A6B" w:rsidRPr="005F336A" w:rsidRDefault="00A15A6B" w:rsidP="00A15A6B">
            <w:pPr>
              <w:jc w:val="both"/>
              <w:rPr>
                <w:sz w:val="18"/>
                <w:szCs w:val="18"/>
                <w:lang w:eastAsia="es-CR"/>
              </w:rPr>
            </w:pPr>
            <w:r w:rsidRPr="005F336A">
              <w:rPr>
                <w:sz w:val="18"/>
                <w:szCs w:val="18"/>
                <w:lang w:eastAsia="es-CR"/>
              </w:rPr>
              <w:t>PERMISIONARIO PREC</w:t>
            </w:r>
          </w:p>
        </w:tc>
      </w:tr>
      <w:tr w:rsidR="001144BF"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28</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U</w:t>
            </w:r>
            <w:r>
              <w:rPr>
                <w:sz w:val="18"/>
                <w:szCs w:val="18"/>
                <w:lang w:eastAsia="es-CR"/>
              </w:rPr>
              <w:t>.B.R.</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2.008</w:t>
            </w:r>
          </w:p>
        </w:tc>
        <w:tc>
          <w:tcPr>
            <w:tcW w:w="2126"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29</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A</w:t>
            </w:r>
            <w:r>
              <w:rPr>
                <w:sz w:val="18"/>
                <w:szCs w:val="18"/>
                <w:lang w:eastAsia="es-CR"/>
              </w:rPr>
              <w:t>.M.S.A.</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B25352">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30</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C</w:t>
            </w:r>
            <w:r>
              <w:rPr>
                <w:sz w:val="18"/>
                <w:szCs w:val="18"/>
                <w:lang w:eastAsia="es-CR"/>
              </w:rPr>
              <w:t>.G.B.S.</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7F4188">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31</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A</w:t>
            </w:r>
            <w:r>
              <w:rPr>
                <w:sz w:val="18"/>
                <w:szCs w:val="18"/>
                <w:lang w:eastAsia="es-CR"/>
              </w:rPr>
              <w:t>.H.C.</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32</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J</w:t>
            </w:r>
            <w:r>
              <w:rPr>
                <w:sz w:val="18"/>
                <w:szCs w:val="18"/>
                <w:lang w:eastAsia="es-CR"/>
              </w:rPr>
              <w:t>.G.H.U.</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33</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C</w:t>
            </w:r>
            <w:r>
              <w:rPr>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A15A6B">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34</w:t>
            </w:r>
          </w:p>
        </w:tc>
        <w:tc>
          <w:tcPr>
            <w:tcW w:w="2543"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J</w:t>
            </w:r>
            <w:r>
              <w:rPr>
                <w:sz w:val="18"/>
                <w:szCs w:val="18"/>
                <w:lang w:eastAsia="es-CR"/>
              </w:rPr>
              <w:t>.U.A.</w:t>
            </w:r>
          </w:p>
        </w:tc>
        <w:tc>
          <w:tcPr>
            <w:tcW w:w="1257"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35</w:t>
            </w:r>
          </w:p>
        </w:tc>
        <w:tc>
          <w:tcPr>
            <w:tcW w:w="2543"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J</w:t>
            </w:r>
            <w:r>
              <w:rPr>
                <w:sz w:val="18"/>
                <w:szCs w:val="18"/>
                <w:lang w:eastAsia="es-CR"/>
              </w:rPr>
              <w:t>.J.A.S.</w:t>
            </w:r>
          </w:p>
        </w:tc>
        <w:tc>
          <w:tcPr>
            <w:tcW w:w="1257"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420"/>
          <w:jc w:val="center"/>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36</w:t>
            </w:r>
          </w:p>
        </w:tc>
        <w:tc>
          <w:tcPr>
            <w:tcW w:w="2543" w:type="dxa"/>
            <w:tcBorders>
              <w:top w:val="single" w:sz="4" w:space="0" w:color="auto"/>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A</w:t>
            </w:r>
            <w:r>
              <w:rPr>
                <w:sz w:val="18"/>
                <w:szCs w:val="18"/>
                <w:lang w:eastAsia="es-CR"/>
              </w:rPr>
              <w:t>.A.C.C.</w:t>
            </w:r>
          </w:p>
        </w:tc>
        <w:tc>
          <w:tcPr>
            <w:tcW w:w="1257"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single" w:sz="4" w:space="0" w:color="auto"/>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A15A6B">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37</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E</w:t>
            </w:r>
            <w:r>
              <w:rPr>
                <w:sz w:val="18"/>
                <w:szCs w:val="18"/>
                <w:lang w:eastAsia="es-CR"/>
              </w:rPr>
              <w:t>.J.S.</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1144BF" w:rsidRPr="005F336A" w:rsidRDefault="001144BF" w:rsidP="001144BF">
            <w:pPr>
              <w:jc w:val="both"/>
              <w:rPr>
                <w:sz w:val="18"/>
                <w:szCs w:val="18"/>
                <w:lang w:eastAsia="es-CR"/>
              </w:rPr>
            </w:pPr>
            <w:r w:rsidRPr="005F336A">
              <w:rPr>
                <w:sz w:val="18"/>
                <w:szCs w:val="18"/>
                <w:lang w:eastAsia="es-CR"/>
              </w:rPr>
              <w:t>38</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840"/>
          <w:jc w:val="center"/>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rsidR="001144BF" w:rsidRPr="005F336A" w:rsidRDefault="001144BF" w:rsidP="001144BF">
            <w:pPr>
              <w:jc w:val="both"/>
              <w:rPr>
                <w:sz w:val="18"/>
                <w:szCs w:val="18"/>
                <w:lang w:eastAsia="es-CR"/>
              </w:rPr>
            </w:pPr>
            <w:r w:rsidRPr="005F336A">
              <w:rPr>
                <w:sz w:val="18"/>
                <w:szCs w:val="18"/>
                <w:lang w:eastAsia="es-CR"/>
              </w:rPr>
              <w:t>39</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T</w:t>
            </w:r>
            <w:r>
              <w:rPr>
                <w:sz w:val="18"/>
                <w:szCs w:val="18"/>
                <w:lang w:eastAsia="es-CR"/>
              </w:rPr>
              <w:t>.U.A.I.J.S.S.A.</w:t>
            </w:r>
          </w:p>
        </w:tc>
        <w:tc>
          <w:tcPr>
            <w:tcW w:w="1257" w:type="dxa"/>
            <w:tcBorders>
              <w:top w:val="nil"/>
              <w:left w:val="nil"/>
              <w:bottom w:val="single" w:sz="4" w:space="0" w:color="auto"/>
              <w:right w:val="single" w:sz="4" w:space="0" w:color="auto"/>
            </w:tcBorders>
            <w:shd w:val="clear" w:color="auto" w:fill="auto"/>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bottom"/>
            <w:hideMark/>
          </w:tcPr>
          <w:p w:rsidR="001144BF" w:rsidRPr="005F336A" w:rsidRDefault="001144BF" w:rsidP="001144BF">
            <w:pPr>
              <w:jc w:val="both"/>
              <w:rPr>
                <w:sz w:val="18"/>
                <w:szCs w:val="18"/>
                <w:lang w:eastAsia="es-CR"/>
              </w:rPr>
            </w:pPr>
            <w:r w:rsidRPr="005F336A">
              <w:rPr>
                <w:sz w:val="18"/>
                <w:szCs w:val="18"/>
                <w:lang w:eastAsia="es-CR"/>
              </w:rPr>
              <w:t>2.009</w:t>
            </w:r>
          </w:p>
        </w:tc>
        <w:tc>
          <w:tcPr>
            <w:tcW w:w="2126" w:type="dxa"/>
            <w:tcBorders>
              <w:top w:val="nil"/>
              <w:left w:val="nil"/>
              <w:bottom w:val="single" w:sz="4" w:space="0" w:color="auto"/>
              <w:right w:val="single" w:sz="4" w:space="0" w:color="auto"/>
            </w:tcBorders>
            <w:shd w:val="clear" w:color="auto" w:fill="auto"/>
            <w:vAlign w:val="bottom"/>
            <w:hideMark/>
          </w:tcPr>
          <w:p w:rsidR="001144BF" w:rsidRPr="005F336A" w:rsidRDefault="001144BF" w:rsidP="001144BF">
            <w:pPr>
              <w:jc w:val="both"/>
              <w:rPr>
                <w:sz w:val="18"/>
                <w:szCs w:val="18"/>
                <w:lang w:eastAsia="es-CR"/>
              </w:rPr>
            </w:pPr>
            <w:r w:rsidRPr="005F336A">
              <w:rPr>
                <w:sz w:val="18"/>
                <w:szCs w:val="18"/>
                <w:lang w:eastAsia="es-CR"/>
              </w:rPr>
              <w:t>PERMISIONARIO PREC</w:t>
            </w:r>
          </w:p>
        </w:tc>
      </w:tr>
      <w:tr w:rsidR="001144BF" w:rsidRPr="005F336A" w:rsidTr="00305BEA">
        <w:trPr>
          <w:trHeight w:val="42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40</w:t>
            </w:r>
          </w:p>
        </w:tc>
        <w:tc>
          <w:tcPr>
            <w:tcW w:w="2543" w:type="dxa"/>
            <w:tcBorders>
              <w:top w:val="nil"/>
              <w:left w:val="nil"/>
              <w:bottom w:val="single" w:sz="4" w:space="0" w:color="auto"/>
              <w:right w:val="single" w:sz="4" w:space="0" w:color="auto"/>
            </w:tcBorders>
            <w:shd w:val="clear" w:color="auto" w:fill="auto"/>
            <w:hideMark/>
          </w:tcPr>
          <w:p w:rsidR="001144BF" w:rsidRPr="005F336A" w:rsidRDefault="001144BF" w:rsidP="001144BF">
            <w:pPr>
              <w:jc w:val="both"/>
              <w:rPr>
                <w:sz w:val="18"/>
                <w:szCs w:val="18"/>
                <w:lang w:eastAsia="es-CR"/>
              </w:rPr>
            </w:pPr>
            <w:r w:rsidRPr="005F336A">
              <w:rPr>
                <w:sz w:val="18"/>
                <w:szCs w:val="18"/>
                <w:lang w:eastAsia="es-CR"/>
              </w:rPr>
              <w:t>J</w:t>
            </w:r>
            <w:r>
              <w:rPr>
                <w:sz w:val="18"/>
                <w:szCs w:val="18"/>
                <w:lang w:eastAsia="es-CR"/>
              </w:rPr>
              <w:t>.M.A.Z.</w:t>
            </w:r>
          </w:p>
        </w:tc>
        <w:tc>
          <w:tcPr>
            <w:tcW w:w="1257" w:type="dxa"/>
            <w:tcBorders>
              <w:top w:val="nil"/>
              <w:left w:val="nil"/>
              <w:bottom w:val="single" w:sz="4" w:space="0" w:color="auto"/>
              <w:right w:val="single" w:sz="4" w:space="0" w:color="auto"/>
            </w:tcBorders>
            <w:shd w:val="clear" w:color="auto" w:fill="auto"/>
            <w:noWrap/>
            <w:hideMark/>
          </w:tcPr>
          <w:p w:rsidR="001144BF" w:rsidRDefault="001144BF" w:rsidP="001144BF">
            <w:r w:rsidRPr="00D51B3B">
              <w:rPr>
                <w:sz w:val="18"/>
                <w:szCs w:val="18"/>
                <w:lang w:eastAsia="es-CR"/>
              </w:rPr>
              <w:t>…</w:t>
            </w:r>
          </w:p>
        </w:tc>
        <w:tc>
          <w:tcPr>
            <w:tcW w:w="593"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TAX</w:t>
            </w:r>
          </w:p>
        </w:tc>
        <w:tc>
          <w:tcPr>
            <w:tcW w:w="709"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PA</w:t>
            </w:r>
          </w:p>
        </w:tc>
        <w:tc>
          <w:tcPr>
            <w:tcW w:w="760" w:type="dxa"/>
            <w:tcBorders>
              <w:top w:val="nil"/>
              <w:left w:val="nil"/>
              <w:bottom w:val="single" w:sz="4" w:space="0" w:color="auto"/>
              <w:right w:val="single" w:sz="4" w:space="0" w:color="auto"/>
            </w:tcBorders>
            <w:shd w:val="clear" w:color="auto" w:fill="auto"/>
            <w:noWrap/>
            <w:hideMark/>
          </w:tcPr>
          <w:p w:rsidR="001144BF" w:rsidRDefault="001144BF" w:rsidP="001144BF">
            <w:r w:rsidRPr="003D076A">
              <w:rPr>
                <w:sz w:val="18"/>
                <w:szCs w:val="18"/>
                <w:lang w:eastAsia="es-CR"/>
              </w:rPr>
              <w:t>XXXX</w:t>
            </w:r>
          </w:p>
        </w:tc>
        <w:tc>
          <w:tcPr>
            <w:tcW w:w="992" w:type="dxa"/>
            <w:tcBorders>
              <w:top w:val="nil"/>
              <w:left w:val="nil"/>
              <w:bottom w:val="single" w:sz="4" w:space="0" w:color="auto"/>
              <w:right w:val="single" w:sz="4" w:space="0" w:color="auto"/>
            </w:tcBorders>
            <w:shd w:val="clear" w:color="auto" w:fill="auto"/>
            <w:noWrap/>
            <w:vAlign w:val="center"/>
            <w:hideMark/>
          </w:tcPr>
          <w:p w:rsidR="001144BF" w:rsidRPr="005F336A" w:rsidRDefault="001144BF" w:rsidP="001144BF">
            <w:pPr>
              <w:jc w:val="both"/>
              <w:rPr>
                <w:sz w:val="18"/>
                <w:szCs w:val="18"/>
                <w:lang w:eastAsia="es-CR"/>
              </w:rPr>
            </w:pPr>
            <w:r w:rsidRPr="005F336A">
              <w:rPr>
                <w:sz w:val="18"/>
                <w:szCs w:val="18"/>
                <w:lang w:eastAsia="es-CR"/>
              </w:rPr>
              <w:t>2.010</w:t>
            </w:r>
          </w:p>
        </w:tc>
        <w:tc>
          <w:tcPr>
            <w:tcW w:w="2126" w:type="dxa"/>
            <w:tcBorders>
              <w:top w:val="nil"/>
              <w:left w:val="nil"/>
              <w:bottom w:val="single" w:sz="4" w:space="0" w:color="auto"/>
              <w:right w:val="single" w:sz="4" w:space="0" w:color="auto"/>
            </w:tcBorders>
            <w:shd w:val="clear" w:color="auto" w:fill="auto"/>
            <w:vAlign w:val="center"/>
            <w:hideMark/>
          </w:tcPr>
          <w:p w:rsidR="001144BF" w:rsidRPr="005F336A" w:rsidRDefault="001144BF" w:rsidP="001144BF">
            <w:pPr>
              <w:jc w:val="both"/>
              <w:rPr>
                <w:sz w:val="18"/>
                <w:szCs w:val="18"/>
                <w:lang w:eastAsia="es-CR"/>
              </w:rPr>
            </w:pPr>
            <w:r w:rsidRPr="005F336A">
              <w:rPr>
                <w:sz w:val="18"/>
                <w:szCs w:val="18"/>
                <w:lang w:eastAsia="es-CR"/>
              </w:rPr>
              <w:t>PERMISIONARIO PREC</w:t>
            </w:r>
          </w:p>
        </w:tc>
      </w:tr>
    </w:tbl>
    <w:p w:rsidR="00AB63D9" w:rsidRPr="005F336A" w:rsidRDefault="00AB63D9" w:rsidP="00723C12">
      <w:pPr>
        <w:pStyle w:val="Default"/>
        <w:ind w:left="851" w:right="851"/>
        <w:jc w:val="both"/>
        <w:rPr>
          <w:rFonts w:ascii="Times New Roman" w:hAnsi="Times New Roman" w:cs="Times New Roman"/>
          <w:sz w:val="20"/>
          <w:szCs w:val="20"/>
        </w:rPr>
      </w:pPr>
    </w:p>
    <w:p w:rsidR="00AB63D9" w:rsidRPr="005F336A" w:rsidRDefault="00AB63D9" w:rsidP="0036211B">
      <w:pPr>
        <w:pStyle w:val="Default"/>
        <w:numPr>
          <w:ilvl w:val="0"/>
          <w:numId w:val="7"/>
        </w:numPr>
        <w:tabs>
          <w:tab w:val="left" w:pos="851"/>
        </w:tabs>
        <w:ind w:left="567" w:right="851" w:firstLine="0"/>
        <w:jc w:val="both"/>
        <w:rPr>
          <w:rFonts w:ascii="Times New Roman" w:hAnsi="Times New Roman" w:cs="Times New Roman"/>
          <w:sz w:val="20"/>
          <w:szCs w:val="20"/>
        </w:rPr>
      </w:pPr>
      <w:r w:rsidRPr="005F336A">
        <w:rPr>
          <w:rFonts w:ascii="Times New Roman" w:hAnsi="Times New Roman" w:cs="Times New Roman"/>
          <w:b/>
          <w:bCs/>
          <w:sz w:val="20"/>
          <w:szCs w:val="20"/>
        </w:rPr>
        <w:t xml:space="preserve">Acoger la recomendación No. 05 del Informe No. DAJ-2017002988, en cuanto a instruir </w:t>
      </w:r>
      <w:r w:rsidRPr="005F336A">
        <w:rPr>
          <w:rFonts w:ascii="Times New Roman" w:hAnsi="Times New Roman" w:cs="Times New Roman"/>
          <w:sz w:val="20"/>
          <w:szCs w:val="20"/>
        </w:rPr>
        <w:t xml:space="preserve">a la Dirección Técnica, para que de manera inmediata coordine lo necesario con las autoridades competentes, para ejecutar y hacer efectiva la suspensión de los permisos en precario indicados en el punto anterior. Y adicionar en éste sentido, que dicha ejecución implica, el ejercicio de las competencias atribuidas al Consejo de Transporte Público en la Ley No. 7969, para que retire las placas metálicas oficiales (TAX PA) de las unidades detalladas en el punto anterior, y que han venido operando de manera precaria y por tolerancia, y que a partir de la notificación del presente acuerdo, quedan deshabilitados para la prestación del servicio público. </w:t>
      </w:r>
    </w:p>
    <w:p w:rsidR="0036211B" w:rsidRPr="005F336A" w:rsidRDefault="0036211B" w:rsidP="0036211B">
      <w:pPr>
        <w:pStyle w:val="Default"/>
        <w:ind w:left="567" w:right="851"/>
        <w:jc w:val="both"/>
        <w:rPr>
          <w:rFonts w:ascii="Times New Roman" w:hAnsi="Times New Roman" w:cs="Times New Roman"/>
          <w:sz w:val="20"/>
          <w:szCs w:val="20"/>
        </w:rPr>
      </w:pPr>
    </w:p>
    <w:p w:rsidR="00AB63D9" w:rsidRPr="005F336A" w:rsidRDefault="00AB63D9" w:rsidP="0036211B">
      <w:pPr>
        <w:pStyle w:val="Default"/>
        <w:ind w:left="567" w:right="851"/>
        <w:jc w:val="both"/>
        <w:rPr>
          <w:rFonts w:ascii="Times New Roman" w:hAnsi="Times New Roman" w:cs="Times New Roman"/>
          <w:sz w:val="20"/>
          <w:szCs w:val="20"/>
        </w:rPr>
      </w:pPr>
      <w:r w:rsidRPr="005F336A">
        <w:rPr>
          <w:rFonts w:ascii="Times New Roman" w:hAnsi="Times New Roman" w:cs="Times New Roman"/>
          <w:sz w:val="20"/>
          <w:szCs w:val="20"/>
        </w:rPr>
        <w:t xml:space="preserve">7. </w:t>
      </w:r>
      <w:r w:rsidRPr="005F336A">
        <w:rPr>
          <w:rFonts w:ascii="Times New Roman" w:hAnsi="Times New Roman" w:cs="Times New Roman"/>
          <w:b/>
          <w:bCs/>
          <w:sz w:val="20"/>
          <w:szCs w:val="20"/>
        </w:rPr>
        <w:t>Acoger la recomendación No. 06 del Informe No. DAJ-2017002988</w:t>
      </w:r>
      <w:r w:rsidRPr="005F336A">
        <w:rPr>
          <w:rFonts w:ascii="Times New Roman" w:hAnsi="Times New Roman" w:cs="Times New Roman"/>
          <w:sz w:val="20"/>
          <w:szCs w:val="20"/>
        </w:rPr>
        <w:t xml:space="preserve">, y aclarar que en caso de recurrirse el presente acuerdo, no se dispondrá de la suspensión del acto, conforme lo enuncia el artículo 148 de la Ley General de la Administración Pública, por consiguiente, las instancias administrativas del Consejo de Transporte Público a través de la Dirección Técnica, quedan habilitadas para la ejecución del acto de suspensión de la prestación del servicio público, en relación a los operadores en precario ya citados. </w:t>
      </w:r>
      <w:r w:rsidR="009776BB" w:rsidRPr="005F336A">
        <w:rPr>
          <w:rFonts w:ascii="Times New Roman" w:hAnsi="Times New Roman" w:cs="Times New Roman"/>
          <w:sz w:val="20"/>
          <w:szCs w:val="20"/>
        </w:rPr>
        <w:t>(…)”</w:t>
      </w:r>
      <w:r w:rsidR="00C85E99" w:rsidRPr="005F336A">
        <w:rPr>
          <w:rFonts w:ascii="Times New Roman" w:hAnsi="Times New Roman" w:cs="Times New Roman"/>
          <w:sz w:val="20"/>
          <w:szCs w:val="20"/>
        </w:rPr>
        <w:t xml:space="preserve"> Léanse los folios del 205 al 208 del expediente TAT-001-18)</w:t>
      </w:r>
    </w:p>
    <w:p w:rsidR="00AB63D9" w:rsidRPr="005F336A" w:rsidRDefault="00AB63D9" w:rsidP="00A657F5">
      <w:pPr>
        <w:pStyle w:val="Default"/>
        <w:ind w:right="851"/>
        <w:jc w:val="both"/>
        <w:rPr>
          <w:rFonts w:ascii="Times New Roman" w:hAnsi="Times New Roman" w:cs="Times New Roman"/>
          <w:color w:val="auto"/>
          <w:sz w:val="20"/>
          <w:szCs w:val="20"/>
        </w:rPr>
      </w:pPr>
    </w:p>
    <w:p w:rsidR="001144BF" w:rsidRDefault="001144BF" w:rsidP="00A657F5">
      <w:pPr>
        <w:pStyle w:val="Default"/>
        <w:spacing w:line="276" w:lineRule="auto"/>
        <w:jc w:val="both"/>
        <w:rPr>
          <w:rFonts w:ascii="Times New Roman" w:hAnsi="Times New Roman" w:cs="Times New Roman"/>
          <w:color w:val="auto"/>
        </w:rPr>
      </w:pPr>
    </w:p>
    <w:p w:rsidR="001144BF" w:rsidRDefault="001144BF" w:rsidP="00A657F5">
      <w:pPr>
        <w:pStyle w:val="Default"/>
        <w:spacing w:line="276" w:lineRule="auto"/>
        <w:jc w:val="both"/>
        <w:rPr>
          <w:rFonts w:ascii="Times New Roman" w:hAnsi="Times New Roman" w:cs="Times New Roman"/>
          <w:color w:val="auto"/>
        </w:rPr>
      </w:pPr>
    </w:p>
    <w:p w:rsidR="00A657F5" w:rsidRPr="005F336A" w:rsidRDefault="00A657F5" w:rsidP="00A657F5">
      <w:pPr>
        <w:pStyle w:val="Default"/>
        <w:spacing w:line="276" w:lineRule="auto"/>
        <w:jc w:val="both"/>
        <w:rPr>
          <w:rFonts w:ascii="Times New Roman" w:hAnsi="Times New Roman" w:cs="Times New Roman"/>
          <w:color w:val="auto"/>
          <w:sz w:val="20"/>
          <w:szCs w:val="20"/>
        </w:rPr>
      </w:pPr>
      <w:r w:rsidRPr="005F336A">
        <w:rPr>
          <w:rFonts w:ascii="Times New Roman" w:hAnsi="Times New Roman" w:cs="Times New Roman"/>
          <w:color w:val="auto"/>
        </w:rPr>
        <w:t xml:space="preserve">El </w:t>
      </w:r>
      <w:r w:rsidRPr="005F336A">
        <w:rPr>
          <w:rFonts w:ascii="Times New Roman" w:hAnsi="Times New Roman" w:cs="Times New Roman"/>
          <w:b/>
          <w:color w:val="auto"/>
        </w:rPr>
        <w:t>Artículo 7.1 de la Sesión Ordinaria 50-2017 del 20 de diciembre del 2017</w:t>
      </w:r>
      <w:r w:rsidRPr="005F336A">
        <w:rPr>
          <w:rFonts w:ascii="Times New Roman" w:hAnsi="Times New Roman" w:cs="Times New Roman"/>
          <w:color w:val="auto"/>
        </w:rPr>
        <w:t xml:space="preserve">, fue </w:t>
      </w:r>
      <w:r w:rsidRPr="005F336A">
        <w:rPr>
          <w:rFonts w:ascii="Times New Roman" w:hAnsi="Times New Roman" w:cs="Times New Roman"/>
          <w:color w:val="000000" w:themeColor="text1"/>
        </w:rPr>
        <w:t xml:space="preserve">notificado vía fax 2437-2424 el </w:t>
      </w:r>
      <w:r w:rsidRPr="005F336A">
        <w:rPr>
          <w:rFonts w:ascii="Times New Roman" w:hAnsi="Times New Roman" w:cs="Times New Roman"/>
          <w:b/>
          <w:color w:val="000000" w:themeColor="text1"/>
        </w:rPr>
        <w:t>jueves 21 de diciembre del 2017</w:t>
      </w:r>
      <w:r w:rsidRPr="005F336A">
        <w:rPr>
          <w:rFonts w:ascii="Times New Roman" w:hAnsi="Times New Roman" w:cs="Times New Roman"/>
          <w:color w:val="000000" w:themeColor="text1"/>
        </w:rPr>
        <w:t xml:space="preserve">, y vía correo electrónico </w:t>
      </w:r>
      <w:hyperlink r:id="rId8" w:history="1">
        <w:r w:rsidR="001144BF" w:rsidRPr="00433787">
          <w:rPr>
            <w:rStyle w:val="Hipervnculo"/>
            <w:rFonts w:ascii="Times New Roman" w:hAnsi="Times New Roman" w:cs="Times New Roman"/>
          </w:rPr>
          <w:t>xxxxxxxx@xxxxxxx.com</w:t>
        </w:r>
      </w:hyperlink>
      <w:r w:rsidRPr="005F336A">
        <w:rPr>
          <w:rFonts w:ascii="Times New Roman" w:hAnsi="Times New Roman" w:cs="Times New Roman"/>
          <w:color w:val="000000" w:themeColor="text1"/>
        </w:rPr>
        <w:t xml:space="preserve"> el </w:t>
      </w:r>
      <w:r w:rsidRPr="005F336A">
        <w:rPr>
          <w:rFonts w:ascii="Times New Roman" w:hAnsi="Times New Roman" w:cs="Times New Roman"/>
          <w:b/>
          <w:color w:val="000000" w:themeColor="text1"/>
        </w:rPr>
        <w:t>viernes 22 de diciembre del 2017</w:t>
      </w:r>
      <w:r w:rsidRPr="005F336A">
        <w:rPr>
          <w:rFonts w:ascii="Times New Roman" w:hAnsi="Times New Roman" w:cs="Times New Roman"/>
          <w:color w:val="000000" w:themeColor="text1"/>
        </w:rPr>
        <w:t xml:space="preserve">.  En cuanto a las notificaciones automáticas cuyo comprobante de notificación fue emitido el </w:t>
      </w:r>
      <w:r w:rsidRPr="005F336A">
        <w:rPr>
          <w:rFonts w:ascii="Times New Roman" w:hAnsi="Times New Roman" w:cs="Times New Roman"/>
          <w:b/>
          <w:color w:val="000000" w:themeColor="text1"/>
        </w:rPr>
        <w:t>viernes 22 de diciembre del 2017</w:t>
      </w:r>
      <w:r w:rsidRPr="005F336A">
        <w:rPr>
          <w:rFonts w:ascii="Times New Roman" w:hAnsi="Times New Roman" w:cs="Times New Roman"/>
          <w:color w:val="000000" w:themeColor="text1"/>
        </w:rPr>
        <w:t>.</w:t>
      </w:r>
    </w:p>
    <w:p w:rsidR="00AB63D9" w:rsidRPr="005F336A" w:rsidRDefault="00AB63D9" w:rsidP="00723C12">
      <w:pPr>
        <w:pStyle w:val="Default"/>
        <w:ind w:left="851" w:right="851"/>
        <w:jc w:val="both"/>
        <w:rPr>
          <w:rFonts w:ascii="Times New Roman" w:hAnsi="Times New Roman" w:cs="Times New Roman"/>
          <w:color w:val="auto"/>
          <w:sz w:val="20"/>
          <w:szCs w:val="20"/>
        </w:rPr>
      </w:pPr>
    </w:p>
    <w:p w:rsidR="00AB63D9" w:rsidRPr="005F336A" w:rsidRDefault="00AB63D9" w:rsidP="00723C12">
      <w:pPr>
        <w:pStyle w:val="Default"/>
        <w:ind w:left="851" w:right="851"/>
        <w:jc w:val="both"/>
        <w:rPr>
          <w:rFonts w:ascii="Times New Roman" w:hAnsi="Times New Roman" w:cs="Times New Roman"/>
          <w:color w:val="auto"/>
          <w:sz w:val="20"/>
          <w:szCs w:val="20"/>
        </w:rPr>
      </w:pPr>
    </w:p>
    <w:p w:rsidR="005009EE" w:rsidRPr="005F336A" w:rsidRDefault="00A657F5" w:rsidP="00723C12">
      <w:pPr>
        <w:kinsoku w:val="0"/>
        <w:overflowPunct w:val="0"/>
        <w:spacing w:line="276" w:lineRule="auto"/>
        <w:jc w:val="both"/>
        <w:textAlignment w:val="baseline"/>
        <w:rPr>
          <w:spacing w:val="-1"/>
          <w:szCs w:val="24"/>
        </w:rPr>
      </w:pPr>
      <w:r w:rsidRPr="005F336A">
        <w:rPr>
          <w:b/>
          <w:bCs/>
          <w:szCs w:val="24"/>
        </w:rPr>
        <w:t>SEGUNDO. -</w:t>
      </w:r>
      <w:r w:rsidRPr="005F336A">
        <w:rPr>
          <w:b/>
          <w:bCs/>
          <w:szCs w:val="24"/>
        </w:rPr>
        <w:tab/>
      </w:r>
      <w:r w:rsidRPr="005F336A">
        <w:rPr>
          <w:szCs w:val="24"/>
        </w:rPr>
        <w:t xml:space="preserve">Que el </w:t>
      </w:r>
      <w:r w:rsidRPr="005F336A">
        <w:rPr>
          <w:b/>
          <w:szCs w:val="24"/>
        </w:rPr>
        <w:t>20 de diciembre del 2017</w:t>
      </w:r>
      <w:r w:rsidRPr="005F336A">
        <w:rPr>
          <w:szCs w:val="24"/>
        </w:rPr>
        <w:t xml:space="preserve">, </w:t>
      </w:r>
      <w:r w:rsidR="00BA5570" w:rsidRPr="005F336A">
        <w:rPr>
          <w:szCs w:val="24"/>
        </w:rPr>
        <w:t xml:space="preserve">al ser las ocho horas, </w:t>
      </w:r>
      <w:r w:rsidRPr="005F336A">
        <w:rPr>
          <w:szCs w:val="24"/>
        </w:rPr>
        <w:t xml:space="preserve">los funcionarios del Consejo de Transporte Público, en compañía de funcionarios de la Dirección de la Policía de Tránsito, de acuerdo al Acta Administrativa de Retiro de palcas metálicas, </w:t>
      </w:r>
      <w:r w:rsidR="005009EE" w:rsidRPr="005F336A">
        <w:rPr>
          <w:spacing w:val="-1"/>
          <w:szCs w:val="24"/>
        </w:rPr>
        <w:t>ejecutó el retiro de 25 pares las placas metálicas de operadores de transporte remunerado de personas en la modalidad de taxi, en la Base de Operación Especial del Aeropuerto Internacional Juan Santamaria, a partir de lo establecido en el artículo 7.1 de la Sesión Ordinaria 50-</w:t>
      </w:r>
      <w:r w:rsidR="005009EE" w:rsidRPr="005F336A">
        <w:rPr>
          <w:spacing w:val="-1"/>
          <w:szCs w:val="24"/>
        </w:rPr>
        <w:softHyphen/>
        <w:t xml:space="preserve">2017 del 20 de diciembre del 2017, </w:t>
      </w:r>
      <w:r w:rsidR="000947D6" w:rsidRPr="005F336A">
        <w:rPr>
          <w:spacing w:val="-1"/>
          <w:szCs w:val="24"/>
        </w:rPr>
        <w:t>cuyo listado se presenta a continuación:</w:t>
      </w:r>
    </w:p>
    <w:p w:rsidR="00A657F5" w:rsidRPr="005F336A" w:rsidRDefault="00A657F5" w:rsidP="00723C12">
      <w:pPr>
        <w:kinsoku w:val="0"/>
        <w:overflowPunct w:val="0"/>
        <w:spacing w:line="276" w:lineRule="auto"/>
        <w:jc w:val="both"/>
        <w:textAlignment w:val="baseline"/>
        <w:rPr>
          <w:rFonts w:ascii="Arial" w:hAnsi="Arial" w:cs="Arial"/>
          <w:spacing w:val="-1"/>
          <w:sz w:val="18"/>
          <w:szCs w:val="18"/>
        </w:rPr>
      </w:pPr>
    </w:p>
    <w:tbl>
      <w:tblPr>
        <w:tblW w:w="0" w:type="auto"/>
        <w:tblInd w:w="376" w:type="dxa"/>
        <w:tblLayout w:type="fixed"/>
        <w:tblCellMar>
          <w:left w:w="0" w:type="dxa"/>
          <w:right w:w="0" w:type="dxa"/>
        </w:tblCellMar>
        <w:tblLook w:val="0000" w:firstRow="0" w:lastRow="0" w:firstColumn="0" w:lastColumn="0" w:noHBand="0" w:noVBand="0"/>
      </w:tblPr>
      <w:tblGrid>
        <w:gridCol w:w="1925"/>
        <w:gridCol w:w="1661"/>
        <w:gridCol w:w="1396"/>
        <w:gridCol w:w="1277"/>
        <w:gridCol w:w="1546"/>
      </w:tblGrid>
      <w:tr w:rsidR="005009EE" w:rsidRPr="005F336A" w:rsidTr="000947D6">
        <w:trPr>
          <w:trHeight w:hRule="exact" w:val="226"/>
        </w:trPr>
        <w:tc>
          <w:tcPr>
            <w:tcW w:w="1925"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20" w:lineRule="exact"/>
              <w:ind w:right="941"/>
              <w:jc w:val="right"/>
              <w:textAlignment w:val="baseline"/>
              <w:rPr>
                <w:sz w:val="18"/>
                <w:szCs w:val="18"/>
              </w:rPr>
            </w:pPr>
            <w:r w:rsidRPr="005F336A">
              <w:rPr>
                <w:sz w:val="18"/>
                <w:szCs w:val="18"/>
              </w:rPr>
              <w:t>TAX PA-</w:t>
            </w:r>
            <w:r w:rsidR="001144BF">
              <w:rPr>
                <w:sz w:val="18"/>
                <w:szCs w:val="18"/>
              </w:rPr>
              <w:t>X</w:t>
            </w:r>
          </w:p>
        </w:tc>
        <w:tc>
          <w:tcPr>
            <w:tcW w:w="1661"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8" w:lineRule="exact"/>
              <w:ind w:right="668"/>
              <w:jc w:val="right"/>
              <w:textAlignment w:val="baseline"/>
              <w:rPr>
                <w:sz w:val="18"/>
                <w:szCs w:val="18"/>
              </w:rPr>
            </w:pPr>
            <w:r w:rsidRPr="005F336A">
              <w:rPr>
                <w:sz w:val="18"/>
                <w:szCs w:val="18"/>
              </w:rPr>
              <w:t>TAX PA-</w:t>
            </w:r>
            <w:r w:rsidR="001144BF">
              <w:rPr>
                <w:sz w:val="18"/>
                <w:szCs w:val="18"/>
              </w:rPr>
              <w:t>XX</w:t>
            </w:r>
          </w:p>
        </w:tc>
        <w:tc>
          <w:tcPr>
            <w:tcW w:w="139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8" w:lineRule="exact"/>
              <w:ind w:right="412"/>
              <w:jc w:val="right"/>
              <w:textAlignment w:val="baseline"/>
              <w:rPr>
                <w:sz w:val="18"/>
                <w:szCs w:val="18"/>
              </w:rPr>
            </w:pPr>
            <w:r w:rsidRPr="005F336A">
              <w:rPr>
                <w:sz w:val="18"/>
                <w:szCs w:val="18"/>
              </w:rPr>
              <w:t>TAX PA-</w:t>
            </w:r>
            <w:r w:rsidR="001144BF">
              <w:rPr>
                <w:sz w:val="18"/>
                <w:szCs w:val="18"/>
              </w:rPr>
              <w:t>XX</w:t>
            </w:r>
          </w:p>
        </w:tc>
        <w:tc>
          <w:tcPr>
            <w:tcW w:w="1277"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8" w:lineRule="exact"/>
              <w:ind w:right="288"/>
              <w:jc w:val="right"/>
              <w:textAlignment w:val="baseline"/>
              <w:rPr>
                <w:sz w:val="18"/>
                <w:szCs w:val="18"/>
              </w:rPr>
            </w:pPr>
            <w:r w:rsidRPr="005F336A">
              <w:rPr>
                <w:sz w:val="18"/>
                <w:szCs w:val="18"/>
              </w:rPr>
              <w:t>TAX PA-</w:t>
            </w:r>
            <w:r w:rsidR="001144BF">
              <w:rPr>
                <w:sz w:val="18"/>
                <w:szCs w:val="18"/>
              </w:rPr>
              <w:t>XX</w:t>
            </w:r>
          </w:p>
        </w:tc>
        <w:tc>
          <w:tcPr>
            <w:tcW w:w="154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8" w:lineRule="exact"/>
              <w:ind w:right="547"/>
              <w:jc w:val="right"/>
              <w:textAlignment w:val="baseline"/>
              <w:rPr>
                <w:sz w:val="18"/>
                <w:szCs w:val="18"/>
              </w:rPr>
            </w:pPr>
            <w:r w:rsidRPr="005F336A">
              <w:rPr>
                <w:sz w:val="18"/>
                <w:szCs w:val="18"/>
              </w:rPr>
              <w:t>TAX PA-</w:t>
            </w:r>
            <w:r w:rsidR="001144BF">
              <w:rPr>
                <w:sz w:val="18"/>
                <w:szCs w:val="18"/>
              </w:rPr>
              <w:t>XX</w:t>
            </w:r>
          </w:p>
        </w:tc>
      </w:tr>
      <w:tr w:rsidR="005009EE" w:rsidRPr="005F336A" w:rsidTr="000947D6">
        <w:trPr>
          <w:trHeight w:hRule="exact" w:val="230"/>
        </w:trPr>
        <w:tc>
          <w:tcPr>
            <w:tcW w:w="1925"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after="6" w:line="219" w:lineRule="exact"/>
              <w:ind w:right="941"/>
              <w:jc w:val="right"/>
              <w:textAlignment w:val="baseline"/>
              <w:rPr>
                <w:sz w:val="18"/>
                <w:szCs w:val="18"/>
              </w:rPr>
            </w:pPr>
            <w:r w:rsidRPr="005F336A">
              <w:rPr>
                <w:sz w:val="18"/>
                <w:szCs w:val="18"/>
              </w:rPr>
              <w:t>TAX PA-</w:t>
            </w:r>
            <w:r w:rsidR="001144BF">
              <w:rPr>
                <w:sz w:val="18"/>
                <w:szCs w:val="18"/>
              </w:rPr>
              <w:t>X</w:t>
            </w:r>
          </w:p>
        </w:tc>
        <w:tc>
          <w:tcPr>
            <w:tcW w:w="1661"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after="4" w:line="221" w:lineRule="exact"/>
              <w:ind w:right="668"/>
              <w:jc w:val="right"/>
              <w:textAlignment w:val="baseline"/>
              <w:rPr>
                <w:sz w:val="18"/>
                <w:szCs w:val="18"/>
              </w:rPr>
            </w:pPr>
            <w:r w:rsidRPr="005F336A">
              <w:rPr>
                <w:sz w:val="18"/>
                <w:szCs w:val="18"/>
              </w:rPr>
              <w:t>TAX PA-</w:t>
            </w:r>
            <w:r w:rsidR="001144BF">
              <w:rPr>
                <w:sz w:val="18"/>
                <w:szCs w:val="18"/>
              </w:rPr>
              <w:t>XX</w:t>
            </w:r>
          </w:p>
        </w:tc>
        <w:tc>
          <w:tcPr>
            <w:tcW w:w="139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22" w:lineRule="exact"/>
              <w:ind w:right="412"/>
              <w:jc w:val="right"/>
              <w:textAlignment w:val="baseline"/>
              <w:rPr>
                <w:sz w:val="18"/>
                <w:szCs w:val="18"/>
              </w:rPr>
            </w:pPr>
            <w:r w:rsidRPr="005F336A">
              <w:rPr>
                <w:sz w:val="18"/>
                <w:szCs w:val="18"/>
              </w:rPr>
              <w:t>TAX PA-</w:t>
            </w:r>
            <w:r w:rsidR="001144BF">
              <w:rPr>
                <w:sz w:val="18"/>
                <w:szCs w:val="18"/>
              </w:rPr>
              <w:t>XX</w:t>
            </w:r>
          </w:p>
        </w:tc>
        <w:tc>
          <w:tcPr>
            <w:tcW w:w="1277"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22" w:lineRule="exact"/>
              <w:ind w:right="288"/>
              <w:jc w:val="right"/>
              <w:textAlignment w:val="baseline"/>
              <w:rPr>
                <w:sz w:val="18"/>
                <w:szCs w:val="18"/>
              </w:rPr>
            </w:pPr>
            <w:r w:rsidRPr="005F336A">
              <w:rPr>
                <w:sz w:val="18"/>
                <w:szCs w:val="18"/>
              </w:rPr>
              <w:t>TAX PA-</w:t>
            </w:r>
            <w:r w:rsidR="001144BF">
              <w:rPr>
                <w:sz w:val="18"/>
                <w:szCs w:val="18"/>
              </w:rPr>
              <w:t>XX</w:t>
            </w:r>
          </w:p>
        </w:tc>
        <w:tc>
          <w:tcPr>
            <w:tcW w:w="154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22" w:lineRule="exact"/>
              <w:ind w:right="547"/>
              <w:jc w:val="right"/>
              <w:textAlignment w:val="baseline"/>
              <w:rPr>
                <w:sz w:val="18"/>
                <w:szCs w:val="18"/>
              </w:rPr>
            </w:pPr>
            <w:r w:rsidRPr="005F336A">
              <w:rPr>
                <w:sz w:val="18"/>
                <w:szCs w:val="18"/>
              </w:rPr>
              <w:t>TAX PA-</w:t>
            </w:r>
            <w:r w:rsidR="001144BF">
              <w:rPr>
                <w:sz w:val="18"/>
                <w:szCs w:val="18"/>
              </w:rPr>
              <w:t>XX</w:t>
            </w:r>
          </w:p>
        </w:tc>
      </w:tr>
      <w:tr w:rsidR="005009EE" w:rsidRPr="005F336A" w:rsidTr="000947D6">
        <w:trPr>
          <w:trHeight w:hRule="exact" w:val="221"/>
        </w:trPr>
        <w:tc>
          <w:tcPr>
            <w:tcW w:w="1925"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941"/>
              <w:jc w:val="right"/>
              <w:textAlignment w:val="baseline"/>
              <w:rPr>
                <w:sz w:val="18"/>
                <w:szCs w:val="18"/>
              </w:rPr>
            </w:pPr>
            <w:r w:rsidRPr="005F336A">
              <w:rPr>
                <w:sz w:val="18"/>
                <w:szCs w:val="18"/>
              </w:rPr>
              <w:t>TAX PA-</w:t>
            </w:r>
            <w:r w:rsidR="001144BF">
              <w:rPr>
                <w:sz w:val="18"/>
                <w:szCs w:val="18"/>
              </w:rPr>
              <w:t>X</w:t>
            </w:r>
          </w:p>
        </w:tc>
        <w:tc>
          <w:tcPr>
            <w:tcW w:w="1661"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668"/>
              <w:jc w:val="right"/>
              <w:textAlignment w:val="baseline"/>
              <w:rPr>
                <w:sz w:val="18"/>
                <w:szCs w:val="18"/>
              </w:rPr>
            </w:pPr>
            <w:r w:rsidRPr="005F336A">
              <w:rPr>
                <w:sz w:val="18"/>
                <w:szCs w:val="18"/>
              </w:rPr>
              <w:t>TAX PA-</w:t>
            </w:r>
            <w:r w:rsidR="001144BF">
              <w:rPr>
                <w:sz w:val="18"/>
                <w:szCs w:val="18"/>
              </w:rPr>
              <w:t>XX</w:t>
            </w:r>
          </w:p>
        </w:tc>
        <w:tc>
          <w:tcPr>
            <w:tcW w:w="139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412"/>
              <w:jc w:val="right"/>
              <w:textAlignment w:val="baseline"/>
              <w:rPr>
                <w:sz w:val="18"/>
                <w:szCs w:val="18"/>
              </w:rPr>
            </w:pPr>
            <w:r w:rsidRPr="005F336A">
              <w:rPr>
                <w:sz w:val="18"/>
                <w:szCs w:val="18"/>
              </w:rPr>
              <w:t>TAX PA-</w:t>
            </w:r>
            <w:r w:rsidR="001144BF">
              <w:rPr>
                <w:sz w:val="18"/>
                <w:szCs w:val="18"/>
              </w:rPr>
              <w:t>XX</w:t>
            </w:r>
          </w:p>
        </w:tc>
        <w:tc>
          <w:tcPr>
            <w:tcW w:w="1277"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288"/>
              <w:jc w:val="right"/>
              <w:textAlignment w:val="baseline"/>
              <w:rPr>
                <w:sz w:val="18"/>
                <w:szCs w:val="18"/>
              </w:rPr>
            </w:pPr>
            <w:r w:rsidRPr="005F336A">
              <w:rPr>
                <w:sz w:val="18"/>
                <w:szCs w:val="18"/>
              </w:rPr>
              <w:t>TAX PA-</w:t>
            </w:r>
            <w:r w:rsidR="001144BF">
              <w:rPr>
                <w:sz w:val="18"/>
                <w:szCs w:val="18"/>
              </w:rPr>
              <w:t>XX</w:t>
            </w:r>
          </w:p>
        </w:tc>
        <w:tc>
          <w:tcPr>
            <w:tcW w:w="154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547"/>
              <w:jc w:val="right"/>
              <w:textAlignment w:val="baseline"/>
              <w:rPr>
                <w:sz w:val="18"/>
                <w:szCs w:val="18"/>
              </w:rPr>
            </w:pPr>
            <w:r w:rsidRPr="005F336A">
              <w:rPr>
                <w:sz w:val="18"/>
                <w:szCs w:val="18"/>
              </w:rPr>
              <w:t>TAX PA-</w:t>
            </w:r>
            <w:r w:rsidR="001144BF">
              <w:rPr>
                <w:sz w:val="18"/>
                <w:szCs w:val="18"/>
              </w:rPr>
              <w:t>XX</w:t>
            </w:r>
          </w:p>
        </w:tc>
      </w:tr>
      <w:tr w:rsidR="005009EE" w:rsidRPr="005F336A" w:rsidTr="000947D6">
        <w:trPr>
          <w:trHeight w:hRule="exact" w:val="211"/>
        </w:trPr>
        <w:tc>
          <w:tcPr>
            <w:tcW w:w="1925"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06" w:lineRule="exact"/>
              <w:ind w:right="941"/>
              <w:jc w:val="right"/>
              <w:textAlignment w:val="baseline"/>
              <w:rPr>
                <w:sz w:val="18"/>
                <w:szCs w:val="18"/>
              </w:rPr>
            </w:pPr>
            <w:r w:rsidRPr="005F336A">
              <w:rPr>
                <w:sz w:val="18"/>
                <w:szCs w:val="18"/>
              </w:rPr>
              <w:t>TAX PA-</w:t>
            </w:r>
            <w:r w:rsidR="001144BF">
              <w:rPr>
                <w:sz w:val="18"/>
                <w:szCs w:val="18"/>
              </w:rPr>
              <w:t>X</w:t>
            </w:r>
          </w:p>
        </w:tc>
        <w:tc>
          <w:tcPr>
            <w:tcW w:w="1661"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06" w:lineRule="exact"/>
              <w:ind w:right="668"/>
              <w:jc w:val="right"/>
              <w:textAlignment w:val="baseline"/>
              <w:rPr>
                <w:sz w:val="18"/>
                <w:szCs w:val="18"/>
              </w:rPr>
            </w:pPr>
            <w:r w:rsidRPr="005F336A">
              <w:rPr>
                <w:sz w:val="18"/>
                <w:szCs w:val="18"/>
              </w:rPr>
              <w:t>TAX PA-</w:t>
            </w:r>
            <w:r w:rsidR="001144BF">
              <w:rPr>
                <w:sz w:val="18"/>
                <w:szCs w:val="18"/>
              </w:rPr>
              <w:t>XX</w:t>
            </w:r>
          </w:p>
        </w:tc>
        <w:tc>
          <w:tcPr>
            <w:tcW w:w="139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194" w:lineRule="exact"/>
              <w:ind w:right="412"/>
              <w:jc w:val="right"/>
              <w:textAlignment w:val="baseline"/>
              <w:rPr>
                <w:sz w:val="18"/>
                <w:szCs w:val="18"/>
              </w:rPr>
            </w:pPr>
            <w:r w:rsidRPr="005F336A">
              <w:rPr>
                <w:sz w:val="18"/>
                <w:szCs w:val="18"/>
              </w:rPr>
              <w:t>TAX PA-</w:t>
            </w:r>
            <w:r w:rsidR="001144BF">
              <w:rPr>
                <w:sz w:val="18"/>
                <w:szCs w:val="18"/>
              </w:rPr>
              <w:t>XX</w:t>
            </w:r>
          </w:p>
        </w:tc>
        <w:tc>
          <w:tcPr>
            <w:tcW w:w="1277"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06" w:lineRule="exact"/>
              <w:ind w:right="288"/>
              <w:jc w:val="right"/>
              <w:textAlignment w:val="baseline"/>
              <w:rPr>
                <w:sz w:val="18"/>
                <w:szCs w:val="18"/>
              </w:rPr>
            </w:pPr>
            <w:r w:rsidRPr="005F336A">
              <w:rPr>
                <w:sz w:val="18"/>
                <w:szCs w:val="18"/>
              </w:rPr>
              <w:t>TAX PA-</w:t>
            </w:r>
            <w:r w:rsidR="001144BF">
              <w:rPr>
                <w:sz w:val="18"/>
                <w:szCs w:val="18"/>
              </w:rPr>
              <w:t>XX</w:t>
            </w:r>
          </w:p>
        </w:tc>
        <w:tc>
          <w:tcPr>
            <w:tcW w:w="154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06" w:lineRule="exact"/>
              <w:ind w:right="547"/>
              <w:jc w:val="right"/>
              <w:textAlignment w:val="baseline"/>
              <w:rPr>
                <w:sz w:val="18"/>
                <w:szCs w:val="18"/>
              </w:rPr>
            </w:pPr>
            <w:r w:rsidRPr="005F336A">
              <w:rPr>
                <w:sz w:val="18"/>
                <w:szCs w:val="18"/>
              </w:rPr>
              <w:t>TAX PA-</w:t>
            </w:r>
            <w:r w:rsidR="001144BF">
              <w:rPr>
                <w:sz w:val="18"/>
                <w:szCs w:val="18"/>
              </w:rPr>
              <w:t>XX</w:t>
            </w:r>
          </w:p>
        </w:tc>
      </w:tr>
      <w:tr w:rsidR="005009EE" w:rsidRPr="005F336A" w:rsidTr="000947D6">
        <w:trPr>
          <w:trHeight w:hRule="exact" w:val="216"/>
        </w:trPr>
        <w:tc>
          <w:tcPr>
            <w:tcW w:w="1925"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after="3" w:line="208" w:lineRule="exact"/>
              <w:ind w:right="941"/>
              <w:jc w:val="right"/>
              <w:textAlignment w:val="baseline"/>
              <w:rPr>
                <w:sz w:val="18"/>
                <w:szCs w:val="18"/>
              </w:rPr>
            </w:pPr>
            <w:r w:rsidRPr="005F336A">
              <w:rPr>
                <w:sz w:val="18"/>
                <w:szCs w:val="18"/>
              </w:rPr>
              <w:t>TAX</w:t>
            </w:r>
            <w:r w:rsidR="00E607E6" w:rsidRPr="005F336A">
              <w:rPr>
                <w:sz w:val="18"/>
                <w:szCs w:val="18"/>
              </w:rPr>
              <w:t xml:space="preserve"> P</w:t>
            </w:r>
            <w:r w:rsidRPr="005F336A">
              <w:rPr>
                <w:sz w:val="18"/>
                <w:szCs w:val="18"/>
              </w:rPr>
              <w:t>A-</w:t>
            </w:r>
            <w:r w:rsidR="001144BF">
              <w:rPr>
                <w:sz w:val="18"/>
                <w:szCs w:val="18"/>
              </w:rPr>
              <w:t>XX</w:t>
            </w:r>
          </w:p>
        </w:tc>
        <w:tc>
          <w:tcPr>
            <w:tcW w:w="1661"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668"/>
              <w:jc w:val="right"/>
              <w:textAlignment w:val="baseline"/>
              <w:rPr>
                <w:sz w:val="18"/>
                <w:szCs w:val="18"/>
              </w:rPr>
            </w:pPr>
            <w:r w:rsidRPr="005F336A">
              <w:rPr>
                <w:sz w:val="18"/>
                <w:szCs w:val="18"/>
              </w:rPr>
              <w:t>TAX PA-</w:t>
            </w:r>
            <w:r w:rsidR="001144BF">
              <w:rPr>
                <w:sz w:val="18"/>
                <w:szCs w:val="18"/>
              </w:rPr>
              <w:t>XX</w:t>
            </w:r>
          </w:p>
        </w:tc>
        <w:tc>
          <w:tcPr>
            <w:tcW w:w="139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line="211" w:lineRule="exact"/>
              <w:ind w:right="412"/>
              <w:jc w:val="right"/>
              <w:textAlignment w:val="baseline"/>
              <w:rPr>
                <w:sz w:val="18"/>
                <w:szCs w:val="18"/>
              </w:rPr>
            </w:pPr>
            <w:r w:rsidRPr="005F336A">
              <w:rPr>
                <w:sz w:val="18"/>
                <w:szCs w:val="18"/>
              </w:rPr>
              <w:t>TAX PA-</w:t>
            </w:r>
            <w:r w:rsidR="001144BF">
              <w:rPr>
                <w:sz w:val="18"/>
                <w:szCs w:val="18"/>
              </w:rPr>
              <w:t>XX</w:t>
            </w:r>
          </w:p>
        </w:tc>
        <w:tc>
          <w:tcPr>
            <w:tcW w:w="1277"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after="3" w:line="208" w:lineRule="exact"/>
              <w:ind w:right="288"/>
              <w:jc w:val="right"/>
              <w:textAlignment w:val="baseline"/>
              <w:rPr>
                <w:sz w:val="18"/>
                <w:szCs w:val="18"/>
              </w:rPr>
            </w:pPr>
            <w:r w:rsidRPr="005F336A">
              <w:rPr>
                <w:sz w:val="18"/>
                <w:szCs w:val="18"/>
              </w:rPr>
              <w:t>TAX PA-</w:t>
            </w:r>
            <w:r w:rsidR="001144BF">
              <w:rPr>
                <w:sz w:val="18"/>
                <w:szCs w:val="18"/>
              </w:rPr>
              <w:t>XX</w:t>
            </w:r>
          </w:p>
        </w:tc>
        <w:tc>
          <w:tcPr>
            <w:tcW w:w="1546" w:type="dxa"/>
            <w:tcBorders>
              <w:top w:val="single" w:sz="5" w:space="0" w:color="auto"/>
              <w:left w:val="single" w:sz="5" w:space="0" w:color="auto"/>
              <w:bottom w:val="single" w:sz="5" w:space="0" w:color="auto"/>
              <w:right w:val="single" w:sz="5" w:space="0" w:color="auto"/>
            </w:tcBorders>
            <w:vAlign w:val="center"/>
          </w:tcPr>
          <w:p w:rsidR="005009EE" w:rsidRPr="005F336A" w:rsidRDefault="005009EE" w:rsidP="000947D6">
            <w:pPr>
              <w:kinsoku w:val="0"/>
              <w:overflowPunct w:val="0"/>
              <w:spacing w:after="4" w:line="207" w:lineRule="exact"/>
              <w:ind w:right="547"/>
              <w:jc w:val="right"/>
              <w:textAlignment w:val="baseline"/>
              <w:rPr>
                <w:sz w:val="18"/>
                <w:szCs w:val="18"/>
              </w:rPr>
            </w:pPr>
            <w:r w:rsidRPr="005F336A">
              <w:rPr>
                <w:sz w:val="18"/>
                <w:szCs w:val="18"/>
              </w:rPr>
              <w:t>TAX PA-</w:t>
            </w:r>
            <w:r w:rsidR="001144BF">
              <w:rPr>
                <w:sz w:val="18"/>
                <w:szCs w:val="18"/>
              </w:rPr>
              <w:t>XX</w:t>
            </w:r>
          </w:p>
        </w:tc>
      </w:tr>
    </w:tbl>
    <w:p w:rsidR="00BA5570" w:rsidRPr="005F336A" w:rsidRDefault="00BA5570" w:rsidP="00723C12">
      <w:pPr>
        <w:kinsoku w:val="0"/>
        <w:overflowPunct w:val="0"/>
        <w:spacing w:line="276" w:lineRule="auto"/>
        <w:jc w:val="both"/>
        <w:textAlignment w:val="baseline"/>
        <w:rPr>
          <w:bCs/>
          <w:szCs w:val="24"/>
        </w:rPr>
      </w:pPr>
    </w:p>
    <w:p w:rsidR="005009EE" w:rsidRPr="005F336A" w:rsidRDefault="00BA5570" w:rsidP="00723C12">
      <w:pPr>
        <w:kinsoku w:val="0"/>
        <w:overflowPunct w:val="0"/>
        <w:spacing w:line="276" w:lineRule="auto"/>
        <w:jc w:val="both"/>
        <w:textAlignment w:val="baseline"/>
        <w:rPr>
          <w:szCs w:val="24"/>
        </w:rPr>
      </w:pPr>
      <w:r w:rsidRPr="005F336A">
        <w:rPr>
          <w:bCs/>
          <w:szCs w:val="24"/>
        </w:rPr>
        <w:t xml:space="preserve">Se concluye la diligencia el </w:t>
      </w:r>
      <w:r w:rsidRPr="005F336A">
        <w:rPr>
          <w:b/>
          <w:bCs/>
          <w:szCs w:val="24"/>
        </w:rPr>
        <w:t>22 de diciembre del 2018</w:t>
      </w:r>
      <w:r w:rsidRPr="005F336A">
        <w:rPr>
          <w:bCs/>
          <w:szCs w:val="24"/>
        </w:rPr>
        <w:t xml:space="preserve"> al ser las 10:05 horas. </w:t>
      </w:r>
      <w:r w:rsidR="0026330C" w:rsidRPr="005F336A">
        <w:rPr>
          <w:bCs/>
          <w:szCs w:val="24"/>
        </w:rPr>
        <w:t>(</w:t>
      </w:r>
      <w:r w:rsidR="000947D6" w:rsidRPr="005F336A">
        <w:rPr>
          <w:bCs/>
          <w:szCs w:val="24"/>
        </w:rPr>
        <w:t xml:space="preserve">Léase el folio </w:t>
      </w:r>
      <w:r w:rsidR="000947D6" w:rsidRPr="005F336A">
        <w:rPr>
          <w:szCs w:val="24"/>
        </w:rPr>
        <w:t>234 del expediente TAT-01-18)</w:t>
      </w:r>
    </w:p>
    <w:p w:rsidR="000947D6" w:rsidRPr="005F336A" w:rsidRDefault="000947D6" w:rsidP="00723C12">
      <w:pPr>
        <w:kinsoku w:val="0"/>
        <w:overflowPunct w:val="0"/>
        <w:spacing w:line="276" w:lineRule="auto"/>
        <w:jc w:val="both"/>
        <w:textAlignment w:val="baseline"/>
        <w:rPr>
          <w:bCs/>
          <w:szCs w:val="24"/>
        </w:rPr>
      </w:pPr>
    </w:p>
    <w:p w:rsidR="001144BF" w:rsidRDefault="00A657F5" w:rsidP="000947D6">
      <w:pPr>
        <w:kinsoku w:val="0"/>
        <w:overflowPunct w:val="0"/>
        <w:spacing w:line="276" w:lineRule="auto"/>
        <w:jc w:val="both"/>
        <w:textAlignment w:val="baseline"/>
        <w:rPr>
          <w:spacing w:val="3"/>
          <w:szCs w:val="24"/>
        </w:rPr>
      </w:pPr>
      <w:r w:rsidRPr="005F336A">
        <w:rPr>
          <w:b/>
          <w:bCs/>
          <w:szCs w:val="24"/>
        </w:rPr>
        <w:t>TERCERO</w:t>
      </w:r>
      <w:r w:rsidR="00C85E99" w:rsidRPr="005F336A">
        <w:rPr>
          <w:b/>
          <w:bCs/>
          <w:szCs w:val="24"/>
        </w:rPr>
        <w:t>. -</w:t>
      </w:r>
      <w:r w:rsidR="00C85E99" w:rsidRPr="005F336A">
        <w:rPr>
          <w:b/>
          <w:bCs/>
          <w:szCs w:val="24"/>
        </w:rPr>
        <w:tab/>
      </w:r>
      <w:r w:rsidR="00C85E99" w:rsidRPr="005F336A">
        <w:rPr>
          <w:szCs w:val="24"/>
        </w:rPr>
        <w:t xml:space="preserve">Que </w:t>
      </w:r>
      <w:r w:rsidR="000947D6" w:rsidRPr="005F336A">
        <w:rPr>
          <w:szCs w:val="24"/>
        </w:rPr>
        <w:t xml:space="preserve">el </w:t>
      </w:r>
      <w:r w:rsidR="000947D6" w:rsidRPr="005F336A">
        <w:rPr>
          <w:b/>
          <w:szCs w:val="24"/>
        </w:rPr>
        <w:t>12 de enero del 2018</w:t>
      </w:r>
      <w:r w:rsidR="000947D6" w:rsidRPr="005F336A">
        <w:rPr>
          <w:szCs w:val="24"/>
        </w:rPr>
        <w:t xml:space="preserve">, </w:t>
      </w:r>
      <w:r w:rsidR="000947D6" w:rsidRPr="005F336A">
        <w:rPr>
          <w:spacing w:val="3"/>
          <w:szCs w:val="24"/>
        </w:rPr>
        <w:t xml:space="preserve">interponen ante el Tribunal Admirativo de Transporte </w:t>
      </w:r>
      <w:r w:rsidR="000947D6" w:rsidRPr="005F336A">
        <w:rPr>
          <w:b/>
          <w:smallCaps/>
          <w:color w:val="000000" w:themeColor="text1"/>
          <w:szCs w:val="24"/>
        </w:rPr>
        <w:t xml:space="preserve">Recurso de Apelación de Directo y solicitud de medida cautelar </w:t>
      </w:r>
      <w:r w:rsidR="00CA5E07" w:rsidRPr="005F336A">
        <w:rPr>
          <w:b/>
          <w:smallCaps/>
          <w:color w:val="000000" w:themeColor="text1"/>
          <w:szCs w:val="24"/>
        </w:rPr>
        <w:t xml:space="preserve">provisionalísima </w:t>
      </w:r>
      <w:r w:rsidR="000947D6" w:rsidRPr="005F336A">
        <w:rPr>
          <w:b/>
          <w:smallCaps/>
          <w:color w:val="000000" w:themeColor="text1"/>
          <w:szCs w:val="24"/>
        </w:rPr>
        <w:t>de suspensión de efectos del artículo 7.1 de la Sesión Ordinaria 50-</w:t>
      </w:r>
      <w:r w:rsidR="000947D6" w:rsidRPr="005F336A">
        <w:rPr>
          <w:b/>
          <w:smallCaps/>
          <w:color w:val="000000" w:themeColor="text1"/>
          <w:szCs w:val="24"/>
        </w:rPr>
        <w:softHyphen/>
        <w:t>2017 del 20 de diciembre del 2017</w:t>
      </w:r>
      <w:r w:rsidR="000947D6" w:rsidRPr="005F336A">
        <w:rPr>
          <w:smallCaps/>
          <w:color w:val="000000" w:themeColor="text1"/>
          <w:szCs w:val="24"/>
        </w:rPr>
        <w:t xml:space="preserve">, </w:t>
      </w:r>
      <w:r w:rsidR="000947D6" w:rsidRPr="005F336A">
        <w:rPr>
          <w:szCs w:val="24"/>
        </w:rPr>
        <w:t xml:space="preserve">la empresa </w:t>
      </w:r>
      <w:r w:rsidR="000947D6" w:rsidRPr="005F336A">
        <w:rPr>
          <w:b/>
          <w:smallCaps/>
          <w:color w:val="000000" w:themeColor="text1"/>
          <w:szCs w:val="24"/>
        </w:rPr>
        <w:t>T</w:t>
      </w:r>
      <w:r w:rsidR="001144BF">
        <w:rPr>
          <w:b/>
          <w:smallCaps/>
          <w:color w:val="000000" w:themeColor="text1"/>
          <w:szCs w:val="24"/>
        </w:rPr>
        <w:t>.U.A.I.J.S.S.A.</w:t>
      </w:r>
      <w:r w:rsidR="000947D6" w:rsidRPr="005F336A">
        <w:rPr>
          <w:smallCaps/>
          <w:color w:val="000000" w:themeColor="text1"/>
          <w:szCs w:val="24"/>
        </w:rPr>
        <w:t xml:space="preserve">, </w:t>
      </w:r>
      <w:r w:rsidR="000947D6" w:rsidRPr="005F336A">
        <w:rPr>
          <w:color w:val="000000" w:themeColor="text1"/>
          <w:szCs w:val="24"/>
        </w:rPr>
        <w:t>representado por A</w:t>
      </w:r>
      <w:r w:rsidR="001144BF">
        <w:rPr>
          <w:color w:val="000000" w:themeColor="text1"/>
          <w:szCs w:val="24"/>
        </w:rPr>
        <w:t>.B.A.</w:t>
      </w:r>
      <w:r w:rsidR="000947D6" w:rsidRPr="005F336A">
        <w:rPr>
          <w:color w:val="000000" w:themeColor="text1"/>
          <w:szCs w:val="24"/>
        </w:rPr>
        <w:t xml:space="preserve">, y los señores </w:t>
      </w:r>
      <w:r w:rsidR="000947D6" w:rsidRPr="005F336A">
        <w:rPr>
          <w:spacing w:val="2"/>
          <w:szCs w:val="24"/>
        </w:rPr>
        <w:t>A</w:t>
      </w:r>
      <w:r w:rsidR="001144BF">
        <w:rPr>
          <w:spacing w:val="2"/>
          <w:szCs w:val="24"/>
        </w:rPr>
        <w:t>.Z.J.M.</w:t>
      </w:r>
      <w:r w:rsidR="000947D6" w:rsidRPr="005F336A">
        <w:rPr>
          <w:spacing w:val="2"/>
          <w:szCs w:val="24"/>
        </w:rPr>
        <w:t xml:space="preserve">, cédula de identidad número </w:t>
      </w:r>
      <w:r w:rsidR="001144BF">
        <w:rPr>
          <w:spacing w:val="2"/>
          <w:szCs w:val="24"/>
        </w:rPr>
        <w:t>…</w:t>
      </w:r>
      <w:r w:rsidR="000947D6" w:rsidRPr="005F336A">
        <w:rPr>
          <w:spacing w:val="2"/>
          <w:szCs w:val="24"/>
        </w:rPr>
        <w:t>; A</w:t>
      </w:r>
      <w:r w:rsidR="001144BF">
        <w:rPr>
          <w:spacing w:val="2"/>
          <w:szCs w:val="24"/>
        </w:rPr>
        <w:t>.S.J.J.</w:t>
      </w:r>
      <w:r w:rsidR="000947D6" w:rsidRPr="005F336A">
        <w:rPr>
          <w:spacing w:val="2"/>
          <w:szCs w:val="24"/>
        </w:rPr>
        <w:t xml:space="preserve">, cédula de identidad número </w:t>
      </w:r>
      <w:r w:rsidR="001144BF">
        <w:rPr>
          <w:spacing w:val="2"/>
          <w:szCs w:val="24"/>
        </w:rPr>
        <w:t>…</w:t>
      </w:r>
      <w:r w:rsidR="000947D6" w:rsidRPr="005F336A">
        <w:rPr>
          <w:spacing w:val="2"/>
          <w:szCs w:val="24"/>
        </w:rPr>
        <w:t>; A</w:t>
      </w:r>
      <w:r w:rsidR="001144BF">
        <w:rPr>
          <w:spacing w:val="2"/>
          <w:szCs w:val="24"/>
        </w:rPr>
        <w:t>.S.A.</w:t>
      </w:r>
      <w:r w:rsidR="000947D6" w:rsidRPr="005F336A">
        <w:rPr>
          <w:spacing w:val="2"/>
          <w:szCs w:val="24"/>
        </w:rPr>
        <w:t xml:space="preserve">, cédula de identidad número </w:t>
      </w:r>
      <w:r w:rsidR="001144BF">
        <w:rPr>
          <w:spacing w:val="2"/>
          <w:szCs w:val="24"/>
        </w:rPr>
        <w:t>…</w:t>
      </w:r>
      <w:r w:rsidR="000947D6" w:rsidRPr="005F336A">
        <w:rPr>
          <w:spacing w:val="2"/>
          <w:szCs w:val="24"/>
        </w:rPr>
        <w:t>; A</w:t>
      </w:r>
      <w:r w:rsidR="001144BF">
        <w:rPr>
          <w:spacing w:val="2"/>
          <w:szCs w:val="24"/>
        </w:rPr>
        <w:t>.S.M.E.</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.R.U.</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.G.F.G.</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.B.J.A.</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.H.C.A.</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.H.L.F.</w:t>
      </w:r>
      <w:r w:rsidR="000947D6" w:rsidRPr="005F336A">
        <w:rPr>
          <w:spacing w:val="2"/>
          <w:szCs w:val="24"/>
        </w:rPr>
        <w:t xml:space="preserve">, cédula de identidad número </w:t>
      </w:r>
      <w:r w:rsidR="001144BF">
        <w:rPr>
          <w:spacing w:val="2"/>
          <w:szCs w:val="24"/>
        </w:rPr>
        <w:t>…</w:t>
      </w:r>
      <w:r w:rsidR="000947D6" w:rsidRPr="005F336A">
        <w:rPr>
          <w:spacing w:val="2"/>
          <w:szCs w:val="24"/>
        </w:rPr>
        <w:t>; B</w:t>
      </w:r>
      <w:r w:rsidR="001144BF">
        <w:rPr>
          <w:spacing w:val="2"/>
          <w:szCs w:val="24"/>
        </w:rPr>
        <w:t>.S.J.L.</w:t>
      </w:r>
      <w:r w:rsidR="000947D6" w:rsidRPr="005F336A">
        <w:rPr>
          <w:spacing w:val="2"/>
          <w:szCs w:val="24"/>
        </w:rPr>
        <w:t>, cé</w:t>
      </w:r>
      <w:r w:rsidR="000947D6" w:rsidRPr="005F336A">
        <w:rPr>
          <w:szCs w:val="24"/>
        </w:rPr>
        <w:t xml:space="preserve">dula de identidad número </w:t>
      </w:r>
      <w:r w:rsidR="001144BF">
        <w:rPr>
          <w:szCs w:val="24"/>
        </w:rPr>
        <w:t>…</w:t>
      </w:r>
      <w:r w:rsidR="000947D6" w:rsidRPr="005F336A">
        <w:rPr>
          <w:szCs w:val="24"/>
        </w:rPr>
        <w:t>; B</w:t>
      </w:r>
      <w:r w:rsidR="001144BF">
        <w:rPr>
          <w:szCs w:val="24"/>
        </w:rPr>
        <w:t>.S.C.G.</w:t>
      </w:r>
      <w:r w:rsidR="000947D6" w:rsidRPr="005F336A">
        <w:rPr>
          <w:szCs w:val="24"/>
        </w:rPr>
        <w:t xml:space="preserve">, cédula de identidad número </w:t>
      </w:r>
      <w:r w:rsidR="001144BF">
        <w:rPr>
          <w:szCs w:val="24"/>
        </w:rPr>
        <w:t>…</w:t>
      </w:r>
      <w:r w:rsidR="000947D6" w:rsidRPr="005F336A">
        <w:rPr>
          <w:szCs w:val="24"/>
        </w:rPr>
        <w:t>; C</w:t>
      </w:r>
      <w:r w:rsidR="001144BF">
        <w:rPr>
          <w:szCs w:val="24"/>
        </w:rPr>
        <w:t>.H.M.A.</w:t>
      </w:r>
      <w:r w:rsidR="000947D6" w:rsidRPr="005F336A">
        <w:rPr>
          <w:szCs w:val="24"/>
        </w:rPr>
        <w:t xml:space="preserve">, cédula de identidad número </w:t>
      </w:r>
      <w:r w:rsidR="001144BF">
        <w:rPr>
          <w:szCs w:val="24"/>
        </w:rPr>
        <w:t>…</w:t>
      </w:r>
      <w:r w:rsidR="000947D6" w:rsidRPr="005F336A">
        <w:rPr>
          <w:szCs w:val="24"/>
        </w:rPr>
        <w:t>; C</w:t>
      </w:r>
      <w:r w:rsidR="001144BF">
        <w:rPr>
          <w:szCs w:val="24"/>
        </w:rPr>
        <w:t>.C.A.A.</w:t>
      </w:r>
      <w:r w:rsidR="000947D6" w:rsidRPr="005F336A">
        <w:rPr>
          <w:szCs w:val="24"/>
        </w:rPr>
        <w:t xml:space="preserve">, cédula de identidad número </w:t>
      </w:r>
      <w:r w:rsidR="001144BF">
        <w:rPr>
          <w:szCs w:val="24"/>
        </w:rPr>
        <w:t>…</w:t>
      </w:r>
      <w:r w:rsidR="000947D6" w:rsidRPr="005F336A">
        <w:rPr>
          <w:szCs w:val="24"/>
        </w:rPr>
        <w:t>; C</w:t>
      </w:r>
      <w:r w:rsidR="001144BF">
        <w:rPr>
          <w:szCs w:val="24"/>
        </w:rPr>
        <w:t>.B.L.E.</w:t>
      </w:r>
      <w:r w:rsidR="000947D6" w:rsidRPr="005F336A">
        <w:rPr>
          <w:szCs w:val="24"/>
        </w:rPr>
        <w:t xml:space="preserve">, cédula de identidad número </w:t>
      </w:r>
      <w:r w:rsidR="001144BF">
        <w:rPr>
          <w:szCs w:val="24"/>
        </w:rPr>
        <w:t>…</w:t>
      </w:r>
      <w:r w:rsidR="000947D6" w:rsidRPr="005F336A">
        <w:rPr>
          <w:szCs w:val="24"/>
        </w:rPr>
        <w:t>; C</w:t>
      </w:r>
      <w:r w:rsidR="001144BF">
        <w:rPr>
          <w:szCs w:val="24"/>
        </w:rPr>
        <w:t>.C.J.E.</w:t>
      </w:r>
      <w:r w:rsidR="000947D6" w:rsidRPr="005F336A">
        <w:rPr>
          <w:szCs w:val="24"/>
        </w:rPr>
        <w:t xml:space="preserve">, </w:t>
      </w:r>
      <w:r w:rsidR="000947D6" w:rsidRPr="005F336A">
        <w:rPr>
          <w:spacing w:val="3"/>
          <w:szCs w:val="24"/>
        </w:rPr>
        <w:t xml:space="preserve">cédula de identidad número </w:t>
      </w:r>
      <w:r w:rsidR="001144BF">
        <w:rPr>
          <w:spacing w:val="3"/>
          <w:szCs w:val="24"/>
        </w:rPr>
        <w:t>…</w:t>
      </w:r>
      <w:r w:rsidR="000947D6" w:rsidRPr="005F336A">
        <w:rPr>
          <w:spacing w:val="3"/>
          <w:szCs w:val="24"/>
        </w:rPr>
        <w:t>; C</w:t>
      </w:r>
      <w:r w:rsidR="001144BF">
        <w:rPr>
          <w:spacing w:val="3"/>
          <w:szCs w:val="24"/>
        </w:rPr>
        <w:t>.</w:t>
      </w:r>
    </w:p>
    <w:p w:rsidR="001144BF" w:rsidRDefault="001144BF" w:rsidP="000947D6">
      <w:pPr>
        <w:kinsoku w:val="0"/>
        <w:overflowPunct w:val="0"/>
        <w:spacing w:line="276" w:lineRule="auto"/>
        <w:jc w:val="both"/>
        <w:textAlignment w:val="baseline"/>
        <w:rPr>
          <w:spacing w:val="3"/>
          <w:szCs w:val="24"/>
        </w:rPr>
      </w:pPr>
    </w:p>
    <w:p w:rsidR="001144BF" w:rsidRDefault="001144BF" w:rsidP="000947D6">
      <w:pPr>
        <w:kinsoku w:val="0"/>
        <w:overflowPunct w:val="0"/>
        <w:spacing w:line="276" w:lineRule="auto"/>
        <w:jc w:val="both"/>
        <w:textAlignment w:val="baseline"/>
        <w:rPr>
          <w:spacing w:val="3"/>
          <w:szCs w:val="24"/>
        </w:rPr>
      </w:pPr>
    </w:p>
    <w:p w:rsidR="001144BF" w:rsidRDefault="001144BF" w:rsidP="000947D6">
      <w:pPr>
        <w:kinsoku w:val="0"/>
        <w:overflowPunct w:val="0"/>
        <w:spacing w:line="276" w:lineRule="auto"/>
        <w:jc w:val="both"/>
        <w:textAlignment w:val="baseline"/>
        <w:rPr>
          <w:spacing w:val="3"/>
          <w:szCs w:val="24"/>
        </w:rPr>
      </w:pPr>
    </w:p>
    <w:p w:rsidR="001144BF" w:rsidRDefault="001144BF" w:rsidP="000947D6">
      <w:pPr>
        <w:kinsoku w:val="0"/>
        <w:overflowPunct w:val="0"/>
        <w:spacing w:line="276" w:lineRule="auto"/>
        <w:jc w:val="both"/>
        <w:textAlignment w:val="baseline"/>
        <w:rPr>
          <w:spacing w:val="3"/>
          <w:szCs w:val="24"/>
        </w:rPr>
      </w:pPr>
    </w:p>
    <w:p w:rsidR="001144BF" w:rsidRDefault="001144BF" w:rsidP="000947D6">
      <w:pPr>
        <w:kinsoku w:val="0"/>
        <w:overflowPunct w:val="0"/>
        <w:spacing w:line="276" w:lineRule="auto"/>
        <w:jc w:val="both"/>
        <w:textAlignment w:val="baseline"/>
        <w:rPr>
          <w:spacing w:val="3"/>
          <w:szCs w:val="24"/>
        </w:rPr>
      </w:pPr>
    </w:p>
    <w:p w:rsidR="001144BF" w:rsidRDefault="001144BF" w:rsidP="000947D6">
      <w:pPr>
        <w:kinsoku w:val="0"/>
        <w:overflowPunct w:val="0"/>
        <w:spacing w:line="276" w:lineRule="auto"/>
        <w:jc w:val="both"/>
        <w:textAlignment w:val="baseline"/>
        <w:rPr>
          <w:spacing w:val="3"/>
          <w:szCs w:val="24"/>
        </w:rPr>
      </w:pPr>
    </w:p>
    <w:p w:rsidR="00C85E99" w:rsidRPr="005F336A" w:rsidRDefault="001144BF" w:rsidP="000947D6">
      <w:pPr>
        <w:kinsoku w:val="0"/>
        <w:overflowPunct w:val="0"/>
        <w:spacing w:line="276" w:lineRule="auto"/>
        <w:jc w:val="both"/>
        <w:textAlignment w:val="baseline"/>
        <w:rPr>
          <w:szCs w:val="24"/>
        </w:rPr>
      </w:pPr>
      <w:r>
        <w:rPr>
          <w:spacing w:val="3"/>
          <w:szCs w:val="24"/>
        </w:rPr>
        <w:t>E.A.E.</w:t>
      </w:r>
      <w:r w:rsidR="000947D6" w:rsidRPr="005F336A">
        <w:rPr>
          <w:spacing w:val="3"/>
          <w:szCs w:val="24"/>
        </w:rPr>
        <w:t xml:space="preserve">, cédula de identidad número </w:t>
      </w:r>
      <w:r>
        <w:rPr>
          <w:spacing w:val="3"/>
          <w:szCs w:val="24"/>
        </w:rPr>
        <w:t>…</w:t>
      </w:r>
      <w:r w:rsidR="000947D6" w:rsidRPr="005F336A">
        <w:rPr>
          <w:spacing w:val="3"/>
          <w:szCs w:val="24"/>
        </w:rPr>
        <w:t>; G</w:t>
      </w:r>
      <w:r>
        <w:rPr>
          <w:spacing w:val="3"/>
          <w:szCs w:val="24"/>
        </w:rPr>
        <w:t>.V.A.</w:t>
      </w:r>
      <w:r w:rsidR="000947D6" w:rsidRPr="005F336A">
        <w:rPr>
          <w:spacing w:val="3"/>
          <w:szCs w:val="24"/>
        </w:rPr>
        <w:t xml:space="preserve">, cédula de identidad número </w:t>
      </w:r>
      <w:r>
        <w:rPr>
          <w:spacing w:val="3"/>
          <w:szCs w:val="24"/>
        </w:rPr>
        <w:t>…</w:t>
      </w:r>
      <w:r w:rsidR="000947D6" w:rsidRPr="005F336A">
        <w:rPr>
          <w:spacing w:val="3"/>
          <w:szCs w:val="24"/>
        </w:rPr>
        <w:t>; J</w:t>
      </w:r>
      <w:r>
        <w:rPr>
          <w:spacing w:val="3"/>
          <w:szCs w:val="24"/>
        </w:rPr>
        <w:t>.S.A.J.</w:t>
      </w:r>
      <w:r w:rsidR="000947D6" w:rsidRPr="005F336A">
        <w:rPr>
          <w:spacing w:val="3"/>
          <w:szCs w:val="24"/>
        </w:rPr>
        <w:t xml:space="preserve">, cédula de identidad número </w:t>
      </w:r>
      <w:r>
        <w:rPr>
          <w:spacing w:val="3"/>
          <w:szCs w:val="24"/>
        </w:rPr>
        <w:t>…</w:t>
      </w:r>
      <w:r w:rsidR="000947D6" w:rsidRPr="005F336A">
        <w:rPr>
          <w:spacing w:val="3"/>
          <w:szCs w:val="24"/>
        </w:rPr>
        <w:t>; J</w:t>
      </w:r>
      <w:r>
        <w:rPr>
          <w:spacing w:val="3"/>
          <w:szCs w:val="24"/>
        </w:rPr>
        <w:t>.S.C.</w:t>
      </w:r>
      <w:r w:rsidR="000947D6" w:rsidRPr="005F336A">
        <w:rPr>
          <w:spacing w:val="3"/>
          <w:szCs w:val="24"/>
        </w:rPr>
        <w:t xml:space="preserve">, cédula de identidad número </w:t>
      </w:r>
      <w:r>
        <w:rPr>
          <w:spacing w:val="3"/>
          <w:szCs w:val="24"/>
        </w:rPr>
        <w:t>…</w:t>
      </w:r>
      <w:r w:rsidR="000947D6" w:rsidRPr="005F336A">
        <w:rPr>
          <w:spacing w:val="3"/>
          <w:szCs w:val="24"/>
        </w:rPr>
        <w:t>; J</w:t>
      </w:r>
      <w:r>
        <w:rPr>
          <w:spacing w:val="3"/>
          <w:szCs w:val="24"/>
        </w:rPr>
        <w:t>.S.E.</w:t>
      </w:r>
      <w:r w:rsidR="000947D6" w:rsidRPr="005F336A">
        <w:rPr>
          <w:spacing w:val="3"/>
          <w:szCs w:val="24"/>
        </w:rPr>
        <w:t xml:space="preserve">, cédula de identidad número </w:t>
      </w:r>
      <w:r>
        <w:rPr>
          <w:spacing w:val="3"/>
          <w:szCs w:val="24"/>
        </w:rPr>
        <w:t>…</w:t>
      </w:r>
      <w:r w:rsidR="000947D6" w:rsidRPr="005F336A">
        <w:rPr>
          <w:spacing w:val="3"/>
          <w:szCs w:val="24"/>
        </w:rPr>
        <w:t>; L</w:t>
      </w:r>
      <w:r>
        <w:rPr>
          <w:spacing w:val="3"/>
          <w:szCs w:val="24"/>
        </w:rPr>
        <w:t>.G.J.E.</w:t>
      </w:r>
      <w:r w:rsidR="000947D6" w:rsidRPr="005F336A">
        <w:rPr>
          <w:spacing w:val="3"/>
          <w:szCs w:val="24"/>
        </w:rPr>
        <w:t xml:space="preserve">, con cédula de identidad número </w:t>
      </w:r>
      <w:r>
        <w:rPr>
          <w:spacing w:val="3"/>
          <w:szCs w:val="24"/>
        </w:rPr>
        <w:t>…</w:t>
      </w:r>
      <w:r w:rsidR="000947D6" w:rsidRPr="005F336A">
        <w:rPr>
          <w:spacing w:val="3"/>
          <w:szCs w:val="24"/>
        </w:rPr>
        <w:t>; M</w:t>
      </w:r>
      <w:r>
        <w:rPr>
          <w:spacing w:val="3"/>
          <w:szCs w:val="24"/>
        </w:rPr>
        <w:t>.G.J.A.</w:t>
      </w:r>
      <w:r w:rsidR="000947D6" w:rsidRPr="005F336A">
        <w:rPr>
          <w:spacing w:val="3"/>
          <w:szCs w:val="24"/>
        </w:rPr>
        <w:t xml:space="preserve">, cédula de identidad número </w:t>
      </w:r>
      <w:r>
        <w:rPr>
          <w:spacing w:val="3"/>
          <w:szCs w:val="24"/>
        </w:rPr>
        <w:t>…</w:t>
      </w:r>
      <w:r w:rsidR="000947D6" w:rsidRPr="005F336A">
        <w:rPr>
          <w:spacing w:val="3"/>
          <w:szCs w:val="24"/>
        </w:rPr>
        <w:t>; M</w:t>
      </w:r>
      <w:r>
        <w:rPr>
          <w:spacing w:val="3"/>
          <w:szCs w:val="24"/>
        </w:rPr>
        <w:t>.V.I.</w:t>
      </w:r>
      <w:r w:rsidR="000947D6" w:rsidRPr="005F336A">
        <w:rPr>
          <w:spacing w:val="3"/>
          <w:szCs w:val="24"/>
        </w:rPr>
        <w:t xml:space="preserve">, cédula de identidad número </w:t>
      </w:r>
      <w:r>
        <w:rPr>
          <w:spacing w:val="3"/>
          <w:szCs w:val="24"/>
        </w:rPr>
        <w:t>…</w:t>
      </w:r>
      <w:r w:rsidR="000947D6" w:rsidRPr="005F336A">
        <w:rPr>
          <w:spacing w:val="3"/>
          <w:szCs w:val="24"/>
        </w:rPr>
        <w:t>; O</w:t>
      </w:r>
      <w:r>
        <w:rPr>
          <w:spacing w:val="3"/>
          <w:szCs w:val="24"/>
        </w:rPr>
        <w:t>.M.D.</w:t>
      </w:r>
      <w:r w:rsidR="000947D6" w:rsidRPr="005F336A">
        <w:rPr>
          <w:spacing w:val="3"/>
          <w:szCs w:val="24"/>
        </w:rPr>
        <w:t xml:space="preserve">, cédula de identidad número </w:t>
      </w:r>
      <w:r>
        <w:rPr>
          <w:spacing w:val="3"/>
          <w:szCs w:val="24"/>
        </w:rPr>
        <w:t>…</w:t>
      </w:r>
      <w:r w:rsidR="000947D6" w:rsidRPr="005F336A">
        <w:rPr>
          <w:spacing w:val="3"/>
          <w:szCs w:val="24"/>
        </w:rPr>
        <w:t>; Q</w:t>
      </w:r>
      <w:r>
        <w:rPr>
          <w:spacing w:val="3"/>
          <w:szCs w:val="24"/>
        </w:rPr>
        <w:t>.B.J.</w:t>
      </w:r>
      <w:r w:rsidR="000947D6" w:rsidRPr="005F336A">
        <w:rPr>
          <w:spacing w:val="3"/>
          <w:szCs w:val="24"/>
        </w:rPr>
        <w:t xml:space="preserve">, cédula de identidad número </w:t>
      </w:r>
      <w:r>
        <w:rPr>
          <w:spacing w:val="3"/>
          <w:szCs w:val="24"/>
        </w:rPr>
        <w:t>…</w:t>
      </w:r>
      <w:r w:rsidR="000947D6" w:rsidRPr="005F336A">
        <w:rPr>
          <w:spacing w:val="3"/>
          <w:szCs w:val="24"/>
        </w:rPr>
        <w:t>; R</w:t>
      </w:r>
      <w:r>
        <w:rPr>
          <w:spacing w:val="3"/>
          <w:szCs w:val="24"/>
        </w:rPr>
        <w:t>.B.A.</w:t>
      </w:r>
      <w:r w:rsidR="000947D6" w:rsidRPr="005F336A">
        <w:rPr>
          <w:spacing w:val="3"/>
          <w:szCs w:val="24"/>
        </w:rPr>
        <w:t xml:space="preserve">, cédula número </w:t>
      </w:r>
      <w:r>
        <w:rPr>
          <w:spacing w:val="3"/>
          <w:szCs w:val="24"/>
        </w:rPr>
        <w:t>…</w:t>
      </w:r>
      <w:r w:rsidR="000947D6" w:rsidRPr="005F336A">
        <w:rPr>
          <w:spacing w:val="3"/>
          <w:szCs w:val="24"/>
        </w:rPr>
        <w:t>; R</w:t>
      </w:r>
      <w:r>
        <w:rPr>
          <w:spacing w:val="3"/>
          <w:szCs w:val="24"/>
        </w:rPr>
        <w:t>.B.G.</w:t>
      </w:r>
      <w:r w:rsidR="000947D6" w:rsidRPr="005F336A">
        <w:rPr>
          <w:spacing w:val="3"/>
          <w:szCs w:val="24"/>
        </w:rPr>
        <w:t xml:space="preserve">, cédula de identidad número </w:t>
      </w:r>
      <w:r>
        <w:rPr>
          <w:spacing w:val="3"/>
          <w:szCs w:val="24"/>
        </w:rPr>
        <w:t>…</w:t>
      </w:r>
      <w:r w:rsidR="000947D6" w:rsidRPr="005F336A">
        <w:rPr>
          <w:spacing w:val="3"/>
          <w:szCs w:val="24"/>
        </w:rPr>
        <w:t>; R</w:t>
      </w:r>
      <w:r>
        <w:rPr>
          <w:spacing w:val="3"/>
          <w:szCs w:val="24"/>
        </w:rPr>
        <w:t>.C.G.E.</w:t>
      </w:r>
      <w:r w:rsidR="000947D6" w:rsidRPr="005F336A">
        <w:rPr>
          <w:spacing w:val="3"/>
          <w:szCs w:val="24"/>
        </w:rPr>
        <w:t xml:space="preserve">, con cédula de identidad número </w:t>
      </w:r>
      <w:r>
        <w:rPr>
          <w:spacing w:val="3"/>
          <w:szCs w:val="24"/>
        </w:rPr>
        <w:t>…</w:t>
      </w:r>
      <w:r w:rsidR="000947D6" w:rsidRPr="005F336A">
        <w:rPr>
          <w:spacing w:val="3"/>
          <w:szCs w:val="24"/>
        </w:rPr>
        <w:t>; R</w:t>
      </w:r>
      <w:r>
        <w:rPr>
          <w:spacing w:val="3"/>
          <w:szCs w:val="24"/>
        </w:rPr>
        <w:t>.R.M.E.</w:t>
      </w:r>
      <w:r w:rsidR="000947D6" w:rsidRPr="005F336A">
        <w:rPr>
          <w:spacing w:val="3"/>
          <w:szCs w:val="24"/>
        </w:rPr>
        <w:t xml:space="preserve">, cédula de identidad número </w:t>
      </w:r>
      <w:r>
        <w:rPr>
          <w:spacing w:val="3"/>
          <w:szCs w:val="24"/>
        </w:rPr>
        <w:t>…</w:t>
      </w:r>
      <w:r w:rsidR="000947D6" w:rsidRPr="005F336A">
        <w:rPr>
          <w:spacing w:val="3"/>
          <w:szCs w:val="24"/>
        </w:rPr>
        <w:t>; S</w:t>
      </w:r>
      <w:r>
        <w:rPr>
          <w:spacing w:val="3"/>
          <w:szCs w:val="24"/>
        </w:rPr>
        <w:t>.Q.A.</w:t>
      </w:r>
      <w:r w:rsidR="000947D6" w:rsidRPr="005F336A">
        <w:rPr>
          <w:spacing w:val="3"/>
          <w:szCs w:val="24"/>
        </w:rPr>
        <w:t xml:space="preserve">, cédula de identidad número </w:t>
      </w:r>
      <w:r>
        <w:rPr>
          <w:spacing w:val="3"/>
          <w:szCs w:val="24"/>
        </w:rPr>
        <w:t>…</w:t>
      </w:r>
      <w:r w:rsidR="000947D6" w:rsidRPr="005F336A">
        <w:rPr>
          <w:spacing w:val="3"/>
          <w:szCs w:val="24"/>
        </w:rPr>
        <w:t>; S</w:t>
      </w:r>
      <w:r>
        <w:rPr>
          <w:spacing w:val="3"/>
          <w:szCs w:val="24"/>
        </w:rPr>
        <w:t>.A.A.M.</w:t>
      </w:r>
      <w:r w:rsidR="000947D6" w:rsidRPr="005F336A">
        <w:rPr>
          <w:spacing w:val="3"/>
          <w:szCs w:val="24"/>
        </w:rPr>
        <w:t xml:space="preserve">, cédula de identidad número </w:t>
      </w:r>
      <w:r>
        <w:rPr>
          <w:spacing w:val="3"/>
          <w:szCs w:val="24"/>
        </w:rPr>
        <w:t>…</w:t>
      </w:r>
      <w:r w:rsidR="000947D6" w:rsidRPr="005F336A">
        <w:rPr>
          <w:spacing w:val="3"/>
          <w:szCs w:val="24"/>
        </w:rPr>
        <w:t>; S</w:t>
      </w:r>
      <w:r>
        <w:rPr>
          <w:spacing w:val="3"/>
          <w:szCs w:val="24"/>
        </w:rPr>
        <w:t>.A.D.E.</w:t>
      </w:r>
      <w:r w:rsidR="000947D6" w:rsidRPr="005F336A">
        <w:rPr>
          <w:spacing w:val="3"/>
          <w:szCs w:val="24"/>
        </w:rPr>
        <w:t xml:space="preserve">, cédula de identidad número </w:t>
      </w:r>
      <w:r w:rsidR="00F73F91">
        <w:rPr>
          <w:spacing w:val="3"/>
          <w:szCs w:val="24"/>
        </w:rPr>
        <w:t>…</w:t>
      </w:r>
      <w:r w:rsidR="000947D6" w:rsidRPr="005F336A">
        <w:rPr>
          <w:spacing w:val="3"/>
          <w:szCs w:val="24"/>
        </w:rPr>
        <w:t>; T</w:t>
      </w:r>
      <w:r w:rsidR="00F73F91">
        <w:rPr>
          <w:spacing w:val="3"/>
          <w:szCs w:val="24"/>
        </w:rPr>
        <w:t>.C.L.</w:t>
      </w:r>
      <w:r w:rsidR="000947D6" w:rsidRPr="005F336A">
        <w:rPr>
          <w:spacing w:val="3"/>
          <w:szCs w:val="24"/>
        </w:rPr>
        <w:t xml:space="preserve">, cédula de identidad número </w:t>
      </w:r>
      <w:r w:rsidR="00F73F91">
        <w:rPr>
          <w:spacing w:val="3"/>
          <w:szCs w:val="24"/>
        </w:rPr>
        <w:t>…</w:t>
      </w:r>
      <w:r w:rsidR="000947D6" w:rsidRPr="005F336A">
        <w:rPr>
          <w:spacing w:val="3"/>
          <w:szCs w:val="24"/>
        </w:rPr>
        <w:t>; T</w:t>
      </w:r>
      <w:r w:rsidR="00F73F91">
        <w:rPr>
          <w:spacing w:val="3"/>
          <w:szCs w:val="24"/>
        </w:rPr>
        <w:t>.M.L.</w:t>
      </w:r>
      <w:r w:rsidR="000947D6" w:rsidRPr="005F336A">
        <w:rPr>
          <w:spacing w:val="3"/>
          <w:szCs w:val="24"/>
        </w:rPr>
        <w:t xml:space="preserve">, cédula de identidad número </w:t>
      </w:r>
      <w:r w:rsidR="00F73F91">
        <w:rPr>
          <w:spacing w:val="3"/>
          <w:szCs w:val="24"/>
        </w:rPr>
        <w:t>…</w:t>
      </w:r>
      <w:r w:rsidR="000947D6" w:rsidRPr="005F336A">
        <w:rPr>
          <w:spacing w:val="3"/>
          <w:szCs w:val="24"/>
        </w:rPr>
        <w:t>; T</w:t>
      </w:r>
      <w:r w:rsidR="00F73F91">
        <w:rPr>
          <w:spacing w:val="3"/>
          <w:szCs w:val="24"/>
        </w:rPr>
        <w:t>.C.A.</w:t>
      </w:r>
      <w:r w:rsidR="000947D6" w:rsidRPr="005F336A">
        <w:rPr>
          <w:spacing w:val="3"/>
          <w:szCs w:val="24"/>
        </w:rPr>
        <w:t xml:space="preserve">, cédula de identidad número </w:t>
      </w:r>
      <w:r w:rsidR="00F73F91">
        <w:rPr>
          <w:spacing w:val="3"/>
          <w:szCs w:val="24"/>
        </w:rPr>
        <w:t>…</w:t>
      </w:r>
      <w:r w:rsidR="000947D6" w:rsidRPr="005F336A">
        <w:rPr>
          <w:spacing w:val="3"/>
          <w:szCs w:val="24"/>
        </w:rPr>
        <w:t>; U</w:t>
      </w:r>
      <w:r w:rsidR="00F73F91">
        <w:rPr>
          <w:spacing w:val="3"/>
          <w:szCs w:val="24"/>
        </w:rPr>
        <w:t>.A.J.</w:t>
      </w:r>
      <w:r w:rsidR="000947D6" w:rsidRPr="005F336A">
        <w:rPr>
          <w:spacing w:val="3"/>
          <w:szCs w:val="24"/>
        </w:rPr>
        <w:t xml:space="preserve">, cédula de identidad número </w:t>
      </w:r>
      <w:r w:rsidR="00F73F91">
        <w:rPr>
          <w:spacing w:val="3"/>
          <w:szCs w:val="24"/>
        </w:rPr>
        <w:t>…</w:t>
      </w:r>
      <w:r w:rsidR="000947D6" w:rsidRPr="005F336A">
        <w:rPr>
          <w:spacing w:val="3"/>
          <w:szCs w:val="24"/>
        </w:rPr>
        <w:t>; U</w:t>
      </w:r>
      <w:r w:rsidR="00F73F91">
        <w:rPr>
          <w:spacing w:val="3"/>
          <w:szCs w:val="24"/>
        </w:rPr>
        <w:t>.R.G.E.</w:t>
      </w:r>
      <w:r w:rsidR="000947D6" w:rsidRPr="005F336A">
        <w:rPr>
          <w:spacing w:val="3"/>
          <w:szCs w:val="24"/>
        </w:rPr>
        <w:t xml:space="preserve">, vecino de Heredia, cédula de identidad número </w:t>
      </w:r>
      <w:r w:rsidR="00F73F91">
        <w:rPr>
          <w:spacing w:val="3"/>
          <w:szCs w:val="24"/>
        </w:rPr>
        <w:t>…</w:t>
      </w:r>
      <w:r w:rsidR="000947D6" w:rsidRPr="005F336A">
        <w:rPr>
          <w:spacing w:val="3"/>
          <w:szCs w:val="24"/>
        </w:rPr>
        <w:t xml:space="preserve"> y V</w:t>
      </w:r>
      <w:r w:rsidR="00F73F91">
        <w:rPr>
          <w:spacing w:val="3"/>
          <w:szCs w:val="24"/>
        </w:rPr>
        <w:t>.A.A.</w:t>
      </w:r>
      <w:r w:rsidR="000947D6" w:rsidRPr="005F336A">
        <w:rPr>
          <w:spacing w:val="3"/>
          <w:szCs w:val="24"/>
        </w:rPr>
        <w:t xml:space="preserve">, cédula de identidad número </w:t>
      </w:r>
      <w:r w:rsidR="00F73F91">
        <w:rPr>
          <w:spacing w:val="3"/>
          <w:szCs w:val="24"/>
        </w:rPr>
        <w:t>…</w:t>
      </w:r>
      <w:r w:rsidR="00C85E99" w:rsidRPr="005F336A">
        <w:rPr>
          <w:szCs w:val="24"/>
        </w:rPr>
        <w:t>, expresan</w:t>
      </w:r>
      <w:r w:rsidR="000947D6" w:rsidRPr="005F336A">
        <w:rPr>
          <w:szCs w:val="24"/>
        </w:rPr>
        <w:t>do</w:t>
      </w:r>
      <w:r w:rsidR="00C85E99" w:rsidRPr="005F336A">
        <w:rPr>
          <w:szCs w:val="24"/>
        </w:rPr>
        <w:t xml:space="preserve"> en resumen lo siguiente:</w:t>
      </w:r>
    </w:p>
    <w:p w:rsidR="00C85E99" w:rsidRPr="005F336A" w:rsidRDefault="00C85E99" w:rsidP="00723C12">
      <w:pPr>
        <w:kinsoku w:val="0"/>
        <w:overflowPunct w:val="0"/>
        <w:spacing w:line="276" w:lineRule="auto"/>
        <w:jc w:val="both"/>
        <w:textAlignment w:val="baseline"/>
        <w:rPr>
          <w:szCs w:val="24"/>
        </w:rPr>
      </w:pPr>
    </w:p>
    <w:p w:rsidR="00F60416" w:rsidRPr="005F336A" w:rsidRDefault="00F60416" w:rsidP="0051532B">
      <w:pPr>
        <w:pStyle w:val="Prrafodelista"/>
        <w:numPr>
          <w:ilvl w:val="0"/>
          <w:numId w:val="23"/>
        </w:numPr>
        <w:kinsoku w:val="0"/>
        <w:overflowPunct w:val="0"/>
        <w:ind w:left="426" w:hanging="426"/>
        <w:contextualSpacing w:val="0"/>
        <w:jc w:val="both"/>
        <w:textAlignment w:val="baseline"/>
        <w:rPr>
          <w:i/>
          <w:iCs/>
          <w:spacing w:val="3"/>
          <w:sz w:val="22"/>
          <w:szCs w:val="22"/>
        </w:rPr>
      </w:pPr>
      <w:r w:rsidRPr="005F336A">
        <w:rPr>
          <w:sz w:val="22"/>
          <w:szCs w:val="22"/>
        </w:rPr>
        <w:t xml:space="preserve">Las </w:t>
      </w:r>
      <w:r w:rsidR="00D239AF" w:rsidRPr="005F336A">
        <w:rPr>
          <w:sz w:val="22"/>
          <w:szCs w:val="22"/>
        </w:rPr>
        <w:t xml:space="preserve">medidas provisionales son posibles y debidas como parte del derecho fundamental de tutela judicial efectiva, consagrados en nuestro ordenamiento jurídico y en nuestra jurisprudencia tanto constitucional como ordinaria. </w:t>
      </w:r>
      <w:r w:rsidRPr="005F336A">
        <w:rPr>
          <w:sz w:val="22"/>
          <w:szCs w:val="22"/>
        </w:rPr>
        <w:t>P</w:t>
      </w:r>
      <w:r w:rsidR="00D239AF" w:rsidRPr="005F336A">
        <w:rPr>
          <w:spacing w:val="3"/>
          <w:sz w:val="22"/>
          <w:szCs w:val="22"/>
        </w:rPr>
        <w:t xml:space="preserve">ara su </w:t>
      </w:r>
      <w:r w:rsidRPr="005F336A">
        <w:rPr>
          <w:spacing w:val="3"/>
          <w:sz w:val="22"/>
          <w:szCs w:val="22"/>
        </w:rPr>
        <w:t>estimación</w:t>
      </w:r>
      <w:r w:rsidR="00D239AF" w:rsidRPr="005F336A">
        <w:rPr>
          <w:spacing w:val="3"/>
          <w:sz w:val="22"/>
          <w:szCs w:val="22"/>
        </w:rPr>
        <w:t xml:space="preserve"> se requieren tres requisitos </w:t>
      </w:r>
      <w:r w:rsidRPr="005F336A">
        <w:rPr>
          <w:spacing w:val="3"/>
          <w:sz w:val="22"/>
          <w:szCs w:val="22"/>
        </w:rPr>
        <w:t>básicos</w:t>
      </w:r>
      <w:r w:rsidR="00D239AF" w:rsidRPr="005F336A">
        <w:rPr>
          <w:spacing w:val="3"/>
          <w:sz w:val="22"/>
          <w:szCs w:val="22"/>
        </w:rPr>
        <w:t xml:space="preserve"> y dos elementos adicionales, a saber: 1.- </w:t>
      </w:r>
      <w:proofErr w:type="spellStart"/>
      <w:r w:rsidR="00D239AF" w:rsidRPr="005F336A">
        <w:rPr>
          <w:i/>
          <w:iCs/>
          <w:spacing w:val="3"/>
          <w:sz w:val="22"/>
          <w:szCs w:val="22"/>
        </w:rPr>
        <w:t>Fumus</w:t>
      </w:r>
      <w:proofErr w:type="spellEnd"/>
      <w:r w:rsidR="00D239AF" w:rsidRPr="005F336A">
        <w:rPr>
          <w:i/>
          <w:iCs/>
          <w:spacing w:val="3"/>
          <w:sz w:val="22"/>
          <w:szCs w:val="22"/>
        </w:rPr>
        <w:t xml:space="preserve"> Boni </w:t>
      </w:r>
      <w:proofErr w:type="spellStart"/>
      <w:r w:rsidR="00D239AF" w:rsidRPr="005F336A">
        <w:rPr>
          <w:i/>
          <w:iCs/>
          <w:spacing w:val="3"/>
          <w:sz w:val="22"/>
          <w:szCs w:val="22"/>
        </w:rPr>
        <w:t>luris</w:t>
      </w:r>
      <w:proofErr w:type="spellEnd"/>
      <w:r w:rsidR="00D239AF" w:rsidRPr="005F336A">
        <w:rPr>
          <w:i/>
          <w:iCs/>
          <w:spacing w:val="3"/>
          <w:sz w:val="22"/>
          <w:szCs w:val="22"/>
        </w:rPr>
        <w:t xml:space="preserve">; </w:t>
      </w:r>
      <w:r w:rsidR="00D239AF" w:rsidRPr="005F336A">
        <w:rPr>
          <w:spacing w:val="3"/>
          <w:sz w:val="22"/>
          <w:szCs w:val="22"/>
        </w:rPr>
        <w:t xml:space="preserve">2.- </w:t>
      </w:r>
      <w:proofErr w:type="spellStart"/>
      <w:r w:rsidR="00D239AF" w:rsidRPr="005F336A">
        <w:rPr>
          <w:i/>
          <w:iCs/>
          <w:spacing w:val="3"/>
          <w:sz w:val="22"/>
          <w:szCs w:val="22"/>
        </w:rPr>
        <w:t>Periculum</w:t>
      </w:r>
      <w:proofErr w:type="spellEnd"/>
      <w:r w:rsidR="00D239AF" w:rsidRPr="005F336A">
        <w:rPr>
          <w:i/>
          <w:iCs/>
          <w:spacing w:val="3"/>
          <w:sz w:val="22"/>
          <w:szCs w:val="22"/>
        </w:rPr>
        <w:t xml:space="preserve"> In Mora </w:t>
      </w:r>
      <w:r w:rsidR="00D239AF" w:rsidRPr="005F336A">
        <w:rPr>
          <w:spacing w:val="3"/>
          <w:sz w:val="22"/>
          <w:szCs w:val="22"/>
        </w:rPr>
        <w:t xml:space="preserve">y 3.- </w:t>
      </w:r>
      <w:r w:rsidRPr="005F336A">
        <w:rPr>
          <w:i/>
          <w:iCs/>
          <w:spacing w:val="3"/>
          <w:sz w:val="22"/>
          <w:szCs w:val="22"/>
        </w:rPr>
        <w:t>Ponderación</w:t>
      </w:r>
      <w:r w:rsidR="00D239AF" w:rsidRPr="005F336A">
        <w:rPr>
          <w:i/>
          <w:iCs/>
          <w:spacing w:val="3"/>
          <w:sz w:val="22"/>
          <w:szCs w:val="22"/>
        </w:rPr>
        <w:t xml:space="preserve"> de los Intereses en Juego. </w:t>
      </w:r>
      <w:r w:rsidR="00D239AF" w:rsidRPr="005F336A">
        <w:rPr>
          <w:spacing w:val="3"/>
          <w:sz w:val="22"/>
          <w:szCs w:val="22"/>
        </w:rPr>
        <w:t xml:space="preserve">Adicionalmente los elementos de </w:t>
      </w:r>
      <w:r w:rsidR="00D239AF" w:rsidRPr="005F336A">
        <w:rPr>
          <w:i/>
          <w:iCs/>
          <w:spacing w:val="3"/>
          <w:sz w:val="22"/>
          <w:szCs w:val="22"/>
        </w:rPr>
        <w:t xml:space="preserve">Instrumentalidad y </w:t>
      </w:r>
      <w:r w:rsidR="00D239AF" w:rsidRPr="005F336A">
        <w:rPr>
          <w:spacing w:val="3"/>
          <w:sz w:val="22"/>
          <w:szCs w:val="22"/>
        </w:rPr>
        <w:t xml:space="preserve">el de </w:t>
      </w:r>
      <w:r w:rsidR="00D239AF" w:rsidRPr="005F336A">
        <w:rPr>
          <w:i/>
          <w:iCs/>
          <w:spacing w:val="3"/>
          <w:sz w:val="22"/>
          <w:szCs w:val="22"/>
        </w:rPr>
        <w:t>Urgencia.</w:t>
      </w:r>
    </w:p>
    <w:p w:rsidR="00D239AF" w:rsidRPr="005F336A" w:rsidRDefault="00F60416" w:rsidP="0051532B">
      <w:pPr>
        <w:pStyle w:val="Prrafodelista"/>
        <w:numPr>
          <w:ilvl w:val="0"/>
          <w:numId w:val="23"/>
        </w:numPr>
        <w:kinsoku w:val="0"/>
        <w:overflowPunct w:val="0"/>
        <w:ind w:left="426" w:hanging="426"/>
        <w:contextualSpacing w:val="0"/>
        <w:jc w:val="both"/>
        <w:textAlignment w:val="baseline"/>
        <w:rPr>
          <w:sz w:val="22"/>
          <w:szCs w:val="22"/>
        </w:rPr>
      </w:pPr>
      <w:r w:rsidRPr="005F336A">
        <w:rPr>
          <w:sz w:val="22"/>
          <w:szCs w:val="22"/>
        </w:rPr>
        <w:t>E</w:t>
      </w:r>
      <w:r w:rsidR="00D239AF" w:rsidRPr="005F336A">
        <w:rPr>
          <w:sz w:val="22"/>
          <w:szCs w:val="22"/>
        </w:rPr>
        <w:t xml:space="preserve">l denominado principio del </w:t>
      </w:r>
      <w:proofErr w:type="spellStart"/>
      <w:r w:rsidR="00D239AF" w:rsidRPr="005F336A">
        <w:rPr>
          <w:i/>
          <w:iCs/>
          <w:sz w:val="22"/>
          <w:szCs w:val="22"/>
          <w:u w:val="single"/>
        </w:rPr>
        <w:t>fumus</w:t>
      </w:r>
      <w:proofErr w:type="spellEnd"/>
      <w:r w:rsidR="00D239AF" w:rsidRPr="005F336A">
        <w:rPr>
          <w:i/>
          <w:iCs/>
          <w:sz w:val="22"/>
          <w:szCs w:val="22"/>
          <w:u w:val="single"/>
        </w:rPr>
        <w:t xml:space="preserve"> </w:t>
      </w:r>
      <w:proofErr w:type="spellStart"/>
      <w:r w:rsidR="00D239AF" w:rsidRPr="005F336A">
        <w:rPr>
          <w:i/>
          <w:iCs/>
          <w:sz w:val="22"/>
          <w:szCs w:val="22"/>
          <w:u w:val="single"/>
        </w:rPr>
        <w:t>boni</w:t>
      </w:r>
      <w:proofErr w:type="spellEnd"/>
      <w:r w:rsidR="00D239AF" w:rsidRPr="005F336A">
        <w:rPr>
          <w:i/>
          <w:iCs/>
          <w:sz w:val="22"/>
          <w:szCs w:val="22"/>
          <w:u w:val="single"/>
        </w:rPr>
        <w:t xml:space="preserve"> iuris</w:t>
      </w:r>
      <w:r w:rsidR="00D239AF" w:rsidRPr="005F336A">
        <w:rPr>
          <w:i/>
          <w:iCs/>
          <w:sz w:val="22"/>
          <w:szCs w:val="22"/>
        </w:rPr>
        <w:t xml:space="preserve">, </w:t>
      </w:r>
      <w:r w:rsidR="00D239AF" w:rsidRPr="005F336A">
        <w:rPr>
          <w:sz w:val="22"/>
          <w:szCs w:val="22"/>
        </w:rPr>
        <w:t xml:space="preserve">por </w:t>
      </w:r>
      <w:r w:rsidRPr="005F336A">
        <w:rPr>
          <w:sz w:val="22"/>
          <w:szCs w:val="22"/>
        </w:rPr>
        <w:t>la</w:t>
      </w:r>
      <w:r w:rsidR="00D239AF" w:rsidRPr="005F336A">
        <w:rPr>
          <w:sz w:val="22"/>
          <w:szCs w:val="22"/>
        </w:rPr>
        <w:t xml:space="preserve"> precariedad de los elementos de </w:t>
      </w:r>
      <w:r w:rsidRPr="005F336A">
        <w:rPr>
          <w:sz w:val="22"/>
          <w:szCs w:val="22"/>
        </w:rPr>
        <w:t>cognición</w:t>
      </w:r>
      <w:r w:rsidR="00D239AF" w:rsidRPr="005F336A">
        <w:rPr>
          <w:sz w:val="22"/>
          <w:szCs w:val="22"/>
        </w:rPr>
        <w:t xml:space="preserve">, tan solo </w:t>
      </w:r>
      <w:r w:rsidRPr="005F336A">
        <w:rPr>
          <w:sz w:val="22"/>
          <w:szCs w:val="22"/>
        </w:rPr>
        <w:t>podrá</w:t>
      </w:r>
      <w:r w:rsidR="00D239AF" w:rsidRPr="005F336A">
        <w:rPr>
          <w:sz w:val="22"/>
          <w:szCs w:val="22"/>
        </w:rPr>
        <w:t xml:space="preserve"> exigirse al interesado la apariencia de un buen derecho, que </w:t>
      </w:r>
      <w:r w:rsidRPr="005F336A">
        <w:rPr>
          <w:sz w:val="22"/>
          <w:szCs w:val="22"/>
        </w:rPr>
        <w:t>dé</w:t>
      </w:r>
      <w:r w:rsidR="00D239AF" w:rsidRPr="005F336A">
        <w:rPr>
          <w:sz w:val="22"/>
          <w:szCs w:val="22"/>
        </w:rPr>
        <w:t xml:space="preserve"> al ju</w:t>
      </w:r>
      <w:r w:rsidRPr="005F336A">
        <w:rPr>
          <w:sz w:val="22"/>
          <w:szCs w:val="22"/>
        </w:rPr>
        <w:t>zgador</w:t>
      </w:r>
      <w:r w:rsidR="00D239AF" w:rsidRPr="005F336A">
        <w:rPr>
          <w:sz w:val="22"/>
          <w:szCs w:val="22"/>
        </w:rPr>
        <w:t xml:space="preserve"> </w:t>
      </w:r>
      <w:r w:rsidRPr="005F336A">
        <w:rPr>
          <w:sz w:val="22"/>
          <w:szCs w:val="22"/>
        </w:rPr>
        <w:t>algún</w:t>
      </w:r>
      <w:r w:rsidR="00D239AF" w:rsidRPr="005F336A">
        <w:rPr>
          <w:sz w:val="22"/>
          <w:szCs w:val="22"/>
        </w:rPr>
        <w:t xml:space="preserve"> viso de seriedad de la demanda.</w:t>
      </w:r>
      <w:r w:rsidRPr="005F336A">
        <w:rPr>
          <w:sz w:val="22"/>
          <w:szCs w:val="22"/>
        </w:rPr>
        <w:t xml:space="preserve"> Estiman los recurrentes que en el presente caso, </w:t>
      </w:r>
      <w:r w:rsidR="00D239AF" w:rsidRPr="005F336A">
        <w:rPr>
          <w:sz w:val="22"/>
          <w:szCs w:val="22"/>
        </w:rPr>
        <w:t xml:space="preserve">la pretendida </w:t>
      </w:r>
      <w:r w:rsidRPr="005F336A">
        <w:rPr>
          <w:sz w:val="22"/>
          <w:szCs w:val="22"/>
        </w:rPr>
        <w:t>formalización</w:t>
      </w:r>
      <w:r w:rsidR="00D239AF" w:rsidRPr="005F336A">
        <w:rPr>
          <w:sz w:val="22"/>
          <w:szCs w:val="22"/>
        </w:rPr>
        <w:t xml:space="preserve"> de las adjudicaciones y por consiguiente la plena </w:t>
      </w:r>
      <w:r w:rsidRPr="005F336A">
        <w:rPr>
          <w:sz w:val="22"/>
          <w:szCs w:val="22"/>
        </w:rPr>
        <w:t>ejecución</w:t>
      </w:r>
      <w:r w:rsidR="00D239AF" w:rsidRPr="005F336A">
        <w:rPr>
          <w:sz w:val="22"/>
          <w:szCs w:val="22"/>
        </w:rPr>
        <w:t xml:space="preserve"> del objeto licitado, es total y absolutamente irregular y contraria a Derecho, absolutamente nula</w:t>
      </w:r>
      <w:r w:rsidRPr="005F336A">
        <w:rPr>
          <w:sz w:val="22"/>
          <w:szCs w:val="22"/>
        </w:rPr>
        <w:t xml:space="preserve">, </w:t>
      </w:r>
      <w:r w:rsidR="00D239AF" w:rsidRPr="005F336A">
        <w:rPr>
          <w:sz w:val="22"/>
          <w:szCs w:val="22"/>
        </w:rPr>
        <w:t xml:space="preserve">la entrada en </w:t>
      </w:r>
      <w:r w:rsidRPr="005F336A">
        <w:rPr>
          <w:sz w:val="22"/>
          <w:szCs w:val="22"/>
        </w:rPr>
        <w:t>operación</w:t>
      </w:r>
      <w:r w:rsidR="00D239AF" w:rsidRPr="005F336A">
        <w:rPr>
          <w:sz w:val="22"/>
          <w:szCs w:val="22"/>
        </w:rPr>
        <w:t xml:space="preserve"> de los irregulares adjudicatarios con la </w:t>
      </w:r>
      <w:r w:rsidRPr="005F336A">
        <w:rPr>
          <w:sz w:val="22"/>
          <w:szCs w:val="22"/>
        </w:rPr>
        <w:t>expulsión</w:t>
      </w:r>
      <w:r w:rsidR="00D239AF" w:rsidRPr="005F336A">
        <w:rPr>
          <w:sz w:val="22"/>
          <w:szCs w:val="22"/>
        </w:rPr>
        <w:t xml:space="preserve"> definitiva de </w:t>
      </w:r>
      <w:r w:rsidRPr="005F336A">
        <w:rPr>
          <w:sz w:val="22"/>
          <w:szCs w:val="22"/>
        </w:rPr>
        <w:t>su servi</w:t>
      </w:r>
      <w:r w:rsidR="00D239AF" w:rsidRPr="005F336A">
        <w:rPr>
          <w:sz w:val="22"/>
          <w:szCs w:val="22"/>
        </w:rPr>
        <w:t>cio como permisionarios.</w:t>
      </w:r>
      <w:r w:rsidRPr="005F336A">
        <w:rPr>
          <w:sz w:val="22"/>
          <w:szCs w:val="22"/>
        </w:rPr>
        <w:t xml:space="preserve"> Alegan los recurrentes que las infracciones cometidas son:</w:t>
      </w:r>
    </w:p>
    <w:p w:rsidR="00D239AF" w:rsidRPr="005F336A" w:rsidRDefault="00D239AF" w:rsidP="0051532B">
      <w:pPr>
        <w:widowControl w:val="0"/>
        <w:numPr>
          <w:ilvl w:val="0"/>
          <w:numId w:val="14"/>
        </w:numPr>
        <w:tabs>
          <w:tab w:val="num" w:pos="993"/>
          <w:tab w:val="left" w:pos="1276"/>
        </w:tabs>
        <w:kinsoku w:val="0"/>
        <w:overflowPunct w:val="0"/>
        <w:ind w:left="993" w:hanging="426"/>
        <w:jc w:val="both"/>
        <w:textAlignment w:val="baseline"/>
        <w:rPr>
          <w:spacing w:val="3"/>
          <w:sz w:val="22"/>
          <w:szCs w:val="22"/>
        </w:rPr>
      </w:pPr>
      <w:r w:rsidRPr="005F336A">
        <w:rPr>
          <w:spacing w:val="3"/>
          <w:sz w:val="22"/>
          <w:szCs w:val="22"/>
        </w:rPr>
        <w:t>Ausencia de expediente administrativo.</w:t>
      </w:r>
    </w:p>
    <w:p w:rsidR="00D239AF" w:rsidRPr="005F336A" w:rsidRDefault="00D239AF" w:rsidP="0051532B">
      <w:pPr>
        <w:widowControl w:val="0"/>
        <w:numPr>
          <w:ilvl w:val="0"/>
          <w:numId w:val="14"/>
        </w:numPr>
        <w:tabs>
          <w:tab w:val="num" w:pos="993"/>
          <w:tab w:val="left" w:pos="1276"/>
        </w:tabs>
        <w:kinsoku w:val="0"/>
        <w:overflowPunct w:val="0"/>
        <w:ind w:left="993" w:hanging="426"/>
        <w:jc w:val="both"/>
        <w:textAlignment w:val="baseline"/>
        <w:rPr>
          <w:spacing w:val="4"/>
          <w:sz w:val="22"/>
          <w:szCs w:val="22"/>
        </w:rPr>
      </w:pPr>
      <w:r w:rsidRPr="005F336A">
        <w:rPr>
          <w:spacing w:val="4"/>
          <w:sz w:val="22"/>
          <w:szCs w:val="22"/>
        </w:rPr>
        <w:t>Nunca se aclararon las observaciones presentadas.</w:t>
      </w:r>
    </w:p>
    <w:p w:rsidR="00D239AF" w:rsidRPr="005F336A" w:rsidRDefault="00F60416" w:rsidP="0051532B">
      <w:pPr>
        <w:widowControl w:val="0"/>
        <w:numPr>
          <w:ilvl w:val="0"/>
          <w:numId w:val="14"/>
        </w:numPr>
        <w:tabs>
          <w:tab w:val="num" w:pos="993"/>
          <w:tab w:val="left" w:pos="1276"/>
        </w:tabs>
        <w:kinsoku w:val="0"/>
        <w:overflowPunct w:val="0"/>
        <w:ind w:left="993" w:hanging="426"/>
        <w:jc w:val="both"/>
        <w:textAlignment w:val="baseline"/>
        <w:rPr>
          <w:sz w:val="22"/>
          <w:szCs w:val="22"/>
        </w:rPr>
      </w:pPr>
      <w:r w:rsidRPr="005F336A">
        <w:rPr>
          <w:sz w:val="22"/>
          <w:szCs w:val="22"/>
        </w:rPr>
        <w:t>Aplicación</w:t>
      </w:r>
      <w:r w:rsidR="00D239AF" w:rsidRPr="005F336A">
        <w:rPr>
          <w:sz w:val="22"/>
          <w:szCs w:val="22"/>
        </w:rPr>
        <w:t xml:space="preserve"> de un sistema de </w:t>
      </w:r>
      <w:r w:rsidRPr="005F336A">
        <w:rPr>
          <w:sz w:val="22"/>
          <w:szCs w:val="22"/>
        </w:rPr>
        <w:t>calificación</w:t>
      </w:r>
      <w:r w:rsidR="00D239AF" w:rsidRPr="005F336A">
        <w:rPr>
          <w:sz w:val="22"/>
          <w:szCs w:val="22"/>
        </w:rPr>
        <w:t xml:space="preserve"> ilegal.</w:t>
      </w:r>
    </w:p>
    <w:p w:rsidR="00D239AF" w:rsidRPr="005F336A" w:rsidRDefault="00D239AF" w:rsidP="0051532B">
      <w:pPr>
        <w:widowControl w:val="0"/>
        <w:numPr>
          <w:ilvl w:val="0"/>
          <w:numId w:val="14"/>
        </w:numPr>
        <w:tabs>
          <w:tab w:val="num" w:pos="993"/>
          <w:tab w:val="left" w:pos="1276"/>
        </w:tabs>
        <w:kinsoku w:val="0"/>
        <w:overflowPunct w:val="0"/>
        <w:ind w:left="993" w:hanging="426"/>
        <w:jc w:val="both"/>
        <w:textAlignment w:val="baseline"/>
        <w:rPr>
          <w:spacing w:val="3"/>
          <w:sz w:val="22"/>
          <w:szCs w:val="22"/>
        </w:rPr>
      </w:pPr>
      <w:r w:rsidRPr="005F336A">
        <w:rPr>
          <w:spacing w:val="3"/>
          <w:sz w:val="22"/>
          <w:szCs w:val="22"/>
        </w:rPr>
        <w:t xml:space="preserve">Incorrecta </w:t>
      </w:r>
      <w:r w:rsidR="00F60416" w:rsidRPr="005F336A">
        <w:rPr>
          <w:spacing w:val="3"/>
          <w:sz w:val="22"/>
          <w:szCs w:val="22"/>
        </w:rPr>
        <w:t>asignación</w:t>
      </w:r>
      <w:r w:rsidRPr="005F336A">
        <w:rPr>
          <w:spacing w:val="3"/>
          <w:sz w:val="22"/>
          <w:szCs w:val="22"/>
        </w:rPr>
        <w:t xml:space="preserve"> de puntaje a nuestras ofertas.</w:t>
      </w:r>
    </w:p>
    <w:p w:rsidR="00D239AF" w:rsidRPr="005F336A" w:rsidRDefault="00D239AF" w:rsidP="0051532B">
      <w:pPr>
        <w:widowControl w:val="0"/>
        <w:numPr>
          <w:ilvl w:val="0"/>
          <w:numId w:val="14"/>
        </w:numPr>
        <w:tabs>
          <w:tab w:val="num" w:pos="993"/>
          <w:tab w:val="left" w:pos="1276"/>
        </w:tabs>
        <w:kinsoku w:val="0"/>
        <w:overflowPunct w:val="0"/>
        <w:ind w:left="993" w:hanging="426"/>
        <w:jc w:val="both"/>
        <w:textAlignment w:val="baseline"/>
        <w:rPr>
          <w:spacing w:val="3"/>
          <w:sz w:val="22"/>
          <w:szCs w:val="22"/>
        </w:rPr>
      </w:pPr>
      <w:r w:rsidRPr="005F336A">
        <w:rPr>
          <w:spacing w:val="3"/>
          <w:sz w:val="22"/>
          <w:szCs w:val="22"/>
        </w:rPr>
        <w:t>Incumplimiento de requisitos de varios adjudicatarios.</w:t>
      </w:r>
    </w:p>
    <w:p w:rsidR="00D239AF" w:rsidRPr="005F336A" w:rsidRDefault="00D239AF" w:rsidP="0051532B">
      <w:pPr>
        <w:widowControl w:val="0"/>
        <w:numPr>
          <w:ilvl w:val="0"/>
          <w:numId w:val="14"/>
        </w:numPr>
        <w:tabs>
          <w:tab w:val="num" w:pos="993"/>
          <w:tab w:val="left" w:pos="1276"/>
        </w:tabs>
        <w:kinsoku w:val="0"/>
        <w:overflowPunct w:val="0"/>
        <w:ind w:left="993" w:hanging="426"/>
        <w:jc w:val="both"/>
        <w:textAlignment w:val="baseline"/>
        <w:rPr>
          <w:spacing w:val="2"/>
          <w:sz w:val="22"/>
          <w:szCs w:val="22"/>
        </w:rPr>
      </w:pPr>
      <w:r w:rsidRPr="005F336A">
        <w:rPr>
          <w:spacing w:val="2"/>
          <w:sz w:val="22"/>
          <w:szCs w:val="22"/>
        </w:rPr>
        <w:t>Ofertas adjudicadas sobre la base de hechos falsos.</w:t>
      </w:r>
    </w:p>
    <w:p w:rsidR="00D239AF" w:rsidRPr="005F336A" w:rsidRDefault="00F60416" w:rsidP="0051532B">
      <w:pPr>
        <w:widowControl w:val="0"/>
        <w:numPr>
          <w:ilvl w:val="0"/>
          <w:numId w:val="14"/>
        </w:numPr>
        <w:tabs>
          <w:tab w:val="num" w:pos="993"/>
          <w:tab w:val="left" w:pos="1276"/>
        </w:tabs>
        <w:kinsoku w:val="0"/>
        <w:overflowPunct w:val="0"/>
        <w:ind w:left="993" w:hanging="426"/>
        <w:jc w:val="both"/>
        <w:textAlignment w:val="baseline"/>
        <w:rPr>
          <w:spacing w:val="3"/>
          <w:sz w:val="22"/>
          <w:szCs w:val="22"/>
        </w:rPr>
      </w:pPr>
      <w:r w:rsidRPr="005F336A">
        <w:rPr>
          <w:spacing w:val="3"/>
          <w:sz w:val="22"/>
          <w:szCs w:val="22"/>
        </w:rPr>
        <w:t>Incorporación</w:t>
      </w:r>
      <w:r w:rsidR="00D239AF" w:rsidRPr="005F336A">
        <w:rPr>
          <w:spacing w:val="3"/>
          <w:sz w:val="22"/>
          <w:szCs w:val="22"/>
        </w:rPr>
        <w:t xml:space="preserve"> indebida de </w:t>
      </w:r>
      <w:r w:rsidRPr="005F336A">
        <w:rPr>
          <w:spacing w:val="3"/>
          <w:sz w:val="22"/>
          <w:szCs w:val="22"/>
        </w:rPr>
        <w:t>ítems</w:t>
      </w:r>
      <w:r w:rsidR="00D239AF" w:rsidRPr="005F336A">
        <w:rPr>
          <w:spacing w:val="3"/>
          <w:sz w:val="22"/>
          <w:szCs w:val="22"/>
        </w:rPr>
        <w:t xml:space="preserve"> ilegales en el cartel.</w:t>
      </w:r>
    </w:p>
    <w:p w:rsidR="00D239AF" w:rsidRPr="005F336A" w:rsidRDefault="00F60416" w:rsidP="0051532B">
      <w:pPr>
        <w:widowControl w:val="0"/>
        <w:numPr>
          <w:ilvl w:val="0"/>
          <w:numId w:val="14"/>
        </w:numPr>
        <w:tabs>
          <w:tab w:val="num" w:pos="993"/>
          <w:tab w:val="left" w:pos="1276"/>
        </w:tabs>
        <w:kinsoku w:val="0"/>
        <w:overflowPunct w:val="0"/>
        <w:ind w:left="993" w:hanging="426"/>
        <w:jc w:val="both"/>
        <w:textAlignment w:val="baseline"/>
        <w:rPr>
          <w:spacing w:val="2"/>
          <w:sz w:val="22"/>
          <w:szCs w:val="22"/>
        </w:rPr>
      </w:pPr>
      <w:r w:rsidRPr="005F336A">
        <w:rPr>
          <w:spacing w:val="2"/>
          <w:sz w:val="22"/>
          <w:szCs w:val="22"/>
        </w:rPr>
        <w:t>Ampliación</w:t>
      </w:r>
      <w:r w:rsidR="00D239AF" w:rsidRPr="005F336A">
        <w:rPr>
          <w:spacing w:val="2"/>
          <w:sz w:val="22"/>
          <w:szCs w:val="22"/>
        </w:rPr>
        <w:t xml:space="preserve"> ilegal e indebida de plazos para entregar ofertas.</w:t>
      </w:r>
    </w:p>
    <w:p w:rsidR="006E0DA5" w:rsidRPr="005F336A" w:rsidRDefault="006E0DA5" w:rsidP="0051532B">
      <w:pPr>
        <w:kinsoku w:val="0"/>
        <w:overflowPunct w:val="0"/>
        <w:ind w:left="142" w:hanging="142"/>
        <w:jc w:val="both"/>
        <w:textAlignment w:val="baseline"/>
        <w:rPr>
          <w:bCs/>
          <w:spacing w:val="3"/>
          <w:sz w:val="22"/>
          <w:szCs w:val="22"/>
        </w:rPr>
      </w:pPr>
    </w:p>
    <w:p w:rsidR="006E3812" w:rsidRDefault="006E0DA5" w:rsidP="0051532B">
      <w:pPr>
        <w:kinsoku w:val="0"/>
        <w:overflowPunct w:val="0"/>
        <w:ind w:left="142"/>
        <w:jc w:val="both"/>
        <w:textAlignment w:val="baseline"/>
        <w:rPr>
          <w:sz w:val="22"/>
          <w:szCs w:val="22"/>
        </w:rPr>
      </w:pPr>
      <w:r w:rsidRPr="005F336A">
        <w:rPr>
          <w:bCs/>
          <w:spacing w:val="3"/>
          <w:sz w:val="22"/>
          <w:szCs w:val="22"/>
        </w:rPr>
        <w:t xml:space="preserve">Argumentan también la existencia de una prejudicialidad penal, por el proceso incoado contra varios </w:t>
      </w:r>
      <w:r w:rsidR="00D239AF" w:rsidRPr="005F336A">
        <w:rPr>
          <w:sz w:val="22"/>
          <w:szCs w:val="22"/>
        </w:rPr>
        <w:t>contra varios de los oferentes del concurso que con sus ofertas presentaron documentaci</w:t>
      </w:r>
      <w:r w:rsidR="00F60416" w:rsidRPr="005F336A">
        <w:rPr>
          <w:sz w:val="22"/>
          <w:szCs w:val="22"/>
        </w:rPr>
        <w:t>ó</w:t>
      </w:r>
      <w:r w:rsidR="00D239AF" w:rsidRPr="005F336A">
        <w:rPr>
          <w:sz w:val="22"/>
          <w:szCs w:val="22"/>
        </w:rPr>
        <w:t>n</w:t>
      </w:r>
    </w:p>
    <w:p w:rsidR="006E3812" w:rsidRDefault="00D239AF" w:rsidP="0051532B">
      <w:pPr>
        <w:kinsoku w:val="0"/>
        <w:overflowPunct w:val="0"/>
        <w:ind w:left="142"/>
        <w:jc w:val="both"/>
        <w:textAlignment w:val="baseline"/>
        <w:rPr>
          <w:sz w:val="22"/>
          <w:szCs w:val="22"/>
        </w:rPr>
      </w:pPr>
      <w:r w:rsidRPr="005F336A">
        <w:rPr>
          <w:sz w:val="22"/>
          <w:szCs w:val="22"/>
        </w:rPr>
        <w:t>aparentemente falsa</w:t>
      </w:r>
      <w:r w:rsidR="006E0DA5" w:rsidRPr="005F336A">
        <w:rPr>
          <w:sz w:val="22"/>
          <w:szCs w:val="22"/>
        </w:rPr>
        <w:t xml:space="preserve">, por lo cual se emitió una medida cautelar en su momento </w:t>
      </w:r>
      <w:r w:rsidRPr="005F336A">
        <w:rPr>
          <w:sz w:val="22"/>
          <w:szCs w:val="22"/>
        </w:rPr>
        <w:t xml:space="preserve">que obligaba la </w:t>
      </w:r>
    </w:p>
    <w:p w:rsidR="006E3812" w:rsidRDefault="006E3812" w:rsidP="0051532B">
      <w:pPr>
        <w:kinsoku w:val="0"/>
        <w:overflowPunct w:val="0"/>
        <w:ind w:left="142"/>
        <w:jc w:val="both"/>
        <w:textAlignment w:val="baseline"/>
        <w:rPr>
          <w:sz w:val="22"/>
          <w:szCs w:val="22"/>
        </w:rPr>
      </w:pPr>
    </w:p>
    <w:p w:rsidR="006E3812" w:rsidRDefault="006E3812" w:rsidP="0051532B">
      <w:pPr>
        <w:kinsoku w:val="0"/>
        <w:overflowPunct w:val="0"/>
        <w:ind w:left="142"/>
        <w:jc w:val="both"/>
        <w:textAlignment w:val="baseline"/>
        <w:rPr>
          <w:sz w:val="22"/>
          <w:szCs w:val="22"/>
        </w:rPr>
      </w:pPr>
    </w:p>
    <w:p w:rsidR="006E3812" w:rsidRDefault="006E3812" w:rsidP="0051532B">
      <w:pPr>
        <w:kinsoku w:val="0"/>
        <w:overflowPunct w:val="0"/>
        <w:ind w:left="142"/>
        <w:jc w:val="both"/>
        <w:textAlignment w:val="baseline"/>
        <w:rPr>
          <w:sz w:val="22"/>
          <w:szCs w:val="22"/>
        </w:rPr>
      </w:pPr>
    </w:p>
    <w:p w:rsidR="006E3812" w:rsidRDefault="006E3812" w:rsidP="0051532B">
      <w:pPr>
        <w:kinsoku w:val="0"/>
        <w:overflowPunct w:val="0"/>
        <w:ind w:left="142"/>
        <w:jc w:val="both"/>
        <w:textAlignment w:val="baseline"/>
        <w:rPr>
          <w:sz w:val="22"/>
          <w:szCs w:val="22"/>
        </w:rPr>
      </w:pPr>
    </w:p>
    <w:p w:rsidR="006E3812" w:rsidRDefault="006E3812" w:rsidP="0051532B">
      <w:pPr>
        <w:kinsoku w:val="0"/>
        <w:overflowPunct w:val="0"/>
        <w:ind w:left="142"/>
        <w:jc w:val="both"/>
        <w:textAlignment w:val="baseline"/>
        <w:rPr>
          <w:sz w:val="22"/>
          <w:szCs w:val="22"/>
        </w:rPr>
      </w:pPr>
    </w:p>
    <w:p w:rsidR="006E3812" w:rsidRDefault="006E3812" w:rsidP="0051532B">
      <w:pPr>
        <w:kinsoku w:val="0"/>
        <w:overflowPunct w:val="0"/>
        <w:ind w:left="142"/>
        <w:jc w:val="both"/>
        <w:textAlignment w:val="baseline"/>
        <w:rPr>
          <w:sz w:val="22"/>
          <w:szCs w:val="22"/>
        </w:rPr>
      </w:pPr>
    </w:p>
    <w:p w:rsidR="00D239AF" w:rsidRPr="005F336A" w:rsidRDefault="00F60416" w:rsidP="0051532B">
      <w:pPr>
        <w:kinsoku w:val="0"/>
        <w:overflowPunct w:val="0"/>
        <w:ind w:left="142"/>
        <w:jc w:val="both"/>
        <w:textAlignment w:val="baseline"/>
        <w:rPr>
          <w:sz w:val="22"/>
          <w:szCs w:val="22"/>
        </w:rPr>
      </w:pPr>
      <w:r w:rsidRPr="005F336A">
        <w:rPr>
          <w:sz w:val="22"/>
          <w:szCs w:val="22"/>
        </w:rPr>
        <w:t>suspensión</w:t>
      </w:r>
      <w:r w:rsidR="00D239AF" w:rsidRPr="005F336A">
        <w:rPr>
          <w:sz w:val="22"/>
          <w:szCs w:val="22"/>
        </w:rPr>
        <w:t xml:space="preserve"> del </w:t>
      </w:r>
      <w:r w:rsidRPr="005F336A">
        <w:rPr>
          <w:sz w:val="22"/>
          <w:szCs w:val="22"/>
        </w:rPr>
        <w:t>trámite</w:t>
      </w:r>
      <w:r w:rsidR="00D239AF" w:rsidRPr="005F336A">
        <w:rPr>
          <w:sz w:val="22"/>
          <w:szCs w:val="22"/>
        </w:rPr>
        <w:t xml:space="preserve">, </w:t>
      </w:r>
      <w:r w:rsidRPr="005F336A">
        <w:rPr>
          <w:sz w:val="22"/>
          <w:szCs w:val="22"/>
        </w:rPr>
        <w:t>adjudicación</w:t>
      </w:r>
      <w:r w:rsidR="00D239AF" w:rsidRPr="005F336A">
        <w:rPr>
          <w:sz w:val="22"/>
          <w:szCs w:val="22"/>
        </w:rPr>
        <w:t xml:space="preserve"> y </w:t>
      </w:r>
      <w:r w:rsidRPr="005F336A">
        <w:rPr>
          <w:sz w:val="22"/>
          <w:szCs w:val="22"/>
        </w:rPr>
        <w:t>resolución</w:t>
      </w:r>
      <w:r w:rsidR="00D239AF" w:rsidRPr="005F336A">
        <w:rPr>
          <w:sz w:val="22"/>
          <w:szCs w:val="22"/>
        </w:rPr>
        <w:t xml:space="preserve"> de recursos</w:t>
      </w:r>
      <w:r w:rsidR="006E0DA5" w:rsidRPr="005F336A">
        <w:rPr>
          <w:sz w:val="22"/>
          <w:szCs w:val="22"/>
        </w:rPr>
        <w:t xml:space="preserve">, aunque estima que con </w:t>
      </w:r>
      <w:r w:rsidR="00D239AF" w:rsidRPr="005F336A">
        <w:rPr>
          <w:sz w:val="22"/>
          <w:szCs w:val="22"/>
        </w:rPr>
        <w:t xml:space="preserve">independencia o no de </w:t>
      </w:r>
      <w:r w:rsidR="006E0DA5" w:rsidRPr="005F336A">
        <w:rPr>
          <w:sz w:val="22"/>
          <w:szCs w:val="22"/>
        </w:rPr>
        <w:t xml:space="preserve">la </w:t>
      </w:r>
      <w:r w:rsidR="00D239AF" w:rsidRPr="005F336A">
        <w:rPr>
          <w:sz w:val="22"/>
          <w:szCs w:val="22"/>
        </w:rPr>
        <w:t xml:space="preserve">medida cautelar penal el procedimiento administrativo del concurso, </w:t>
      </w:r>
      <w:r w:rsidRPr="005F336A">
        <w:rPr>
          <w:sz w:val="22"/>
          <w:szCs w:val="22"/>
        </w:rPr>
        <w:t>debió</w:t>
      </w:r>
      <w:r w:rsidR="00D239AF" w:rsidRPr="005F336A">
        <w:rPr>
          <w:sz w:val="22"/>
          <w:szCs w:val="22"/>
        </w:rPr>
        <w:t xml:space="preserve"> y debe paralizarse de inmediato en todas sus etapas e instancias. </w:t>
      </w:r>
    </w:p>
    <w:p w:rsidR="006E0DA5" w:rsidRPr="005F336A" w:rsidRDefault="006E0DA5" w:rsidP="0051532B">
      <w:pPr>
        <w:kinsoku w:val="0"/>
        <w:overflowPunct w:val="0"/>
        <w:ind w:left="142" w:hanging="142"/>
        <w:jc w:val="both"/>
        <w:textAlignment w:val="baseline"/>
        <w:rPr>
          <w:bCs/>
          <w:spacing w:val="1"/>
          <w:sz w:val="22"/>
          <w:szCs w:val="22"/>
        </w:rPr>
      </w:pPr>
    </w:p>
    <w:p w:rsidR="00D239AF" w:rsidRPr="005F336A" w:rsidRDefault="006E0DA5" w:rsidP="0051532B">
      <w:pPr>
        <w:kinsoku w:val="0"/>
        <w:overflowPunct w:val="0"/>
        <w:ind w:left="142"/>
        <w:jc w:val="both"/>
        <w:textAlignment w:val="baseline"/>
        <w:rPr>
          <w:sz w:val="22"/>
          <w:szCs w:val="22"/>
        </w:rPr>
      </w:pPr>
      <w:r w:rsidRPr="005F336A">
        <w:rPr>
          <w:bCs/>
          <w:spacing w:val="1"/>
          <w:sz w:val="22"/>
          <w:szCs w:val="22"/>
        </w:rPr>
        <w:t xml:space="preserve">Expone que no se les ha </w:t>
      </w:r>
      <w:r w:rsidR="00D239AF" w:rsidRPr="005F336A">
        <w:rPr>
          <w:bCs/>
          <w:spacing w:val="1"/>
          <w:sz w:val="22"/>
          <w:szCs w:val="22"/>
        </w:rPr>
        <w:t>permitido el acceso pleno al expediente administrativo</w:t>
      </w:r>
      <w:r w:rsidR="00E231C1" w:rsidRPr="005F336A">
        <w:rPr>
          <w:bCs/>
          <w:spacing w:val="1"/>
          <w:sz w:val="22"/>
          <w:szCs w:val="22"/>
        </w:rPr>
        <w:t xml:space="preserve">, y que se han tenido </w:t>
      </w:r>
      <w:r w:rsidR="00D239AF" w:rsidRPr="005F336A">
        <w:rPr>
          <w:sz w:val="22"/>
          <w:szCs w:val="22"/>
        </w:rPr>
        <w:t>impedimento</w:t>
      </w:r>
      <w:r w:rsidR="00E231C1" w:rsidRPr="005F336A">
        <w:rPr>
          <w:sz w:val="22"/>
          <w:szCs w:val="22"/>
        </w:rPr>
        <w:t>s</w:t>
      </w:r>
      <w:r w:rsidR="00D239AF" w:rsidRPr="005F336A">
        <w:rPr>
          <w:sz w:val="22"/>
          <w:szCs w:val="22"/>
        </w:rPr>
        <w:t xml:space="preserve"> u </w:t>
      </w:r>
      <w:r w:rsidR="00B93A16" w:rsidRPr="005F336A">
        <w:rPr>
          <w:sz w:val="22"/>
          <w:szCs w:val="22"/>
        </w:rPr>
        <w:t>obstáculo</w:t>
      </w:r>
      <w:r w:rsidR="00E231C1" w:rsidRPr="005F336A">
        <w:rPr>
          <w:sz w:val="22"/>
          <w:szCs w:val="22"/>
        </w:rPr>
        <w:t>s</w:t>
      </w:r>
      <w:r w:rsidR="00D239AF" w:rsidRPr="005F336A">
        <w:rPr>
          <w:sz w:val="22"/>
          <w:szCs w:val="22"/>
        </w:rPr>
        <w:t xml:space="preserve"> para acceder en forma amplia y</w:t>
      </w:r>
      <w:r w:rsidR="00B93A16" w:rsidRPr="005F336A">
        <w:rPr>
          <w:sz w:val="22"/>
          <w:szCs w:val="22"/>
        </w:rPr>
        <w:t xml:space="preserve"> </w:t>
      </w:r>
      <w:r w:rsidR="00D239AF" w:rsidRPr="005F336A">
        <w:rPr>
          <w:spacing w:val="7"/>
          <w:sz w:val="22"/>
          <w:szCs w:val="22"/>
        </w:rPr>
        <w:t xml:space="preserve">como en buen derecho corresponde, al conjunto de documentos presentados y </w:t>
      </w:r>
      <w:r w:rsidR="00D239AF" w:rsidRPr="005F336A">
        <w:rPr>
          <w:sz w:val="22"/>
          <w:szCs w:val="22"/>
        </w:rPr>
        <w:t xml:space="preserve">expedidos por el CTP y sus </w:t>
      </w:r>
      <w:r w:rsidR="00B93A16" w:rsidRPr="005F336A">
        <w:rPr>
          <w:sz w:val="22"/>
          <w:szCs w:val="22"/>
        </w:rPr>
        <w:t>ó</w:t>
      </w:r>
      <w:r w:rsidR="00D239AF" w:rsidRPr="005F336A">
        <w:rPr>
          <w:sz w:val="22"/>
          <w:szCs w:val="22"/>
        </w:rPr>
        <w:t xml:space="preserve">rganos auxiliares. </w:t>
      </w:r>
      <w:r w:rsidR="00E231C1" w:rsidRPr="005F336A">
        <w:rPr>
          <w:sz w:val="22"/>
          <w:szCs w:val="22"/>
        </w:rPr>
        <w:t>Alegan no</w:t>
      </w:r>
      <w:r w:rsidR="00D239AF" w:rsidRPr="005F336A">
        <w:rPr>
          <w:sz w:val="22"/>
          <w:szCs w:val="22"/>
        </w:rPr>
        <w:t xml:space="preserve"> conoce</w:t>
      </w:r>
      <w:r w:rsidR="00E231C1" w:rsidRPr="005F336A">
        <w:rPr>
          <w:sz w:val="22"/>
          <w:szCs w:val="22"/>
        </w:rPr>
        <w:t>r</w:t>
      </w:r>
      <w:r w:rsidR="00D239AF" w:rsidRPr="005F336A">
        <w:rPr>
          <w:sz w:val="22"/>
          <w:szCs w:val="22"/>
        </w:rPr>
        <w:t xml:space="preserve"> con exactitud que hay</w:t>
      </w:r>
      <w:r w:rsidR="00B93A16" w:rsidRPr="005F336A">
        <w:rPr>
          <w:sz w:val="22"/>
          <w:szCs w:val="22"/>
        </w:rPr>
        <w:t xml:space="preserve"> </w:t>
      </w:r>
      <w:r w:rsidR="00D239AF" w:rsidRPr="005F336A">
        <w:rPr>
          <w:sz w:val="22"/>
          <w:szCs w:val="22"/>
        </w:rPr>
        <w:t xml:space="preserve">y que no hay en toda esa </w:t>
      </w:r>
      <w:r w:rsidR="00B93A16" w:rsidRPr="005F336A">
        <w:rPr>
          <w:sz w:val="22"/>
          <w:szCs w:val="22"/>
        </w:rPr>
        <w:t>documentación</w:t>
      </w:r>
      <w:r w:rsidR="00E231C1" w:rsidRPr="005F336A">
        <w:rPr>
          <w:sz w:val="22"/>
          <w:szCs w:val="22"/>
        </w:rPr>
        <w:t xml:space="preserve">, infringiéndose </w:t>
      </w:r>
      <w:r w:rsidR="00D239AF" w:rsidRPr="005F336A">
        <w:rPr>
          <w:sz w:val="22"/>
          <w:szCs w:val="22"/>
        </w:rPr>
        <w:t xml:space="preserve">el </w:t>
      </w:r>
      <w:r w:rsidR="00E231C1" w:rsidRPr="005F336A">
        <w:rPr>
          <w:sz w:val="22"/>
          <w:szCs w:val="22"/>
        </w:rPr>
        <w:t>artículo</w:t>
      </w:r>
      <w:r w:rsidR="00D239AF" w:rsidRPr="005F336A">
        <w:rPr>
          <w:sz w:val="22"/>
          <w:szCs w:val="22"/>
        </w:rPr>
        <w:t xml:space="preserve"> 30 constitucional en conjunto con los </w:t>
      </w:r>
      <w:r w:rsidR="00B93A16" w:rsidRPr="005F336A">
        <w:rPr>
          <w:sz w:val="22"/>
          <w:szCs w:val="22"/>
        </w:rPr>
        <w:t>numerales</w:t>
      </w:r>
      <w:r w:rsidR="00D239AF" w:rsidRPr="005F336A">
        <w:rPr>
          <w:sz w:val="22"/>
          <w:szCs w:val="22"/>
        </w:rPr>
        <w:t xml:space="preserve"> 272 y 273 de la Ley General de la </w:t>
      </w:r>
      <w:r w:rsidR="00B93A16" w:rsidRPr="005F336A">
        <w:rPr>
          <w:sz w:val="22"/>
          <w:szCs w:val="22"/>
        </w:rPr>
        <w:t>Administración</w:t>
      </w:r>
      <w:r w:rsidR="00E231C1" w:rsidRPr="005F336A">
        <w:rPr>
          <w:sz w:val="22"/>
          <w:szCs w:val="22"/>
        </w:rPr>
        <w:t xml:space="preserve">, lo que refieren </w:t>
      </w:r>
      <w:r w:rsidR="00D239AF" w:rsidRPr="005F336A">
        <w:rPr>
          <w:sz w:val="22"/>
          <w:szCs w:val="22"/>
        </w:rPr>
        <w:t>pregona a viva voz, la invalidez plena, palmaria, evidente y grosera de cuanto se ha actuado y resuelto en este descalabrado asunto.</w:t>
      </w:r>
    </w:p>
    <w:p w:rsidR="00C80D2C" w:rsidRPr="005F336A" w:rsidRDefault="00C80D2C" w:rsidP="0051532B">
      <w:pPr>
        <w:kinsoku w:val="0"/>
        <w:overflowPunct w:val="0"/>
        <w:ind w:left="142" w:hanging="142"/>
        <w:jc w:val="both"/>
        <w:textAlignment w:val="baseline"/>
        <w:rPr>
          <w:b/>
          <w:bCs/>
          <w:spacing w:val="2"/>
          <w:sz w:val="22"/>
          <w:szCs w:val="22"/>
        </w:rPr>
      </w:pPr>
    </w:p>
    <w:p w:rsidR="00D239AF" w:rsidRPr="005F336A" w:rsidRDefault="00E231C1" w:rsidP="0051532B">
      <w:pPr>
        <w:kinsoku w:val="0"/>
        <w:overflowPunct w:val="0"/>
        <w:ind w:left="142"/>
        <w:jc w:val="both"/>
        <w:textAlignment w:val="baseline"/>
        <w:rPr>
          <w:sz w:val="22"/>
          <w:szCs w:val="22"/>
        </w:rPr>
      </w:pPr>
      <w:r w:rsidRPr="005F336A">
        <w:rPr>
          <w:bCs/>
          <w:spacing w:val="2"/>
          <w:sz w:val="22"/>
          <w:szCs w:val="22"/>
        </w:rPr>
        <w:t xml:space="preserve">Esgrimen que el </w:t>
      </w:r>
      <w:r w:rsidR="00D239AF" w:rsidRPr="005F336A">
        <w:rPr>
          <w:bCs/>
          <w:spacing w:val="2"/>
          <w:sz w:val="22"/>
          <w:szCs w:val="22"/>
        </w:rPr>
        <w:t xml:space="preserve">CTP </w:t>
      </w:r>
      <w:r w:rsidRPr="005F336A">
        <w:rPr>
          <w:bCs/>
          <w:spacing w:val="2"/>
          <w:sz w:val="22"/>
          <w:szCs w:val="22"/>
        </w:rPr>
        <w:t>renunció</w:t>
      </w:r>
      <w:r w:rsidR="00D239AF" w:rsidRPr="005F336A">
        <w:rPr>
          <w:bCs/>
          <w:spacing w:val="2"/>
          <w:sz w:val="22"/>
          <w:szCs w:val="22"/>
        </w:rPr>
        <w:t xml:space="preserve"> a la labor deliberativa</w:t>
      </w:r>
      <w:r w:rsidRPr="005F336A">
        <w:rPr>
          <w:bCs/>
          <w:spacing w:val="2"/>
          <w:sz w:val="22"/>
          <w:szCs w:val="22"/>
        </w:rPr>
        <w:t xml:space="preserve"> y s</w:t>
      </w:r>
      <w:r w:rsidR="00D239AF" w:rsidRPr="005F336A">
        <w:rPr>
          <w:bCs/>
          <w:spacing w:val="2"/>
          <w:sz w:val="22"/>
          <w:szCs w:val="22"/>
        </w:rPr>
        <w:t xml:space="preserve">e </w:t>
      </w:r>
      <w:r w:rsidRPr="005F336A">
        <w:rPr>
          <w:bCs/>
          <w:spacing w:val="2"/>
          <w:sz w:val="22"/>
          <w:szCs w:val="22"/>
        </w:rPr>
        <w:t>limitó</w:t>
      </w:r>
      <w:r w:rsidR="00D239AF" w:rsidRPr="005F336A">
        <w:rPr>
          <w:bCs/>
          <w:spacing w:val="2"/>
          <w:sz w:val="22"/>
          <w:szCs w:val="22"/>
        </w:rPr>
        <w:t xml:space="preserve"> a acoger informes</w:t>
      </w:r>
      <w:r w:rsidRPr="005F336A">
        <w:rPr>
          <w:bCs/>
          <w:spacing w:val="2"/>
          <w:sz w:val="22"/>
          <w:szCs w:val="22"/>
        </w:rPr>
        <w:t xml:space="preserve">, a pesar de ser harto </w:t>
      </w:r>
      <w:r w:rsidR="00D239AF" w:rsidRPr="005F336A">
        <w:rPr>
          <w:sz w:val="22"/>
          <w:szCs w:val="22"/>
        </w:rPr>
        <w:t xml:space="preserve">conocida la </w:t>
      </w:r>
      <w:r w:rsidRPr="005F336A">
        <w:rPr>
          <w:sz w:val="22"/>
          <w:szCs w:val="22"/>
        </w:rPr>
        <w:t>línea</w:t>
      </w:r>
      <w:r w:rsidR="00D239AF" w:rsidRPr="005F336A">
        <w:rPr>
          <w:sz w:val="22"/>
          <w:szCs w:val="22"/>
        </w:rPr>
        <w:t xml:space="preserve"> jurisprudencial </w:t>
      </w:r>
      <w:r w:rsidRPr="005F336A">
        <w:rPr>
          <w:sz w:val="22"/>
          <w:szCs w:val="22"/>
        </w:rPr>
        <w:t>de la</w:t>
      </w:r>
      <w:r w:rsidR="00D239AF" w:rsidRPr="005F336A">
        <w:rPr>
          <w:sz w:val="22"/>
          <w:szCs w:val="22"/>
        </w:rPr>
        <w:t xml:space="preserve"> Sala </w:t>
      </w:r>
      <w:r w:rsidRPr="005F336A">
        <w:rPr>
          <w:sz w:val="22"/>
          <w:szCs w:val="22"/>
        </w:rPr>
        <w:t>Constitucional</w:t>
      </w:r>
      <w:r w:rsidR="00D239AF" w:rsidRPr="005F336A">
        <w:rPr>
          <w:sz w:val="22"/>
          <w:szCs w:val="22"/>
        </w:rPr>
        <w:t xml:space="preserve"> y de los Tribunales Contencioso</w:t>
      </w:r>
      <w:r w:rsidRPr="005F336A">
        <w:rPr>
          <w:sz w:val="22"/>
          <w:szCs w:val="22"/>
        </w:rPr>
        <w:t>s</w:t>
      </w:r>
      <w:r w:rsidR="00D239AF" w:rsidRPr="005F336A">
        <w:rPr>
          <w:sz w:val="22"/>
          <w:szCs w:val="22"/>
        </w:rPr>
        <w:t xml:space="preserve"> Administrativ</w:t>
      </w:r>
      <w:r w:rsidRPr="005F336A">
        <w:rPr>
          <w:sz w:val="22"/>
          <w:szCs w:val="22"/>
        </w:rPr>
        <w:t>os</w:t>
      </w:r>
      <w:r w:rsidR="00D239AF" w:rsidRPr="005F336A">
        <w:rPr>
          <w:sz w:val="22"/>
          <w:szCs w:val="22"/>
        </w:rPr>
        <w:t>, que ha</w:t>
      </w:r>
      <w:r w:rsidRPr="005F336A">
        <w:rPr>
          <w:sz w:val="22"/>
          <w:szCs w:val="22"/>
        </w:rPr>
        <w:t>n</w:t>
      </w:r>
      <w:r w:rsidR="00D239AF" w:rsidRPr="005F336A">
        <w:rPr>
          <w:sz w:val="22"/>
          <w:szCs w:val="22"/>
        </w:rPr>
        <w:t xml:space="preserve"> establecido la irrenunciabilidad y la </w:t>
      </w:r>
      <w:proofErr w:type="spellStart"/>
      <w:r w:rsidR="00D239AF" w:rsidRPr="005F336A">
        <w:rPr>
          <w:sz w:val="22"/>
          <w:szCs w:val="22"/>
        </w:rPr>
        <w:t>indelegabilidad</w:t>
      </w:r>
      <w:proofErr w:type="spellEnd"/>
      <w:r w:rsidR="00D239AF" w:rsidRPr="005F336A">
        <w:rPr>
          <w:sz w:val="22"/>
          <w:szCs w:val="22"/>
        </w:rPr>
        <w:t xml:space="preserve"> de la potestad administrativa deliberativa y decisora</w:t>
      </w:r>
      <w:r w:rsidRPr="005F336A">
        <w:rPr>
          <w:sz w:val="22"/>
          <w:szCs w:val="22"/>
        </w:rPr>
        <w:t>.</w:t>
      </w:r>
    </w:p>
    <w:p w:rsidR="00E231C1" w:rsidRPr="005F336A" w:rsidRDefault="00E231C1" w:rsidP="0051532B">
      <w:pPr>
        <w:kinsoku w:val="0"/>
        <w:overflowPunct w:val="0"/>
        <w:ind w:left="142"/>
        <w:jc w:val="both"/>
        <w:textAlignment w:val="baseline"/>
        <w:rPr>
          <w:sz w:val="22"/>
          <w:szCs w:val="22"/>
        </w:rPr>
      </w:pPr>
    </w:p>
    <w:p w:rsidR="00D239AF" w:rsidRPr="005F336A" w:rsidRDefault="00E231C1" w:rsidP="0051532B">
      <w:pPr>
        <w:kinsoku w:val="0"/>
        <w:overflowPunct w:val="0"/>
        <w:ind w:left="170"/>
        <w:jc w:val="both"/>
        <w:textAlignment w:val="baseline"/>
        <w:rPr>
          <w:spacing w:val="4"/>
          <w:sz w:val="22"/>
          <w:szCs w:val="22"/>
        </w:rPr>
      </w:pPr>
      <w:r w:rsidRPr="005F336A">
        <w:rPr>
          <w:bCs/>
          <w:spacing w:val="3"/>
          <w:sz w:val="22"/>
          <w:szCs w:val="22"/>
        </w:rPr>
        <w:t>En cuanto a la a</w:t>
      </w:r>
      <w:r w:rsidR="00D239AF" w:rsidRPr="005F336A">
        <w:rPr>
          <w:bCs/>
          <w:spacing w:val="3"/>
          <w:sz w:val="22"/>
          <w:szCs w:val="22"/>
        </w:rPr>
        <w:t>pertura y manejo privado de las ofertas</w:t>
      </w:r>
      <w:r w:rsidRPr="005F336A">
        <w:rPr>
          <w:bCs/>
          <w:spacing w:val="3"/>
          <w:sz w:val="22"/>
          <w:szCs w:val="22"/>
        </w:rPr>
        <w:t xml:space="preserve">; refieren que </w:t>
      </w:r>
      <w:r w:rsidR="00D239AF" w:rsidRPr="005F336A">
        <w:rPr>
          <w:spacing w:val="4"/>
          <w:sz w:val="22"/>
          <w:szCs w:val="22"/>
        </w:rPr>
        <w:t xml:space="preserve">los funcionarios y representantes del CTP, negaron un acto formal y abierto de apertura y </w:t>
      </w:r>
      <w:r w:rsidRPr="005F336A">
        <w:rPr>
          <w:spacing w:val="4"/>
          <w:sz w:val="22"/>
          <w:szCs w:val="22"/>
        </w:rPr>
        <w:t>ponderación</w:t>
      </w:r>
      <w:r w:rsidR="00D239AF" w:rsidRPr="005F336A">
        <w:rPr>
          <w:spacing w:val="4"/>
          <w:sz w:val="22"/>
          <w:szCs w:val="22"/>
        </w:rPr>
        <w:t xml:space="preserve"> de ofertas</w:t>
      </w:r>
      <w:r w:rsidRPr="005F336A">
        <w:rPr>
          <w:spacing w:val="4"/>
          <w:sz w:val="22"/>
          <w:szCs w:val="22"/>
        </w:rPr>
        <w:t xml:space="preserve">, han </w:t>
      </w:r>
      <w:r w:rsidR="00D239AF" w:rsidRPr="005F336A">
        <w:rPr>
          <w:spacing w:val="4"/>
          <w:sz w:val="22"/>
          <w:szCs w:val="22"/>
        </w:rPr>
        <w:t>manejado de manera antojadiza los diversos documentos presentados, sin que nadie sepa, a ciencia cierta, que se present</w:t>
      </w:r>
      <w:r w:rsidRPr="005F336A">
        <w:rPr>
          <w:spacing w:val="4"/>
          <w:sz w:val="22"/>
          <w:szCs w:val="22"/>
        </w:rPr>
        <w:t>ó</w:t>
      </w:r>
      <w:r w:rsidR="00D239AF" w:rsidRPr="005F336A">
        <w:rPr>
          <w:spacing w:val="4"/>
          <w:sz w:val="22"/>
          <w:szCs w:val="22"/>
        </w:rPr>
        <w:t xml:space="preserve">, que se </w:t>
      </w:r>
      <w:r w:rsidRPr="005F336A">
        <w:rPr>
          <w:spacing w:val="4"/>
          <w:sz w:val="22"/>
          <w:szCs w:val="22"/>
        </w:rPr>
        <w:t>agregó</w:t>
      </w:r>
      <w:r w:rsidR="00D239AF" w:rsidRPr="005F336A">
        <w:rPr>
          <w:spacing w:val="4"/>
          <w:sz w:val="22"/>
          <w:szCs w:val="22"/>
        </w:rPr>
        <w:t>, que se retir</w:t>
      </w:r>
      <w:r w:rsidRPr="005F336A">
        <w:rPr>
          <w:spacing w:val="4"/>
          <w:sz w:val="22"/>
          <w:szCs w:val="22"/>
        </w:rPr>
        <w:t>ó</w:t>
      </w:r>
      <w:r w:rsidR="00D239AF" w:rsidRPr="005F336A">
        <w:rPr>
          <w:spacing w:val="4"/>
          <w:sz w:val="22"/>
          <w:szCs w:val="22"/>
        </w:rPr>
        <w:t xml:space="preserve"> o que </w:t>
      </w:r>
      <w:r w:rsidRPr="005F336A">
        <w:rPr>
          <w:spacing w:val="4"/>
          <w:sz w:val="22"/>
          <w:szCs w:val="22"/>
        </w:rPr>
        <w:t>desapareció</w:t>
      </w:r>
      <w:r w:rsidR="00D239AF" w:rsidRPr="005F336A">
        <w:rPr>
          <w:spacing w:val="4"/>
          <w:sz w:val="22"/>
          <w:szCs w:val="22"/>
        </w:rPr>
        <w:t xml:space="preserve"> de dichos sobres.</w:t>
      </w:r>
    </w:p>
    <w:p w:rsidR="00E231C1" w:rsidRPr="005F336A" w:rsidRDefault="00E231C1" w:rsidP="0051532B">
      <w:pPr>
        <w:kinsoku w:val="0"/>
        <w:overflowPunct w:val="0"/>
        <w:ind w:left="170"/>
        <w:jc w:val="both"/>
        <w:textAlignment w:val="baseline"/>
        <w:rPr>
          <w:b/>
          <w:bCs/>
          <w:spacing w:val="3"/>
          <w:sz w:val="22"/>
          <w:szCs w:val="22"/>
        </w:rPr>
      </w:pPr>
    </w:p>
    <w:p w:rsidR="00D239AF" w:rsidRPr="005F336A" w:rsidRDefault="00E231C1" w:rsidP="0051532B">
      <w:pPr>
        <w:kinsoku w:val="0"/>
        <w:overflowPunct w:val="0"/>
        <w:ind w:left="170"/>
        <w:jc w:val="both"/>
        <w:textAlignment w:val="baseline"/>
        <w:rPr>
          <w:sz w:val="22"/>
          <w:szCs w:val="22"/>
        </w:rPr>
      </w:pPr>
      <w:r w:rsidRPr="005F336A">
        <w:rPr>
          <w:bCs/>
          <w:spacing w:val="3"/>
          <w:sz w:val="22"/>
          <w:szCs w:val="22"/>
        </w:rPr>
        <w:t>Alegan los recurrentes la desaplicación</w:t>
      </w:r>
      <w:r w:rsidR="00D239AF" w:rsidRPr="005F336A">
        <w:rPr>
          <w:bCs/>
          <w:spacing w:val="3"/>
          <w:sz w:val="22"/>
          <w:szCs w:val="22"/>
        </w:rPr>
        <w:t xml:space="preserve"> indebida del Decreto Ejecutivo N°36965-MOPT</w:t>
      </w:r>
      <w:r w:rsidR="00C80D2C" w:rsidRPr="005F336A">
        <w:rPr>
          <w:bCs/>
          <w:spacing w:val="3"/>
          <w:sz w:val="22"/>
          <w:szCs w:val="22"/>
        </w:rPr>
        <w:t>; que s</w:t>
      </w:r>
      <w:r w:rsidR="00D239AF" w:rsidRPr="005F336A">
        <w:rPr>
          <w:sz w:val="22"/>
          <w:szCs w:val="22"/>
        </w:rPr>
        <w:t>i un decreto es modificado por otro anterior, antes de iniciados los procedimientos concursales, es obvio que aplica a dicho concurso. Y de igual forma ocurre, cuando ese segundo decreto entra a regir en el transcurso del concurso.</w:t>
      </w:r>
      <w:r w:rsidRPr="005F336A">
        <w:rPr>
          <w:sz w:val="22"/>
          <w:szCs w:val="22"/>
        </w:rPr>
        <w:t xml:space="preserve"> A</w:t>
      </w:r>
      <w:r w:rsidR="00D239AF" w:rsidRPr="005F336A">
        <w:rPr>
          <w:sz w:val="22"/>
          <w:szCs w:val="22"/>
        </w:rPr>
        <w:t xml:space="preserve">l haber desaplicado la normativa vigente y especial para el procedimiento pendiente, se </w:t>
      </w:r>
      <w:r w:rsidRPr="005F336A">
        <w:rPr>
          <w:sz w:val="22"/>
          <w:szCs w:val="22"/>
        </w:rPr>
        <w:t>infringió</w:t>
      </w:r>
      <w:r w:rsidR="00D239AF" w:rsidRPr="005F336A">
        <w:rPr>
          <w:sz w:val="22"/>
          <w:szCs w:val="22"/>
        </w:rPr>
        <w:t xml:space="preserve"> la </w:t>
      </w:r>
      <w:r w:rsidRPr="005F336A">
        <w:rPr>
          <w:sz w:val="22"/>
          <w:szCs w:val="22"/>
        </w:rPr>
        <w:t>aplicación</w:t>
      </w:r>
      <w:r w:rsidR="00D239AF" w:rsidRPr="005F336A">
        <w:rPr>
          <w:sz w:val="22"/>
          <w:szCs w:val="22"/>
        </w:rPr>
        <w:t xml:space="preserve"> general de la norma, se pretiri</w:t>
      </w:r>
      <w:r w:rsidR="00C80D2C" w:rsidRPr="005F336A">
        <w:rPr>
          <w:sz w:val="22"/>
          <w:szCs w:val="22"/>
        </w:rPr>
        <w:t>ó</w:t>
      </w:r>
      <w:r w:rsidR="00D239AF" w:rsidRPr="005F336A">
        <w:rPr>
          <w:sz w:val="22"/>
          <w:szCs w:val="22"/>
        </w:rPr>
        <w:t xml:space="preserve"> el decreto, y con ello, oper</w:t>
      </w:r>
      <w:r w:rsidR="00C80D2C" w:rsidRPr="005F336A">
        <w:rPr>
          <w:sz w:val="22"/>
          <w:szCs w:val="22"/>
        </w:rPr>
        <w:t>ó</w:t>
      </w:r>
      <w:r w:rsidR="00D239AF" w:rsidRPr="005F336A">
        <w:rPr>
          <w:sz w:val="22"/>
          <w:szCs w:val="22"/>
        </w:rPr>
        <w:t xml:space="preserve"> un grave error de derecho.</w:t>
      </w:r>
    </w:p>
    <w:p w:rsidR="00C80D2C" w:rsidRPr="005F336A" w:rsidRDefault="00C80D2C" w:rsidP="0051532B">
      <w:pPr>
        <w:kinsoku w:val="0"/>
        <w:overflowPunct w:val="0"/>
        <w:ind w:left="170"/>
        <w:jc w:val="both"/>
        <w:textAlignment w:val="baseline"/>
        <w:rPr>
          <w:sz w:val="22"/>
          <w:szCs w:val="22"/>
        </w:rPr>
      </w:pPr>
    </w:p>
    <w:p w:rsidR="00C80D2C" w:rsidRPr="005F336A" w:rsidRDefault="00C80D2C" w:rsidP="0051532B">
      <w:pPr>
        <w:kinsoku w:val="0"/>
        <w:overflowPunct w:val="0"/>
        <w:ind w:left="170"/>
        <w:jc w:val="both"/>
        <w:textAlignment w:val="baseline"/>
        <w:rPr>
          <w:sz w:val="22"/>
          <w:szCs w:val="22"/>
        </w:rPr>
      </w:pPr>
      <w:r w:rsidRPr="005F336A">
        <w:rPr>
          <w:bCs/>
          <w:sz w:val="22"/>
          <w:szCs w:val="22"/>
        </w:rPr>
        <w:t>Expresan que recae n</w:t>
      </w:r>
      <w:r w:rsidR="00D239AF" w:rsidRPr="005F336A">
        <w:rPr>
          <w:bCs/>
          <w:sz w:val="22"/>
          <w:szCs w:val="22"/>
        </w:rPr>
        <w:t>ulidad de los Decretos N°35985-MOPT y N°36965-MOPT</w:t>
      </w:r>
      <w:r w:rsidRPr="005F336A">
        <w:rPr>
          <w:bCs/>
          <w:sz w:val="22"/>
          <w:szCs w:val="22"/>
        </w:rPr>
        <w:t xml:space="preserve">, por </w:t>
      </w:r>
      <w:r w:rsidRPr="005F336A">
        <w:rPr>
          <w:sz w:val="22"/>
          <w:szCs w:val="22"/>
        </w:rPr>
        <w:t>violación</w:t>
      </w:r>
      <w:r w:rsidR="00D239AF" w:rsidRPr="005F336A">
        <w:rPr>
          <w:sz w:val="22"/>
          <w:szCs w:val="22"/>
        </w:rPr>
        <w:t xml:space="preserve"> del procedimiento especial para disposiciones generales</w:t>
      </w:r>
      <w:r w:rsidRPr="005F336A">
        <w:rPr>
          <w:sz w:val="22"/>
          <w:szCs w:val="22"/>
        </w:rPr>
        <w:t xml:space="preserve">, pues </w:t>
      </w:r>
      <w:r w:rsidR="00D239AF" w:rsidRPr="005F336A">
        <w:rPr>
          <w:sz w:val="22"/>
          <w:szCs w:val="22"/>
        </w:rPr>
        <w:t xml:space="preserve">los decretos de referencia alcanzan el grado de reglamentos, o al menos, el </w:t>
      </w:r>
      <w:r w:rsidRPr="005F336A">
        <w:rPr>
          <w:sz w:val="22"/>
          <w:szCs w:val="22"/>
        </w:rPr>
        <w:t>carácter</w:t>
      </w:r>
      <w:r w:rsidR="00D239AF" w:rsidRPr="005F336A">
        <w:rPr>
          <w:sz w:val="22"/>
          <w:szCs w:val="22"/>
        </w:rPr>
        <w:t xml:space="preserve"> de disposiciones generales </w:t>
      </w:r>
      <w:r w:rsidRPr="005F336A">
        <w:rPr>
          <w:sz w:val="22"/>
          <w:szCs w:val="22"/>
        </w:rPr>
        <w:t xml:space="preserve">que </w:t>
      </w:r>
      <w:r w:rsidR="00D239AF" w:rsidRPr="005F336A">
        <w:rPr>
          <w:sz w:val="22"/>
          <w:szCs w:val="22"/>
        </w:rPr>
        <w:t xml:space="preserve">crean, modifican, extinguen y agravan situaciones </w:t>
      </w:r>
      <w:r w:rsidRPr="005F336A">
        <w:rPr>
          <w:sz w:val="22"/>
          <w:szCs w:val="22"/>
        </w:rPr>
        <w:t>jurídicas</w:t>
      </w:r>
      <w:r w:rsidR="00D239AF" w:rsidRPr="005F336A">
        <w:rPr>
          <w:sz w:val="22"/>
          <w:szCs w:val="22"/>
        </w:rPr>
        <w:t xml:space="preserve"> con permanencia en el tiempo y frente a sujetos pasivos indeterminados</w:t>
      </w:r>
      <w:r w:rsidRPr="005F336A">
        <w:rPr>
          <w:sz w:val="22"/>
          <w:szCs w:val="22"/>
        </w:rPr>
        <w:t xml:space="preserve">, por lo que </w:t>
      </w:r>
      <w:r w:rsidR="00D239AF" w:rsidRPr="005F336A">
        <w:rPr>
          <w:sz w:val="22"/>
          <w:szCs w:val="22"/>
        </w:rPr>
        <w:t xml:space="preserve">debieron sujetarse a las reglas procedimentales previstas en los </w:t>
      </w:r>
      <w:r w:rsidRPr="005F336A">
        <w:rPr>
          <w:sz w:val="22"/>
          <w:szCs w:val="22"/>
        </w:rPr>
        <w:t>numerales</w:t>
      </w:r>
      <w:r w:rsidR="00D239AF" w:rsidRPr="005F336A">
        <w:rPr>
          <w:sz w:val="22"/>
          <w:szCs w:val="22"/>
        </w:rPr>
        <w:t xml:space="preserve"> 361 y siguientes de la Ley General de la </w:t>
      </w:r>
      <w:r w:rsidRPr="005F336A">
        <w:rPr>
          <w:sz w:val="22"/>
          <w:szCs w:val="22"/>
        </w:rPr>
        <w:t>Administración</w:t>
      </w:r>
      <w:r w:rsidR="00D239AF" w:rsidRPr="005F336A">
        <w:rPr>
          <w:sz w:val="22"/>
          <w:szCs w:val="22"/>
        </w:rPr>
        <w:t xml:space="preserve"> P</w:t>
      </w:r>
      <w:r w:rsidRPr="005F336A">
        <w:rPr>
          <w:sz w:val="22"/>
          <w:szCs w:val="22"/>
        </w:rPr>
        <w:t>ú</w:t>
      </w:r>
      <w:r w:rsidR="00D239AF" w:rsidRPr="005F336A">
        <w:rPr>
          <w:sz w:val="22"/>
          <w:szCs w:val="22"/>
        </w:rPr>
        <w:t>blica</w:t>
      </w:r>
      <w:r w:rsidRPr="005F336A">
        <w:rPr>
          <w:sz w:val="22"/>
          <w:szCs w:val="22"/>
        </w:rPr>
        <w:t>, con lo cual se incurrió</w:t>
      </w:r>
      <w:r w:rsidR="00D239AF" w:rsidRPr="005F336A">
        <w:rPr>
          <w:sz w:val="22"/>
          <w:szCs w:val="22"/>
        </w:rPr>
        <w:t xml:space="preserve"> en un vicio procedimental insubsanable y en indefensi</w:t>
      </w:r>
      <w:r w:rsidRPr="005F336A">
        <w:rPr>
          <w:sz w:val="22"/>
          <w:szCs w:val="22"/>
        </w:rPr>
        <w:t>ó</w:t>
      </w:r>
      <w:r w:rsidR="00D239AF" w:rsidRPr="005F336A">
        <w:rPr>
          <w:sz w:val="22"/>
          <w:szCs w:val="22"/>
        </w:rPr>
        <w:t xml:space="preserve">n para la generalidad de afectados, que no vieron protegido su derecho de defensa y el debido proceso. </w:t>
      </w:r>
    </w:p>
    <w:p w:rsidR="00C80D2C" w:rsidRPr="005F336A" w:rsidRDefault="00C80D2C" w:rsidP="0051532B">
      <w:pPr>
        <w:kinsoku w:val="0"/>
        <w:overflowPunct w:val="0"/>
        <w:ind w:left="170"/>
        <w:jc w:val="both"/>
        <w:textAlignment w:val="baseline"/>
        <w:rPr>
          <w:b/>
          <w:bCs/>
          <w:spacing w:val="3"/>
          <w:sz w:val="22"/>
          <w:szCs w:val="22"/>
        </w:rPr>
      </w:pPr>
    </w:p>
    <w:p w:rsidR="00D239AF" w:rsidRPr="005F336A" w:rsidRDefault="00C80D2C" w:rsidP="0051532B">
      <w:pPr>
        <w:kinsoku w:val="0"/>
        <w:overflowPunct w:val="0"/>
        <w:ind w:left="170"/>
        <w:jc w:val="both"/>
        <w:textAlignment w:val="baseline"/>
        <w:rPr>
          <w:sz w:val="22"/>
          <w:szCs w:val="22"/>
        </w:rPr>
      </w:pPr>
      <w:r w:rsidRPr="005F336A">
        <w:rPr>
          <w:bCs/>
          <w:spacing w:val="3"/>
          <w:sz w:val="22"/>
          <w:szCs w:val="22"/>
        </w:rPr>
        <w:t>Alegan i</w:t>
      </w:r>
      <w:r w:rsidR="00D239AF" w:rsidRPr="005F336A">
        <w:rPr>
          <w:bCs/>
          <w:spacing w:val="3"/>
          <w:sz w:val="22"/>
          <w:szCs w:val="22"/>
        </w:rPr>
        <w:t xml:space="preserve">ndebida </w:t>
      </w:r>
      <w:r w:rsidR="006E0DA5" w:rsidRPr="005F336A">
        <w:rPr>
          <w:bCs/>
          <w:spacing w:val="3"/>
          <w:sz w:val="22"/>
          <w:szCs w:val="22"/>
        </w:rPr>
        <w:t>motivación</w:t>
      </w:r>
      <w:r w:rsidRPr="005F336A">
        <w:rPr>
          <w:bCs/>
          <w:spacing w:val="3"/>
          <w:sz w:val="22"/>
          <w:szCs w:val="22"/>
        </w:rPr>
        <w:t>, pue</w:t>
      </w:r>
      <w:r w:rsidR="002E5C22" w:rsidRPr="005F336A">
        <w:rPr>
          <w:bCs/>
          <w:spacing w:val="3"/>
          <w:sz w:val="22"/>
          <w:szCs w:val="22"/>
        </w:rPr>
        <w:t>s</w:t>
      </w:r>
      <w:r w:rsidRPr="005F336A">
        <w:rPr>
          <w:bCs/>
          <w:spacing w:val="3"/>
          <w:sz w:val="22"/>
          <w:szCs w:val="22"/>
        </w:rPr>
        <w:t xml:space="preserve"> la resolución que les rechazó la</w:t>
      </w:r>
      <w:r w:rsidRPr="005F336A">
        <w:rPr>
          <w:b/>
          <w:bCs/>
          <w:spacing w:val="3"/>
          <w:sz w:val="22"/>
          <w:szCs w:val="22"/>
        </w:rPr>
        <w:t xml:space="preserve"> </w:t>
      </w:r>
      <w:r w:rsidR="00D239AF" w:rsidRPr="005F336A">
        <w:rPr>
          <w:sz w:val="22"/>
          <w:szCs w:val="22"/>
        </w:rPr>
        <w:t xml:space="preserve">revocatoria, niega cualquier vicio de nulidad en los diferentes elementos del acto administrativo adoptado, y para ello se apoya en forma determinante en un supuesto oficio, en el que aparentemente se detallan los tiempos y aspectos de </w:t>
      </w:r>
      <w:r w:rsidR="002E5C22" w:rsidRPr="005F336A">
        <w:rPr>
          <w:sz w:val="22"/>
          <w:szCs w:val="22"/>
        </w:rPr>
        <w:t>afectación</w:t>
      </w:r>
      <w:r w:rsidR="00D239AF" w:rsidRPr="005F336A">
        <w:rPr>
          <w:sz w:val="22"/>
          <w:szCs w:val="22"/>
        </w:rPr>
        <w:t xml:space="preserve"> en el desarrollo y en la </w:t>
      </w:r>
      <w:r w:rsidR="002E5C22" w:rsidRPr="005F336A">
        <w:rPr>
          <w:sz w:val="22"/>
          <w:szCs w:val="22"/>
        </w:rPr>
        <w:t>recepción</w:t>
      </w:r>
      <w:r w:rsidR="00D239AF" w:rsidRPr="005F336A">
        <w:rPr>
          <w:sz w:val="22"/>
          <w:szCs w:val="22"/>
        </w:rPr>
        <w:t xml:space="preserve"> de ofertas del procedimiento realizado</w:t>
      </w:r>
      <w:r w:rsidR="002E5C22" w:rsidRPr="005F336A">
        <w:rPr>
          <w:sz w:val="22"/>
          <w:szCs w:val="22"/>
        </w:rPr>
        <w:t xml:space="preserve">, oficio </w:t>
      </w:r>
      <w:r w:rsidR="002E5C22" w:rsidRPr="005F336A">
        <w:rPr>
          <w:spacing w:val="2"/>
          <w:sz w:val="22"/>
          <w:szCs w:val="22"/>
        </w:rPr>
        <w:t xml:space="preserve">del que no han </w:t>
      </w:r>
      <w:r w:rsidR="00D239AF" w:rsidRPr="005F336A">
        <w:rPr>
          <w:spacing w:val="2"/>
          <w:sz w:val="22"/>
          <w:szCs w:val="22"/>
        </w:rPr>
        <w:t>tenido conocimiento</w:t>
      </w:r>
      <w:r w:rsidR="002E5C22" w:rsidRPr="005F336A">
        <w:rPr>
          <w:spacing w:val="2"/>
          <w:sz w:val="22"/>
          <w:szCs w:val="22"/>
        </w:rPr>
        <w:t>.</w:t>
      </w:r>
    </w:p>
    <w:p w:rsidR="002E5C22" w:rsidRPr="005F336A" w:rsidRDefault="002E5C22" w:rsidP="0051532B">
      <w:pPr>
        <w:kinsoku w:val="0"/>
        <w:overflowPunct w:val="0"/>
        <w:ind w:left="170"/>
        <w:jc w:val="both"/>
        <w:textAlignment w:val="baseline"/>
        <w:rPr>
          <w:b/>
          <w:bCs/>
          <w:sz w:val="22"/>
          <w:szCs w:val="22"/>
        </w:rPr>
      </w:pPr>
    </w:p>
    <w:p w:rsidR="00D239AF" w:rsidRPr="005F336A" w:rsidRDefault="002E5C22" w:rsidP="0051532B">
      <w:pPr>
        <w:kinsoku w:val="0"/>
        <w:overflowPunct w:val="0"/>
        <w:ind w:left="170"/>
        <w:jc w:val="both"/>
        <w:textAlignment w:val="baseline"/>
        <w:rPr>
          <w:sz w:val="22"/>
          <w:szCs w:val="22"/>
        </w:rPr>
      </w:pPr>
      <w:r w:rsidRPr="005F336A">
        <w:rPr>
          <w:bCs/>
          <w:sz w:val="22"/>
          <w:szCs w:val="22"/>
        </w:rPr>
        <w:t>Argumentan la existencia de v</w:t>
      </w:r>
      <w:r w:rsidR="00D239AF" w:rsidRPr="005F336A">
        <w:rPr>
          <w:bCs/>
          <w:sz w:val="22"/>
          <w:szCs w:val="22"/>
        </w:rPr>
        <w:t xml:space="preserve">icios </w:t>
      </w:r>
      <w:r w:rsidRPr="005F336A">
        <w:rPr>
          <w:bCs/>
          <w:sz w:val="22"/>
          <w:szCs w:val="22"/>
        </w:rPr>
        <w:t>p</w:t>
      </w:r>
      <w:r w:rsidR="00D239AF" w:rsidRPr="005F336A">
        <w:rPr>
          <w:bCs/>
          <w:sz w:val="22"/>
          <w:szCs w:val="22"/>
        </w:rPr>
        <w:t xml:space="preserve">ersonales e </w:t>
      </w:r>
      <w:r w:rsidRPr="005F336A">
        <w:rPr>
          <w:bCs/>
          <w:sz w:val="22"/>
          <w:szCs w:val="22"/>
        </w:rPr>
        <w:t>i</w:t>
      </w:r>
      <w:r w:rsidR="00D239AF" w:rsidRPr="005F336A">
        <w:rPr>
          <w:bCs/>
          <w:sz w:val="22"/>
          <w:szCs w:val="22"/>
        </w:rPr>
        <w:t xml:space="preserve">ndividualizados en concurrencia con </w:t>
      </w:r>
      <w:r w:rsidRPr="005F336A">
        <w:rPr>
          <w:bCs/>
          <w:sz w:val="22"/>
          <w:szCs w:val="22"/>
        </w:rPr>
        <w:t>v</w:t>
      </w:r>
      <w:r w:rsidR="00D239AF" w:rsidRPr="005F336A">
        <w:rPr>
          <w:bCs/>
          <w:sz w:val="22"/>
          <w:szCs w:val="22"/>
        </w:rPr>
        <w:t xml:space="preserve">icios </w:t>
      </w:r>
      <w:r w:rsidRPr="005F336A">
        <w:rPr>
          <w:bCs/>
          <w:sz w:val="22"/>
          <w:szCs w:val="22"/>
        </w:rPr>
        <w:t>originarios y absolutos del procedim</w:t>
      </w:r>
      <w:r w:rsidR="00D239AF" w:rsidRPr="005F336A">
        <w:rPr>
          <w:bCs/>
          <w:sz w:val="22"/>
          <w:szCs w:val="22"/>
        </w:rPr>
        <w:t>iento</w:t>
      </w:r>
      <w:r w:rsidRPr="005F336A">
        <w:rPr>
          <w:bCs/>
          <w:sz w:val="22"/>
          <w:szCs w:val="22"/>
        </w:rPr>
        <w:t>. De forma que estiman que hasta que la totalidad de l</w:t>
      </w:r>
      <w:r w:rsidR="00D239AF" w:rsidRPr="005F336A">
        <w:rPr>
          <w:sz w:val="22"/>
          <w:szCs w:val="22"/>
        </w:rPr>
        <w:t>icitaci</w:t>
      </w:r>
      <w:r w:rsidR="006E0DA5" w:rsidRPr="005F336A">
        <w:rPr>
          <w:sz w:val="22"/>
          <w:szCs w:val="22"/>
        </w:rPr>
        <w:t>ó</w:t>
      </w:r>
      <w:r w:rsidR="00D239AF" w:rsidRPr="005F336A">
        <w:rPr>
          <w:sz w:val="22"/>
          <w:szCs w:val="22"/>
        </w:rPr>
        <w:t xml:space="preserve">n no </w:t>
      </w:r>
      <w:r w:rsidR="006E0DA5" w:rsidRPr="005F336A">
        <w:rPr>
          <w:sz w:val="22"/>
          <w:szCs w:val="22"/>
        </w:rPr>
        <w:t>esté</w:t>
      </w:r>
      <w:r w:rsidR="00D239AF" w:rsidRPr="005F336A">
        <w:rPr>
          <w:sz w:val="22"/>
          <w:szCs w:val="22"/>
        </w:rPr>
        <w:t xml:space="preserve"> </w:t>
      </w:r>
      <w:r w:rsidRPr="005F336A">
        <w:rPr>
          <w:sz w:val="22"/>
          <w:szCs w:val="22"/>
        </w:rPr>
        <w:t>f</w:t>
      </w:r>
      <w:r w:rsidR="00D239AF" w:rsidRPr="005F336A">
        <w:rPr>
          <w:sz w:val="22"/>
          <w:szCs w:val="22"/>
        </w:rPr>
        <w:t xml:space="preserve">irme no puede ser ejecutada, ni mucho menos puede disponerse </w:t>
      </w:r>
      <w:r w:rsidRPr="005F336A">
        <w:rPr>
          <w:sz w:val="22"/>
          <w:szCs w:val="22"/>
        </w:rPr>
        <w:t>su expulsión</w:t>
      </w:r>
      <w:r w:rsidR="00D239AF" w:rsidRPr="005F336A">
        <w:rPr>
          <w:sz w:val="22"/>
          <w:szCs w:val="22"/>
        </w:rPr>
        <w:t xml:space="preserve"> o </w:t>
      </w:r>
      <w:r w:rsidRPr="005F336A">
        <w:rPr>
          <w:sz w:val="22"/>
          <w:szCs w:val="22"/>
        </w:rPr>
        <w:t>cancelación</w:t>
      </w:r>
      <w:r w:rsidR="00D239AF" w:rsidRPr="005F336A">
        <w:rPr>
          <w:sz w:val="22"/>
          <w:szCs w:val="22"/>
        </w:rPr>
        <w:t xml:space="preserve"> del servicio p</w:t>
      </w:r>
      <w:r w:rsidRPr="005F336A">
        <w:rPr>
          <w:sz w:val="22"/>
          <w:szCs w:val="22"/>
        </w:rPr>
        <w:t>ú</w:t>
      </w:r>
      <w:r w:rsidR="00D239AF" w:rsidRPr="005F336A">
        <w:rPr>
          <w:sz w:val="22"/>
          <w:szCs w:val="22"/>
        </w:rPr>
        <w:t>blico de taxi que presta</w:t>
      </w:r>
      <w:r w:rsidRPr="005F336A">
        <w:rPr>
          <w:sz w:val="22"/>
          <w:szCs w:val="22"/>
        </w:rPr>
        <w:t>n</w:t>
      </w:r>
      <w:r w:rsidR="00D239AF" w:rsidRPr="005F336A">
        <w:rPr>
          <w:sz w:val="22"/>
          <w:szCs w:val="22"/>
        </w:rPr>
        <w:t xml:space="preserve"> en el Aeropuerto Internacional Juan </w:t>
      </w:r>
      <w:r w:rsidRPr="005F336A">
        <w:rPr>
          <w:sz w:val="22"/>
          <w:szCs w:val="22"/>
        </w:rPr>
        <w:t>Santamaria</w:t>
      </w:r>
      <w:r w:rsidR="00D239AF" w:rsidRPr="005F336A">
        <w:rPr>
          <w:sz w:val="22"/>
          <w:szCs w:val="22"/>
        </w:rPr>
        <w:t xml:space="preserve">. Asilo dispuso el propio CTP en acuerdo firme: no </w:t>
      </w:r>
      <w:r w:rsidRPr="005F336A">
        <w:rPr>
          <w:sz w:val="22"/>
          <w:szCs w:val="22"/>
        </w:rPr>
        <w:t>podrán</w:t>
      </w:r>
      <w:r w:rsidR="00D239AF" w:rsidRPr="005F336A">
        <w:rPr>
          <w:sz w:val="22"/>
          <w:szCs w:val="22"/>
        </w:rPr>
        <w:t xml:space="preserve"> afectarse derechos e intereses de terceros hasta el acuerdo este firme.</w:t>
      </w:r>
    </w:p>
    <w:p w:rsidR="002E5C22" w:rsidRPr="005F336A" w:rsidRDefault="002E5C22" w:rsidP="0051532B">
      <w:pPr>
        <w:kinsoku w:val="0"/>
        <w:overflowPunct w:val="0"/>
        <w:ind w:left="170"/>
        <w:jc w:val="both"/>
        <w:textAlignment w:val="baseline"/>
        <w:rPr>
          <w:sz w:val="22"/>
          <w:szCs w:val="22"/>
        </w:rPr>
      </w:pPr>
    </w:p>
    <w:p w:rsidR="00D239AF" w:rsidRPr="005F336A" w:rsidRDefault="003667FF" w:rsidP="0051532B">
      <w:pPr>
        <w:pStyle w:val="Prrafodelista"/>
        <w:numPr>
          <w:ilvl w:val="0"/>
          <w:numId w:val="23"/>
        </w:numPr>
        <w:kinsoku w:val="0"/>
        <w:overflowPunct w:val="0"/>
        <w:ind w:left="284" w:hanging="284"/>
        <w:contextualSpacing w:val="0"/>
        <w:jc w:val="both"/>
        <w:textAlignment w:val="baseline"/>
        <w:rPr>
          <w:spacing w:val="2"/>
          <w:sz w:val="22"/>
          <w:szCs w:val="22"/>
        </w:rPr>
      </w:pPr>
      <w:r w:rsidRPr="005F336A">
        <w:rPr>
          <w:spacing w:val="2"/>
          <w:sz w:val="22"/>
          <w:szCs w:val="22"/>
        </w:rPr>
        <w:t xml:space="preserve">En cuanto al </w:t>
      </w:r>
      <w:r w:rsidRPr="005F336A">
        <w:rPr>
          <w:i/>
          <w:spacing w:val="2"/>
          <w:sz w:val="22"/>
          <w:szCs w:val="22"/>
          <w:u w:val="single"/>
        </w:rPr>
        <w:t>Peligro en la demora</w:t>
      </w:r>
      <w:r w:rsidRPr="005F336A">
        <w:rPr>
          <w:spacing w:val="2"/>
          <w:sz w:val="22"/>
          <w:szCs w:val="22"/>
        </w:rPr>
        <w:t xml:space="preserve">, alegan los recurrentes que </w:t>
      </w:r>
      <w:r w:rsidR="00D239AF" w:rsidRPr="005F336A">
        <w:rPr>
          <w:spacing w:val="2"/>
          <w:sz w:val="22"/>
          <w:szCs w:val="22"/>
        </w:rPr>
        <w:t xml:space="preserve">la </w:t>
      </w:r>
      <w:r w:rsidRPr="005F336A">
        <w:rPr>
          <w:spacing w:val="2"/>
          <w:sz w:val="22"/>
          <w:szCs w:val="22"/>
        </w:rPr>
        <w:t>suspensión</w:t>
      </w:r>
      <w:r w:rsidR="00D239AF" w:rsidRPr="005F336A">
        <w:rPr>
          <w:spacing w:val="2"/>
          <w:sz w:val="22"/>
          <w:szCs w:val="22"/>
        </w:rPr>
        <w:t xml:space="preserve"> de conductas en casos como el que </w:t>
      </w:r>
      <w:r w:rsidRPr="005F336A">
        <w:rPr>
          <w:spacing w:val="2"/>
          <w:sz w:val="22"/>
          <w:szCs w:val="22"/>
        </w:rPr>
        <w:t>aquí</w:t>
      </w:r>
      <w:r w:rsidR="00D239AF" w:rsidRPr="005F336A">
        <w:rPr>
          <w:spacing w:val="2"/>
          <w:sz w:val="22"/>
          <w:szCs w:val="22"/>
        </w:rPr>
        <w:t xml:space="preserve"> se discute, en que puede sobrevenir </w:t>
      </w:r>
      <w:r w:rsidR="00B50389" w:rsidRPr="005F336A">
        <w:rPr>
          <w:spacing w:val="2"/>
          <w:sz w:val="22"/>
          <w:szCs w:val="22"/>
        </w:rPr>
        <w:t>la</w:t>
      </w:r>
      <w:r w:rsidR="00D239AF" w:rsidRPr="005F336A">
        <w:rPr>
          <w:spacing w:val="2"/>
          <w:sz w:val="22"/>
          <w:szCs w:val="22"/>
        </w:rPr>
        <w:t xml:space="preserve"> inutilidad de una sentencia definitiva</w:t>
      </w:r>
      <w:r w:rsidRPr="005F336A">
        <w:rPr>
          <w:spacing w:val="2"/>
          <w:sz w:val="22"/>
          <w:szCs w:val="22"/>
        </w:rPr>
        <w:t xml:space="preserve">, aplica el </w:t>
      </w:r>
      <w:r w:rsidR="00D239AF" w:rsidRPr="005F336A">
        <w:rPr>
          <w:spacing w:val="2"/>
          <w:sz w:val="22"/>
          <w:szCs w:val="22"/>
        </w:rPr>
        <w:t>21 del CPCA</w:t>
      </w:r>
      <w:r w:rsidRPr="005F336A">
        <w:rPr>
          <w:spacing w:val="2"/>
          <w:sz w:val="22"/>
          <w:szCs w:val="22"/>
        </w:rPr>
        <w:t xml:space="preserve">, que en este caso los daños </w:t>
      </w:r>
      <w:r w:rsidR="00D239AF" w:rsidRPr="005F336A">
        <w:rPr>
          <w:spacing w:val="2"/>
          <w:sz w:val="22"/>
          <w:szCs w:val="22"/>
        </w:rPr>
        <w:t xml:space="preserve">son actuales, porque producen un efecto negativo e inmediato en </w:t>
      </w:r>
      <w:r w:rsidRPr="005F336A">
        <w:rPr>
          <w:spacing w:val="2"/>
          <w:sz w:val="22"/>
          <w:szCs w:val="22"/>
        </w:rPr>
        <w:t>su situación</w:t>
      </w:r>
      <w:r w:rsidR="00D239AF" w:rsidRPr="005F336A">
        <w:rPr>
          <w:spacing w:val="2"/>
          <w:sz w:val="22"/>
          <w:szCs w:val="22"/>
        </w:rPr>
        <w:t xml:space="preserve"> </w:t>
      </w:r>
      <w:r w:rsidRPr="005F336A">
        <w:rPr>
          <w:spacing w:val="2"/>
          <w:sz w:val="22"/>
          <w:szCs w:val="22"/>
        </w:rPr>
        <w:t>jurídica</w:t>
      </w:r>
      <w:r w:rsidR="00D239AF" w:rsidRPr="005F336A">
        <w:rPr>
          <w:spacing w:val="2"/>
          <w:sz w:val="22"/>
          <w:szCs w:val="22"/>
        </w:rPr>
        <w:t>.</w:t>
      </w:r>
    </w:p>
    <w:p w:rsidR="003667FF" w:rsidRPr="005F336A" w:rsidRDefault="003667FF" w:rsidP="0051532B">
      <w:pPr>
        <w:pStyle w:val="Prrafodelista"/>
        <w:kinsoku w:val="0"/>
        <w:overflowPunct w:val="0"/>
        <w:ind w:left="284"/>
        <w:contextualSpacing w:val="0"/>
        <w:jc w:val="both"/>
        <w:textAlignment w:val="baseline"/>
        <w:rPr>
          <w:spacing w:val="2"/>
          <w:sz w:val="22"/>
          <w:szCs w:val="22"/>
        </w:rPr>
      </w:pPr>
    </w:p>
    <w:p w:rsidR="003667FF" w:rsidRPr="005F336A" w:rsidRDefault="003667FF" w:rsidP="0051532B">
      <w:pPr>
        <w:kinsoku w:val="0"/>
        <w:overflowPunct w:val="0"/>
        <w:ind w:left="284"/>
        <w:jc w:val="both"/>
        <w:textAlignment w:val="baseline"/>
        <w:rPr>
          <w:spacing w:val="2"/>
          <w:sz w:val="22"/>
          <w:szCs w:val="22"/>
        </w:rPr>
      </w:pPr>
      <w:r w:rsidRPr="005F336A">
        <w:rPr>
          <w:spacing w:val="2"/>
          <w:sz w:val="22"/>
          <w:szCs w:val="22"/>
        </w:rPr>
        <w:t>Refieren que bastan los hechos mencionados en el apartado inicial del presente libelo, para que este Tribunal compruebe el temor razonable y objetivamente fundado conforme al cual es posible afirmar que la sentencia de fondo jamás podría satisfacer las pretensiones de la demanda ante un procedimiento de concurso y selección arbitrario y nefasto, cuando ya se hubiere ejecutado plenamente su acto final de adjudicación, pues como es obvio, la irreversibilidad sobrevenida de nuestra situación jurídica ya no tendría ningún remedio, más que la indemnización remedial.</w:t>
      </w:r>
    </w:p>
    <w:p w:rsidR="003667FF" w:rsidRPr="005F336A" w:rsidRDefault="003667FF" w:rsidP="0051532B">
      <w:pPr>
        <w:kinsoku w:val="0"/>
        <w:overflowPunct w:val="0"/>
        <w:ind w:left="284"/>
        <w:jc w:val="both"/>
        <w:textAlignment w:val="baseline"/>
        <w:rPr>
          <w:sz w:val="22"/>
          <w:szCs w:val="22"/>
        </w:rPr>
      </w:pPr>
    </w:p>
    <w:p w:rsidR="003667FF" w:rsidRPr="005F336A" w:rsidRDefault="003667FF" w:rsidP="0051532B">
      <w:pPr>
        <w:kinsoku w:val="0"/>
        <w:overflowPunct w:val="0"/>
        <w:ind w:left="284"/>
        <w:jc w:val="both"/>
        <w:textAlignment w:val="baseline"/>
        <w:rPr>
          <w:spacing w:val="2"/>
          <w:sz w:val="22"/>
          <w:szCs w:val="22"/>
        </w:rPr>
      </w:pPr>
      <w:r w:rsidRPr="005F336A">
        <w:rPr>
          <w:sz w:val="22"/>
          <w:szCs w:val="22"/>
        </w:rPr>
        <w:t xml:space="preserve">La tipología del daño que se evidencia es sustancial y menoscaba los derechos fundamentales de igualdad, libertad de comercio, protección al consumidor e interdicción de la arbitrariedad. El objeto del proceso se consumaría y sus intereses subjetivos, se verían condenados al destierro dentro de la actividad de taxi, y particularmente en esa zona especial, pues jamás será restablecido en condiciones iguales y </w:t>
      </w:r>
      <w:r w:rsidR="00D833A0" w:rsidRPr="005F336A">
        <w:rPr>
          <w:sz w:val="22"/>
          <w:szCs w:val="22"/>
        </w:rPr>
        <w:t>ó</w:t>
      </w:r>
      <w:r w:rsidRPr="005F336A">
        <w:rPr>
          <w:sz w:val="22"/>
          <w:szCs w:val="22"/>
        </w:rPr>
        <w:t>ptimas, aún ante la segura sentencia estimatoria que se dictara en el presente proceso, relegada quizá a meros aspectos indemnizatorios.</w:t>
      </w:r>
    </w:p>
    <w:p w:rsidR="003667FF" w:rsidRPr="005F336A" w:rsidRDefault="003667FF" w:rsidP="0051532B">
      <w:pPr>
        <w:kinsoku w:val="0"/>
        <w:overflowPunct w:val="0"/>
        <w:ind w:left="284"/>
        <w:jc w:val="both"/>
        <w:textAlignment w:val="baseline"/>
        <w:rPr>
          <w:sz w:val="22"/>
          <w:szCs w:val="22"/>
        </w:rPr>
      </w:pPr>
    </w:p>
    <w:p w:rsidR="003667FF" w:rsidRPr="005F336A" w:rsidRDefault="002E2AC8" w:rsidP="0051532B">
      <w:pPr>
        <w:kinsoku w:val="0"/>
        <w:overflowPunct w:val="0"/>
        <w:ind w:left="284"/>
        <w:jc w:val="both"/>
        <w:textAlignment w:val="baseline"/>
        <w:rPr>
          <w:sz w:val="22"/>
          <w:szCs w:val="22"/>
        </w:rPr>
      </w:pPr>
      <w:r w:rsidRPr="005F336A">
        <w:rPr>
          <w:sz w:val="22"/>
          <w:szCs w:val="22"/>
        </w:rPr>
        <w:t>Refieren que se puede a</w:t>
      </w:r>
      <w:r w:rsidR="003667FF" w:rsidRPr="005F336A">
        <w:rPr>
          <w:sz w:val="22"/>
          <w:szCs w:val="22"/>
        </w:rPr>
        <w:t xml:space="preserve">preciar con la documentación adjunta, el menoscabo en el ingreso de cada uno de los operadores es tremendo. Es el sostén de sus familias. La empresa Taxis Unidos tendría además que despedir y afectar a varios cientos de personas. El ingreso de muchas familias se </w:t>
      </w:r>
      <w:r w:rsidRPr="005F336A">
        <w:rPr>
          <w:sz w:val="22"/>
          <w:szCs w:val="22"/>
        </w:rPr>
        <w:t>aniquilará</w:t>
      </w:r>
      <w:r w:rsidR="003667FF" w:rsidRPr="005F336A">
        <w:rPr>
          <w:sz w:val="22"/>
          <w:szCs w:val="22"/>
        </w:rPr>
        <w:t xml:space="preserve"> y se les dejaría en estado total de pobreza y sin ingresos. No se trata tan solo de afirmaciones discursivas o emotivas</w:t>
      </w:r>
      <w:r w:rsidRPr="005F336A">
        <w:rPr>
          <w:sz w:val="22"/>
          <w:szCs w:val="22"/>
        </w:rPr>
        <w:t>, sino que p</w:t>
      </w:r>
      <w:r w:rsidR="003667FF" w:rsidRPr="005F336A">
        <w:rPr>
          <w:sz w:val="22"/>
          <w:szCs w:val="22"/>
        </w:rPr>
        <w:t>ueden comprobarse con los montos que por planilla de la Caja Costarricense de Seguro Social se cancelan mes a mes</w:t>
      </w:r>
      <w:r w:rsidRPr="005F336A">
        <w:rPr>
          <w:sz w:val="22"/>
          <w:szCs w:val="22"/>
        </w:rPr>
        <w:t xml:space="preserve">, y </w:t>
      </w:r>
      <w:r w:rsidR="003667FF" w:rsidRPr="005F336A">
        <w:rPr>
          <w:sz w:val="22"/>
          <w:szCs w:val="22"/>
        </w:rPr>
        <w:t xml:space="preserve">con los montos que se tributan por renta y </w:t>
      </w:r>
      <w:proofErr w:type="spellStart"/>
      <w:r w:rsidR="003667FF" w:rsidRPr="005F336A">
        <w:rPr>
          <w:sz w:val="22"/>
          <w:szCs w:val="22"/>
        </w:rPr>
        <w:t>canones</w:t>
      </w:r>
      <w:proofErr w:type="spellEnd"/>
      <w:r w:rsidR="003667FF" w:rsidRPr="005F336A">
        <w:rPr>
          <w:sz w:val="22"/>
          <w:szCs w:val="22"/>
        </w:rPr>
        <w:t xml:space="preserve"> de us</w:t>
      </w:r>
      <w:r w:rsidRPr="005F336A">
        <w:rPr>
          <w:sz w:val="22"/>
          <w:szCs w:val="22"/>
        </w:rPr>
        <w:t>o</w:t>
      </w:r>
      <w:r w:rsidR="003667FF" w:rsidRPr="005F336A">
        <w:rPr>
          <w:sz w:val="22"/>
          <w:szCs w:val="22"/>
        </w:rPr>
        <w:t xml:space="preserve"> en el Aeropuerto.</w:t>
      </w:r>
      <w:r w:rsidRPr="005F336A">
        <w:rPr>
          <w:sz w:val="22"/>
          <w:szCs w:val="22"/>
        </w:rPr>
        <w:t xml:space="preserve"> Indican que son s</w:t>
      </w:r>
      <w:r w:rsidR="003667FF" w:rsidRPr="005F336A">
        <w:rPr>
          <w:sz w:val="22"/>
          <w:szCs w:val="22"/>
        </w:rPr>
        <w:t xml:space="preserve">umas muy significativas que revelan, el movimiento financiero del servicio para cada uno de </w:t>
      </w:r>
      <w:r w:rsidRPr="005F336A">
        <w:rPr>
          <w:sz w:val="22"/>
          <w:szCs w:val="22"/>
        </w:rPr>
        <w:t>los recurrentes</w:t>
      </w:r>
      <w:r w:rsidR="003667FF" w:rsidRPr="005F336A">
        <w:rPr>
          <w:sz w:val="22"/>
          <w:szCs w:val="22"/>
        </w:rPr>
        <w:t xml:space="preserve">. Lo que ingresa neto y el enorme perjuicio por la </w:t>
      </w:r>
      <w:r w:rsidRPr="005F336A">
        <w:rPr>
          <w:sz w:val="22"/>
          <w:szCs w:val="22"/>
        </w:rPr>
        <w:t>expulsión</w:t>
      </w:r>
      <w:r w:rsidR="003667FF" w:rsidRPr="005F336A">
        <w:rPr>
          <w:sz w:val="22"/>
          <w:szCs w:val="22"/>
        </w:rPr>
        <w:t xml:space="preserve"> de un servicio del que depende</w:t>
      </w:r>
      <w:r w:rsidRPr="005F336A">
        <w:rPr>
          <w:sz w:val="22"/>
          <w:szCs w:val="22"/>
        </w:rPr>
        <w:t xml:space="preserve">n y les dejan </w:t>
      </w:r>
      <w:r w:rsidR="003667FF" w:rsidRPr="005F336A">
        <w:rPr>
          <w:sz w:val="22"/>
          <w:szCs w:val="22"/>
        </w:rPr>
        <w:t>SIN TRABAJO.</w:t>
      </w:r>
    </w:p>
    <w:p w:rsidR="002E2AC8" w:rsidRPr="005F336A" w:rsidRDefault="002E2AC8" w:rsidP="0051532B">
      <w:pPr>
        <w:kinsoku w:val="0"/>
        <w:overflowPunct w:val="0"/>
        <w:ind w:left="284"/>
        <w:jc w:val="both"/>
        <w:textAlignment w:val="baseline"/>
        <w:rPr>
          <w:spacing w:val="2"/>
          <w:sz w:val="22"/>
          <w:szCs w:val="22"/>
        </w:rPr>
      </w:pPr>
    </w:p>
    <w:p w:rsidR="002E2AC8" w:rsidRPr="005F336A" w:rsidRDefault="002E2AC8" w:rsidP="0051532B">
      <w:pPr>
        <w:pStyle w:val="Prrafodelista"/>
        <w:numPr>
          <w:ilvl w:val="0"/>
          <w:numId w:val="23"/>
        </w:numPr>
        <w:kinsoku w:val="0"/>
        <w:overflowPunct w:val="0"/>
        <w:ind w:left="284" w:hanging="284"/>
        <w:contextualSpacing w:val="0"/>
        <w:jc w:val="both"/>
        <w:textAlignment w:val="baseline"/>
        <w:rPr>
          <w:sz w:val="22"/>
          <w:szCs w:val="22"/>
        </w:rPr>
      </w:pPr>
      <w:r w:rsidRPr="005F336A">
        <w:rPr>
          <w:spacing w:val="2"/>
          <w:sz w:val="22"/>
          <w:szCs w:val="22"/>
        </w:rPr>
        <w:t xml:space="preserve">En cuanto a la </w:t>
      </w:r>
      <w:r w:rsidRPr="005F336A">
        <w:rPr>
          <w:i/>
          <w:spacing w:val="2"/>
          <w:sz w:val="22"/>
          <w:szCs w:val="22"/>
          <w:u w:val="single"/>
        </w:rPr>
        <w:t>ponderación de los intereses en juego</w:t>
      </w:r>
      <w:r w:rsidRPr="005F336A">
        <w:rPr>
          <w:spacing w:val="2"/>
          <w:sz w:val="22"/>
          <w:szCs w:val="22"/>
        </w:rPr>
        <w:t xml:space="preserve">, alegan que se debe realizar un </w:t>
      </w:r>
      <w:r w:rsidR="00D239AF" w:rsidRPr="005F336A">
        <w:rPr>
          <w:sz w:val="22"/>
          <w:szCs w:val="22"/>
        </w:rPr>
        <w:t xml:space="preserve">esfuerzo consciente de </w:t>
      </w:r>
      <w:r w:rsidR="00B93A16" w:rsidRPr="005F336A">
        <w:rPr>
          <w:sz w:val="22"/>
          <w:szCs w:val="22"/>
        </w:rPr>
        <w:t>conciliación</w:t>
      </w:r>
      <w:r w:rsidR="00D239AF" w:rsidRPr="005F336A">
        <w:rPr>
          <w:sz w:val="22"/>
          <w:szCs w:val="22"/>
        </w:rPr>
        <w:t xml:space="preserve"> sobre el </w:t>
      </w:r>
      <w:r w:rsidRPr="005F336A">
        <w:rPr>
          <w:sz w:val="22"/>
          <w:szCs w:val="22"/>
        </w:rPr>
        <w:t>carácter</w:t>
      </w:r>
      <w:r w:rsidR="00D239AF" w:rsidRPr="005F336A">
        <w:rPr>
          <w:sz w:val="22"/>
          <w:szCs w:val="22"/>
        </w:rPr>
        <w:t xml:space="preserve"> multipolar de la </w:t>
      </w:r>
      <w:r w:rsidRPr="005F336A">
        <w:rPr>
          <w:sz w:val="22"/>
          <w:szCs w:val="22"/>
        </w:rPr>
        <w:t>relación</w:t>
      </w:r>
      <w:r w:rsidR="00D239AF" w:rsidRPr="005F336A">
        <w:rPr>
          <w:sz w:val="22"/>
          <w:szCs w:val="22"/>
        </w:rPr>
        <w:t xml:space="preserve"> </w:t>
      </w:r>
      <w:r w:rsidRPr="005F336A">
        <w:rPr>
          <w:sz w:val="22"/>
          <w:szCs w:val="22"/>
        </w:rPr>
        <w:t>jurídica</w:t>
      </w:r>
      <w:r w:rsidR="00D239AF" w:rsidRPr="005F336A">
        <w:rPr>
          <w:sz w:val="22"/>
          <w:szCs w:val="22"/>
        </w:rPr>
        <w:t xml:space="preserve"> administrativa, para no sacrificar el </w:t>
      </w:r>
      <w:r w:rsidRPr="005F336A">
        <w:rPr>
          <w:sz w:val="22"/>
          <w:szCs w:val="22"/>
        </w:rPr>
        <w:t>interés</w:t>
      </w:r>
      <w:r w:rsidR="00D239AF" w:rsidRPr="005F336A">
        <w:rPr>
          <w:sz w:val="22"/>
          <w:szCs w:val="22"/>
        </w:rPr>
        <w:t xml:space="preserve"> de la colectividad. </w:t>
      </w:r>
    </w:p>
    <w:p w:rsidR="002E2AC8" w:rsidRPr="005F336A" w:rsidRDefault="002E2AC8" w:rsidP="0051532B">
      <w:pPr>
        <w:pStyle w:val="Prrafodelista"/>
        <w:kinsoku w:val="0"/>
        <w:overflowPunct w:val="0"/>
        <w:ind w:left="284"/>
        <w:contextualSpacing w:val="0"/>
        <w:jc w:val="both"/>
        <w:textAlignment w:val="baseline"/>
        <w:rPr>
          <w:sz w:val="22"/>
          <w:szCs w:val="22"/>
        </w:rPr>
      </w:pPr>
    </w:p>
    <w:p w:rsidR="00296028" w:rsidRPr="005F336A" w:rsidRDefault="00296028" w:rsidP="0051532B">
      <w:pPr>
        <w:pStyle w:val="Prrafodelista"/>
        <w:kinsoku w:val="0"/>
        <w:overflowPunct w:val="0"/>
        <w:ind w:left="284"/>
        <w:contextualSpacing w:val="0"/>
        <w:jc w:val="both"/>
        <w:textAlignment w:val="baseline"/>
        <w:rPr>
          <w:spacing w:val="3"/>
          <w:sz w:val="22"/>
          <w:szCs w:val="22"/>
        </w:rPr>
      </w:pPr>
      <w:r w:rsidRPr="005F336A">
        <w:rPr>
          <w:sz w:val="22"/>
          <w:szCs w:val="22"/>
        </w:rPr>
        <w:t xml:space="preserve">Alegan los recurrentes que en el </w:t>
      </w:r>
      <w:r w:rsidR="002E2AC8" w:rsidRPr="005F336A">
        <w:rPr>
          <w:sz w:val="22"/>
          <w:szCs w:val="22"/>
        </w:rPr>
        <w:t xml:space="preserve">presente caso, es palmaria la inexistencia de un </w:t>
      </w:r>
      <w:r w:rsidRPr="005F336A">
        <w:rPr>
          <w:sz w:val="22"/>
          <w:szCs w:val="22"/>
        </w:rPr>
        <w:t>interés</w:t>
      </w:r>
      <w:r w:rsidR="002E2AC8" w:rsidRPr="005F336A">
        <w:rPr>
          <w:sz w:val="22"/>
          <w:szCs w:val="22"/>
        </w:rPr>
        <w:t xml:space="preserve"> </w:t>
      </w:r>
      <w:r w:rsidRPr="005F336A">
        <w:rPr>
          <w:sz w:val="22"/>
          <w:szCs w:val="22"/>
        </w:rPr>
        <w:t>público</w:t>
      </w:r>
      <w:r w:rsidR="002E2AC8" w:rsidRPr="005F336A">
        <w:rPr>
          <w:sz w:val="22"/>
          <w:szCs w:val="22"/>
        </w:rPr>
        <w:t xml:space="preserve"> superior que impida o se superponga a la medida cautelar requerida. No se da ninguna </w:t>
      </w:r>
      <w:r w:rsidRPr="005F336A">
        <w:rPr>
          <w:sz w:val="22"/>
          <w:szCs w:val="22"/>
        </w:rPr>
        <w:t>afectación</w:t>
      </w:r>
      <w:r w:rsidR="002E2AC8" w:rsidRPr="005F336A">
        <w:rPr>
          <w:sz w:val="22"/>
          <w:szCs w:val="22"/>
        </w:rPr>
        <w:t xml:space="preserve"> a </w:t>
      </w:r>
      <w:r w:rsidRPr="005F336A">
        <w:rPr>
          <w:sz w:val="22"/>
          <w:szCs w:val="22"/>
        </w:rPr>
        <w:t>ningún</w:t>
      </w:r>
      <w:r w:rsidR="002E2AC8" w:rsidRPr="005F336A">
        <w:rPr>
          <w:sz w:val="22"/>
          <w:szCs w:val="22"/>
        </w:rPr>
        <w:t xml:space="preserve"> grupo de </w:t>
      </w:r>
      <w:r w:rsidRPr="005F336A">
        <w:rPr>
          <w:sz w:val="22"/>
          <w:szCs w:val="22"/>
        </w:rPr>
        <w:t>interés</w:t>
      </w:r>
      <w:r w:rsidR="002E2AC8" w:rsidRPr="005F336A">
        <w:rPr>
          <w:sz w:val="22"/>
          <w:szCs w:val="22"/>
        </w:rPr>
        <w:t xml:space="preserve"> de la colectividad. Por el contrario, el </w:t>
      </w:r>
      <w:r w:rsidRPr="005F336A">
        <w:rPr>
          <w:sz w:val="22"/>
          <w:szCs w:val="22"/>
        </w:rPr>
        <w:t>interés</w:t>
      </w:r>
      <w:r w:rsidR="002E2AC8" w:rsidRPr="005F336A">
        <w:rPr>
          <w:sz w:val="22"/>
          <w:szCs w:val="22"/>
        </w:rPr>
        <w:t xml:space="preserve"> </w:t>
      </w:r>
      <w:r w:rsidRPr="005F336A">
        <w:rPr>
          <w:sz w:val="22"/>
          <w:szCs w:val="22"/>
        </w:rPr>
        <w:t>público</w:t>
      </w:r>
      <w:r w:rsidR="002E2AC8" w:rsidRPr="005F336A">
        <w:rPr>
          <w:sz w:val="22"/>
          <w:szCs w:val="22"/>
        </w:rPr>
        <w:t xml:space="preserve"> y su defensa, obligan a la </w:t>
      </w:r>
      <w:r w:rsidRPr="005F336A">
        <w:rPr>
          <w:sz w:val="22"/>
          <w:szCs w:val="22"/>
        </w:rPr>
        <w:t>adopción</w:t>
      </w:r>
      <w:r w:rsidR="002E2AC8" w:rsidRPr="005F336A">
        <w:rPr>
          <w:sz w:val="22"/>
          <w:szCs w:val="22"/>
        </w:rPr>
        <w:t xml:space="preserve"> de la medida cautelar solicitada. </w:t>
      </w:r>
      <w:r w:rsidR="002E2AC8" w:rsidRPr="005F336A">
        <w:rPr>
          <w:spacing w:val="3"/>
          <w:sz w:val="22"/>
          <w:szCs w:val="22"/>
        </w:rPr>
        <w:t xml:space="preserve">Para el caso en </w:t>
      </w:r>
      <w:r w:rsidRPr="005F336A">
        <w:rPr>
          <w:spacing w:val="3"/>
          <w:sz w:val="22"/>
          <w:szCs w:val="22"/>
        </w:rPr>
        <w:t>discusión</w:t>
      </w:r>
      <w:r w:rsidR="002E2AC8" w:rsidRPr="005F336A">
        <w:rPr>
          <w:spacing w:val="3"/>
          <w:sz w:val="22"/>
          <w:szCs w:val="22"/>
        </w:rPr>
        <w:t xml:space="preserve">, si se adopta la presente medida cautelar, no </w:t>
      </w:r>
      <w:r w:rsidRPr="005F336A">
        <w:rPr>
          <w:spacing w:val="3"/>
          <w:sz w:val="22"/>
          <w:szCs w:val="22"/>
        </w:rPr>
        <w:t>existirá</w:t>
      </w:r>
      <w:r w:rsidR="002E2AC8" w:rsidRPr="005F336A">
        <w:rPr>
          <w:spacing w:val="3"/>
          <w:sz w:val="22"/>
          <w:szCs w:val="22"/>
        </w:rPr>
        <w:t xml:space="preserve"> una </w:t>
      </w:r>
      <w:r w:rsidRPr="005F336A">
        <w:rPr>
          <w:spacing w:val="3"/>
          <w:sz w:val="22"/>
          <w:szCs w:val="22"/>
        </w:rPr>
        <w:t>lesión</w:t>
      </w:r>
      <w:r w:rsidR="002E2AC8" w:rsidRPr="005F336A">
        <w:rPr>
          <w:spacing w:val="3"/>
          <w:sz w:val="22"/>
          <w:szCs w:val="22"/>
        </w:rPr>
        <w:t xml:space="preserve"> al </w:t>
      </w:r>
      <w:r w:rsidRPr="005F336A">
        <w:rPr>
          <w:spacing w:val="3"/>
          <w:sz w:val="22"/>
          <w:szCs w:val="22"/>
        </w:rPr>
        <w:t>interés</w:t>
      </w:r>
      <w:r w:rsidR="002E2AC8" w:rsidRPr="005F336A">
        <w:rPr>
          <w:spacing w:val="3"/>
          <w:sz w:val="22"/>
          <w:szCs w:val="22"/>
        </w:rPr>
        <w:t xml:space="preserve"> p</w:t>
      </w:r>
      <w:r w:rsidRPr="005F336A">
        <w:rPr>
          <w:spacing w:val="3"/>
          <w:sz w:val="22"/>
          <w:szCs w:val="22"/>
        </w:rPr>
        <w:t>úblico</w:t>
      </w:r>
      <w:r w:rsidR="002E2AC8" w:rsidRPr="005F336A">
        <w:rPr>
          <w:spacing w:val="3"/>
          <w:sz w:val="22"/>
          <w:szCs w:val="22"/>
        </w:rPr>
        <w:t xml:space="preserve"> (sino su beneficio), ni tampoco se </w:t>
      </w:r>
      <w:r w:rsidRPr="005F336A">
        <w:rPr>
          <w:spacing w:val="3"/>
          <w:sz w:val="22"/>
          <w:szCs w:val="22"/>
        </w:rPr>
        <w:t>afectará</w:t>
      </w:r>
      <w:r w:rsidR="002E2AC8" w:rsidRPr="005F336A">
        <w:rPr>
          <w:spacing w:val="3"/>
          <w:sz w:val="22"/>
          <w:szCs w:val="22"/>
        </w:rPr>
        <w:t xml:space="preserve"> a terceros. </w:t>
      </w:r>
    </w:p>
    <w:p w:rsidR="00296028" w:rsidRPr="005F336A" w:rsidRDefault="00296028" w:rsidP="0051532B">
      <w:pPr>
        <w:pStyle w:val="Prrafodelista"/>
        <w:kinsoku w:val="0"/>
        <w:overflowPunct w:val="0"/>
        <w:ind w:left="284"/>
        <w:contextualSpacing w:val="0"/>
        <w:jc w:val="both"/>
        <w:textAlignment w:val="baseline"/>
        <w:rPr>
          <w:sz w:val="22"/>
          <w:szCs w:val="22"/>
        </w:rPr>
      </w:pPr>
    </w:p>
    <w:p w:rsidR="002E2AC8" w:rsidRPr="005F336A" w:rsidRDefault="00296028" w:rsidP="0051532B">
      <w:pPr>
        <w:pStyle w:val="Prrafodelista"/>
        <w:kinsoku w:val="0"/>
        <w:overflowPunct w:val="0"/>
        <w:ind w:left="284"/>
        <w:contextualSpacing w:val="0"/>
        <w:jc w:val="both"/>
        <w:textAlignment w:val="baseline"/>
        <w:rPr>
          <w:sz w:val="22"/>
          <w:szCs w:val="22"/>
        </w:rPr>
      </w:pPr>
      <w:r w:rsidRPr="005F336A">
        <w:rPr>
          <w:sz w:val="22"/>
          <w:szCs w:val="22"/>
        </w:rPr>
        <w:t xml:space="preserve">Argumentan que </w:t>
      </w:r>
      <w:r w:rsidR="002E2AC8" w:rsidRPr="005F336A">
        <w:rPr>
          <w:sz w:val="22"/>
          <w:szCs w:val="22"/>
        </w:rPr>
        <w:t xml:space="preserve">una conducta que persigue satisfacer y asegurar el </w:t>
      </w:r>
      <w:r w:rsidRPr="005F336A">
        <w:rPr>
          <w:sz w:val="22"/>
          <w:szCs w:val="22"/>
        </w:rPr>
        <w:t>interés</w:t>
      </w:r>
      <w:r w:rsidR="002E2AC8" w:rsidRPr="005F336A">
        <w:rPr>
          <w:sz w:val="22"/>
          <w:szCs w:val="22"/>
        </w:rPr>
        <w:t xml:space="preserve"> </w:t>
      </w:r>
      <w:r w:rsidRPr="005F336A">
        <w:rPr>
          <w:sz w:val="22"/>
          <w:szCs w:val="22"/>
        </w:rPr>
        <w:t>público</w:t>
      </w:r>
      <w:r w:rsidR="002E2AC8" w:rsidRPr="005F336A">
        <w:rPr>
          <w:sz w:val="22"/>
          <w:szCs w:val="22"/>
        </w:rPr>
        <w:t xml:space="preserve"> es precisamente la que busca </w:t>
      </w:r>
      <w:r w:rsidRPr="005F336A">
        <w:rPr>
          <w:sz w:val="22"/>
          <w:szCs w:val="22"/>
        </w:rPr>
        <w:t>su</w:t>
      </w:r>
      <w:r w:rsidR="002E2AC8" w:rsidRPr="005F336A">
        <w:rPr>
          <w:sz w:val="22"/>
          <w:szCs w:val="22"/>
        </w:rPr>
        <w:t xml:space="preserve"> </w:t>
      </w:r>
      <w:r w:rsidRPr="005F336A">
        <w:rPr>
          <w:sz w:val="22"/>
          <w:szCs w:val="22"/>
        </w:rPr>
        <w:t>interés</w:t>
      </w:r>
      <w:r w:rsidR="002E2AC8" w:rsidRPr="005F336A">
        <w:rPr>
          <w:sz w:val="22"/>
          <w:szCs w:val="22"/>
        </w:rPr>
        <w:t xml:space="preserve">. Se trata de proteger un status </w:t>
      </w:r>
      <w:r w:rsidRPr="005F336A">
        <w:rPr>
          <w:sz w:val="22"/>
          <w:szCs w:val="22"/>
        </w:rPr>
        <w:t>jurídico</w:t>
      </w:r>
      <w:r w:rsidR="002E2AC8" w:rsidRPr="005F336A">
        <w:rPr>
          <w:sz w:val="22"/>
          <w:szCs w:val="22"/>
        </w:rPr>
        <w:t xml:space="preserve"> preexistente durante a</w:t>
      </w:r>
      <w:r w:rsidRPr="005F336A">
        <w:rPr>
          <w:sz w:val="22"/>
          <w:szCs w:val="22"/>
        </w:rPr>
        <w:t>ñ</w:t>
      </w:r>
      <w:r w:rsidR="002E2AC8" w:rsidRPr="005F336A">
        <w:rPr>
          <w:sz w:val="22"/>
          <w:szCs w:val="22"/>
        </w:rPr>
        <w:t xml:space="preserve">os frente a unas personas que buscan una </w:t>
      </w:r>
      <w:r w:rsidRPr="005F336A">
        <w:rPr>
          <w:sz w:val="22"/>
          <w:szCs w:val="22"/>
        </w:rPr>
        <w:t>situación</w:t>
      </w:r>
      <w:r w:rsidR="002E2AC8" w:rsidRPr="005F336A">
        <w:rPr>
          <w:sz w:val="22"/>
          <w:szCs w:val="22"/>
        </w:rPr>
        <w:t xml:space="preserve"> </w:t>
      </w:r>
      <w:r w:rsidRPr="005F336A">
        <w:rPr>
          <w:sz w:val="22"/>
          <w:szCs w:val="22"/>
        </w:rPr>
        <w:t>jurídica</w:t>
      </w:r>
      <w:r w:rsidR="002E2AC8" w:rsidRPr="005F336A">
        <w:rPr>
          <w:sz w:val="22"/>
          <w:szCs w:val="22"/>
        </w:rPr>
        <w:t xml:space="preserve"> de ventaja e inexistente para ellos tiempo </w:t>
      </w:r>
      <w:r w:rsidRPr="005F336A">
        <w:rPr>
          <w:sz w:val="22"/>
          <w:szCs w:val="22"/>
        </w:rPr>
        <w:t>atrás</w:t>
      </w:r>
      <w:r w:rsidR="002E2AC8" w:rsidRPr="005F336A">
        <w:rPr>
          <w:sz w:val="22"/>
          <w:szCs w:val="22"/>
        </w:rPr>
        <w:t>. Ello revela el grande y grave perjuicio para quienes por a</w:t>
      </w:r>
      <w:r w:rsidRPr="005F336A">
        <w:rPr>
          <w:sz w:val="22"/>
          <w:szCs w:val="22"/>
        </w:rPr>
        <w:t>ñ</w:t>
      </w:r>
      <w:r w:rsidR="002E2AC8" w:rsidRPr="005F336A">
        <w:rPr>
          <w:sz w:val="22"/>
          <w:szCs w:val="22"/>
        </w:rPr>
        <w:t xml:space="preserve">os </w:t>
      </w:r>
      <w:r w:rsidRPr="005F336A">
        <w:rPr>
          <w:sz w:val="22"/>
          <w:szCs w:val="22"/>
        </w:rPr>
        <w:t xml:space="preserve">han venido </w:t>
      </w:r>
      <w:r w:rsidR="002E2AC8" w:rsidRPr="005F336A">
        <w:rPr>
          <w:sz w:val="22"/>
          <w:szCs w:val="22"/>
        </w:rPr>
        <w:t xml:space="preserve">prestando el servicio, y no </w:t>
      </w:r>
      <w:r w:rsidRPr="005F336A">
        <w:rPr>
          <w:sz w:val="22"/>
          <w:szCs w:val="22"/>
        </w:rPr>
        <w:t>así</w:t>
      </w:r>
      <w:r w:rsidR="002E2AC8" w:rsidRPr="005F336A">
        <w:rPr>
          <w:sz w:val="22"/>
          <w:szCs w:val="22"/>
        </w:rPr>
        <w:t>, para quienes no l</w:t>
      </w:r>
      <w:r w:rsidRPr="005F336A">
        <w:rPr>
          <w:sz w:val="22"/>
          <w:szCs w:val="22"/>
        </w:rPr>
        <w:t>o</w:t>
      </w:r>
      <w:r w:rsidR="002E2AC8" w:rsidRPr="005F336A">
        <w:rPr>
          <w:sz w:val="22"/>
          <w:szCs w:val="22"/>
        </w:rPr>
        <w:t xml:space="preserve"> han ejercido. </w:t>
      </w:r>
      <w:r w:rsidRPr="005F336A">
        <w:rPr>
          <w:sz w:val="22"/>
          <w:szCs w:val="22"/>
        </w:rPr>
        <w:t>Máxime</w:t>
      </w:r>
      <w:r w:rsidR="002E2AC8" w:rsidRPr="005F336A">
        <w:rPr>
          <w:sz w:val="22"/>
          <w:szCs w:val="22"/>
        </w:rPr>
        <w:t xml:space="preserve"> cuando se busca y dispone nuestra </w:t>
      </w:r>
      <w:r w:rsidRPr="005F336A">
        <w:rPr>
          <w:sz w:val="22"/>
          <w:szCs w:val="22"/>
        </w:rPr>
        <w:t>expulsión</w:t>
      </w:r>
      <w:r w:rsidR="002E2AC8" w:rsidRPr="005F336A">
        <w:rPr>
          <w:sz w:val="22"/>
          <w:szCs w:val="22"/>
        </w:rPr>
        <w:t xml:space="preserve"> segura por grupos, basado en una </w:t>
      </w:r>
      <w:r w:rsidRPr="005F336A">
        <w:rPr>
          <w:sz w:val="22"/>
          <w:szCs w:val="22"/>
        </w:rPr>
        <w:t>situación</w:t>
      </w:r>
      <w:r w:rsidR="002E2AC8" w:rsidRPr="005F336A">
        <w:rPr>
          <w:sz w:val="22"/>
          <w:szCs w:val="22"/>
        </w:rPr>
        <w:t xml:space="preserve"> precaria como la nuestra.</w:t>
      </w:r>
      <w:r w:rsidRPr="005F336A">
        <w:rPr>
          <w:sz w:val="22"/>
          <w:szCs w:val="22"/>
        </w:rPr>
        <w:t xml:space="preserve"> </w:t>
      </w:r>
    </w:p>
    <w:p w:rsidR="00447DEC" w:rsidRPr="005F336A" w:rsidRDefault="00447DEC" w:rsidP="0051532B">
      <w:pPr>
        <w:pStyle w:val="Prrafodelista"/>
        <w:kinsoku w:val="0"/>
        <w:overflowPunct w:val="0"/>
        <w:ind w:left="284"/>
        <w:contextualSpacing w:val="0"/>
        <w:jc w:val="both"/>
        <w:textAlignment w:val="baseline"/>
        <w:rPr>
          <w:sz w:val="22"/>
          <w:szCs w:val="22"/>
        </w:rPr>
      </w:pPr>
    </w:p>
    <w:p w:rsidR="00296028" w:rsidRPr="005F336A" w:rsidRDefault="00296028" w:rsidP="0051532B">
      <w:pPr>
        <w:pStyle w:val="Prrafodelista"/>
        <w:numPr>
          <w:ilvl w:val="0"/>
          <w:numId w:val="23"/>
        </w:numPr>
        <w:kinsoku w:val="0"/>
        <w:overflowPunct w:val="0"/>
        <w:ind w:left="284" w:hanging="284"/>
        <w:contextualSpacing w:val="0"/>
        <w:jc w:val="both"/>
        <w:textAlignment w:val="baseline"/>
        <w:rPr>
          <w:sz w:val="22"/>
          <w:szCs w:val="22"/>
        </w:rPr>
      </w:pPr>
      <w:r w:rsidRPr="005F336A">
        <w:rPr>
          <w:sz w:val="22"/>
          <w:szCs w:val="22"/>
        </w:rPr>
        <w:t xml:space="preserve">En cuanto a el requisito de </w:t>
      </w:r>
      <w:r w:rsidRPr="005F336A">
        <w:rPr>
          <w:i/>
          <w:sz w:val="22"/>
          <w:szCs w:val="22"/>
        </w:rPr>
        <w:t>instrumentalidad</w:t>
      </w:r>
      <w:r w:rsidRPr="005F336A">
        <w:rPr>
          <w:sz w:val="22"/>
          <w:szCs w:val="22"/>
        </w:rPr>
        <w:t>, refieren que e</w:t>
      </w:r>
      <w:r w:rsidR="00D239AF" w:rsidRPr="005F336A">
        <w:rPr>
          <w:sz w:val="22"/>
          <w:szCs w:val="22"/>
        </w:rPr>
        <w:t xml:space="preserve">n este caso, la instrumentalidad de la cautelar es clara respecto de lo que se pretende en el fondo del asunto que genera el presente conflicto y lo que </w:t>
      </w:r>
      <w:r w:rsidRPr="005F336A">
        <w:rPr>
          <w:sz w:val="22"/>
          <w:szCs w:val="22"/>
        </w:rPr>
        <w:t>será</w:t>
      </w:r>
      <w:r w:rsidR="00D239AF" w:rsidRPr="005F336A">
        <w:rPr>
          <w:sz w:val="22"/>
          <w:szCs w:val="22"/>
        </w:rPr>
        <w:t xml:space="preserve"> el objeto del recurso de </w:t>
      </w:r>
      <w:r w:rsidRPr="005F336A">
        <w:rPr>
          <w:sz w:val="22"/>
          <w:szCs w:val="22"/>
        </w:rPr>
        <w:t>apelación</w:t>
      </w:r>
      <w:r w:rsidR="00D239AF" w:rsidRPr="005F336A">
        <w:rPr>
          <w:sz w:val="22"/>
          <w:szCs w:val="22"/>
        </w:rPr>
        <w:t>.</w:t>
      </w:r>
    </w:p>
    <w:p w:rsidR="0051532B" w:rsidRPr="005F336A" w:rsidRDefault="008C3735" w:rsidP="0051532B">
      <w:pPr>
        <w:pStyle w:val="Prrafodelista"/>
        <w:numPr>
          <w:ilvl w:val="0"/>
          <w:numId w:val="23"/>
        </w:numPr>
        <w:kinsoku w:val="0"/>
        <w:overflowPunct w:val="0"/>
        <w:ind w:left="284" w:hanging="284"/>
        <w:contextualSpacing w:val="0"/>
        <w:jc w:val="both"/>
        <w:textAlignment w:val="baseline"/>
        <w:rPr>
          <w:spacing w:val="3"/>
          <w:sz w:val="22"/>
          <w:szCs w:val="22"/>
        </w:rPr>
      </w:pPr>
      <w:r w:rsidRPr="005F336A">
        <w:rPr>
          <w:spacing w:val="2"/>
          <w:sz w:val="22"/>
          <w:szCs w:val="22"/>
        </w:rPr>
        <w:t xml:space="preserve">En cuanto al requisito de </w:t>
      </w:r>
      <w:r w:rsidRPr="005F336A">
        <w:rPr>
          <w:i/>
          <w:spacing w:val="2"/>
          <w:sz w:val="22"/>
          <w:szCs w:val="22"/>
        </w:rPr>
        <w:t>urgencia</w:t>
      </w:r>
      <w:r w:rsidRPr="005F336A">
        <w:rPr>
          <w:spacing w:val="2"/>
          <w:sz w:val="22"/>
          <w:szCs w:val="22"/>
        </w:rPr>
        <w:t xml:space="preserve">, refieren que existe una marcada urgencia en la adopción de la medida cautelar que estamos pidiendo, pues día con día son gravísimos los daños que están sufriendo, y que, de mantenerse, los habrá con graves consecuencias irreversibles. Pedimos, solicitamos con vehemencia y angustia se acoja nuestra medida cautelar, pues no existe razón alguna para que suframos la grave e inminente lesión de comentario. </w:t>
      </w:r>
    </w:p>
    <w:p w:rsidR="0051532B" w:rsidRPr="005F336A" w:rsidRDefault="0051532B" w:rsidP="0051532B">
      <w:pPr>
        <w:pStyle w:val="Prrafodelista"/>
        <w:kinsoku w:val="0"/>
        <w:overflowPunct w:val="0"/>
        <w:ind w:left="284"/>
        <w:contextualSpacing w:val="0"/>
        <w:jc w:val="both"/>
        <w:textAlignment w:val="baseline"/>
        <w:rPr>
          <w:spacing w:val="3"/>
          <w:sz w:val="22"/>
          <w:szCs w:val="22"/>
        </w:rPr>
      </w:pPr>
    </w:p>
    <w:p w:rsidR="0051532B" w:rsidRPr="005F336A" w:rsidRDefault="008C3735" w:rsidP="0051532B">
      <w:pPr>
        <w:pStyle w:val="Prrafodelista"/>
        <w:kinsoku w:val="0"/>
        <w:overflowPunct w:val="0"/>
        <w:ind w:left="284"/>
        <w:contextualSpacing w:val="0"/>
        <w:jc w:val="both"/>
        <w:textAlignment w:val="baseline"/>
        <w:rPr>
          <w:spacing w:val="3"/>
          <w:sz w:val="22"/>
          <w:szCs w:val="22"/>
        </w:rPr>
      </w:pPr>
      <w:r w:rsidRPr="005F336A">
        <w:rPr>
          <w:spacing w:val="3"/>
          <w:sz w:val="22"/>
          <w:szCs w:val="22"/>
        </w:rPr>
        <w:t>Indican que el ingreso de nuevas unidades de taxis como producto de la adjudicación efectuada, es constante y en aumento, y nuestra expulsión un hecho, que suplicamos a su autoridad sea detenido. Nótese, señores Jueces que tanto el ingreso como nuestra expulsión han sido dispuestos, a mansalva, al filo de estas fechas festivas, donde la capacidad de reacción queda reducida por el cierre tanto de oficinas administrativas como judiciales. Una práctica conocida de Administraciones Públicas no trasparentes, no objetivas, nunca ajustadas a la legalidad ni mucho menos actuantes bajo los principios de legalidad y de interés público.</w:t>
      </w:r>
    </w:p>
    <w:p w:rsidR="0051532B" w:rsidRPr="005F336A" w:rsidRDefault="0051532B" w:rsidP="0051532B">
      <w:pPr>
        <w:pStyle w:val="Prrafodelista"/>
        <w:contextualSpacing w:val="0"/>
        <w:jc w:val="both"/>
        <w:rPr>
          <w:spacing w:val="3"/>
          <w:sz w:val="22"/>
          <w:szCs w:val="22"/>
        </w:rPr>
      </w:pPr>
    </w:p>
    <w:p w:rsidR="00D239AF" w:rsidRPr="005F336A" w:rsidRDefault="008C3735" w:rsidP="0051532B">
      <w:pPr>
        <w:pStyle w:val="Prrafodelista"/>
        <w:numPr>
          <w:ilvl w:val="0"/>
          <w:numId w:val="23"/>
        </w:numPr>
        <w:kinsoku w:val="0"/>
        <w:overflowPunct w:val="0"/>
        <w:ind w:left="284" w:hanging="284"/>
        <w:contextualSpacing w:val="0"/>
        <w:jc w:val="both"/>
        <w:textAlignment w:val="baseline"/>
        <w:rPr>
          <w:spacing w:val="3"/>
          <w:sz w:val="22"/>
          <w:szCs w:val="22"/>
        </w:rPr>
      </w:pPr>
      <w:r w:rsidRPr="005F336A">
        <w:rPr>
          <w:spacing w:val="3"/>
          <w:sz w:val="22"/>
          <w:szCs w:val="22"/>
        </w:rPr>
        <w:t xml:space="preserve">Solicitan </w:t>
      </w:r>
      <w:r w:rsidR="00D239AF" w:rsidRPr="005F336A">
        <w:rPr>
          <w:spacing w:val="4"/>
          <w:sz w:val="22"/>
          <w:szCs w:val="22"/>
        </w:rPr>
        <w:t xml:space="preserve">con fundamento en el </w:t>
      </w:r>
      <w:r w:rsidRPr="005F336A">
        <w:rPr>
          <w:spacing w:val="4"/>
          <w:sz w:val="22"/>
          <w:szCs w:val="22"/>
        </w:rPr>
        <w:t>artículo</w:t>
      </w:r>
      <w:r w:rsidR="00D239AF" w:rsidRPr="005F336A">
        <w:rPr>
          <w:spacing w:val="4"/>
          <w:sz w:val="22"/>
          <w:szCs w:val="22"/>
        </w:rPr>
        <w:t xml:space="preserve"> 148 de la Ley General de la </w:t>
      </w:r>
      <w:r w:rsidRPr="005F336A">
        <w:rPr>
          <w:spacing w:val="4"/>
          <w:sz w:val="22"/>
          <w:szCs w:val="22"/>
        </w:rPr>
        <w:t>Administración</w:t>
      </w:r>
      <w:r w:rsidR="00D239AF" w:rsidRPr="005F336A">
        <w:rPr>
          <w:spacing w:val="4"/>
          <w:sz w:val="22"/>
          <w:szCs w:val="22"/>
        </w:rPr>
        <w:t xml:space="preserve"> P</w:t>
      </w:r>
      <w:r w:rsidRPr="005F336A">
        <w:rPr>
          <w:spacing w:val="4"/>
          <w:sz w:val="22"/>
          <w:szCs w:val="22"/>
        </w:rPr>
        <w:t>ú</w:t>
      </w:r>
      <w:r w:rsidR="00D239AF" w:rsidRPr="005F336A">
        <w:rPr>
          <w:spacing w:val="4"/>
          <w:sz w:val="22"/>
          <w:szCs w:val="22"/>
        </w:rPr>
        <w:t xml:space="preserve">blica, </w:t>
      </w:r>
      <w:r w:rsidRPr="005F336A">
        <w:rPr>
          <w:spacing w:val="4"/>
          <w:sz w:val="22"/>
          <w:szCs w:val="22"/>
        </w:rPr>
        <w:t>qu</w:t>
      </w:r>
      <w:r w:rsidR="00D239AF" w:rsidRPr="005F336A">
        <w:rPr>
          <w:sz w:val="22"/>
          <w:szCs w:val="22"/>
        </w:rPr>
        <w:t xml:space="preserve">e </w:t>
      </w:r>
      <w:r w:rsidRPr="005F336A">
        <w:rPr>
          <w:b/>
          <w:i/>
          <w:sz w:val="22"/>
          <w:szCs w:val="22"/>
        </w:rPr>
        <w:t>1)</w:t>
      </w:r>
      <w:r w:rsidRPr="005F336A">
        <w:rPr>
          <w:sz w:val="22"/>
          <w:szCs w:val="22"/>
        </w:rPr>
        <w:t xml:space="preserve"> E</w:t>
      </w:r>
      <w:r w:rsidR="00D239AF" w:rsidRPr="005F336A">
        <w:rPr>
          <w:sz w:val="22"/>
          <w:szCs w:val="22"/>
        </w:rPr>
        <w:t>n forma provisional y definitiva, se suspenda la ejecuci</w:t>
      </w:r>
      <w:r w:rsidRPr="005F336A">
        <w:rPr>
          <w:sz w:val="22"/>
          <w:szCs w:val="22"/>
        </w:rPr>
        <w:t>ó</w:t>
      </w:r>
      <w:r w:rsidR="00D239AF" w:rsidRPr="005F336A">
        <w:rPr>
          <w:sz w:val="22"/>
          <w:szCs w:val="22"/>
        </w:rPr>
        <w:t xml:space="preserve">n material ilegitima, o de cualquier acto o conducta administrativa que ordene, disponga o ejecute la salida o </w:t>
      </w:r>
      <w:r w:rsidRPr="005F336A">
        <w:rPr>
          <w:sz w:val="22"/>
          <w:szCs w:val="22"/>
        </w:rPr>
        <w:t>conclusión</w:t>
      </w:r>
      <w:r w:rsidR="00D239AF" w:rsidRPr="005F336A">
        <w:rPr>
          <w:sz w:val="22"/>
          <w:szCs w:val="22"/>
        </w:rPr>
        <w:t xml:space="preserve"> de </w:t>
      </w:r>
      <w:r w:rsidRPr="005F336A">
        <w:rPr>
          <w:sz w:val="22"/>
          <w:szCs w:val="22"/>
        </w:rPr>
        <w:t>operación</w:t>
      </w:r>
      <w:r w:rsidR="00D239AF" w:rsidRPr="005F336A">
        <w:rPr>
          <w:sz w:val="22"/>
          <w:szCs w:val="22"/>
        </w:rPr>
        <w:t xml:space="preserve"> de </w:t>
      </w:r>
      <w:r w:rsidRPr="005F336A">
        <w:rPr>
          <w:sz w:val="22"/>
          <w:szCs w:val="22"/>
        </w:rPr>
        <w:t>sus</w:t>
      </w:r>
      <w:r w:rsidR="00D239AF" w:rsidRPr="005F336A">
        <w:rPr>
          <w:sz w:val="22"/>
          <w:szCs w:val="22"/>
        </w:rPr>
        <w:t xml:space="preserve"> unidades, </w:t>
      </w:r>
      <w:r w:rsidRPr="005F336A">
        <w:rPr>
          <w:sz w:val="22"/>
          <w:szCs w:val="22"/>
        </w:rPr>
        <w:t>vehículos</w:t>
      </w:r>
      <w:r w:rsidR="00D239AF" w:rsidRPr="005F336A">
        <w:rPr>
          <w:sz w:val="22"/>
          <w:szCs w:val="22"/>
        </w:rPr>
        <w:t xml:space="preserve"> o taxis que operamos en el Aeropuerto Internacional Juan </w:t>
      </w:r>
      <w:r w:rsidRPr="005F336A">
        <w:rPr>
          <w:sz w:val="22"/>
          <w:szCs w:val="22"/>
        </w:rPr>
        <w:t>Santamaria</w:t>
      </w:r>
      <w:r w:rsidR="00D239AF" w:rsidRPr="005F336A">
        <w:rPr>
          <w:sz w:val="22"/>
          <w:szCs w:val="22"/>
        </w:rPr>
        <w:t>, y cualquier acto o conducta que tienda a obstaculizar el efectivo servicio en condiciones de igualdad.</w:t>
      </w:r>
      <w:r w:rsidRPr="005F336A">
        <w:rPr>
          <w:sz w:val="22"/>
          <w:szCs w:val="22"/>
        </w:rPr>
        <w:t xml:space="preserve"> </w:t>
      </w:r>
      <w:r w:rsidRPr="005F336A">
        <w:rPr>
          <w:b/>
          <w:sz w:val="22"/>
          <w:szCs w:val="22"/>
        </w:rPr>
        <w:t xml:space="preserve">2) </w:t>
      </w:r>
      <w:r w:rsidR="00D239AF" w:rsidRPr="005F336A">
        <w:rPr>
          <w:sz w:val="22"/>
          <w:szCs w:val="22"/>
        </w:rPr>
        <w:t xml:space="preserve">Que de manera provisional y definitiva se </w:t>
      </w:r>
      <w:r w:rsidRPr="005F336A">
        <w:rPr>
          <w:sz w:val="22"/>
          <w:szCs w:val="22"/>
        </w:rPr>
        <w:t>les</w:t>
      </w:r>
      <w:r w:rsidR="00D239AF" w:rsidRPr="005F336A">
        <w:rPr>
          <w:sz w:val="22"/>
          <w:szCs w:val="22"/>
        </w:rPr>
        <w:t xml:space="preserve"> autorice continuar con la </w:t>
      </w:r>
      <w:r w:rsidRPr="005F336A">
        <w:rPr>
          <w:sz w:val="22"/>
          <w:szCs w:val="22"/>
        </w:rPr>
        <w:t>prestación</w:t>
      </w:r>
      <w:r w:rsidR="00D239AF" w:rsidRPr="005F336A">
        <w:rPr>
          <w:sz w:val="22"/>
          <w:szCs w:val="22"/>
        </w:rPr>
        <w:t xml:space="preserve"> de nuestro servicio de taxi en el Aeropuerto Internacional Juan </w:t>
      </w:r>
      <w:r w:rsidRPr="005F336A">
        <w:rPr>
          <w:sz w:val="22"/>
          <w:szCs w:val="22"/>
        </w:rPr>
        <w:t>Santamaria</w:t>
      </w:r>
      <w:r w:rsidR="00D239AF" w:rsidRPr="005F336A">
        <w:rPr>
          <w:sz w:val="22"/>
          <w:szCs w:val="22"/>
        </w:rPr>
        <w:t xml:space="preserve">, entrando se resuelve definitivamente este recurso de </w:t>
      </w:r>
      <w:r w:rsidRPr="005F336A">
        <w:rPr>
          <w:sz w:val="22"/>
          <w:szCs w:val="22"/>
        </w:rPr>
        <w:t xml:space="preserve">apelación. </w:t>
      </w:r>
      <w:r w:rsidRPr="005F336A">
        <w:rPr>
          <w:b/>
          <w:sz w:val="22"/>
          <w:szCs w:val="22"/>
        </w:rPr>
        <w:t xml:space="preserve">3) </w:t>
      </w:r>
      <w:r w:rsidR="00D239AF" w:rsidRPr="005F336A">
        <w:rPr>
          <w:sz w:val="22"/>
          <w:szCs w:val="22"/>
        </w:rPr>
        <w:t xml:space="preserve">Que se ordene a las autoridades del Consejo de Transporte </w:t>
      </w:r>
      <w:r w:rsidRPr="005F336A">
        <w:rPr>
          <w:sz w:val="22"/>
          <w:szCs w:val="22"/>
        </w:rPr>
        <w:t>Público</w:t>
      </w:r>
      <w:r w:rsidR="00D239AF" w:rsidRPr="005F336A">
        <w:rPr>
          <w:sz w:val="22"/>
          <w:szCs w:val="22"/>
        </w:rPr>
        <w:t>, la suspensi</w:t>
      </w:r>
      <w:r w:rsidRPr="005F336A">
        <w:rPr>
          <w:sz w:val="22"/>
          <w:szCs w:val="22"/>
        </w:rPr>
        <w:t>ó</w:t>
      </w:r>
      <w:r w:rsidR="00D239AF" w:rsidRPr="005F336A">
        <w:rPr>
          <w:sz w:val="22"/>
          <w:szCs w:val="22"/>
        </w:rPr>
        <w:t xml:space="preserve">n inmediata de cualquier </w:t>
      </w:r>
      <w:r w:rsidRPr="005F336A">
        <w:rPr>
          <w:sz w:val="22"/>
          <w:szCs w:val="22"/>
        </w:rPr>
        <w:t>decisión</w:t>
      </w:r>
      <w:r w:rsidR="00D239AF" w:rsidRPr="005F336A">
        <w:rPr>
          <w:sz w:val="22"/>
          <w:szCs w:val="22"/>
        </w:rPr>
        <w:t xml:space="preserve">, acuerdo o medida futura que afecte, lesione o pueda afectar </w:t>
      </w:r>
      <w:r w:rsidRPr="005F336A">
        <w:rPr>
          <w:sz w:val="22"/>
          <w:szCs w:val="22"/>
        </w:rPr>
        <w:t>sus</w:t>
      </w:r>
      <w:r w:rsidR="00D239AF" w:rsidRPr="005F336A">
        <w:rPr>
          <w:sz w:val="22"/>
          <w:szCs w:val="22"/>
        </w:rPr>
        <w:t xml:space="preserve"> derechos e intereses como taxistas que desempe</w:t>
      </w:r>
      <w:r w:rsidRPr="005F336A">
        <w:rPr>
          <w:sz w:val="22"/>
          <w:szCs w:val="22"/>
        </w:rPr>
        <w:t>ñ</w:t>
      </w:r>
      <w:r w:rsidR="00D239AF" w:rsidRPr="005F336A">
        <w:rPr>
          <w:sz w:val="22"/>
          <w:szCs w:val="22"/>
        </w:rPr>
        <w:t>a</w:t>
      </w:r>
      <w:r w:rsidRPr="005F336A">
        <w:rPr>
          <w:sz w:val="22"/>
          <w:szCs w:val="22"/>
        </w:rPr>
        <w:t>n</w:t>
      </w:r>
      <w:r w:rsidR="00D239AF" w:rsidRPr="005F336A">
        <w:rPr>
          <w:sz w:val="22"/>
          <w:szCs w:val="22"/>
        </w:rPr>
        <w:t xml:space="preserve"> o presta</w:t>
      </w:r>
      <w:r w:rsidRPr="005F336A">
        <w:rPr>
          <w:sz w:val="22"/>
          <w:szCs w:val="22"/>
        </w:rPr>
        <w:t>n</w:t>
      </w:r>
      <w:r w:rsidR="00D239AF" w:rsidRPr="005F336A">
        <w:rPr>
          <w:sz w:val="22"/>
          <w:szCs w:val="22"/>
        </w:rPr>
        <w:t xml:space="preserve"> el servicio desde mucho tiempo </w:t>
      </w:r>
      <w:r w:rsidRPr="005F336A">
        <w:rPr>
          <w:sz w:val="22"/>
          <w:szCs w:val="22"/>
        </w:rPr>
        <w:t>atrás</w:t>
      </w:r>
      <w:r w:rsidR="00D239AF" w:rsidRPr="005F336A">
        <w:rPr>
          <w:sz w:val="22"/>
          <w:szCs w:val="22"/>
        </w:rPr>
        <w:t xml:space="preserve"> </w:t>
      </w:r>
      <w:r w:rsidRPr="005F336A">
        <w:rPr>
          <w:b/>
          <w:sz w:val="22"/>
          <w:szCs w:val="22"/>
        </w:rPr>
        <w:t xml:space="preserve">4) </w:t>
      </w:r>
      <w:r w:rsidR="00D239AF" w:rsidRPr="005F336A">
        <w:rPr>
          <w:sz w:val="22"/>
          <w:szCs w:val="22"/>
        </w:rPr>
        <w:t xml:space="preserve">Que de forma inmediata, </w:t>
      </w:r>
      <w:r w:rsidRPr="005F336A">
        <w:rPr>
          <w:sz w:val="22"/>
          <w:szCs w:val="22"/>
        </w:rPr>
        <w:t>les</w:t>
      </w:r>
      <w:r w:rsidR="00D239AF" w:rsidRPr="005F336A">
        <w:rPr>
          <w:sz w:val="22"/>
          <w:szCs w:val="22"/>
        </w:rPr>
        <w:t xml:space="preserve"> devuelvan las placas de taxi correspondiente a los 25 </w:t>
      </w:r>
      <w:r w:rsidRPr="005F336A">
        <w:rPr>
          <w:sz w:val="22"/>
          <w:szCs w:val="22"/>
        </w:rPr>
        <w:t>vehículos</w:t>
      </w:r>
      <w:r w:rsidR="00D239AF" w:rsidRPr="005F336A">
        <w:rPr>
          <w:sz w:val="22"/>
          <w:szCs w:val="22"/>
        </w:rPr>
        <w:t xml:space="preserve"> que les fueron retiradas, para continuar con la </w:t>
      </w:r>
      <w:r w:rsidRPr="005F336A">
        <w:rPr>
          <w:sz w:val="22"/>
          <w:szCs w:val="22"/>
        </w:rPr>
        <w:t>prestación</w:t>
      </w:r>
      <w:r w:rsidR="00D239AF" w:rsidRPr="005F336A">
        <w:rPr>
          <w:sz w:val="22"/>
          <w:szCs w:val="22"/>
        </w:rPr>
        <w:t xml:space="preserve"> del servicio de taxi en el Aeropuerto Internacional Juan </w:t>
      </w:r>
      <w:r w:rsidRPr="005F336A">
        <w:rPr>
          <w:sz w:val="22"/>
          <w:szCs w:val="22"/>
        </w:rPr>
        <w:t>Santamaria</w:t>
      </w:r>
      <w:r w:rsidR="00D239AF" w:rsidRPr="005F336A">
        <w:rPr>
          <w:sz w:val="22"/>
          <w:szCs w:val="22"/>
        </w:rPr>
        <w:t>.</w:t>
      </w:r>
      <w:r w:rsidRPr="005F336A">
        <w:rPr>
          <w:sz w:val="22"/>
          <w:szCs w:val="22"/>
        </w:rPr>
        <w:t xml:space="preserve"> </w:t>
      </w:r>
      <w:r w:rsidRPr="005F336A">
        <w:rPr>
          <w:b/>
          <w:sz w:val="22"/>
          <w:szCs w:val="22"/>
        </w:rPr>
        <w:t xml:space="preserve">5) </w:t>
      </w:r>
      <w:r w:rsidR="00D239AF" w:rsidRPr="005F336A">
        <w:rPr>
          <w:sz w:val="22"/>
          <w:szCs w:val="22"/>
        </w:rPr>
        <w:t xml:space="preserve">Que de manera </w:t>
      </w:r>
      <w:r w:rsidRPr="005F336A">
        <w:rPr>
          <w:sz w:val="22"/>
          <w:szCs w:val="22"/>
        </w:rPr>
        <w:t>provisionalísima</w:t>
      </w:r>
      <w:r w:rsidR="00D239AF" w:rsidRPr="005F336A">
        <w:rPr>
          <w:sz w:val="22"/>
          <w:szCs w:val="22"/>
        </w:rPr>
        <w:t xml:space="preserve"> y entretanto </w:t>
      </w:r>
      <w:r w:rsidRPr="005F336A">
        <w:rPr>
          <w:sz w:val="22"/>
          <w:szCs w:val="22"/>
        </w:rPr>
        <w:t>se les</w:t>
      </w:r>
      <w:r w:rsidR="00D239AF" w:rsidRPr="005F336A">
        <w:rPr>
          <w:sz w:val="22"/>
          <w:szCs w:val="22"/>
        </w:rPr>
        <w:t xml:space="preserve"> devuelv</w:t>
      </w:r>
      <w:r w:rsidRPr="005F336A">
        <w:rPr>
          <w:sz w:val="22"/>
          <w:szCs w:val="22"/>
        </w:rPr>
        <w:t>en</w:t>
      </w:r>
      <w:r w:rsidR="00D239AF" w:rsidRPr="005F336A">
        <w:rPr>
          <w:sz w:val="22"/>
          <w:szCs w:val="22"/>
        </w:rPr>
        <w:t xml:space="preserve"> las placas de taxi, se nos autorice la </w:t>
      </w:r>
      <w:r w:rsidRPr="005F336A">
        <w:rPr>
          <w:sz w:val="22"/>
          <w:szCs w:val="22"/>
        </w:rPr>
        <w:t>prestación</w:t>
      </w:r>
      <w:r w:rsidR="00D239AF" w:rsidRPr="005F336A">
        <w:rPr>
          <w:sz w:val="22"/>
          <w:szCs w:val="22"/>
        </w:rPr>
        <w:t xml:space="preserve"> del servicio de taxi en el Aeropuerto Internacional Juan </w:t>
      </w:r>
      <w:r w:rsidRPr="005F336A">
        <w:rPr>
          <w:sz w:val="22"/>
          <w:szCs w:val="22"/>
        </w:rPr>
        <w:t>Santamaria</w:t>
      </w:r>
      <w:r w:rsidR="00D239AF" w:rsidRPr="005F336A">
        <w:rPr>
          <w:sz w:val="22"/>
          <w:szCs w:val="22"/>
        </w:rPr>
        <w:t xml:space="preserve"> con la </w:t>
      </w:r>
      <w:r w:rsidRPr="005F336A">
        <w:rPr>
          <w:sz w:val="22"/>
          <w:szCs w:val="22"/>
        </w:rPr>
        <w:t>resolución</w:t>
      </w:r>
      <w:r w:rsidR="00D239AF" w:rsidRPr="005F336A">
        <w:rPr>
          <w:sz w:val="22"/>
          <w:szCs w:val="22"/>
        </w:rPr>
        <w:t xml:space="preserve"> de este Tribunal Administrativo.</w:t>
      </w:r>
      <w:r w:rsidRPr="005F336A">
        <w:rPr>
          <w:sz w:val="22"/>
          <w:szCs w:val="22"/>
        </w:rPr>
        <w:t xml:space="preserve"> (</w:t>
      </w:r>
      <w:r w:rsidRPr="005F336A">
        <w:rPr>
          <w:i/>
          <w:sz w:val="22"/>
          <w:szCs w:val="22"/>
        </w:rPr>
        <w:t>Léanse los folios del</w:t>
      </w:r>
      <w:r w:rsidR="00270785" w:rsidRPr="005F336A">
        <w:rPr>
          <w:i/>
          <w:sz w:val="22"/>
          <w:szCs w:val="22"/>
        </w:rPr>
        <w:t xml:space="preserve"> 1 al 73 del expediente TAT-001-18)</w:t>
      </w:r>
    </w:p>
    <w:p w:rsidR="00723C12" w:rsidRPr="005F336A" w:rsidRDefault="00723C12" w:rsidP="00723C12">
      <w:pPr>
        <w:spacing w:line="300" w:lineRule="exact"/>
        <w:jc w:val="both"/>
        <w:rPr>
          <w:szCs w:val="24"/>
        </w:rPr>
      </w:pPr>
    </w:p>
    <w:p w:rsidR="00D647EE" w:rsidRPr="005F336A" w:rsidRDefault="00723C12" w:rsidP="00723C12">
      <w:pPr>
        <w:pStyle w:val="Default"/>
        <w:spacing w:line="276" w:lineRule="auto"/>
        <w:jc w:val="both"/>
        <w:rPr>
          <w:rFonts w:ascii="Times New Roman" w:hAnsi="Times New Roman" w:cs="Times New Roman"/>
          <w:color w:val="auto"/>
        </w:rPr>
      </w:pPr>
      <w:r w:rsidRPr="005F336A">
        <w:rPr>
          <w:rFonts w:ascii="Times New Roman" w:hAnsi="Times New Roman" w:cs="Times New Roman"/>
          <w:b/>
          <w:color w:val="auto"/>
        </w:rPr>
        <w:t>C</w:t>
      </w:r>
      <w:r w:rsidR="00A657F5" w:rsidRPr="005F336A">
        <w:rPr>
          <w:rFonts w:ascii="Times New Roman" w:hAnsi="Times New Roman" w:cs="Times New Roman"/>
          <w:b/>
          <w:color w:val="auto"/>
        </w:rPr>
        <w:t>UARTO</w:t>
      </w:r>
      <w:r w:rsidRPr="005F336A">
        <w:rPr>
          <w:rFonts w:ascii="Times New Roman" w:hAnsi="Times New Roman" w:cs="Times New Roman"/>
          <w:b/>
          <w:color w:val="auto"/>
        </w:rPr>
        <w:t xml:space="preserve">. - </w:t>
      </w:r>
      <w:r w:rsidRPr="005F336A">
        <w:rPr>
          <w:rFonts w:ascii="Times New Roman" w:hAnsi="Times New Roman" w:cs="Times New Roman"/>
          <w:color w:val="auto"/>
        </w:rPr>
        <w:t xml:space="preserve">El </w:t>
      </w:r>
      <w:r w:rsidR="00AA30DA" w:rsidRPr="005F336A">
        <w:rPr>
          <w:rFonts w:ascii="Times New Roman" w:hAnsi="Times New Roman" w:cs="Times New Roman"/>
          <w:b/>
          <w:color w:val="auto"/>
        </w:rPr>
        <w:t>22</w:t>
      </w:r>
      <w:r w:rsidRPr="005F336A">
        <w:rPr>
          <w:rFonts w:ascii="Times New Roman" w:hAnsi="Times New Roman" w:cs="Times New Roman"/>
          <w:b/>
          <w:color w:val="auto"/>
        </w:rPr>
        <w:t xml:space="preserve"> de </w:t>
      </w:r>
      <w:r w:rsidR="00AA30DA" w:rsidRPr="005F336A">
        <w:rPr>
          <w:rFonts w:ascii="Times New Roman" w:hAnsi="Times New Roman" w:cs="Times New Roman"/>
          <w:b/>
          <w:color w:val="auto"/>
        </w:rPr>
        <w:t xml:space="preserve">enero </w:t>
      </w:r>
      <w:r w:rsidRPr="005F336A">
        <w:rPr>
          <w:rFonts w:ascii="Times New Roman" w:hAnsi="Times New Roman" w:cs="Times New Roman"/>
          <w:b/>
          <w:color w:val="auto"/>
        </w:rPr>
        <w:t>del 201</w:t>
      </w:r>
      <w:r w:rsidR="00AA30DA" w:rsidRPr="005F336A">
        <w:rPr>
          <w:rFonts w:ascii="Times New Roman" w:hAnsi="Times New Roman" w:cs="Times New Roman"/>
          <w:b/>
          <w:color w:val="auto"/>
        </w:rPr>
        <w:t>8</w:t>
      </w:r>
      <w:r w:rsidRPr="005F336A">
        <w:rPr>
          <w:rFonts w:ascii="Times New Roman" w:hAnsi="Times New Roman" w:cs="Times New Roman"/>
          <w:color w:val="auto"/>
        </w:rPr>
        <w:t xml:space="preserve">, </w:t>
      </w:r>
      <w:r w:rsidR="00AA30DA" w:rsidRPr="005F336A">
        <w:rPr>
          <w:rFonts w:ascii="Times New Roman" w:hAnsi="Times New Roman" w:cs="Times New Roman"/>
          <w:color w:val="auto"/>
        </w:rPr>
        <w:t xml:space="preserve">el </w:t>
      </w:r>
      <w:r w:rsidRPr="005F336A">
        <w:rPr>
          <w:rFonts w:ascii="Times New Roman" w:hAnsi="Times New Roman" w:cs="Times New Roman"/>
          <w:color w:val="auto"/>
        </w:rPr>
        <w:t>Direc</w:t>
      </w:r>
      <w:r w:rsidR="00AA30DA" w:rsidRPr="005F336A">
        <w:rPr>
          <w:rFonts w:ascii="Times New Roman" w:hAnsi="Times New Roman" w:cs="Times New Roman"/>
          <w:color w:val="auto"/>
        </w:rPr>
        <w:t>tor Ejecutivo</w:t>
      </w:r>
      <w:r w:rsidRPr="005F336A">
        <w:rPr>
          <w:rFonts w:ascii="Times New Roman" w:hAnsi="Times New Roman" w:cs="Times New Roman"/>
          <w:color w:val="auto"/>
        </w:rPr>
        <w:t xml:space="preserve">, del Consejo de Transporte Público, ante </w:t>
      </w:r>
      <w:r w:rsidR="00AA30DA" w:rsidRPr="005F336A">
        <w:rPr>
          <w:rFonts w:ascii="Times New Roman" w:hAnsi="Times New Roman" w:cs="Times New Roman"/>
          <w:color w:val="auto"/>
        </w:rPr>
        <w:t xml:space="preserve">audiencia escrita conferida </w:t>
      </w:r>
      <w:r w:rsidRPr="005F336A">
        <w:rPr>
          <w:rFonts w:ascii="Times New Roman" w:hAnsi="Times New Roman" w:cs="Times New Roman"/>
          <w:color w:val="auto"/>
        </w:rPr>
        <w:t xml:space="preserve">por el Tribunal Administrativo de Transporte, </w:t>
      </w:r>
      <w:r w:rsidR="00AA30DA" w:rsidRPr="005F336A">
        <w:rPr>
          <w:rFonts w:ascii="Times New Roman" w:hAnsi="Times New Roman" w:cs="Times New Roman"/>
          <w:color w:val="auto"/>
        </w:rPr>
        <w:t xml:space="preserve">en </w:t>
      </w:r>
      <w:r w:rsidRPr="005F336A">
        <w:rPr>
          <w:rFonts w:ascii="Times New Roman" w:hAnsi="Times New Roman" w:cs="Times New Roman"/>
          <w:color w:val="auto"/>
        </w:rPr>
        <w:t>el ofici</w:t>
      </w:r>
      <w:r w:rsidR="00D647EE" w:rsidRPr="005F336A">
        <w:rPr>
          <w:rFonts w:ascii="Times New Roman" w:hAnsi="Times New Roman" w:cs="Times New Roman"/>
          <w:color w:val="auto"/>
        </w:rPr>
        <w:t xml:space="preserve">o sin número, en cuanto a la medida cautelar </w:t>
      </w:r>
      <w:r w:rsidR="00CA5E07" w:rsidRPr="005F336A">
        <w:rPr>
          <w:rFonts w:ascii="Times New Roman" w:hAnsi="Times New Roman" w:cs="Times New Roman"/>
          <w:color w:val="auto"/>
        </w:rPr>
        <w:t xml:space="preserve">provisionalísima </w:t>
      </w:r>
      <w:r w:rsidR="00D647EE" w:rsidRPr="005F336A">
        <w:rPr>
          <w:rFonts w:ascii="Times New Roman" w:hAnsi="Times New Roman" w:cs="Times New Roman"/>
          <w:color w:val="auto"/>
        </w:rPr>
        <w:t>solicitada refiere en resumen lo siguiente:</w:t>
      </w:r>
    </w:p>
    <w:p w:rsidR="00D647EE" w:rsidRPr="005F336A" w:rsidRDefault="00D647EE" w:rsidP="00723C12">
      <w:pPr>
        <w:pStyle w:val="Default"/>
        <w:spacing w:line="276" w:lineRule="auto"/>
        <w:jc w:val="both"/>
        <w:rPr>
          <w:rFonts w:ascii="Times New Roman" w:hAnsi="Times New Roman" w:cs="Times New Roman"/>
          <w:color w:val="auto"/>
        </w:rPr>
      </w:pPr>
    </w:p>
    <w:p w:rsidR="000947D6" w:rsidRPr="005F336A" w:rsidRDefault="000947D6" w:rsidP="000947D6">
      <w:pPr>
        <w:pStyle w:val="Prrafodelista"/>
        <w:numPr>
          <w:ilvl w:val="0"/>
          <w:numId w:val="27"/>
        </w:numPr>
        <w:kinsoku w:val="0"/>
        <w:overflowPunct w:val="0"/>
        <w:jc w:val="both"/>
        <w:textAlignment w:val="baseline"/>
        <w:rPr>
          <w:b/>
          <w:bCs/>
          <w:spacing w:val="1"/>
          <w:sz w:val="22"/>
          <w:szCs w:val="22"/>
        </w:rPr>
      </w:pPr>
      <w:r w:rsidRPr="005F336A">
        <w:rPr>
          <w:spacing w:val="-2"/>
          <w:sz w:val="22"/>
          <w:szCs w:val="22"/>
        </w:rPr>
        <w:t>Su representado, se opone a la Medida Cautelar planteada por los recurrentes, porque no se configuran los presupuestos necesarios para su procedencia.</w:t>
      </w:r>
    </w:p>
    <w:p w:rsidR="000F1621" w:rsidRPr="005F336A" w:rsidRDefault="000F1621" w:rsidP="000F1621">
      <w:pPr>
        <w:pStyle w:val="Prrafodelista"/>
        <w:kinsoku w:val="0"/>
        <w:overflowPunct w:val="0"/>
        <w:jc w:val="both"/>
        <w:textAlignment w:val="baseline"/>
        <w:rPr>
          <w:b/>
          <w:bCs/>
          <w:spacing w:val="1"/>
          <w:sz w:val="22"/>
          <w:szCs w:val="22"/>
        </w:rPr>
      </w:pPr>
    </w:p>
    <w:p w:rsidR="000947D6" w:rsidRPr="005F336A" w:rsidRDefault="000947D6" w:rsidP="000947D6">
      <w:pPr>
        <w:pStyle w:val="Prrafodelista"/>
        <w:numPr>
          <w:ilvl w:val="0"/>
          <w:numId w:val="27"/>
        </w:numPr>
        <w:kinsoku w:val="0"/>
        <w:overflowPunct w:val="0"/>
        <w:jc w:val="both"/>
        <w:textAlignment w:val="baseline"/>
        <w:rPr>
          <w:sz w:val="22"/>
          <w:szCs w:val="22"/>
        </w:rPr>
      </w:pPr>
      <w:r w:rsidRPr="005F336A">
        <w:rPr>
          <w:sz w:val="22"/>
          <w:szCs w:val="22"/>
        </w:rPr>
        <w:t>El interés público máximo que persigue un Estado de Derecho es lograr que la actividad administrativa este plenamente ajustada a las reglas jurídicas que exige el Principio de Legalidad.  Que haciendo una valoración de la inexistencia del buen derecho, la omisión de daños, y la ponderación de lo pretendido por la parte actora, no subsiste, ninguno de los elementos o condiciones esenciales e imprescindibles para que una medida cautelar pueda ser admitida en esa sede.</w:t>
      </w:r>
    </w:p>
    <w:p w:rsidR="000F1621" w:rsidRPr="005F336A" w:rsidRDefault="000F1621" w:rsidP="000F1621">
      <w:pPr>
        <w:pStyle w:val="Prrafodelista"/>
        <w:rPr>
          <w:sz w:val="22"/>
          <w:szCs w:val="22"/>
        </w:rPr>
      </w:pPr>
    </w:p>
    <w:p w:rsidR="000947D6" w:rsidRPr="005F336A" w:rsidRDefault="00666E64" w:rsidP="004942E4">
      <w:pPr>
        <w:pStyle w:val="Prrafodelista"/>
        <w:numPr>
          <w:ilvl w:val="0"/>
          <w:numId w:val="27"/>
        </w:numPr>
        <w:kinsoku w:val="0"/>
        <w:overflowPunct w:val="0"/>
        <w:jc w:val="both"/>
        <w:textAlignment w:val="baseline"/>
        <w:rPr>
          <w:sz w:val="22"/>
          <w:szCs w:val="22"/>
        </w:rPr>
      </w:pPr>
      <w:r w:rsidRPr="005F336A">
        <w:rPr>
          <w:sz w:val="22"/>
          <w:szCs w:val="22"/>
        </w:rPr>
        <w:t xml:space="preserve">En cuanto al </w:t>
      </w:r>
      <w:r w:rsidRPr="005F336A">
        <w:rPr>
          <w:i/>
          <w:sz w:val="22"/>
          <w:szCs w:val="22"/>
        </w:rPr>
        <w:t xml:space="preserve">peligro en la demora </w:t>
      </w:r>
      <w:r w:rsidR="000947D6" w:rsidRPr="005F336A">
        <w:rPr>
          <w:i/>
          <w:sz w:val="22"/>
          <w:szCs w:val="22"/>
        </w:rPr>
        <w:t>(</w:t>
      </w:r>
      <w:proofErr w:type="spellStart"/>
      <w:r w:rsidR="000947D6" w:rsidRPr="005F336A">
        <w:rPr>
          <w:i/>
          <w:sz w:val="22"/>
          <w:szCs w:val="22"/>
        </w:rPr>
        <w:t>periculum</w:t>
      </w:r>
      <w:proofErr w:type="spellEnd"/>
      <w:r w:rsidR="000947D6" w:rsidRPr="005F336A">
        <w:rPr>
          <w:i/>
          <w:sz w:val="22"/>
          <w:szCs w:val="22"/>
        </w:rPr>
        <w:t xml:space="preserve"> in mora)</w:t>
      </w:r>
      <w:r w:rsidRPr="005F336A">
        <w:rPr>
          <w:sz w:val="22"/>
          <w:szCs w:val="22"/>
        </w:rPr>
        <w:t>, refiere que e</w:t>
      </w:r>
      <w:r w:rsidR="000947D6" w:rsidRPr="005F336A">
        <w:rPr>
          <w:sz w:val="22"/>
          <w:szCs w:val="22"/>
        </w:rPr>
        <w:t>ste presupuesto, contiene dos elementos fundamentales; la inminencia (probabilidad o eventualidad) de un peligro real de un daño irreparable o de difícil reparación que afecte o haga ilusoria la eficacia de la sentencia o el ejercicio de un derecho subjetivo del actor. El otro elemento, es la maximización de la urgencia de la tutela a raíz de la natural dilatación del proceso judicial, esto implica, la exigencia no solo de la urgencia de la tutela cautelar, sino de la necesidad de que el procedimiento previo a su decreto sea de carácter sumario.</w:t>
      </w:r>
      <w:r w:rsidRPr="005F336A">
        <w:rPr>
          <w:sz w:val="22"/>
          <w:szCs w:val="22"/>
        </w:rPr>
        <w:t xml:space="preserve"> Refiere el representante del Consejo que en el presente proceso no se cumple con este presupuesto, porque no se está causando daño, y tampoco aportan prueba </w:t>
      </w:r>
      <w:r w:rsidR="000947D6" w:rsidRPr="005F336A">
        <w:rPr>
          <w:sz w:val="22"/>
          <w:szCs w:val="22"/>
        </w:rPr>
        <w:t>alguna en donde se logre comprobar dicho daño</w:t>
      </w:r>
      <w:r w:rsidRPr="005F336A">
        <w:rPr>
          <w:sz w:val="22"/>
          <w:szCs w:val="22"/>
        </w:rPr>
        <w:t xml:space="preserve">, ni </w:t>
      </w:r>
      <w:r w:rsidR="000947D6" w:rsidRPr="005F336A">
        <w:rPr>
          <w:sz w:val="22"/>
          <w:szCs w:val="22"/>
        </w:rPr>
        <w:t>evidenci</w:t>
      </w:r>
      <w:r w:rsidR="007C29F1" w:rsidRPr="005F336A">
        <w:rPr>
          <w:sz w:val="22"/>
          <w:szCs w:val="22"/>
        </w:rPr>
        <w:t>a</w:t>
      </w:r>
      <w:r w:rsidR="000947D6" w:rsidRPr="005F336A">
        <w:rPr>
          <w:sz w:val="22"/>
          <w:szCs w:val="22"/>
        </w:rPr>
        <w:t xml:space="preserve"> la probable afectación que el acto recurrido le podría generar, a la vez que la titularidad del servicio público autorizado de manera precaria y por mera tolerancia, es siempre del Estado, y que el derecho subjetivo (concesión) debe prevalecer sobre la autorización en precario.</w:t>
      </w:r>
    </w:p>
    <w:p w:rsidR="000947D6" w:rsidRPr="005F336A" w:rsidRDefault="000947D6" w:rsidP="000947D6">
      <w:pPr>
        <w:kinsoku w:val="0"/>
        <w:overflowPunct w:val="0"/>
        <w:jc w:val="both"/>
        <w:textAlignment w:val="baseline"/>
        <w:rPr>
          <w:spacing w:val="2"/>
          <w:sz w:val="22"/>
          <w:szCs w:val="22"/>
        </w:rPr>
      </w:pPr>
    </w:p>
    <w:p w:rsidR="00164E1D" w:rsidRPr="005F336A" w:rsidRDefault="000947D6" w:rsidP="000947D6">
      <w:pPr>
        <w:pStyle w:val="Prrafodelista"/>
        <w:numPr>
          <w:ilvl w:val="0"/>
          <w:numId w:val="27"/>
        </w:numPr>
        <w:kinsoku w:val="0"/>
        <w:overflowPunct w:val="0"/>
        <w:jc w:val="both"/>
        <w:textAlignment w:val="baseline"/>
        <w:rPr>
          <w:sz w:val="22"/>
          <w:szCs w:val="22"/>
        </w:rPr>
      </w:pPr>
      <w:r w:rsidRPr="005F336A">
        <w:rPr>
          <w:spacing w:val="2"/>
          <w:sz w:val="22"/>
          <w:szCs w:val="22"/>
        </w:rPr>
        <w:t xml:space="preserve">De igual forma, los actores en este caso, no detentan un derecho subjetivo, respecto a la </w:t>
      </w:r>
      <w:r w:rsidR="004942E4" w:rsidRPr="005F336A">
        <w:rPr>
          <w:sz w:val="22"/>
          <w:szCs w:val="22"/>
        </w:rPr>
        <w:t>autorización</w:t>
      </w:r>
      <w:r w:rsidRPr="005F336A">
        <w:rPr>
          <w:sz w:val="22"/>
          <w:szCs w:val="22"/>
        </w:rPr>
        <w:t xml:space="preserve"> en precario suspendida, y ni siquiera figuran como adjudicados de un derecho de concesión del Proceso de Licitación de referencia, como para acreditar algún tipo de derecho que sea necesario conservar, respecto a la ac</w:t>
      </w:r>
      <w:r w:rsidR="00164E1D" w:rsidRPr="005F336A">
        <w:rPr>
          <w:sz w:val="22"/>
          <w:szCs w:val="22"/>
        </w:rPr>
        <w:t>ción</w:t>
      </w:r>
      <w:r w:rsidRPr="005F336A">
        <w:rPr>
          <w:sz w:val="22"/>
          <w:szCs w:val="22"/>
        </w:rPr>
        <w:t xml:space="preserve"> recursiva interpuesta.</w:t>
      </w:r>
    </w:p>
    <w:p w:rsidR="00164E1D" w:rsidRPr="005F336A" w:rsidRDefault="00164E1D" w:rsidP="00164E1D">
      <w:pPr>
        <w:pStyle w:val="Prrafodelista"/>
        <w:rPr>
          <w:sz w:val="22"/>
          <w:szCs w:val="22"/>
        </w:rPr>
      </w:pPr>
    </w:p>
    <w:p w:rsidR="00164E1D" w:rsidRPr="005F336A" w:rsidRDefault="000947D6" w:rsidP="00164E1D">
      <w:pPr>
        <w:pStyle w:val="Prrafodelista"/>
        <w:kinsoku w:val="0"/>
        <w:overflowPunct w:val="0"/>
        <w:jc w:val="both"/>
        <w:textAlignment w:val="baseline"/>
        <w:rPr>
          <w:sz w:val="22"/>
          <w:szCs w:val="22"/>
        </w:rPr>
      </w:pPr>
      <w:r w:rsidRPr="005F336A">
        <w:rPr>
          <w:sz w:val="22"/>
          <w:szCs w:val="22"/>
        </w:rPr>
        <w:t xml:space="preserve">Los recurrentes estaban informados desde hace cuatro </w:t>
      </w:r>
      <w:r w:rsidR="00164E1D" w:rsidRPr="005F336A">
        <w:rPr>
          <w:sz w:val="22"/>
          <w:szCs w:val="22"/>
        </w:rPr>
        <w:t>años</w:t>
      </w:r>
      <w:r w:rsidRPr="005F336A">
        <w:rPr>
          <w:sz w:val="22"/>
          <w:szCs w:val="22"/>
        </w:rPr>
        <w:t xml:space="preserve"> y desde 1991 con el Voto de la Constitucional ya mencionado, que su </w:t>
      </w:r>
      <w:r w:rsidR="004942E4" w:rsidRPr="005F336A">
        <w:rPr>
          <w:sz w:val="22"/>
          <w:szCs w:val="22"/>
        </w:rPr>
        <w:t>operación</w:t>
      </w:r>
      <w:r w:rsidRPr="005F336A">
        <w:rPr>
          <w:sz w:val="22"/>
          <w:szCs w:val="22"/>
        </w:rPr>
        <w:t xml:space="preserve"> era en precario hasta que se realizara la licitación correspondiente, que la autorización bajo la cual seguían prestando el servicio </w:t>
      </w:r>
      <w:r w:rsidR="0026330C" w:rsidRPr="005F336A">
        <w:rPr>
          <w:sz w:val="22"/>
          <w:szCs w:val="22"/>
        </w:rPr>
        <w:t>público</w:t>
      </w:r>
      <w:r w:rsidRPr="005F336A">
        <w:rPr>
          <w:sz w:val="22"/>
          <w:szCs w:val="22"/>
        </w:rPr>
        <w:t xml:space="preserve"> en la Base Especial de Taxis del Aeropuerto Internacional Juan Santamaria, era de manera precaria, y que el interés que se procuró conservar al permitirlo, era la continuidad del servicio en beneficio del usuario, en virtud del interés público preponderante </w:t>
      </w:r>
      <w:r w:rsidR="00164E1D" w:rsidRPr="005F336A">
        <w:rPr>
          <w:sz w:val="22"/>
          <w:szCs w:val="22"/>
        </w:rPr>
        <w:t>ll</w:t>
      </w:r>
      <w:r w:rsidRPr="005F336A">
        <w:rPr>
          <w:sz w:val="22"/>
          <w:szCs w:val="22"/>
        </w:rPr>
        <w:t>amado a conservar por parte del Consejo de Transporte Público.</w:t>
      </w:r>
    </w:p>
    <w:p w:rsidR="00164E1D" w:rsidRPr="005F336A" w:rsidRDefault="00164E1D" w:rsidP="00164E1D">
      <w:pPr>
        <w:pStyle w:val="Prrafodelista"/>
        <w:rPr>
          <w:sz w:val="22"/>
          <w:szCs w:val="22"/>
        </w:rPr>
      </w:pPr>
    </w:p>
    <w:p w:rsidR="000947D6" w:rsidRPr="005F336A" w:rsidRDefault="00164E1D" w:rsidP="000947D6">
      <w:pPr>
        <w:pStyle w:val="Prrafodelista"/>
        <w:numPr>
          <w:ilvl w:val="0"/>
          <w:numId w:val="27"/>
        </w:numPr>
        <w:kinsoku w:val="0"/>
        <w:overflowPunct w:val="0"/>
        <w:jc w:val="both"/>
        <w:textAlignment w:val="baseline"/>
        <w:rPr>
          <w:sz w:val="22"/>
          <w:szCs w:val="22"/>
        </w:rPr>
      </w:pPr>
      <w:r w:rsidRPr="005F336A">
        <w:rPr>
          <w:sz w:val="22"/>
          <w:szCs w:val="22"/>
        </w:rPr>
        <w:t xml:space="preserve">Indica </w:t>
      </w:r>
      <w:r w:rsidR="0026330C" w:rsidRPr="005F336A">
        <w:rPr>
          <w:sz w:val="22"/>
          <w:szCs w:val="22"/>
        </w:rPr>
        <w:t>que,</w:t>
      </w:r>
      <w:r w:rsidRPr="005F336A">
        <w:rPr>
          <w:sz w:val="22"/>
          <w:szCs w:val="22"/>
        </w:rPr>
        <w:t xml:space="preserve"> a</w:t>
      </w:r>
      <w:r w:rsidR="000947D6" w:rsidRPr="005F336A">
        <w:rPr>
          <w:sz w:val="22"/>
          <w:szCs w:val="22"/>
        </w:rPr>
        <w:t xml:space="preserve">unado a lo anterior, el acto dispuesto y sobre el cual se solicita su suspensión, responde a una consecuencia, derivación y/o ejecución del Punto No. 6 de la parte dispositiva del artículo 7.1 de la Sesión extraordinaria 02-2013 del 05 de agosto del 2013, razón por la que los recurrentes, no pueden venir a obviar a estas alturas, lo precaria e informal de la decisión adoptada por la Junta Directiva en ese entonces. Nótese, que ni siquiera estamos en presencia de permisionarios del servicio público, ya que todo permisionario formaliza dicha condición, y en el caso sub-examine, los accionantes eran meros Operadores en precario del servicio público, hasta tanto la Administración dispusiera la suspensión de la </w:t>
      </w:r>
      <w:r w:rsidR="004942E4" w:rsidRPr="005F336A">
        <w:rPr>
          <w:sz w:val="22"/>
          <w:szCs w:val="22"/>
        </w:rPr>
        <w:t>autorización</w:t>
      </w:r>
      <w:r w:rsidR="000947D6" w:rsidRPr="005F336A">
        <w:rPr>
          <w:sz w:val="22"/>
          <w:szCs w:val="22"/>
        </w:rPr>
        <w:t xml:space="preserve"> precaria establecida en el año 2013. Lo que evidencia, y pone de manifiesto la inexistencia de un peligro en la demora que pueda ser considerado como plausible.</w:t>
      </w:r>
    </w:p>
    <w:p w:rsidR="000F1621" w:rsidRPr="005F336A" w:rsidRDefault="000F1621" w:rsidP="000F1621">
      <w:pPr>
        <w:pStyle w:val="Prrafodelista"/>
        <w:kinsoku w:val="0"/>
        <w:overflowPunct w:val="0"/>
        <w:jc w:val="both"/>
        <w:textAlignment w:val="baseline"/>
        <w:rPr>
          <w:sz w:val="22"/>
          <w:szCs w:val="22"/>
        </w:rPr>
      </w:pPr>
    </w:p>
    <w:p w:rsidR="000947D6" w:rsidRPr="005F336A" w:rsidRDefault="00164E1D" w:rsidP="000947D6">
      <w:pPr>
        <w:pStyle w:val="Prrafodelista"/>
        <w:numPr>
          <w:ilvl w:val="0"/>
          <w:numId w:val="27"/>
        </w:numPr>
        <w:kinsoku w:val="0"/>
        <w:overflowPunct w:val="0"/>
        <w:jc w:val="both"/>
        <w:textAlignment w:val="baseline"/>
        <w:rPr>
          <w:sz w:val="22"/>
          <w:szCs w:val="22"/>
        </w:rPr>
      </w:pPr>
      <w:r w:rsidRPr="005F336A">
        <w:rPr>
          <w:bCs/>
          <w:sz w:val="22"/>
          <w:szCs w:val="22"/>
        </w:rPr>
        <w:t>Refiere que s</w:t>
      </w:r>
      <w:r w:rsidR="000947D6" w:rsidRPr="005F336A">
        <w:rPr>
          <w:bCs/>
          <w:sz w:val="22"/>
          <w:szCs w:val="22"/>
        </w:rPr>
        <w:t>i bien es cierto ya no se exige demostrar que los da</w:t>
      </w:r>
      <w:r w:rsidRPr="005F336A">
        <w:rPr>
          <w:bCs/>
          <w:sz w:val="22"/>
          <w:szCs w:val="22"/>
        </w:rPr>
        <w:t>ñ</w:t>
      </w:r>
      <w:r w:rsidR="000947D6" w:rsidRPr="005F336A">
        <w:rPr>
          <w:bCs/>
          <w:sz w:val="22"/>
          <w:szCs w:val="22"/>
        </w:rPr>
        <w:t xml:space="preserve">os sean de difícil o imposible reparación, si es necesario demostrar la gravedad o seriedad de los mismos y como afectarían al actor, por lo que dicho requisito implica una carga procesal del reclamante, en el sentido de demostrar efectiva, fehaciente </w:t>
      </w:r>
      <w:r w:rsidRPr="005F336A">
        <w:rPr>
          <w:bCs/>
          <w:sz w:val="22"/>
          <w:szCs w:val="22"/>
        </w:rPr>
        <w:t>y</w:t>
      </w:r>
      <w:r w:rsidR="000947D6" w:rsidRPr="005F336A">
        <w:rPr>
          <w:bCs/>
          <w:sz w:val="22"/>
          <w:szCs w:val="22"/>
        </w:rPr>
        <w:t xml:space="preserve"> concretamente la seriedad del da</w:t>
      </w:r>
      <w:r w:rsidRPr="005F336A">
        <w:rPr>
          <w:bCs/>
          <w:sz w:val="22"/>
          <w:szCs w:val="22"/>
        </w:rPr>
        <w:t>ño</w:t>
      </w:r>
      <w:r w:rsidR="000947D6" w:rsidRPr="005F336A">
        <w:rPr>
          <w:bCs/>
          <w:sz w:val="22"/>
          <w:szCs w:val="22"/>
        </w:rPr>
        <w:t>, actual o potencial,</w:t>
      </w:r>
      <w:r w:rsidR="000947D6" w:rsidRPr="005F336A">
        <w:rPr>
          <w:sz w:val="22"/>
          <w:szCs w:val="22"/>
        </w:rPr>
        <w:t xml:space="preserve"> que se le podría ocasionar ante la dilación excesiva de atención del Recurso de Apelación presentado, situación que no se observa en el presente asunto, ya que en el escrito recursivo, no se aporta prueba alguna que ampare el daño alegado por los recurrentes, que al final y al cabo, sería una afectación, que nunca fue provocada ni atribuida a mi representado, por acción ni omisión de este, ya que </w:t>
      </w:r>
      <w:r w:rsidR="000947D6" w:rsidRPr="005F336A">
        <w:rPr>
          <w:bCs/>
          <w:sz w:val="22"/>
          <w:szCs w:val="22"/>
        </w:rPr>
        <w:t xml:space="preserve">los recurrentes no detentan derecho subjetivo ni interés </w:t>
      </w:r>
      <w:r w:rsidR="004942E4" w:rsidRPr="005F336A">
        <w:rPr>
          <w:bCs/>
          <w:sz w:val="22"/>
          <w:szCs w:val="22"/>
        </w:rPr>
        <w:t>legítimo</w:t>
      </w:r>
      <w:r w:rsidR="000947D6" w:rsidRPr="005F336A">
        <w:rPr>
          <w:sz w:val="22"/>
          <w:szCs w:val="22"/>
        </w:rPr>
        <w:t xml:space="preserve"> alguno, en torno a la </w:t>
      </w:r>
      <w:r w:rsidR="004942E4" w:rsidRPr="005F336A">
        <w:rPr>
          <w:sz w:val="22"/>
          <w:szCs w:val="22"/>
        </w:rPr>
        <w:t>autorización</w:t>
      </w:r>
      <w:r w:rsidR="000947D6" w:rsidRPr="005F336A">
        <w:rPr>
          <w:sz w:val="22"/>
          <w:szCs w:val="22"/>
        </w:rPr>
        <w:t xml:space="preserve"> precaria otorgada en el año 2013 y año 1991, para que pudieran seguir prestando el servicio, incluso, véase que en dicho acuerdo, ni siquiera constan nombres, n</w:t>
      </w:r>
      <w:r w:rsidR="000F1621" w:rsidRPr="005F336A">
        <w:rPr>
          <w:sz w:val="22"/>
          <w:szCs w:val="22"/>
        </w:rPr>
        <w:t>ú</w:t>
      </w:r>
      <w:r w:rsidR="000947D6" w:rsidRPr="005F336A">
        <w:rPr>
          <w:sz w:val="22"/>
          <w:szCs w:val="22"/>
        </w:rPr>
        <w:t>mero de identificación, ni placas de los Operadores en precario, dada la condición bajo la cual se permitió que siguieran operando en el lugar (Base de Operación).</w:t>
      </w:r>
    </w:p>
    <w:p w:rsidR="000F1621" w:rsidRPr="005F336A" w:rsidRDefault="000F1621" w:rsidP="000F1621">
      <w:pPr>
        <w:pStyle w:val="Prrafodelista"/>
        <w:kinsoku w:val="0"/>
        <w:overflowPunct w:val="0"/>
        <w:jc w:val="both"/>
        <w:textAlignment w:val="baseline"/>
        <w:rPr>
          <w:sz w:val="22"/>
          <w:szCs w:val="22"/>
        </w:rPr>
      </w:pPr>
    </w:p>
    <w:p w:rsidR="000F1621" w:rsidRPr="005F336A" w:rsidRDefault="000F1621" w:rsidP="004942E4">
      <w:pPr>
        <w:pStyle w:val="Prrafodelista"/>
        <w:numPr>
          <w:ilvl w:val="0"/>
          <w:numId w:val="27"/>
        </w:numPr>
        <w:kinsoku w:val="0"/>
        <w:overflowPunct w:val="0"/>
        <w:jc w:val="both"/>
        <w:textAlignment w:val="baseline"/>
        <w:rPr>
          <w:color w:val="E36C0A" w:themeColor="accent6" w:themeShade="BF"/>
          <w:sz w:val="22"/>
          <w:szCs w:val="22"/>
        </w:rPr>
      </w:pPr>
      <w:r w:rsidRPr="005F336A">
        <w:rPr>
          <w:spacing w:val="-3"/>
          <w:sz w:val="22"/>
          <w:szCs w:val="22"/>
        </w:rPr>
        <w:t>Argumenta que en el análisis de</w:t>
      </w:r>
      <w:r w:rsidR="000947D6" w:rsidRPr="005F336A">
        <w:rPr>
          <w:spacing w:val="-3"/>
          <w:sz w:val="22"/>
          <w:szCs w:val="22"/>
        </w:rPr>
        <w:t xml:space="preserve"> las pretensiones de la tutela cautelar que nos ocupa, se verá que las mismas son poco serias y hasta desmedidas, ya que en una pretensión cautelar no puede disponerse un alcance definitivo de la misma, en caso de acogerse, toda vez que la tutela es accesoria y está ligada en un todo a un proceso principal, en el caso particular al Recurso de Apelación. Partiendo de dicha postura, es evidente que lo requerido en el punto 1° de la pretensión es poco seria y temeraria. Asimismo, tal y como se indican en las actuaciones administrativas formales y materiales, consta, que hacia los actores existía una simple autorización precaria por tolerancia en aras de conservar la continuidad del servicio, nunca se le atribuyeron a dichos Operadores derechos subjetivos ni intereses legítimos, al punto, que dicha autorización desde su adopción tiene establecida el momento a partir del cual, cesa en cuanto a sus efectos, a saber, mientras se concluía el proceso Abreviado en la Base Especial de Taxis del Aeropuerto Internacional Juan Santamaria, sobrevenida tal condición, la Junta Directiva ostenta facultades y competencia para determinar la suspensión del Punto No. </w:t>
      </w:r>
      <w:r w:rsidR="000947D6" w:rsidRPr="005F336A">
        <w:rPr>
          <w:b/>
          <w:bCs/>
          <w:spacing w:val="-3"/>
          <w:sz w:val="22"/>
          <w:szCs w:val="22"/>
        </w:rPr>
        <w:t xml:space="preserve">6 </w:t>
      </w:r>
      <w:r w:rsidR="000947D6" w:rsidRPr="005F336A">
        <w:rPr>
          <w:spacing w:val="-3"/>
          <w:sz w:val="22"/>
          <w:szCs w:val="22"/>
        </w:rPr>
        <w:t>de la parte dispositiva del artículo 7.1 de la Sesión extraordinaria 02-2013, sin necesidad de promover un procedimiento administrativo, dado que no se está en presencia del estatus de concesionarios ni permisionarios por un lado, y luego, porque la autorización precaria dispuso desde su eficacia, un elemento de caducidad de la misma, a saber, el momento en que se concluía el Proceso de Licitación Abreviada, lo que nunca fue debatido ni contradicho por los recurrentes.</w:t>
      </w:r>
    </w:p>
    <w:p w:rsidR="000F1621" w:rsidRPr="005F336A" w:rsidRDefault="000F1621" w:rsidP="000F1621">
      <w:pPr>
        <w:pStyle w:val="Prrafodelista"/>
        <w:kinsoku w:val="0"/>
        <w:overflowPunct w:val="0"/>
        <w:jc w:val="both"/>
        <w:textAlignment w:val="baseline"/>
        <w:rPr>
          <w:sz w:val="22"/>
          <w:szCs w:val="22"/>
        </w:rPr>
      </w:pPr>
    </w:p>
    <w:p w:rsidR="000F1621" w:rsidRPr="005F336A" w:rsidRDefault="000F1621" w:rsidP="000F1621">
      <w:pPr>
        <w:pStyle w:val="Prrafodelista"/>
        <w:kinsoku w:val="0"/>
        <w:overflowPunct w:val="0"/>
        <w:jc w:val="both"/>
        <w:textAlignment w:val="baseline"/>
        <w:rPr>
          <w:sz w:val="22"/>
          <w:szCs w:val="22"/>
        </w:rPr>
      </w:pPr>
      <w:r w:rsidRPr="005F336A">
        <w:rPr>
          <w:sz w:val="22"/>
          <w:szCs w:val="22"/>
        </w:rPr>
        <w:t>Refiere que las restantes pretensiones de los actores, numeradas del 2 al 5, son temerarias y poco serias, todas al igual que la primera, refieren respecto al fondo de análisis del Recurso de Apelación, lo que implica que acceder a ellas, es resolver por el fondo y de manera anticipada y contraria al Ordenamiento Jurídico la acción recursiva. Como puede observarse, no puede su representado, permitir la Operación de un servicio en precario, cuando en la Base Especial de Operación, ya operan los concesionarios adjudicados que han formalizado respectivamente la condición, a contrapelo de una cantidad desbordada de operadores en precario que asciende a 53 Operadores, lo cual pone en riesgo las condiciones y obligaciones pactadas entre la Administración concedente y los concesionarios, estos últimos que si detentan un derecho subjetivo.</w:t>
      </w:r>
    </w:p>
    <w:p w:rsidR="000F1621" w:rsidRPr="005F336A" w:rsidRDefault="000F1621" w:rsidP="000F1621">
      <w:pPr>
        <w:pStyle w:val="Prrafodelista"/>
        <w:kinsoku w:val="0"/>
        <w:overflowPunct w:val="0"/>
        <w:jc w:val="both"/>
        <w:textAlignment w:val="baseline"/>
        <w:rPr>
          <w:sz w:val="22"/>
          <w:szCs w:val="22"/>
        </w:rPr>
      </w:pPr>
    </w:p>
    <w:p w:rsidR="000947D6" w:rsidRPr="005F336A" w:rsidRDefault="000F1621" w:rsidP="000F1621">
      <w:pPr>
        <w:pStyle w:val="Prrafodelista"/>
        <w:numPr>
          <w:ilvl w:val="0"/>
          <w:numId w:val="27"/>
        </w:numPr>
        <w:kinsoku w:val="0"/>
        <w:overflowPunct w:val="0"/>
        <w:jc w:val="both"/>
        <w:textAlignment w:val="baseline"/>
        <w:rPr>
          <w:sz w:val="22"/>
          <w:szCs w:val="22"/>
        </w:rPr>
      </w:pPr>
      <w:r w:rsidRPr="005F336A">
        <w:rPr>
          <w:spacing w:val="-2"/>
          <w:sz w:val="22"/>
          <w:szCs w:val="22"/>
        </w:rPr>
        <w:t>Indica que el</w:t>
      </w:r>
      <w:r w:rsidR="000947D6" w:rsidRPr="005F336A">
        <w:rPr>
          <w:spacing w:val="-2"/>
          <w:sz w:val="22"/>
          <w:szCs w:val="22"/>
        </w:rPr>
        <w:t xml:space="preserve"> 22 de diciembre del 2017, tal y como consta en los folios 122 y 123 del Expediente Administrativo aportado, personal del Consejo de Transporte Público, auxiliado por personal de la Dirección General de la Policía de Tránsito y del Aeropuerto Internacional Juan Santamaria, contando con la debida autorización de A</w:t>
      </w:r>
      <w:r w:rsidR="006E3812">
        <w:rPr>
          <w:spacing w:val="-2"/>
          <w:sz w:val="22"/>
          <w:szCs w:val="22"/>
        </w:rPr>
        <w:t>.E.H.C.R.S.A.</w:t>
      </w:r>
      <w:r w:rsidR="000947D6" w:rsidRPr="005F336A">
        <w:rPr>
          <w:spacing w:val="-2"/>
          <w:sz w:val="22"/>
          <w:szCs w:val="22"/>
        </w:rPr>
        <w:t xml:space="preserve">, ingresó al predio del Aeropuerto, que se utiliza como parqueo por parte de los Operadores en precario, el cual es propiedad del Consejo Técnico de Aviación Civil y es administrado por parte de dicha firma, como Gestor, procedió con el retiro de las placas </w:t>
      </w:r>
      <w:r w:rsidRPr="005F336A">
        <w:rPr>
          <w:spacing w:val="-2"/>
          <w:sz w:val="22"/>
          <w:szCs w:val="22"/>
        </w:rPr>
        <w:t>metálicas</w:t>
      </w:r>
      <w:r w:rsidR="000947D6" w:rsidRPr="005F336A">
        <w:rPr>
          <w:spacing w:val="-2"/>
          <w:sz w:val="22"/>
          <w:szCs w:val="22"/>
        </w:rPr>
        <w:t xml:space="preserve"> oficiales, propiedad de </w:t>
      </w:r>
      <w:r w:rsidRPr="005F336A">
        <w:rPr>
          <w:spacing w:val="-2"/>
          <w:sz w:val="22"/>
          <w:szCs w:val="22"/>
        </w:rPr>
        <w:t>su</w:t>
      </w:r>
      <w:r w:rsidR="000947D6" w:rsidRPr="005F336A">
        <w:rPr>
          <w:spacing w:val="-2"/>
          <w:sz w:val="22"/>
          <w:szCs w:val="22"/>
        </w:rPr>
        <w:t xml:space="preserve"> representado, de quienes operaban en precariedad, lo que consta en el acta levantada para dicho fin, acto de ejecución establecido, una vez que la Junta Directiva determine lo pertinente en e</w:t>
      </w:r>
      <w:r w:rsidRPr="005F336A">
        <w:rPr>
          <w:spacing w:val="-2"/>
          <w:sz w:val="22"/>
          <w:szCs w:val="22"/>
        </w:rPr>
        <w:t>l</w:t>
      </w:r>
      <w:r w:rsidR="000947D6" w:rsidRPr="005F336A">
        <w:rPr>
          <w:spacing w:val="-2"/>
          <w:sz w:val="22"/>
          <w:szCs w:val="22"/>
        </w:rPr>
        <w:t xml:space="preserve"> </w:t>
      </w:r>
      <w:r w:rsidRPr="005F336A">
        <w:rPr>
          <w:spacing w:val="-2"/>
          <w:sz w:val="22"/>
          <w:szCs w:val="22"/>
        </w:rPr>
        <w:t>artículo</w:t>
      </w:r>
      <w:r w:rsidR="000947D6" w:rsidRPr="005F336A">
        <w:rPr>
          <w:spacing w:val="-2"/>
          <w:sz w:val="22"/>
          <w:szCs w:val="22"/>
        </w:rPr>
        <w:t xml:space="preserve"> 7.1 de la </w:t>
      </w:r>
      <w:r w:rsidRPr="005F336A">
        <w:rPr>
          <w:spacing w:val="-2"/>
          <w:sz w:val="22"/>
          <w:szCs w:val="22"/>
        </w:rPr>
        <w:t>Sesión</w:t>
      </w:r>
      <w:r w:rsidR="000947D6" w:rsidRPr="005F336A">
        <w:rPr>
          <w:spacing w:val="-2"/>
          <w:sz w:val="22"/>
          <w:szCs w:val="22"/>
        </w:rPr>
        <w:t xml:space="preserve"> Ordinaria 50-2017, por consiguiente, permitir la operación de los actores sin placas y sin que medie autorización legal alguna, es violatorio del principio de legalidad y abiertamente desmedido y temerario.</w:t>
      </w:r>
    </w:p>
    <w:p w:rsidR="000F1621" w:rsidRPr="005F336A" w:rsidRDefault="000F1621" w:rsidP="000F1621">
      <w:pPr>
        <w:pStyle w:val="Prrafodelista"/>
        <w:kinsoku w:val="0"/>
        <w:overflowPunct w:val="0"/>
        <w:jc w:val="both"/>
        <w:textAlignment w:val="baseline"/>
        <w:rPr>
          <w:sz w:val="22"/>
          <w:szCs w:val="22"/>
        </w:rPr>
      </w:pPr>
    </w:p>
    <w:p w:rsidR="000947D6" w:rsidRPr="005F336A" w:rsidRDefault="00564D87" w:rsidP="000947D6">
      <w:pPr>
        <w:pStyle w:val="Prrafodelista"/>
        <w:numPr>
          <w:ilvl w:val="0"/>
          <w:numId w:val="27"/>
        </w:numPr>
        <w:kinsoku w:val="0"/>
        <w:overflowPunct w:val="0"/>
        <w:jc w:val="both"/>
        <w:textAlignment w:val="baseline"/>
        <w:rPr>
          <w:sz w:val="22"/>
          <w:szCs w:val="22"/>
        </w:rPr>
      </w:pPr>
      <w:r w:rsidRPr="005F336A">
        <w:rPr>
          <w:spacing w:val="-3"/>
          <w:sz w:val="22"/>
          <w:szCs w:val="22"/>
        </w:rPr>
        <w:t>E</w:t>
      </w:r>
      <w:r w:rsidR="000947D6" w:rsidRPr="005F336A">
        <w:rPr>
          <w:spacing w:val="-3"/>
          <w:sz w:val="22"/>
          <w:szCs w:val="22"/>
        </w:rPr>
        <w:t xml:space="preserve">l acto administrativo material sobre el que los actores gestionan la tutela cautelar, refiere a un acto vinculado estrechamente al Punto No. </w:t>
      </w:r>
      <w:r w:rsidR="000947D6" w:rsidRPr="005F336A">
        <w:rPr>
          <w:b/>
          <w:bCs/>
          <w:spacing w:val="-3"/>
          <w:sz w:val="22"/>
          <w:szCs w:val="22"/>
        </w:rPr>
        <w:t xml:space="preserve">6 de la </w:t>
      </w:r>
      <w:r w:rsidR="000947D6" w:rsidRPr="005F336A">
        <w:rPr>
          <w:spacing w:val="-3"/>
          <w:sz w:val="22"/>
          <w:szCs w:val="22"/>
        </w:rPr>
        <w:t xml:space="preserve">parte dispositiva del artículo 7.1 de la Sesión Extraordinaria 02-2013 del 05 de agosto </w:t>
      </w:r>
      <w:r w:rsidR="000947D6" w:rsidRPr="005F336A">
        <w:rPr>
          <w:bCs/>
          <w:spacing w:val="-3"/>
          <w:sz w:val="22"/>
          <w:szCs w:val="22"/>
        </w:rPr>
        <w:t xml:space="preserve">del </w:t>
      </w:r>
      <w:r w:rsidR="000947D6" w:rsidRPr="005F336A">
        <w:rPr>
          <w:spacing w:val="-3"/>
          <w:sz w:val="22"/>
          <w:szCs w:val="22"/>
        </w:rPr>
        <w:t>2013, lo que al amparo del elemento del peligro en la demora, implica la inexistencia en aplicar la medida, dado que han transcurrido cuatro a</w:t>
      </w:r>
      <w:r w:rsidR="001F324D" w:rsidRPr="005F336A">
        <w:rPr>
          <w:spacing w:val="-3"/>
          <w:sz w:val="22"/>
          <w:szCs w:val="22"/>
        </w:rPr>
        <w:t>ñ</w:t>
      </w:r>
      <w:r w:rsidR="000947D6" w:rsidRPr="005F336A">
        <w:rPr>
          <w:spacing w:val="-3"/>
          <w:sz w:val="22"/>
          <w:szCs w:val="22"/>
        </w:rPr>
        <w:t>os desde la adopción de dicho acto administrativo, los actores, de haber vislumbrado urgencia en su oportunidad, debieron haber acudido a la instancia competente, no obstante, es ante la ejecución material, cuatro años después, que interponen dicha medida, resultando inexistente la presencia de dicho presupuesto elemental, para determinar la procedencia de lo exigido en la acción cautelar ante esa instancia, perdiendo así toda instrumentalidad la medida pretendida.</w:t>
      </w:r>
    </w:p>
    <w:p w:rsidR="001F324D" w:rsidRPr="005F336A" w:rsidRDefault="001F324D" w:rsidP="001F324D">
      <w:pPr>
        <w:pStyle w:val="Prrafodelista"/>
        <w:rPr>
          <w:sz w:val="22"/>
          <w:szCs w:val="22"/>
        </w:rPr>
      </w:pPr>
    </w:p>
    <w:p w:rsidR="001F324D" w:rsidRPr="005F336A" w:rsidRDefault="001F324D" w:rsidP="000947D6">
      <w:pPr>
        <w:pStyle w:val="Prrafodelista"/>
        <w:numPr>
          <w:ilvl w:val="0"/>
          <w:numId w:val="27"/>
        </w:numPr>
        <w:kinsoku w:val="0"/>
        <w:overflowPunct w:val="0"/>
        <w:jc w:val="both"/>
        <w:textAlignment w:val="baseline"/>
        <w:rPr>
          <w:color w:val="000000" w:themeColor="text1"/>
          <w:sz w:val="22"/>
          <w:szCs w:val="22"/>
        </w:rPr>
      </w:pPr>
      <w:r w:rsidRPr="005F336A">
        <w:rPr>
          <w:sz w:val="22"/>
          <w:szCs w:val="22"/>
        </w:rPr>
        <w:t xml:space="preserve">En cuanto a la </w:t>
      </w:r>
      <w:r w:rsidR="000947D6" w:rsidRPr="005F336A">
        <w:rPr>
          <w:sz w:val="22"/>
          <w:szCs w:val="22"/>
          <w:u w:val="single"/>
        </w:rPr>
        <w:t>Apariencia de Buen Derecho (</w:t>
      </w:r>
      <w:proofErr w:type="spellStart"/>
      <w:r w:rsidR="000947D6" w:rsidRPr="005F336A">
        <w:rPr>
          <w:sz w:val="22"/>
          <w:szCs w:val="22"/>
          <w:u w:val="single"/>
        </w:rPr>
        <w:t>Fumus</w:t>
      </w:r>
      <w:proofErr w:type="spellEnd"/>
      <w:r w:rsidR="000947D6" w:rsidRPr="005F336A">
        <w:rPr>
          <w:sz w:val="22"/>
          <w:szCs w:val="22"/>
          <w:u w:val="single"/>
        </w:rPr>
        <w:t xml:space="preserve"> </w:t>
      </w:r>
      <w:proofErr w:type="spellStart"/>
      <w:r w:rsidR="000947D6" w:rsidRPr="005F336A">
        <w:rPr>
          <w:sz w:val="22"/>
          <w:szCs w:val="22"/>
          <w:u w:val="single"/>
        </w:rPr>
        <w:t>boni</w:t>
      </w:r>
      <w:proofErr w:type="spellEnd"/>
      <w:r w:rsidR="000947D6" w:rsidRPr="005F336A">
        <w:rPr>
          <w:sz w:val="22"/>
          <w:szCs w:val="22"/>
          <w:u w:val="single"/>
        </w:rPr>
        <w:t xml:space="preserve"> iuris)</w:t>
      </w:r>
      <w:r w:rsidRPr="005F336A">
        <w:rPr>
          <w:sz w:val="22"/>
          <w:szCs w:val="22"/>
        </w:rPr>
        <w:t>, refiere que l</w:t>
      </w:r>
      <w:r w:rsidR="000947D6" w:rsidRPr="005F336A">
        <w:rPr>
          <w:sz w:val="22"/>
          <w:szCs w:val="22"/>
        </w:rPr>
        <w:t xml:space="preserve">o pretendido por los actores, es que se les mantenga en una </w:t>
      </w:r>
      <w:r w:rsidRPr="005F336A">
        <w:rPr>
          <w:sz w:val="22"/>
          <w:szCs w:val="22"/>
        </w:rPr>
        <w:t>condición</w:t>
      </w:r>
      <w:r w:rsidR="000947D6" w:rsidRPr="005F336A">
        <w:rPr>
          <w:sz w:val="22"/>
          <w:szCs w:val="22"/>
        </w:rPr>
        <w:t xml:space="preserve"> precaria de </w:t>
      </w:r>
      <w:r w:rsidRPr="005F336A">
        <w:rPr>
          <w:sz w:val="22"/>
          <w:szCs w:val="22"/>
        </w:rPr>
        <w:t>operación</w:t>
      </w:r>
      <w:r w:rsidR="000947D6" w:rsidRPr="005F336A">
        <w:rPr>
          <w:sz w:val="22"/>
          <w:szCs w:val="22"/>
        </w:rPr>
        <w:t xml:space="preserve"> del servicio </w:t>
      </w:r>
      <w:r w:rsidRPr="005F336A">
        <w:rPr>
          <w:sz w:val="22"/>
          <w:szCs w:val="22"/>
        </w:rPr>
        <w:t>público</w:t>
      </w:r>
      <w:r w:rsidR="000947D6" w:rsidRPr="005F336A">
        <w:rPr>
          <w:sz w:val="22"/>
          <w:szCs w:val="22"/>
        </w:rPr>
        <w:t xml:space="preserve">, cuando la necesidad de </w:t>
      </w:r>
      <w:r w:rsidRPr="005F336A">
        <w:rPr>
          <w:sz w:val="22"/>
          <w:szCs w:val="22"/>
        </w:rPr>
        <w:t>prestación</w:t>
      </w:r>
      <w:r w:rsidR="000947D6" w:rsidRPr="005F336A">
        <w:rPr>
          <w:sz w:val="22"/>
          <w:szCs w:val="22"/>
        </w:rPr>
        <w:t xml:space="preserve"> del servicio y su continuidad </w:t>
      </w:r>
      <w:r w:rsidRPr="005F336A">
        <w:rPr>
          <w:sz w:val="22"/>
          <w:szCs w:val="22"/>
        </w:rPr>
        <w:t>está</w:t>
      </w:r>
      <w:r w:rsidR="000947D6" w:rsidRPr="005F336A">
        <w:rPr>
          <w:sz w:val="22"/>
          <w:szCs w:val="22"/>
        </w:rPr>
        <w:t xml:space="preserve"> garantizada por los concesionarios del proceso Abreviado que ya se encuentran operando en la Base Especial de </w:t>
      </w:r>
      <w:r w:rsidRPr="005F336A">
        <w:rPr>
          <w:sz w:val="22"/>
          <w:szCs w:val="22"/>
        </w:rPr>
        <w:t>Operación</w:t>
      </w:r>
      <w:r w:rsidR="000947D6" w:rsidRPr="005F336A">
        <w:rPr>
          <w:sz w:val="22"/>
          <w:szCs w:val="22"/>
        </w:rPr>
        <w:t xml:space="preserve"> del Aeropuerto Internacional Juan Santamaria</w:t>
      </w:r>
      <w:r w:rsidRPr="005F336A">
        <w:rPr>
          <w:sz w:val="22"/>
          <w:szCs w:val="22"/>
        </w:rPr>
        <w:t xml:space="preserve">; lo que atenta contra la </w:t>
      </w:r>
      <w:r w:rsidR="000947D6" w:rsidRPr="005F336A">
        <w:rPr>
          <w:sz w:val="22"/>
          <w:szCs w:val="22"/>
        </w:rPr>
        <w:t xml:space="preserve">buena fe, dado que la misma es temeraria y carente de seriedad, en cuanto a la apariencia de buen </w:t>
      </w:r>
      <w:r w:rsidR="000947D6" w:rsidRPr="005F336A">
        <w:rPr>
          <w:color w:val="000000" w:themeColor="text1"/>
          <w:sz w:val="22"/>
          <w:szCs w:val="22"/>
        </w:rPr>
        <w:t xml:space="preserve">derecho, por cuanto lo pretendido por estos, es imponer y obligar al Consejo de Transporte </w:t>
      </w:r>
      <w:r w:rsidRPr="005F336A">
        <w:rPr>
          <w:color w:val="000000" w:themeColor="text1"/>
          <w:sz w:val="22"/>
          <w:szCs w:val="22"/>
        </w:rPr>
        <w:t>Público</w:t>
      </w:r>
      <w:r w:rsidR="000947D6" w:rsidRPr="005F336A">
        <w:rPr>
          <w:color w:val="000000" w:themeColor="text1"/>
          <w:sz w:val="22"/>
          <w:szCs w:val="22"/>
        </w:rPr>
        <w:t xml:space="preserve">, que permita una </w:t>
      </w:r>
      <w:r w:rsidRPr="005F336A">
        <w:rPr>
          <w:color w:val="000000" w:themeColor="text1"/>
          <w:sz w:val="22"/>
          <w:szCs w:val="22"/>
        </w:rPr>
        <w:t>condición</w:t>
      </w:r>
      <w:r w:rsidR="000947D6" w:rsidRPr="005F336A">
        <w:rPr>
          <w:color w:val="000000" w:themeColor="text1"/>
          <w:sz w:val="22"/>
          <w:szCs w:val="22"/>
        </w:rPr>
        <w:t xml:space="preserve"> ilegal, arbitraria y contraria al Principio de Legalidad, en contra del Ordenamiento </w:t>
      </w:r>
      <w:r w:rsidRPr="005F336A">
        <w:rPr>
          <w:color w:val="000000" w:themeColor="text1"/>
          <w:sz w:val="22"/>
          <w:szCs w:val="22"/>
        </w:rPr>
        <w:t>Jurídico</w:t>
      </w:r>
      <w:r w:rsidR="000947D6" w:rsidRPr="005F336A">
        <w:rPr>
          <w:color w:val="000000" w:themeColor="text1"/>
          <w:sz w:val="22"/>
          <w:szCs w:val="22"/>
        </w:rPr>
        <w:t xml:space="preserve"> y del </w:t>
      </w:r>
      <w:r w:rsidRPr="005F336A">
        <w:rPr>
          <w:color w:val="000000" w:themeColor="text1"/>
          <w:sz w:val="22"/>
          <w:szCs w:val="22"/>
        </w:rPr>
        <w:t>interés</w:t>
      </w:r>
      <w:r w:rsidR="000947D6" w:rsidRPr="005F336A">
        <w:rPr>
          <w:color w:val="000000" w:themeColor="text1"/>
          <w:sz w:val="22"/>
          <w:szCs w:val="22"/>
        </w:rPr>
        <w:t xml:space="preserve"> </w:t>
      </w:r>
      <w:r w:rsidRPr="005F336A">
        <w:rPr>
          <w:color w:val="000000" w:themeColor="text1"/>
          <w:sz w:val="22"/>
          <w:szCs w:val="22"/>
        </w:rPr>
        <w:t>público</w:t>
      </w:r>
      <w:r w:rsidR="000947D6" w:rsidRPr="005F336A">
        <w:rPr>
          <w:color w:val="000000" w:themeColor="text1"/>
          <w:sz w:val="22"/>
          <w:szCs w:val="22"/>
        </w:rPr>
        <w:t xml:space="preserve">, dando ventaja desproporcionada e inmerecida desde el </w:t>
      </w:r>
      <w:r w:rsidRPr="005F336A">
        <w:rPr>
          <w:color w:val="000000" w:themeColor="text1"/>
          <w:sz w:val="22"/>
          <w:szCs w:val="22"/>
        </w:rPr>
        <w:t>ámbito</w:t>
      </w:r>
      <w:r w:rsidR="000947D6" w:rsidRPr="005F336A">
        <w:rPr>
          <w:color w:val="000000" w:themeColor="text1"/>
          <w:sz w:val="22"/>
          <w:szCs w:val="22"/>
        </w:rPr>
        <w:t xml:space="preserve"> legal, a los actores, cuando estos no </w:t>
      </w:r>
      <w:r w:rsidRPr="005F336A">
        <w:rPr>
          <w:color w:val="000000" w:themeColor="text1"/>
          <w:sz w:val="22"/>
          <w:szCs w:val="22"/>
        </w:rPr>
        <w:t>están</w:t>
      </w:r>
      <w:r w:rsidR="000947D6" w:rsidRPr="005F336A">
        <w:rPr>
          <w:color w:val="000000" w:themeColor="text1"/>
          <w:sz w:val="22"/>
          <w:szCs w:val="22"/>
        </w:rPr>
        <w:t xml:space="preserve"> constituidos en permisionarios ni en concesionarios, sino en simple Operadores en precario, condicionados desde el 2013, a la </w:t>
      </w:r>
      <w:r w:rsidRPr="005F336A">
        <w:rPr>
          <w:color w:val="000000" w:themeColor="text1"/>
          <w:sz w:val="22"/>
          <w:szCs w:val="22"/>
        </w:rPr>
        <w:t>conclusión</w:t>
      </w:r>
      <w:r w:rsidR="000947D6" w:rsidRPr="005F336A">
        <w:rPr>
          <w:color w:val="000000" w:themeColor="text1"/>
          <w:sz w:val="22"/>
          <w:szCs w:val="22"/>
        </w:rPr>
        <w:t xml:space="preserve"> de un proceso de </w:t>
      </w:r>
      <w:r w:rsidRPr="005F336A">
        <w:rPr>
          <w:color w:val="000000" w:themeColor="text1"/>
          <w:sz w:val="22"/>
          <w:szCs w:val="22"/>
        </w:rPr>
        <w:t>Licitación</w:t>
      </w:r>
      <w:r w:rsidR="000947D6" w:rsidRPr="005F336A">
        <w:rPr>
          <w:color w:val="000000" w:themeColor="text1"/>
          <w:sz w:val="22"/>
          <w:szCs w:val="22"/>
        </w:rPr>
        <w:t xml:space="preserve"> de Taxis en la Base Especial referida.</w:t>
      </w:r>
      <w:r w:rsidRPr="005F336A">
        <w:rPr>
          <w:color w:val="000000" w:themeColor="text1"/>
          <w:sz w:val="22"/>
          <w:szCs w:val="22"/>
        </w:rPr>
        <w:t xml:space="preserve"> </w:t>
      </w:r>
    </w:p>
    <w:p w:rsidR="001F324D" w:rsidRPr="005F336A" w:rsidRDefault="001F324D" w:rsidP="001F324D">
      <w:pPr>
        <w:pStyle w:val="Prrafodelista"/>
        <w:rPr>
          <w:color w:val="000000" w:themeColor="text1"/>
          <w:spacing w:val="1"/>
          <w:sz w:val="22"/>
          <w:szCs w:val="22"/>
          <w:u w:val="single"/>
        </w:rPr>
      </w:pPr>
    </w:p>
    <w:p w:rsidR="001F324D" w:rsidRPr="005F336A" w:rsidRDefault="000947D6" w:rsidP="000947D6">
      <w:pPr>
        <w:pStyle w:val="Prrafodelista"/>
        <w:numPr>
          <w:ilvl w:val="0"/>
          <w:numId w:val="27"/>
        </w:numPr>
        <w:kinsoku w:val="0"/>
        <w:overflowPunct w:val="0"/>
        <w:jc w:val="both"/>
        <w:textAlignment w:val="baseline"/>
        <w:rPr>
          <w:color w:val="000000" w:themeColor="text1"/>
          <w:sz w:val="22"/>
          <w:szCs w:val="22"/>
        </w:rPr>
      </w:pPr>
      <w:r w:rsidRPr="005F336A">
        <w:rPr>
          <w:color w:val="000000" w:themeColor="text1"/>
          <w:spacing w:val="1"/>
          <w:sz w:val="22"/>
          <w:szCs w:val="22"/>
        </w:rPr>
        <w:t xml:space="preserve"> </w:t>
      </w:r>
      <w:r w:rsidR="001F324D" w:rsidRPr="005F336A">
        <w:rPr>
          <w:color w:val="000000" w:themeColor="text1"/>
          <w:spacing w:val="1"/>
          <w:sz w:val="22"/>
          <w:szCs w:val="22"/>
        </w:rPr>
        <w:t>Alega que l</w:t>
      </w:r>
      <w:r w:rsidRPr="005F336A">
        <w:rPr>
          <w:color w:val="000000" w:themeColor="text1"/>
          <w:spacing w:val="1"/>
          <w:sz w:val="22"/>
          <w:szCs w:val="22"/>
        </w:rPr>
        <w:t xml:space="preserve">a bilateralidad en la audiencia o </w:t>
      </w:r>
      <w:r w:rsidR="001F324D" w:rsidRPr="005F336A">
        <w:rPr>
          <w:color w:val="000000" w:themeColor="text1"/>
          <w:spacing w:val="1"/>
          <w:sz w:val="22"/>
          <w:szCs w:val="22"/>
        </w:rPr>
        <w:t>protección</w:t>
      </w:r>
      <w:r w:rsidRPr="005F336A">
        <w:rPr>
          <w:color w:val="000000" w:themeColor="text1"/>
          <w:spacing w:val="1"/>
          <w:sz w:val="22"/>
          <w:szCs w:val="22"/>
        </w:rPr>
        <w:t xml:space="preserve"> del </w:t>
      </w:r>
      <w:r w:rsidR="001F324D" w:rsidRPr="005F336A">
        <w:rPr>
          <w:color w:val="000000" w:themeColor="text1"/>
          <w:spacing w:val="1"/>
          <w:sz w:val="22"/>
          <w:szCs w:val="22"/>
        </w:rPr>
        <w:t>interés</w:t>
      </w:r>
      <w:r w:rsidRPr="005F336A">
        <w:rPr>
          <w:color w:val="000000" w:themeColor="text1"/>
          <w:spacing w:val="1"/>
          <w:sz w:val="22"/>
          <w:szCs w:val="22"/>
        </w:rPr>
        <w:t xml:space="preserve"> </w:t>
      </w:r>
      <w:r w:rsidR="001F324D" w:rsidRPr="005F336A">
        <w:rPr>
          <w:color w:val="000000" w:themeColor="text1"/>
          <w:spacing w:val="1"/>
          <w:sz w:val="22"/>
          <w:szCs w:val="22"/>
        </w:rPr>
        <w:t>público</w:t>
      </w:r>
      <w:r w:rsidRPr="005F336A">
        <w:rPr>
          <w:color w:val="000000" w:themeColor="text1"/>
          <w:spacing w:val="1"/>
          <w:sz w:val="22"/>
          <w:szCs w:val="22"/>
        </w:rPr>
        <w:t xml:space="preserve"> involucrado</w:t>
      </w:r>
      <w:r w:rsidR="001F324D" w:rsidRPr="005F336A">
        <w:rPr>
          <w:color w:val="000000" w:themeColor="text1"/>
          <w:spacing w:val="1"/>
          <w:sz w:val="22"/>
          <w:szCs w:val="22"/>
        </w:rPr>
        <w:t xml:space="preserve">, el </w:t>
      </w:r>
      <w:r w:rsidR="001F324D" w:rsidRPr="005F336A">
        <w:rPr>
          <w:color w:val="000000" w:themeColor="text1"/>
          <w:sz w:val="22"/>
          <w:szCs w:val="22"/>
        </w:rPr>
        <w:t>artículo</w:t>
      </w:r>
      <w:r w:rsidRPr="005F336A">
        <w:rPr>
          <w:color w:val="000000" w:themeColor="text1"/>
          <w:sz w:val="22"/>
          <w:szCs w:val="22"/>
        </w:rPr>
        <w:t xml:space="preserve"> 22 del </w:t>
      </w:r>
      <w:r w:rsidR="001F324D" w:rsidRPr="005F336A">
        <w:rPr>
          <w:color w:val="000000" w:themeColor="text1"/>
          <w:sz w:val="22"/>
          <w:szCs w:val="22"/>
        </w:rPr>
        <w:t>Código</w:t>
      </w:r>
      <w:r w:rsidRPr="005F336A">
        <w:rPr>
          <w:color w:val="000000" w:themeColor="text1"/>
          <w:sz w:val="22"/>
          <w:szCs w:val="22"/>
        </w:rPr>
        <w:t xml:space="preserve"> Procesal Contencioso Administrativo establece, la </w:t>
      </w:r>
      <w:r w:rsidR="001F324D" w:rsidRPr="005F336A">
        <w:rPr>
          <w:color w:val="000000" w:themeColor="text1"/>
          <w:sz w:val="22"/>
          <w:szCs w:val="22"/>
        </w:rPr>
        <w:t>obligación</w:t>
      </w:r>
      <w:r w:rsidRPr="005F336A">
        <w:rPr>
          <w:color w:val="000000" w:themeColor="text1"/>
          <w:sz w:val="22"/>
          <w:szCs w:val="22"/>
        </w:rPr>
        <w:t xml:space="preserve"> del juzgador de realizar, a la luz del principio de proporcionalidad, una </w:t>
      </w:r>
      <w:r w:rsidR="001F324D" w:rsidRPr="005F336A">
        <w:rPr>
          <w:color w:val="000000" w:themeColor="text1"/>
          <w:sz w:val="22"/>
          <w:szCs w:val="22"/>
        </w:rPr>
        <w:t>ponderación</w:t>
      </w:r>
      <w:r w:rsidRPr="005F336A">
        <w:rPr>
          <w:color w:val="000000" w:themeColor="text1"/>
          <w:sz w:val="22"/>
          <w:szCs w:val="22"/>
        </w:rPr>
        <w:t xml:space="preserve"> de los intereses en juego, es decir, entre la circunstancia del particular, por un lado y el </w:t>
      </w:r>
      <w:r w:rsidR="001F324D" w:rsidRPr="005F336A">
        <w:rPr>
          <w:color w:val="000000" w:themeColor="text1"/>
          <w:sz w:val="22"/>
          <w:szCs w:val="22"/>
        </w:rPr>
        <w:t>interés</w:t>
      </w:r>
      <w:r w:rsidRPr="005F336A">
        <w:rPr>
          <w:color w:val="000000" w:themeColor="text1"/>
          <w:sz w:val="22"/>
          <w:szCs w:val="22"/>
        </w:rPr>
        <w:t xml:space="preserve"> </w:t>
      </w:r>
      <w:r w:rsidR="001F324D" w:rsidRPr="005F336A">
        <w:rPr>
          <w:color w:val="000000" w:themeColor="text1"/>
          <w:sz w:val="22"/>
          <w:szCs w:val="22"/>
        </w:rPr>
        <w:t>público</w:t>
      </w:r>
      <w:r w:rsidRPr="005F336A">
        <w:rPr>
          <w:color w:val="000000" w:themeColor="text1"/>
          <w:sz w:val="22"/>
          <w:szCs w:val="22"/>
        </w:rPr>
        <w:t xml:space="preserve"> y los intereses de terceros que puedan verse afectados con la </w:t>
      </w:r>
      <w:r w:rsidR="001F324D" w:rsidRPr="005F336A">
        <w:rPr>
          <w:color w:val="000000" w:themeColor="text1"/>
          <w:sz w:val="22"/>
          <w:szCs w:val="22"/>
        </w:rPr>
        <w:t>adopción</w:t>
      </w:r>
      <w:r w:rsidRPr="005F336A">
        <w:rPr>
          <w:color w:val="000000" w:themeColor="text1"/>
          <w:sz w:val="22"/>
          <w:szCs w:val="22"/>
        </w:rPr>
        <w:t xml:space="preserve"> de la medida cautelar, por el otro.</w:t>
      </w:r>
      <w:r w:rsidR="001F324D" w:rsidRPr="005F336A">
        <w:rPr>
          <w:color w:val="000000" w:themeColor="text1"/>
          <w:sz w:val="22"/>
          <w:szCs w:val="22"/>
        </w:rPr>
        <w:t xml:space="preserve"> </w:t>
      </w:r>
      <w:r w:rsidRPr="005F336A">
        <w:rPr>
          <w:color w:val="000000" w:themeColor="text1"/>
          <w:sz w:val="22"/>
          <w:szCs w:val="22"/>
        </w:rPr>
        <w:t xml:space="preserve">En el caso particular, el </w:t>
      </w:r>
      <w:r w:rsidR="001F324D" w:rsidRPr="005F336A">
        <w:rPr>
          <w:color w:val="000000" w:themeColor="text1"/>
          <w:sz w:val="22"/>
          <w:szCs w:val="22"/>
        </w:rPr>
        <w:t>interés</w:t>
      </w:r>
      <w:r w:rsidRPr="005F336A">
        <w:rPr>
          <w:color w:val="000000" w:themeColor="text1"/>
          <w:sz w:val="22"/>
          <w:szCs w:val="22"/>
        </w:rPr>
        <w:t xml:space="preserve"> </w:t>
      </w:r>
      <w:r w:rsidR="001F324D" w:rsidRPr="005F336A">
        <w:rPr>
          <w:color w:val="000000" w:themeColor="text1"/>
          <w:sz w:val="22"/>
          <w:szCs w:val="22"/>
        </w:rPr>
        <w:t>público</w:t>
      </w:r>
      <w:r w:rsidRPr="005F336A">
        <w:rPr>
          <w:color w:val="000000" w:themeColor="text1"/>
          <w:sz w:val="22"/>
          <w:szCs w:val="22"/>
        </w:rPr>
        <w:t xml:space="preserve"> </w:t>
      </w:r>
      <w:r w:rsidR="001F324D" w:rsidRPr="005F336A">
        <w:rPr>
          <w:color w:val="000000" w:themeColor="text1"/>
          <w:sz w:val="22"/>
          <w:szCs w:val="22"/>
        </w:rPr>
        <w:t>está</w:t>
      </w:r>
      <w:r w:rsidRPr="005F336A">
        <w:rPr>
          <w:color w:val="000000" w:themeColor="text1"/>
          <w:sz w:val="22"/>
          <w:szCs w:val="22"/>
        </w:rPr>
        <w:t xml:space="preserve"> por encima del </w:t>
      </w:r>
      <w:r w:rsidR="001F324D" w:rsidRPr="005F336A">
        <w:rPr>
          <w:color w:val="000000" w:themeColor="text1"/>
          <w:sz w:val="22"/>
          <w:szCs w:val="22"/>
        </w:rPr>
        <w:t>interés</w:t>
      </w:r>
      <w:r w:rsidRPr="005F336A">
        <w:rPr>
          <w:color w:val="000000" w:themeColor="text1"/>
          <w:sz w:val="22"/>
          <w:szCs w:val="22"/>
        </w:rPr>
        <w:t xml:space="preserve"> de los actores (particular), los cuales pretenden, a </w:t>
      </w:r>
      <w:r w:rsidR="001F324D" w:rsidRPr="005F336A">
        <w:rPr>
          <w:color w:val="000000" w:themeColor="text1"/>
          <w:sz w:val="22"/>
          <w:szCs w:val="22"/>
        </w:rPr>
        <w:t>través</w:t>
      </w:r>
      <w:r w:rsidRPr="005F336A">
        <w:rPr>
          <w:color w:val="000000" w:themeColor="text1"/>
          <w:sz w:val="22"/>
          <w:szCs w:val="22"/>
        </w:rPr>
        <w:t xml:space="preserve"> de la medida cautelar de </w:t>
      </w:r>
      <w:r w:rsidR="001F324D" w:rsidRPr="005F336A">
        <w:rPr>
          <w:color w:val="000000" w:themeColor="text1"/>
          <w:sz w:val="22"/>
          <w:szCs w:val="22"/>
        </w:rPr>
        <w:t>suspensión</w:t>
      </w:r>
      <w:r w:rsidRPr="005F336A">
        <w:rPr>
          <w:color w:val="000000" w:themeColor="text1"/>
          <w:sz w:val="22"/>
          <w:szCs w:val="22"/>
        </w:rPr>
        <w:t xml:space="preserve">, la </w:t>
      </w:r>
      <w:r w:rsidR="001F324D" w:rsidRPr="005F336A">
        <w:rPr>
          <w:color w:val="000000" w:themeColor="text1"/>
          <w:sz w:val="22"/>
          <w:szCs w:val="22"/>
        </w:rPr>
        <w:t>vulneración</w:t>
      </w:r>
      <w:r w:rsidRPr="005F336A">
        <w:rPr>
          <w:color w:val="000000" w:themeColor="text1"/>
          <w:sz w:val="22"/>
          <w:szCs w:val="22"/>
        </w:rPr>
        <w:t xml:space="preserve"> del Principio de Legalidad, argumentando como parte de su petitoria la </w:t>
      </w:r>
      <w:r w:rsidR="001F324D" w:rsidRPr="005F336A">
        <w:rPr>
          <w:color w:val="000000" w:themeColor="text1"/>
          <w:sz w:val="22"/>
          <w:szCs w:val="22"/>
        </w:rPr>
        <w:t>adopción</w:t>
      </w:r>
      <w:r w:rsidRPr="005F336A">
        <w:rPr>
          <w:color w:val="000000" w:themeColor="text1"/>
          <w:sz w:val="22"/>
          <w:szCs w:val="22"/>
        </w:rPr>
        <w:t xml:space="preserve"> de actos administrativos, sin fundamento ni </w:t>
      </w:r>
      <w:r w:rsidR="001F324D" w:rsidRPr="005F336A">
        <w:rPr>
          <w:color w:val="000000" w:themeColor="text1"/>
          <w:sz w:val="22"/>
          <w:szCs w:val="22"/>
        </w:rPr>
        <w:t>motivación</w:t>
      </w:r>
      <w:r w:rsidRPr="005F336A">
        <w:rPr>
          <w:color w:val="000000" w:themeColor="text1"/>
          <w:sz w:val="22"/>
          <w:szCs w:val="22"/>
        </w:rPr>
        <w:t xml:space="preserve">, con los que se les </w:t>
      </w:r>
      <w:r w:rsidR="001F324D" w:rsidRPr="005F336A">
        <w:rPr>
          <w:color w:val="000000" w:themeColor="text1"/>
          <w:sz w:val="22"/>
          <w:szCs w:val="22"/>
        </w:rPr>
        <w:t>permita</w:t>
      </w:r>
      <w:r w:rsidRPr="005F336A">
        <w:rPr>
          <w:color w:val="000000" w:themeColor="text1"/>
          <w:sz w:val="22"/>
          <w:szCs w:val="22"/>
        </w:rPr>
        <w:t xml:space="preserve"> la </w:t>
      </w:r>
      <w:r w:rsidR="001F324D" w:rsidRPr="005F336A">
        <w:rPr>
          <w:color w:val="000000" w:themeColor="text1"/>
          <w:sz w:val="22"/>
          <w:szCs w:val="22"/>
        </w:rPr>
        <w:t>operación</w:t>
      </w:r>
      <w:r w:rsidRPr="005F336A">
        <w:rPr>
          <w:color w:val="000000" w:themeColor="text1"/>
          <w:sz w:val="22"/>
          <w:szCs w:val="22"/>
        </w:rPr>
        <w:t xml:space="preserve"> de un servicio </w:t>
      </w:r>
      <w:r w:rsidR="001F324D" w:rsidRPr="005F336A">
        <w:rPr>
          <w:color w:val="000000" w:themeColor="text1"/>
          <w:sz w:val="22"/>
          <w:szCs w:val="22"/>
        </w:rPr>
        <w:t>público</w:t>
      </w:r>
      <w:r w:rsidRPr="005F336A">
        <w:rPr>
          <w:color w:val="000000" w:themeColor="text1"/>
          <w:sz w:val="22"/>
          <w:szCs w:val="22"/>
        </w:rPr>
        <w:t xml:space="preserve">, cuando no </w:t>
      </w:r>
      <w:r w:rsidR="001F324D" w:rsidRPr="005F336A">
        <w:rPr>
          <w:color w:val="000000" w:themeColor="text1"/>
          <w:sz w:val="22"/>
          <w:szCs w:val="22"/>
        </w:rPr>
        <w:t>están</w:t>
      </w:r>
      <w:r w:rsidRPr="005F336A">
        <w:rPr>
          <w:color w:val="000000" w:themeColor="text1"/>
          <w:sz w:val="22"/>
          <w:szCs w:val="22"/>
        </w:rPr>
        <w:t xml:space="preserve"> constituidos en permisionarios ni concesionarios.</w:t>
      </w:r>
    </w:p>
    <w:p w:rsidR="001F324D" w:rsidRPr="005F336A" w:rsidRDefault="001F324D" w:rsidP="001F324D">
      <w:pPr>
        <w:pStyle w:val="Prrafodelista"/>
        <w:rPr>
          <w:color w:val="000000" w:themeColor="text1"/>
          <w:sz w:val="22"/>
          <w:szCs w:val="22"/>
        </w:rPr>
      </w:pPr>
    </w:p>
    <w:p w:rsidR="000947D6" w:rsidRPr="005F336A" w:rsidRDefault="001F324D" w:rsidP="000947D6">
      <w:pPr>
        <w:pStyle w:val="Prrafodelista"/>
        <w:numPr>
          <w:ilvl w:val="0"/>
          <w:numId w:val="27"/>
        </w:numPr>
        <w:kinsoku w:val="0"/>
        <w:overflowPunct w:val="0"/>
        <w:jc w:val="both"/>
        <w:textAlignment w:val="baseline"/>
        <w:rPr>
          <w:color w:val="000000" w:themeColor="text1"/>
          <w:sz w:val="22"/>
          <w:szCs w:val="22"/>
        </w:rPr>
      </w:pPr>
      <w:r w:rsidRPr="005F336A">
        <w:rPr>
          <w:color w:val="000000" w:themeColor="text1"/>
          <w:sz w:val="22"/>
          <w:szCs w:val="22"/>
        </w:rPr>
        <w:t xml:space="preserve">Indica que en el </w:t>
      </w:r>
      <w:r w:rsidR="000947D6" w:rsidRPr="005F336A">
        <w:rPr>
          <w:color w:val="000000" w:themeColor="text1"/>
          <w:sz w:val="22"/>
          <w:szCs w:val="22"/>
        </w:rPr>
        <w:t xml:space="preserve">ar, que en el caso que nos ocupa, si existen intereses </w:t>
      </w:r>
      <w:r w:rsidRPr="005F336A">
        <w:rPr>
          <w:color w:val="000000" w:themeColor="text1"/>
          <w:sz w:val="22"/>
          <w:szCs w:val="22"/>
        </w:rPr>
        <w:t>públicos</w:t>
      </w:r>
      <w:r w:rsidR="000947D6" w:rsidRPr="005F336A">
        <w:rPr>
          <w:color w:val="000000" w:themeColor="text1"/>
          <w:sz w:val="22"/>
          <w:szCs w:val="22"/>
        </w:rPr>
        <w:t xml:space="preserve"> por resguardar, por un lado, el </w:t>
      </w:r>
      <w:r w:rsidRPr="005F336A">
        <w:rPr>
          <w:color w:val="000000" w:themeColor="text1"/>
          <w:sz w:val="22"/>
          <w:szCs w:val="22"/>
        </w:rPr>
        <w:t>interés</w:t>
      </w:r>
      <w:r w:rsidR="000947D6" w:rsidRPr="005F336A">
        <w:rPr>
          <w:color w:val="000000" w:themeColor="text1"/>
          <w:sz w:val="22"/>
          <w:szCs w:val="22"/>
        </w:rPr>
        <w:t xml:space="preserve"> </w:t>
      </w:r>
      <w:r w:rsidRPr="005F336A">
        <w:rPr>
          <w:color w:val="000000" w:themeColor="text1"/>
          <w:sz w:val="22"/>
          <w:szCs w:val="22"/>
        </w:rPr>
        <w:t>público</w:t>
      </w:r>
      <w:r w:rsidR="000947D6" w:rsidRPr="005F336A">
        <w:rPr>
          <w:color w:val="000000" w:themeColor="text1"/>
          <w:sz w:val="22"/>
          <w:szCs w:val="22"/>
        </w:rPr>
        <w:t xml:space="preserve"> de la </w:t>
      </w:r>
      <w:r w:rsidRPr="005F336A">
        <w:rPr>
          <w:color w:val="000000" w:themeColor="text1"/>
          <w:sz w:val="22"/>
          <w:szCs w:val="22"/>
        </w:rPr>
        <w:t>Administración</w:t>
      </w:r>
      <w:r w:rsidR="000947D6" w:rsidRPr="005F336A">
        <w:rPr>
          <w:color w:val="000000" w:themeColor="text1"/>
          <w:sz w:val="22"/>
          <w:szCs w:val="22"/>
        </w:rPr>
        <w:t xml:space="preserve">, en nuestro caso del Consejo de Transporte </w:t>
      </w:r>
      <w:r w:rsidRPr="005F336A">
        <w:rPr>
          <w:color w:val="000000" w:themeColor="text1"/>
          <w:sz w:val="22"/>
          <w:szCs w:val="22"/>
        </w:rPr>
        <w:t>Público</w:t>
      </w:r>
      <w:r w:rsidR="000947D6" w:rsidRPr="005F336A">
        <w:rPr>
          <w:color w:val="000000" w:themeColor="text1"/>
          <w:sz w:val="22"/>
          <w:szCs w:val="22"/>
        </w:rPr>
        <w:t xml:space="preserve"> como titular del transporte </w:t>
      </w:r>
      <w:r w:rsidRPr="005F336A">
        <w:rPr>
          <w:color w:val="000000" w:themeColor="text1"/>
          <w:sz w:val="22"/>
          <w:szCs w:val="22"/>
        </w:rPr>
        <w:t>público</w:t>
      </w:r>
      <w:r w:rsidR="000947D6" w:rsidRPr="005F336A">
        <w:rPr>
          <w:color w:val="000000" w:themeColor="text1"/>
          <w:sz w:val="22"/>
          <w:szCs w:val="22"/>
        </w:rPr>
        <w:t xml:space="preserve"> en general y </w:t>
      </w:r>
      <w:r w:rsidRPr="005F336A">
        <w:rPr>
          <w:color w:val="000000" w:themeColor="text1"/>
          <w:sz w:val="22"/>
          <w:szCs w:val="22"/>
        </w:rPr>
        <w:t>Administración</w:t>
      </w:r>
      <w:r w:rsidR="000947D6" w:rsidRPr="005F336A">
        <w:rPr>
          <w:color w:val="000000" w:themeColor="text1"/>
          <w:sz w:val="22"/>
          <w:szCs w:val="22"/>
        </w:rPr>
        <w:t xml:space="preserve"> concedente, persistiendo la necesaria </w:t>
      </w:r>
      <w:r w:rsidRPr="005F336A">
        <w:rPr>
          <w:color w:val="000000" w:themeColor="text1"/>
          <w:sz w:val="22"/>
          <w:szCs w:val="22"/>
        </w:rPr>
        <w:t>obligación</w:t>
      </w:r>
      <w:r w:rsidR="000947D6" w:rsidRPr="005F336A">
        <w:rPr>
          <w:color w:val="000000" w:themeColor="text1"/>
          <w:sz w:val="22"/>
          <w:szCs w:val="22"/>
        </w:rPr>
        <w:t xml:space="preserve"> de garantizar a su vez, el equilibrio </w:t>
      </w:r>
      <w:r w:rsidRPr="005F336A">
        <w:rPr>
          <w:color w:val="000000" w:themeColor="text1"/>
          <w:sz w:val="22"/>
          <w:szCs w:val="22"/>
        </w:rPr>
        <w:t>económico</w:t>
      </w:r>
      <w:r w:rsidR="000947D6" w:rsidRPr="005F336A">
        <w:rPr>
          <w:color w:val="000000" w:themeColor="text1"/>
          <w:sz w:val="22"/>
          <w:szCs w:val="22"/>
        </w:rPr>
        <w:t xml:space="preserve"> y financiero de los contratos de </w:t>
      </w:r>
      <w:r w:rsidRPr="005F336A">
        <w:rPr>
          <w:color w:val="000000" w:themeColor="text1"/>
          <w:sz w:val="22"/>
          <w:szCs w:val="22"/>
        </w:rPr>
        <w:t>concesión</w:t>
      </w:r>
      <w:r w:rsidR="000947D6" w:rsidRPr="005F336A">
        <w:rPr>
          <w:color w:val="000000" w:themeColor="text1"/>
          <w:sz w:val="22"/>
          <w:szCs w:val="22"/>
        </w:rPr>
        <w:t xml:space="preserve"> suscritos con los concesionarios adjudicados en la Base de </w:t>
      </w:r>
      <w:r w:rsidRPr="005F336A">
        <w:rPr>
          <w:color w:val="000000" w:themeColor="text1"/>
          <w:sz w:val="22"/>
          <w:szCs w:val="22"/>
        </w:rPr>
        <w:t>Operación</w:t>
      </w:r>
      <w:r w:rsidR="000947D6" w:rsidRPr="005F336A">
        <w:rPr>
          <w:color w:val="000000" w:themeColor="text1"/>
          <w:sz w:val="22"/>
          <w:szCs w:val="22"/>
        </w:rPr>
        <w:t xml:space="preserve"> Especial de Taxis en el Aeropuerto Internacional Juan Santamaria, y por otro lado, el </w:t>
      </w:r>
      <w:r w:rsidRPr="005F336A">
        <w:rPr>
          <w:color w:val="000000" w:themeColor="text1"/>
          <w:sz w:val="22"/>
          <w:szCs w:val="22"/>
        </w:rPr>
        <w:t>interés</w:t>
      </w:r>
      <w:r w:rsidR="000947D6" w:rsidRPr="005F336A">
        <w:rPr>
          <w:color w:val="000000" w:themeColor="text1"/>
          <w:sz w:val="22"/>
          <w:szCs w:val="22"/>
        </w:rPr>
        <w:t xml:space="preserve"> </w:t>
      </w:r>
      <w:r w:rsidRPr="005F336A">
        <w:rPr>
          <w:color w:val="000000" w:themeColor="text1"/>
          <w:sz w:val="22"/>
          <w:szCs w:val="22"/>
        </w:rPr>
        <w:t>público</w:t>
      </w:r>
      <w:r w:rsidR="000947D6" w:rsidRPr="005F336A">
        <w:rPr>
          <w:color w:val="000000" w:themeColor="text1"/>
          <w:sz w:val="22"/>
          <w:szCs w:val="22"/>
        </w:rPr>
        <w:t xml:space="preserve"> de los concesionarios, quienes detentan un derecho subjetivo e </w:t>
      </w:r>
      <w:r w:rsidRPr="005F336A">
        <w:rPr>
          <w:color w:val="000000" w:themeColor="text1"/>
          <w:sz w:val="22"/>
          <w:szCs w:val="22"/>
        </w:rPr>
        <w:t>interés</w:t>
      </w:r>
      <w:r w:rsidR="000947D6" w:rsidRPr="005F336A">
        <w:rPr>
          <w:color w:val="000000" w:themeColor="text1"/>
          <w:sz w:val="22"/>
          <w:szCs w:val="22"/>
        </w:rPr>
        <w:t xml:space="preserve"> </w:t>
      </w:r>
      <w:r w:rsidRPr="005F336A">
        <w:rPr>
          <w:color w:val="000000" w:themeColor="text1"/>
          <w:sz w:val="22"/>
          <w:szCs w:val="22"/>
        </w:rPr>
        <w:t>legítimo</w:t>
      </w:r>
      <w:r w:rsidR="000947D6" w:rsidRPr="005F336A">
        <w:rPr>
          <w:color w:val="000000" w:themeColor="text1"/>
          <w:sz w:val="22"/>
          <w:szCs w:val="22"/>
        </w:rPr>
        <w:t xml:space="preserve">, para operar el servicio concesionado de la manera pactada, y sin que medie </w:t>
      </w:r>
      <w:r w:rsidRPr="005F336A">
        <w:rPr>
          <w:color w:val="000000" w:themeColor="text1"/>
          <w:sz w:val="22"/>
          <w:szCs w:val="22"/>
        </w:rPr>
        <w:t>prestación</w:t>
      </w:r>
      <w:r w:rsidR="000947D6" w:rsidRPr="005F336A">
        <w:rPr>
          <w:color w:val="000000" w:themeColor="text1"/>
          <w:sz w:val="22"/>
          <w:szCs w:val="22"/>
        </w:rPr>
        <w:t xml:space="preserve"> del servicio de manera precaria o ilegal, que ponga en riesgo sus derechos, sin dejar de lado una eventual competencia desleal o ruinosa y los intereses de los usuarios a partir de una oferta de operadores por encima de la cantidad necesaria para satisfacer las necesidades de </w:t>
      </w:r>
      <w:r w:rsidRPr="005F336A">
        <w:rPr>
          <w:color w:val="000000" w:themeColor="text1"/>
          <w:sz w:val="22"/>
          <w:szCs w:val="22"/>
        </w:rPr>
        <w:t>transportación</w:t>
      </w:r>
      <w:r w:rsidR="000947D6" w:rsidRPr="005F336A">
        <w:rPr>
          <w:color w:val="000000" w:themeColor="text1"/>
          <w:sz w:val="22"/>
          <w:szCs w:val="22"/>
        </w:rPr>
        <w:t xml:space="preserve">, lo que </w:t>
      </w:r>
      <w:r w:rsidRPr="005F336A">
        <w:rPr>
          <w:color w:val="000000" w:themeColor="text1"/>
          <w:sz w:val="22"/>
          <w:szCs w:val="22"/>
        </w:rPr>
        <w:t>podría</w:t>
      </w:r>
      <w:r w:rsidR="000947D6" w:rsidRPr="005F336A">
        <w:rPr>
          <w:color w:val="000000" w:themeColor="text1"/>
          <w:sz w:val="22"/>
          <w:szCs w:val="22"/>
        </w:rPr>
        <w:t xml:space="preserve"> impactar la tarifa en el lugar.</w:t>
      </w:r>
    </w:p>
    <w:p w:rsidR="004942E4" w:rsidRPr="005F336A" w:rsidRDefault="004942E4" w:rsidP="004942E4">
      <w:pPr>
        <w:pStyle w:val="Prrafodelista"/>
        <w:rPr>
          <w:color w:val="000000" w:themeColor="text1"/>
          <w:sz w:val="22"/>
          <w:szCs w:val="22"/>
        </w:rPr>
      </w:pPr>
    </w:p>
    <w:p w:rsidR="004942E4" w:rsidRPr="005F336A" w:rsidRDefault="004942E4" w:rsidP="004942E4">
      <w:pPr>
        <w:pStyle w:val="Prrafodelista"/>
        <w:numPr>
          <w:ilvl w:val="0"/>
          <w:numId w:val="27"/>
        </w:numPr>
        <w:kinsoku w:val="0"/>
        <w:overflowPunct w:val="0"/>
        <w:jc w:val="both"/>
        <w:textAlignment w:val="baseline"/>
        <w:rPr>
          <w:b/>
          <w:bCs/>
          <w:color w:val="000000" w:themeColor="text1"/>
          <w:spacing w:val="-1"/>
          <w:sz w:val="22"/>
          <w:szCs w:val="22"/>
        </w:rPr>
      </w:pPr>
      <w:r w:rsidRPr="005F336A">
        <w:rPr>
          <w:color w:val="000000" w:themeColor="text1"/>
          <w:sz w:val="22"/>
          <w:szCs w:val="22"/>
        </w:rPr>
        <w:t xml:space="preserve">Estima también que como </w:t>
      </w:r>
      <w:r w:rsidR="000947D6" w:rsidRPr="005F336A">
        <w:rPr>
          <w:color w:val="000000" w:themeColor="text1"/>
          <w:spacing w:val="8"/>
          <w:sz w:val="22"/>
          <w:szCs w:val="22"/>
        </w:rPr>
        <w:t xml:space="preserve">parte del debido proceso </w:t>
      </w:r>
      <w:r w:rsidRPr="005F336A">
        <w:rPr>
          <w:color w:val="000000" w:themeColor="text1"/>
          <w:spacing w:val="8"/>
          <w:sz w:val="22"/>
          <w:szCs w:val="22"/>
        </w:rPr>
        <w:t>y</w:t>
      </w:r>
      <w:r w:rsidR="000947D6" w:rsidRPr="005F336A">
        <w:rPr>
          <w:color w:val="000000" w:themeColor="text1"/>
          <w:spacing w:val="8"/>
          <w:sz w:val="22"/>
          <w:szCs w:val="22"/>
        </w:rPr>
        <w:t xml:space="preserve"> de los derechos subjetivos de los concesionarios activos (los que no </w:t>
      </w:r>
      <w:r w:rsidRPr="005F336A">
        <w:rPr>
          <w:color w:val="000000" w:themeColor="text1"/>
          <w:spacing w:val="8"/>
          <w:sz w:val="22"/>
          <w:szCs w:val="22"/>
        </w:rPr>
        <w:t>están</w:t>
      </w:r>
      <w:r w:rsidR="000947D6" w:rsidRPr="005F336A">
        <w:rPr>
          <w:color w:val="000000" w:themeColor="text1"/>
          <w:spacing w:val="8"/>
          <w:sz w:val="22"/>
          <w:szCs w:val="22"/>
        </w:rPr>
        <w:t xml:space="preserve"> sometidos a medidas cautelares penales</w:t>
      </w:r>
      <w:r w:rsidRPr="005F336A">
        <w:rPr>
          <w:color w:val="000000" w:themeColor="text1"/>
          <w:spacing w:val="8"/>
          <w:sz w:val="22"/>
          <w:szCs w:val="22"/>
        </w:rPr>
        <w:t xml:space="preserve"> y</w:t>
      </w:r>
      <w:r w:rsidR="000947D6" w:rsidRPr="005F336A">
        <w:rPr>
          <w:color w:val="000000" w:themeColor="text1"/>
          <w:spacing w:val="8"/>
          <w:sz w:val="22"/>
          <w:szCs w:val="22"/>
        </w:rPr>
        <w:t xml:space="preserve"> se encuentran operando) en la Base de </w:t>
      </w:r>
      <w:r w:rsidRPr="005F336A">
        <w:rPr>
          <w:color w:val="000000" w:themeColor="text1"/>
          <w:spacing w:val="8"/>
          <w:sz w:val="22"/>
          <w:szCs w:val="22"/>
        </w:rPr>
        <w:t>Operación</w:t>
      </w:r>
      <w:r w:rsidR="000947D6" w:rsidRPr="005F336A">
        <w:rPr>
          <w:color w:val="000000" w:themeColor="text1"/>
          <w:spacing w:val="8"/>
          <w:sz w:val="22"/>
          <w:szCs w:val="22"/>
        </w:rPr>
        <w:t xml:space="preserve"> Especial de Taxis del Aeropuerto Internacional Juan Santamaria, </w:t>
      </w:r>
      <w:r w:rsidRPr="005F336A">
        <w:rPr>
          <w:color w:val="000000" w:themeColor="text1"/>
          <w:spacing w:val="8"/>
          <w:sz w:val="22"/>
          <w:szCs w:val="22"/>
        </w:rPr>
        <w:t xml:space="preserve">se </w:t>
      </w:r>
      <w:r w:rsidR="000947D6" w:rsidRPr="005F336A">
        <w:rPr>
          <w:color w:val="000000" w:themeColor="text1"/>
          <w:spacing w:val="8"/>
          <w:sz w:val="22"/>
          <w:szCs w:val="22"/>
        </w:rPr>
        <w:t>conf</w:t>
      </w:r>
      <w:r w:rsidRPr="005F336A">
        <w:rPr>
          <w:color w:val="000000" w:themeColor="text1"/>
          <w:spacing w:val="8"/>
          <w:sz w:val="22"/>
          <w:szCs w:val="22"/>
        </w:rPr>
        <w:t>iera</w:t>
      </w:r>
      <w:r w:rsidR="000947D6" w:rsidRPr="005F336A">
        <w:rPr>
          <w:color w:val="000000" w:themeColor="text1"/>
          <w:spacing w:val="8"/>
          <w:sz w:val="22"/>
          <w:szCs w:val="22"/>
        </w:rPr>
        <w:t xml:space="preserve"> audiencia a los mismos, para hacer valer sus derechos. </w:t>
      </w:r>
    </w:p>
    <w:p w:rsidR="004942E4" w:rsidRPr="005F336A" w:rsidRDefault="004942E4" w:rsidP="004942E4">
      <w:pPr>
        <w:pStyle w:val="Prrafodelista"/>
        <w:rPr>
          <w:bCs/>
          <w:color w:val="000000" w:themeColor="text1"/>
          <w:spacing w:val="-1"/>
          <w:sz w:val="22"/>
          <w:szCs w:val="22"/>
        </w:rPr>
      </w:pPr>
    </w:p>
    <w:p w:rsidR="00723C12" w:rsidRPr="005F336A" w:rsidRDefault="004942E4" w:rsidP="004942E4">
      <w:pPr>
        <w:pStyle w:val="Prrafodelista"/>
        <w:numPr>
          <w:ilvl w:val="0"/>
          <w:numId w:val="27"/>
        </w:numPr>
        <w:kinsoku w:val="0"/>
        <w:overflowPunct w:val="0"/>
        <w:jc w:val="both"/>
        <w:textAlignment w:val="baseline"/>
        <w:rPr>
          <w:b/>
          <w:bCs/>
          <w:color w:val="000000" w:themeColor="text1"/>
          <w:spacing w:val="-1"/>
          <w:sz w:val="22"/>
          <w:szCs w:val="22"/>
        </w:rPr>
      </w:pPr>
      <w:r w:rsidRPr="005F336A">
        <w:rPr>
          <w:bCs/>
          <w:color w:val="000000" w:themeColor="text1"/>
          <w:spacing w:val="-1"/>
          <w:sz w:val="22"/>
          <w:szCs w:val="22"/>
        </w:rPr>
        <w:t xml:space="preserve">Solicita se rechace en todos </w:t>
      </w:r>
      <w:r w:rsidR="000947D6" w:rsidRPr="005F336A">
        <w:rPr>
          <w:color w:val="000000" w:themeColor="text1"/>
          <w:spacing w:val="-2"/>
          <w:sz w:val="22"/>
          <w:szCs w:val="22"/>
        </w:rPr>
        <w:t xml:space="preserve">sus extremos la Acción de </w:t>
      </w:r>
      <w:r w:rsidRPr="005F336A">
        <w:rPr>
          <w:color w:val="000000" w:themeColor="text1"/>
          <w:spacing w:val="-2"/>
          <w:sz w:val="22"/>
          <w:szCs w:val="22"/>
        </w:rPr>
        <w:t>Apelación</w:t>
      </w:r>
      <w:r w:rsidR="000947D6" w:rsidRPr="005F336A">
        <w:rPr>
          <w:color w:val="000000" w:themeColor="text1"/>
          <w:spacing w:val="-2"/>
          <w:sz w:val="22"/>
          <w:szCs w:val="22"/>
        </w:rPr>
        <w:t xml:space="preserve"> y medida cautelar de </w:t>
      </w:r>
      <w:r w:rsidRPr="005F336A">
        <w:rPr>
          <w:color w:val="000000" w:themeColor="text1"/>
          <w:spacing w:val="-2"/>
          <w:sz w:val="22"/>
          <w:szCs w:val="22"/>
        </w:rPr>
        <w:t>suspensión</w:t>
      </w:r>
      <w:r w:rsidR="000947D6" w:rsidRPr="005F336A">
        <w:rPr>
          <w:color w:val="000000" w:themeColor="text1"/>
          <w:spacing w:val="-2"/>
          <w:sz w:val="22"/>
          <w:szCs w:val="22"/>
        </w:rPr>
        <w:t xml:space="preserve">, presentada por los recurrentes, por no concurrir en la especie los presupuestos necesarios para declarar con lugar dicha medida cautelar, y por resultar improcedente en todos sus extremos la </w:t>
      </w:r>
      <w:r w:rsidRPr="005F336A">
        <w:rPr>
          <w:color w:val="000000" w:themeColor="text1"/>
          <w:spacing w:val="-2"/>
          <w:sz w:val="22"/>
          <w:szCs w:val="22"/>
        </w:rPr>
        <w:t>Apelación</w:t>
      </w:r>
      <w:r w:rsidR="000947D6" w:rsidRPr="005F336A">
        <w:rPr>
          <w:color w:val="000000" w:themeColor="text1"/>
          <w:spacing w:val="-2"/>
          <w:sz w:val="22"/>
          <w:szCs w:val="22"/>
        </w:rPr>
        <w:t xml:space="preserve"> planteada.</w:t>
      </w:r>
      <w:r w:rsidRPr="005F336A">
        <w:rPr>
          <w:color w:val="000000" w:themeColor="text1"/>
          <w:spacing w:val="-2"/>
          <w:sz w:val="22"/>
          <w:szCs w:val="22"/>
        </w:rPr>
        <w:t xml:space="preserve"> Así como que se otorgue audiencia </w:t>
      </w:r>
      <w:r w:rsidR="000947D6" w:rsidRPr="005F336A">
        <w:rPr>
          <w:color w:val="000000" w:themeColor="text1"/>
          <w:sz w:val="22"/>
          <w:szCs w:val="22"/>
        </w:rPr>
        <w:t xml:space="preserve">escrita a los concesionarios activos (excluyendo los afectos de medida cautelar penal), de la Base Especial de </w:t>
      </w:r>
      <w:r w:rsidRPr="005F336A">
        <w:rPr>
          <w:color w:val="000000" w:themeColor="text1"/>
          <w:sz w:val="22"/>
          <w:szCs w:val="22"/>
        </w:rPr>
        <w:t>Operación</w:t>
      </w:r>
      <w:r w:rsidR="000947D6" w:rsidRPr="005F336A">
        <w:rPr>
          <w:color w:val="000000" w:themeColor="text1"/>
          <w:sz w:val="22"/>
          <w:szCs w:val="22"/>
        </w:rPr>
        <w:t xml:space="preserve"> de Taxi del Aeropuerto Internacional Juan Santamaria</w:t>
      </w:r>
      <w:r w:rsidRPr="005F336A">
        <w:rPr>
          <w:color w:val="000000" w:themeColor="text1"/>
          <w:sz w:val="22"/>
          <w:szCs w:val="22"/>
        </w:rPr>
        <w:t>.</w:t>
      </w:r>
      <w:r w:rsidR="00723C12" w:rsidRPr="005F336A">
        <w:rPr>
          <w:color w:val="000000" w:themeColor="text1"/>
        </w:rPr>
        <w:t>.</w:t>
      </w:r>
      <w:r w:rsidR="00723C12" w:rsidRPr="005F336A">
        <w:rPr>
          <w:iCs/>
          <w:color w:val="000000" w:themeColor="text1"/>
        </w:rPr>
        <w:t xml:space="preserve"> </w:t>
      </w:r>
      <w:r w:rsidR="00723C12" w:rsidRPr="005F336A">
        <w:rPr>
          <w:i/>
          <w:iCs/>
          <w:color w:val="000000" w:themeColor="text1"/>
        </w:rPr>
        <w:t xml:space="preserve">(Léanse los folios </w:t>
      </w:r>
      <w:r w:rsidR="00AA30DA" w:rsidRPr="005F336A">
        <w:rPr>
          <w:i/>
          <w:iCs/>
          <w:color w:val="000000" w:themeColor="text1"/>
        </w:rPr>
        <w:t>179</w:t>
      </w:r>
      <w:r w:rsidR="00723C12" w:rsidRPr="005F336A">
        <w:rPr>
          <w:i/>
          <w:iCs/>
          <w:color w:val="000000" w:themeColor="text1"/>
        </w:rPr>
        <w:t xml:space="preserve"> a</w:t>
      </w:r>
      <w:r w:rsidR="00AA30DA" w:rsidRPr="005F336A">
        <w:rPr>
          <w:i/>
          <w:iCs/>
          <w:color w:val="000000" w:themeColor="text1"/>
        </w:rPr>
        <w:t>l 192</w:t>
      </w:r>
      <w:r w:rsidR="00723C12" w:rsidRPr="005F336A">
        <w:rPr>
          <w:i/>
          <w:iCs/>
          <w:color w:val="000000" w:themeColor="text1"/>
        </w:rPr>
        <w:t xml:space="preserve"> del expediente TAT-</w:t>
      </w:r>
      <w:r w:rsidR="00AA30DA" w:rsidRPr="005F336A">
        <w:rPr>
          <w:i/>
          <w:iCs/>
          <w:color w:val="000000" w:themeColor="text1"/>
        </w:rPr>
        <w:t>001</w:t>
      </w:r>
      <w:r w:rsidR="00723C12" w:rsidRPr="005F336A">
        <w:rPr>
          <w:i/>
          <w:iCs/>
          <w:color w:val="000000" w:themeColor="text1"/>
        </w:rPr>
        <w:t>-1</w:t>
      </w:r>
      <w:r w:rsidR="00AA30DA" w:rsidRPr="005F336A">
        <w:rPr>
          <w:i/>
          <w:iCs/>
          <w:color w:val="000000" w:themeColor="text1"/>
        </w:rPr>
        <w:t>8</w:t>
      </w:r>
      <w:r w:rsidR="00723C12" w:rsidRPr="005F336A">
        <w:rPr>
          <w:i/>
          <w:iCs/>
          <w:color w:val="000000" w:themeColor="text1"/>
        </w:rPr>
        <w:t>)</w:t>
      </w:r>
    </w:p>
    <w:p w:rsidR="00723C12" w:rsidRPr="005F336A" w:rsidRDefault="00723C12" w:rsidP="00723C12">
      <w:pPr>
        <w:spacing w:line="276" w:lineRule="auto"/>
        <w:jc w:val="both"/>
        <w:rPr>
          <w:color w:val="000000" w:themeColor="text1"/>
          <w:szCs w:val="24"/>
        </w:rPr>
      </w:pPr>
    </w:p>
    <w:p w:rsidR="00723C12" w:rsidRPr="005F336A" w:rsidRDefault="00A657F5" w:rsidP="00723C12">
      <w:pPr>
        <w:spacing w:line="276" w:lineRule="auto"/>
        <w:jc w:val="both"/>
        <w:rPr>
          <w:color w:val="000000" w:themeColor="text1"/>
          <w:szCs w:val="24"/>
        </w:rPr>
      </w:pPr>
      <w:r w:rsidRPr="005F336A">
        <w:rPr>
          <w:b/>
          <w:color w:val="000000" w:themeColor="text1"/>
          <w:szCs w:val="24"/>
        </w:rPr>
        <w:t>QUINTO</w:t>
      </w:r>
      <w:r w:rsidR="00723C12" w:rsidRPr="005F336A">
        <w:rPr>
          <w:b/>
          <w:color w:val="000000" w:themeColor="text1"/>
          <w:szCs w:val="24"/>
        </w:rPr>
        <w:t>. -</w:t>
      </w:r>
      <w:r w:rsidR="00723C12" w:rsidRPr="005F336A">
        <w:rPr>
          <w:b/>
          <w:color w:val="000000" w:themeColor="text1"/>
          <w:szCs w:val="24"/>
        </w:rPr>
        <w:tab/>
      </w:r>
      <w:r w:rsidR="00723C12" w:rsidRPr="005F336A">
        <w:rPr>
          <w:color w:val="000000" w:themeColor="text1"/>
          <w:szCs w:val="24"/>
        </w:rPr>
        <w:t xml:space="preserve">En razón a lo anterior y en observancia de los términos y prescripciones de Ley, se procede a determinar lo pertinente. </w:t>
      </w:r>
    </w:p>
    <w:p w:rsidR="00723C12" w:rsidRPr="005F336A" w:rsidRDefault="00723C12" w:rsidP="00723C12">
      <w:pPr>
        <w:tabs>
          <w:tab w:val="left" w:pos="5067"/>
        </w:tabs>
        <w:spacing w:line="276" w:lineRule="auto"/>
        <w:jc w:val="both"/>
        <w:rPr>
          <w:color w:val="000000" w:themeColor="text1"/>
          <w:szCs w:val="24"/>
        </w:rPr>
      </w:pPr>
    </w:p>
    <w:p w:rsidR="00723C12" w:rsidRPr="005F336A" w:rsidRDefault="00723C12" w:rsidP="00723C12">
      <w:pPr>
        <w:spacing w:line="276" w:lineRule="auto"/>
        <w:jc w:val="both"/>
        <w:rPr>
          <w:b/>
          <w:color w:val="000000" w:themeColor="text1"/>
          <w:szCs w:val="24"/>
        </w:rPr>
      </w:pPr>
      <w:r w:rsidRPr="005F336A">
        <w:rPr>
          <w:b/>
          <w:color w:val="000000" w:themeColor="text1"/>
          <w:szCs w:val="24"/>
        </w:rPr>
        <w:t>REDACTA EL JUEZ PORTUGUEZ MÉNDEZ;</w:t>
      </w:r>
    </w:p>
    <w:p w:rsidR="00723C12" w:rsidRPr="005F336A" w:rsidRDefault="00723C12" w:rsidP="00723C12">
      <w:pPr>
        <w:pStyle w:val="Sinespaciado"/>
        <w:spacing w:line="276" w:lineRule="auto"/>
        <w:jc w:val="both"/>
        <w:rPr>
          <w:color w:val="E36C0A" w:themeColor="accent6" w:themeShade="BF"/>
        </w:rPr>
      </w:pPr>
    </w:p>
    <w:p w:rsidR="00723C12" w:rsidRPr="005F336A" w:rsidRDefault="00723C12" w:rsidP="00723C12">
      <w:pPr>
        <w:spacing w:line="276" w:lineRule="auto"/>
        <w:jc w:val="center"/>
        <w:rPr>
          <w:b/>
          <w:color w:val="000000" w:themeColor="text1"/>
          <w:szCs w:val="24"/>
        </w:rPr>
      </w:pPr>
      <w:r w:rsidRPr="005F336A">
        <w:rPr>
          <w:b/>
          <w:color w:val="000000" w:themeColor="text1"/>
          <w:szCs w:val="24"/>
        </w:rPr>
        <w:t>CONSIDERANDO</w:t>
      </w:r>
    </w:p>
    <w:p w:rsidR="00723C12" w:rsidRPr="005F336A" w:rsidRDefault="00723C12" w:rsidP="00723C12">
      <w:pPr>
        <w:spacing w:line="276" w:lineRule="auto"/>
        <w:jc w:val="both"/>
        <w:rPr>
          <w:b/>
          <w:color w:val="000000" w:themeColor="text1"/>
          <w:szCs w:val="24"/>
        </w:rPr>
      </w:pPr>
    </w:p>
    <w:p w:rsidR="00723C12" w:rsidRPr="005F336A" w:rsidRDefault="00723C12" w:rsidP="00723C12">
      <w:pPr>
        <w:spacing w:line="276" w:lineRule="auto"/>
        <w:jc w:val="both"/>
        <w:rPr>
          <w:color w:val="000000" w:themeColor="text1"/>
          <w:szCs w:val="24"/>
        </w:rPr>
      </w:pPr>
      <w:r w:rsidRPr="005F336A">
        <w:rPr>
          <w:b/>
          <w:color w:val="000000" w:themeColor="text1"/>
          <w:szCs w:val="24"/>
        </w:rPr>
        <w:t xml:space="preserve">1.- SOBRE LA COMPETENCIA: </w:t>
      </w:r>
      <w:r w:rsidRPr="005F336A">
        <w:rPr>
          <w:color w:val="000000" w:themeColor="text1"/>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nulidad concomitante y de la solicitud de medida cautelar </w:t>
      </w:r>
      <w:r w:rsidR="00CA5E07" w:rsidRPr="005F336A">
        <w:rPr>
          <w:color w:val="000000" w:themeColor="text1"/>
          <w:szCs w:val="24"/>
        </w:rPr>
        <w:t xml:space="preserve">provisionalísima </w:t>
      </w:r>
      <w:r w:rsidRPr="005F336A">
        <w:rPr>
          <w:color w:val="000000" w:themeColor="text1"/>
          <w:szCs w:val="24"/>
        </w:rPr>
        <w:t xml:space="preserve">de suspensión de los efectos del acto administrativo impugnado. </w:t>
      </w:r>
    </w:p>
    <w:p w:rsidR="00723C12" w:rsidRPr="005F336A" w:rsidRDefault="00723C12" w:rsidP="00723C12">
      <w:pPr>
        <w:spacing w:line="276" w:lineRule="auto"/>
        <w:jc w:val="both"/>
        <w:rPr>
          <w:b/>
          <w:color w:val="000000" w:themeColor="text1"/>
          <w:szCs w:val="24"/>
        </w:rPr>
      </w:pPr>
    </w:p>
    <w:p w:rsidR="008D1443" w:rsidRPr="005F336A" w:rsidRDefault="00723C12" w:rsidP="00723C12">
      <w:pPr>
        <w:spacing w:line="276" w:lineRule="auto"/>
        <w:jc w:val="both"/>
        <w:rPr>
          <w:color w:val="000000" w:themeColor="text1"/>
          <w:szCs w:val="24"/>
        </w:rPr>
      </w:pPr>
      <w:r w:rsidRPr="005F336A">
        <w:rPr>
          <w:b/>
          <w:color w:val="000000" w:themeColor="text1"/>
          <w:szCs w:val="24"/>
        </w:rPr>
        <w:t xml:space="preserve">2.- SOBRE LA ADMISIBILIDAD DEL RECURSO: </w:t>
      </w:r>
      <w:r w:rsidRPr="005F336A">
        <w:rPr>
          <w:b/>
          <w:color w:val="000000" w:themeColor="text1"/>
          <w:szCs w:val="24"/>
          <w:u w:val="single"/>
        </w:rPr>
        <w:t>En cuanto a la Legitimación:</w:t>
      </w:r>
      <w:r w:rsidRPr="005F336A">
        <w:rPr>
          <w:b/>
          <w:color w:val="000000" w:themeColor="text1"/>
          <w:szCs w:val="24"/>
        </w:rPr>
        <w:t xml:space="preserve"> </w:t>
      </w:r>
      <w:r w:rsidRPr="005F336A">
        <w:rPr>
          <w:color w:val="000000" w:themeColor="text1"/>
          <w:szCs w:val="24"/>
        </w:rPr>
        <w:t xml:space="preserve">Se tiene por acreditada la Representación del señor </w:t>
      </w:r>
      <w:r w:rsidR="008D1443" w:rsidRPr="005F336A">
        <w:rPr>
          <w:b/>
          <w:smallCaps/>
          <w:color w:val="000000" w:themeColor="text1"/>
          <w:sz w:val="22"/>
          <w:szCs w:val="22"/>
        </w:rPr>
        <w:t>A</w:t>
      </w:r>
      <w:r w:rsidR="006E3812">
        <w:rPr>
          <w:b/>
          <w:smallCaps/>
          <w:color w:val="000000" w:themeColor="text1"/>
          <w:sz w:val="22"/>
          <w:szCs w:val="22"/>
        </w:rPr>
        <w:t>.B.A.</w:t>
      </w:r>
      <w:r w:rsidRPr="005F336A">
        <w:rPr>
          <w:color w:val="000000" w:themeColor="text1"/>
          <w:szCs w:val="24"/>
        </w:rPr>
        <w:t xml:space="preserve">, en representación de </w:t>
      </w:r>
      <w:r w:rsidR="008D1443" w:rsidRPr="005F336A">
        <w:rPr>
          <w:b/>
          <w:smallCaps/>
          <w:color w:val="000000" w:themeColor="text1"/>
          <w:sz w:val="22"/>
          <w:szCs w:val="22"/>
        </w:rPr>
        <w:t>T</w:t>
      </w:r>
      <w:r w:rsidR="006E3812">
        <w:rPr>
          <w:b/>
          <w:smallCaps/>
          <w:color w:val="000000" w:themeColor="text1"/>
          <w:sz w:val="22"/>
          <w:szCs w:val="22"/>
        </w:rPr>
        <w:t>.U.A.I.J.S.S.A.</w:t>
      </w:r>
      <w:r w:rsidR="008D1443" w:rsidRPr="005F336A">
        <w:rPr>
          <w:smallCaps/>
          <w:color w:val="000000" w:themeColor="text1"/>
          <w:sz w:val="22"/>
          <w:szCs w:val="22"/>
        </w:rPr>
        <w:t xml:space="preserve">, </w:t>
      </w:r>
      <w:r w:rsidR="008D1443" w:rsidRPr="005F336A">
        <w:rPr>
          <w:color w:val="000000" w:themeColor="text1"/>
          <w:sz w:val="22"/>
          <w:szCs w:val="22"/>
        </w:rPr>
        <w:t xml:space="preserve">cédula jurídica </w:t>
      </w:r>
      <w:r w:rsidR="006E3812">
        <w:rPr>
          <w:color w:val="000000" w:themeColor="text1"/>
          <w:sz w:val="22"/>
          <w:szCs w:val="22"/>
        </w:rPr>
        <w:t>..</w:t>
      </w:r>
      <w:r w:rsidRPr="005F336A">
        <w:rPr>
          <w:color w:val="000000" w:themeColor="text1"/>
          <w:szCs w:val="24"/>
        </w:rPr>
        <w:t xml:space="preserve">. Ahora bien, se tiene que la solicitud de </w:t>
      </w:r>
      <w:r w:rsidR="004942E4" w:rsidRPr="005F336A">
        <w:rPr>
          <w:color w:val="000000" w:themeColor="text1"/>
          <w:szCs w:val="24"/>
        </w:rPr>
        <w:t xml:space="preserve">Medida Cautelar </w:t>
      </w:r>
      <w:r w:rsidR="00CA5E07" w:rsidRPr="005F336A">
        <w:rPr>
          <w:color w:val="000000" w:themeColor="text1"/>
          <w:szCs w:val="24"/>
        </w:rPr>
        <w:t xml:space="preserve">Provisionalísima </w:t>
      </w:r>
      <w:r w:rsidR="004942E4" w:rsidRPr="005F336A">
        <w:rPr>
          <w:color w:val="000000" w:themeColor="text1"/>
          <w:szCs w:val="24"/>
        </w:rPr>
        <w:t>de s</w:t>
      </w:r>
      <w:r w:rsidRPr="005F336A">
        <w:rPr>
          <w:color w:val="000000" w:themeColor="text1"/>
          <w:szCs w:val="24"/>
        </w:rPr>
        <w:t xml:space="preserve">uspensión del </w:t>
      </w:r>
      <w:r w:rsidR="008D1443" w:rsidRPr="005F336A">
        <w:rPr>
          <w:b/>
          <w:color w:val="000000" w:themeColor="text1"/>
          <w:szCs w:val="24"/>
        </w:rPr>
        <w:t>Artículo 7.1 de la Sesión Ordinaria 50-2017 del 20 de diciembre del 2017</w:t>
      </w:r>
      <w:r w:rsidRPr="005F336A">
        <w:rPr>
          <w:color w:val="000000" w:themeColor="text1"/>
          <w:szCs w:val="24"/>
        </w:rPr>
        <w:t xml:space="preserve">, </w:t>
      </w:r>
      <w:r w:rsidR="002006D7" w:rsidRPr="005F336A">
        <w:rPr>
          <w:color w:val="000000" w:themeColor="text1"/>
          <w:szCs w:val="24"/>
        </w:rPr>
        <w:t>que cancela el permiso de operación del servicio de transporte público remunerado de personas modalidad taxi, de la Base Especial Aeropuerto Juan Santamaría,</w:t>
      </w:r>
      <w:r w:rsidR="00926396" w:rsidRPr="005F336A">
        <w:rPr>
          <w:color w:val="000000" w:themeColor="text1"/>
          <w:szCs w:val="24"/>
        </w:rPr>
        <w:t xml:space="preserve"> </w:t>
      </w:r>
      <w:r w:rsidR="003660BC" w:rsidRPr="005F336A">
        <w:rPr>
          <w:color w:val="000000" w:themeColor="text1"/>
          <w:szCs w:val="24"/>
        </w:rPr>
        <w:t>es de aplicación a los aquí</w:t>
      </w:r>
      <w:r w:rsidR="00926396" w:rsidRPr="005F336A">
        <w:rPr>
          <w:color w:val="000000" w:themeColor="text1"/>
          <w:szCs w:val="24"/>
        </w:rPr>
        <w:t xml:space="preserve"> </w:t>
      </w:r>
      <w:r w:rsidR="004942E4" w:rsidRPr="005F336A">
        <w:rPr>
          <w:color w:val="000000" w:themeColor="text1"/>
          <w:szCs w:val="24"/>
        </w:rPr>
        <w:t xml:space="preserve">recurrentes, </w:t>
      </w:r>
      <w:r w:rsidR="003660BC" w:rsidRPr="005F336A">
        <w:rPr>
          <w:color w:val="000000" w:themeColor="text1"/>
          <w:szCs w:val="24"/>
        </w:rPr>
        <w:t xml:space="preserve">por lo que ostentan </w:t>
      </w:r>
      <w:r w:rsidRPr="005F336A">
        <w:rPr>
          <w:color w:val="000000" w:themeColor="text1"/>
          <w:szCs w:val="24"/>
        </w:rPr>
        <w:t xml:space="preserve">legitimación, de ahí que, al tratarse en la especie de la resolución del mismo asunto, el recurrente mantiene su legitimación. </w:t>
      </w:r>
      <w:r w:rsidRPr="005F336A">
        <w:rPr>
          <w:b/>
          <w:color w:val="000000" w:themeColor="text1"/>
          <w:szCs w:val="24"/>
          <w:u w:val="single"/>
        </w:rPr>
        <w:t>En cuanto al Plazo:</w:t>
      </w:r>
      <w:r w:rsidRPr="005F336A">
        <w:rPr>
          <w:b/>
          <w:color w:val="000000" w:themeColor="text1"/>
          <w:szCs w:val="24"/>
        </w:rPr>
        <w:t xml:space="preserve"> </w:t>
      </w:r>
      <w:r w:rsidRPr="005F336A">
        <w:rPr>
          <w:color w:val="000000" w:themeColor="text1"/>
          <w:szCs w:val="24"/>
        </w:rPr>
        <w:t xml:space="preserve">Conforme al estudio efectuado, se tiene que el acuerdo impugnado contenido en el </w:t>
      </w:r>
      <w:r w:rsidR="008D1443" w:rsidRPr="005F336A">
        <w:rPr>
          <w:b/>
          <w:color w:val="000000" w:themeColor="text1"/>
          <w:szCs w:val="24"/>
        </w:rPr>
        <w:t>Artículo 7.1 de la Sesión Ordinaria 50-2017 del 20 de diciembre del 2017</w:t>
      </w:r>
      <w:r w:rsidRPr="005F336A">
        <w:rPr>
          <w:color w:val="000000" w:themeColor="text1"/>
          <w:szCs w:val="24"/>
        </w:rPr>
        <w:t xml:space="preserve">, fue notificado </w:t>
      </w:r>
      <w:r w:rsidR="004F6EC6" w:rsidRPr="005F336A">
        <w:rPr>
          <w:color w:val="000000" w:themeColor="text1"/>
          <w:szCs w:val="24"/>
        </w:rPr>
        <w:t>vía</w:t>
      </w:r>
      <w:r w:rsidR="008D1443" w:rsidRPr="005F336A">
        <w:rPr>
          <w:color w:val="000000" w:themeColor="text1"/>
          <w:szCs w:val="24"/>
        </w:rPr>
        <w:t xml:space="preserve"> fax </w:t>
      </w:r>
      <w:r w:rsidR="004D10DD" w:rsidRPr="005F336A">
        <w:rPr>
          <w:color w:val="000000" w:themeColor="text1"/>
          <w:szCs w:val="24"/>
        </w:rPr>
        <w:t>2437-2424</w:t>
      </w:r>
      <w:r w:rsidR="008D1443" w:rsidRPr="005F336A">
        <w:rPr>
          <w:color w:val="000000" w:themeColor="text1"/>
          <w:szCs w:val="24"/>
        </w:rPr>
        <w:t xml:space="preserve"> el </w:t>
      </w:r>
      <w:r w:rsidR="004F6EC6" w:rsidRPr="005F336A">
        <w:rPr>
          <w:b/>
          <w:color w:val="000000" w:themeColor="text1"/>
          <w:szCs w:val="24"/>
        </w:rPr>
        <w:t xml:space="preserve">jueves </w:t>
      </w:r>
      <w:r w:rsidR="008D1443" w:rsidRPr="005F336A">
        <w:rPr>
          <w:b/>
          <w:color w:val="000000" w:themeColor="text1"/>
          <w:szCs w:val="24"/>
        </w:rPr>
        <w:t>21 de diciembre del 2017</w:t>
      </w:r>
      <w:r w:rsidR="008D1443" w:rsidRPr="005F336A">
        <w:rPr>
          <w:color w:val="000000" w:themeColor="text1"/>
          <w:szCs w:val="24"/>
        </w:rPr>
        <w:t xml:space="preserve">, por lo que de conformidad con el artículo 38 de la Ley de Notificaciones Judiciales, se tiene por notificada al día hábil siguiente, esto es el viernes 22 de diciembre, por lo que el plazo de los 5 días hábiles comienza  correr a partir del </w:t>
      </w:r>
      <w:r w:rsidR="004F6EC6" w:rsidRPr="005F336A">
        <w:rPr>
          <w:b/>
          <w:color w:val="000000" w:themeColor="text1"/>
          <w:szCs w:val="24"/>
        </w:rPr>
        <w:t xml:space="preserve">lunes </w:t>
      </w:r>
      <w:r w:rsidR="008D1443" w:rsidRPr="005F336A">
        <w:rPr>
          <w:b/>
          <w:color w:val="000000" w:themeColor="text1"/>
          <w:szCs w:val="24"/>
        </w:rPr>
        <w:t>8 de enero del 2018</w:t>
      </w:r>
      <w:r w:rsidR="004F6EC6" w:rsidRPr="005F336A">
        <w:rPr>
          <w:b/>
          <w:color w:val="000000" w:themeColor="text1"/>
          <w:szCs w:val="24"/>
        </w:rPr>
        <w:t xml:space="preserve"> </w:t>
      </w:r>
      <w:r w:rsidR="004F6EC6" w:rsidRPr="005F336A">
        <w:rPr>
          <w:color w:val="000000" w:themeColor="text1"/>
          <w:szCs w:val="24"/>
        </w:rPr>
        <w:t>y finaliza el día</w:t>
      </w:r>
      <w:r w:rsidR="004F6EC6" w:rsidRPr="005F336A">
        <w:rPr>
          <w:b/>
          <w:color w:val="000000" w:themeColor="text1"/>
          <w:szCs w:val="24"/>
        </w:rPr>
        <w:t xml:space="preserve"> lunes 15 de enero del 2018</w:t>
      </w:r>
      <w:r w:rsidR="004F6EC6" w:rsidRPr="005F336A">
        <w:rPr>
          <w:color w:val="000000" w:themeColor="text1"/>
          <w:szCs w:val="24"/>
        </w:rPr>
        <w:t xml:space="preserve">.  Ahora bien, el </w:t>
      </w:r>
      <w:r w:rsidR="004F6EC6" w:rsidRPr="005F336A">
        <w:rPr>
          <w:b/>
          <w:color w:val="000000" w:themeColor="text1"/>
          <w:szCs w:val="24"/>
        </w:rPr>
        <w:t>Artículo 7.1 de la Sesión Ordinaria 50-2017 del 20 de diciembre del 2017</w:t>
      </w:r>
      <w:r w:rsidR="004F6EC6" w:rsidRPr="005F336A">
        <w:rPr>
          <w:color w:val="000000" w:themeColor="text1"/>
          <w:szCs w:val="24"/>
        </w:rPr>
        <w:t xml:space="preserve">, </w:t>
      </w:r>
      <w:r w:rsidR="004D10DD" w:rsidRPr="005F336A">
        <w:rPr>
          <w:color w:val="000000" w:themeColor="text1"/>
          <w:szCs w:val="24"/>
        </w:rPr>
        <w:t xml:space="preserve">fue notificado </w:t>
      </w:r>
      <w:r w:rsidR="004F6EC6" w:rsidRPr="005F336A">
        <w:rPr>
          <w:color w:val="000000" w:themeColor="text1"/>
          <w:szCs w:val="24"/>
        </w:rPr>
        <w:t xml:space="preserve">vía correo electrónico </w:t>
      </w:r>
      <w:hyperlink r:id="rId9" w:history="1">
        <w:r w:rsidR="006E3812" w:rsidRPr="00433787">
          <w:rPr>
            <w:rStyle w:val="Hipervnculo"/>
            <w:szCs w:val="24"/>
          </w:rPr>
          <w:t>xxxxxxx@xxxxxxx.com</w:t>
        </w:r>
      </w:hyperlink>
      <w:r w:rsidR="004D10DD" w:rsidRPr="005F336A">
        <w:rPr>
          <w:color w:val="000000" w:themeColor="text1"/>
          <w:szCs w:val="24"/>
        </w:rPr>
        <w:t xml:space="preserve"> </w:t>
      </w:r>
      <w:r w:rsidR="004F6EC6" w:rsidRPr="005F336A">
        <w:rPr>
          <w:color w:val="000000" w:themeColor="text1"/>
          <w:szCs w:val="24"/>
        </w:rPr>
        <w:t xml:space="preserve">el </w:t>
      </w:r>
      <w:r w:rsidR="004F6EC6" w:rsidRPr="005F336A">
        <w:rPr>
          <w:b/>
          <w:color w:val="000000" w:themeColor="text1"/>
          <w:szCs w:val="24"/>
        </w:rPr>
        <w:t>viernes 22 de diciembre del 2017</w:t>
      </w:r>
      <w:r w:rsidR="004F6EC6" w:rsidRPr="005F336A">
        <w:rPr>
          <w:color w:val="000000" w:themeColor="text1"/>
          <w:szCs w:val="24"/>
        </w:rPr>
        <w:t xml:space="preserve">, por lo que se tiene por notificada al día hábil siguiente, esto es el </w:t>
      </w:r>
      <w:r w:rsidR="004F6EC6" w:rsidRPr="005F336A">
        <w:rPr>
          <w:b/>
          <w:color w:val="000000" w:themeColor="text1"/>
          <w:szCs w:val="24"/>
        </w:rPr>
        <w:t>lunes 8 de enero de 2018</w:t>
      </w:r>
      <w:r w:rsidR="004F6EC6" w:rsidRPr="005F336A">
        <w:rPr>
          <w:color w:val="000000" w:themeColor="text1"/>
          <w:szCs w:val="24"/>
        </w:rPr>
        <w:t xml:space="preserve">, por lo que el plazo de los 5 días hábiles comienza correr a partir del </w:t>
      </w:r>
      <w:r w:rsidR="004F6EC6" w:rsidRPr="005F336A">
        <w:rPr>
          <w:b/>
          <w:color w:val="000000" w:themeColor="text1"/>
          <w:szCs w:val="24"/>
        </w:rPr>
        <w:t xml:space="preserve">martes 9 de enero del 2018 </w:t>
      </w:r>
      <w:r w:rsidR="004F6EC6" w:rsidRPr="005F336A">
        <w:rPr>
          <w:color w:val="000000" w:themeColor="text1"/>
          <w:szCs w:val="24"/>
        </w:rPr>
        <w:t>y finaliza el día</w:t>
      </w:r>
      <w:r w:rsidR="004F6EC6" w:rsidRPr="005F336A">
        <w:rPr>
          <w:b/>
          <w:color w:val="000000" w:themeColor="text1"/>
          <w:szCs w:val="24"/>
        </w:rPr>
        <w:t xml:space="preserve"> martes 16 de enero del 2018</w:t>
      </w:r>
      <w:r w:rsidR="004F6EC6" w:rsidRPr="005F336A">
        <w:rPr>
          <w:color w:val="000000" w:themeColor="text1"/>
          <w:szCs w:val="24"/>
        </w:rPr>
        <w:t>.  En cuanto a</w:t>
      </w:r>
      <w:r w:rsidR="004D10DD" w:rsidRPr="005F336A">
        <w:rPr>
          <w:color w:val="000000" w:themeColor="text1"/>
          <w:szCs w:val="24"/>
        </w:rPr>
        <w:t xml:space="preserve"> </w:t>
      </w:r>
      <w:r w:rsidR="004F6EC6" w:rsidRPr="005F336A">
        <w:rPr>
          <w:color w:val="000000" w:themeColor="text1"/>
          <w:szCs w:val="24"/>
        </w:rPr>
        <w:t>las notificaciones automáticas</w:t>
      </w:r>
      <w:r w:rsidR="004D10DD" w:rsidRPr="005F336A">
        <w:rPr>
          <w:color w:val="000000" w:themeColor="text1"/>
          <w:szCs w:val="24"/>
        </w:rPr>
        <w:t xml:space="preserve"> cuyo comprobante de notificación fue emitido el </w:t>
      </w:r>
      <w:r w:rsidR="004D10DD" w:rsidRPr="005F336A">
        <w:rPr>
          <w:b/>
          <w:color w:val="000000" w:themeColor="text1"/>
          <w:szCs w:val="24"/>
        </w:rPr>
        <w:t>viernes 22 de diciembre del 2017</w:t>
      </w:r>
      <w:r w:rsidR="004D10DD" w:rsidRPr="005F336A">
        <w:rPr>
          <w:color w:val="000000" w:themeColor="text1"/>
          <w:szCs w:val="24"/>
        </w:rPr>
        <w:t>, estas se tienen por realizadas veinticuatro horas después de efectuada, pero en todo c</w:t>
      </w:r>
      <w:r w:rsidR="002006D7" w:rsidRPr="005F336A">
        <w:rPr>
          <w:color w:val="000000" w:themeColor="text1"/>
          <w:szCs w:val="24"/>
        </w:rPr>
        <w:t xml:space="preserve">aso, al recaer en día inhábil y el cierre por vacaciones de fin de año, la misma se tiene por efectuada el </w:t>
      </w:r>
      <w:r w:rsidR="002006D7" w:rsidRPr="005F336A">
        <w:rPr>
          <w:b/>
          <w:color w:val="000000" w:themeColor="text1"/>
          <w:szCs w:val="24"/>
        </w:rPr>
        <w:t>lunes 8 de enero de 2018</w:t>
      </w:r>
      <w:r w:rsidR="002006D7" w:rsidRPr="005F336A">
        <w:rPr>
          <w:color w:val="000000" w:themeColor="text1"/>
          <w:szCs w:val="24"/>
        </w:rPr>
        <w:t xml:space="preserve">, por lo que el plazo de los 5 días hábiles comienza correr a partir del </w:t>
      </w:r>
      <w:r w:rsidR="002006D7" w:rsidRPr="005F336A">
        <w:rPr>
          <w:b/>
          <w:color w:val="000000" w:themeColor="text1"/>
          <w:szCs w:val="24"/>
        </w:rPr>
        <w:t xml:space="preserve">martes 9 de enero del 2018 </w:t>
      </w:r>
      <w:r w:rsidR="002006D7" w:rsidRPr="005F336A">
        <w:rPr>
          <w:color w:val="000000" w:themeColor="text1"/>
          <w:szCs w:val="24"/>
        </w:rPr>
        <w:t>y finaliza el día</w:t>
      </w:r>
      <w:r w:rsidR="002006D7" w:rsidRPr="005F336A">
        <w:rPr>
          <w:b/>
          <w:color w:val="000000" w:themeColor="text1"/>
          <w:szCs w:val="24"/>
        </w:rPr>
        <w:t xml:space="preserve"> martes 16 de enero del 2018</w:t>
      </w:r>
      <w:r w:rsidR="002006D7" w:rsidRPr="005F336A">
        <w:rPr>
          <w:color w:val="000000" w:themeColor="text1"/>
          <w:szCs w:val="24"/>
        </w:rPr>
        <w:t xml:space="preserve">; en vista de que el </w:t>
      </w:r>
      <w:r w:rsidR="004F6EC6" w:rsidRPr="005F336A">
        <w:rPr>
          <w:color w:val="000000" w:themeColor="text1"/>
          <w:szCs w:val="24"/>
        </w:rPr>
        <w:t>Recurso de Apelación directo y la soli</w:t>
      </w:r>
      <w:r w:rsidR="00FD5C91" w:rsidRPr="005F336A">
        <w:rPr>
          <w:color w:val="000000" w:themeColor="text1"/>
          <w:szCs w:val="24"/>
        </w:rPr>
        <w:t>ci</w:t>
      </w:r>
      <w:r w:rsidR="004F6EC6" w:rsidRPr="005F336A">
        <w:rPr>
          <w:color w:val="000000" w:themeColor="text1"/>
          <w:szCs w:val="24"/>
        </w:rPr>
        <w:t xml:space="preserve">tud de medida cautelar </w:t>
      </w:r>
      <w:r w:rsidR="00CA5E07" w:rsidRPr="005F336A">
        <w:rPr>
          <w:color w:val="000000" w:themeColor="text1"/>
          <w:szCs w:val="24"/>
        </w:rPr>
        <w:t>provisionalí</w:t>
      </w:r>
      <w:r w:rsidR="005F336A">
        <w:rPr>
          <w:color w:val="000000" w:themeColor="text1"/>
          <w:szCs w:val="24"/>
        </w:rPr>
        <w:t>si</w:t>
      </w:r>
      <w:r w:rsidR="00CA5E07" w:rsidRPr="005F336A">
        <w:rPr>
          <w:color w:val="000000" w:themeColor="text1"/>
          <w:szCs w:val="24"/>
        </w:rPr>
        <w:t xml:space="preserve">ma </w:t>
      </w:r>
      <w:r w:rsidR="004F6EC6" w:rsidRPr="005F336A">
        <w:rPr>
          <w:color w:val="000000" w:themeColor="text1"/>
          <w:szCs w:val="24"/>
        </w:rPr>
        <w:t xml:space="preserve">fue presentada ante el Tribunal Administrativo de Transporte el </w:t>
      </w:r>
      <w:r w:rsidR="004F6EC6" w:rsidRPr="005F336A">
        <w:rPr>
          <w:b/>
          <w:color w:val="000000" w:themeColor="text1"/>
          <w:szCs w:val="24"/>
        </w:rPr>
        <w:t>12 de enero de 2018</w:t>
      </w:r>
      <w:r w:rsidR="004F6EC6" w:rsidRPr="005F336A">
        <w:rPr>
          <w:color w:val="000000" w:themeColor="text1"/>
          <w:szCs w:val="24"/>
        </w:rPr>
        <w:t xml:space="preserve">, </w:t>
      </w:r>
      <w:r w:rsidR="002006D7" w:rsidRPr="005F336A">
        <w:rPr>
          <w:color w:val="000000" w:themeColor="text1"/>
          <w:szCs w:val="24"/>
        </w:rPr>
        <w:t>se tiene que las mismas se encuentran dentro del plazo de ley.</w:t>
      </w:r>
    </w:p>
    <w:p w:rsidR="002006D7" w:rsidRPr="005F336A" w:rsidRDefault="002006D7" w:rsidP="00723C12">
      <w:pPr>
        <w:spacing w:line="276" w:lineRule="auto"/>
        <w:jc w:val="both"/>
        <w:rPr>
          <w:color w:val="000000" w:themeColor="text1"/>
          <w:szCs w:val="24"/>
        </w:rPr>
      </w:pPr>
    </w:p>
    <w:p w:rsidR="00723C12" w:rsidRPr="005F336A" w:rsidRDefault="00723C12" w:rsidP="00723C12">
      <w:pPr>
        <w:spacing w:line="276" w:lineRule="auto"/>
        <w:jc w:val="both"/>
        <w:rPr>
          <w:color w:val="000000" w:themeColor="text1"/>
          <w:szCs w:val="24"/>
        </w:rPr>
      </w:pPr>
      <w:r w:rsidRPr="005F336A">
        <w:rPr>
          <w:b/>
          <w:bCs/>
          <w:color w:val="000000" w:themeColor="text1"/>
          <w:szCs w:val="24"/>
        </w:rPr>
        <w:t xml:space="preserve">3.- SOBRE LA SOLICITUD DE SUSPENSIÓN. </w:t>
      </w:r>
      <w:r w:rsidR="00A7532C" w:rsidRPr="005F336A">
        <w:rPr>
          <w:bCs/>
          <w:color w:val="000000" w:themeColor="text1"/>
          <w:szCs w:val="24"/>
        </w:rPr>
        <w:t>Si bien</w:t>
      </w:r>
      <w:r w:rsidR="00A7532C" w:rsidRPr="005F336A">
        <w:rPr>
          <w:b/>
          <w:bCs/>
          <w:color w:val="000000" w:themeColor="text1"/>
          <w:szCs w:val="24"/>
        </w:rPr>
        <w:t xml:space="preserve"> </w:t>
      </w:r>
      <w:r w:rsidRPr="005F336A">
        <w:rPr>
          <w:color w:val="000000" w:themeColor="text1"/>
          <w:szCs w:val="24"/>
        </w:rPr>
        <w:t>que no corresponde en este momento entrar a valorar los argumentos que esgrime</w:t>
      </w:r>
      <w:r w:rsidR="00A7532C" w:rsidRPr="005F336A">
        <w:rPr>
          <w:color w:val="000000" w:themeColor="text1"/>
          <w:szCs w:val="24"/>
        </w:rPr>
        <w:t>n los</w:t>
      </w:r>
      <w:r w:rsidRPr="005F336A">
        <w:rPr>
          <w:color w:val="000000" w:themeColor="text1"/>
          <w:szCs w:val="24"/>
        </w:rPr>
        <w:t xml:space="preserve"> recurrente</w:t>
      </w:r>
      <w:r w:rsidR="00A7532C" w:rsidRPr="005F336A">
        <w:rPr>
          <w:color w:val="000000" w:themeColor="text1"/>
          <w:szCs w:val="24"/>
        </w:rPr>
        <w:t>s</w:t>
      </w:r>
      <w:r w:rsidRPr="005F336A">
        <w:rPr>
          <w:color w:val="000000" w:themeColor="text1"/>
          <w:szCs w:val="24"/>
        </w:rPr>
        <w:t xml:space="preserve"> en contra del </w:t>
      </w:r>
      <w:r w:rsidR="00313206" w:rsidRPr="005F336A">
        <w:rPr>
          <w:b/>
          <w:color w:val="000000" w:themeColor="text1"/>
          <w:szCs w:val="24"/>
        </w:rPr>
        <w:t>Artículo 7.1 de la Sesión Ordinaria 50-2017 del 20 de diciembre del 2017</w:t>
      </w:r>
      <w:r w:rsidRPr="005F336A">
        <w:rPr>
          <w:color w:val="000000" w:themeColor="text1"/>
          <w:szCs w:val="24"/>
        </w:rPr>
        <w:t xml:space="preserve">; por cuanto son asuntos que inciden directamente en la decisión de fondo, </w:t>
      </w:r>
      <w:r w:rsidR="00A7532C" w:rsidRPr="005F336A">
        <w:rPr>
          <w:color w:val="000000" w:themeColor="text1"/>
          <w:szCs w:val="24"/>
        </w:rPr>
        <w:t>a c</w:t>
      </w:r>
      <w:r w:rsidRPr="005F336A">
        <w:rPr>
          <w:color w:val="000000" w:themeColor="text1"/>
          <w:szCs w:val="24"/>
        </w:rPr>
        <w:t xml:space="preserve">onsiderarse en la resolución final; es necesario referirse al cuadro fáctico planteado y determinar la procedencia del dictado de una medida cautelar </w:t>
      </w:r>
      <w:r w:rsidR="00CA5E07" w:rsidRPr="005F336A">
        <w:rPr>
          <w:color w:val="000000" w:themeColor="text1"/>
          <w:szCs w:val="24"/>
        </w:rPr>
        <w:t xml:space="preserve">provisionalísima </w:t>
      </w:r>
      <w:r w:rsidRPr="005F336A">
        <w:rPr>
          <w:color w:val="000000" w:themeColor="text1"/>
          <w:szCs w:val="24"/>
        </w:rPr>
        <w:t>en el presente caso</w:t>
      </w:r>
      <w:r w:rsidR="00A7532C" w:rsidRPr="005F336A">
        <w:rPr>
          <w:color w:val="000000" w:themeColor="text1"/>
          <w:szCs w:val="24"/>
        </w:rPr>
        <w:t>, teniendo presente los intereses en juego que aquí se observan y que surgen del acuerdo que revoca la autorización de operación de los permisionarios recurrentes, cuyo vencimiento se encontraba supeditado a que se formalizaran las concesiones adjudicadas.</w:t>
      </w:r>
    </w:p>
    <w:p w:rsidR="00723C12" w:rsidRPr="005F336A" w:rsidRDefault="00723C12" w:rsidP="00723C12">
      <w:pPr>
        <w:spacing w:line="276" w:lineRule="auto"/>
        <w:jc w:val="both"/>
        <w:rPr>
          <w:color w:val="000000" w:themeColor="text1"/>
          <w:szCs w:val="24"/>
        </w:rPr>
      </w:pPr>
    </w:p>
    <w:p w:rsidR="00723C12" w:rsidRPr="005F336A" w:rsidRDefault="00723C12" w:rsidP="00723C12">
      <w:pPr>
        <w:spacing w:line="276" w:lineRule="auto"/>
        <w:jc w:val="both"/>
        <w:rPr>
          <w:color w:val="000000" w:themeColor="text1"/>
          <w:szCs w:val="24"/>
        </w:rPr>
      </w:pPr>
      <w:r w:rsidRPr="005F336A">
        <w:rPr>
          <w:color w:val="000000" w:themeColor="text1"/>
          <w:szCs w:val="24"/>
        </w:rPr>
        <w:t>Para ello es necesario analizar los alcances de lo actuado, en contraste con los argumentos de la accionante y las potestades cautelares que aplican en Sede Administrativa</w:t>
      </w:r>
      <w:r w:rsidR="00A7532C" w:rsidRPr="005F336A">
        <w:rPr>
          <w:color w:val="000000" w:themeColor="text1"/>
          <w:szCs w:val="24"/>
        </w:rPr>
        <w:t>, de lo que hasta el momento refleja el expediente administrativo, para lo cual se debe recabar aún mayores elementos para dictaminar el caso por el fondo, siempre que sea procedente y se refleje la verdad real de los hechos</w:t>
      </w:r>
      <w:r w:rsidRPr="005F336A">
        <w:rPr>
          <w:color w:val="000000" w:themeColor="text1"/>
          <w:szCs w:val="24"/>
        </w:rPr>
        <w:t>. En tal orden de ideas y con las condiciones amplias que se verán, 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723C12" w:rsidRPr="005F336A" w:rsidRDefault="00723C12" w:rsidP="00723C12">
      <w:pPr>
        <w:spacing w:line="276" w:lineRule="auto"/>
        <w:jc w:val="both"/>
        <w:rPr>
          <w:color w:val="E36C0A" w:themeColor="accent6" w:themeShade="BF"/>
          <w:szCs w:val="24"/>
        </w:rPr>
      </w:pPr>
    </w:p>
    <w:p w:rsidR="00723C12" w:rsidRPr="005F336A" w:rsidRDefault="00723C12" w:rsidP="00723C12">
      <w:pPr>
        <w:spacing w:line="276" w:lineRule="auto"/>
        <w:jc w:val="both"/>
        <w:rPr>
          <w:color w:val="000000" w:themeColor="text1"/>
          <w:szCs w:val="24"/>
        </w:rPr>
      </w:pPr>
      <w:r w:rsidRPr="005F336A">
        <w:rPr>
          <w:color w:val="000000" w:themeColor="text1"/>
          <w:szCs w:val="24"/>
        </w:rPr>
        <w:t>Señala dicho artículo lo siguiente:</w:t>
      </w:r>
    </w:p>
    <w:p w:rsidR="00723C12" w:rsidRPr="005F336A" w:rsidRDefault="00723C12" w:rsidP="00723C12">
      <w:pPr>
        <w:jc w:val="both"/>
        <w:rPr>
          <w:rFonts w:asciiTheme="majorHAnsi" w:hAnsiTheme="majorHAnsi"/>
          <w:color w:val="000000" w:themeColor="text1"/>
          <w:szCs w:val="24"/>
        </w:rPr>
      </w:pPr>
    </w:p>
    <w:p w:rsidR="00723C12" w:rsidRPr="005F336A" w:rsidRDefault="00723C12" w:rsidP="00723C12">
      <w:pPr>
        <w:ind w:left="567" w:right="707"/>
        <w:jc w:val="both"/>
        <w:rPr>
          <w:color w:val="000000" w:themeColor="text1"/>
        </w:rPr>
      </w:pPr>
      <w:r w:rsidRPr="005F336A">
        <w:rPr>
          <w:color w:val="000000" w:themeColor="text1"/>
        </w:rPr>
        <w:t>“</w:t>
      </w:r>
      <w:r w:rsidRPr="005F336A">
        <w:rPr>
          <w:i/>
          <w:color w:val="000000" w:themeColor="text1"/>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r w:rsidRPr="005F336A">
        <w:rPr>
          <w:color w:val="000000" w:themeColor="text1"/>
        </w:rPr>
        <w:t>.”</w:t>
      </w:r>
    </w:p>
    <w:p w:rsidR="00723C12" w:rsidRPr="005F336A" w:rsidRDefault="00723C12" w:rsidP="00723C12">
      <w:pPr>
        <w:jc w:val="both"/>
        <w:rPr>
          <w:color w:val="000000" w:themeColor="text1"/>
          <w:szCs w:val="24"/>
        </w:rPr>
      </w:pPr>
    </w:p>
    <w:p w:rsidR="00723C12" w:rsidRPr="005F336A" w:rsidRDefault="00723C12" w:rsidP="00723C12">
      <w:pPr>
        <w:spacing w:line="276" w:lineRule="auto"/>
        <w:jc w:val="both"/>
        <w:rPr>
          <w:color w:val="000000" w:themeColor="text1"/>
          <w:szCs w:val="24"/>
        </w:rPr>
      </w:pPr>
      <w:r w:rsidRPr="005F336A">
        <w:rPr>
          <w:color w:val="000000" w:themeColor="text1"/>
          <w:szCs w:val="24"/>
        </w:rPr>
        <w:t>En cuanto a lo anterior y al derecho cautelar, la doctrina y la ley distingue entre una medida que es típica cuando el ordenamiento jurídico establece un elenco de requerimientos de mera constatación, podría decirse que, en sentido similar a un acto reglado, y establece a su vez un determinado efecto jurídico correlativo.  Si bien, el artículo 148 de la Ley General de la Administración Pública, establece la facultad de la Administración de suspender los efectos de sus propios actos, pero éste no prevé un acto reglado en sentido propio, ni tampoco podría indicarse que es un acto para el cual existen una serie de presupuestos rígidos que pudieran calificar la medida del artículo 148 antes citado, como una medida típica.  Sino que debe la Administración valorar la solicitud de acuerdo con los artículos 19 al 22 del Código Procesal Contencioso Administrativo, de aplicación supletoria para este Tribunal por disposición del artículo 19 de la Ley N. 7969.</w:t>
      </w:r>
    </w:p>
    <w:p w:rsidR="00723C12" w:rsidRPr="005F336A" w:rsidRDefault="00723C12" w:rsidP="00723C12">
      <w:pPr>
        <w:jc w:val="both"/>
        <w:rPr>
          <w:color w:val="000000" w:themeColor="text1"/>
          <w:szCs w:val="24"/>
        </w:rPr>
      </w:pPr>
    </w:p>
    <w:p w:rsidR="00723C12" w:rsidRPr="005F336A" w:rsidRDefault="00723C12" w:rsidP="00723C12">
      <w:pPr>
        <w:spacing w:line="276" w:lineRule="auto"/>
        <w:jc w:val="both"/>
        <w:rPr>
          <w:bCs/>
          <w:color w:val="000000" w:themeColor="text1"/>
          <w:szCs w:val="24"/>
        </w:rPr>
      </w:pPr>
      <w:r w:rsidRPr="005F336A">
        <w:rPr>
          <w:bCs/>
          <w:color w:val="000000" w:themeColor="text1"/>
          <w:szCs w:val="24"/>
        </w:rPr>
        <w:t>De conformidad con la legislación estipulada por el ordenamiento jurídico que regula el derecho del servicio de transporte público de personas, tenemos que nos encontramos frente a:</w:t>
      </w:r>
    </w:p>
    <w:p w:rsidR="00723C12" w:rsidRPr="005F336A" w:rsidRDefault="00723C12" w:rsidP="00723C12">
      <w:pPr>
        <w:spacing w:line="276" w:lineRule="auto"/>
        <w:jc w:val="both"/>
        <w:rPr>
          <w:bCs/>
          <w:szCs w:val="24"/>
        </w:rPr>
      </w:pPr>
    </w:p>
    <w:p w:rsidR="00723C12" w:rsidRPr="005F336A" w:rsidRDefault="00723C12" w:rsidP="00723C12">
      <w:pPr>
        <w:pStyle w:val="Prrafodelista"/>
        <w:numPr>
          <w:ilvl w:val="0"/>
          <w:numId w:val="9"/>
        </w:numPr>
        <w:spacing w:line="276" w:lineRule="auto"/>
        <w:ind w:left="284" w:hanging="284"/>
        <w:jc w:val="both"/>
        <w:rPr>
          <w:bCs/>
          <w:szCs w:val="24"/>
        </w:rPr>
      </w:pPr>
      <w:r w:rsidRPr="005F336A">
        <w:rPr>
          <w:bCs/>
          <w:szCs w:val="24"/>
        </w:rPr>
        <w:t>Una solicitud de medida cautelar expresamente contenida en la Ley General de la Administración Pública, artículo 148</w:t>
      </w:r>
      <w:r w:rsidR="00451F3A" w:rsidRPr="005F336A">
        <w:rPr>
          <w:bCs/>
          <w:szCs w:val="24"/>
        </w:rPr>
        <w:t xml:space="preserve">; </w:t>
      </w:r>
      <w:r w:rsidRPr="005F336A">
        <w:rPr>
          <w:bCs/>
          <w:szCs w:val="24"/>
        </w:rPr>
        <w:t xml:space="preserve">en relación con </w:t>
      </w:r>
      <w:r w:rsidR="00313206" w:rsidRPr="005F336A">
        <w:rPr>
          <w:bCs/>
          <w:szCs w:val="24"/>
        </w:rPr>
        <w:t xml:space="preserve">el </w:t>
      </w:r>
      <w:r w:rsidRPr="005F336A">
        <w:rPr>
          <w:bCs/>
          <w:szCs w:val="24"/>
        </w:rPr>
        <w:t xml:space="preserve">artículo 22 de la Ley N. 7969 </w:t>
      </w:r>
      <w:r w:rsidR="00754B86" w:rsidRPr="005F336A">
        <w:rPr>
          <w:bCs/>
          <w:szCs w:val="24"/>
        </w:rPr>
        <w:t>(</w:t>
      </w:r>
      <w:r w:rsidRPr="005F336A">
        <w:rPr>
          <w:bCs/>
          <w:szCs w:val="24"/>
        </w:rPr>
        <w:t xml:space="preserve">recurso de apelación </w:t>
      </w:r>
      <w:r w:rsidR="00313206" w:rsidRPr="005F336A">
        <w:rPr>
          <w:bCs/>
          <w:szCs w:val="24"/>
        </w:rPr>
        <w:t>directo</w:t>
      </w:r>
      <w:r w:rsidR="00754B86" w:rsidRPr="005F336A">
        <w:rPr>
          <w:bCs/>
          <w:szCs w:val="24"/>
        </w:rPr>
        <w:t xml:space="preserve">) </w:t>
      </w:r>
      <w:r w:rsidRPr="005F336A">
        <w:rPr>
          <w:bCs/>
          <w:szCs w:val="24"/>
        </w:rPr>
        <w:t>en el que se motiva el porqué de la necesidad de suspensión del acto</w:t>
      </w:r>
      <w:r w:rsidR="002B4C35" w:rsidRPr="005F336A">
        <w:rPr>
          <w:bCs/>
          <w:szCs w:val="24"/>
        </w:rPr>
        <w:t xml:space="preserve"> administrativo impugnado.</w:t>
      </w:r>
    </w:p>
    <w:p w:rsidR="00723C12" w:rsidRPr="005F336A" w:rsidRDefault="00723C12" w:rsidP="00723C12">
      <w:pPr>
        <w:pStyle w:val="Prrafodelista"/>
        <w:spacing w:line="276" w:lineRule="auto"/>
        <w:ind w:left="284"/>
        <w:jc w:val="both"/>
        <w:rPr>
          <w:bCs/>
          <w:szCs w:val="24"/>
        </w:rPr>
      </w:pPr>
    </w:p>
    <w:p w:rsidR="00723C12" w:rsidRPr="005F336A" w:rsidRDefault="00723C12" w:rsidP="00723C12">
      <w:pPr>
        <w:pStyle w:val="Prrafodelista"/>
        <w:numPr>
          <w:ilvl w:val="0"/>
          <w:numId w:val="9"/>
        </w:numPr>
        <w:spacing w:line="276" w:lineRule="auto"/>
        <w:ind w:left="284" w:hanging="284"/>
        <w:jc w:val="both"/>
        <w:rPr>
          <w:bCs/>
          <w:szCs w:val="24"/>
        </w:rPr>
      </w:pPr>
      <w:r w:rsidRPr="005F336A">
        <w:rPr>
          <w:bCs/>
          <w:szCs w:val="24"/>
        </w:rPr>
        <w:t xml:space="preserve">Siendo esta una acción en salvaguarda y garantía de los </w:t>
      </w:r>
      <w:r w:rsidR="00991F0F" w:rsidRPr="005F336A">
        <w:rPr>
          <w:bCs/>
          <w:szCs w:val="24"/>
        </w:rPr>
        <w:t xml:space="preserve">intereses legítimos </w:t>
      </w:r>
      <w:r w:rsidRPr="005F336A">
        <w:rPr>
          <w:bCs/>
          <w:szCs w:val="24"/>
        </w:rPr>
        <w:t>de</w:t>
      </w:r>
      <w:r w:rsidR="00313206" w:rsidRPr="005F336A">
        <w:rPr>
          <w:bCs/>
          <w:szCs w:val="24"/>
        </w:rPr>
        <w:t xml:space="preserve"> </w:t>
      </w:r>
      <w:r w:rsidRPr="005F336A">
        <w:rPr>
          <w:bCs/>
          <w:szCs w:val="24"/>
        </w:rPr>
        <w:t>l</w:t>
      </w:r>
      <w:r w:rsidR="00313206" w:rsidRPr="005F336A">
        <w:rPr>
          <w:bCs/>
          <w:szCs w:val="24"/>
        </w:rPr>
        <w:t>os</w:t>
      </w:r>
      <w:r w:rsidRPr="005F336A">
        <w:rPr>
          <w:bCs/>
          <w:szCs w:val="24"/>
        </w:rPr>
        <w:t xml:space="preserve"> </w:t>
      </w:r>
      <w:r w:rsidR="00313206" w:rsidRPr="005F336A">
        <w:rPr>
          <w:bCs/>
          <w:szCs w:val="24"/>
        </w:rPr>
        <w:t>permisionarios</w:t>
      </w:r>
      <w:r w:rsidRPr="005F336A">
        <w:rPr>
          <w:bCs/>
          <w:szCs w:val="24"/>
        </w:rPr>
        <w:t xml:space="preserve"> recurrente</w:t>
      </w:r>
      <w:r w:rsidR="00313206" w:rsidRPr="005F336A">
        <w:rPr>
          <w:bCs/>
          <w:szCs w:val="24"/>
        </w:rPr>
        <w:t>s</w:t>
      </w:r>
      <w:r w:rsidRPr="005F336A">
        <w:rPr>
          <w:bCs/>
          <w:szCs w:val="24"/>
        </w:rPr>
        <w:t xml:space="preserve">, que se puedan ver </w:t>
      </w:r>
      <w:r w:rsidR="00991F0F" w:rsidRPr="005F336A">
        <w:rPr>
          <w:bCs/>
          <w:szCs w:val="24"/>
        </w:rPr>
        <w:t>lesionados</w:t>
      </w:r>
      <w:r w:rsidRPr="005F336A">
        <w:rPr>
          <w:bCs/>
          <w:szCs w:val="24"/>
        </w:rPr>
        <w:t xml:space="preserve"> con el mantenimiento de los efectos del acto administrativo, en razón de que concurren los elementos para el dictado de una suspensión de acuerdo a su motivación que seguidamente se resume:</w:t>
      </w:r>
    </w:p>
    <w:p w:rsidR="00723C12" w:rsidRPr="005F336A" w:rsidRDefault="00723C12" w:rsidP="00723C12">
      <w:pPr>
        <w:pStyle w:val="Prrafodelista"/>
        <w:spacing w:line="276" w:lineRule="auto"/>
        <w:ind w:left="284" w:hanging="284"/>
        <w:jc w:val="both"/>
        <w:rPr>
          <w:bCs/>
          <w:szCs w:val="24"/>
        </w:rPr>
      </w:pPr>
    </w:p>
    <w:p w:rsidR="00723C12" w:rsidRPr="005F336A" w:rsidRDefault="00723C12" w:rsidP="00991F0F">
      <w:pPr>
        <w:spacing w:line="276" w:lineRule="auto"/>
        <w:jc w:val="both"/>
        <w:rPr>
          <w:szCs w:val="24"/>
        </w:rPr>
      </w:pPr>
      <w:r w:rsidRPr="005F336A">
        <w:rPr>
          <w:szCs w:val="24"/>
        </w:rPr>
        <w:t>En cuanto a la valoración para la adopción o no de las medidas cautelares la jurisprudencia nacional ha señalado lo siguiente:</w:t>
      </w:r>
    </w:p>
    <w:p w:rsidR="00723C12" w:rsidRPr="005F336A" w:rsidRDefault="00723C12" w:rsidP="00723C12">
      <w:pPr>
        <w:spacing w:line="276" w:lineRule="auto"/>
        <w:jc w:val="both"/>
        <w:rPr>
          <w:szCs w:val="24"/>
        </w:rPr>
      </w:pPr>
    </w:p>
    <w:p w:rsidR="00723C12" w:rsidRPr="005F336A" w:rsidRDefault="00723C12" w:rsidP="00723C12">
      <w:pPr>
        <w:pStyle w:val="NormalWeb"/>
        <w:spacing w:before="0" w:beforeAutospacing="0" w:after="0" w:afterAutospacing="0"/>
        <w:rPr>
          <w:rFonts w:ascii="Times New Roman" w:hAnsi="Times New Roman"/>
          <w:color w:val="auto"/>
          <w:sz w:val="20"/>
          <w:szCs w:val="20"/>
          <w:lang w:eastAsia="es-CR"/>
        </w:rPr>
      </w:pPr>
      <w:r w:rsidRPr="005F336A">
        <w:rPr>
          <w:rStyle w:val="CharacterStyle1"/>
          <w:rFonts w:ascii="Times New Roman" w:eastAsia="Calibri" w:hAnsi="Times New Roman"/>
          <w:bCs/>
          <w:iCs/>
          <w:color w:val="auto"/>
          <w:spacing w:val="5"/>
          <w:sz w:val="20"/>
          <w:szCs w:val="20"/>
        </w:rPr>
        <w:t xml:space="preserve">“(…) </w:t>
      </w:r>
      <w:r w:rsidRPr="005F336A">
        <w:rPr>
          <w:rFonts w:ascii="Times New Roman" w:hAnsi="Times New Roman"/>
          <w:b/>
          <w:bCs/>
          <w:color w:val="auto"/>
          <w:sz w:val="20"/>
          <w:szCs w:val="20"/>
          <w:lang w:eastAsia="es-CR"/>
        </w:rPr>
        <w:t xml:space="preserve">V. DE LA JUSTICIA CAUTELAR EN EL ORDENAMIENTO COSTARRICENSE. </w:t>
      </w:r>
      <w:r w:rsidRPr="005F336A">
        <w:rPr>
          <w:rFonts w:ascii="Times New Roman" w:hAnsi="Times New Roman"/>
          <w:color w:val="auto"/>
          <w:sz w:val="20"/>
          <w:szCs w:val="20"/>
          <w:lang w:eastAsia="es-CR"/>
        </w:rPr>
        <w:t xml:space="preserve">(…) Es precisamente como corolario del derecho de acceso a la justicia -tanto administrativa como jurisdiccional-, que deriva de la doctrina que se infiere de los numerales 39, 41 y 153 de la Constitución Política, que se ha reconocido la </w:t>
      </w:r>
      <w:r w:rsidRPr="005F336A">
        <w:rPr>
          <w:rFonts w:ascii="Times New Roman" w:hAnsi="Times New Roman"/>
          <w:b/>
          <w:bCs/>
          <w:color w:val="auto"/>
          <w:sz w:val="20"/>
          <w:szCs w:val="20"/>
          <w:lang w:eastAsia="es-CR"/>
        </w:rPr>
        <w:t xml:space="preserve">tutela cautelar </w:t>
      </w:r>
      <w:r w:rsidRPr="005F336A">
        <w:rPr>
          <w:rFonts w:ascii="Times New Roman" w:hAnsi="Times New Roman"/>
          <w:color w:val="auto"/>
          <w:sz w:val="20"/>
          <w:szCs w:val="20"/>
          <w:lang w:eastAsia="es-CR"/>
        </w:rPr>
        <w:t xml:space="preserve">como parte de ese derecho fundamental, </w:t>
      </w:r>
      <w:r w:rsidRPr="005F336A">
        <w:rPr>
          <w:rFonts w:ascii="Times New Roman" w:hAnsi="Times New Roman"/>
          <w:b/>
          <w:bCs/>
          <w:color w:val="auto"/>
          <w:sz w:val="20"/>
          <w:szCs w:val="20"/>
          <w:u w:val="single"/>
          <w:lang w:eastAsia="es-CR"/>
        </w:rPr>
        <w:t>consistente en la necesidad de garantizar el objeto de la pretensión de la demanda, a efecto de la eventual ejecución de una sentencia estimatoria</w:t>
      </w:r>
      <w:r w:rsidRPr="005F336A">
        <w:rPr>
          <w:rFonts w:ascii="Times New Roman" w:hAnsi="Times New Roman"/>
          <w:color w:val="auto"/>
          <w:sz w:val="20"/>
          <w:szCs w:val="20"/>
          <w:lang w:eastAsia="es-CR"/>
        </w:rPr>
        <w:t xml:space="preserve">, sobre la base del principio </w:t>
      </w:r>
      <w:proofErr w:type="spellStart"/>
      <w:r w:rsidRPr="005F336A">
        <w:rPr>
          <w:rFonts w:ascii="Times New Roman" w:hAnsi="Times New Roman"/>
          <w:color w:val="auto"/>
          <w:sz w:val="20"/>
          <w:szCs w:val="20"/>
          <w:lang w:eastAsia="es-CR"/>
        </w:rPr>
        <w:t>chiovendiano</w:t>
      </w:r>
      <w:proofErr w:type="spellEnd"/>
      <w:r w:rsidRPr="005F336A">
        <w:rPr>
          <w:rFonts w:ascii="Times New Roman" w:hAnsi="Times New Roman"/>
          <w:color w:val="auto"/>
          <w:sz w:val="20"/>
          <w:szCs w:val="20"/>
          <w:lang w:eastAsia="es-CR"/>
        </w:rPr>
        <w:t>, que expresa "</w:t>
      </w:r>
      <w:r w:rsidRPr="005F336A">
        <w:rPr>
          <w:rFonts w:ascii="Times New Roman" w:hAnsi="Times New Roman"/>
          <w:i/>
          <w:iCs/>
          <w:color w:val="auto"/>
          <w:sz w:val="20"/>
          <w:szCs w:val="20"/>
          <w:lang w:eastAsia="es-CR"/>
        </w:rPr>
        <w:t>la necesidad de servirse del proceso para obtener la razón no debe convertirse en daño para quien probablemente tiene razón</w:t>
      </w:r>
      <w:r w:rsidRPr="005F336A">
        <w:rPr>
          <w:rFonts w:ascii="Times New Roman" w:hAnsi="Times New Roman"/>
          <w:color w:val="auto"/>
          <w:sz w:val="20"/>
          <w:szCs w:val="20"/>
          <w:lang w:eastAsia="es-CR"/>
        </w:rPr>
        <w:t xml:space="preserve">" (sentencia número 2005-06224, de las quince horas dieciséis minutos del veinticinco de mayo del dos mil cinco de la Sala Constitucional); puesto que por sus medios, es posible garantizar provisionalmente la efectividad de la resolución que en definitiva se adopte, ya sea en sede administrativa o jurisdiccional. Es en este sentido que las </w:t>
      </w:r>
      <w:r w:rsidRPr="005F336A">
        <w:rPr>
          <w:rFonts w:ascii="Times New Roman" w:hAnsi="Times New Roman"/>
          <w:b/>
          <w:bCs/>
          <w:color w:val="auto"/>
          <w:sz w:val="20"/>
          <w:szCs w:val="20"/>
          <w:lang w:eastAsia="es-CR"/>
        </w:rPr>
        <w:t>medidas</w:t>
      </w:r>
      <w:r w:rsidRPr="005F336A">
        <w:rPr>
          <w:rFonts w:ascii="Times New Roman" w:hAnsi="Times New Roman"/>
          <w:color w:val="auto"/>
          <w:sz w:val="20"/>
          <w:szCs w:val="20"/>
          <w:lang w:eastAsia="es-CR"/>
        </w:rPr>
        <w:t xml:space="preserve"> </w:t>
      </w:r>
      <w:r w:rsidRPr="005F336A">
        <w:rPr>
          <w:rFonts w:ascii="Times New Roman" w:hAnsi="Times New Roman"/>
          <w:b/>
          <w:bCs/>
          <w:color w:val="auto"/>
          <w:sz w:val="20"/>
          <w:szCs w:val="20"/>
          <w:lang w:eastAsia="es-CR"/>
        </w:rPr>
        <w:t>cautelares</w:t>
      </w:r>
      <w:r w:rsidRPr="005F336A">
        <w:rPr>
          <w:rFonts w:ascii="Times New Roman" w:hAnsi="Times New Roman"/>
          <w:color w:val="auto"/>
          <w:sz w:val="20"/>
          <w:szCs w:val="20"/>
          <w:lang w:eastAsia="es-CR"/>
        </w:rPr>
        <w:t xml:space="preserve"> –o </w:t>
      </w:r>
      <w:proofErr w:type="spellStart"/>
      <w:r w:rsidRPr="005F336A">
        <w:rPr>
          <w:rFonts w:ascii="Times New Roman" w:hAnsi="Times New Roman"/>
          <w:color w:val="auto"/>
          <w:sz w:val="20"/>
          <w:szCs w:val="20"/>
          <w:lang w:eastAsia="es-CR"/>
        </w:rPr>
        <w:t>asegurativas</w:t>
      </w:r>
      <w:proofErr w:type="spellEnd"/>
      <w:r w:rsidRPr="005F336A">
        <w:rPr>
          <w:rFonts w:ascii="Times New Roman" w:hAnsi="Times New Roman"/>
          <w:color w:val="auto"/>
          <w:sz w:val="20"/>
          <w:szCs w:val="20"/>
          <w:lang w:eastAsia="es-CR"/>
        </w:rPr>
        <w:t xml:space="preserve">– surgen </w:t>
      </w:r>
      <w:r w:rsidRPr="005F336A">
        <w:rPr>
          <w:rFonts w:ascii="Times New Roman" w:hAnsi="Times New Roman"/>
          <w:b/>
          <w:bCs/>
          <w:color w:val="auto"/>
          <w:sz w:val="20"/>
          <w:szCs w:val="20"/>
          <w:lang w:eastAsia="es-CR"/>
        </w:rPr>
        <w:t>como una verdadera necesidad procesal</w:t>
      </w:r>
      <w:r w:rsidRPr="005F336A">
        <w:rPr>
          <w:rFonts w:ascii="Times New Roman" w:hAnsi="Times New Roman"/>
          <w:color w:val="auto"/>
          <w:sz w:val="20"/>
          <w:szCs w:val="20"/>
          <w:lang w:eastAsia="es-CR"/>
        </w:rPr>
        <w:t xml:space="preserve">, en tanto permiten garantizar esa efectiva tutela al acceso a la justicia. Este instituto (o mecanismo referido a la justicia cautelar), es de importancia sustancial en tanto la ausencia de mecanismos que permitan esos aspectos finalistas mencionados, desembocaría, sin remedio, en procesos que a fin de cuentas, pueden llegar a concluir en decisiones judiciales de imposible o no factible ejecución, en detrimento evidente de los bienes jurídicos tutelados. De manera que bien puede afirmarse que no existe justicia administrativa y/o jurisdiccional pronta y cumplida cuando el mismo sistema permite la convertibilidad de las pretensiones en meras expectativas indemnizatorias, que llevan a dar un valor económico equivalente al bien jurídico que se buscaba tutelar, lo que sin duda, no supone una satisfacción plena de los derechos de los justiciables, cuando en sentencia se declare que les acudía la razón. El justiciable busca que el bien jurídico por el cual busca tutela judicial, permanezca íntegro y no que se transforme, por las dilaciones o tardanzas del proceso, en una indemnización. La </w:t>
      </w:r>
      <w:proofErr w:type="spellStart"/>
      <w:r w:rsidRPr="005F336A">
        <w:rPr>
          <w:rFonts w:ascii="Times New Roman" w:hAnsi="Times New Roman"/>
          <w:color w:val="auto"/>
          <w:sz w:val="20"/>
          <w:szCs w:val="20"/>
          <w:lang w:eastAsia="es-CR"/>
        </w:rPr>
        <w:t>reparabilidad</w:t>
      </w:r>
      <w:proofErr w:type="spellEnd"/>
      <w:r w:rsidRPr="005F336A">
        <w:rPr>
          <w:rFonts w:ascii="Times New Roman" w:hAnsi="Times New Roman"/>
          <w:color w:val="auto"/>
          <w:sz w:val="20"/>
          <w:szCs w:val="20"/>
          <w:lang w:eastAsia="es-CR"/>
        </w:rPr>
        <w:t xml:space="preserve"> del bien no se satisface, en todos los casos por un reintegro monetario. De ahí que como derivado de esta corriente, el Código Procesal Contencioso </w:t>
      </w:r>
      <w:r w:rsidRPr="005F336A">
        <w:rPr>
          <w:rFonts w:ascii="Times New Roman" w:hAnsi="Times New Roman"/>
          <w:bCs/>
          <w:color w:val="auto"/>
          <w:sz w:val="20"/>
          <w:szCs w:val="20"/>
          <w:lang w:eastAsia="es-CR"/>
        </w:rPr>
        <w:t>Administrativo</w:t>
      </w:r>
      <w:r w:rsidRPr="005F336A">
        <w:rPr>
          <w:rFonts w:ascii="Times New Roman" w:hAnsi="Times New Roman"/>
          <w:color w:val="auto"/>
          <w:sz w:val="20"/>
          <w:szCs w:val="20"/>
          <w:lang w:eastAsia="es-CR"/>
        </w:rPr>
        <w:t xml:space="preserve"> abandona de modo expreso un sistema cautelar que tiene como epicentro el acto </w:t>
      </w:r>
      <w:r w:rsidRPr="005F336A">
        <w:rPr>
          <w:rFonts w:ascii="Times New Roman" w:hAnsi="Times New Roman"/>
          <w:bCs/>
          <w:color w:val="auto"/>
          <w:sz w:val="20"/>
          <w:szCs w:val="20"/>
          <w:lang w:eastAsia="es-CR"/>
        </w:rPr>
        <w:t>administrativo</w:t>
      </w:r>
      <w:r w:rsidRPr="005F336A">
        <w:rPr>
          <w:rFonts w:ascii="Times New Roman" w:hAnsi="Times New Roman"/>
          <w:color w:val="auto"/>
          <w:sz w:val="20"/>
          <w:szCs w:val="20"/>
          <w:lang w:eastAsia="es-CR"/>
        </w:rPr>
        <w:t xml:space="preserve">, que no es sino una de las manifestaciones formales de la voluntad pública, pero no la única. Por el contrario, al considerar el marco amplio del objeto del proceso, la justicia cautelar debe trascender la mera orden suspensiva como sub-especie de las conservativas de contenido negativo, para introducir </w:t>
      </w:r>
      <w:r w:rsidRPr="005F336A">
        <w:rPr>
          <w:rFonts w:ascii="Times New Roman" w:hAnsi="Times New Roman"/>
          <w:bCs/>
          <w:color w:val="auto"/>
          <w:sz w:val="20"/>
          <w:szCs w:val="20"/>
          <w:lang w:eastAsia="es-CR"/>
        </w:rPr>
        <w:t>medidas</w:t>
      </w:r>
      <w:r w:rsidRPr="005F336A">
        <w:rPr>
          <w:rFonts w:ascii="Times New Roman" w:hAnsi="Times New Roman"/>
          <w:color w:val="auto"/>
          <w:sz w:val="20"/>
          <w:szCs w:val="20"/>
          <w:lang w:eastAsia="es-CR"/>
        </w:rPr>
        <w:t xml:space="preserve"> innovativas, de contenido positivo, sean estas inhibitorias, </w:t>
      </w:r>
      <w:proofErr w:type="spellStart"/>
      <w:r w:rsidRPr="005F336A">
        <w:rPr>
          <w:rFonts w:ascii="Times New Roman" w:hAnsi="Times New Roman"/>
          <w:color w:val="auto"/>
          <w:sz w:val="20"/>
          <w:szCs w:val="20"/>
          <w:lang w:eastAsia="es-CR"/>
        </w:rPr>
        <w:t>ordenatorias</w:t>
      </w:r>
      <w:proofErr w:type="spellEnd"/>
      <w:r w:rsidRPr="005F336A">
        <w:rPr>
          <w:rFonts w:ascii="Times New Roman" w:hAnsi="Times New Roman"/>
          <w:color w:val="auto"/>
          <w:sz w:val="20"/>
          <w:szCs w:val="20"/>
          <w:lang w:eastAsia="es-CR"/>
        </w:rPr>
        <w:t xml:space="preserve"> o sustitutivas, pero siempre valorando, en cada caso, los alcances de los poderes del juez en torno al control de la discrecionalidad administrativa (ordinales 20 y 128 del Código Procesal Contencioso </w:t>
      </w:r>
      <w:r w:rsidRPr="005F336A">
        <w:rPr>
          <w:rFonts w:ascii="Times New Roman" w:hAnsi="Times New Roman"/>
          <w:bCs/>
          <w:color w:val="auto"/>
          <w:sz w:val="20"/>
          <w:szCs w:val="20"/>
          <w:lang w:eastAsia="es-CR"/>
        </w:rPr>
        <w:t>Administrativo</w:t>
      </w:r>
      <w:r w:rsidRPr="005F336A">
        <w:rPr>
          <w:rFonts w:ascii="Times New Roman" w:hAnsi="Times New Roman"/>
          <w:color w:val="auto"/>
          <w:sz w:val="20"/>
          <w:szCs w:val="20"/>
          <w:lang w:eastAsia="es-CR"/>
        </w:rPr>
        <w:t xml:space="preserve">). Desde ese plano, se trata de acciones que se encuentran al servicio del proceso principal de fondo, de ahí sus características provisional e instrumental. (…) </w:t>
      </w:r>
    </w:p>
    <w:p w:rsidR="00723C12" w:rsidRPr="005F336A" w:rsidRDefault="00723C12" w:rsidP="00723C12">
      <w:pPr>
        <w:jc w:val="both"/>
        <w:rPr>
          <w:b/>
          <w:bCs/>
        </w:rPr>
      </w:pPr>
    </w:p>
    <w:p w:rsidR="00723C12" w:rsidRPr="005F336A" w:rsidRDefault="00723C12" w:rsidP="00991F0F">
      <w:pPr>
        <w:ind w:left="851" w:right="851"/>
        <w:jc w:val="both"/>
        <w:rPr>
          <w:b/>
          <w:sz w:val="20"/>
        </w:rPr>
      </w:pPr>
      <w:r w:rsidRPr="005F336A">
        <w:rPr>
          <w:b/>
          <w:bCs/>
          <w:sz w:val="20"/>
        </w:rPr>
        <w:t xml:space="preserve">VI. SOBRE LA MEDIDA CAUTELAR. </w:t>
      </w:r>
      <w:r w:rsidRPr="005F336A">
        <w:rPr>
          <w:sz w:val="20"/>
        </w:rPr>
        <w:t xml:space="preserve">Las </w:t>
      </w:r>
      <w:r w:rsidRPr="005F336A">
        <w:rPr>
          <w:bCs/>
          <w:sz w:val="20"/>
        </w:rPr>
        <w:t>medidas</w:t>
      </w:r>
      <w:r w:rsidRPr="005F336A">
        <w:rPr>
          <w:sz w:val="20"/>
        </w:rPr>
        <w:t xml:space="preserve"> </w:t>
      </w:r>
      <w:r w:rsidRPr="005F336A">
        <w:rPr>
          <w:bCs/>
          <w:sz w:val="20"/>
        </w:rPr>
        <w:t>cautelares</w:t>
      </w:r>
      <w:r w:rsidRPr="005F336A">
        <w:rPr>
          <w:sz w:val="20"/>
        </w:rPr>
        <w:t xml:space="preserve"> desde el punto de vista doctrinario y legislativo, surgen para garantizar una tutela judicial efectiva frente a la duración propia y necesaria del proceso jurisdiccional que pretende satisfacer el debido proceso. Por ello, el privilegio de la ejecutividad de las actuaciones de la Administración, debe ceder al control jurisdiccional universal y plenario tutelado bajo la égida de los artículos 41, 49 y 154 de la Constitución Política, con la finalidad de procurar, provisionalmente, la efectividad de las sentencias, satisfaciendo el </w:t>
      </w:r>
      <w:r w:rsidRPr="005F336A">
        <w:rPr>
          <w:i/>
          <w:iCs/>
          <w:sz w:val="20"/>
        </w:rPr>
        <w:t>"valor justicia"</w:t>
      </w:r>
      <w:r w:rsidRPr="005F336A">
        <w:rPr>
          <w:sz w:val="20"/>
        </w:rPr>
        <w:t xml:space="preserve">, regulado expresamente en nuestro propio ordenamiento jurídico interno en el artículo 41 de nuestra Carta Magna, como por la normativa internacional, de conformidad con lo dispuesto por el artículo 8, párrafo 1º de la Convención Americana sobre Derechos Humanos, suscrita y ratificada por nuestro país. Por su parte, el Código Procesal Contencioso </w:t>
      </w:r>
      <w:r w:rsidRPr="005F336A">
        <w:rPr>
          <w:bCs/>
          <w:sz w:val="20"/>
        </w:rPr>
        <w:t>Administrativo</w:t>
      </w:r>
      <w:r w:rsidRPr="005F336A">
        <w:rPr>
          <w:sz w:val="20"/>
        </w:rPr>
        <w:t xml:space="preserve">, Ley </w:t>
      </w:r>
      <w:proofErr w:type="spellStart"/>
      <w:r w:rsidRPr="005F336A">
        <w:rPr>
          <w:sz w:val="20"/>
        </w:rPr>
        <w:t>Nº</w:t>
      </w:r>
      <w:proofErr w:type="spellEnd"/>
      <w:r w:rsidRPr="005F336A">
        <w:rPr>
          <w:sz w:val="20"/>
        </w:rPr>
        <w:t xml:space="preserve"> 8508, -en adelante CPCA-, contiene una regulación amplia y desarrollada de las </w:t>
      </w:r>
      <w:r w:rsidRPr="005F336A">
        <w:rPr>
          <w:bCs/>
          <w:sz w:val="20"/>
        </w:rPr>
        <w:t>medidas</w:t>
      </w:r>
      <w:r w:rsidRPr="005F336A">
        <w:rPr>
          <w:sz w:val="20"/>
        </w:rPr>
        <w:t xml:space="preserve"> </w:t>
      </w:r>
      <w:r w:rsidRPr="005F336A">
        <w:rPr>
          <w:bCs/>
          <w:sz w:val="20"/>
        </w:rPr>
        <w:t>cautelares</w:t>
      </w:r>
      <w:r w:rsidRPr="005F336A">
        <w:rPr>
          <w:sz w:val="20"/>
        </w:rPr>
        <w:t xml:space="preserve">, dejando atrás la vetusta regulación existente en la Ley Reguladora de la Jurisdicción Contenciosa Administrativa, en razón de la cual, únicamente era posible la suspensión de la ejecución de los actos </w:t>
      </w:r>
      <w:r w:rsidRPr="005F336A">
        <w:rPr>
          <w:bCs/>
          <w:sz w:val="20"/>
        </w:rPr>
        <w:t>administrativo</w:t>
      </w:r>
      <w:r w:rsidRPr="005F336A">
        <w:rPr>
          <w:sz w:val="20"/>
        </w:rPr>
        <w:t xml:space="preserve">s, regulando el CPCA el contenido de las </w:t>
      </w:r>
      <w:r w:rsidRPr="005F336A">
        <w:rPr>
          <w:bCs/>
          <w:sz w:val="20"/>
        </w:rPr>
        <w:t>medidas</w:t>
      </w:r>
      <w:r w:rsidRPr="005F336A">
        <w:rPr>
          <w:sz w:val="20"/>
        </w:rPr>
        <w:t xml:space="preserve"> </w:t>
      </w:r>
      <w:r w:rsidRPr="005F336A">
        <w:rPr>
          <w:bCs/>
          <w:sz w:val="20"/>
        </w:rPr>
        <w:t>cautelares</w:t>
      </w:r>
      <w:r w:rsidRPr="005F336A">
        <w:rPr>
          <w:sz w:val="20"/>
        </w:rPr>
        <w:t xml:space="preserve"> tal y como lo había dispuesto la Sala Constitucional de la Corte Suprema de Justicia, en el voto 2005-06224 de las quince horas con dieciséis minutos del veinticinco de mayo del dos mil cinco, al señalar que: </w:t>
      </w:r>
      <w:r w:rsidRPr="005F336A">
        <w:rPr>
          <w:i/>
          <w:iCs/>
          <w:sz w:val="20"/>
        </w:rPr>
        <w:t xml:space="preserve">"V (....) El derecho a la tutela cautelar, en cuanto incardinado en el contenido esencial del derecho más general a una justicia pronta y cumplida, comprende el derecho de pedir y obtener del órgano jurisdiccional las </w:t>
      </w:r>
      <w:r w:rsidRPr="005F336A">
        <w:rPr>
          <w:b/>
          <w:bCs/>
          <w:i/>
          <w:iCs/>
          <w:sz w:val="20"/>
        </w:rPr>
        <w:t>medidas</w:t>
      </w:r>
      <w:r w:rsidRPr="005F336A">
        <w:rPr>
          <w:i/>
          <w:iCs/>
          <w:sz w:val="20"/>
        </w:rPr>
        <w:t xml:space="preserve"> </w:t>
      </w:r>
      <w:r w:rsidRPr="005F336A">
        <w:rPr>
          <w:b/>
          <w:bCs/>
          <w:i/>
          <w:iCs/>
          <w:sz w:val="20"/>
        </w:rPr>
        <w:t>cautelares</w:t>
      </w:r>
      <w:r w:rsidRPr="005F336A">
        <w:rPr>
          <w:i/>
          <w:iCs/>
          <w:sz w:val="20"/>
        </w:rPr>
        <w:t xml:space="preserve"> necesarias, idóneas y pertinentes para garantizar la eficacia de la sentencia de mérito –función esencial de la tutela cautelar-, si se cumplen los presupuestos de ésta (apariencia de buen derecho -</w:t>
      </w:r>
      <w:proofErr w:type="spellStart"/>
      <w:r w:rsidRPr="005F336A">
        <w:rPr>
          <w:i/>
          <w:iCs/>
          <w:sz w:val="20"/>
        </w:rPr>
        <w:t>fumus</w:t>
      </w:r>
      <w:proofErr w:type="spellEnd"/>
      <w:r w:rsidRPr="005F336A">
        <w:rPr>
          <w:i/>
          <w:iCs/>
          <w:sz w:val="20"/>
        </w:rPr>
        <w:t xml:space="preserve"> </w:t>
      </w:r>
      <w:proofErr w:type="spellStart"/>
      <w:r w:rsidRPr="005F336A">
        <w:rPr>
          <w:i/>
          <w:iCs/>
          <w:sz w:val="20"/>
        </w:rPr>
        <w:t>boni</w:t>
      </w:r>
      <w:proofErr w:type="spellEnd"/>
      <w:r w:rsidRPr="005F336A">
        <w:rPr>
          <w:i/>
          <w:iCs/>
          <w:sz w:val="20"/>
        </w:rPr>
        <w:t xml:space="preserve"> iuris- y el peligro en la mora -</w:t>
      </w:r>
      <w:proofErr w:type="spellStart"/>
      <w:r w:rsidRPr="005F336A">
        <w:rPr>
          <w:i/>
          <w:iCs/>
          <w:sz w:val="20"/>
        </w:rPr>
        <w:t>periculum</w:t>
      </w:r>
      <w:proofErr w:type="spellEnd"/>
      <w:r w:rsidRPr="005F336A">
        <w:rPr>
          <w:i/>
          <w:iCs/>
          <w:sz w:val="20"/>
        </w:rPr>
        <w:t xml:space="preserve"> in mora-). Correlativamente, el órgano jurisdiccional tiene la obligación de ordenar o emitir la medida provisoria si concurren los presupuestos para su adopción.(...)"</w:t>
      </w:r>
      <w:r w:rsidRPr="005F336A">
        <w:rPr>
          <w:sz w:val="20"/>
        </w:rPr>
        <w:t xml:space="preserve">. De esta forma, vemos cómo el CPCA, regula los presupuestos esenciales para la procedencia de una medida cautelar, a saber: </w:t>
      </w:r>
      <w:r w:rsidRPr="005F336A">
        <w:rPr>
          <w:b/>
          <w:bCs/>
          <w:sz w:val="20"/>
        </w:rPr>
        <w:t xml:space="preserve">1) </w:t>
      </w:r>
      <w:r w:rsidRPr="005F336A">
        <w:rPr>
          <w:b/>
          <w:bCs/>
          <w:sz w:val="20"/>
          <w:u w:val="single"/>
        </w:rPr>
        <w:t>la apariencia de buen derecho</w:t>
      </w:r>
      <w:r w:rsidRPr="005F336A">
        <w:rPr>
          <w:sz w:val="20"/>
        </w:rPr>
        <w:t xml:space="preserve">; </w:t>
      </w:r>
      <w:r w:rsidRPr="005F336A">
        <w:rPr>
          <w:b/>
          <w:bCs/>
          <w:sz w:val="20"/>
        </w:rPr>
        <w:t xml:space="preserve">2) </w:t>
      </w:r>
      <w:r w:rsidRPr="005F336A">
        <w:rPr>
          <w:b/>
          <w:bCs/>
          <w:sz w:val="20"/>
          <w:u w:val="single"/>
        </w:rPr>
        <w:t>el peligro en la demora</w:t>
      </w:r>
      <w:r w:rsidRPr="005F336A">
        <w:rPr>
          <w:sz w:val="20"/>
        </w:rPr>
        <w:t xml:space="preserve">; y </w:t>
      </w:r>
      <w:r w:rsidRPr="005F336A">
        <w:rPr>
          <w:b/>
          <w:bCs/>
          <w:sz w:val="20"/>
        </w:rPr>
        <w:t>3</w:t>
      </w:r>
      <w:r w:rsidRPr="005F336A">
        <w:rPr>
          <w:b/>
          <w:bCs/>
          <w:sz w:val="20"/>
          <w:u w:val="single"/>
        </w:rPr>
        <w:t>) la ponderación de intereses en juego</w:t>
      </w:r>
      <w:r w:rsidRPr="005F336A">
        <w:rPr>
          <w:sz w:val="20"/>
        </w:rPr>
        <w:t>. Concretamente sobre la apariencia de buen derecho (</w:t>
      </w:r>
      <w:proofErr w:type="spellStart"/>
      <w:r w:rsidRPr="005F336A">
        <w:rPr>
          <w:i/>
          <w:iCs/>
          <w:sz w:val="20"/>
        </w:rPr>
        <w:t>fumus</w:t>
      </w:r>
      <w:proofErr w:type="spellEnd"/>
      <w:r w:rsidRPr="005F336A">
        <w:rPr>
          <w:i/>
          <w:iCs/>
          <w:sz w:val="20"/>
        </w:rPr>
        <w:t xml:space="preserve"> </w:t>
      </w:r>
      <w:proofErr w:type="spellStart"/>
      <w:r w:rsidRPr="005F336A">
        <w:rPr>
          <w:i/>
          <w:iCs/>
          <w:sz w:val="20"/>
        </w:rPr>
        <w:t>boni</w:t>
      </w:r>
      <w:proofErr w:type="spellEnd"/>
      <w:r w:rsidRPr="005F336A">
        <w:rPr>
          <w:i/>
          <w:iCs/>
          <w:sz w:val="20"/>
        </w:rPr>
        <w:t xml:space="preserve"> iuris</w:t>
      </w:r>
      <w:r w:rsidRPr="005F336A">
        <w:rPr>
          <w:sz w:val="20"/>
        </w:rPr>
        <w:t>), que no es otra cosa que la verosimilitud del derecho, valga decir que consiste en un juicio hipotético de probabilidad, derivada no solo de la seriedad de la demanda, sino de la probabilidad del acogimiento de la cuestión principal; en tal sentido se considera que bastará con esa apariencia inicial de seriedad, para que se tenga por cumplido con este requisito, salvo que la petición cautelar per se sea estimada temeraria. Sobre el peligro en la demora (</w:t>
      </w:r>
      <w:proofErr w:type="spellStart"/>
      <w:r w:rsidRPr="005F336A">
        <w:rPr>
          <w:i/>
          <w:iCs/>
          <w:sz w:val="20"/>
        </w:rPr>
        <w:t>periculum</w:t>
      </w:r>
      <w:proofErr w:type="spellEnd"/>
      <w:r w:rsidRPr="005F336A">
        <w:rPr>
          <w:i/>
          <w:iCs/>
          <w:sz w:val="20"/>
        </w:rPr>
        <w:t xml:space="preserve"> in mora</w:t>
      </w:r>
      <w:r w:rsidRPr="005F336A">
        <w:rPr>
          <w:sz w:val="20"/>
        </w:rPr>
        <w:t xml:space="preserve">), aunque podría considerarse un concepto jurídico indeterminado, valga decir que no solamente consiste en el peligro de la tardanza de la resolución principal, sino que también conlleva el peligro de la inutilidad de la sentencia de mérito. En lo conducente en relación a este acápite, el artículo 21 de nuestro CPCA dispone: </w:t>
      </w:r>
      <w:r w:rsidRPr="005F336A">
        <w:rPr>
          <w:i/>
          <w:iCs/>
          <w:sz w:val="20"/>
        </w:rPr>
        <w:t>"La medida cautelar será procedente cuando la ejecución o permanencia de la conducta sometida a proceso, produzca graves daños o perjuicios, actuales o potenciales de la situación aducida (...)"</w:t>
      </w:r>
      <w:r w:rsidRPr="005F336A">
        <w:rPr>
          <w:sz w:val="20"/>
        </w:rPr>
        <w:t xml:space="preserve">. Finalmente, en torno a la ponderación de intereses en juego, es necesario recordar que para la procedibilidad de las </w:t>
      </w:r>
      <w:r w:rsidRPr="005F336A">
        <w:rPr>
          <w:bCs/>
          <w:sz w:val="20"/>
        </w:rPr>
        <w:t>medidas</w:t>
      </w:r>
      <w:r w:rsidRPr="005F336A">
        <w:rPr>
          <w:sz w:val="20"/>
        </w:rPr>
        <w:t xml:space="preserve"> </w:t>
      </w:r>
      <w:r w:rsidRPr="005F336A">
        <w:rPr>
          <w:bCs/>
          <w:sz w:val="20"/>
        </w:rPr>
        <w:t>cautelares</w:t>
      </w:r>
      <w:r w:rsidRPr="005F336A">
        <w:rPr>
          <w:sz w:val="20"/>
        </w:rPr>
        <w:t xml:space="preserve">, debe ponderarse si frente al derecho subjetivo pretendido existe o no un interés público contrapuesto que convierta en gravosa la petición planteada. Así, el artículo 22 del CPCA, indica: </w:t>
      </w:r>
      <w:r w:rsidRPr="005F336A">
        <w:rPr>
          <w:i/>
          <w:iCs/>
          <w:sz w:val="20"/>
        </w:rPr>
        <w:t>"Para otorgar o denegar alguna medida cautelar, el tribunal o el juez respectivo deberá considerar, especialmente, el principio de proporcionalidad, ponderando la eventual lesión al interés público, los daños y los perjuicios provocados con la medida a terceros, así como los caracteres de instrumentalidad y provisionalidad, de modo que no se afecte la gestión sustantiva de la entidad, ni se afecte en forma grave la situación jurídica de terceros.- También deberá tomar en cuenta las posibilidades y previsiones financieras que la Administración Pública deberá efectuar para la ejecución de la medida cautelar"</w:t>
      </w:r>
      <w:r w:rsidRPr="005F336A">
        <w:rPr>
          <w:sz w:val="20"/>
        </w:rPr>
        <w:t xml:space="preserve">. Ahora bien, en torno a este último supuesto de la norma, valga decir que no puede estar por encima del derecho fundamental del justiciable a una tutela judicial efectiva. Por último, cabe recordar también, que además de los presupuestos indicados supra, es necesario que la medida cautelar que vaya a adoptarse, estructuralmente reúna las siguientes características: </w:t>
      </w:r>
      <w:r w:rsidRPr="005F336A">
        <w:rPr>
          <w:b/>
          <w:bCs/>
          <w:sz w:val="20"/>
          <w:u w:val="single"/>
        </w:rPr>
        <w:t>la instrumentalidad</w:t>
      </w:r>
      <w:r w:rsidRPr="005F336A">
        <w:rPr>
          <w:sz w:val="20"/>
        </w:rPr>
        <w:t xml:space="preserve"> e independencia previa con relación a la sentencia definitiva que se produzca en el proceso principal, que determina, al propio tiempo, su subordinación o accesoriedad respecto del mismo; </w:t>
      </w:r>
      <w:r w:rsidRPr="005F336A">
        <w:rPr>
          <w:b/>
          <w:sz w:val="20"/>
          <w:u w:val="single"/>
        </w:rPr>
        <w:t>l</w:t>
      </w:r>
      <w:r w:rsidRPr="005F336A">
        <w:rPr>
          <w:b/>
          <w:bCs/>
          <w:sz w:val="20"/>
          <w:u w:val="single"/>
        </w:rPr>
        <w:t>a provisionalidad</w:t>
      </w:r>
      <w:r w:rsidRPr="005F336A">
        <w:rPr>
          <w:sz w:val="20"/>
        </w:rPr>
        <w:t xml:space="preserve">, en cuanto su eficacia se agota al momento de dictarse la sentencia de mérito, es decir que son transitorias y no definitivas y se extinguen al dictarse el fallo de fondo del proceso. Significa pues que tiene efectos supeditados a la pendencia del proceso principal y a la permanencia en el tiempo de la circunstancias que fuesen tomadas en cuenta para su adopción, características que traen causa de su intrínseca posibilidad de modificación o revocación (eficacia rebus sic </w:t>
      </w:r>
      <w:proofErr w:type="spellStart"/>
      <w:r w:rsidRPr="005F336A">
        <w:rPr>
          <w:sz w:val="20"/>
        </w:rPr>
        <w:t>stantibus</w:t>
      </w:r>
      <w:proofErr w:type="spellEnd"/>
      <w:r w:rsidRPr="005F336A">
        <w:rPr>
          <w:sz w:val="20"/>
        </w:rPr>
        <w:t xml:space="preserve">); </w:t>
      </w:r>
      <w:r w:rsidRPr="005F336A">
        <w:rPr>
          <w:b/>
          <w:bCs/>
          <w:sz w:val="20"/>
          <w:u w:val="single"/>
        </w:rPr>
        <w:t>la urgencia</w:t>
      </w:r>
      <w:r w:rsidRPr="005F336A">
        <w:rPr>
          <w:sz w:val="20"/>
        </w:rPr>
        <w:t xml:space="preserve"> para evitar el peligro en la demora, al existir una situación de anormalidad que se busca soslayar para no causar un daño grave o perjuicio a los justiciables; y finalmente </w:t>
      </w:r>
      <w:r w:rsidRPr="005F336A">
        <w:rPr>
          <w:b/>
          <w:bCs/>
          <w:sz w:val="20"/>
          <w:u w:val="single"/>
        </w:rPr>
        <w:t xml:space="preserve">la sumaria </w:t>
      </w:r>
      <w:proofErr w:type="spellStart"/>
      <w:r w:rsidRPr="005F336A">
        <w:rPr>
          <w:b/>
          <w:bCs/>
          <w:sz w:val="20"/>
          <w:u w:val="single"/>
        </w:rPr>
        <w:t>cognitio</w:t>
      </w:r>
      <w:proofErr w:type="spellEnd"/>
      <w:r w:rsidRPr="005F336A">
        <w:rPr>
          <w:sz w:val="20"/>
        </w:rPr>
        <w:t xml:space="preserve">, esto es, que este tipo de </w:t>
      </w:r>
      <w:r w:rsidRPr="005F336A">
        <w:rPr>
          <w:bCs/>
          <w:sz w:val="20"/>
        </w:rPr>
        <w:t>medidas</w:t>
      </w:r>
      <w:r w:rsidRPr="005F336A">
        <w:rPr>
          <w:sz w:val="20"/>
        </w:rPr>
        <w:t xml:space="preserve"> son adoptadas en virtud de una cognición sumarísima efectuada por el órgano jurisdiccional, sin entrar a prejuzgar sobre el mérito del asunto, que de forma alguna sustituye la plenaria sucesión de pasos que implica el proceso de conocimiento. En conclusión, sólo cuando se cumplen los presupuestos mencionados líneas arriba y se cumplen las características estructurales aquí enunciadas, una medida cautelar puede ser acogida, cualquiera que esta sea </w:t>
      </w:r>
      <w:r w:rsidRPr="005F336A">
        <w:rPr>
          <w:rStyle w:val="CharacterStyle1"/>
          <w:rFonts w:eastAsia="Calibri"/>
          <w:iCs/>
          <w:sz w:val="20"/>
          <w:szCs w:val="20"/>
        </w:rPr>
        <w:t>(…)”</w:t>
      </w:r>
      <w:r w:rsidRPr="005F336A">
        <w:rPr>
          <w:rStyle w:val="CharacterStyle1"/>
          <w:rFonts w:eastAsia="Calibri"/>
          <w:i/>
          <w:iCs/>
          <w:sz w:val="20"/>
          <w:szCs w:val="20"/>
        </w:rPr>
        <w:t xml:space="preserve"> </w:t>
      </w:r>
      <w:r w:rsidRPr="005F336A">
        <w:rPr>
          <w:rStyle w:val="CharacterStyle1"/>
          <w:rFonts w:eastAsia="Calibri"/>
          <w:b/>
          <w:iCs/>
          <w:sz w:val="20"/>
          <w:szCs w:val="20"/>
        </w:rPr>
        <w:t>(</w:t>
      </w:r>
      <w:r w:rsidRPr="005F336A">
        <w:rPr>
          <w:b/>
          <w:sz w:val="20"/>
        </w:rPr>
        <w:t>Tribunal Contencioso Administrativo, Sección III, en su Sentencia 541 de las 10:25 horas del 11 de noviembre de 2015) (</w:t>
      </w:r>
      <w:r w:rsidRPr="005F336A">
        <w:rPr>
          <w:b/>
          <w:i/>
          <w:sz w:val="20"/>
        </w:rPr>
        <w:t>El resaltado y el subrayado son nuestros</w:t>
      </w:r>
      <w:r w:rsidRPr="005F336A">
        <w:rPr>
          <w:b/>
          <w:sz w:val="20"/>
        </w:rPr>
        <w:t>)</w:t>
      </w:r>
    </w:p>
    <w:p w:rsidR="00723C12" w:rsidRPr="005F336A" w:rsidRDefault="00723C12" w:rsidP="00723C12">
      <w:pPr>
        <w:jc w:val="both"/>
        <w:rPr>
          <w:sz w:val="20"/>
        </w:rPr>
      </w:pPr>
    </w:p>
    <w:p w:rsidR="00723C12" w:rsidRPr="005F336A" w:rsidRDefault="00723C12" w:rsidP="00723C12">
      <w:pPr>
        <w:spacing w:line="276" w:lineRule="auto"/>
        <w:jc w:val="both"/>
        <w:rPr>
          <w:szCs w:val="24"/>
        </w:rPr>
      </w:pPr>
      <w:r w:rsidRPr="005F336A">
        <w:rPr>
          <w:szCs w:val="24"/>
        </w:rPr>
        <w:t xml:space="preserve">En el presente caso, </w:t>
      </w:r>
      <w:r w:rsidRPr="005F336A">
        <w:rPr>
          <w:bCs/>
          <w:szCs w:val="24"/>
        </w:rPr>
        <w:t>al ser correlacionadas con los contenidos normativos y jurisprudenciales que hacen que un órgano administrativo se vea en la obligación de dictar una suspensión del acto administrativo, concretamente el que se recurre, tenemos que</w:t>
      </w:r>
      <w:r w:rsidRPr="005F336A">
        <w:rPr>
          <w:szCs w:val="24"/>
        </w:rPr>
        <w:t xml:space="preserve">, se tienen presentes los elementos que pueden presumir la necesidad de la adopción de una Medida Cautelar </w:t>
      </w:r>
      <w:r w:rsidR="00CA5E07" w:rsidRPr="005F336A">
        <w:rPr>
          <w:szCs w:val="24"/>
        </w:rPr>
        <w:t xml:space="preserve">Provisionalísima </w:t>
      </w:r>
      <w:r w:rsidRPr="005F336A">
        <w:rPr>
          <w:szCs w:val="24"/>
        </w:rPr>
        <w:t>de Suspensión y que han sido ya expuestos por la doctrina y la jurisprudencia.</w:t>
      </w:r>
    </w:p>
    <w:p w:rsidR="00723C12" w:rsidRPr="005F336A" w:rsidRDefault="00723C12" w:rsidP="00723C12">
      <w:pPr>
        <w:spacing w:line="276" w:lineRule="auto"/>
        <w:jc w:val="both"/>
        <w:rPr>
          <w:szCs w:val="24"/>
        </w:rPr>
      </w:pPr>
    </w:p>
    <w:p w:rsidR="00723C12" w:rsidRPr="005F336A" w:rsidRDefault="00723C12" w:rsidP="00723C12">
      <w:pPr>
        <w:spacing w:line="276" w:lineRule="auto"/>
        <w:jc w:val="both"/>
        <w:rPr>
          <w:szCs w:val="24"/>
        </w:rPr>
      </w:pPr>
      <w:r w:rsidRPr="005F336A">
        <w:rPr>
          <w:szCs w:val="24"/>
        </w:rPr>
        <w:t xml:space="preserve">Como un primer elemento a considerar está la apariencia de buen derecho a favor de </w:t>
      </w:r>
      <w:r w:rsidR="00313206" w:rsidRPr="005F336A">
        <w:rPr>
          <w:szCs w:val="24"/>
        </w:rPr>
        <w:t>los recurrentes</w:t>
      </w:r>
      <w:r w:rsidRPr="005F336A">
        <w:rPr>
          <w:szCs w:val="24"/>
        </w:rPr>
        <w:t xml:space="preserve">, que se ha denominado </w:t>
      </w:r>
      <w:proofErr w:type="spellStart"/>
      <w:r w:rsidRPr="005F336A">
        <w:rPr>
          <w:b/>
          <w:i/>
          <w:szCs w:val="24"/>
        </w:rPr>
        <w:t>Fumus</w:t>
      </w:r>
      <w:proofErr w:type="spellEnd"/>
      <w:r w:rsidRPr="005F336A">
        <w:rPr>
          <w:b/>
          <w:i/>
          <w:szCs w:val="24"/>
        </w:rPr>
        <w:t xml:space="preserve"> Boni Iuris</w:t>
      </w:r>
      <w:r w:rsidRPr="005F336A">
        <w:rPr>
          <w:szCs w:val="24"/>
        </w:rPr>
        <w:t>, lo cual no es más que la probable estimación posterior del derecho invocado por el recurrente en la resolución final.</w:t>
      </w:r>
    </w:p>
    <w:p w:rsidR="00723C12" w:rsidRPr="005F336A" w:rsidRDefault="00723C12" w:rsidP="00723C12">
      <w:pPr>
        <w:spacing w:line="276" w:lineRule="auto"/>
        <w:jc w:val="both"/>
        <w:rPr>
          <w:szCs w:val="24"/>
        </w:rPr>
      </w:pPr>
    </w:p>
    <w:p w:rsidR="00925D00" w:rsidRPr="005F336A" w:rsidRDefault="00723C12" w:rsidP="00723C12">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 xml:space="preserve">En el asunto bajo examen se está disponiendo en el </w:t>
      </w:r>
      <w:r w:rsidRPr="005F336A">
        <w:rPr>
          <w:rFonts w:ascii="Times New Roman" w:hAnsi="Times New Roman" w:cs="Times New Roman"/>
          <w:i/>
          <w:color w:val="000000" w:themeColor="text1"/>
        </w:rPr>
        <w:t>apartado</w:t>
      </w:r>
      <w:r w:rsidR="00E47DB0" w:rsidRPr="005F336A">
        <w:rPr>
          <w:rFonts w:ascii="Times New Roman" w:hAnsi="Times New Roman" w:cs="Times New Roman"/>
          <w:i/>
          <w:color w:val="000000" w:themeColor="text1"/>
        </w:rPr>
        <w:t xml:space="preserve"> </w:t>
      </w:r>
      <w:r w:rsidR="00447DEC" w:rsidRPr="005F336A">
        <w:rPr>
          <w:rFonts w:ascii="Times New Roman" w:hAnsi="Times New Roman" w:cs="Times New Roman"/>
          <w:i/>
          <w:color w:val="000000" w:themeColor="text1"/>
        </w:rPr>
        <w:t>2</w:t>
      </w:r>
      <w:r w:rsidRPr="005F336A">
        <w:rPr>
          <w:rFonts w:ascii="Times New Roman" w:hAnsi="Times New Roman" w:cs="Times New Roman"/>
          <w:i/>
          <w:color w:val="000000" w:themeColor="text1"/>
        </w:rPr>
        <w:t xml:space="preserve">, del Por Tanto del </w:t>
      </w:r>
      <w:r w:rsidR="00925D00" w:rsidRPr="005F336A">
        <w:rPr>
          <w:rFonts w:ascii="Times New Roman" w:hAnsi="Times New Roman" w:cs="Times New Roman"/>
          <w:b/>
          <w:color w:val="000000" w:themeColor="text1"/>
        </w:rPr>
        <w:t xml:space="preserve">Artículo 7.1 de la Sesión Ordinaria 50-2017 </w:t>
      </w:r>
      <w:r w:rsidR="00925D00" w:rsidRPr="005F336A">
        <w:rPr>
          <w:rFonts w:ascii="Times New Roman" w:hAnsi="Times New Roman" w:cs="Times New Roman"/>
          <w:color w:val="000000" w:themeColor="text1"/>
        </w:rPr>
        <w:t>del 20 de diciembre del 2017</w:t>
      </w:r>
      <w:r w:rsidR="0096232D" w:rsidRPr="005F336A">
        <w:rPr>
          <w:rFonts w:ascii="Times New Roman" w:hAnsi="Times New Roman" w:cs="Times New Roman"/>
          <w:color w:val="000000" w:themeColor="text1"/>
        </w:rPr>
        <w:t xml:space="preserve"> lo siguiente</w:t>
      </w:r>
      <w:r w:rsidR="00925D00" w:rsidRPr="005F336A">
        <w:rPr>
          <w:rFonts w:ascii="Times New Roman" w:hAnsi="Times New Roman" w:cs="Times New Roman"/>
          <w:color w:val="000000" w:themeColor="text1"/>
        </w:rPr>
        <w:t>:</w:t>
      </w:r>
    </w:p>
    <w:p w:rsidR="00925D00" w:rsidRPr="005F336A" w:rsidRDefault="00925D00" w:rsidP="00723C12">
      <w:pPr>
        <w:pStyle w:val="Default"/>
        <w:jc w:val="both"/>
        <w:rPr>
          <w:rFonts w:ascii="Times New Roman" w:hAnsi="Times New Roman" w:cs="Times New Roman"/>
          <w:color w:val="E36C0A" w:themeColor="accent6" w:themeShade="BF"/>
        </w:rPr>
      </w:pPr>
    </w:p>
    <w:p w:rsidR="00447DEC" w:rsidRPr="005F336A" w:rsidRDefault="00447DEC" w:rsidP="00447DEC">
      <w:pPr>
        <w:autoSpaceDE w:val="0"/>
        <w:autoSpaceDN w:val="0"/>
        <w:adjustRightInd w:val="0"/>
        <w:ind w:left="567" w:right="567"/>
        <w:jc w:val="both"/>
        <w:rPr>
          <w:color w:val="000000"/>
          <w:sz w:val="20"/>
          <w:lang w:eastAsia="es-CR"/>
        </w:rPr>
      </w:pPr>
      <w:r w:rsidRPr="005F336A">
        <w:rPr>
          <w:bCs/>
          <w:color w:val="000000"/>
          <w:sz w:val="20"/>
          <w:lang w:eastAsia="es-CR"/>
        </w:rPr>
        <w:t>“</w:t>
      </w:r>
      <w:r w:rsidRPr="005F336A">
        <w:rPr>
          <w:b/>
          <w:bCs/>
          <w:color w:val="000000"/>
          <w:sz w:val="20"/>
          <w:lang w:eastAsia="es-CR"/>
        </w:rPr>
        <w:t xml:space="preserve">Acoger </w:t>
      </w:r>
      <w:r w:rsidRPr="005F336A">
        <w:rPr>
          <w:color w:val="000000"/>
          <w:sz w:val="20"/>
          <w:lang w:eastAsia="es-CR"/>
        </w:rPr>
        <w:t>las recomendaciones planteadas por la Dirección Técnica en el Informe No. DTE-2017-0837 del 12 de diciembre del 2017, por consiguiente, se tiene como circunstancia sobrevenida, que técnicamente la flotilla necesaria para cubrir la demanda en la Base de Operación Especial del Aeropuerto Internacional Juan Santamaría es de 82 unidades.”</w:t>
      </w:r>
    </w:p>
    <w:p w:rsidR="00447DEC" w:rsidRPr="005F336A" w:rsidRDefault="00447DEC" w:rsidP="00447DEC">
      <w:pPr>
        <w:autoSpaceDE w:val="0"/>
        <w:autoSpaceDN w:val="0"/>
        <w:adjustRightInd w:val="0"/>
        <w:ind w:right="567"/>
        <w:jc w:val="both"/>
        <w:rPr>
          <w:color w:val="000000"/>
          <w:sz w:val="20"/>
          <w:lang w:eastAsia="es-CR"/>
        </w:rPr>
      </w:pPr>
    </w:p>
    <w:p w:rsidR="00447DEC" w:rsidRPr="005F336A" w:rsidRDefault="00447DEC" w:rsidP="00447DEC">
      <w:pPr>
        <w:autoSpaceDE w:val="0"/>
        <w:autoSpaceDN w:val="0"/>
        <w:adjustRightInd w:val="0"/>
        <w:ind w:right="567"/>
        <w:jc w:val="both"/>
        <w:rPr>
          <w:color w:val="000000" w:themeColor="text1"/>
        </w:rPr>
      </w:pPr>
      <w:r w:rsidRPr="005F336A">
        <w:rPr>
          <w:color w:val="000000" w:themeColor="text1"/>
        </w:rPr>
        <w:t xml:space="preserve">En el </w:t>
      </w:r>
      <w:r w:rsidRPr="005F336A">
        <w:rPr>
          <w:i/>
          <w:color w:val="000000" w:themeColor="text1"/>
        </w:rPr>
        <w:t xml:space="preserve">apartado 3, del Por Tanto del </w:t>
      </w:r>
      <w:r w:rsidRPr="005F336A">
        <w:rPr>
          <w:b/>
          <w:color w:val="000000" w:themeColor="text1"/>
        </w:rPr>
        <w:t xml:space="preserve">Artículo 7.1 de la Sesión Ordinaria 50-2017 </w:t>
      </w:r>
      <w:r w:rsidRPr="005F336A">
        <w:rPr>
          <w:color w:val="000000" w:themeColor="text1"/>
        </w:rPr>
        <w:t>del 20 de diciembre del 2017, los Miembros de la Junta Directiva se apartan de las recomendaciones de su órgano asesor jurídico y dispone lo siguiente:</w:t>
      </w:r>
    </w:p>
    <w:p w:rsidR="00447DEC" w:rsidRPr="005F336A" w:rsidRDefault="00447DEC" w:rsidP="00447DEC">
      <w:pPr>
        <w:autoSpaceDE w:val="0"/>
        <w:autoSpaceDN w:val="0"/>
        <w:adjustRightInd w:val="0"/>
        <w:ind w:right="567"/>
        <w:jc w:val="both"/>
        <w:rPr>
          <w:color w:val="000000"/>
          <w:sz w:val="20"/>
          <w:lang w:eastAsia="es-CR"/>
        </w:rPr>
      </w:pPr>
    </w:p>
    <w:p w:rsidR="00447DEC" w:rsidRPr="005F336A" w:rsidRDefault="00447DEC" w:rsidP="00447DEC">
      <w:pPr>
        <w:pStyle w:val="Default"/>
        <w:ind w:left="567" w:right="567"/>
        <w:jc w:val="both"/>
        <w:rPr>
          <w:rFonts w:ascii="Times New Roman" w:hAnsi="Times New Roman" w:cs="Times New Roman"/>
          <w:sz w:val="20"/>
          <w:szCs w:val="20"/>
        </w:rPr>
      </w:pPr>
      <w:r w:rsidRPr="005F336A">
        <w:rPr>
          <w:rFonts w:ascii="Times New Roman" w:hAnsi="Times New Roman" w:cs="Times New Roman"/>
          <w:bCs/>
          <w:sz w:val="20"/>
          <w:szCs w:val="20"/>
        </w:rPr>
        <w:t>“</w:t>
      </w:r>
      <w:r w:rsidRPr="005F336A">
        <w:rPr>
          <w:rFonts w:ascii="Times New Roman" w:hAnsi="Times New Roman" w:cs="Times New Roman"/>
          <w:b/>
          <w:bCs/>
          <w:sz w:val="20"/>
          <w:szCs w:val="20"/>
        </w:rPr>
        <w:t xml:space="preserve">Apartarse de las recomendaciones </w:t>
      </w:r>
      <w:proofErr w:type="spellStart"/>
      <w:r w:rsidRPr="005F336A">
        <w:rPr>
          <w:rFonts w:ascii="Times New Roman" w:hAnsi="Times New Roman" w:cs="Times New Roman"/>
          <w:b/>
          <w:bCs/>
          <w:sz w:val="20"/>
          <w:szCs w:val="20"/>
        </w:rPr>
        <w:t>Nros</w:t>
      </w:r>
      <w:proofErr w:type="spellEnd"/>
      <w:r w:rsidRPr="005F336A">
        <w:rPr>
          <w:rFonts w:ascii="Times New Roman" w:hAnsi="Times New Roman" w:cs="Times New Roman"/>
          <w:b/>
          <w:bCs/>
          <w:sz w:val="20"/>
          <w:szCs w:val="20"/>
        </w:rPr>
        <w:t xml:space="preserve">. 2 y 3 del Informe No. DAJ-2017002988 del 12 de diciembre del 2017, </w:t>
      </w:r>
      <w:r w:rsidRPr="005F336A">
        <w:rPr>
          <w:rFonts w:ascii="Times New Roman" w:hAnsi="Times New Roman" w:cs="Times New Roman"/>
          <w:sz w:val="20"/>
          <w:szCs w:val="20"/>
        </w:rPr>
        <w:t xml:space="preserve">en lo relativo a la declaratoria de lesividad, respecto a los 25 adjudicados que se encuentran supeditados a una medida cautelar penal, y por consiguiente, </w:t>
      </w:r>
      <w:r w:rsidRPr="005F336A">
        <w:rPr>
          <w:rFonts w:ascii="Times New Roman" w:hAnsi="Times New Roman" w:cs="Times New Roman"/>
          <w:sz w:val="20"/>
          <w:szCs w:val="20"/>
          <w:u w:val="single"/>
        </w:rPr>
        <w:t>no pueden formalizar la adjudicación, hasta tanto la autoridad judicial no disponga el levantamiento de dicha medida o en su defecto la resolución final de la causa penal</w:t>
      </w:r>
      <w:r w:rsidRPr="005F336A">
        <w:rPr>
          <w:rFonts w:ascii="Times New Roman" w:hAnsi="Times New Roman" w:cs="Times New Roman"/>
          <w:sz w:val="20"/>
          <w:szCs w:val="20"/>
        </w:rPr>
        <w:t>. Para esto, razona la Junta Directiva, que es necesario esperar a la resolución final de la causa, y determinar si dichos adjudicados son absueltos o no. En caso de concretarse un sobreseimiento a favor de los 25 adjudicados, y se determine por parte de la autoridad judicial que pueden formalizar el derecho de concesión adjudicado, la Dirección Técnica, deberá realizar un estudio del comportamiento de la demanda en la Base Especial de Taxis del Aeropuerto Internacional Juan Santamaría, para verificar si por lo dinámico y cambiante del servicio público, ha sobrevenido una modificación en cuanto a la flotilla óptima en la Base Especial, para determinar si corresponde o no, declarar lesivos los actos administrativos de adjudicación a favor de las 25 personas, sujetas actualmente a la medida cautelar penal, que se tramita bajo el Expediente No. 13-015212-0042-PE. Esto, considerando que los 25 adjudicados actualmente no pueden formalizar el derecho de concesión y esto no contraviene lo establecido en el estudio técnico No. DTE-2017-0837, respecto a la flotilla óptima necesaria para cubrir la demanda de la Base Especial citada. (El subrayado no es del original)</w:t>
      </w:r>
    </w:p>
    <w:p w:rsidR="00447DEC" w:rsidRPr="005F336A" w:rsidRDefault="00447DEC" w:rsidP="00723C12">
      <w:pPr>
        <w:pStyle w:val="Default"/>
        <w:jc w:val="both"/>
        <w:rPr>
          <w:rFonts w:ascii="Times New Roman" w:hAnsi="Times New Roman" w:cs="Times New Roman"/>
          <w:color w:val="E36C0A" w:themeColor="accent6" w:themeShade="BF"/>
        </w:rPr>
      </w:pPr>
    </w:p>
    <w:p w:rsidR="00447DEC" w:rsidRPr="005F336A" w:rsidRDefault="00447DEC" w:rsidP="00447DEC">
      <w:pPr>
        <w:autoSpaceDE w:val="0"/>
        <w:autoSpaceDN w:val="0"/>
        <w:adjustRightInd w:val="0"/>
        <w:ind w:right="567"/>
        <w:jc w:val="both"/>
        <w:rPr>
          <w:color w:val="000000" w:themeColor="text1"/>
        </w:rPr>
      </w:pPr>
      <w:r w:rsidRPr="005F336A">
        <w:rPr>
          <w:color w:val="000000" w:themeColor="text1"/>
        </w:rPr>
        <w:t xml:space="preserve">A su vez, en el </w:t>
      </w:r>
      <w:r w:rsidRPr="005F336A">
        <w:rPr>
          <w:i/>
          <w:color w:val="000000" w:themeColor="text1"/>
        </w:rPr>
        <w:t xml:space="preserve">apartado </w:t>
      </w:r>
      <w:r w:rsidR="00A7532C" w:rsidRPr="005F336A">
        <w:rPr>
          <w:i/>
          <w:color w:val="000000" w:themeColor="text1"/>
        </w:rPr>
        <w:t>4</w:t>
      </w:r>
      <w:r w:rsidRPr="005F336A">
        <w:rPr>
          <w:i/>
          <w:color w:val="000000" w:themeColor="text1"/>
        </w:rPr>
        <w:t xml:space="preserve">, del Por Tanto del </w:t>
      </w:r>
      <w:r w:rsidRPr="005F336A">
        <w:rPr>
          <w:b/>
          <w:color w:val="000000" w:themeColor="text1"/>
        </w:rPr>
        <w:t xml:space="preserve">Artículo 7.1 de la Sesión Ordinaria 50-2017 </w:t>
      </w:r>
      <w:r w:rsidRPr="005F336A">
        <w:rPr>
          <w:color w:val="000000" w:themeColor="text1"/>
        </w:rPr>
        <w:t>del 20 de diciembre del 2017, los Miembros de la Junta Directiva dispone</w:t>
      </w:r>
      <w:r w:rsidR="00A7532C" w:rsidRPr="005F336A">
        <w:rPr>
          <w:color w:val="000000" w:themeColor="text1"/>
        </w:rPr>
        <w:t>n</w:t>
      </w:r>
      <w:r w:rsidRPr="005F336A">
        <w:rPr>
          <w:color w:val="000000" w:themeColor="text1"/>
        </w:rPr>
        <w:t>:</w:t>
      </w:r>
    </w:p>
    <w:p w:rsidR="00447DEC" w:rsidRPr="005F336A" w:rsidRDefault="00447DEC" w:rsidP="00723C12">
      <w:pPr>
        <w:pStyle w:val="Default"/>
        <w:jc w:val="both"/>
        <w:rPr>
          <w:rFonts w:ascii="Times New Roman" w:hAnsi="Times New Roman" w:cs="Times New Roman"/>
          <w:color w:val="E36C0A" w:themeColor="accent6" w:themeShade="BF"/>
        </w:rPr>
      </w:pPr>
    </w:p>
    <w:p w:rsidR="00447DEC" w:rsidRPr="005F336A" w:rsidRDefault="00447DEC" w:rsidP="00723C12">
      <w:pPr>
        <w:pStyle w:val="Default"/>
        <w:jc w:val="both"/>
        <w:rPr>
          <w:rFonts w:ascii="Times New Roman" w:hAnsi="Times New Roman" w:cs="Times New Roman"/>
          <w:color w:val="E36C0A" w:themeColor="accent6" w:themeShade="BF"/>
        </w:rPr>
      </w:pPr>
    </w:p>
    <w:p w:rsidR="00925D00" w:rsidRPr="005F336A" w:rsidRDefault="00925D00" w:rsidP="0096232D">
      <w:pPr>
        <w:pStyle w:val="Default"/>
        <w:ind w:left="567" w:right="567"/>
        <w:jc w:val="both"/>
        <w:rPr>
          <w:rFonts w:ascii="Times New Roman" w:hAnsi="Times New Roman" w:cs="Times New Roman"/>
          <w:sz w:val="22"/>
          <w:szCs w:val="22"/>
        </w:rPr>
      </w:pPr>
      <w:r w:rsidRPr="005F336A">
        <w:rPr>
          <w:rFonts w:ascii="Times New Roman" w:hAnsi="Times New Roman" w:cs="Times New Roman"/>
          <w:color w:val="000000" w:themeColor="text1"/>
          <w:sz w:val="22"/>
          <w:szCs w:val="22"/>
        </w:rPr>
        <w:t>“</w:t>
      </w:r>
      <w:r w:rsidRPr="005F336A">
        <w:rPr>
          <w:rFonts w:ascii="Times New Roman" w:hAnsi="Times New Roman" w:cs="Times New Roman"/>
          <w:b/>
          <w:bCs/>
          <w:color w:val="000000" w:themeColor="text1"/>
          <w:sz w:val="22"/>
          <w:szCs w:val="22"/>
        </w:rPr>
        <w:t xml:space="preserve">Acoger la recomendación No. 4 del Informe No. DAJ-2017002988, referida a suspender de manera </w:t>
      </w:r>
      <w:r w:rsidRPr="005F336A">
        <w:rPr>
          <w:rFonts w:ascii="Times New Roman" w:hAnsi="Times New Roman" w:cs="Times New Roman"/>
          <w:b/>
          <w:bCs/>
          <w:sz w:val="22"/>
          <w:szCs w:val="22"/>
        </w:rPr>
        <w:t>inmediata</w:t>
      </w:r>
      <w:r w:rsidRPr="005F336A">
        <w:rPr>
          <w:rFonts w:ascii="Times New Roman" w:hAnsi="Times New Roman" w:cs="Times New Roman"/>
          <w:sz w:val="22"/>
          <w:szCs w:val="22"/>
        </w:rPr>
        <w:t>, lo establecido en el punto 6) de la parte dispositiva del artículo 7.1 de la Sesión Extraordinaria 02-2013 del 05 de agosto del 2013, en relación a la operación en precario autorizada en su oportunidad para no afectar la continuidad del servicio. Parta [sic] esto razona la Junta Directiva, que ciertamente en el acuerdo 7.1 de la Sesión Extraordinaria 02-2013, punto No. 6 de la parte dispositiva, la Junta Directiva de entonces dispuso que a “</w:t>
      </w:r>
      <w:r w:rsidRPr="005F336A">
        <w:rPr>
          <w:rFonts w:ascii="Times New Roman" w:hAnsi="Times New Roman" w:cs="Times New Roman"/>
          <w:b/>
          <w:bCs/>
          <w:i/>
          <w:iCs/>
          <w:sz w:val="22"/>
          <w:szCs w:val="22"/>
        </w:rPr>
        <w:t xml:space="preserve">efectos de no causar afectación al principio de continuidad del servicio, los actuales permisionarios del servicio modalidad taxi en el Aeropuerto Internacional Juan Santamaría, podrán prestar el servicio hasta tanto, se finalice la formalización de las concesiones adjudicadas en esta base especial de operación”, </w:t>
      </w:r>
      <w:r w:rsidRPr="005F336A">
        <w:rPr>
          <w:rFonts w:ascii="Times New Roman" w:hAnsi="Times New Roman" w:cs="Times New Roman"/>
          <w:sz w:val="22"/>
          <w:szCs w:val="22"/>
        </w:rPr>
        <w:t>considerando que actualmente el proceso de referencia se tiene como concluido para la Administración, ya que los 25 adjudicados supeditados a la tutela cautelar penal, se encuentran en dicha condición por razones ajenas a la decisión administrativa, y responde a un evento que por su cuenta no puede resolver éste Consejo, ya que es la autoridad penal, quien dispuso la medida cautelar. Asimismo, aclara la Junta Directiva, que el acuerdo de referencia es un acto administrativo firme, aceptado y no recurrido por los operadores de taxi en precario, y que su operación fue autorizada en su oportunidad por razones de interés público para garantizar la continuidad del servicio, motivo por el cual, para disponer la cesación en cuanto a la prestación del servicio, no se requiere de la implementación de un procedimiento administrativo, ya que la autorización (tolerancia) que se había otorgado, estaba supeditada, tal y como lo expresa el artículo 7.1 de la Sesión Extraordinaria 02-2013, punto No. 6 de la parte dispositiva, que los mismos “</w:t>
      </w:r>
      <w:r w:rsidRPr="005F336A">
        <w:rPr>
          <w:rFonts w:ascii="Times New Roman" w:hAnsi="Times New Roman" w:cs="Times New Roman"/>
          <w:i/>
          <w:iCs/>
          <w:sz w:val="22"/>
          <w:szCs w:val="22"/>
        </w:rPr>
        <w:t>podrán prestar el servicio hasta tanto, se finalice la formalización de las concesiones adjudicadas en esta base especial de operación</w:t>
      </w:r>
      <w:r w:rsidRPr="005F336A">
        <w:rPr>
          <w:rFonts w:ascii="Times New Roman" w:hAnsi="Times New Roman" w:cs="Times New Roman"/>
          <w:sz w:val="22"/>
          <w:szCs w:val="22"/>
        </w:rPr>
        <w:t xml:space="preserve">.” Asimismo, para reforzar el cese de operación o prestación del servicio de taxis en la Base Especial, se considera también, la certificación No. DRE-2017-4325 del 06 de diciembre del 2017, emitida por el Ing. Pablo Rosales </w:t>
      </w:r>
      <w:proofErr w:type="spellStart"/>
      <w:r w:rsidRPr="005F336A">
        <w:rPr>
          <w:rFonts w:ascii="Times New Roman" w:hAnsi="Times New Roman" w:cs="Times New Roman"/>
          <w:sz w:val="22"/>
          <w:szCs w:val="22"/>
        </w:rPr>
        <w:t>Apú</w:t>
      </w:r>
      <w:proofErr w:type="spellEnd"/>
      <w:r w:rsidRPr="005F336A">
        <w:rPr>
          <w:rFonts w:ascii="Times New Roman" w:hAnsi="Times New Roman" w:cs="Times New Roman"/>
          <w:sz w:val="22"/>
          <w:szCs w:val="22"/>
        </w:rPr>
        <w:t>, Jefe del Departamento de Administración de Concesiones y Permisos, en la cual se detalla que de los 40 operadores del servicio en precario, 31 de éstos, operan el servicio con unidades que exceden del rango de antigüedad permitido, de conformidad con lo establecido en el Decreto Ejecutivo No. 35847-MOPT, el cual refiere al Reglamento de Bases Especiales para el Servicio de Transporte Remunerado de Personas en la Modalidad de Taxis, mismo que en el artículo 9°, dispone que los vehículo para brindar el servicio en una base de operación especial deben tener un rango máximo de antigüedad de seis(06) años (modelo), y mantenerse en perfectas condiciones de servicio y buena presentación….” (el resaltado es del original)</w:t>
      </w:r>
    </w:p>
    <w:p w:rsidR="00925D00" w:rsidRPr="005F336A" w:rsidRDefault="00925D00" w:rsidP="00723C12">
      <w:pPr>
        <w:pStyle w:val="Default"/>
        <w:jc w:val="both"/>
        <w:rPr>
          <w:rFonts w:ascii="Times New Roman" w:hAnsi="Times New Roman" w:cs="Times New Roman"/>
          <w:color w:val="E36C0A" w:themeColor="accent6" w:themeShade="BF"/>
        </w:rPr>
      </w:pPr>
    </w:p>
    <w:p w:rsidR="00A7532C" w:rsidRPr="005F336A" w:rsidRDefault="00A7532C" w:rsidP="00723C12">
      <w:pPr>
        <w:pStyle w:val="Default"/>
        <w:jc w:val="both"/>
        <w:rPr>
          <w:rFonts w:ascii="Times New Roman" w:hAnsi="Times New Roman" w:cs="Times New Roman"/>
          <w:color w:val="E36C0A" w:themeColor="accent6" w:themeShade="BF"/>
        </w:rPr>
      </w:pPr>
    </w:p>
    <w:p w:rsidR="00971094" w:rsidRPr="005F336A" w:rsidRDefault="00971094" w:rsidP="00971094">
      <w:pPr>
        <w:pStyle w:val="Default"/>
        <w:jc w:val="both"/>
        <w:rPr>
          <w:rFonts w:ascii="Times New Roman" w:hAnsi="Times New Roman" w:cs="Times New Roman"/>
          <w:i/>
          <w:color w:val="000000" w:themeColor="text1"/>
        </w:rPr>
      </w:pPr>
      <w:r w:rsidRPr="005F336A">
        <w:rPr>
          <w:rFonts w:ascii="Times New Roman" w:hAnsi="Times New Roman" w:cs="Times New Roman"/>
          <w:color w:val="000000" w:themeColor="text1"/>
        </w:rPr>
        <w:t xml:space="preserve">En el </w:t>
      </w:r>
      <w:r w:rsidRPr="005F336A">
        <w:rPr>
          <w:rFonts w:ascii="Times New Roman" w:hAnsi="Times New Roman" w:cs="Times New Roman"/>
          <w:i/>
          <w:color w:val="000000" w:themeColor="text1"/>
        </w:rPr>
        <w:t>apartado 5, del Por Tanto, se ha dispuesto:</w:t>
      </w:r>
    </w:p>
    <w:p w:rsidR="00971094" w:rsidRPr="005F336A" w:rsidRDefault="00971094" w:rsidP="00971094">
      <w:pPr>
        <w:pStyle w:val="Default"/>
        <w:jc w:val="both"/>
        <w:rPr>
          <w:rFonts w:ascii="Times New Roman" w:hAnsi="Times New Roman" w:cs="Times New Roman"/>
          <w:sz w:val="20"/>
          <w:szCs w:val="20"/>
        </w:rPr>
      </w:pPr>
    </w:p>
    <w:p w:rsidR="00971094" w:rsidRPr="005F336A" w:rsidRDefault="00971094" w:rsidP="0036211B">
      <w:pPr>
        <w:pStyle w:val="Default"/>
        <w:ind w:left="567" w:right="567"/>
        <w:jc w:val="both"/>
        <w:rPr>
          <w:rFonts w:ascii="Times New Roman" w:hAnsi="Times New Roman" w:cs="Times New Roman"/>
          <w:sz w:val="20"/>
          <w:szCs w:val="20"/>
        </w:rPr>
      </w:pPr>
      <w:r w:rsidRPr="005F336A">
        <w:rPr>
          <w:rFonts w:ascii="Times New Roman" w:hAnsi="Times New Roman" w:cs="Times New Roman"/>
          <w:sz w:val="20"/>
          <w:szCs w:val="20"/>
        </w:rPr>
        <w:t>“Los operadores en precario a quienes debe de aplicárseles el cese en la prestación del servicio, tal y como se indicó anteriormente son los siguientes: (…)</w:t>
      </w:r>
    </w:p>
    <w:p w:rsidR="00971094" w:rsidRPr="005F336A" w:rsidRDefault="00971094" w:rsidP="0036211B">
      <w:pPr>
        <w:pStyle w:val="Default"/>
        <w:ind w:left="567" w:right="567"/>
        <w:jc w:val="both"/>
        <w:rPr>
          <w:rFonts w:ascii="Times New Roman" w:hAnsi="Times New Roman" w:cs="Times New Roman"/>
          <w:sz w:val="20"/>
          <w:szCs w:val="20"/>
        </w:rPr>
      </w:pPr>
    </w:p>
    <w:p w:rsidR="00971094" w:rsidRPr="005F336A" w:rsidRDefault="00971094" w:rsidP="00971094">
      <w:pPr>
        <w:pStyle w:val="Default"/>
        <w:jc w:val="both"/>
        <w:rPr>
          <w:rFonts w:ascii="Times New Roman" w:hAnsi="Times New Roman" w:cs="Times New Roman"/>
          <w:sz w:val="20"/>
          <w:szCs w:val="20"/>
        </w:rPr>
      </w:pPr>
    </w:p>
    <w:p w:rsidR="00971094" w:rsidRPr="005F336A" w:rsidRDefault="00971094" w:rsidP="00971094">
      <w:pPr>
        <w:pStyle w:val="Default"/>
        <w:jc w:val="both"/>
        <w:rPr>
          <w:rFonts w:ascii="Times New Roman" w:hAnsi="Times New Roman" w:cs="Times New Roman"/>
          <w:i/>
          <w:color w:val="000000" w:themeColor="text1"/>
        </w:rPr>
      </w:pPr>
      <w:r w:rsidRPr="005F336A">
        <w:rPr>
          <w:rFonts w:ascii="Times New Roman" w:hAnsi="Times New Roman" w:cs="Times New Roman"/>
          <w:color w:val="000000" w:themeColor="text1"/>
        </w:rPr>
        <w:t xml:space="preserve">En el </w:t>
      </w:r>
      <w:r w:rsidRPr="005F336A">
        <w:rPr>
          <w:rFonts w:ascii="Times New Roman" w:hAnsi="Times New Roman" w:cs="Times New Roman"/>
          <w:i/>
          <w:color w:val="000000" w:themeColor="text1"/>
        </w:rPr>
        <w:t xml:space="preserve">apartado </w:t>
      </w:r>
      <w:r w:rsidR="0036211B" w:rsidRPr="005F336A">
        <w:rPr>
          <w:rFonts w:ascii="Times New Roman" w:hAnsi="Times New Roman" w:cs="Times New Roman"/>
          <w:i/>
          <w:color w:val="000000" w:themeColor="text1"/>
        </w:rPr>
        <w:t>6</w:t>
      </w:r>
      <w:r w:rsidRPr="005F336A">
        <w:rPr>
          <w:rFonts w:ascii="Times New Roman" w:hAnsi="Times New Roman" w:cs="Times New Roman"/>
          <w:i/>
          <w:color w:val="000000" w:themeColor="text1"/>
        </w:rPr>
        <w:t>, del Por Tanto, se ha dispuesto:</w:t>
      </w:r>
    </w:p>
    <w:p w:rsidR="003C7C12" w:rsidRPr="005F336A" w:rsidRDefault="003C7C12" w:rsidP="00723C12">
      <w:pPr>
        <w:pStyle w:val="Default"/>
        <w:jc w:val="both"/>
        <w:rPr>
          <w:rFonts w:ascii="Times New Roman" w:hAnsi="Times New Roman" w:cs="Times New Roman"/>
          <w:color w:val="E36C0A" w:themeColor="accent6" w:themeShade="BF"/>
        </w:rPr>
      </w:pPr>
    </w:p>
    <w:p w:rsidR="0036211B" w:rsidRPr="005F336A" w:rsidRDefault="0036211B" w:rsidP="0036211B">
      <w:pPr>
        <w:pStyle w:val="Default"/>
        <w:ind w:left="567" w:right="567"/>
        <w:jc w:val="both"/>
        <w:rPr>
          <w:rFonts w:ascii="Times New Roman" w:hAnsi="Times New Roman" w:cs="Times New Roman"/>
          <w:sz w:val="20"/>
          <w:szCs w:val="20"/>
        </w:rPr>
      </w:pPr>
      <w:r w:rsidRPr="005F336A">
        <w:rPr>
          <w:rFonts w:ascii="Times New Roman" w:hAnsi="Times New Roman" w:cs="Times New Roman"/>
          <w:sz w:val="20"/>
          <w:szCs w:val="20"/>
        </w:rPr>
        <w:t>“</w:t>
      </w:r>
      <w:r w:rsidRPr="005F336A">
        <w:rPr>
          <w:rFonts w:ascii="Times New Roman" w:hAnsi="Times New Roman" w:cs="Times New Roman"/>
          <w:b/>
          <w:bCs/>
          <w:sz w:val="20"/>
          <w:szCs w:val="20"/>
        </w:rPr>
        <w:t xml:space="preserve">Acoger la recomendación No. 05 del Informe No. DAJ-2017002988, en cuanto a instruir </w:t>
      </w:r>
      <w:r w:rsidRPr="005F336A">
        <w:rPr>
          <w:rFonts w:ascii="Times New Roman" w:hAnsi="Times New Roman" w:cs="Times New Roman"/>
          <w:sz w:val="20"/>
          <w:szCs w:val="20"/>
        </w:rPr>
        <w:t xml:space="preserve">a la Dirección Técnica, para que de manera inmediata coordine lo necesario con las autoridades competentes, para ejecutar y hacer efectiva la suspensión de los permisos en precario indicados en el punto anterior. Y adicionar en éste sentido, que dicha ejecución implica, el ejercicio de las competencias atribuidas al Consejo de Transporte Público en la Ley No. 7969, para que retire las placas metálicas oficiales (TAX PA) de las unidades detalladas en el punto anterior, y que han venido operando de manera precaria y por tolerancia, y que a partir de la notificación del presente acuerdo, quedan deshabilitados para la prestación del servicio público.” </w:t>
      </w:r>
      <w:r w:rsidRPr="005F336A">
        <w:rPr>
          <w:rFonts w:ascii="Times New Roman" w:hAnsi="Times New Roman" w:cs="Times New Roman"/>
          <w:sz w:val="22"/>
          <w:szCs w:val="22"/>
        </w:rPr>
        <w:t>(el resaltado es del original)</w:t>
      </w:r>
    </w:p>
    <w:p w:rsidR="00971094" w:rsidRPr="005F336A" w:rsidRDefault="00971094" w:rsidP="00723C12">
      <w:pPr>
        <w:pStyle w:val="Default"/>
        <w:jc w:val="both"/>
        <w:rPr>
          <w:rFonts w:ascii="Times New Roman" w:hAnsi="Times New Roman" w:cs="Times New Roman"/>
          <w:color w:val="E36C0A" w:themeColor="accent6" w:themeShade="BF"/>
        </w:rPr>
      </w:pPr>
    </w:p>
    <w:p w:rsidR="00971094" w:rsidRPr="005F336A" w:rsidRDefault="00971094" w:rsidP="00971094">
      <w:pPr>
        <w:pStyle w:val="Default"/>
        <w:jc w:val="both"/>
        <w:rPr>
          <w:rFonts w:ascii="Times New Roman" w:hAnsi="Times New Roman" w:cs="Times New Roman"/>
          <w:i/>
          <w:color w:val="000000" w:themeColor="text1"/>
        </w:rPr>
      </w:pPr>
      <w:r w:rsidRPr="005F336A">
        <w:rPr>
          <w:rFonts w:ascii="Times New Roman" w:hAnsi="Times New Roman" w:cs="Times New Roman"/>
          <w:color w:val="000000" w:themeColor="text1"/>
        </w:rPr>
        <w:t xml:space="preserve">En el </w:t>
      </w:r>
      <w:r w:rsidRPr="005F336A">
        <w:rPr>
          <w:rFonts w:ascii="Times New Roman" w:hAnsi="Times New Roman" w:cs="Times New Roman"/>
          <w:i/>
          <w:color w:val="000000" w:themeColor="text1"/>
        </w:rPr>
        <w:t xml:space="preserve">apartado </w:t>
      </w:r>
      <w:r w:rsidR="0036211B" w:rsidRPr="005F336A">
        <w:rPr>
          <w:rFonts w:ascii="Times New Roman" w:hAnsi="Times New Roman" w:cs="Times New Roman"/>
          <w:i/>
          <w:color w:val="000000" w:themeColor="text1"/>
        </w:rPr>
        <w:t>7</w:t>
      </w:r>
      <w:r w:rsidRPr="005F336A">
        <w:rPr>
          <w:rFonts w:ascii="Times New Roman" w:hAnsi="Times New Roman" w:cs="Times New Roman"/>
          <w:i/>
          <w:color w:val="000000" w:themeColor="text1"/>
        </w:rPr>
        <w:t>, del Por Tanto, se ha dispuesto:</w:t>
      </w:r>
    </w:p>
    <w:p w:rsidR="00971094" w:rsidRPr="005F336A" w:rsidRDefault="00971094" w:rsidP="00723C12">
      <w:pPr>
        <w:pStyle w:val="Default"/>
        <w:jc w:val="both"/>
        <w:rPr>
          <w:rFonts w:ascii="Times New Roman" w:hAnsi="Times New Roman" w:cs="Times New Roman"/>
          <w:color w:val="E36C0A" w:themeColor="accent6" w:themeShade="BF"/>
        </w:rPr>
      </w:pPr>
    </w:p>
    <w:p w:rsidR="003C7C12" w:rsidRPr="005F336A" w:rsidRDefault="0036211B" w:rsidP="0036211B">
      <w:pPr>
        <w:pStyle w:val="Default"/>
        <w:ind w:left="567" w:right="567"/>
        <w:jc w:val="both"/>
        <w:rPr>
          <w:rFonts w:ascii="Times New Roman" w:hAnsi="Times New Roman" w:cs="Times New Roman"/>
          <w:sz w:val="20"/>
          <w:szCs w:val="20"/>
        </w:rPr>
      </w:pPr>
      <w:r w:rsidRPr="005F336A">
        <w:rPr>
          <w:rFonts w:ascii="Times New Roman" w:hAnsi="Times New Roman" w:cs="Times New Roman"/>
          <w:sz w:val="20"/>
          <w:szCs w:val="20"/>
        </w:rPr>
        <w:t>“</w:t>
      </w:r>
      <w:r w:rsidR="003C7C12" w:rsidRPr="005F336A">
        <w:rPr>
          <w:rFonts w:ascii="Times New Roman" w:hAnsi="Times New Roman" w:cs="Times New Roman"/>
          <w:b/>
          <w:bCs/>
          <w:sz w:val="20"/>
          <w:szCs w:val="20"/>
        </w:rPr>
        <w:t>Acoger la recomendación No. 06 del Informe No. DAJ-2017002988</w:t>
      </w:r>
      <w:r w:rsidR="003C7C12" w:rsidRPr="005F336A">
        <w:rPr>
          <w:rFonts w:ascii="Times New Roman" w:hAnsi="Times New Roman" w:cs="Times New Roman"/>
          <w:sz w:val="20"/>
          <w:szCs w:val="20"/>
        </w:rPr>
        <w:t>, y aclarar que en caso de recurrirse el presente acuerdo, no se dispondrá de la suspensión del acto, conforme lo enuncia el artículo 148 de la Ley General de la Administración Pública, por consiguiente, las instancias administrativas del Consejo de Transporte Público a través de la Dirección Técnica, quedan habilitadas para la ejecución del acto de suspensión de la prestación del servicio público, en relación a los operadores en precario ya citados. (…)” Léanse los folios del 205 al 208 del expediente TAT-001-18)</w:t>
      </w:r>
      <w:r w:rsidRPr="005F336A">
        <w:rPr>
          <w:rFonts w:ascii="Times New Roman" w:hAnsi="Times New Roman" w:cs="Times New Roman"/>
          <w:sz w:val="20"/>
          <w:szCs w:val="20"/>
        </w:rPr>
        <w:t xml:space="preserve"> </w:t>
      </w:r>
      <w:r w:rsidRPr="005F336A">
        <w:rPr>
          <w:rFonts w:ascii="Times New Roman" w:hAnsi="Times New Roman" w:cs="Times New Roman"/>
          <w:sz w:val="22"/>
          <w:szCs w:val="22"/>
        </w:rPr>
        <w:t>(el resaltado es del original)</w:t>
      </w:r>
    </w:p>
    <w:p w:rsidR="003C7C12" w:rsidRPr="005F336A" w:rsidRDefault="003C7C12" w:rsidP="00723C12">
      <w:pPr>
        <w:pStyle w:val="Default"/>
        <w:jc w:val="both"/>
        <w:rPr>
          <w:rFonts w:ascii="Times New Roman" w:hAnsi="Times New Roman" w:cs="Times New Roman"/>
          <w:color w:val="E36C0A" w:themeColor="accent6" w:themeShade="BF"/>
        </w:rPr>
      </w:pPr>
    </w:p>
    <w:p w:rsidR="00D27C6B" w:rsidRPr="005F336A" w:rsidRDefault="0096232D" w:rsidP="00723C12">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Alega el Consejo de Transporte Público, que a los recurrentes no les asiste derecho</w:t>
      </w:r>
      <w:r w:rsidR="00D27C6B" w:rsidRPr="005F336A">
        <w:rPr>
          <w:rFonts w:ascii="Times New Roman" w:hAnsi="Times New Roman" w:cs="Times New Roman"/>
          <w:color w:val="000000" w:themeColor="text1"/>
        </w:rPr>
        <w:t xml:space="preserve"> subjetivo ni interés legítimo, toda vez  que pretenden que se les mantenga una condición precaria de operación del servicio público cuando la necesidad de prestación del servicio y su continuidad está garantizada por los concesionarios del proceso abreviado que ya se encuentran operando en la Base Especial de  Operación Aeropuerto Internacional Juan Santamaría; y que aunque en la petición de la medida cautelar </w:t>
      </w:r>
      <w:r w:rsidR="00CA5E07" w:rsidRPr="005F336A">
        <w:rPr>
          <w:rFonts w:ascii="Times New Roman" w:hAnsi="Times New Roman" w:cs="Times New Roman"/>
          <w:color w:val="000000" w:themeColor="text1"/>
        </w:rPr>
        <w:t xml:space="preserve">no ve </w:t>
      </w:r>
      <w:r w:rsidR="00D27C6B" w:rsidRPr="005F336A">
        <w:rPr>
          <w:rFonts w:ascii="Times New Roman" w:hAnsi="Times New Roman" w:cs="Times New Roman"/>
          <w:color w:val="000000" w:themeColor="text1"/>
        </w:rPr>
        <w:t>aspectos de fondo, tiene la imperativa necesidad de palmar y visualizar la procedencia de la misma.</w:t>
      </w:r>
    </w:p>
    <w:p w:rsidR="00D27C6B" w:rsidRPr="005F336A" w:rsidRDefault="00D27C6B" w:rsidP="00723C12">
      <w:pPr>
        <w:pStyle w:val="Default"/>
        <w:jc w:val="both"/>
        <w:rPr>
          <w:rFonts w:ascii="Times New Roman" w:hAnsi="Times New Roman" w:cs="Times New Roman"/>
          <w:color w:val="000000" w:themeColor="text1"/>
        </w:rPr>
      </w:pPr>
    </w:p>
    <w:p w:rsidR="008D2687" w:rsidRPr="005F336A" w:rsidRDefault="00D27C6B" w:rsidP="00D27C6B">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 xml:space="preserve">Al respecto, este Tribunal, ha determinado que en efecto, la Administración en forma genérica, </w:t>
      </w:r>
      <w:r w:rsidRPr="005F336A">
        <w:rPr>
          <w:rFonts w:ascii="Times New Roman" w:hAnsi="Times New Roman" w:cs="Times New Roman"/>
          <w:i/>
          <w:color w:val="000000" w:themeColor="text1"/>
          <w:u w:val="single"/>
        </w:rPr>
        <w:t>autorizó</w:t>
      </w:r>
      <w:r w:rsidRPr="005F336A">
        <w:rPr>
          <w:rFonts w:ascii="Times New Roman" w:hAnsi="Times New Roman" w:cs="Times New Roman"/>
          <w:color w:val="000000" w:themeColor="text1"/>
        </w:rPr>
        <w:t xml:space="preserve"> en el </w:t>
      </w:r>
      <w:r w:rsidRPr="005F336A">
        <w:rPr>
          <w:rFonts w:ascii="Times New Roman" w:hAnsi="Times New Roman" w:cs="Times New Roman"/>
        </w:rPr>
        <w:t xml:space="preserve">acuerdo 7.1 de la Sesión Extraordinaria 02-2013, punto No. 6, </w:t>
      </w:r>
      <w:r w:rsidRPr="005F336A">
        <w:rPr>
          <w:rFonts w:ascii="Times New Roman" w:hAnsi="Times New Roman" w:cs="Times New Roman"/>
          <w:color w:val="000000" w:themeColor="text1"/>
        </w:rPr>
        <w:t>la operación del servicio público de transporte</w:t>
      </w:r>
      <w:r w:rsidR="008D6051" w:rsidRPr="005F336A">
        <w:rPr>
          <w:rFonts w:ascii="Times New Roman" w:hAnsi="Times New Roman" w:cs="Times New Roman"/>
          <w:color w:val="000000" w:themeColor="text1"/>
        </w:rPr>
        <w:t xml:space="preserve"> </w:t>
      </w:r>
      <w:r w:rsidRPr="005F336A">
        <w:rPr>
          <w:rFonts w:ascii="Times New Roman" w:hAnsi="Times New Roman" w:cs="Times New Roman"/>
          <w:color w:val="000000" w:themeColor="text1"/>
        </w:rPr>
        <w:t xml:space="preserve">para que quienes en ese momento ostentaban la condición de permisionarios </w:t>
      </w:r>
      <w:r w:rsidRPr="005F336A">
        <w:rPr>
          <w:rFonts w:ascii="Times New Roman" w:hAnsi="Times New Roman" w:cs="Times New Roman"/>
          <w:i/>
          <w:color w:val="000000" w:themeColor="text1"/>
        </w:rPr>
        <w:t>continuaran con la explotación del servicio de transporte remunerado de personas modalidad taxi</w:t>
      </w:r>
      <w:r w:rsidRPr="005F336A">
        <w:rPr>
          <w:rFonts w:ascii="Times New Roman" w:hAnsi="Times New Roman" w:cs="Times New Roman"/>
          <w:color w:val="000000" w:themeColor="text1"/>
        </w:rPr>
        <w:t>, en la Base de Operación Especial Aeropuerto Internacional Juan Santamaría,  hasta que se formalizan las concesiones.</w:t>
      </w:r>
      <w:r w:rsidR="008D2687" w:rsidRPr="005F336A">
        <w:rPr>
          <w:rFonts w:ascii="Times New Roman" w:hAnsi="Times New Roman" w:cs="Times New Roman"/>
          <w:color w:val="000000" w:themeColor="text1"/>
        </w:rPr>
        <w:t xml:space="preserve">  </w:t>
      </w:r>
    </w:p>
    <w:p w:rsidR="008D2687" w:rsidRPr="005F336A" w:rsidRDefault="008D2687" w:rsidP="00D27C6B">
      <w:pPr>
        <w:pStyle w:val="Default"/>
        <w:jc w:val="both"/>
        <w:rPr>
          <w:rFonts w:ascii="Times New Roman" w:hAnsi="Times New Roman" w:cs="Times New Roman"/>
          <w:color w:val="000000" w:themeColor="text1"/>
        </w:rPr>
      </w:pPr>
    </w:p>
    <w:p w:rsidR="008D6051" w:rsidRPr="005F336A" w:rsidRDefault="008D2687" w:rsidP="00D27C6B">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 xml:space="preserve">Esto es que la Administración, </w:t>
      </w:r>
      <w:r w:rsidRPr="005F336A">
        <w:rPr>
          <w:rFonts w:ascii="Times New Roman" w:hAnsi="Times New Roman" w:cs="Times New Roman"/>
          <w:color w:val="000000" w:themeColor="text1"/>
          <w:u w:val="single"/>
        </w:rPr>
        <w:t>temporalmente removió el obstáculo de la explotación vía concesión administrativa</w:t>
      </w:r>
      <w:r w:rsidRPr="005F336A">
        <w:rPr>
          <w:rFonts w:ascii="Times New Roman" w:hAnsi="Times New Roman" w:cs="Times New Roman"/>
          <w:color w:val="000000" w:themeColor="text1"/>
        </w:rPr>
        <w:t xml:space="preserve">, y autorizó a quienes estuvieren registrados como permisionarios la a explotación de servicio público, y por ende les otorgó en principio un derecho debilitado, o como bien se conoce un interés legítimo a los recurrentes de explotar en forma precaria el servicio de transporte remunerado de personas modalidad taxi en la Base de Operación Especial Aeropuerto Internacional Juan Santamaría. </w:t>
      </w:r>
    </w:p>
    <w:p w:rsidR="008D6051" w:rsidRPr="005F336A" w:rsidRDefault="008D6051" w:rsidP="00D27C6B">
      <w:pPr>
        <w:pStyle w:val="Default"/>
        <w:jc w:val="both"/>
        <w:rPr>
          <w:rFonts w:ascii="Times New Roman" w:hAnsi="Times New Roman" w:cs="Times New Roman"/>
          <w:color w:val="000000" w:themeColor="text1"/>
        </w:rPr>
      </w:pPr>
    </w:p>
    <w:p w:rsidR="008D6051" w:rsidRPr="005F336A" w:rsidRDefault="008D6051" w:rsidP="008D6051">
      <w:pPr>
        <w:spacing w:line="276" w:lineRule="auto"/>
        <w:jc w:val="both"/>
        <w:rPr>
          <w:szCs w:val="24"/>
        </w:rPr>
      </w:pPr>
      <w:r w:rsidRPr="005F336A">
        <w:rPr>
          <w:szCs w:val="24"/>
        </w:rPr>
        <w:t xml:space="preserve">Observemos que, si bien los recurrentes no ostentan un derecho subjetivo perfecto para la explotación del servicio público de transporte de personas modalidad de taxi; el hecho de que sean permisionarios, </w:t>
      </w:r>
      <w:r w:rsidRPr="005F336A">
        <w:rPr>
          <w:i/>
          <w:szCs w:val="24"/>
          <w:u w:val="single"/>
        </w:rPr>
        <w:t>si les otorga un derecho en precario</w:t>
      </w:r>
      <w:r w:rsidRPr="005F336A">
        <w:rPr>
          <w:szCs w:val="24"/>
        </w:rPr>
        <w:t xml:space="preserve">, para cuyo cese deben darse ciertas condiciones establecidas por el Ordenamiento Jurídico aplicable, de ahí que el acto administrativo impugnado debe analizarse utilizando el </w:t>
      </w:r>
      <w:r w:rsidRPr="005F336A">
        <w:rPr>
          <w:i/>
          <w:szCs w:val="24"/>
        </w:rPr>
        <w:t>parámetro de legalidad</w:t>
      </w:r>
      <w:r w:rsidRPr="005F336A">
        <w:rPr>
          <w:szCs w:val="24"/>
        </w:rPr>
        <w:t>.</w:t>
      </w:r>
    </w:p>
    <w:p w:rsidR="008D6051" w:rsidRPr="005F336A" w:rsidRDefault="008D6051" w:rsidP="008D6051">
      <w:pPr>
        <w:spacing w:line="276" w:lineRule="auto"/>
        <w:jc w:val="both"/>
        <w:rPr>
          <w:szCs w:val="24"/>
        </w:rPr>
      </w:pPr>
    </w:p>
    <w:p w:rsidR="008D6051" w:rsidRPr="005F336A" w:rsidRDefault="008D6051" w:rsidP="008D6051">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 xml:space="preserve">Así pues, se tiene que el artículo 154 de la Ley General de la Administración Pública, estable que la revocación de un derecho en precario debe un plazo prudencial para su cumplimiento, pues la revocación no debe ser intempestiva ni arbitraria, para lo cual este Tribunal está en la obligación de examinar la legalidad del acto administrativo impugnado, para determinar, en principio el </w:t>
      </w:r>
      <w:proofErr w:type="spellStart"/>
      <w:r w:rsidRPr="005F336A">
        <w:rPr>
          <w:rFonts w:ascii="Times New Roman" w:hAnsi="Times New Roman" w:cs="Times New Roman"/>
          <w:i/>
          <w:color w:val="000000" w:themeColor="text1"/>
        </w:rPr>
        <w:t>fumus</w:t>
      </w:r>
      <w:proofErr w:type="spellEnd"/>
      <w:r w:rsidRPr="005F336A">
        <w:rPr>
          <w:rFonts w:ascii="Times New Roman" w:hAnsi="Times New Roman" w:cs="Times New Roman"/>
          <w:i/>
          <w:color w:val="000000" w:themeColor="text1"/>
        </w:rPr>
        <w:t xml:space="preserve"> </w:t>
      </w:r>
      <w:proofErr w:type="spellStart"/>
      <w:r w:rsidRPr="005F336A">
        <w:rPr>
          <w:rFonts w:ascii="Times New Roman" w:hAnsi="Times New Roman" w:cs="Times New Roman"/>
          <w:i/>
          <w:color w:val="000000" w:themeColor="text1"/>
        </w:rPr>
        <w:t>boni</w:t>
      </w:r>
      <w:proofErr w:type="spellEnd"/>
      <w:r w:rsidRPr="005F336A">
        <w:rPr>
          <w:rFonts w:ascii="Times New Roman" w:hAnsi="Times New Roman" w:cs="Times New Roman"/>
          <w:i/>
          <w:color w:val="000000" w:themeColor="text1"/>
        </w:rPr>
        <w:t xml:space="preserve"> iuris</w:t>
      </w:r>
      <w:r w:rsidRPr="005F336A">
        <w:rPr>
          <w:rFonts w:ascii="Times New Roman" w:hAnsi="Times New Roman" w:cs="Times New Roman"/>
          <w:color w:val="000000" w:themeColor="text1"/>
        </w:rPr>
        <w:t>.</w:t>
      </w:r>
    </w:p>
    <w:p w:rsidR="008D6051" w:rsidRPr="005F336A" w:rsidRDefault="008D6051" w:rsidP="008D6051">
      <w:pPr>
        <w:pStyle w:val="Default"/>
        <w:jc w:val="both"/>
        <w:rPr>
          <w:rFonts w:ascii="Times New Roman" w:hAnsi="Times New Roman" w:cs="Times New Roman"/>
          <w:color w:val="000000" w:themeColor="text1"/>
        </w:rPr>
      </w:pPr>
    </w:p>
    <w:p w:rsidR="008D6051" w:rsidRPr="005F336A" w:rsidRDefault="008D6051" w:rsidP="008D6051">
      <w:pPr>
        <w:pStyle w:val="Default"/>
        <w:ind w:left="851" w:right="851"/>
        <w:jc w:val="both"/>
        <w:rPr>
          <w:rFonts w:ascii="Times New Roman" w:hAnsi="Times New Roman" w:cs="Times New Roman"/>
          <w:i/>
          <w:color w:val="000000" w:themeColor="text1"/>
          <w:sz w:val="22"/>
          <w:szCs w:val="22"/>
        </w:rPr>
      </w:pPr>
      <w:r w:rsidRPr="005F336A">
        <w:rPr>
          <w:rFonts w:ascii="Times New Roman" w:hAnsi="Times New Roman" w:cs="Times New Roman"/>
          <w:i/>
          <w:color w:val="000000" w:themeColor="text1"/>
          <w:sz w:val="22"/>
          <w:szCs w:val="22"/>
        </w:rPr>
        <w:t>“</w:t>
      </w:r>
      <w:r w:rsidRPr="005F336A">
        <w:rPr>
          <w:rFonts w:ascii="Times New Roman" w:hAnsi="Times New Roman" w:cs="Times New Roman"/>
          <w:i/>
          <w:sz w:val="22"/>
          <w:szCs w:val="22"/>
        </w:rPr>
        <w:t xml:space="preserve">Artículo 154.- Los </w:t>
      </w:r>
      <w:r w:rsidRPr="005F336A">
        <w:rPr>
          <w:rFonts w:ascii="Times New Roman" w:hAnsi="Times New Roman" w:cs="Times New Roman"/>
          <w:b/>
          <w:i/>
          <w:sz w:val="22"/>
          <w:szCs w:val="22"/>
        </w:rPr>
        <w:t xml:space="preserve">permisos </w:t>
      </w:r>
      <w:r w:rsidRPr="005F336A">
        <w:rPr>
          <w:rFonts w:ascii="Times New Roman" w:hAnsi="Times New Roman" w:cs="Times New Roman"/>
          <w:i/>
          <w:sz w:val="22"/>
          <w:szCs w:val="22"/>
        </w:rPr>
        <w:t xml:space="preserve">de uso del dominio público, y los </w:t>
      </w:r>
      <w:r w:rsidRPr="005F336A">
        <w:rPr>
          <w:rFonts w:ascii="Times New Roman" w:hAnsi="Times New Roman" w:cs="Times New Roman"/>
          <w:b/>
          <w:i/>
          <w:sz w:val="22"/>
          <w:szCs w:val="22"/>
        </w:rPr>
        <w:t>demás actos que reconozcan a un administrado un derecho expresa y válidamente a título precario</w:t>
      </w:r>
      <w:r w:rsidRPr="005F336A">
        <w:rPr>
          <w:rFonts w:ascii="Times New Roman" w:hAnsi="Times New Roman" w:cs="Times New Roman"/>
          <w:i/>
          <w:sz w:val="22"/>
          <w:szCs w:val="22"/>
        </w:rPr>
        <w:t xml:space="preserve">, </w:t>
      </w:r>
      <w:r w:rsidRPr="005F336A">
        <w:rPr>
          <w:rFonts w:ascii="Times New Roman" w:hAnsi="Times New Roman" w:cs="Times New Roman"/>
          <w:b/>
          <w:i/>
          <w:sz w:val="22"/>
          <w:szCs w:val="22"/>
        </w:rPr>
        <w:t>podrán ser revocados por razones de oportunidad o conveniencia</w:t>
      </w:r>
      <w:r w:rsidRPr="005F336A">
        <w:rPr>
          <w:rFonts w:ascii="Times New Roman" w:hAnsi="Times New Roman" w:cs="Times New Roman"/>
          <w:i/>
          <w:sz w:val="22"/>
          <w:szCs w:val="22"/>
        </w:rPr>
        <w:t xml:space="preserve"> sin responsabilidad de la Administración; pero la revocación </w:t>
      </w:r>
      <w:r w:rsidRPr="005F336A">
        <w:rPr>
          <w:rFonts w:ascii="Times New Roman" w:hAnsi="Times New Roman" w:cs="Times New Roman"/>
          <w:b/>
          <w:i/>
          <w:sz w:val="22"/>
          <w:szCs w:val="22"/>
        </w:rPr>
        <w:t>no deberá ser intempestiva ni arbitraria y deberá darse en todos los casos un plazo prudencial para el cumplimiento del acto de revocación</w:t>
      </w:r>
      <w:r w:rsidRPr="005F336A">
        <w:rPr>
          <w:rFonts w:ascii="Times New Roman" w:hAnsi="Times New Roman" w:cs="Times New Roman"/>
          <w:i/>
          <w:sz w:val="22"/>
          <w:szCs w:val="22"/>
        </w:rPr>
        <w:t xml:space="preserve">.  </w:t>
      </w:r>
      <w:r w:rsidRPr="005F336A">
        <w:rPr>
          <w:rFonts w:ascii="Times New Roman" w:hAnsi="Times New Roman" w:cs="Times New Roman"/>
          <w:i/>
          <w:color w:val="000000" w:themeColor="text1"/>
          <w:sz w:val="22"/>
          <w:szCs w:val="22"/>
        </w:rPr>
        <w:t xml:space="preserve"> </w:t>
      </w:r>
    </w:p>
    <w:p w:rsidR="008D6051" w:rsidRPr="005F336A" w:rsidRDefault="008D6051" w:rsidP="008D6051">
      <w:pPr>
        <w:pStyle w:val="Default"/>
        <w:jc w:val="both"/>
        <w:rPr>
          <w:rFonts w:ascii="Times New Roman" w:hAnsi="Times New Roman" w:cs="Times New Roman"/>
          <w:color w:val="000000" w:themeColor="text1"/>
        </w:rPr>
      </w:pPr>
    </w:p>
    <w:p w:rsidR="008D6051" w:rsidRPr="005F336A" w:rsidRDefault="00C174CF" w:rsidP="008D6051">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Se</w:t>
      </w:r>
      <w:r w:rsidR="008D6051" w:rsidRPr="005F336A">
        <w:rPr>
          <w:rFonts w:ascii="Times New Roman" w:hAnsi="Times New Roman" w:cs="Times New Roman"/>
          <w:color w:val="000000" w:themeColor="text1"/>
        </w:rPr>
        <w:t xml:space="preserve"> observa que, el acto administrativo impugnado fue ejecutado en un momento donde </w:t>
      </w:r>
      <w:r w:rsidRPr="005F336A">
        <w:rPr>
          <w:rFonts w:ascii="Times New Roman" w:hAnsi="Times New Roman" w:cs="Times New Roman"/>
          <w:color w:val="000000" w:themeColor="text1"/>
        </w:rPr>
        <w:t>aún</w:t>
      </w:r>
      <w:r w:rsidR="008D6051" w:rsidRPr="005F336A">
        <w:rPr>
          <w:rFonts w:ascii="Times New Roman" w:hAnsi="Times New Roman" w:cs="Times New Roman"/>
          <w:color w:val="000000" w:themeColor="text1"/>
        </w:rPr>
        <w:t xml:space="preserve"> éste no se tenía por notificado -</w:t>
      </w:r>
      <w:r w:rsidR="008D6051" w:rsidRPr="005F336A">
        <w:rPr>
          <w:rFonts w:ascii="Times New Roman" w:hAnsi="Times New Roman" w:cs="Times New Roman"/>
          <w:b/>
          <w:color w:val="000000" w:themeColor="text1"/>
        </w:rPr>
        <w:t>22 de diciembre de 2017</w:t>
      </w:r>
      <w:r w:rsidR="008D6051" w:rsidRPr="005F336A">
        <w:rPr>
          <w:rFonts w:ascii="Times New Roman" w:hAnsi="Times New Roman" w:cs="Times New Roman"/>
          <w:color w:val="000000" w:themeColor="text1"/>
        </w:rPr>
        <w:t xml:space="preserve">- a los aquí recurrentes, y el plazo prudencial para su ejecución no fue otorgado, pues el mismo fue ejecutado antes de comenzar el plazo para ejercitar los recursos comienza el </w:t>
      </w:r>
      <w:r w:rsidR="008D6051" w:rsidRPr="005F336A">
        <w:rPr>
          <w:rFonts w:ascii="Times New Roman" w:hAnsi="Times New Roman" w:cs="Times New Roman"/>
          <w:b/>
          <w:color w:val="000000" w:themeColor="text1"/>
        </w:rPr>
        <w:t>8 y 9 de enero del 2018</w:t>
      </w:r>
      <w:r w:rsidR="008D6051" w:rsidRPr="005F336A">
        <w:rPr>
          <w:rFonts w:ascii="Times New Roman" w:hAnsi="Times New Roman" w:cs="Times New Roman"/>
          <w:color w:val="000000" w:themeColor="text1"/>
        </w:rPr>
        <w:t xml:space="preserve">, según el caso, siendo que para todos los efectos el plazo que cuenta es el de la última notificación, sea 22 de diciembre de 2017. </w:t>
      </w:r>
    </w:p>
    <w:p w:rsidR="008D6051" w:rsidRPr="005F336A" w:rsidRDefault="008D6051" w:rsidP="00D27C6B">
      <w:pPr>
        <w:pStyle w:val="Default"/>
        <w:jc w:val="both"/>
        <w:rPr>
          <w:rFonts w:ascii="Times New Roman" w:hAnsi="Times New Roman" w:cs="Times New Roman"/>
          <w:color w:val="000000" w:themeColor="text1"/>
        </w:rPr>
      </w:pPr>
    </w:p>
    <w:p w:rsidR="008D2687" w:rsidRPr="005F336A" w:rsidRDefault="00D833A0" w:rsidP="00D27C6B">
      <w:pPr>
        <w:pStyle w:val="Default"/>
        <w:jc w:val="both"/>
        <w:rPr>
          <w:rFonts w:ascii="Times New Roman" w:hAnsi="Times New Roman" w:cs="Times New Roman"/>
          <w:color w:val="000000" w:themeColor="text1"/>
        </w:rPr>
      </w:pPr>
      <w:r w:rsidRPr="005F336A">
        <w:rPr>
          <w:rFonts w:ascii="Times New Roman" w:hAnsi="Times New Roman" w:cs="Times New Roman"/>
          <w:color w:val="000000" w:themeColor="text1"/>
        </w:rPr>
        <w:t xml:space="preserve">De ahí que, este Tribunal estima, sin prejuzgar sobre el fondo, que sí existe una apariencia de buen derecho, </w:t>
      </w:r>
      <w:r w:rsidR="008D6051" w:rsidRPr="005F336A">
        <w:rPr>
          <w:rFonts w:ascii="Times New Roman" w:hAnsi="Times New Roman" w:cs="Times New Roman"/>
          <w:color w:val="000000" w:themeColor="text1"/>
        </w:rPr>
        <w:t xml:space="preserve">el cual </w:t>
      </w:r>
      <w:r w:rsidRPr="005F336A">
        <w:rPr>
          <w:rFonts w:ascii="Times New Roman" w:hAnsi="Times New Roman" w:cs="Times New Roman"/>
          <w:color w:val="000000" w:themeColor="text1"/>
        </w:rPr>
        <w:t xml:space="preserve">se establecerá o </w:t>
      </w:r>
      <w:r w:rsidR="008D6051" w:rsidRPr="005F336A">
        <w:rPr>
          <w:rFonts w:ascii="Times New Roman" w:hAnsi="Times New Roman" w:cs="Times New Roman"/>
          <w:color w:val="000000" w:themeColor="text1"/>
        </w:rPr>
        <w:t xml:space="preserve">no, en definitiva, </w:t>
      </w:r>
      <w:r w:rsidRPr="005F336A">
        <w:rPr>
          <w:rFonts w:ascii="Times New Roman" w:hAnsi="Times New Roman" w:cs="Times New Roman"/>
          <w:color w:val="000000" w:themeColor="text1"/>
        </w:rPr>
        <w:t xml:space="preserve">en </w:t>
      </w:r>
      <w:r w:rsidR="009F2420" w:rsidRPr="005F336A">
        <w:rPr>
          <w:rFonts w:ascii="Times New Roman" w:hAnsi="Times New Roman" w:cs="Times New Roman"/>
          <w:color w:val="000000" w:themeColor="text1"/>
        </w:rPr>
        <w:t xml:space="preserve">el </w:t>
      </w:r>
      <w:r w:rsidRPr="005F336A">
        <w:rPr>
          <w:rFonts w:ascii="Times New Roman" w:hAnsi="Times New Roman" w:cs="Times New Roman"/>
          <w:color w:val="000000" w:themeColor="text1"/>
        </w:rPr>
        <w:t xml:space="preserve">estudio </w:t>
      </w:r>
      <w:r w:rsidR="00B05FDF" w:rsidRPr="005F336A">
        <w:rPr>
          <w:rFonts w:ascii="Times New Roman" w:hAnsi="Times New Roman" w:cs="Times New Roman"/>
          <w:color w:val="000000" w:themeColor="text1"/>
        </w:rPr>
        <w:t xml:space="preserve">para </w:t>
      </w:r>
      <w:r w:rsidRPr="005F336A">
        <w:rPr>
          <w:rFonts w:ascii="Times New Roman" w:hAnsi="Times New Roman" w:cs="Times New Roman"/>
          <w:color w:val="000000" w:themeColor="text1"/>
        </w:rPr>
        <w:t>la resolución final del caso</w:t>
      </w:r>
      <w:r w:rsidR="00B05FDF" w:rsidRPr="005F336A">
        <w:rPr>
          <w:rFonts w:ascii="Times New Roman" w:hAnsi="Times New Roman" w:cs="Times New Roman"/>
          <w:color w:val="000000" w:themeColor="text1"/>
        </w:rPr>
        <w:t>, pues deben analizarse el cumplimiento de los elementos del acto administrativo, así como los parámetros legales de la discrecionalidad administrativa para aplicar los criterios de oportunidad y conveniencia en la emisión del acto administrativo impugnado.</w:t>
      </w:r>
    </w:p>
    <w:p w:rsidR="00D833A0" w:rsidRPr="005F336A" w:rsidRDefault="00D833A0" w:rsidP="00D27C6B">
      <w:pPr>
        <w:pStyle w:val="Default"/>
        <w:jc w:val="both"/>
        <w:rPr>
          <w:rFonts w:ascii="Times New Roman" w:hAnsi="Times New Roman" w:cs="Times New Roman"/>
          <w:color w:val="000000" w:themeColor="text1"/>
        </w:rPr>
      </w:pPr>
    </w:p>
    <w:p w:rsidR="00313206" w:rsidRPr="005F336A" w:rsidRDefault="00723C12" w:rsidP="00723C12">
      <w:pPr>
        <w:spacing w:line="276" w:lineRule="auto"/>
        <w:jc w:val="both"/>
        <w:rPr>
          <w:szCs w:val="24"/>
        </w:rPr>
      </w:pPr>
      <w:r w:rsidRPr="005F336A">
        <w:rPr>
          <w:szCs w:val="24"/>
        </w:rPr>
        <w:t xml:space="preserve">Por otro lado, otro elemento que se ha verificado en el presente caso es el </w:t>
      </w:r>
      <w:proofErr w:type="spellStart"/>
      <w:r w:rsidRPr="005F336A">
        <w:rPr>
          <w:b/>
          <w:i/>
          <w:szCs w:val="24"/>
        </w:rPr>
        <w:t>Periculum</w:t>
      </w:r>
      <w:proofErr w:type="spellEnd"/>
      <w:r w:rsidRPr="005F336A">
        <w:rPr>
          <w:b/>
          <w:i/>
          <w:szCs w:val="24"/>
        </w:rPr>
        <w:t xml:space="preserve"> in Mora</w:t>
      </w:r>
      <w:r w:rsidRPr="005F336A">
        <w:rPr>
          <w:szCs w:val="24"/>
        </w:rPr>
        <w:t xml:space="preserve">, el cual es el temor razonable y objetivamente fundado que la situación jurídica sustancial aducida resulte seriamente dañada o perjudicada de forma grave e irreparable hasta tanto se produzca el dictado de la sentencia final.  </w:t>
      </w:r>
    </w:p>
    <w:p w:rsidR="00313206" w:rsidRPr="005F336A" w:rsidRDefault="00313206" w:rsidP="00723C12">
      <w:pPr>
        <w:spacing w:line="276" w:lineRule="auto"/>
        <w:jc w:val="both"/>
        <w:rPr>
          <w:color w:val="E36C0A" w:themeColor="accent6" w:themeShade="BF"/>
          <w:szCs w:val="24"/>
        </w:rPr>
      </w:pPr>
    </w:p>
    <w:p w:rsidR="00D407C3" w:rsidRPr="005F336A" w:rsidRDefault="00991F0F" w:rsidP="00723C12">
      <w:pPr>
        <w:spacing w:line="276" w:lineRule="auto"/>
        <w:jc w:val="both"/>
        <w:rPr>
          <w:szCs w:val="24"/>
        </w:rPr>
      </w:pPr>
      <w:r w:rsidRPr="005F336A">
        <w:rPr>
          <w:szCs w:val="24"/>
        </w:rPr>
        <w:t xml:space="preserve">Llevan razón los recurrentes en sentido que una demora más allá de las que el procedimiento administrativo en fase recursiva conlleva, implica la ejecución de un acto </w:t>
      </w:r>
      <w:r w:rsidR="00833062" w:rsidRPr="005F336A">
        <w:rPr>
          <w:szCs w:val="24"/>
        </w:rPr>
        <w:t>administrativo</w:t>
      </w:r>
      <w:r w:rsidRPr="005F336A">
        <w:rPr>
          <w:szCs w:val="24"/>
        </w:rPr>
        <w:t xml:space="preserve"> cuya regularidad se deberá examinar a posteriori, y que al ser la actividad de servicio público de transporte de personas modalidad taxi, </w:t>
      </w:r>
      <w:r w:rsidR="00D407C3" w:rsidRPr="005F336A">
        <w:rPr>
          <w:szCs w:val="24"/>
        </w:rPr>
        <w:t xml:space="preserve">una actividad económica </w:t>
      </w:r>
      <w:r w:rsidR="003E1FEF" w:rsidRPr="005F336A">
        <w:rPr>
          <w:szCs w:val="24"/>
        </w:rPr>
        <w:t xml:space="preserve">de relevancia directa sobre los ingresos de los permisionarios recurrentes, de ahí que, hasta tanto no se determine la regularidad o no de las conductas desplegadas por el Consejo de Transporte Público,  se evidencia la situación jurídica de los recurrentes, modificada por el Consejo de Transporte Público, impacte a los recurrentes directamente sobre la forma de obtención de los recursos económicos para su propio sustento y el de las familias que representan. </w:t>
      </w:r>
    </w:p>
    <w:p w:rsidR="003E1FEF" w:rsidRPr="005F336A" w:rsidRDefault="003E1FEF" w:rsidP="00723C12">
      <w:pPr>
        <w:spacing w:line="276" w:lineRule="auto"/>
        <w:jc w:val="both"/>
        <w:rPr>
          <w:color w:val="E36C0A" w:themeColor="accent6" w:themeShade="BF"/>
          <w:szCs w:val="24"/>
        </w:rPr>
      </w:pPr>
    </w:p>
    <w:p w:rsidR="003E1FEF" w:rsidRPr="005F336A" w:rsidRDefault="003E1FEF" w:rsidP="003E1FEF">
      <w:pPr>
        <w:spacing w:line="276" w:lineRule="auto"/>
        <w:jc w:val="both"/>
        <w:rPr>
          <w:szCs w:val="24"/>
        </w:rPr>
      </w:pPr>
      <w:r w:rsidRPr="005F336A">
        <w:rPr>
          <w:szCs w:val="24"/>
        </w:rPr>
        <w:t xml:space="preserve">En el Presente asunto, es claro que la decisión adoptada por la Junta Directiva del Consejo de Transporte Público, implica levantar el permiso de explotación del servicio público, que podría causar una afectación a los intereses legítimos otorgados por la propia Administración, considera este Tribunal que hasta tanto en la resolución de fondo no determine lo pertinente, si hay probabilidad de un daño que se podría causar, por lo que es menester la suspensión del acto impugnado al estar presente el elemento denominado </w:t>
      </w:r>
      <w:proofErr w:type="spellStart"/>
      <w:r w:rsidRPr="005F336A">
        <w:rPr>
          <w:b/>
          <w:i/>
          <w:szCs w:val="24"/>
        </w:rPr>
        <w:t>Periculum</w:t>
      </w:r>
      <w:proofErr w:type="spellEnd"/>
      <w:r w:rsidRPr="005F336A">
        <w:rPr>
          <w:b/>
          <w:i/>
          <w:szCs w:val="24"/>
        </w:rPr>
        <w:t xml:space="preserve"> in Mora</w:t>
      </w:r>
      <w:r w:rsidRPr="005F336A">
        <w:rPr>
          <w:szCs w:val="24"/>
        </w:rPr>
        <w:t>.</w:t>
      </w:r>
    </w:p>
    <w:p w:rsidR="003E1FEF" w:rsidRPr="005F336A" w:rsidRDefault="003E1FEF" w:rsidP="00723C12">
      <w:pPr>
        <w:spacing w:line="276" w:lineRule="auto"/>
        <w:jc w:val="both"/>
        <w:rPr>
          <w:color w:val="E36C0A" w:themeColor="accent6" w:themeShade="BF"/>
          <w:szCs w:val="24"/>
        </w:rPr>
      </w:pPr>
    </w:p>
    <w:p w:rsidR="00723C12" w:rsidRPr="005F336A" w:rsidRDefault="00723C12" w:rsidP="00723C12">
      <w:pPr>
        <w:spacing w:line="276" w:lineRule="auto"/>
        <w:jc w:val="both"/>
        <w:rPr>
          <w:szCs w:val="24"/>
        </w:rPr>
      </w:pPr>
      <w:r w:rsidRPr="005F336A">
        <w:rPr>
          <w:szCs w:val="24"/>
        </w:rPr>
        <w:t xml:space="preserve">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w:t>
      </w:r>
      <w:r w:rsidR="00313206" w:rsidRPr="005F336A">
        <w:rPr>
          <w:szCs w:val="24"/>
        </w:rPr>
        <w:t>permisionario</w:t>
      </w:r>
      <w:r w:rsidRPr="005F336A">
        <w:rPr>
          <w:szCs w:val="24"/>
        </w:rPr>
        <w:t xml:space="preserve">, en este caso </w:t>
      </w:r>
      <w:r w:rsidR="00313206" w:rsidRPr="005F336A">
        <w:rPr>
          <w:szCs w:val="24"/>
        </w:rPr>
        <w:t xml:space="preserve">los recurrentes, </w:t>
      </w:r>
      <w:r w:rsidRPr="005F336A">
        <w:rPr>
          <w:szCs w:val="24"/>
        </w:rPr>
        <w:t>se vería</w:t>
      </w:r>
      <w:r w:rsidR="00313206" w:rsidRPr="005F336A">
        <w:rPr>
          <w:szCs w:val="24"/>
        </w:rPr>
        <w:t>n</w:t>
      </w:r>
      <w:r w:rsidRPr="005F336A">
        <w:rPr>
          <w:szCs w:val="24"/>
        </w:rPr>
        <w:t xml:space="preserve"> seriamente lesionad</w:t>
      </w:r>
      <w:r w:rsidR="00313206" w:rsidRPr="005F336A">
        <w:rPr>
          <w:szCs w:val="24"/>
        </w:rPr>
        <w:t>os</w:t>
      </w:r>
      <w:r w:rsidRPr="005F336A">
        <w:rPr>
          <w:szCs w:val="24"/>
        </w:rPr>
        <w:t xml:space="preserve"> por el actuar administrativo.  </w:t>
      </w:r>
    </w:p>
    <w:p w:rsidR="00723C12" w:rsidRPr="005F336A" w:rsidRDefault="00723C12" w:rsidP="00723C12">
      <w:pPr>
        <w:spacing w:line="276" w:lineRule="auto"/>
        <w:jc w:val="both"/>
        <w:rPr>
          <w:szCs w:val="24"/>
        </w:rPr>
      </w:pPr>
    </w:p>
    <w:p w:rsidR="003F4DF4" w:rsidRPr="005F336A" w:rsidRDefault="003F4DF4" w:rsidP="00723C12">
      <w:pPr>
        <w:spacing w:line="276" w:lineRule="auto"/>
        <w:jc w:val="both"/>
        <w:rPr>
          <w:szCs w:val="24"/>
        </w:rPr>
      </w:pPr>
      <w:r w:rsidRPr="005F336A">
        <w:rPr>
          <w:szCs w:val="24"/>
        </w:rPr>
        <w:t>En cuanto a la</w:t>
      </w:r>
      <w:r w:rsidR="00723C12" w:rsidRPr="005F336A">
        <w:rPr>
          <w:szCs w:val="24"/>
        </w:rPr>
        <w:t xml:space="preserve"> ponderación del interés público inherente a la existencia de un servicio público de transporte remunerado de personas,</w:t>
      </w:r>
      <w:r w:rsidR="003E1FEF" w:rsidRPr="005F336A">
        <w:rPr>
          <w:szCs w:val="24"/>
        </w:rPr>
        <w:t xml:space="preserve"> </w:t>
      </w:r>
      <w:r w:rsidRPr="005F336A">
        <w:rPr>
          <w:szCs w:val="24"/>
        </w:rPr>
        <w:t xml:space="preserve">debe considerarse que tanto la doctrina como la jurisprudencia señala que para la procedibilidad de las </w:t>
      </w:r>
      <w:r w:rsidRPr="005F336A">
        <w:rPr>
          <w:bCs/>
          <w:szCs w:val="24"/>
        </w:rPr>
        <w:t>medidas</w:t>
      </w:r>
      <w:r w:rsidRPr="005F336A">
        <w:rPr>
          <w:szCs w:val="24"/>
        </w:rPr>
        <w:t xml:space="preserve"> </w:t>
      </w:r>
      <w:r w:rsidRPr="005F336A">
        <w:rPr>
          <w:bCs/>
          <w:szCs w:val="24"/>
        </w:rPr>
        <w:t>cautelares</w:t>
      </w:r>
      <w:r w:rsidRPr="005F336A">
        <w:rPr>
          <w:szCs w:val="24"/>
        </w:rPr>
        <w:t xml:space="preserve">, debe ponderarse si frente al derecho subjetivo pretendido existe o no un interés público contrapuesto que convierta en gravosa la petición planteada. Ahora bien, </w:t>
      </w:r>
      <w:r w:rsidR="003E1FEF" w:rsidRPr="005F336A">
        <w:rPr>
          <w:szCs w:val="24"/>
        </w:rPr>
        <w:t>al contar con una cantidad de concesionarios</w:t>
      </w:r>
      <w:r w:rsidRPr="005F336A">
        <w:rPr>
          <w:szCs w:val="24"/>
        </w:rPr>
        <w:t xml:space="preserve"> en esa misma Base de Operación Especial, </w:t>
      </w:r>
      <w:r w:rsidR="00723C12" w:rsidRPr="005F336A">
        <w:rPr>
          <w:szCs w:val="24"/>
        </w:rPr>
        <w:t xml:space="preserve">no se puede decir que hay una supresión total del </w:t>
      </w:r>
      <w:r w:rsidRPr="005F336A">
        <w:rPr>
          <w:szCs w:val="24"/>
        </w:rPr>
        <w:t>servicio</w:t>
      </w:r>
      <w:r w:rsidR="00723C12" w:rsidRPr="005F336A">
        <w:rPr>
          <w:szCs w:val="24"/>
        </w:rPr>
        <w:t xml:space="preserve">, lo cual </w:t>
      </w:r>
      <w:r w:rsidRPr="005F336A">
        <w:rPr>
          <w:szCs w:val="24"/>
        </w:rPr>
        <w:t>implica que el interés público está protegido, o garantizado como bien lo indica el propio Director del Consejo, con lo cual la ponderación del interés público no estaría cediendo ante el interés particular de los recurrentes, y por ende la eventual suspensión del acto administrativo, no implica la supresión de un servicio público, sino su mantenimiento en las condiciones existentes antes de la adopción del acto administrativo del cual se pide la suspensión.</w:t>
      </w:r>
    </w:p>
    <w:p w:rsidR="003F4DF4" w:rsidRPr="005F336A" w:rsidRDefault="003F4DF4" w:rsidP="00723C12">
      <w:pPr>
        <w:spacing w:line="276" w:lineRule="auto"/>
        <w:jc w:val="both"/>
        <w:rPr>
          <w:szCs w:val="24"/>
        </w:rPr>
      </w:pPr>
    </w:p>
    <w:p w:rsidR="00723C12" w:rsidRPr="005F336A" w:rsidRDefault="00723C12" w:rsidP="00723C12">
      <w:pPr>
        <w:spacing w:line="276" w:lineRule="auto"/>
        <w:jc w:val="both"/>
        <w:rPr>
          <w:szCs w:val="24"/>
        </w:rPr>
      </w:pPr>
      <w:r w:rsidRPr="005F336A">
        <w:rPr>
          <w:szCs w:val="24"/>
        </w:rPr>
        <w:t xml:space="preserve">Unido y ligado a todo lo anterior y dado que la generalidad y posible trascendencia de los argumentos esbozados por la parte </w:t>
      </w:r>
      <w:proofErr w:type="spellStart"/>
      <w:r w:rsidRPr="005F336A">
        <w:rPr>
          <w:szCs w:val="24"/>
        </w:rPr>
        <w:t>incidentista</w:t>
      </w:r>
      <w:proofErr w:type="spellEnd"/>
      <w:r w:rsidRPr="005F336A">
        <w:rPr>
          <w:szCs w:val="24"/>
        </w:rPr>
        <w:t xml:space="preserve">, refieren a la </w:t>
      </w:r>
      <w:r w:rsidRPr="005F336A">
        <w:rPr>
          <w:b/>
          <w:i/>
          <w:szCs w:val="24"/>
        </w:rPr>
        <w:t>potencial</w:t>
      </w:r>
      <w:r w:rsidRPr="005F336A">
        <w:rPr>
          <w:szCs w:val="24"/>
        </w:rPr>
        <w:t xml:space="preserve"> Nulidad absoluta de lo actuado, se estima que la Medida Cautelar podría aplicar (</w:t>
      </w:r>
      <w:r w:rsidRPr="005F336A">
        <w:rPr>
          <w:i/>
          <w:szCs w:val="24"/>
        </w:rPr>
        <w:t xml:space="preserve">suspensión e </w:t>
      </w:r>
      <w:proofErr w:type="spellStart"/>
      <w:r w:rsidRPr="005F336A">
        <w:rPr>
          <w:i/>
          <w:szCs w:val="24"/>
        </w:rPr>
        <w:t>inejutoriedad</w:t>
      </w:r>
      <w:proofErr w:type="spellEnd"/>
      <w:r w:rsidRPr="005F336A">
        <w:rPr>
          <w:i/>
          <w:szCs w:val="24"/>
        </w:rPr>
        <w:t xml:space="preserve"> temporal</w:t>
      </w:r>
      <w:r w:rsidRPr="005F336A">
        <w:rPr>
          <w:szCs w:val="24"/>
        </w:rPr>
        <w:t>) también, en relación a lo dispuesto por los numerales 1</w:t>
      </w:r>
      <w:r w:rsidR="00F97D9B" w:rsidRPr="005F336A">
        <w:rPr>
          <w:szCs w:val="24"/>
        </w:rPr>
        <w:t xml:space="preserve">71, 172 </w:t>
      </w:r>
      <w:r w:rsidRPr="005F336A">
        <w:rPr>
          <w:szCs w:val="24"/>
        </w:rPr>
        <w:t>de la Ley General de la Administración Pública</w:t>
      </w:r>
      <w:r w:rsidR="00F97D9B" w:rsidRPr="005F336A">
        <w:rPr>
          <w:szCs w:val="24"/>
        </w:rPr>
        <w:t>, artículos 42 incisos a), b), i), 122 incisos a), b) y j) del Código Procesal Contencioso Administrativo.</w:t>
      </w:r>
    </w:p>
    <w:p w:rsidR="00723C12" w:rsidRPr="005F336A" w:rsidRDefault="00723C12" w:rsidP="00723C12">
      <w:pPr>
        <w:spacing w:line="276" w:lineRule="auto"/>
        <w:jc w:val="both"/>
        <w:rPr>
          <w:szCs w:val="24"/>
        </w:rPr>
      </w:pPr>
    </w:p>
    <w:p w:rsidR="0026330C" w:rsidRPr="005F336A" w:rsidRDefault="0026330C" w:rsidP="0026330C">
      <w:pPr>
        <w:spacing w:line="276" w:lineRule="auto"/>
        <w:jc w:val="both"/>
        <w:rPr>
          <w:b/>
          <w:bCs/>
          <w:szCs w:val="24"/>
        </w:rPr>
      </w:pPr>
      <w:r w:rsidRPr="005F336A">
        <w:rPr>
          <w:szCs w:val="24"/>
        </w:rPr>
        <w:t xml:space="preserve">Asimismo, este Tribunal estima que se cumple con la característica estructural de </w:t>
      </w:r>
      <w:r w:rsidRPr="005F336A">
        <w:rPr>
          <w:i/>
          <w:szCs w:val="24"/>
          <w:u w:val="single"/>
        </w:rPr>
        <w:t>urgencia</w:t>
      </w:r>
      <w:r w:rsidRPr="005F336A">
        <w:rPr>
          <w:szCs w:val="24"/>
        </w:rPr>
        <w:t xml:space="preserve"> para la adopción de la medida cautelar, toda vez que el acto administrativo impugnando comenzó a desplegar sus efectos desde el 20 de diciembre del 2017, y </w:t>
      </w:r>
      <w:proofErr w:type="spellStart"/>
      <w:r w:rsidRPr="005F336A">
        <w:rPr>
          <w:szCs w:val="24"/>
        </w:rPr>
        <w:t>a</w:t>
      </w:r>
      <w:proofErr w:type="spellEnd"/>
      <w:r w:rsidRPr="005F336A">
        <w:rPr>
          <w:szCs w:val="24"/>
        </w:rPr>
        <w:t xml:space="preserve"> alcanzado a una parte de los recurrentes, al haberse “retirado” </w:t>
      </w:r>
      <w:r w:rsidRPr="005F336A">
        <w:rPr>
          <w:spacing w:val="-1"/>
          <w:szCs w:val="24"/>
        </w:rPr>
        <w:t xml:space="preserve">25 pares las placas metálicas de operadores de transporte remunerado de personas en la modalidad de taxi, en la Base de Operación Especial del Aeropuerto Internacional Juan Santamaria, por funcionarios del Consejo de Transporte Público, con la colaboración de </w:t>
      </w:r>
      <w:r w:rsidRPr="005F336A">
        <w:rPr>
          <w:szCs w:val="24"/>
        </w:rPr>
        <w:t>funcionarios de la Dirección de la Policía de Tránsito, (ver folio 234 del expediente TAT-001-18), placas metálicas que se encontraban asignadas en las unidades vehiculares bajo la explotación de permisionarios aquí recurrentes.</w:t>
      </w:r>
    </w:p>
    <w:p w:rsidR="0026330C" w:rsidRPr="005F336A" w:rsidRDefault="0026330C" w:rsidP="00723C12">
      <w:pPr>
        <w:spacing w:line="276" w:lineRule="auto"/>
        <w:jc w:val="both"/>
        <w:rPr>
          <w:sz w:val="20"/>
        </w:rPr>
      </w:pPr>
    </w:p>
    <w:p w:rsidR="00723C12" w:rsidRPr="005F336A" w:rsidRDefault="003C7C12" w:rsidP="003C7C12">
      <w:pPr>
        <w:spacing w:line="276" w:lineRule="auto"/>
        <w:jc w:val="both"/>
        <w:rPr>
          <w:szCs w:val="24"/>
        </w:rPr>
      </w:pPr>
      <w:r w:rsidRPr="005F336A">
        <w:rPr>
          <w:szCs w:val="24"/>
        </w:rPr>
        <w:t xml:space="preserve">De ahí que la valoración sumaria, y sin prejuzgar por el fondo que realiza este Tribunal, se </w:t>
      </w:r>
      <w:r w:rsidR="00723C12" w:rsidRPr="005F336A">
        <w:rPr>
          <w:szCs w:val="24"/>
        </w:rPr>
        <w:t>estima que existen elementos suficientes que convergen de los requisitos jurídicos necesarios para la adopción de la presente Medida Cautelar</w:t>
      </w:r>
      <w:r w:rsidRPr="005F336A">
        <w:rPr>
          <w:szCs w:val="24"/>
        </w:rPr>
        <w:t>.</w:t>
      </w:r>
      <w:r w:rsidR="00723C12" w:rsidRPr="005F336A">
        <w:rPr>
          <w:szCs w:val="24"/>
        </w:rPr>
        <w:t xml:space="preserve"> </w:t>
      </w:r>
    </w:p>
    <w:p w:rsidR="00723C12" w:rsidRPr="005F336A" w:rsidRDefault="00723C12" w:rsidP="00723C12">
      <w:pPr>
        <w:pStyle w:val="NormalWeb"/>
        <w:spacing w:before="0" w:beforeAutospacing="0" w:after="0" w:afterAutospacing="0" w:line="276" w:lineRule="auto"/>
        <w:ind w:left="0" w:right="0"/>
        <w:rPr>
          <w:rFonts w:ascii="Times New Roman" w:hAnsi="Times New Roman"/>
          <w:color w:val="auto"/>
          <w:shd w:val="clear" w:color="auto" w:fill="FFFFFF"/>
        </w:rPr>
      </w:pPr>
    </w:p>
    <w:p w:rsidR="00723C12" w:rsidRPr="005F336A" w:rsidRDefault="00723C12" w:rsidP="00723C12">
      <w:pPr>
        <w:pStyle w:val="NormalWeb"/>
        <w:spacing w:before="0" w:beforeAutospacing="0" w:after="0" w:afterAutospacing="0" w:line="276" w:lineRule="auto"/>
        <w:ind w:left="0" w:right="0"/>
        <w:rPr>
          <w:rFonts w:ascii="Times New Roman" w:hAnsi="Times New Roman"/>
          <w:color w:val="auto"/>
        </w:rPr>
      </w:pPr>
      <w:r w:rsidRPr="005F336A">
        <w:rPr>
          <w:rFonts w:ascii="Times New Roman" w:hAnsi="Times New Roman"/>
          <w:color w:val="auto"/>
          <w:shd w:val="clear" w:color="auto" w:fill="FFFFFF"/>
        </w:rPr>
        <w:t>En este contexto, la suspensión ordenada en el presente caso implica una medida d</w:t>
      </w:r>
      <w:r w:rsidRPr="005F336A">
        <w:rPr>
          <w:rFonts w:ascii="Times New Roman" w:hAnsi="Times New Roman"/>
          <w:color w:val="auto"/>
        </w:rPr>
        <w:t>e carácter meramente cautelar y temporal, con la que se pretende propiciar que la investigación, concreción del expediente meritorio, análisis y definición del asunto sea la mejor; máxime la trascendencia de los temas bajo disputa, y en atención a lo que la Sala Constitucional ha delineado como las características que determinan la razonabilidad de las medidas cautelares, como la impuesta en el presente asunto, siendo un ejemplo de ello lo dispuesto en la Sentencia No. 7190-94 de las quince horas con veinticuatro minutos del seis de diciembre de mil novecientos noventa y cuatro, en la cual se señaló en lo conducente:</w:t>
      </w:r>
    </w:p>
    <w:p w:rsidR="00723C12" w:rsidRPr="005F336A" w:rsidRDefault="00723C12" w:rsidP="00723C12">
      <w:pPr>
        <w:pStyle w:val="NormalWeb"/>
        <w:spacing w:before="0" w:beforeAutospacing="0" w:after="0" w:afterAutospacing="0"/>
        <w:rPr>
          <w:rFonts w:ascii="Times New Roman" w:hAnsi="Times New Roman"/>
          <w:color w:val="auto"/>
          <w:sz w:val="20"/>
          <w:szCs w:val="20"/>
        </w:rPr>
      </w:pPr>
    </w:p>
    <w:p w:rsidR="00723C12" w:rsidRPr="005F336A" w:rsidRDefault="00723C12" w:rsidP="00723C12">
      <w:pPr>
        <w:pStyle w:val="NormalWeb"/>
        <w:spacing w:before="0" w:beforeAutospacing="0" w:after="0" w:afterAutospacing="0"/>
        <w:rPr>
          <w:rFonts w:ascii="Times New Roman" w:hAnsi="Times New Roman"/>
          <w:color w:val="auto"/>
          <w:sz w:val="20"/>
          <w:szCs w:val="20"/>
        </w:rPr>
      </w:pPr>
      <w:r w:rsidRPr="005F336A">
        <w:rPr>
          <w:rFonts w:ascii="Times New Roman" w:hAnsi="Times New Roman"/>
          <w:color w:val="auto"/>
          <w:sz w:val="20"/>
          <w:szCs w:val="20"/>
        </w:rPr>
        <w:t xml:space="preserve">"...Las medidas </w:t>
      </w:r>
      <w:proofErr w:type="spellStart"/>
      <w:r w:rsidRPr="005F336A">
        <w:rPr>
          <w:rFonts w:ascii="Times New Roman" w:hAnsi="Times New Roman"/>
          <w:color w:val="auto"/>
          <w:sz w:val="20"/>
          <w:szCs w:val="20"/>
        </w:rPr>
        <w:t>asegurativas</w:t>
      </w:r>
      <w:proofErr w:type="spellEnd"/>
      <w:r w:rsidRPr="005F336A">
        <w:rPr>
          <w:rFonts w:ascii="Times New Roman" w:hAnsi="Times New Roman"/>
          <w:color w:val="auto"/>
          <w:sz w:val="20"/>
          <w:szCs w:val="20"/>
        </w:rPr>
        <w:t xml:space="preserve"> o cautelares, según la más calificada doctrina, surgen en el proceso como una necesidad que permita garantizar una tutela jurisdiccional efectiva y por ello se pueden conceptualizar como 'un conjunto de potestades procesales del juez -sea justicia jurisdiccional </w:t>
      </w:r>
      <w:r w:rsidRPr="005F336A">
        <w:rPr>
          <w:rFonts w:ascii="Times New Roman" w:hAnsi="Times New Roman"/>
          <w:b/>
          <w:i/>
          <w:color w:val="auto"/>
          <w:sz w:val="20"/>
          <w:szCs w:val="20"/>
        </w:rPr>
        <w:t>o administrativa</w:t>
      </w:r>
      <w:r w:rsidRPr="005F336A">
        <w:rPr>
          <w:rFonts w:ascii="Times New Roman" w:hAnsi="Times New Roman"/>
          <w:color w:val="auto"/>
          <w:sz w:val="20"/>
          <w:szCs w:val="20"/>
        </w:rPr>
        <w:t xml:space="preserve">- 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sidRPr="005F336A">
        <w:rPr>
          <w:rFonts w:ascii="Times New Roman" w:hAnsi="Times New Roman"/>
          <w:color w:val="auto"/>
          <w:sz w:val="20"/>
          <w:szCs w:val="20"/>
        </w:rPr>
        <w:t>asegurativos</w:t>
      </w:r>
      <w:proofErr w:type="spellEnd"/>
      <w:r w:rsidRPr="005F336A">
        <w:rPr>
          <w:rFonts w:ascii="Times New Roman" w:hAnsi="Times New Roman"/>
          <w:color w:val="auto"/>
          <w:sz w:val="20"/>
          <w:szCs w:val="20"/>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723C12" w:rsidRPr="005F336A" w:rsidRDefault="00723C12" w:rsidP="00723C12">
      <w:pPr>
        <w:pStyle w:val="NormalWeb"/>
        <w:spacing w:before="0" w:beforeAutospacing="0" w:after="0" w:afterAutospacing="0" w:line="276" w:lineRule="auto"/>
        <w:ind w:left="0"/>
        <w:rPr>
          <w:rFonts w:asciiTheme="majorHAnsi" w:hAnsiTheme="majorHAnsi"/>
          <w:color w:val="auto"/>
          <w:sz w:val="22"/>
          <w:szCs w:val="22"/>
        </w:rPr>
      </w:pPr>
    </w:p>
    <w:p w:rsidR="00723C12" w:rsidRPr="005F336A" w:rsidRDefault="00723C12" w:rsidP="00723C12">
      <w:pPr>
        <w:pStyle w:val="NormalWeb"/>
        <w:spacing w:before="0" w:beforeAutospacing="0" w:after="0" w:afterAutospacing="0" w:line="276" w:lineRule="auto"/>
        <w:ind w:left="0" w:right="0"/>
        <w:rPr>
          <w:rFonts w:ascii="Times New Roman" w:hAnsi="Times New Roman"/>
          <w:color w:val="auto"/>
          <w:sz w:val="22"/>
          <w:szCs w:val="22"/>
        </w:rPr>
      </w:pPr>
    </w:p>
    <w:p w:rsidR="00723C12" w:rsidRPr="005F336A" w:rsidRDefault="00723C12" w:rsidP="00313206">
      <w:pPr>
        <w:spacing w:line="276" w:lineRule="auto"/>
        <w:jc w:val="center"/>
        <w:rPr>
          <w:b/>
          <w:bCs/>
          <w:szCs w:val="24"/>
        </w:rPr>
      </w:pPr>
      <w:r w:rsidRPr="005F336A">
        <w:rPr>
          <w:b/>
          <w:bCs/>
          <w:szCs w:val="24"/>
        </w:rPr>
        <w:t>POR TANTO</w:t>
      </w:r>
    </w:p>
    <w:p w:rsidR="00723C12" w:rsidRPr="005F336A" w:rsidRDefault="00723C12" w:rsidP="00D239AF">
      <w:pPr>
        <w:spacing w:line="276" w:lineRule="auto"/>
        <w:jc w:val="both"/>
        <w:rPr>
          <w:b/>
          <w:bCs/>
          <w:szCs w:val="24"/>
        </w:rPr>
      </w:pPr>
    </w:p>
    <w:p w:rsidR="00723C12" w:rsidRPr="005F336A" w:rsidRDefault="00723C12" w:rsidP="00D239AF">
      <w:pPr>
        <w:pStyle w:val="Prrafodelista"/>
        <w:numPr>
          <w:ilvl w:val="0"/>
          <w:numId w:val="13"/>
        </w:numPr>
        <w:spacing w:line="276" w:lineRule="auto"/>
        <w:ind w:left="0" w:firstLine="0"/>
        <w:contextualSpacing w:val="0"/>
        <w:jc w:val="both"/>
        <w:rPr>
          <w:b/>
          <w:bCs/>
          <w:color w:val="E36C0A" w:themeColor="accent6" w:themeShade="BF"/>
          <w:szCs w:val="24"/>
        </w:rPr>
      </w:pPr>
      <w:r w:rsidRPr="005F336A">
        <w:rPr>
          <w:szCs w:val="24"/>
        </w:rPr>
        <w:t xml:space="preserve">Con fundamento en todo lo anterior y en los artículos 4, 113, 136, 146, 148 y 169 de la Ley General de la Administración Pública, 19 y 22 de la Ley N. 7969, se procede a </w:t>
      </w:r>
      <w:r w:rsidRPr="005F336A">
        <w:rPr>
          <w:b/>
          <w:smallCaps/>
          <w:szCs w:val="24"/>
        </w:rPr>
        <w:t xml:space="preserve">acoger la solicitud de medida cautelar </w:t>
      </w:r>
      <w:r w:rsidR="007B5A38" w:rsidRPr="005F336A">
        <w:rPr>
          <w:b/>
          <w:smallCaps/>
          <w:color w:val="000000" w:themeColor="text1"/>
          <w:szCs w:val="24"/>
        </w:rPr>
        <w:t>provisionalísima</w:t>
      </w:r>
      <w:r w:rsidR="007B5A38" w:rsidRPr="005F336A">
        <w:rPr>
          <w:b/>
          <w:smallCaps/>
          <w:szCs w:val="24"/>
        </w:rPr>
        <w:t xml:space="preserve"> </w:t>
      </w:r>
      <w:r w:rsidRPr="005F336A">
        <w:rPr>
          <w:b/>
          <w:smallCaps/>
          <w:szCs w:val="24"/>
        </w:rPr>
        <w:t>de suspensión</w:t>
      </w:r>
      <w:r w:rsidRPr="005F336A">
        <w:rPr>
          <w:szCs w:val="24"/>
        </w:rPr>
        <w:t xml:space="preserve"> de los efectos del acto administrativo contenido en el </w:t>
      </w:r>
      <w:r w:rsidR="00D239AF" w:rsidRPr="005F336A">
        <w:rPr>
          <w:b/>
          <w:szCs w:val="24"/>
        </w:rPr>
        <w:t>Artículo 7.1 de la Sesión Ordinaria 50-2017 del 20 de diciembre del 2017</w:t>
      </w:r>
      <w:r w:rsidRPr="005F336A">
        <w:rPr>
          <w:szCs w:val="24"/>
        </w:rPr>
        <w:t xml:space="preserve">, dictado por la Junta Directiva del Consejo de Transporte Público; y solicitada con ocasión del </w:t>
      </w:r>
      <w:r w:rsidRPr="005F336A">
        <w:rPr>
          <w:b/>
          <w:szCs w:val="24"/>
        </w:rPr>
        <w:t>R</w:t>
      </w:r>
      <w:r w:rsidRPr="005F336A">
        <w:rPr>
          <w:b/>
          <w:smallCaps/>
          <w:szCs w:val="24"/>
        </w:rPr>
        <w:t xml:space="preserve">ecurso de apelación </w:t>
      </w:r>
      <w:r w:rsidR="003C7C12" w:rsidRPr="005F336A">
        <w:rPr>
          <w:b/>
          <w:smallCaps/>
          <w:szCs w:val="24"/>
        </w:rPr>
        <w:t xml:space="preserve">directo </w:t>
      </w:r>
      <w:r w:rsidRPr="005F336A">
        <w:rPr>
          <w:b/>
          <w:smallCaps/>
          <w:szCs w:val="24"/>
        </w:rPr>
        <w:t xml:space="preserve"> </w:t>
      </w:r>
      <w:proofErr w:type="spellStart"/>
      <w:r w:rsidR="00D239AF" w:rsidRPr="005F336A">
        <w:rPr>
          <w:b/>
          <w:smallCaps/>
          <w:szCs w:val="24"/>
        </w:rPr>
        <w:t>T</w:t>
      </w:r>
      <w:r w:rsidR="006E3812">
        <w:rPr>
          <w:b/>
          <w:smallCaps/>
          <w:szCs w:val="24"/>
        </w:rPr>
        <w:t>.u.a.i.j.s.s.a</w:t>
      </w:r>
      <w:proofErr w:type="spellEnd"/>
      <w:r w:rsidR="006E3812">
        <w:rPr>
          <w:b/>
          <w:smallCaps/>
          <w:szCs w:val="24"/>
        </w:rPr>
        <w:t>.</w:t>
      </w:r>
      <w:r w:rsidR="00D239AF" w:rsidRPr="005F336A">
        <w:rPr>
          <w:smallCaps/>
          <w:szCs w:val="24"/>
        </w:rPr>
        <w:t xml:space="preserve">, </w:t>
      </w:r>
      <w:r w:rsidR="00D239AF" w:rsidRPr="005F336A">
        <w:rPr>
          <w:szCs w:val="24"/>
        </w:rPr>
        <w:t>representado por A</w:t>
      </w:r>
      <w:r w:rsidR="006E3812">
        <w:rPr>
          <w:szCs w:val="24"/>
        </w:rPr>
        <w:t>.B.A.</w:t>
      </w:r>
      <w:r w:rsidR="00D239AF" w:rsidRPr="005F336A">
        <w:rPr>
          <w:szCs w:val="24"/>
        </w:rPr>
        <w:t xml:space="preserve">, quien refiere ser su apoderado generalísimo sin límite de suma; y los señores </w:t>
      </w:r>
      <w:r w:rsidR="006E3812" w:rsidRPr="005F336A">
        <w:rPr>
          <w:spacing w:val="2"/>
          <w:szCs w:val="24"/>
        </w:rPr>
        <w:t>A</w:t>
      </w:r>
      <w:r w:rsidR="006E3812">
        <w:rPr>
          <w:spacing w:val="2"/>
          <w:szCs w:val="24"/>
        </w:rPr>
        <w:t>.Z.J.M.</w:t>
      </w:r>
      <w:r w:rsidR="006E3812" w:rsidRPr="005F336A">
        <w:rPr>
          <w:spacing w:val="2"/>
          <w:szCs w:val="24"/>
        </w:rPr>
        <w:t xml:space="preserve">, cédula de identidad número </w:t>
      </w:r>
      <w:r w:rsidR="006E3812">
        <w:rPr>
          <w:spacing w:val="2"/>
          <w:szCs w:val="24"/>
        </w:rPr>
        <w:t>…</w:t>
      </w:r>
      <w:r w:rsidR="006E3812" w:rsidRPr="005F336A">
        <w:rPr>
          <w:spacing w:val="2"/>
          <w:szCs w:val="24"/>
        </w:rPr>
        <w:t>; A</w:t>
      </w:r>
      <w:r w:rsidR="006E3812">
        <w:rPr>
          <w:spacing w:val="2"/>
          <w:szCs w:val="24"/>
        </w:rPr>
        <w:t>.S.J.J.</w:t>
      </w:r>
      <w:r w:rsidR="006E3812" w:rsidRPr="005F336A">
        <w:rPr>
          <w:spacing w:val="2"/>
          <w:szCs w:val="24"/>
        </w:rPr>
        <w:t xml:space="preserve">, cédula de identidad número </w:t>
      </w:r>
      <w:r w:rsidR="006E3812">
        <w:rPr>
          <w:spacing w:val="2"/>
          <w:szCs w:val="24"/>
        </w:rPr>
        <w:t>…</w:t>
      </w:r>
      <w:r w:rsidR="006E3812" w:rsidRPr="005F336A">
        <w:rPr>
          <w:spacing w:val="2"/>
          <w:szCs w:val="24"/>
        </w:rPr>
        <w:t>; A</w:t>
      </w:r>
      <w:r w:rsidR="006E3812">
        <w:rPr>
          <w:spacing w:val="2"/>
          <w:szCs w:val="24"/>
        </w:rPr>
        <w:t>.S.A.</w:t>
      </w:r>
      <w:r w:rsidR="006E3812" w:rsidRPr="005F336A">
        <w:rPr>
          <w:spacing w:val="2"/>
          <w:szCs w:val="24"/>
        </w:rPr>
        <w:t>, cédula de identidad número</w:t>
      </w:r>
      <w:r w:rsidR="006E3812">
        <w:rPr>
          <w:spacing w:val="2"/>
          <w:szCs w:val="24"/>
        </w:rPr>
        <w:t xml:space="preserve"> …</w:t>
      </w:r>
      <w:r w:rsidR="006E3812" w:rsidRPr="005F336A">
        <w:rPr>
          <w:spacing w:val="2"/>
          <w:szCs w:val="24"/>
        </w:rPr>
        <w:t>; A</w:t>
      </w:r>
      <w:r w:rsidR="006E3812">
        <w:rPr>
          <w:spacing w:val="2"/>
          <w:szCs w:val="24"/>
        </w:rPr>
        <w:t>.S.M.E.</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.R.U.</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.G.F.G.</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.B.J.A.</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.H.C.A.</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.H.L.F.</w:t>
      </w:r>
      <w:r w:rsidR="006E3812" w:rsidRPr="005F336A">
        <w:rPr>
          <w:spacing w:val="2"/>
          <w:szCs w:val="24"/>
        </w:rPr>
        <w:t xml:space="preserve">, cédula de identidad número </w:t>
      </w:r>
      <w:r w:rsidR="006E3812">
        <w:rPr>
          <w:spacing w:val="2"/>
          <w:szCs w:val="24"/>
        </w:rPr>
        <w:t>…</w:t>
      </w:r>
      <w:r w:rsidR="006E3812" w:rsidRPr="005F336A">
        <w:rPr>
          <w:spacing w:val="2"/>
          <w:szCs w:val="24"/>
        </w:rPr>
        <w:t>; B</w:t>
      </w:r>
      <w:r w:rsidR="006E3812">
        <w:rPr>
          <w:spacing w:val="2"/>
          <w:szCs w:val="24"/>
        </w:rPr>
        <w:t>.S.J.L.</w:t>
      </w:r>
      <w:r w:rsidR="006E3812" w:rsidRPr="005F336A">
        <w:rPr>
          <w:spacing w:val="2"/>
          <w:szCs w:val="24"/>
        </w:rPr>
        <w:t>, cé</w:t>
      </w:r>
      <w:r w:rsidR="006E3812" w:rsidRPr="005F336A">
        <w:rPr>
          <w:szCs w:val="24"/>
        </w:rPr>
        <w:t xml:space="preserve">dula de identidad número </w:t>
      </w:r>
      <w:r w:rsidR="006E3812">
        <w:rPr>
          <w:szCs w:val="24"/>
        </w:rPr>
        <w:t>…</w:t>
      </w:r>
      <w:r w:rsidR="006E3812" w:rsidRPr="005F336A">
        <w:rPr>
          <w:szCs w:val="24"/>
        </w:rPr>
        <w:t>; B</w:t>
      </w:r>
      <w:r w:rsidR="006E3812">
        <w:rPr>
          <w:szCs w:val="24"/>
        </w:rPr>
        <w:t>.S.C.G.</w:t>
      </w:r>
      <w:r w:rsidR="006E3812" w:rsidRPr="005F336A">
        <w:rPr>
          <w:szCs w:val="24"/>
        </w:rPr>
        <w:t xml:space="preserve">, cédula de identidad número </w:t>
      </w:r>
      <w:r w:rsidR="006E3812">
        <w:rPr>
          <w:szCs w:val="24"/>
        </w:rPr>
        <w:t>…</w:t>
      </w:r>
      <w:r w:rsidR="006E3812" w:rsidRPr="005F336A">
        <w:rPr>
          <w:szCs w:val="24"/>
        </w:rPr>
        <w:t>; C</w:t>
      </w:r>
      <w:r w:rsidR="006E3812">
        <w:rPr>
          <w:szCs w:val="24"/>
        </w:rPr>
        <w:t>.H.M.A.</w:t>
      </w:r>
      <w:r w:rsidR="006E3812" w:rsidRPr="005F336A">
        <w:rPr>
          <w:szCs w:val="24"/>
        </w:rPr>
        <w:t xml:space="preserve">, cédula de identidad número </w:t>
      </w:r>
      <w:r w:rsidR="006E3812">
        <w:rPr>
          <w:szCs w:val="24"/>
        </w:rPr>
        <w:t>…</w:t>
      </w:r>
      <w:r w:rsidR="006E3812" w:rsidRPr="005F336A">
        <w:rPr>
          <w:szCs w:val="24"/>
        </w:rPr>
        <w:t>; C</w:t>
      </w:r>
      <w:r w:rsidR="006E3812">
        <w:rPr>
          <w:szCs w:val="24"/>
        </w:rPr>
        <w:t>.C.A.A.</w:t>
      </w:r>
      <w:r w:rsidR="006E3812" w:rsidRPr="005F336A">
        <w:rPr>
          <w:szCs w:val="24"/>
        </w:rPr>
        <w:t xml:space="preserve">, cédula de identidad número </w:t>
      </w:r>
      <w:r w:rsidR="006E3812">
        <w:rPr>
          <w:szCs w:val="24"/>
        </w:rPr>
        <w:t>…</w:t>
      </w:r>
      <w:r w:rsidR="006E3812" w:rsidRPr="005F336A">
        <w:rPr>
          <w:szCs w:val="24"/>
        </w:rPr>
        <w:t>; C</w:t>
      </w:r>
      <w:r w:rsidR="006E3812">
        <w:rPr>
          <w:szCs w:val="24"/>
        </w:rPr>
        <w:t>.B.L.E.</w:t>
      </w:r>
      <w:r w:rsidR="006E3812" w:rsidRPr="005F336A">
        <w:rPr>
          <w:szCs w:val="24"/>
        </w:rPr>
        <w:t xml:space="preserve">, cédula de identidad número </w:t>
      </w:r>
      <w:r w:rsidR="006E3812">
        <w:rPr>
          <w:szCs w:val="24"/>
        </w:rPr>
        <w:t>…</w:t>
      </w:r>
      <w:r w:rsidR="006E3812" w:rsidRPr="005F336A">
        <w:rPr>
          <w:szCs w:val="24"/>
        </w:rPr>
        <w:t>; C</w:t>
      </w:r>
      <w:r w:rsidR="006E3812">
        <w:rPr>
          <w:szCs w:val="24"/>
        </w:rPr>
        <w:t>.C.J.E.</w:t>
      </w:r>
      <w:r w:rsidR="006E3812" w:rsidRPr="005F336A">
        <w:rPr>
          <w:szCs w:val="24"/>
        </w:rPr>
        <w:t xml:space="preserve">, </w:t>
      </w:r>
      <w:r w:rsidR="006E3812" w:rsidRPr="005F336A">
        <w:rPr>
          <w:spacing w:val="3"/>
          <w:szCs w:val="24"/>
        </w:rPr>
        <w:t xml:space="preserve">cédula de identidad número </w:t>
      </w:r>
      <w:r w:rsidR="006E3812">
        <w:rPr>
          <w:spacing w:val="3"/>
          <w:szCs w:val="24"/>
        </w:rPr>
        <w:t>…</w:t>
      </w:r>
      <w:r w:rsidR="006E3812" w:rsidRPr="005F336A">
        <w:rPr>
          <w:spacing w:val="3"/>
          <w:szCs w:val="24"/>
        </w:rPr>
        <w:t>; C</w:t>
      </w:r>
      <w:r w:rsidR="006E3812">
        <w:rPr>
          <w:spacing w:val="3"/>
          <w:szCs w:val="24"/>
        </w:rPr>
        <w:t>.E.A.E.</w:t>
      </w:r>
      <w:r w:rsidR="006E3812" w:rsidRPr="005F336A">
        <w:rPr>
          <w:spacing w:val="3"/>
          <w:szCs w:val="24"/>
        </w:rPr>
        <w:t xml:space="preserve">, cédula de identidad número </w:t>
      </w:r>
      <w:r w:rsidR="006E3812">
        <w:rPr>
          <w:spacing w:val="3"/>
          <w:szCs w:val="24"/>
        </w:rPr>
        <w:t>…</w:t>
      </w:r>
      <w:r w:rsidR="006E3812" w:rsidRPr="005F336A">
        <w:rPr>
          <w:spacing w:val="3"/>
          <w:szCs w:val="24"/>
        </w:rPr>
        <w:t>; G</w:t>
      </w:r>
      <w:r w:rsidR="006E3812">
        <w:rPr>
          <w:spacing w:val="3"/>
          <w:szCs w:val="24"/>
        </w:rPr>
        <w:t>.V.A.</w:t>
      </w:r>
      <w:r w:rsidR="006E3812" w:rsidRPr="005F336A">
        <w:rPr>
          <w:spacing w:val="3"/>
          <w:szCs w:val="24"/>
        </w:rPr>
        <w:t xml:space="preserve">, cédula de identidad número </w:t>
      </w:r>
      <w:r w:rsidR="006E3812">
        <w:rPr>
          <w:spacing w:val="3"/>
          <w:szCs w:val="24"/>
        </w:rPr>
        <w:t>…</w:t>
      </w:r>
      <w:r w:rsidR="006E3812" w:rsidRPr="005F336A">
        <w:rPr>
          <w:spacing w:val="3"/>
          <w:szCs w:val="24"/>
        </w:rPr>
        <w:t>; J</w:t>
      </w:r>
      <w:r w:rsidR="006E3812">
        <w:rPr>
          <w:spacing w:val="3"/>
          <w:szCs w:val="24"/>
        </w:rPr>
        <w:t>.S.A.J.</w:t>
      </w:r>
      <w:r w:rsidR="006E3812" w:rsidRPr="005F336A">
        <w:rPr>
          <w:spacing w:val="3"/>
          <w:szCs w:val="24"/>
        </w:rPr>
        <w:t xml:space="preserve">, cédula de identidad número </w:t>
      </w:r>
      <w:r w:rsidR="006E3812">
        <w:rPr>
          <w:spacing w:val="3"/>
          <w:szCs w:val="24"/>
        </w:rPr>
        <w:t>…</w:t>
      </w:r>
      <w:r w:rsidR="006E3812" w:rsidRPr="005F336A">
        <w:rPr>
          <w:spacing w:val="3"/>
          <w:szCs w:val="24"/>
        </w:rPr>
        <w:t>; J</w:t>
      </w:r>
      <w:r w:rsidR="006E3812">
        <w:rPr>
          <w:spacing w:val="3"/>
          <w:szCs w:val="24"/>
        </w:rPr>
        <w:t>.S.C.</w:t>
      </w:r>
      <w:r w:rsidR="006E3812" w:rsidRPr="005F336A">
        <w:rPr>
          <w:spacing w:val="3"/>
          <w:szCs w:val="24"/>
        </w:rPr>
        <w:t xml:space="preserve">, cédula de identidad número </w:t>
      </w:r>
      <w:r w:rsidR="006E3812">
        <w:rPr>
          <w:spacing w:val="3"/>
          <w:szCs w:val="24"/>
        </w:rPr>
        <w:t>…</w:t>
      </w:r>
      <w:r w:rsidR="006E3812" w:rsidRPr="005F336A">
        <w:rPr>
          <w:spacing w:val="3"/>
          <w:szCs w:val="24"/>
        </w:rPr>
        <w:t>; J</w:t>
      </w:r>
      <w:r w:rsidR="006E3812">
        <w:rPr>
          <w:spacing w:val="3"/>
          <w:szCs w:val="24"/>
        </w:rPr>
        <w:t>.S.E.</w:t>
      </w:r>
      <w:r w:rsidR="006E3812" w:rsidRPr="005F336A">
        <w:rPr>
          <w:spacing w:val="3"/>
          <w:szCs w:val="24"/>
        </w:rPr>
        <w:t xml:space="preserve">, cédula de identidad número </w:t>
      </w:r>
      <w:r w:rsidR="006E3812">
        <w:rPr>
          <w:spacing w:val="3"/>
          <w:szCs w:val="24"/>
        </w:rPr>
        <w:t>…</w:t>
      </w:r>
      <w:r w:rsidR="006E3812" w:rsidRPr="005F336A">
        <w:rPr>
          <w:spacing w:val="3"/>
          <w:szCs w:val="24"/>
        </w:rPr>
        <w:t>; L</w:t>
      </w:r>
      <w:r w:rsidR="006E3812">
        <w:rPr>
          <w:spacing w:val="3"/>
          <w:szCs w:val="24"/>
        </w:rPr>
        <w:t>.G.J.E.</w:t>
      </w:r>
      <w:r w:rsidR="006E3812" w:rsidRPr="005F336A">
        <w:rPr>
          <w:spacing w:val="3"/>
          <w:szCs w:val="24"/>
        </w:rPr>
        <w:t xml:space="preserve">, con cédula de identidad número </w:t>
      </w:r>
      <w:r w:rsidR="006E3812">
        <w:rPr>
          <w:spacing w:val="3"/>
          <w:szCs w:val="24"/>
        </w:rPr>
        <w:t>…</w:t>
      </w:r>
      <w:r w:rsidR="006E3812" w:rsidRPr="005F336A">
        <w:rPr>
          <w:spacing w:val="3"/>
          <w:szCs w:val="24"/>
        </w:rPr>
        <w:t>; M</w:t>
      </w:r>
      <w:r w:rsidR="006E3812">
        <w:rPr>
          <w:spacing w:val="3"/>
          <w:szCs w:val="24"/>
        </w:rPr>
        <w:t>.G.J.A.</w:t>
      </w:r>
      <w:r w:rsidR="006E3812" w:rsidRPr="005F336A">
        <w:rPr>
          <w:spacing w:val="3"/>
          <w:szCs w:val="24"/>
        </w:rPr>
        <w:t xml:space="preserve">, cédula de identidad número </w:t>
      </w:r>
      <w:r w:rsidR="006E3812">
        <w:rPr>
          <w:spacing w:val="3"/>
          <w:szCs w:val="24"/>
        </w:rPr>
        <w:t>…</w:t>
      </w:r>
      <w:r w:rsidR="006E3812" w:rsidRPr="005F336A">
        <w:rPr>
          <w:spacing w:val="3"/>
          <w:szCs w:val="24"/>
        </w:rPr>
        <w:t>; M</w:t>
      </w:r>
      <w:r w:rsidR="006E3812">
        <w:rPr>
          <w:spacing w:val="3"/>
          <w:szCs w:val="24"/>
        </w:rPr>
        <w:t>.V.I.</w:t>
      </w:r>
      <w:r w:rsidR="006E3812" w:rsidRPr="005F336A">
        <w:rPr>
          <w:spacing w:val="3"/>
          <w:szCs w:val="24"/>
        </w:rPr>
        <w:t xml:space="preserve">, cédula de identidad número </w:t>
      </w:r>
      <w:r w:rsidR="006E3812">
        <w:rPr>
          <w:spacing w:val="3"/>
          <w:szCs w:val="24"/>
        </w:rPr>
        <w:t>…</w:t>
      </w:r>
      <w:r w:rsidR="006E3812" w:rsidRPr="005F336A">
        <w:rPr>
          <w:spacing w:val="3"/>
          <w:szCs w:val="24"/>
        </w:rPr>
        <w:t>; O</w:t>
      </w:r>
      <w:r w:rsidR="006E3812">
        <w:rPr>
          <w:spacing w:val="3"/>
          <w:szCs w:val="24"/>
        </w:rPr>
        <w:t>.M.D.</w:t>
      </w:r>
      <w:r w:rsidR="006E3812" w:rsidRPr="005F336A">
        <w:rPr>
          <w:spacing w:val="3"/>
          <w:szCs w:val="24"/>
        </w:rPr>
        <w:t xml:space="preserve">, cédula de identidad número </w:t>
      </w:r>
      <w:r w:rsidR="006E3812">
        <w:rPr>
          <w:spacing w:val="3"/>
          <w:szCs w:val="24"/>
        </w:rPr>
        <w:t>…</w:t>
      </w:r>
      <w:r w:rsidR="006E3812" w:rsidRPr="005F336A">
        <w:rPr>
          <w:spacing w:val="3"/>
          <w:szCs w:val="24"/>
        </w:rPr>
        <w:t>; Q</w:t>
      </w:r>
      <w:r w:rsidR="006E3812">
        <w:rPr>
          <w:spacing w:val="3"/>
          <w:szCs w:val="24"/>
        </w:rPr>
        <w:t>.B.J.</w:t>
      </w:r>
      <w:r w:rsidR="006E3812" w:rsidRPr="005F336A">
        <w:rPr>
          <w:spacing w:val="3"/>
          <w:szCs w:val="24"/>
        </w:rPr>
        <w:t xml:space="preserve">, cédula de identidad número </w:t>
      </w:r>
      <w:r w:rsidR="006E3812">
        <w:rPr>
          <w:spacing w:val="3"/>
          <w:szCs w:val="24"/>
        </w:rPr>
        <w:t>…</w:t>
      </w:r>
      <w:r w:rsidR="006E3812" w:rsidRPr="005F336A">
        <w:rPr>
          <w:spacing w:val="3"/>
          <w:szCs w:val="24"/>
        </w:rPr>
        <w:t>; R</w:t>
      </w:r>
      <w:r w:rsidR="006E3812">
        <w:rPr>
          <w:spacing w:val="3"/>
          <w:szCs w:val="24"/>
        </w:rPr>
        <w:t>.B.A.</w:t>
      </w:r>
      <w:r w:rsidR="006E3812" w:rsidRPr="005F336A">
        <w:rPr>
          <w:spacing w:val="3"/>
          <w:szCs w:val="24"/>
        </w:rPr>
        <w:t xml:space="preserve">, cédula número </w:t>
      </w:r>
      <w:r w:rsidR="006E3812">
        <w:rPr>
          <w:spacing w:val="3"/>
          <w:szCs w:val="24"/>
        </w:rPr>
        <w:t>…</w:t>
      </w:r>
      <w:r w:rsidR="006E3812" w:rsidRPr="005F336A">
        <w:rPr>
          <w:spacing w:val="3"/>
          <w:szCs w:val="24"/>
        </w:rPr>
        <w:t>; R</w:t>
      </w:r>
      <w:r w:rsidR="006E3812">
        <w:rPr>
          <w:spacing w:val="3"/>
          <w:szCs w:val="24"/>
        </w:rPr>
        <w:t>.B.G.</w:t>
      </w:r>
      <w:r w:rsidR="006E3812" w:rsidRPr="005F336A">
        <w:rPr>
          <w:spacing w:val="3"/>
          <w:szCs w:val="24"/>
        </w:rPr>
        <w:t xml:space="preserve">, cédula de identidad número </w:t>
      </w:r>
      <w:r w:rsidR="006E3812">
        <w:rPr>
          <w:spacing w:val="3"/>
          <w:szCs w:val="24"/>
        </w:rPr>
        <w:t>…</w:t>
      </w:r>
      <w:r w:rsidR="006E3812" w:rsidRPr="005F336A">
        <w:rPr>
          <w:spacing w:val="3"/>
          <w:szCs w:val="24"/>
        </w:rPr>
        <w:t>; R</w:t>
      </w:r>
      <w:r w:rsidR="006E3812">
        <w:rPr>
          <w:spacing w:val="3"/>
          <w:szCs w:val="24"/>
        </w:rPr>
        <w:t>.C.G.E.</w:t>
      </w:r>
      <w:r w:rsidR="006E3812" w:rsidRPr="005F336A">
        <w:rPr>
          <w:spacing w:val="3"/>
          <w:szCs w:val="24"/>
        </w:rPr>
        <w:t xml:space="preserve">, con cédula de identidad número </w:t>
      </w:r>
      <w:r w:rsidR="006E3812">
        <w:rPr>
          <w:spacing w:val="3"/>
          <w:szCs w:val="24"/>
        </w:rPr>
        <w:t>…</w:t>
      </w:r>
      <w:r w:rsidR="006E3812" w:rsidRPr="005F336A">
        <w:rPr>
          <w:spacing w:val="3"/>
          <w:szCs w:val="24"/>
        </w:rPr>
        <w:t>; R</w:t>
      </w:r>
      <w:r w:rsidR="006E3812">
        <w:rPr>
          <w:spacing w:val="3"/>
          <w:szCs w:val="24"/>
        </w:rPr>
        <w:t>.R.M.E.</w:t>
      </w:r>
      <w:r w:rsidR="006E3812" w:rsidRPr="005F336A">
        <w:rPr>
          <w:spacing w:val="3"/>
          <w:szCs w:val="24"/>
        </w:rPr>
        <w:t xml:space="preserve">, cédula de identidad número </w:t>
      </w:r>
      <w:r w:rsidR="006E3812">
        <w:rPr>
          <w:spacing w:val="3"/>
          <w:szCs w:val="24"/>
        </w:rPr>
        <w:t>…</w:t>
      </w:r>
      <w:r w:rsidR="006E3812" w:rsidRPr="005F336A">
        <w:rPr>
          <w:spacing w:val="3"/>
          <w:szCs w:val="24"/>
        </w:rPr>
        <w:t>; S</w:t>
      </w:r>
      <w:r w:rsidR="006E3812">
        <w:rPr>
          <w:spacing w:val="3"/>
          <w:szCs w:val="24"/>
        </w:rPr>
        <w:t>.Q.A.</w:t>
      </w:r>
      <w:r w:rsidR="006E3812" w:rsidRPr="005F336A">
        <w:rPr>
          <w:spacing w:val="3"/>
          <w:szCs w:val="24"/>
        </w:rPr>
        <w:t xml:space="preserve">, cédula de identidad número </w:t>
      </w:r>
      <w:r w:rsidR="006E3812">
        <w:rPr>
          <w:spacing w:val="3"/>
          <w:szCs w:val="24"/>
        </w:rPr>
        <w:t>…</w:t>
      </w:r>
      <w:r w:rsidR="006E3812" w:rsidRPr="005F336A">
        <w:rPr>
          <w:spacing w:val="3"/>
          <w:szCs w:val="24"/>
        </w:rPr>
        <w:t>; S</w:t>
      </w:r>
      <w:r w:rsidR="006E3812">
        <w:rPr>
          <w:spacing w:val="3"/>
          <w:szCs w:val="24"/>
        </w:rPr>
        <w:t>.A.A.M.</w:t>
      </w:r>
      <w:r w:rsidR="006E3812" w:rsidRPr="005F336A">
        <w:rPr>
          <w:spacing w:val="3"/>
          <w:szCs w:val="24"/>
        </w:rPr>
        <w:t xml:space="preserve">, cédula de identidad número </w:t>
      </w:r>
      <w:r w:rsidR="006E3812">
        <w:rPr>
          <w:spacing w:val="3"/>
          <w:szCs w:val="24"/>
        </w:rPr>
        <w:t>…</w:t>
      </w:r>
      <w:r w:rsidR="006E3812" w:rsidRPr="005F336A">
        <w:rPr>
          <w:spacing w:val="3"/>
          <w:szCs w:val="24"/>
        </w:rPr>
        <w:t>; S</w:t>
      </w:r>
      <w:r w:rsidR="006E3812">
        <w:rPr>
          <w:spacing w:val="3"/>
          <w:szCs w:val="24"/>
        </w:rPr>
        <w:t>.A.D.E.</w:t>
      </w:r>
      <w:r w:rsidR="006E3812" w:rsidRPr="005F336A">
        <w:rPr>
          <w:spacing w:val="3"/>
          <w:szCs w:val="24"/>
        </w:rPr>
        <w:t xml:space="preserve">, cédula de identidad número </w:t>
      </w:r>
      <w:r w:rsidR="006E3812">
        <w:rPr>
          <w:spacing w:val="3"/>
          <w:szCs w:val="24"/>
        </w:rPr>
        <w:t>…</w:t>
      </w:r>
      <w:r w:rsidR="006E3812" w:rsidRPr="005F336A">
        <w:rPr>
          <w:spacing w:val="3"/>
          <w:szCs w:val="24"/>
        </w:rPr>
        <w:t>; T</w:t>
      </w:r>
      <w:r w:rsidR="006E3812">
        <w:rPr>
          <w:spacing w:val="3"/>
          <w:szCs w:val="24"/>
        </w:rPr>
        <w:t>.C.L.</w:t>
      </w:r>
      <w:r w:rsidR="006E3812" w:rsidRPr="005F336A">
        <w:rPr>
          <w:spacing w:val="3"/>
          <w:szCs w:val="24"/>
        </w:rPr>
        <w:t xml:space="preserve">, cédula de identidad número </w:t>
      </w:r>
      <w:r w:rsidR="006E3812">
        <w:rPr>
          <w:spacing w:val="3"/>
          <w:szCs w:val="24"/>
        </w:rPr>
        <w:t>…</w:t>
      </w:r>
      <w:r w:rsidR="006E3812" w:rsidRPr="005F336A">
        <w:rPr>
          <w:spacing w:val="3"/>
          <w:szCs w:val="24"/>
        </w:rPr>
        <w:t>; T</w:t>
      </w:r>
      <w:r w:rsidR="006E3812">
        <w:rPr>
          <w:spacing w:val="3"/>
          <w:szCs w:val="24"/>
        </w:rPr>
        <w:t>.M.L.</w:t>
      </w:r>
      <w:r w:rsidR="006E3812" w:rsidRPr="005F336A">
        <w:rPr>
          <w:spacing w:val="3"/>
          <w:szCs w:val="24"/>
        </w:rPr>
        <w:t xml:space="preserve">, cédula de identidad número </w:t>
      </w:r>
      <w:r w:rsidR="006E3812">
        <w:rPr>
          <w:spacing w:val="3"/>
          <w:szCs w:val="24"/>
        </w:rPr>
        <w:t>…</w:t>
      </w:r>
      <w:r w:rsidR="006E3812" w:rsidRPr="005F336A">
        <w:rPr>
          <w:spacing w:val="3"/>
          <w:szCs w:val="24"/>
        </w:rPr>
        <w:t>; T</w:t>
      </w:r>
      <w:r w:rsidR="006E3812">
        <w:rPr>
          <w:spacing w:val="3"/>
          <w:szCs w:val="24"/>
        </w:rPr>
        <w:t>.C.A.</w:t>
      </w:r>
      <w:r w:rsidR="006E3812" w:rsidRPr="005F336A">
        <w:rPr>
          <w:spacing w:val="3"/>
          <w:szCs w:val="24"/>
        </w:rPr>
        <w:t xml:space="preserve">, cédula de identidad número </w:t>
      </w:r>
      <w:r w:rsidR="006E3812">
        <w:rPr>
          <w:spacing w:val="3"/>
          <w:szCs w:val="24"/>
        </w:rPr>
        <w:t>…</w:t>
      </w:r>
      <w:r w:rsidR="006E3812" w:rsidRPr="005F336A">
        <w:rPr>
          <w:spacing w:val="3"/>
          <w:szCs w:val="24"/>
        </w:rPr>
        <w:t>; U</w:t>
      </w:r>
      <w:r w:rsidR="006E3812">
        <w:rPr>
          <w:spacing w:val="3"/>
          <w:szCs w:val="24"/>
        </w:rPr>
        <w:t>.A.J.</w:t>
      </w:r>
      <w:r w:rsidR="006E3812" w:rsidRPr="005F336A">
        <w:rPr>
          <w:spacing w:val="3"/>
          <w:szCs w:val="24"/>
        </w:rPr>
        <w:t xml:space="preserve">, cédula de identidad número </w:t>
      </w:r>
      <w:r w:rsidR="006E3812">
        <w:rPr>
          <w:spacing w:val="3"/>
          <w:szCs w:val="24"/>
        </w:rPr>
        <w:t>…</w:t>
      </w:r>
      <w:r w:rsidR="006E3812" w:rsidRPr="005F336A">
        <w:rPr>
          <w:spacing w:val="3"/>
          <w:szCs w:val="24"/>
        </w:rPr>
        <w:t>; U</w:t>
      </w:r>
      <w:r w:rsidR="006E3812">
        <w:rPr>
          <w:spacing w:val="3"/>
          <w:szCs w:val="24"/>
        </w:rPr>
        <w:t>.R.G.E.</w:t>
      </w:r>
      <w:r w:rsidR="006E3812" w:rsidRPr="005F336A">
        <w:rPr>
          <w:spacing w:val="3"/>
          <w:szCs w:val="24"/>
        </w:rPr>
        <w:t xml:space="preserve">, vecino de Heredia, cédula de identidad número </w:t>
      </w:r>
      <w:r w:rsidR="006E3812">
        <w:rPr>
          <w:spacing w:val="3"/>
          <w:szCs w:val="24"/>
        </w:rPr>
        <w:t>…</w:t>
      </w:r>
      <w:r w:rsidR="006E3812" w:rsidRPr="005F336A">
        <w:rPr>
          <w:spacing w:val="3"/>
          <w:szCs w:val="24"/>
        </w:rPr>
        <w:t xml:space="preserve"> y V</w:t>
      </w:r>
      <w:r w:rsidR="006E3812">
        <w:rPr>
          <w:spacing w:val="3"/>
          <w:szCs w:val="24"/>
        </w:rPr>
        <w:t>.A.A.</w:t>
      </w:r>
      <w:r w:rsidR="00D239AF" w:rsidRPr="005F336A">
        <w:rPr>
          <w:spacing w:val="3"/>
          <w:szCs w:val="24"/>
        </w:rPr>
        <w:t xml:space="preserve">, cédula de identidad número </w:t>
      </w:r>
      <w:r w:rsidR="006E3812">
        <w:rPr>
          <w:spacing w:val="3"/>
          <w:szCs w:val="24"/>
        </w:rPr>
        <w:t>..</w:t>
      </w:r>
      <w:r w:rsidR="00D239AF" w:rsidRPr="005F336A">
        <w:rPr>
          <w:spacing w:val="3"/>
          <w:szCs w:val="24"/>
        </w:rPr>
        <w:t>.</w:t>
      </w:r>
    </w:p>
    <w:p w:rsidR="00D239AF" w:rsidRPr="005F336A" w:rsidRDefault="00D239AF" w:rsidP="00D239AF">
      <w:pPr>
        <w:spacing w:line="276" w:lineRule="auto"/>
        <w:jc w:val="both"/>
        <w:rPr>
          <w:b/>
          <w:bCs/>
          <w:szCs w:val="24"/>
        </w:rPr>
      </w:pPr>
    </w:p>
    <w:p w:rsidR="00723C12" w:rsidRPr="005F336A" w:rsidRDefault="00723C12" w:rsidP="00D239AF">
      <w:pPr>
        <w:spacing w:line="276" w:lineRule="auto"/>
        <w:jc w:val="both"/>
        <w:rPr>
          <w:szCs w:val="24"/>
        </w:rPr>
      </w:pPr>
      <w:r w:rsidRPr="005F336A">
        <w:rPr>
          <w:b/>
          <w:bCs/>
          <w:szCs w:val="24"/>
        </w:rPr>
        <w:t>II.</w:t>
      </w:r>
      <w:r w:rsidRPr="005F336A">
        <w:rPr>
          <w:b/>
          <w:bCs/>
          <w:szCs w:val="24"/>
        </w:rPr>
        <w:tab/>
      </w:r>
      <w:r w:rsidRPr="005F336A">
        <w:rPr>
          <w:szCs w:val="24"/>
        </w:rPr>
        <w:t>Se ordena al Consejo de Transporte Público suspender los efectos de</w:t>
      </w:r>
      <w:r w:rsidR="003C7C12" w:rsidRPr="005F336A">
        <w:rPr>
          <w:szCs w:val="24"/>
        </w:rPr>
        <w:t xml:space="preserve"> </w:t>
      </w:r>
      <w:r w:rsidRPr="005F336A">
        <w:rPr>
          <w:szCs w:val="24"/>
        </w:rPr>
        <w:t>l</w:t>
      </w:r>
      <w:r w:rsidR="003C7C12" w:rsidRPr="005F336A">
        <w:rPr>
          <w:szCs w:val="24"/>
        </w:rPr>
        <w:t xml:space="preserve">os puntos </w:t>
      </w:r>
      <w:r w:rsidR="0036211B" w:rsidRPr="005F336A">
        <w:rPr>
          <w:szCs w:val="24"/>
        </w:rPr>
        <w:t xml:space="preserve">4, 5, </w:t>
      </w:r>
      <w:r w:rsidR="003C7C12" w:rsidRPr="005F336A">
        <w:rPr>
          <w:szCs w:val="24"/>
        </w:rPr>
        <w:t>6, 7,</w:t>
      </w:r>
      <w:r w:rsidR="0036211B" w:rsidRPr="005F336A">
        <w:rPr>
          <w:szCs w:val="24"/>
        </w:rPr>
        <w:t xml:space="preserve"> </w:t>
      </w:r>
      <w:r w:rsidR="003C7C12" w:rsidRPr="005F336A">
        <w:rPr>
          <w:szCs w:val="24"/>
        </w:rPr>
        <w:t xml:space="preserve">del </w:t>
      </w:r>
      <w:r w:rsidRPr="005F336A">
        <w:rPr>
          <w:b/>
          <w:szCs w:val="24"/>
        </w:rPr>
        <w:t xml:space="preserve">Por Tanto del </w:t>
      </w:r>
      <w:r w:rsidR="00D239AF" w:rsidRPr="005F336A">
        <w:rPr>
          <w:b/>
          <w:szCs w:val="24"/>
        </w:rPr>
        <w:t>Artículo 7.1 de la Sesión Ordinaria 50-2017 del 20 de diciembre del 2017</w:t>
      </w:r>
      <w:r w:rsidRPr="005F336A">
        <w:rPr>
          <w:b/>
          <w:szCs w:val="24"/>
        </w:rPr>
        <w:t xml:space="preserve">, hasta tanto se resuelve en forma definitiva el Recurso de Apelación </w:t>
      </w:r>
      <w:r w:rsidR="003C7C12" w:rsidRPr="005F336A">
        <w:rPr>
          <w:b/>
          <w:szCs w:val="24"/>
        </w:rPr>
        <w:t xml:space="preserve">directo </w:t>
      </w:r>
      <w:r w:rsidRPr="005F336A">
        <w:rPr>
          <w:b/>
          <w:szCs w:val="24"/>
        </w:rPr>
        <w:t>bajo estudio de este Tribunal</w:t>
      </w:r>
      <w:r w:rsidRPr="005F336A">
        <w:rPr>
          <w:szCs w:val="24"/>
        </w:rPr>
        <w:t xml:space="preserve">, en tanto y conforme a lo </w:t>
      </w:r>
      <w:r w:rsidR="003C7C12" w:rsidRPr="005F336A">
        <w:rPr>
          <w:szCs w:val="24"/>
        </w:rPr>
        <w:t>dispuesto,</w:t>
      </w:r>
      <w:r w:rsidRPr="005F336A">
        <w:rPr>
          <w:szCs w:val="24"/>
        </w:rPr>
        <w:t xml:space="preserve"> por lo que deberá abstenerse el </w:t>
      </w:r>
      <w:r w:rsidR="003C7C12" w:rsidRPr="005F336A">
        <w:rPr>
          <w:szCs w:val="24"/>
        </w:rPr>
        <w:t xml:space="preserve">Consejo </w:t>
      </w:r>
      <w:r w:rsidRPr="005F336A">
        <w:rPr>
          <w:szCs w:val="24"/>
        </w:rPr>
        <w:t xml:space="preserve">de adoptar conductas en detrimento de lo aquí dispuesto. </w:t>
      </w:r>
      <w:r w:rsidR="003C7C12" w:rsidRPr="005F336A">
        <w:rPr>
          <w:szCs w:val="24"/>
        </w:rPr>
        <w:t>Deberá el Consejo restituir la situación jurídica de los recurrentes previa a la ejecución material del acto administrativo.</w:t>
      </w:r>
    </w:p>
    <w:p w:rsidR="00723C12" w:rsidRPr="005F336A" w:rsidRDefault="00723C12" w:rsidP="00D239AF">
      <w:pPr>
        <w:spacing w:line="276" w:lineRule="auto"/>
        <w:jc w:val="both"/>
        <w:rPr>
          <w:szCs w:val="24"/>
        </w:rPr>
      </w:pPr>
    </w:p>
    <w:p w:rsidR="00723C12" w:rsidRPr="005F336A" w:rsidRDefault="00723C12" w:rsidP="00D239AF">
      <w:pPr>
        <w:pStyle w:val="Prrafodelista"/>
        <w:numPr>
          <w:ilvl w:val="0"/>
          <w:numId w:val="13"/>
        </w:numPr>
        <w:spacing w:line="276" w:lineRule="auto"/>
        <w:ind w:left="0" w:firstLine="0"/>
        <w:contextualSpacing w:val="0"/>
        <w:jc w:val="both"/>
        <w:rPr>
          <w:b/>
          <w:szCs w:val="24"/>
        </w:rPr>
      </w:pPr>
      <w:r w:rsidRPr="005F336A">
        <w:rPr>
          <w:szCs w:val="24"/>
        </w:rPr>
        <w:t>Infórmese a todas aquellas entidades a quienes se les comunicó en un principio el acuerdo aquí impugnado.</w:t>
      </w:r>
      <w:r w:rsidRPr="005F336A">
        <w:rPr>
          <w:b/>
          <w:szCs w:val="24"/>
        </w:rPr>
        <w:t xml:space="preserve"> NOTIFÍQUESE.</w:t>
      </w:r>
    </w:p>
    <w:p w:rsidR="00D239AF" w:rsidRPr="005F336A" w:rsidRDefault="00D239AF" w:rsidP="00D239AF">
      <w:pPr>
        <w:spacing w:line="276" w:lineRule="auto"/>
        <w:jc w:val="both"/>
        <w:rPr>
          <w:b/>
          <w:szCs w:val="24"/>
        </w:rPr>
      </w:pPr>
    </w:p>
    <w:p w:rsidR="00F840E9" w:rsidRPr="005F336A" w:rsidRDefault="00F840E9" w:rsidP="00D239AF"/>
    <w:p w:rsidR="0036211B" w:rsidRPr="005F336A" w:rsidRDefault="0036211B" w:rsidP="00D239AF"/>
    <w:p w:rsidR="00D239AF" w:rsidRPr="005F336A" w:rsidRDefault="00D239AF" w:rsidP="00D239AF">
      <w:pPr>
        <w:pStyle w:val="Ttulo1"/>
        <w:jc w:val="center"/>
        <w:rPr>
          <w:rFonts w:ascii="Times New Roman" w:hAnsi="Times New Roman"/>
          <w:b w:val="0"/>
        </w:rPr>
      </w:pPr>
      <w:r w:rsidRPr="005F336A">
        <w:rPr>
          <w:rFonts w:ascii="Times New Roman" w:hAnsi="Times New Roman"/>
          <w:b w:val="0"/>
        </w:rPr>
        <w:t>Lic. Carlos Miguel Portuguez Méndez</w:t>
      </w:r>
    </w:p>
    <w:p w:rsidR="00D239AF" w:rsidRPr="005F336A" w:rsidRDefault="00D239AF" w:rsidP="00D239AF">
      <w:pPr>
        <w:jc w:val="center"/>
        <w:rPr>
          <w:b/>
        </w:rPr>
      </w:pPr>
      <w:r w:rsidRPr="005F336A">
        <w:rPr>
          <w:b/>
        </w:rPr>
        <w:t>Presidente</w:t>
      </w:r>
    </w:p>
    <w:p w:rsidR="00D239AF" w:rsidRPr="005F336A" w:rsidRDefault="00D239AF" w:rsidP="00D239AF">
      <w:pPr>
        <w:pStyle w:val="Sinespaciado"/>
        <w:jc w:val="both"/>
        <w:rPr>
          <w:rFonts w:ascii="Times New Roman" w:hAnsi="Times New Roman"/>
          <w:color w:val="000000" w:themeColor="text1"/>
          <w:sz w:val="24"/>
          <w:szCs w:val="24"/>
        </w:rPr>
      </w:pPr>
    </w:p>
    <w:p w:rsidR="00D239AF" w:rsidRPr="005F336A" w:rsidRDefault="00D239AF" w:rsidP="00D239AF">
      <w:pPr>
        <w:pStyle w:val="Sinespaciado"/>
        <w:jc w:val="both"/>
        <w:rPr>
          <w:rFonts w:ascii="Times New Roman" w:hAnsi="Times New Roman"/>
          <w:color w:val="000000" w:themeColor="text1"/>
          <w:sz w:val="24"/>
          <w:szCs w:val="24"/>
        </w:rPr>
      </w:pPr>
    </w:p>
    <w:p w:rsidR="00F840E9" w:rsidRPr="005F336A" w:rsidRDefault="00F840E9" w:rsidP="00D239AF">
      <w:pPr>
        <w:pStyle w:val="Sinespaciado"/>
        <w:jc w:val="both"/>
        <w:rPr>
          <w:rFonts w:ascii="Times New Roman" w:hAnsi="Times New Roman"/>
          <w:color w:val="000000" w:themeColor="text1"/>
          <w:sz w:val="24"/>
          <w:szCs w:val="24"/>
        </w:rPr>
      </w:pPr>
    </w:p>
    <w:p w:rsidR="00F840E9" w:rsidRPr="005F336A" w:rsidRDefault="00F840E9" w:rsidP="00D239AF">
      <w:pPr>
        <w:pStyle w:val="Sinespaciado"/>
        <w:jc w:val="both"/>
        <w:rPr>
          <w:rFonts w:ascii="Times New Roman" w:hAnsi="Times New Roman"/>
          <w:color w:val="000000" w:themeColor="text1"/>
          <w:sz w:val="24"/>
          <w:szCs w:val="24"/>
        </w:rPr>
      </w:pPr>
    </w:p>
    <w:p w:rsidR="00D239AF" w:rsidRPr="005F336A" w:rsidRDefault="00D239AF" w:rsidP="00D239AF">
      <w:pPr>
        <w:pStyle w:val="Ttulo1"/>
        <w:rPr>
          <w:rFonts w:ascii="Times New Roman" w:hAnsi="Times New Roman"/>
          <w:b w:val="0"/>
          <w:color w:val="000000" w:themeColor="text1"/>
        </w:rPr>
      </w:pPr>
      <w:r w:rsidRPr="005F336A">
        <w:rPr>
          <w:rFonts w:ascii="Times New Roman" w:hAnsi="Times New Roman"/>
          <w:b w:val="0"/>
          <w:color w:val="000000" w:themeColor="text1"/>
        </w:rPr>
        <w:t xml:space="preserve">          </w:t>
      </w:r>
      <w:r w:rsidRPr="005F336A">
        <w:rPr>
          <w:rFonts w:ascii="Times New Roman" w:hAnsi="Times New Roman"/>
          <w:b w:val="0"/>
          <w:color w:val="000000" w:themeColor="text1"/>
        </w:rPr>
        <w:tab/>
        <w:t xml:space="preserve">Licda. Maricela Villegas Herrera </w:t>
      </w:r>
      <w:r w:rsidRPr="005F336A">
        <w:rPr>
          <w:rFonts w:ascii="Times New Roman" w:hAnsi="Times New Roman"/>
          <w:b w:val="0"/>
          <w:color w:val="000000" w:themeColor="text1"/>
        </w:rPr>
        <w:tab/>
      </w:r>
      <w:r w:rsidRPr="005F336A">
        <w:rPr>
          <w:rFonts w:ascii="Times New Roman" w:hAnsi="Times New Roman"/>
          <w:b w:val="0"/>
          <w:color w:val="000000" w:themeColor="text1"/>
        </w:rPr>
        <w:tab/>
        <w:t>Lic.  Mario Quesada Aguirre</w:t>
      </w:r>
      <w:r w:rsidRPr="005F336A">
        <w:rPr>
          <w:rFonts w:ascii="Times New Roman" w:hAnsi="Times New Roman"/>
          <w:b w:val="0"/>
          <w:color w:val="000000" w:themeColor="text1"/>
        </w:rPr>
        <w:tab/>
      </w:r>
      <w:r w:rsidRPr="005F336A">
        <w:rPr>
          <w:rFonts w:ascii="Times New Roman" w:hAnsi="Times New Roman"/>
          <w:b w:val="0"/>
          <w:color w:val="000000" w:themeColor="text1"/>
        </w:rPr>
        <w:tab/>
      </w:r>
    </w:p>
    <w:p w:rsidR="00723C12" w:rsidRPr="005F336A" w:rsidRDefault="00D239AF" w:rsidP="0036211B">
      <w:pPr>
        <w:jc w:val="both"/>
        <w:rPr>
          <w:b/>
          <w:color w:val="000000" w:themeColor="text1"/>
        </w:rPr>
      </w:pPr>
      <w:r w:rsidRPr="005F336A">
        <w:rPr>
          <w:b/>
          <w:color w:val="000000" w:themeColor="text1"/>
        </w:rPr>
        <w:t xml:space="preserve">            </w:t>
      </w:r>
      <w:r w:rsidRPr="005F336A">
        <w:rPr>
          <w:b/>
          <w:color w:val="000000" w:themeColor="text1"/>
        </w:rPr>
        <w:tab/>
        <w:t xml:space="preserve">  Jueza </w:t>
      </w:r>
      <w:r w:rsidR="00B50726">
        <w:rPr>
          <w:b/>
          <w:color w:val="000000" w:themeColor="text1"/>
        </w:rPr>
        <w:t>Suplente</w:t>
      </w:r>
      <w:r w:rsidRPr="005F336A">
        <w:rPr>
          <w:b/>
          <w:color w:val="000000" w:themeColor="text1"/>
        </w:rPr>
        <w:tab/>
      </w:r>
      <w:r w:rsidRPr="005F336A">
        <w:rPr>
          <w:b/>
          <w:color w:val="000000" w:themeColor="text1"/>
        </w:rPr>
        <w:tab/>
      </w:r>
      <w:r w:rsidRPr="005F336A">
        <w:rPr>
          <w:b/>
          <w:color w:val="000000" w:themeColor="text1"/>
        </w:rPr>
        <w:tab/>
      </w:r>
      <w:r w:rsidRPr="005F336A">
        <w:rPr>
          <w:b/>
          <w:color w:val="000000" w:themeColor="text1"/>
        </w:rPr>
        <w:tab/>
      </w:r>
      <w:r w:rsidR="00B50726">
        <w:rPr>
          <w:b/>
          <w:color w:val="000000" w:themeColor="text1"/>
        </w:rPr>
        <w:t xml:space="preserve">      </w:t>
      </w:r>
      <w:r w:rsidRPr="005F336A">
        <w:rPr>
          <w:b/>
          <w:color w:val="000000" w:themeColor="text1"/>
        </w:rPr>
        <w:t>Juez</w:t>
      </w:r>
    </w:p>
    <w:sectPr w:rsidR="00723C12" w:rsidRPr="005F336A" w:rsidSect="006E3812">
      <w:footerReference w:type="even" r:id="rId10"/>
      <w:footerReference w:type="default" r:id="rId11"/>
      <w:pgSz w:w="12240" w:h="15840" w:code="1"/>
      <w:pgMar w:top="1417" w:right="1701" w:bottom="184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ECD" w:rsidRDefault="00B12ECD">
      <w:r>
        <w:separator/>
      </w:r>
    </w:p>
  </w:endnote>
  <w:endnote w:type="continuationSeparator" w:id="0">
    <w:p w:rsidR="00B12ECD" w:rsidRDefault="00B1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927" w:rsidRDefault="009259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5927" w:rsidRDefault="00925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927" w:rsidRDefault="00925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ECD" w:rsidRDefault="00B12ECD">
      <w:r>
        <w:separator/>
      </w:r>
    </w:p>
  </w:footnote>
  <w:footnote w:type="continuationSeparator" w:id="0">
    <w:p w:rsidR="00B12ECD" w:rsidRDefault="00B1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572B"/>
    <w:multiLevelType w:val="singleLevel"/>
    <w:tmpl w:val="7091F39C"/>
    <w:lvl w:ilvl="0">
      <w:numFmt w:val="bullet"/>
      <w:lvlText w:val="·"/>
      <w:lvlJc w:val="left"/>
      <w:pPr>
        <w:tabs>
          <w:tab w:val="num" w:pos="2376"/>
        </w:tabs>
        <w:ind w:left="2376" w:hanging="360"/>
      </w:pPr>
      <w:rPr>
        <w:rFonts w:ascii="Symbol" w:hAnsi="Symbol" w:cs="Symbol"/>
        <w:snapToGrid/>
        <w:sz w:val="22"/>
        <w:szCs w:val="22"/>
      </w:rPr>
    </w:lvl>
  </w:abstractNum>
  <w:abstractNum w:abstractNumId="1" w15:restartNumberingAfterBreak="0">
    <w:nsid w:val="04BAB206"/>
    <w:multiLevelType w:val="singleLevel"/>
    <w:tmpl w:val="6903125A"/>
    <w:lvl w:ilvl="0">
      <w:start w:val="1"/>
      <w:numFmt w:val="lowerLetter"/>
      <w:lvlText w:val="%1.-"/>
      <w:lvlJc w:val="left"/>
      <w:pPr>
        <w:tabs>
          <w:tab w:val="num" w:pos="360"/>
        </w:tabs>
        <w:ind w:left="72"/>
      </w:pPr>
      <w:rPr>
        <w:snapToGrid/>
        <w:spacing w:val="7"/>
        <w:sz w:val="25"/>
        <w:szCs w:val="25"/>
      </w:rPr>
    </w:lvl>
  </w:abstractNum>
  <w:abstractNum w:abstractNumId="2" w15:restartNumberingAfterBreak="0">
    <w:nsid w:val="05745C6B"/>
    <w:multiLevelType w:val="singleLevel"/>
    <w:tmpl w:val="6E477FE9"/>
    <w:lvl w:ilvl="0">
      <w:start w:val="5"/>
      <w:numFmt w:val="lowerLetter"/>
      <w:lvlText w:val="%1.-"/>
      <w:lvlJc w:val="left"/>
      <w:pPr>
        <w:tabs>
          <w:tab w:val="num" w:pos="504"/>
        </w:tabs>
        <w:ind w:left="72"/>
      </w:pPr>
      <w:rPr>
        <w:snapToGrid/>
        <w:sz w:val="24"/>
        <w:szCs w:val="24"/>
      </w:rPr>
    </w:lvl>
  </w:abstractNum>
  <w:abstractNum w:abstractNumId="3" w15:restartNumberingAfterBreak="0">
    <w:nsid w:val="05BCDBC2"/>
    <w:multiLevelType w:val="singleLevel"/>
    <w:tmpl w:val="140A000F"/>
    <w:lvl w:ilvl="0">
      <w:start w:val="1"/>
      <w:numFmt w:val="decimal"/>
      <w:lvlText w:val="%1."/>
      <w:lvlJc w:val="left"/>
      <w:pPr>
        <w:ind w:left="502" w:hanging="360"/>
      </w:pPr>
      <w:rPr>
        <w:snapToGrid/>
        <w:spacing w:val="3"/>
        <w:sz w:val="24"/>
        <w:szCs w:val="24"/>
      </w:rPr>
    </w:lvl>
  </w:abstractNum>
  <w:abstractNum w:abstractNumId="4" w15:restartNumberingAfterBreak="0">
    <w:nsid w:val="05E6F952"/>
    <w:multiLevelType w:val="singleLevel"/>
    <w:tmpl w:val="1A980017"/>
    <w:lvl w:ilvl="0">
      <w:start w:val="2"/>
      <w:numFmt w:val="decimal"/>
      <w:lvlText w:val="%1.-"/>
      <w:lvlJc w:val="left"/>
      <w:pPr>
        <w:tabs>
          <w:tab w:val="num" w:pos="360"/>
        </w:tabs>
        <w:ind w:left="72"/>
      </w:pPr>
      <w:rPr>
        <w:snapToGrid/>
        <w:sz w:val="24"/>
        <w:szCs w:val="24"/>
      </w:rPr>
    </w:lvl>
  </w:abstractNum>
  <w:abstractNum w:abstractNumId="5" w15:restartNumberingAfterBreak="0">
    <w:nsid w:val="060A6AB5"/>
    <w:multiLevelType w:val="singleLevel"/>
    <w:tmpl w:val="2891D096"/>
    <w:lvl w:ilvl="0">
      <w:start w:val="1"/>
      <w:numFmt w:val="lowerLetter"/>
      <w:lvlText w:val="%1)"/>
      <w:lvlJc w:val="left"/>
      <w:pPr>
        <w:tabs>
          <w:tab w:val="num" w:pos="1008"/>
        </w:tabs>
        <w:ind w:left="72" w:firstLine="648"/>
      </w:pPr>
      <w:rPr>
        <w:snapToGrid/>
        <w:spacing w:val="2"/>
        <w:sz w:val="24"/>
        <w:szCs w:val="24"/>
      </w:rPr>
    </w:lvl>
  </w:abstractNum>
  <w:abstractNum w:abstractNumId="6" w15:restartNumberingAfterBreak="0">
    <w:nsid w:val="06FAEA4F"/>
    <w:multiLevelType w:val="singleLevel"/>
    <w:tmpl w:val="7808D532"/>
    <w:lvl w:ilvl="0">
      <w:start w:val="1"/>
      <w:numFmt w:val="lowerLetter"/>
      <w:lvlText w:val="%1.-"/>
      <w:lvlJc w:val="left"/>
      <w:pPr>
        <w:tabs>
          <w:tab w:val="num" w:pos="432"/>
        </w:tabs>
        <w:ind w:left="144"/>
      </w:pPr>
      <w:rPr>
        <w:snapToGrid/>
        <w:sz w:val="25"/>
        <w:szCs w:val="25"/>
      </w:rPr>
    </w:lvl>
  </w:abstractNum>
  <w:abstractNum w:abstractNumId="7" w15:restartNumberingAfterBreak="0">
    <w:nsid w:val="079C214D"/>
    <w:multiLevelType w:val="hybridMultilevel"/>
    <w:tmpl w:val="069CCFDA"/>
    <w:lvl w:ilvl="0" w:tplc="78BAE886">
      <w:start w:val="1"/>
      <w:numFmt w:val="decimal"/>
      <w:lvlText w:val="%1."/>
      <w:lvlJc w:val="left"/>
      <w:pPr>
        <w:tabs>
          <w:tab w:val="num" w:pos="1080"/>
        </w:tabs>
        <w:ind w:left="1080" w:hanging="720"/>
      </w:pPr>
      <w:rPr>
        <w:rFonts w:ascii="Times New Roman" w:eastAsia="Times New Roman" w:hAnsi="Times New Roman"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A13481"/>
    <w:multiLevelType w:val="hybridMultilevel"/>
    <w:tmpl w:val="86980F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3C61FBC"/>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0" w15:restartNumberingAfterBreak="0">
    <w:nsid w:val="274C517D"/>
    <w:multiLevelType w:val="hybridMultilevel"/>
    <w:tmpl w:val="F968C444"/>
    <w:lvl w:ilvl="0" w:tplc="AAD2B5D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2A4C5D5B"/>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2" w15:restartNumberingAfterBreak="0">
    <w:nsid w:val="2B9832C3"/>
    <w:multiLevelType w:val="hybridMultilevel"/>
    <w:tmpl w:val="64F237D0"/>
    <w:lvl w:ilvl="0" w:tplc="9BEAD084">
      <w:start w:val="1"/>
      <w:numFmt w:val="lowerLetter"/>
      <w:lvlText w:val="%1)"/>
      <w:lvlJc w:val="left"/>
      <w:pPr>
        <w:ind w:left="1211" w:hanging="360"/>
      </w:pPr>
      <w:rPr>
        <w:rFonts w:hint="default"/>
        <w:b/>
        <w:u w:val="none"/>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33700874"/>
    <w:multiLevelType w:val="hybridMultilevel"/>
    <w:tmpl w:val="AB185D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2032222"/>
    <w:multiLevelType w:val="hybridMultilevel"/>
    <w:tmpl w:val="E35E07B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9213E99"/>
    <w:multiLevelType w:val="hybridMultilevel"/>
    <w:tmpl w:val="82AEABE2"/>
    <w:lvl w:ilvl="0" w:tplc="2BF0242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4B5825F1"/>
    <w:multiLevelType w:val="hybridMultilevel"/>
    <w:tmpl w:val="104EEF0A"/>
    <w:lvl w:ilvl="0" w:tplc="D32CDCD2">
      <w:start w:val="1"/>
      <w:numFmt w:val="upperRoman"/>
      <w:lvlText w:val="%1."/>
      <w:lvlJc w:val="left"/>
      <w:pPr>
        <w:ind w:left="1080" w:hanging="720"/>
      </w:pPr>
      <w:rPr>
        <w:rFonts w:hint="default"/>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CBD3883"/>
    <w:multiLevelType w:val="hybridMultilevel"/>
    <w:tmpl w:val="682CF014"/>
    <w:lvl w:ilvl="0" w:tplc="C3787770">
      <w:start w:val="1"/>
      <w:numFmt w:val="lowerLetter"/>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6BC2FEE"/>
    <w:multiLevelType w:val="hybridMultilevel"/>
    <w:tmpl w:val="35FEA34C"/>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6DD1222"/>
    <w:multiLevelType w:val="hybridMultilevel"/>
    <w:tmpl w:val="CCBA79F0"/>
    <w:lvl w:ilvl="0" w:tplc="8644673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B923E6D"/>
    <w:multiLevelType w:val="hybridMultilevel"/>
    <w:tmpl w:val="76C28484"/>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1" w15:restartNumberingAfterBreak="0">
    <w:nsid w:val="5BBB53D3"/>
    <w:multiLevelType w:val="hybridMultilevel"/>
    <w:tmpl w:val="C79E9730"/>
    <w:lvl w:ilvl="0" w:tplc="6FDA6E50">
      <w:start w:val="1"/>
      <w:numFmt w:val="lowerLetter"/>
      <w:lvlText w:val="%1)"/>
      <w:lvlJc w:val="left"/>
      <w:pPr>
        <w:ind w:left="720" w:hanging="36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DE85735"/>
    <w:multiLevelType w:val="hybridMultilevel"/>
    <w:tmpl w:val="538A2D8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96063B2"/>
    <w:multiLevelType w:val="hybridMultilevel"/>
    <w:tmpl w:val="747AFCF8"/>
    <w:lvl w:ilvl="0" w:tplc="5D805FB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CAE101F"/>
    <w:multiLevelType w:val="hybridMultilevel"/>
    <w:tmpl w:val="5C1054F2"/>
    <w:lvl w:ilvl="0" w:tplc="FF26042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03A3AF7"/>
    <w:multiLevelType w:val="hybridMultilevel"/>
    <w:tmpl w:val="FC04CB64"/>
    <w:lvl w:ilvl="0" w:tplc="79AAD8AC">
      <w:start w:val="1"/>
      <w:numFmt w:val="lowerLetter"/>
      <w:lvlText w:val="%1)"/>
      <w:lvlJc w:val="left"/>
      <w:pPr>
        <w:ind w:left="720" w:hanging="360"/>
      </w:pPr>
      <w:rPr>
        <w:rFonts w:hint="default"/>
        <w:b/>
        <w:i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29D4A6D"/>
    <w:multiLevelType w:val="hybridMultilevel"/>
    <w:tmpl w:val="DCDC9320"/>
    <w:lvl w:ilvl="0" w:tplc="2A0C9CC6">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4"/>
  </w:num>
  <w:num w:numId="4">
    <w:abstractNumId w:val="26"/>
  </w:num>
  <w:num w:numId="5">
    <w:abstractNumId w:val="19"/>
  </w:num>
  <w:num w:numId="6">
    <w:abstractNumId w:val="18"/>
  </w:num>
  <w:num w:numId="7">
    <w:abstractNumId w:val="11"/>
  </w:num>
  <w:num w:numId="8">
    <w:abstractNumId w:val="10"/>
  </w:num>
  <w:num w:numId="9">
    <w:abstractNumId w:val="23"/>
  </w:num>
  <w:num w:numId="10">
    <w:abstractNumId w:val="15"/>
  </w:num>
  <w:num w:numId="11">
    <w:abstractNumId w:val="12"/>
  </w:num>
  <w:num w:numId="12">
    <w:abstractNumId w:val="8"/>
  </w:num>
  <w:num w:numId="13">
    <w:abstractNumId w:val="16"/>
  </w:num>
  <w:num w:numId="14">
    <w:abstractNumId w:val="3"/>
  </w:num>
  <w:num w:numId="15">
    <w:abstractNumId w:val="6"/>
  </w:num>
  <w:num w:numId="16">
    <w:abstractNumId w:val="1"/>
  </w:num>
  <w:num w:numId="17">
    <w:abstractNumId w:val="2"/>
  </w:num>
  <w:num w:numId="18">
    <w:abstractNumId w:val="2"/>
    <w:lvlOverride w:ilvl="0">
      <w:lvl w:ilvl="0">
        <w:numFmt w:val="lowerLetter"/>
        <w:lvlText w:val="%1.-"/>
        <w:lvlJc w:val="left"/>
        <w:pPr>
          <w:tabs>
            <w:tab w:val="num" w:pos="360"/>
          </w:tabs>
          <w:ind w:left="72"/>
        </w:pPr>
        <w:rPr>
          <w:snapToGrid/>
          <w:sz w:val="24"/>
          <w:szCs w:val="24"/>
        </w:rPr>
      </w:lvl>
    </w:lvlOverride>
  </w:num>
  <w:num w:numId="19">
    <w:abstractNumId w:val="5"/>
  </w:num>
  <w:num w:numId="20">
    <w:abstractNumId w:val="4"/>
  </w:num>
  <w:num w:numId="21">
    <w:abstractNumId w:val="22"/>
  </w:num>
  <w:num w:numId="22">
    <w:abstractNumId w:val="13"/>
  </w:num>
  <w:num w:numId="23">
    <w:abstractNumId w:val="25"/>
  </w:num>
  <w:num w:numId="24">
    <w:abstractNumId w:val="17"/>
  </w:num>
  <w:num w:numId="25">
    <w:abstractNumId w:val="0"/>
  </w:num>
  <w:num w:numId="26">
    <w:abstractNumId w:val="0"/>
    <w:lvlOverride w:ilvl="0">
      <w:lvl w:ilvl="0">
        <w:numFmt w:val="bullet"/>
        <w:lvlText w:val="·"/>
        <w:lvlJc w:val="left"/>
        <w:pPr>
          <w:tabs>
            <w:tab w:val="num" w:pos="1656"/>
          </w:tabs>
          <w:ind w:left="1656" w:hanging="360"/>
        </w:pPr>
        <w:rPr>
          <w:rFonts w:ascii="Symbol" w:hAnsi="Symbol" w:cs="Symbol"/>
          <w:snapToGrid/>
          <w:spacing w:val="-2"/>
          <w:sz w:val="22"/>
          <w:szCs w:val="22"/>
        </w:rPr>
      </w:lvl>
    </w:lvlOverride>
  </w:num>
  <w:num w:numId="27">
    <w:abstractNumId w:val="21"/>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6"/>
    <w:rsid w:val="00013A39"/>
    <w:rsid w:val="00022CA8"/>
    <w:rsid w:val="00050E3B"/>
    <w:rsid w:val="000519DA"/>
    <w:rsid w:val="00061965"/>
    <w:rsid w:val="0006494A"/>
    <w:rsid w:val="000654E2"/>
    <w:rsid w:val="00067A6A"/>
    <w:rsid w:val="0007681B"/>
    <w:rsid w:val="00076BD5"/>
    <w:rsid w:val="00087A92"/>
    <w:rsid w:val="00094697"/>
    <w:rsid w:val="000947D6"/>
    <w:rsid w:val="000A3B73"/>
    <w:rsid w:val="000F1621"/>
    <w:rsid w:val="001144BF"/>
    <w:rsid w:val="00135FEE"/>
    <w:rsid w:val="00145291"/>
    <w:rsid w:val="001578AF"/>
    <w:rsid w:val="0016106A"/>
    <w:rsid w:val="0016231B"/>
    <w:rsid w:val="00164E1D"/>
    <w:rsid w:val="0018250D"/>
    <w:rsid w:val="00195679"/>
    <w:rsid w:val="001B056C"/>
    <w:rsid w:val="001B30D1"/>
    <w:rsid w:val="001C0D64"/>
    <w:rsid w:val="001C27D2"/>
    <w:rsid w:val="001D714F"/>
    <w:rsid w:val="001E6A30"/>
    <w:rsid w:val="001F324D"/>
    <w:rsid w:val="002006D7"/>
    <w:rsid w:val="00227C5A"/>
    <w:rsid w:val="00236D30"/>
    <w:rsid w:val="00240A86"/>
    <w:rsid w:val="0025744D"/>
    <w:rsid w:val="002623A2"/>
    <w:rsid w:val="0026330C"/>
    <w:rsid w:val="00270785"/>
    <w:rsid w:val="00277E2F"/>
    <w:rsid w:val="002803FF"/>
    <w:rsid w:val="00296028"/>
    <w:rsid w:val="002B4C35"/>
    <w:rsid w:val="002C0671"/>
    <w:rsid w:val="002E2AC8"/>
    <w:rsid w:val="002E5C22"/>
    <w:rsid w:val="002F3A46"/>
    <w:rsid w:val="00303E0F"/>
    <w:rsid w:val="00313206"/>
    <w:rsid w:val="00316179"/>
    <w:rsid w:val="003202C4"/>
    <w:rsid w:val="00327BDC"/>
    <w:rsid w:val="00332248"/>
    <w:rsid w:val="00334FEE"/>
    <w:rsid w:val="00341954"/>
    <w:rsid w:val="00343B39"/>
    <w:rsid w:val="00347CD5"/>
    <w:rsid w:val="0035391D"/>
    <w:rsid w:val="0036211B"/>
    <w:rsid w:val="003660BC"/>
    <w:rsid w:val="003667FF"/>
    <w:rsid w:val="003671EA"/>
    <w:rsid w:val="00375CB9"/>
    <w:rsid w:val="00393BA6"/>
    <w:rsid w:val="003A0493"/>
    <w:rsid w:val="003C240C"/>
    <w:rsid w:val="003C5B4A"/>
    <w:rsid w:val="003C7C12"/>
    <w:rsid w:val="003D1074"/>
    <w:rsid w:val="003D26F2"/>
    <w:rsid w:val="003E1FEF"/>
    <w:rsid w:val="003F272A"/>
    <w:rsid w:val="003F4DF4"/>
    <w:rsid w:val="00402AC9"/>
    <w:rsid w:val="004030F7"/>
    <w:rsid w:val="00430982"/>
    <w:rsid w:val="00436232"/>
    <w:rsid w:val="0044155F"/>
    <w:rsid w:val="00444909"/>
    <w:rsid w:val="00447DEC"/>
    <w:rsid w:val="00451F3A"/>
    <w:rsid w:val="00452230"/>
    <w:rsid w:val="00465944"/>
    <w:rsid w:val="00465CB6"/>
    <w:rsid w:val="004850F6"/>
    <w:rsid w:val="004942E4"/>
    <w:rsid w:val="004A3BC0"/>
    <w:rsid w:val="004C5BEF"/>
    <w:rsid w:val="004D10DD"/>
    <w:rsid w:val="004F6EC6"/>
    <w:rsid w:val="005009EE"/>
    <w:rsid w:val="00503D1C"/>
    <w:rsid w:val="005106FD"/>
    <w:rsid w:val="0051532B"/>
    <w:rsid w:val="005239BA"/>
    <w:rsid w:val="00525765"/>
    <w:rsid w:val="005505B6"/>
    <w:rsid w:val="00552B52"/>
    <w:rsid w:val="00564D87"/>
    <w:rsid w:val="005A7165"/>
    <w:rsid w:val="005F336A"/>
    <w:rsid w:val="00620929"/>
    <w:rsid w:val="00664DA2"/>
    <w:rsid w:val="00666E64"/>
    <w:rsid w:val="00667D18"/>
    <w:rsid w:val="006731EE"/>
    <w:rsid w:val="00685D08"/>
    <w:rsid w:val="006A39F4"/>
    <w:rsid w:val="006D3A6A"/>
    <w:rsid w:val="006D6BA1"/>
    <w:rsid w:val="006E0221"/>
    <w:rsid w:val="006E0DA5"/>
    <w:rsid w:val="006E3812"/>
    <w:rsid w:val="006E6EB5"/>
    <w:rsid w:val="006F201B"/>
    <w:rsid w:val="006F789C"/>
    <w:rsid w:val="00723C12"/>
    <w:rsid w:val="00754B86"/>
    <w:rsid w:val="0076276B"/>
    <w:rsid w:val="00785CA0"/>
    <w:rsid w:val="00786D27"/>
    <w:rsid w:val="007A03DB"/>
    <w:rsid w:val="007A3FE2"/>
    <w:rsid w:val="007B5A38"/>
    <w:rsid w:val="007C29F1"/>
    <w:rsid w:val="007C4A1E"/>
    <w:rsid w:val="007C66EF"/>
    <w:rsid w:val="007F4060"/>
    <w:rsid w:val="00815A1F"/>
    <w:rsid w:val="00831D85"/>
    <w:rsid w:val="00833062"/>
    <w:rsid w:val="008602E5"/>
    <w:rsid w:val="00875F60"/>
    <w:rsid w:val="008A14D0"/>
    <w:rsid w:val="008A6596"/>
    <w:rsid w:val="008C3735"/>
    <w:rsid w:val="008C4583"/>
    <w:rsid w:val="008D1443"/>
    <w:rsid w:val="008D2687"/>
    <w:rsid w:val="008D6051"/>
    <w:rsid w:val="008E0C2F"/>
    <w:rsid w:val="00904C4B"/>
    <w:rsid w:val="00913020"/>
    <w:rsid w:val="0092163B"/>
    <w:rsid w:val="00924E1C"/>
    <w:rsid w:val="00925927"/>
    <w:rsid w:val="00925D00"/>
    <w:rsid w:val="00926396"/>
    <w:rsid w:val="009437DF"/>
    <w:rsid w:val="0095387F"/>
    <w:rsid w:val="00954CBE"/>
    <w:rsid w:val="0096232D"/>
    <w:rsid w:val="009637DE"/>
    <w:rsid w:val="00971094"/>
    <w:rsid w:val="009776BB"/>
    <w:rsid w:val="0098048B"/>
    <w:rsid w:val="0098330F"/>
    <w:rsid w:val="00986000"/>
    <w:rsid w:val="00991F0F"/>
    <w:rsid w:val="00994C93"/>
    <w:rsid w:val="009B039C"/>
    <w:rsid w:val="009B15A3"/>
    <w:rsid w:val="009C7321"/>
    <w:rsid w:val="009C7F0C"/>
    <w:rsid w:val="009D01F4"/>
    <w:rsid w:val="009E4F9D"/>
    <w:rsid w:val="009F2420"/>
    <w:rsid w:val="00A0310A"/>
    <w:rsid w:val="00A076DB"/>
    <w:rsid w:val="00A15A6B"/>
    <w:rsid w:val="00A328E3"/>
    <w:rsid w:val="00A338F1"/>
    <w:rsid w:val="00A3719A"/>
    <w:rsid w:val="00A6508B"/>
    <w:rsid w:val="00A657F5"/>
    <w:rsid w:val="00A7532C"/>
    <w:rsid w:val="00A768FE"/>
    <w:rsid w:val="00A90870"/>
    <w:rsid w:val="00AA30DA"/>
    <w:rsid w:val="00AB18F5"/>
    <w:rsid w:val="00AB63D9"/>
    <w:rsid w:val="00AF10D6"/>
    <w:rsid w:val="00AF62DB"/>
    <w:rsid w:val="00B05FDF"/>
    <w:rsid w:val="00B12189"/>
    <w:rsid w:val="00B12ECD"/>
    <w:rsid w:val="00B15420"/>
    <w:rsid w:val="00B16CC4"/>
    <w:rsid w:val="00B35A47"/>
    <w:rsid w:val="00B50389"/>
    <w:rsid w:val="00B50726"/>
    <w:rsid w:val="00B53B3A"/>
    <w:rsid w:val="00B54A63"/>
    <w:rsid w:val="00B93A16"/>
    <w:rsid w:val="00B95AB4"/>
    <w:rsid w:val="00BA49F6"/>
    <w:rsid w:val="00BA5570"/>
    <w:rsid w:val="00BC00AD"/>
    <w:rsid w:val="00BC55BC"/>
    <w:rsid w:val="00BD6167"/>
    <w:rsid w:val="00BD6DE9"/>
    <w:rsid w:val="00BE3E4F"/>
    <w:rsid w:val="00BF15FA"/>
    <w:rsid w:val="00C174CF"/>
    <w:rsid w:val="00C22FC9"/>
    <w:rsid w:val="00C51746"/>
    <w:rsid w:val="00C636EB"/>
    <w:rsid w:val="00C80D2C"/>
    <w:rsid w:val="00C85E99"/>
    <w:rsid w:val="00C911F5"/>
    <w:rsid w:val="00CA5E07"/>
    <w:rsid w:val="00CD2F22"/>
    <w:rsid w:val="00CF002C"/>
    <w:rsid w:val="00CF41EC"/>
    <w:rsid w:val="00D14F12"/>
    <w:rsid w:val="00D166D4"/>
    <w:rsid w:val="00D239AF"/>
    <w:rsid w:val="00D27C6B"/>
    <w:rsid w:val="00D30B26"/>
    <w:rsid w:val="00D407C3"/>
    <w:rsid w:val="00D44C54"/>
    <w:rsid w:val="00D519C7"/>
    <w:rsid w:val="00D63FD2"/>
    <w:rsid w:val="00D647EE"/>
    <w:rsid w:val="00D702F3"/>
    <w:rsid w:val="00D741EA"/>
    <w:rsid w:val="00D7563A"/>
    <w:rsid w:val="00D833A0"/>
    <w:rsid w:val="00D94486"/>
    <w:rsid w:val="00D9631F"/>
    <w:rsid w:val="00DA7E66"/>
    <w:rsid w:val="00DB6943"/>
    <w:rsid w:val="00E03308"/>
    <w:rsid w:val="00E1113F"/>
    <w:rsid w:val="00E14EEA"/>
    <w:rsid w:val="00E231C1"/>
    <w:rsid w:val="00E26AC4"/>
    <w:rsid w:val="00E47DB0"/>
    <w:rsid w:val="00E607E6"/>
    <w:rsid w:val="00EA495A"/>
    <w:rsid w:val="00EA6BCE"/>
    <w:rsid w:val="00EC0AC9"/>
    <w:rsid w:val="00F018D7"/>
    <w:rsid w:val="00F13090"/>
    <w:rsid w:val="00F130BA"/>
    <w:rsid w:val="00F32B70"/>
    <w:rsid w:val="00F60416"/>
    <w:rsid w:val="00F61D8C"/>
    <w:rsid w:val="00F7083A"/>
    <w:rsid w:val="00F731EB"/>
    <w:rsid w:val="00F73F91"/>
    <w:rsid w:val="00F840E9"/>
    <w:rsid w:val="00F92EC0"/>
    <w:rsid w:val="00F97539"/>
    <w:rsid w:val="00F97D9B"/>
    <w:rsid w:val="00FA4FEF"/>
    <w:rsid w:val="00FB1778"/>
    <w:rsid w:val="00FB2C04"/>
    <w:rsid w:val="00FD1792"/>
    <w:rsid w:val="00FD5C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008A78-2172-4F38-910D-AEBD67F0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929"/>
    <w:rPr>
      <w:sz w:val="24"/>
      <w:lang w:eastAsia="es-ES"/>
    </w:rPr>
  </w:style>
  <w:style w:type="paragraph" w:styleId="Ttulo1">
    <w:name w:val="heading 1"/>
    <w:basedOn w:val="Normal"/>
    <w:next w:val="Normal"/>
    <w:qFormat/>
    <w:rsid w:val="00620929"/>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0929"/>
    <w:pPr>
      <w:jc w:val="both"/>
    </w:pPr>
  </w:style>
  <w:style w:type="paragraph" w:styleId="Mapadeldocumento">
    <w:name w:val="Document Map"/>
    <w:basedOn w:val="Normal"/>
    <w:semiHidden/>
    <w:rsid w:val="00620929"/>
    <w:pPr>
      <w:shd w:val="clear" w:color="auto" w:fill="000080"/>
    </w:pPr>
    <w:rPr>
      <w:rFonts w:ascii="Tahoma" w:hAnsi="Tahoma"/>
    </w:rPr>
  </w:style>
  <w:style w:type="paragraph" w:styleId="Encabezado">
    <w:name w:val="header"/>
    <w:basedOn w:val="Normal"/>
    <w:rsid w:val="00620929"/>
    <w:pPr>
      <w:tabs>
        <w:tab w:val="center" w:pos="4252"/>
        <w:tab w:val="right" w:pos="8504"/>
      </w:tabs>
    </w:pPr>
  </w:style>
  <w:style w:type="paragraph" w:styleId="Piedepgina">
    <w:name w:val="footer"/>
    <w:basedOn w:val="Normal"/>
    <w:link w:val="PiedepginaCar"/>
    <w:rsid w:val="00620929"/>
    <w:pPr>
      <w:tabs>
        <w:tab w:val="center" w:pos="4252"/>
        <w:tab w:val="right" w:pos="8504"/>
      </w:tabs>
    </w:pPr>
  </w:style>
  <w:style w:type="character" w:styleId="Nmerodepgina">
    <w:name w:val="page number"/>
    <w:basedOn w:val="Fuentedeprrafopredeter"/>
    <w:rsid w:val="00620929"/>
  </w:style>
  <w:style w:type="paragraph" w:styleId="Textoindependiente2">
    <w:name w:val="Body Text 2"/>
    <w:basedOn w:val="Normal"/>
    <w:rsid w:val="00620929"/>
    <w:pPr>
      <w:spacing w:line="360" w:lineRule="auto"/>
      <w:jc w:val="both"/>
    </w:pPr>
    <w:rPr>
      <w:rFonts w:ascii="Arial" w:hAnsi="Arial" w:cs="Arial"/>
      <w:b/>
      <w:bCs/>
    </w:rPr>
  </w:style>
  <w:style w:type="paragraph" w:customStyle="1" w:styleId="Textoindependiente21">
    <w:name w:val="Texto independiente 21"/>
    <w:basedOn w:val="Normal"/>
    <w:rsid w:val="00620929"/>
    <w:pPr>
      <w:widowControl w:val="0"/>
      <w:spacing w:line="360" w:lineRule="auto"/>
    </w:pPr>
    <w:rPr>
      <w:rFonts w:ascii="Arial" w:hAnsi="Arial"/>
      <w:b/>
    </w:rPr>
  </w:style>
  <w:style w:type="paragraph" w:styleId="Prrafodelista">
    <w:name w:val="List Paragraph"/>
    <w:basedOn w:val="Normal"/>
    <w:uiPriority w:val="34"/>
    <w:qFormat/>
    <w:rsid w:val="00831D85"/>
    <w:pPr>
      <w:ind w:left="720"/>
      <w:contextualSpacing/>
    </w:pPr>
  </w:style>
  <w:style w:type="character" w:customStyle="1" w:styleId="CharacterStyle1">
    <w:name w:val="Character Style 1"/>
    <w:uiPriority w:val="99"/>
    <w:rsid w:val="003D26F2"/>
    <w:rPr>
      <w:sz w:val="25"/>
      <w:szCs w:val="25"/>
    </w:rPr>
  </w:style>
  <w:style w:type="character" w:styleId="Hipervnculo">
    <w:name w:val="Hyperlink"/>
    <w:basedOn w:val="Fuentedeprrafopredeter"/>
    <w:uiPriority w:val="99"/>
    <w:unhideWhenUsed/>
    <w:rsid w:val="00D94486"/>
    <w:rPr>
      <w:color w:val="0000FF" w:themeColor="hyperlink"/>
      <w:u w:val="single"/>
    </w:rPr>
  </w:style>
  <w:style w:type="paragraph" w:styleId="Textodeglobo">
    <w:name w:val="Balloon Text"/>
    <w:basedOn w:val="Normal"/>
    <w:link w:val="TextodegloboCar"/>
    <w:uiPriority w:val="99"/>
    <w:semiHidden/>
    <w:unhideWhenUsed/>
    <w:rsid w:val="000768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81B"/>
    <w:rPr>
      <w:rFonts w:ascii="Segoe UI" w:hAnsi="Segoe UI" w:cs="Segoe UI"/>
      <w:sz w:val="18"/>
      <w:szCs w:val="18"/>
      <w:lang w:val="es-ES" w:eastAsia="es-ES"/>
    </w:rPr>
  </w:style>
  <w:style w:type="paragraph" w:customStyle="1" w:styleId="Style1">
    <w:name w:val="Style 1"/>
    <w:basedOn w:val="Normal"/>
    <w:uiPriority w:val="99"/>
    <w:rsid w:val="00904C4B"/>
    <w:pPr>
      <w:widowControl w:val="0"/>
      <w:autoSpaceDE w:val="0"/>
      <w:autoSpaceDN w:val="0"/>
      <w:adjustRightInd w:val="0"/>
    </w:pPr>
    <w:rPr>
      <w:rFonts w:eastAsiaTheme="minorEastAsia"/>
      <w:szCs w:val="24"/>
      <w:lang w:eastAsia="es-CR"/>
    </w:rPr>
  </w:style>
  <w:style w:type="paragraph" w:styleId="Sinespaciado">
    <w:name w:val="No Spacing"/>
    <w:link w:val="SinespaciadoCar"/>
    <w:uiPriority w:val="1"/>
    <w:qFormat/>
    <w:rsid w:val="00E03308"/>
    <w:rPr>
      <w:rFonts w:ascii="Calibri" w:eastAsia="Calibri" w:hAnsi="Calibri"/>
      <w:sz w:val="22"/>
      <w:szCs w:val="22"/>
      <w:lang w:eastAsia="en-US"/>
    </w:rPr>
  </w:style>
  <w:style w:type="character" w:customStyle="1" w:styleId="SinespaciadoCar">
    <w:name w:val="Sin espaciado Car"/>
    <w:basedOn w:val="Fuentedeprrafopredeter"/>
    <w:link w:val="Sinespaciado"/>
    <w:uiPriority w:val="1"/>
    <w:rsid w:val="00E03308"/>
    <w:rPr>
      <w:rFonts w:ascii="Calibri" w:eastAsia="Calibri" w:hAnsi="Calibri"/>
      <w:sz w:val="22"/>
      <w:szCs w:val="22"/>
      <w:lang w:eastAsia="en-US"/>
    </w:rPr>
  </w:style>
  <w:style w:type="paragraph" w:customStyle="1" w:styleId="Default">
    <w:name w:val="Default"/>
    <w:rsid w:val="00786D27"/>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723C12"/>
    <w:pPr>
      <w:spacing w:before="100" w:beforeAutospacing="1" w:after="100" w:afterAutospacing="1"/>
      <w:ind w:left="851" w:right="851"/>
      <w:jc w:val="both"/>
    </w:pPr>
    <w:rPr>
      <w:rFonts w:ascii="Georgia" w:hAnsi="Georgia"/>
      <w:color w:val="000000"/>
      <w:szCs w:val="24"/>
    </w:rPr>
  </w:style>
  <w:style w:type="character" w:styleId="Mencinsinresolver">
    <w:name w:val="Unresolved Mention"/>
    <w:basedOn w:val="Fuentedeprrafopredeter"/>
    <w:uiPriority w:val="99"/>
    <w:semiHidden/>
    <w:unhideWhenUsed/>
    <w:rsid w:val="004D10DD"/>
    <w:rPr>
      <w:color w:val="808080"/>
      <w:shd w:val="clear" w:color="auto" w:fill="E6E6E6"/>
    </w:rPr>
  </w:style>
  <w:style w:type="character" w:customStyle="1" w:styleId="PiedepginaCar">
    <w:name w:val="Pie de página Car"/>
    <w:basedOn w:val="Fuentedeprrafopredeter"/>
    <w:link w:val="Piedepgina"/>
    <w:rsid w:val="000519DA"/>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xxx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56ED-56B3-4FF3-B507-FFDCE44E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12856</Words>
  <Characters>70712</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TRIBUTACION DIRECTA</Company>
  <LinksUpToDate>false</LinksUpToDate>
  <CharactersWithSpaces>83402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dc:description/>
  <cp:lastModifiedBy>Tatiana Montero Salguero</cp:lastModifiedBy>
  <cp:revision>2</cp:revision>
  <cp:lastPrinted>2018-02-23T16:48:00Z</cp:lastPrinted>
  <dcterms:created xsi:type="dcterms:W3CDTF">2019-04-05T15:28:00Z</dcterms:created>
  <dcterms:modified xsi:type="dcterms:W3CDTF">2019-04-05T15:28:00Z</dcterms:modified>
</cp:coreProperties>
</file>