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AC3" w:rsidRDefault="00A34AC3">
      <w:pPr>
        <w:kinsoku w:val="0"/>
        <w:overflowPunct w:val="0"/>
        <w:autoSpaceDE/>
        <w:autoSpaceDN/>
        <w:adjustRightInd/>
        <w:spacing w:after="561" w:line="20" w:lineRule="exact"/>
        <w:textAlignment w:val="baseline"/>
        <w:rPr>
          <w:sz w:val="24"/>
          <w:szCs w:val="24"/>
        </w:rPr>
      </w:pPr>
    </w:p>
    <w:p w:rsidR="00A34AC3" w:rsidRDefault="0018706B">
      <w:pPr>
        <w:kinsoku w:val="0"/>
        <w:overflowPunct w:val="0"/>
        <w:autoSpaceDE/>
        <w:autoSpaceDN/>
        <w:adjustRightInd/>
        <w:spacing w:before="1" w:line="285"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F37C3E">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3433-2018</w:t>
      </w:r>
      <w:bookmarkEnd w:id="0"/>
    </w:p>
    <w:p w:rsidR="00A34AC3" w:rsidRDefault="0018706B">
      <w:pPr>
        <w:kinsoku w:val="0"/>
        <w:overflowPunct w:val="0"/>
        <w:autoSpaceDE/>
        <w:autoSpaceDN/>
        <w:adjustRightInd/>
        <w:spacing w:before="592" w:line="295"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veinte minutos del veintiocho de junio de dos mil dieciocho.</w:t>
      </w:r>
    </w:p>
    <w:p w:rsidR="00A34AC3" w:rsidRDefault="0018706B">
      <w:pPr>
        <w:kinsoku w:val="0"/>
        <w:overflowPunct w:val="0"/>
        <w:autoSpaceDE/>
        <w:autoSpaceDN/>
        <w:adjustRightInd/>
        <w:spacing w:before="294" w:line="290" w:lineRule="exact"/>
        <w:ind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 DE APELACIÓN Y </w:t>
      </w:r>
      <w:r>
        <w:rPr>
          <w:rFonts w:ascii="Verdana" w:hAnsi="Verdana" w:cs="Verdana"/>
          <w:b/>
          <w:bCs/>
          <w:sz w:val="24"/>
          <w:szCs w:val="24"/>
          <w:lang w:val="es-ES" w:eastAsia="es-ES"/>
        </w:rPr>
        <w:t xml:space="preserve">NULIDAD </w:t>
      </w:r>
      <w:r>
        <w:rPr>
          <w:rFonts w:ascii="Verdana" w:hAnsi="Verdana" w:cs="Verdana"/>
          <w:b/>
          <w:bCs/>
          <w:sz w:val="19"/>
          <w:szCs w:val="19"/>
          <w:lang w:val="es-ES" w:eastAsia="es-ES"/>
        </w:rPr>
        <w:t xml:space="preserve">CONCOMITANTE,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T</w:t>
      </w:r>
      <w:r w:rsidR="00B60B2D">
        <w:rPr>
          <w:rFonts w:ascii="Verdana" w:hAnsi="Verdana" w:cs="Verdana"/>
          <w:b/>
          <w:bCs/>
          <w:sz w:val="24"/>
          <w:szCs w:val="24"/>
          <w:lang w:val="es-ES" w:eastAsia="es-ES"/>
        </w:rPr>
        <w:t>.E.S.A.</w:t>
      </w:r>
      <w:r>
        <w:rPr>
          <w:rFonts w:ascii="Verdana" w:hAnsi="Verdana" w:cs="Verdana"/>
          <w:b/>
          <w:bCs/>
          <w:sz w:val="24"/>
          <w:szCs w:val="24"/>
          <w:lang w:val="es-ES" w:eastAsia="es-ES"/>
        </w:rPr>
        <w:t xml:space="preserve">, cédula jurídica número </w:t>
      </w:r>
      <w:r w:rsidR="00B60B2D">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sus apoderados Generalísimos sin Límite de suma, señores </w:t>
      </w:r>
      <w:r>
        <w:rPr>
          <w:rFonts w:ascii="Verdana" w:hAnsi="Verdana" w:cs="Verdana"/>
          <w:b/>
          <w:bCs/>
          <w:sz w:val="24"/>
          <w:szCs w:val="24"/>
          <w:lang w:val="es-ES" w:eastAsia="es-ES"/>
        </w:rPr>
        <w:t>R</w:t>
      </w:r>
      <w:r w:rsidR="00B60B2D">
        <w:rPr>
          <w:rFonts w:ascii="Verdana" w:hAnsi="Verdana" w:cs="Verdana"/>
          <w:b/>
          <w:bCs/>
          <w:sz w:val="24"/>
          <w:szCs w:val="24"/>
          <w:lang w:val="es-ES" w:eastAsia="es-ES"/>
        </w:rPr>
        <w:t>.M.U.</w:t>
      </w:r>
      <w:r>
        <w:rPr>
          <w:rFonts w:ascii="Verdana" w:hAnsi="Verdana" w:cs="Verdana"/>
          <w:b/>
          <w:bCs/>
          <w:sz w:val="24"/>
          <w:szCs w:val="24"/>
          <w:lang w:val="es-ES" w:eastAsia="es-ES"/>
        </w:rPr>
        <w:t xml:space="preserve"> cédula de identidad número </w:t>
      </w:r>
      <w:r w:rsidR="00B60B2D">
        <w:rPr>
          <w:rFonts w:ascii="Verdana" w:hAnsi="Verdana" w:cs="Verdana"/>
          <w:b/>
          <w:bCs/>
          <w:sz w:val="24"/>
          <w:szCs w:val="24"/>
          <w:lang w:val="es-ES" w:eastAsia="es-ES"/>
        </w:rPr>
        <w:t>…</w:t>
      </w:r>
      <w:r>
        <w:rPr>
          <w:rFonts w:ascii="Verdana" w:hAnsi="Verdana" w:cs="Verdana"/>
          <w:b/>
          <w:bCs/>
          <w:sz w:val="24"/>
          <w:szCs w:val="24"/>
          <w:lang w:val="es-ES" w:eastAsia="es-ES"/>
        </w:rPr>
        <w:t xml:space="preserve">, quien además es el </w:t>
      </w:r>
      <w:proofErr w:type="gramStart"/>
      <w:r>
        <w:rPr>
          <w:rFonts w:ascii="Verdana" w:hAnsi="Verdana" w:cs="Verdana"/>
          <w:b/>
          <w:bCs/>
          <w:sz w:val="24"/>
          <w:szCs w:val="24"/>
          <w:lang w:val="es-ES" w:eastAsia="es-ES"/>
        </w:rPr>
        <w:t>Presidente</w:t>
      </w:r>
      <w:proofErr w:type="gramEnd"/>
      <w:r>
        <w:rPr>
          <w:rFonts w:ascii="Verdana" w:hAnsi="Verdana" w:cs="Verdana"/>
          <w:b/>
          <w:bCs/>
          <w:sz w:val="24"/>
          <w:szCs w:val="24"/>
          <w:lang w:val="es-ES" w:eastAsia="es-ES"/>
        </w:rPr>
        <w:t xml:space="preserve"> de la firma y R</w:t>
      </w:r>
      <w:r w:rsidR="00B60B2D">
        <w:rPr>
          <w:rFonts w:ascii="Verdana" w:hAnsi="Verdana" w:cs="Verdana"/>
          <w:b/>
          <w:bCs/>
          <w:sz w:val="24"/>
          <w:szCs w:val="24"/>
          <w:lang w:val="es-ES" w:eastAsia="es-ES"/>
        </w:rPr>
        <w:t>.M.S.</w:t>
      </w:r>
      <w:r>
        <w:rPr>
          <w:rFonts w:ascii="Verdana" w:hAnsi="Verdana" w:cs="Verdana"/>
          <w:b/>
          <w:bCs/>
          <w:sz w:val="24"/>
          <w:szCs w:val="24"/>
          <w:lang w:val="es-ES" w:eastAsia="es-ES"/>
        </w:rPr>
        <w:t xml:space="preserve"> cédula de identidad número </w:t>
      </w:r>
      <w:r w:rsidR="00B60B2D">
        <w:rPr>
          <w:rFonts w:ascii="Verdana" w:hAnsi="Verdana" w:cs="Verdana"/>
          <w:b/>
          <w:bCs/>
          <w:sz w:val="24"/>
          <w:szCs w:val="24"/>
          <w:lang w:val="es-ES" w:eastAsia="es-ES"/>
        </w:rPr>
        <w:t xml:space="preserve">… </w:t>
      </w:r>
      <w:r>
        <w:rPr>
          <w:rFonts w:ascii="Verdana" w:hAnsi="Verdana" w:cs="Verdana"/>
          <w:b/>
          <w:bCs/>
          <w:sz w:val="24"/>
          <w:szCs w:val="24"/>
          <w:lang w:val="es-ES" w:eastAsia="es-ES"/>
        </w:rPr>
        <w:t xml:space="preserve">quien además es el tesorero de la sociedad recurrente, </w:t>
      </w:r>
      <w:r>
        <w:rPr>
          <w:rFonts w:ascii="Verdana" w:hAnsi="Verdana" w:cs="Verdana"/>
          <w:sz w:val="24"/>
          <w:szCs w:val="24"/>
          <w:lang w:val="es-ES" w:eastAsia="es-ES"/>
        </w:rPr>
        <w:t xml:space="preserve">contra </w:t>
      </w:r>
      <w:r>
        <w:rPr>
          <w:rFonts w:ascii="Verdana" w:hAnsi="Verdana" w:cs="Verdana"/>
          <w:b/>
          <w:bCs/>
          <w:sz w:val="24"/>
          <w:szCs w:val="24"/>
          <w:lang w:val="es-ES" w:eastAsia="es-ES"/>
        </w:rPr>
        <w:t xml:space="preserve">el artículo 7.12.16 de la Sesión Ordinaria 34-2017 de 30 de agosto de 2017,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TAT-045-18</w:t>
      </w:r>
    </w:p>
    <w:p w:rsidR="00A34AC3" w:rsidRDefault="0018706B">
      <w:pPr>
        <w:kinsoku w:val="0"/>
        <w:overflowPunct w:val="0"/>
        <w:autoSpaceDE/>
        <w:autoSpaceDN/>
        <w:adjustRightInd/>
        <w:spacing w:before="313" w:line="285"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A34AC3" w:rsidRDefault="0018706B">
      <w:pPr>
        <w:kinsoku w:val="0"/>
        <w:overflowPunct w:val="0"/>
        <w:autoSpaceDE/>
        <w:autoSpaceDN/>
        <w:adjustRightInd/>
        <w:spacing w:before="336" w:line="281"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7.12.16 de la Sesión Ordinaria 34-2017 de 30 de agosto de 2017, celebrado por la Junta Directiva del Consejo de Transporte Público, </w:t>
      </w:r>
      <w:r>
        <w:rPr>
          <w:rFonts w:ascii="Verdana" w:hAnsi="Verdana" w:cs="Verdana"/>
          <w:sz w:val="24"/>
          <w:szCs w:val="24"/>
          <w:lang w:val="es-ES" w:eastAsia="es-ES"/>
        </w:rPr>
        <w:t>dispuso. (Léanse folios 13 frente y vuelto del expediente administrativo)</w:t>
      </w:r>
    </w:p>
    <w:p w:rsidR="00A34AC3" w:rsidRDefault="0018706B">
      <w:pPr>
        <w:kinsoku w:val="0"/>
        <w:overflowPunct w:val="0"/>
        <w:autoSpaceDE/>
        <w:autoSpaceDN/>
        <w:adjustRightInd/>
        <w:spacing w:before="231" w:line="191"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A34AC3" w:rsidRDefault="0018706B">
      <w:pPr>
        <w:numPr>
          <w:ilvl w:val="0"/>
          <w:numId w:val="1"/>
        </w:numPr>
        <w:kinsoku w:val="0"/>
        <w:overflowPunct w:val="0"/>
        <w:autoSpaceDE/>
        <w:autoSpaceDN/>
        <w:adjustRightInd/>
        <w:spacing w:before="218" w:line="184"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2017-002172, </w:t>
      </w:r>
      <w:r>
        <w:rPr>
          <w:rFonts w:ascii="Verdana" w:hAnsi="Verdana" w:cs="Verdana"/>
          <w:i/>
          <w:iCs/>
          <w:sz w:val="16"/>
          <w:szCs w:val="16"/>
          <w:lang w:val="es-ES" w:eastAsia="es-ES"/>
        </w:rPr>
        <w:t>todas las recomendaciones contenidas en el oficio dicho, el cual forma parte integral de este acuerdo.</w:t>
      </w:r>
    </w:p>
    <w:p w:rsidR="00A34AC3" w:rsidRDefault="0018706B">
      <w:pPr>
        <w:numPr>
          <w:ilvl w:val="0"/>
          <w:numId w:val="1"/>
        </w:numPr>
        <w:kinsoku w:val="0"/>
        <w:overflowPunct w:val="0"/>
        <w:autoSpaceDE/>
        <w:autoSpaceDN/>
        <w:adjustRightInd/>
        <w:spacing w:before="35" w:line="197"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Declarar extemporánea la solicitud de excepcionalidad y/o dispensa, planteada por los señores </w:t>
      </w:r>
      <w:r>
        <w:rPr>
          <w:rFonts w:ascii="Verdana" w:hAnsi="Verdana" w:cs="Verdana"/>
          <w:b/>
          <w:bCs/>
          <w:i/>
          <w:iCs/>
          <w:sz w:val="16"/>
          <w:szCs w:val="16"/>
          <w:lang w:val="es-ES" w:eastAsia="es-ES"/>
        </w:rPr>
        <w:t>R</w:t>
      </w:r>
      <w:r w:rsidR="00B60B2D">
        <w:rPr>
          <w:rFonts w:ascii="Verdana" w:hAnsi="Verdana" w:cs="Verdana"/>
          <w:b/>
          <w:bCs/>
          <w:i/>
          <w:iCs/>
          <w:sz w:val="16"/>
          <w:szCs w:val="16"/>
          <w:lang w:val="es-ES" w:eastAsia="es-ES"/>
        </w:rPr>
        <w:t>.M.U.</w:t>
      </w:r>
      <w:r>
        <w:rPr>
          <w:rFonts w:ascii="Verdana" w:hAnsi="Verdana" w:cs="Verdana"/>
          <w:b/>
          <w:bCs/>
          <w:i/>
          <w:iCs/>
          <w:sz w:val="16"/>
          <w:szCs w:val="16"/>
          <w:lang w:val="es-ES" w:eastAsia="es-ES"/>
        </w:rPr>
        <w:t xml:space="preserve"> Y </w:t>
      </w:r>
      <w:r w:rsidR="00B60B2D">
        <w:rPr>
          <w:rFonts w:ascii="Verdana" w:hAnsi="Verdana" w:cs="Verdana"/>
          <w:b/>
          <w:bCs/>
          <w:i/>
          <w:iCs/>
          <w:sz w:val="16"/>
          <w:szCs w:val="16"/>
          <w:lang w:val="es-ES" w:eastAsia="es-ES"/>
        </w:rPr>
        <w:t>R.M.S.</w:t>
      </w:r>
      <w:r>
        <w:rPr>
          <w:rFonts w:ascii="Verdana" w:hAnsi="Verdana" w:cs="Verdana"/>
          <w:b/>
          <w:bCs/>
          <w:i/>
          <w:iCs/>
          <w:sz w:val="16"/>
          <w:szCs w:val="16"/>
          <w:lang w:val="es-ES" w:eastAsia="es-ES"/>
        </w:rPr>
        <w:t xml:space="preserve"> APODERADOS GENERALISIMOS SIN LIMETE DE SUMA DE LA FIRMA T</w:t>
      </w:r>
      <w:r w:rsidR="00B60B2D">
        <w:rPr>
          <w:rFonts w:ascii="Verdana" w:hAnsi="Verdana" w:cs="Verdana"/>
          <w:b/>
          <w:bCs/>
          <w:i/>
          <w:iCs/>
          <w:sz w:val="16"/>
          <w:szCs w:val="16"/>
          <w:lang w:val="es-ES" w:eastAsia="es-ES"/>
        </w:rPr>
        <w:t>.E.S.A.</w:t>
      </w:r>
      <w:r>
        <w:rPr>
          <w:rFonts w:ascii="Verdana" w:hAnsi="Verdana" w:cs="Verdana"/>
          <w:b/>
          <w:bCs/>
          <w:i/>
          <w:iCs/>
          <w:sz w:val="16"/>
          <w:szCs w:val="16"/>
          <w:lang w:val="es-ES" w:eastAsia="es-ES"/>
        </w:rPr>
        <w:t xml:space="preserve">, Operadora de la Ruta </w:t>
      </w:r>
      <w:proofErr w:type="spellStart"/>
      <w:r>
        <w:rPr>
          <w:rFonts w:ascii="Verdana" w:hAnsi="Verdana" w:cs="Verdana"/>
          <w:b/>
          <w:bCs/>
          <w:i/>
          <w:iCs/>
          <w:sz w:val="16"/>
          <w:szCs w:val="16"/>
          <w:lang w:val="es-ES" w:eastAsia="es-ES"/>
        </w:rPr>
        <w:t>N°</w:t>
      </w:r>
      <w:proofErr w:type="spellEnd"/>
      <w:r>
        <w:rPr>
          <w:rFonts w:ascii="Verdana" w:hAnsi="Verdana" w:cs="Verdana"/>
          <w:b/>
          <w:bCs/>
          <w:i/>
          <w:iCs/>
          <w:sz w:val="16"/>
          <w:szCs w:val="16"/>
          <w:lang w:val="es-ES" w:eastAsia="es-ES"/>
        </w:rPr>
        <w:t xml:space="preserve"> 645,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p>
    <w:p w:rsidR="00A34AC3" w:rsidRDefault="0018706B">
      <w:pPr>
        <w:kinsoku w:val="0"/>
        <w:overflowPunct w:val="0"/>
        <w:autoSpaceDE/>
        <w:autoSpaceDN/>
        <w:adjustRightInd/>
        <w:spacing w:before="182" w:line="296" w:lineRule="exact"/>
        <w:ind w:right="144"/>
        <w:jc w:val="both"/>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 xml:space="preserve">SEGUNDO: </w:t>
      </w:r>
      <w:r>
        <w:rPr>
          <w:rFonts w:ascii="Verdana" w:hAnsi="Verdana" w:cs="Verdana"/>
          <w:spacing w:val="-2"/>
          <w:sz w:val="24"/>
          <w:szCs w:val="24"/>
          <w:lang w:val="es-ES" w:eastAsia="es-ES"/>
        </w:rPr>
        <w:t xml:space="preserve">La empresa recurrente, impugna el </w:t>
      </w:r>
      <w:r>
        <w:rPr>
          <w:rFonts w:ascii="Verdana" w:hAnsi="Verdana" w:cs="Verdana"/>
          <w:b/>
          <w:bCs/>
          <w:spacing w:val="-2"/>
          <w:sz w:val="24"/>
          <w:szCs w:val="24"/>
          <w:lang w:val="es-ES" w:eastAsia="es-ES"/>
        </w:rPr>
        <w:t xml:space="preserve">acuerdo 7.12.16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artículo 7.18 de la Sesión</w:t>
      </w:r>
    </w:p>
    <w:p w:rsidR="00A34AC3" w:rsidRDefault="00A34AC3">
      <w:pPr>
        <w:widowControl/>
        <w:rPr>
          <w:sz w:val="24"/>
          <w:szCs w:val="24"/>
        </w:rPr>
        <w:sectPr w:rsidR="00A34AC3">
          <w:pgSz w:w="12288" w:h="15754"/>
          <w:pgMar w:top="1460" w:right="1447" w:bottom="187" w:left="1781" w:header="720" w:footer="720" w:gutter="0"/>
          <w:cols w:space="720"/>
          <w:noEndnote/>
        </w:sectPr>
      </w:pPr>
    </w:p>
    <w:p w:rsidR="00A34AC3" w:rsidRDefault="0018706B">
      <w:pPr>
        <w:kinsoku w:val="0"/>
        <w:overflowPunct w:val="0"/>
        <w:autoSpaceDE/>
        <w:autoSpaceDN/>
        <w:adjustRightInd/>
        <w:spacing w:before="53" w:line="290"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Ordinaria 23-2017 de 7 de junio de 2017, </w:t>
      </w:r>
      <w:r>
        <w:rPr>
          <w:rFonts w:ascii="Verdana" w:hAnsi="Verdana" w:cs="Verdana"/>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por haberlo decidido así la misma Junta 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del 10 vuelto y 11 frente y vuelto del expediente administrativo)</w:t>
      </w:r>
    </w:p>
    <w:p w:rsidR="00A34AC3" w:rsidRDefault="0018706B">
      <w:pPr>
        <w:kinsoku w:val="0"/>
        <w:overflowPunct w:val="0"/>
        <w:autoSpaceDE/>
        <w:autoSpaceDN/>
        <w:adjustRightInd/>
        <w:spacing w:before="319" w:line="289"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7.6.1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DA</w:t>
      </w:r>
      <w:r w:rsidR="00B60B2D">
        <w:rPr>
          <w:rFonts w:ascii="Verdana" w:hAnsi="Verdana" w:cs="Verdana"/>
          <w:b/>
          <w:bCs/>
          <w:spacing w:val="-2"/>
          <w:sz w:val="24"/>
          <w:szCs w:val="24"/>
          <w:lang w:val="es-ES" w:eastAsia="es-ES"/>
        </w:rPr>
        <w:t>J</w:t>
      </w:r>
      <w:r>
        <w:rPr>
          <w:rFonts w:ascii="Verdana" w:hAnsi="Verdana" w:cs="Verdana"/>
          <w:b/>
          <w:bCs/>
          <w:spacing w:val="-2"/>
          <w:sz w:val="24"/>
          <w:szCs w:val="24"/>
          <w:lang w:val="es-ES" w:eastAsia="es-ES"/>
        </w:rPr>
        <w:t xml:space="preserve">- 2018-000708 de 23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A34AC3" w:rsidRDefault="0018706B">
      <w:pPr>
        <w:kinsoku w:val="0"/>
        <w:overflowPunct w:val="0"/>
        <w:autoSpaceDE/>
        <w:autoSpaceDN/>
        <w:adjustRightInd/>
        <w:spacing w:before="310" w:line="287"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39 y 40 del expediente 'administrativo)</w:t>
      </w:r>
    </w:p>
    <w:p w:rsidR="00A34AC3" w:rsidRDefault="0018706B">
      <w:pPr>
        <w:kinsoku w:val="0"/>
        <w:overflowPunct w:val="0"/>
        <w:autoSpaceDE/>
        <w:autoSpaceDN/>
        <w:adjustRightInd/>
        <w:spacing w:before="225" w:line="196"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A34AC3" w:rsidRDefault="0018706B">
      <w:pPr>
        <w:kinsoku w:val="0"/>
        <w:overflowPunct w:val="0"/>
        <w:autoSpaceDE/>
        <w:autoSpaceDN/>
        <w:adjustRightInd/>
        <w:spacing w:before="200" w:line="193"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A34AC3" w:rsidRDefault="0018706B">
      <w:pPr>
        <w:kinsoku w:val="0"/>
        <w:overflowPunct w:val="0"/>
        <w:autoSpaceDE/>
        <w:autoSpaceDN/>
        <w:adjustRightInd/>
        <w:spacing w:before="185" w:line="196"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A34AC3" w:rsidRDefault="0018706B">
      <w:pPr>
        <w:kinsoku w:val="0"/>
        <w:overflowPunct w:val="0"/>
        <w:autoSpaceDE/>
        <w:autoSpaceDN/>
        <w:adjustRightInd/>
        <w:spacing w:before="189" w:line="192"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A34AC3" w:rsidRDefault="0018706B">
      <w:pPr>
        <w:kinsoku w:val="0"/>
        <w:overflowPunct w:val="0"/>
        <w:autoSpaceDE/>
        <w:autoSpaceDN/>
        <w:adjustRightInd/>
        <w:spacing w:before="192" w:line="196"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A34AC3" w:rsidRDefault="0018706B">
      <w:pPr>
        <w:kinsoku w:val="0"/>
        <w:overflowPunct w:val="0"/>
        <w:autoSpaceDE/>
        <w:autoSpaceDN/>
        <w:adjustRightInd/>
        <w:spacing w:before="217" w:line="196" w:lineRule="exact"/>
        <w:ind w:left="504" w:right="432"/>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A34AC3" w:rsidRDefault="0018706B">
      <w:pPr>
        <w:kinsoku w:val="0"/>
        <w:overflowPunct w:val="0"/>
        <w:autoSpaceDE/>
        <w:autoSpaceDN/>
        <w:adjustRightInd/>
        <w:spacing w:before="197" w:line="196" w:lineRule="exact"/>
        <w:ind w:left="504" w:right="432"/>
        <w:jc w:val="both"/>
        <w:textAlignment w:val="baseline"/>
        <w:rPr>
          <w:rFonts w:ascii="Verdana" w:hAnsi="Verdana" w:cs="Verdana"/>
          <w:sz w:val="24"/>
          <w:szCs w:val="24"/>
          <w:lang w:eastAsia="en-US"/>
        </w:rPr>
      </w:pPr>
      <w:r>
        <w:rPr>
          <w:rFonts w:ascii="Verdana" w:hAnsi="Verdana" w:cs="Verdana"/>
          <w:b/>
          <w:bCs/>
          <w:i/>
          <w:iCs/>
          <w:spacing w:val="-2"/>
          <w:sz w:val="16"/>
          <w:szCs w:val="16"/>
          <w:lang w:val="es-ES" w:eastAsia="es-ES"/>
        </w:rPr>
        <w:t xml:space="preserve">QUINTO: </w:t>
      </w:r>
      <w:r>
        <w:rPr>
          <w:rFonts w:ascii="Verdana" w:hAnsi="Verdana" w:cs="Verdana"/>
          <w:i/>
          <w:iCs/>
          <w:spacing w:val="-2"/>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w:t>
      </w:r>
      <w:r>
        <w:rPr>
          <w:rFonts w:ascii="Verdana" w:hAnsi="Verdana" w:cs="Verdana"/>
          <w:i/>
          <w:iCs/>
          <w:spacing w:val="-2"/>
          <w:sz w:val="16"/>
          <w:szCs w:val="16"/>
          <w:lang w:val="es-ES" w:eastAsia="es-ES"/>
        </w:rPr>
        <w:noBreakHyphen/>
      </w:r>
    </w:p>
    <w:p w:rsidR="00A34AC3" w:rsidRDefault="00A34AC3">
      <w:pPr>
        <w:widowControl/>
        <w:rPr>
          <w:sz w:val="24"/>
          <w:szCs w:val="24"/>
        </w:rPr>
        <w:sectPr w:rsidR="00A34AC3">
          <w:pgSz w:w="12288" w:h="15754"/>
          <w:pgMar w:top="740" w:right="1602" w:bottom="338" w:left="1626" w:header="720" w:footer="720" w:gutter="0"/>
          <w:cols w:space="720"/>
          <w:noEndnote/>
        </w:sectPr>
      </w:pPr>
    </w:p>
    <w:p w:rsidR="00A34AC3" w:rsidRDefault="0018706B">
      <w:pPr>
        <w:kinsoku w:val="0"/>
        <w:overflowPunct w:val="0"/>
        <w:autoSpaceDE/>
        <w:autoSpaceDN/>
        <w:adjustRightInd/>
        <w:spacing w:before="1" w:line="193" w:lineRule="exact"/>
        <w:ind w:left="216"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A34AC3" w:rsidRDefault="0018706B">
      <w:pPr>
        <w:kinsoku w:val="0"/>
        <w:overflowPunct w:val="0"/>
        <w:autoSpaceDE/>
        <w:autoSpaceDN/>
        <w:adjustRightInd/>
        <w:spacing w:before="192" w:line="192" w:lineRule="exact"/>
        <w:ind w:left="216"/>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A34AC3" w:rsidRDefault="0018706B">
      <w:pPr>
        <w:numPr>
          <w:ilvl w:val="0"/>
          <w:numId w:val="2"/>
        </w:numPr>
        <w:kinsoku w:val="0"/>
        <w:overflowPunct w:val="0"/>
        <w:autoSpaceDE/>
        <w:autoSpaceDN/>
        <w:adjustRightInd/>
        <w:spacing w:before="204" w:line="193"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A34AC3" w:rsidRDefault="0018706B">
      <w:pPr>
        <w:numPr>
          <w:ilvl w:val="0"/>
          <w:numId w:val="2"/>
        </w:numPr>
        <w:kinsoku w:val="0"/>
        <w:overflowPunct w:val="0"/>
        <w:autoSpaceDE/>
        <w:autoSpaceDN/>
        <w:adjustRightInd/>
        <w:spacing w:before="207" w:line="193"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34AC3" w:rsidRDefault="0018706B">
      <w:pPr>
        <w:numPr>
          <w:ilvl w:val="0"/>
          <w:numId w:val="2"/>
        </w:numPr>
        <w:kinsoku w:val="0"/>
        <w:overflowPunct w:val="0"/>
        <w:autoSpaceDE/>
        <w:autoSpaceDN/>
        <w:adjustRightInd/>
        <w:spacing w:before="199" w:line="193"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A34AC3" w:rsidRDefault="0018706B">
      <w:pPr>
        <w:numPr>
          <w:ilvl w:val="0"/>
          <w:numId w:val="2"/>
        </w:numPr>
        <w:kinsoku w:val="0"/>
        <w:overflowPunct w:val="0"/>
        <w:autoSpaceDE/>
        <w:autoSpaceDN/>
        <w:adjustRightInd/>
        <w:spacing w:before="202" w:line="193"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A34AC3" w:rsidRDefault="0018706B">
      <w:pPr>
        <w:numPr>
          <w:ilvl w:val="0"/>
          <w:numId w:val="2"/>
        </w:numPr>
        <w:kinsoku w:val="0"/>
        <w:overflowPunct w:val="0"/>
        <w:autoSpaceDE/>
        <w:autoSpaceDN/>
        <w:adjustRightInd/>
        <w:spacing w:before="218" w:line="193" w:lineRule="exact"/>
        <w:ind w:right="576"/>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w:t>
      </w:r>
    </w:p>
    <w:p w:rsidR="00A34AC3" w:rsidRDefault="0018706B">
      <w:pPr>
        <w:kinsoku w:val="0"/>
        <w:overflowPunct w:val="0"/>
        <w:autoSpaceDE/>
        <w:autoSpaceDN/>
        <w:adjustRightInd/>
        <w:spacing w:line="187" w:lineRule="exact"/>
        <w:ind w:left="43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ISO/IEC 17020 en su versión vigente.</w:t>
      </w:r>
    </w:p>
    <w:p w:rsidR="00A34AC3" w:rsidRDefault="0018706B">
      <w:pPr>
        <w:numPr>
          <w:ilvl w:val="0"/>
          <w:numId w:val="2"/>
        </w:numPr>
        <w:kinsoku w:val="0"/>
        <w:overflowPunct w:val="0"/>
        <w:autoSpaceDE/>
        <w:autoSpaceDN/>
        <w:adjustRightInd/>
        <w:spacing w:before="202" w:line="193" w:lineRule="exact"/>
        <w:ind w:right="576"/>
        <w:jc w:val="both"/>
        <w:textAlignment w:val="baseline"/>
        <w:rPr>
          <w:rFonts w:ascii="Verdana" w:hAnsi="Verdana" w:cs="Verdana"/>
          <w:b/>
          <w:bCs/>
          <w:i/>
          <w:iCs/>
          <w:spacing w:val="-2"/>
          <w:sz w:val="16"/>
          <w:szCs w:val="16"/>
          <w:u w:val="single"/>
          <w:lang w:val="es-ES" w:eastAsia="es-ES"/>
        </w:rPr>
      </w:pPr>
      <w:r>
        <w:rPr>
          <w:rFonts w:ascii="Verdana" w:hAnsi="Verdana" w:cs="Verdana"/>
          <w:i/>
          <w:iCs/>
          <w:spacing w:val="-2"/>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2"/>
          <w:sz w:val="16"/>
          <w:szCs w:val="16"/>
          <w:lang w:val="es-ES" w:eastAsia="es-ES"/>
        </w:rPr>
        <w:t xml:space="preserve">debe realizarse en un plazo de 3 meses calendario, </w:t>
      </w:r>
      <w:r>
        <w:rPr>
          <w:rFonts w:ascii="Verdana" w:hAnsi="Verdana" w:cs="Verdana"/>
          <w:i/>
          <w:iCs/>
          <w:spacing w:val="-2"/>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2"/>
          <w:sz w:val="16"/>
          <w:szCs w:val="16"/>
          <w:u w:val="single"/>
          <w:lang w:val="es-ES" w:eastAsia="es-ES"/>
        </w:rPr>
        <w:t>comunicar por escrito</w:t>
      </w:r>
      <w:r>
        <w:rPr>
          <w:rFonts w:ascii="Verdana" w:hAnsi="Verdana" w:cs="Verdana"/>
          <w:i/>
          <w:iCs/>
          <w:spacing w:val="-2"/>
          <w:sz w:val="16"/>
          <w:szCs w:val="16"/>
          <w:lang w:val="es-ES" w:eastAsia="es-ES"/>
        </w:rPr>
        <w:t xml:space="preserve"> al CTP, el inicio del proceso de evaluación de la conformidad, con una antelación de </w:t>
      </w:r>
      <w:r>
        <w:rPr>
          <w:rFonts w:ascii="Verdana" w:hAnsi="Verdana" w:cs="Verdana"/>
          <w:b/>
          <w:bCs/>
          <w:i/>
          <w:iCs/>
          <w:spacing w:val="-2"/>
          <w:sz w:val="16"/>
          <w:szCs w:val="16"/>
          <w:u w:val="single"/>
          <w:lang w:val="es-ES" w:eastAsia="es-ES"/>
        </w:rPr>
        <w:t>diez días hábiles</w:t>
      </w:r>
      <w:r>
        <w:rPr>
          <w:rFonts w:ascii="Verdana" w:hAnsi="Verdana" w:cs="Verdana"/>
          <w:i/>
          <w:iCs/>
          <w:spacing w:val="-2"/>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16"/>
          <w:szCs w:val="16"/>
          <w:u w:val="single"/>
          <w:lang w:val="es-ES" w:eastAsia="es-ES"/>
        </w:rPr>
        <w:t xml:space="preserve">se debe muestrear antes del 31 de </w:t>
      </w:r>
      <w:proofErr w:type="gramStart"/>
      <w:r>
        <w:rPr>
          <w:rFonts w:ascii="Verdana" w:hAnsi="Verdana" w:cs="Verdana"/>
          <w:b/>
          <w:bCs/>
          <w:i/>
          <w:iCs/>
          <w:spacing w:val="-2"/>
          <w:sz w:val="16"/>
          <w:szCs w:val="16"/>
          <w:u w:val="single"/>
          <w:lang w:val="es-ES" w:eastAsia="es-ES"/>
        </w:rPr>
        <w:t>Diciembre</w:t>
      </w:r>
      <w:proofErr w:type="gramEnd"/>
      <w:r>
        <w:rPr>
          <w:rFonts w:ascii="Verdana" w:hAnsi="Verdana" w:cs="Verdana"/>
          <w:b/>
          <w:bCs/>
          <w:i/>
          <w:iCs/>
          <w:spacing w:val="-2"/>
          <w:sz w:val="16"/>
          <w:szCs w:val="16"/>
          <w:u w:val="single"/>
          <w:lang w:val="es-ES" w:eastAsia="es-ES"/>
        </w:rPr>
        <w:t xml:space="preserve"> del 2017.</w:t>
      </w:r>
    </w:p>
    <w:p w:rsidR="00A34AC3" w:rsidRDefault="0018706B">
      <w:pPr>
        <w:numPr>
          <w:ilvl w:val="0"/>
          <w:numId w:val="3"/>
        </w:numPr>
        <w:kinsoku w:val="0"/>
        <w:overflowPunct w:val="0"/>
        <w:autoSpaceDE/>
        <w:autoSpaceDN/>
        <w:adjustRightInd/>
        <w:spacing w:before="228" w:line="191" w:lineRule="exact"/>
        <w:ind w:right="576"/>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 xml:space="preserve">para  demostrar ante el Consejo de Transporte Público, </w:t>
      </w:r>
      <w:r>
        <w:rPr>
          <w:rFonts w:ascii="Verdana" w:hAnsi="Verdana" w:cs="Verdana"/>
          <w:b/>
          <w:bCs/>
          <w:i/>
          <w:iCs/>
          <w:spacing w:val="-1"/>
          <w:sz w:val="16"/>
          <w:szCs w:val="16"/>
          <w:u w:val="single"/>
          <w:lang w:val="es-ES" w:eastAsia="es-ES"/>
        </w:rPr>
        <w:t>la imposibilidad de aplicar la evaluación de inconform</w:t>
      </w:r>
      <w:r w:rsidR="00B60B2D">
        <w:rPr>
          <w:rFonts w:ascii="Verdana" w:hAnsi="Verdana" w:cs="Verdana"/>
          <w:b/>
          <w:bCs/>
          <w:i/>
          <w:iCs/>
          <w:spacing w:val="-1"/>
          <w:sz w:val="16"/>
          <w:szCs w:val="16"/>
          <w:u w:val="single"/>
          <w:lang w:val="es-ES" w:eastAsia="es-ES"/>
        </w:rPr>
        <w:t>i</w:t>
      </w:r>
      <w:r>
        <w:rPr>
          <w:rFonts w:ascii="Verdana" w:hAnsi="Verdana" w:cs="Verdana"/>
          <w:b/>
          <w:bCs/>
          <w:i/>
          <w:iCs/>
          <w:spacing w:val="-1"/>
          <w:sz w:val="16"/>
          <w:szCs w:val="16"/>
          <w:u w:val="single"/>
          <w:lang w:val="es-ES" w:eastAsia="es-ES"/>
        </w:rPr>
        <w:t>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A34AC3" w:rsidRDefault="0018706B">
      <w:pPr>
        <w:kinsoku w:val="0"/>
        <w:overflowPunct w:val="0"/>
        <w:autoSpaceDE/>
        <w:autoSpaceDN/>
        <w:adjustRightInd/>
        <w:spacing w:before="225" w:line="193" w:lineRule="exact"/>
        <w:ind w:left="432" w:right="576"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A34AC3" w:rsidRDefault="0018706B">
      <w:pPr>
        <w:kinsoku w:val="0"/>
        <w:overflowPunct w:val="0"/>
        <w:autoSpaceDE/>
        <w:autoSpaceDN/>
        <w:adjustRightInd/>
        <w:spacing w:before="16" w:line="193" w:lineRule="exact"/>
        <w:ind w:left="432"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A34AC3" w:rsidRDefault="0018706B">
      <w:pPr>
        <w:kinsoku w:val="0"/>
        <w:overflowPunct w:val="0"/>
        <w:autoSpaceDE/>
        <w:autoSpaceDN/>
        <w:adjustRightInd/>
        <w:spacing w:before="4" w:line="193" w:lineRule="exact"/>
        <w:ind w:left="432"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A34AC3" w:rsidRDefault="00A34AC3">
      <w:pPr>
        <w:widowControl/>
        <w:rPr>
          <w:sz w:val="24"/>
          <w:szCs w:val="24"/>
        </w:rPr>
        <w:sectPr w:rsidR="00A34AC3">
          <w:pgSz w:w="12278" w:h="15749"/>
          <w:pgMar w:top="1000" w:right="1423" w:bottom="194" w:left="1975" w:header="720" w:footer="720" w:gutter="0"/>
          <w:cols w:space="720"/>
          <w:noEndnote/>
        </w:sectPr>
      </w:pPr>
    </w:p>
    <w:p w:rsidR="00A34AC3" w:rsidRDefault="0018706B">
      <w:pPr>
        <w:kinsoku w:val="0"/>
        <w:overflowPunct w:val="0"/>
        <w:autoSpaceDE/>
        <w:autoSpaceDN/>
        <w:adjustRightInd/>
        <w:spacing w:before="9" w:line="188" w:lineRule="exact"/>
        <w:ind w:left="432"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En aquellos casos en los que el prestatario NO hubiera recibido respuesta por parte de los Organismos de Inspección consultados, deberá presentarse Declaración Jurada rendida ante Notario Público, que acredite dicha condición.</w:t>
      </w:r>
    </w:p>
    <w:p w:rsidR="00A34AC3" w:rsidRDefault="0018706B">
      <w:pPr>
        <w:kinsoku w:val="0"/>
        <w:overflowPunct w:val="0"/>
        <w:autoSpaceDE/>
        <w:autoSpaceDN/>
        <w:adjustRightInd/>
        <w:spacing w:before="16" w:line="196" w:lineRule="exact"/>
        <w:ind w:left="432" w:right="360"/>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1"/>
          <w:sz w:val="16"/>
          <w:szCs w:val="16"/>
          <w:u w:val="single"/>
          <w:lang w:val="es-ES" w:eastAsia="es-ES"/>
        </w:rPr>
        <w:t>máximo de 15 días naturales</w:t>
      </w:r>
      <w:r>
        <w:rPr>
          <w:rFonts w:ascii="Verdana" w:hAnsi="Verdana" w:cs="Verdana"/>
          <w:i/>
          <w:iCs/>
          <w:spacing w:val="-1"/>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34AC3" w:rsidRDefault="0018706B">
      <w:pPr>
        <w:numPr>
          <w:ilvl w:val="0"/>
          <w:numId w:val="4"/>
        </w:numPr>
        <w:kinsoku w:val="0"/>
        <w:overflowPunct w:val="0"/>
        <w:autoSpaceDE/>
        <w:autoSpaceDN/>
        <w:adjustRightInd/>
        <w:spacing w:before="174" w:line="196"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6"/>
          <w:szCs w:val="16"/>
          <w:u w:val="single"/>
          <w:lang w:val="es-ES" w:eastAsia="es-ES"/>
        </w:rPr>
        <w:t>sin excepción alguna,</w:t>
      </w:r>
      <w:r>
        <w:rPr>
          <w:rFonts w:ascii="Verdana" w:hAnsi="Verdana" w:cs="Verdana"/>
          <w:i/>
          <w:iCs/>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A34AC3" w:rsidRDefault="0018706B">
      <w:pPr>
        <w:numPr>
          <w:ilvl w:val="0"/>
          <w:numId w:val="4"/>
        </w:numPr>
        <w:kinsoku w:val="0"/>
        <w:overflowPunct w:val="0"/>
        <w:autoSpaceDE/>
        <w:autoSpaceDN/>
        <w:adjustRightInd/>
        <w:spacing w:before="202" w:line="196" w:lineRule="exact"/>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Notifíquese: (...)</w:t>
      </w:r>
    </w:p>
    <w:p w:rsidR="00A34AC3" w:rsidRDefault="0018706B">
      <w:pPr>
        <w:numPr>
          <w:ilvl w:val="0"/>
          <w:numId w:val="5"/>
        </w:numPr>
        <w:kinsoku w:val="0"/>
        <w:overflowPunct w:val="0"/>
        <w:autoSpaceDE/>
        <w:autoSpaceDN/>
        <w:adjustRightInd/>
        <w:spacing w:before="195" w:line="194"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Se declara firme. -"</w:t>
      </w:r>
    </w:p>
    <w:p w:rsidR="00A34AC3" w:rsidRDefault="0018706B">
      <w:pPr>
        <w:kinsoku w:val="0"/>
        <w:overflowPunct w:val="0"/>
        <w:autoSpaceDE/>
        <w:autoSpaceDN/>
        <w:adjustRightInd/>
        <w:spacing w:before="304" w:line="292" w:lineRule="exact"/>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QUINTO: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5.1 de la Sesión Ordinaria 30-2017 de 26 de julio de 2017, </w:t>
      </w:r>
      <w:r>
        <w:rPr>
          <w:rFonts w:ascii="Verdana" w:hAnsi="Verdana" w:cs="Verdana"/>
          <w:spacing w:val="-3"/>
          <w:sz w:val="24"/>
          <w:szCs w:val="24"/>
          <w:lang w:val="es-ES" w:eastAsia="es-ES"/>
        </w:rPr>
        <w:t>dispuso: (Léanse folios del 114 al 118 del expediente administrativo)</w:t>
      </w:r>
    </w:p>
    <w:p w:rsidR="00A34AC3" w:rsidRDefault="0018706B">
      <w:pPr>
        <w:kinsoku w:val="0"/>
        <w:overflowPunct w:val="0"/>
        <w:autoSpaceDE/>
        <w:autoSpaceDN/>
        <w:adjustRightInd/>
        <w:spacing w:before="581" w:line="192" w:lineRule="exact"/>
        <w:ind w:left="432" w:right="360"/>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Badilla Castro):</w:t>
      </w:r>
    </w:p>
    <w:p w:rsidR="00A34AC3" w:rsidRDefault="0018706B">
      <w:pPr>
        <w:numPr>
          <w:ilvl w:val="0"/>
          <w:numId w:val="6"/>
        </w:numPr>
        <w:kinsoku w:val="0"/>
        <w:overflowPunct w:val="0"/>
        <w:autoSpaceDE/>
        <w:autoSpaceDN/>
        <w:adjustRightInd/>
        <w:spacing w:line="194" w:lineRule="exact"/>
        <w:ind w:right="360"/>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A34AC3" w:rsidRDefault="0018706B">
      <w:pPr>
        <w:numPr>
          <w:ilvl w:val="0"/>
          <w:numId w:val="6"/>
        </w:numPr>
        <w:kinsoku w:val="0"/>
        <w:overflowPunct w:val="0"/>
        <w:autoSpaceDE/>
        <w:autoSpaceDN/>
        <w:adjustRightInd/>
        <w:spacing w:before="10" w:line="196" w:lineRule="exact"/>
        <w:ind w:right="360"/>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A34AC3" w:rsidRDefault="0018706B">
      <w:pPr>
        <w:numPr>
          <w:ilvl w:val="0"/>
          <w:numId w:val="6"/>
        </w:numPr>
        <w:kinsoku w:val="0"/>
        <w:overflowPunct w:val="0"/>
        <w:autoSpaceDE/>
        <w:autoSpaceDN/>
        <w:adjustRightInd/>
        <w:spacing w:before="9" w:line="196"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A34AC3" w:rsidRDefault="0018706B">
      <w:pPr>
        <w:numPr>
          <w:ilvl w:val="0"/>
          <w:numId w:val="6"/>
        </w:numPr>
        <w:kinsoku w:val="0"/>
        <w:overflowPunct w:val="0"/>
        <w:autoSpaceDE/>
        <w:autoSpaceDN/>
        <w:adjustRightInd/>
        <w:spacing w:before="13" w:line="192" w:lineRule="exact"/>
        <w:ind w:right="360"/>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A34AC3" w:rsidRDefault="0018706B">
      <w:pPr>
        <w:numPr>
          <w:ilvl w:val="0"/>
          <w:numId w:val="6"/>
        </w:numPr>
        <w:kinsoku w:val="0"/>
        <w:overflowPunct w:val="0"/>
        <w:autoSpaceDE/>
        <w:autoSpaceDN/>
        <w:adjustRightInd/>
        <w:spacing w:before="15" w:line="192"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A34AC3" w:rsidRDefault="0018706B">
      <w:pPr>
        <w:numPr>
          <w:ilvl w:val="0"/>
          <w:numId w:val="6"/>
        </w:numPr>
        <w:kinsoku w:val="0"/>
        <w:overflowPunct w:val="0"/>
        <w:autoSpaceDE/>
        <w:autoSpaceDN/>
        <w:adjustRightInd/>
        <w:spacing w:before="8" w:line="196"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A34AC3" w:rsidRDefault="0018706B">
      <w:pPr>
        <w:numPr>
          <w:ilvl w:val="0"/>
          <w:numId w:val="6"/>
        </w:numPr>
        <w:kinsoku w:val="0"/>
        <w:overflowPunct w:val="0"/>
        <w:autoSpaceDE/>
        <w:autoSpaceDN/>
        <w:adjustRightInd/>
        <w:spacing w:before="7" w:line="200"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A34AC3" w:rsidRDefault="0018706B">
      <w:pPr>
        <w:numPr>
          <w:ilvl w:val="0"/>
          <w:numId w:val="6"/>
        </w:numPr>
        <w:kinsoku w:val="0"/>
        <w:overflowPunct w:val="0"/>
        <w:autoSpaceDE/>
        <w:autoSpaceDN/>
        <w:adjustRightInd/>
        <w:spacing w:before="14" w:line="200"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A34AC3" w:rsidRDefault="0018706B">
      <w:pPr>
        <w:numPr>
          <w:ilvl w:val="0"/>
          <w:numId w:val="6"/>
        </w:numPr>
        <w:kinsoku w:val="0"/>
        <w:overflowPunct w:val="0"/>
        <w:autoSpaceDE/>
        <w:autoSpaceDN/>
        <w:adjustRightInd/>
        <w:spacing w:before="8" w:line="196"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A34AC3" w:rsidRDefault="0018706B">
      <w:pPr>
        <w:numPr>
          <w:ilvl w:val="0"/>
          <w:numId w:val="7"/>
        </w:numPr>
        <w:kinsoku w:val="0"/>
        <w:overflowPunct w:val="0"/>
        <w:autoSpaceDE/>
        <w:autoSpaceDN/>
        <w:adjustRightInd/>
        <w:spacing w:before="12" w:after="422" w:line="194" w:lineRule="exact"/>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xml:space="preserve">Se declara </w:t>
      </w:r>
      <w:proofErr w:type="gramStart"/>
      <w:r>
        <w:rPr>
          <w:rFonts w:ascii="Verdana" w:hAnsi="Verdana" w:cs="Verdana"/>
          <w:b/>
          <w:bCs/>
          <w:i/>
          <w:iCs/>
          <w:sz w:val="16"/>
          <w:szCs w:val="16"/>
          <w:lang w:val="es-ES" w:eastAsia="es-ES"/>
        </w:rPr>
        <w:t>firme.-</w:t>
      </w:r>
      <w:proofErr w:type="gramEnd"/>
      <w:r>
        <w:rPr>
          <w:rFonts w:ascii="Verdana" w:hAnsi="Verdana" w:cs="Verdana"/>
          <w:b/>
          <w:bCs/>
          <w:i/>
          <w:iCs/>
          <w:sz w:val="16"/>
          <w:szCs w:val="16"/>
          <w:lang w:val="es-ES" w:eastAsia="es-ES"/>
        </w:rPr>
        <w:t>"</w:t>
      </w:r>
    </w:p>
    <w:p w:rsidR="00A34AC3" w:rsidRDefault="00A34AC3">
      <w:pPr>
        <w:widowControl/>
        <w:rPr>
          <w:sz w:val="24"/>
          <w:szCs w:val="24"/>
        </w:rPr>
        <w:sectPr w:rsidR="00A34AC3">
          <w:pgSz w:w="12278" w:h="15749"/>
          <w:pgMar w:top="980" w:right="1676" w:bottom="293" w:left="1682" w:header="720" w:footer="720" w:gutter="0"/>
          <w:cols w:space="720"/>
          <w:noEndnote/>
        </w:sectPr>
      </w:pPr>
    </w:p>
    <w:p w:rsidR="00A34AC3" w:rsidRDefault="00A34AC3">
      <w:pPr>
        <w:widowControl/>
        <w:rPr>
          <w:sz w:val="24"/>
          <w:szCs w:val="24"/>
        </w:rPr>
        <w:sectPr w:rsidR="00A34AC3">
          <w:type w:val="continuous"/>
          <w:pgSz w:w="12278" w:h="15749"/>
          <w:pgMar w:top="980" w:right="1644" w:bottom="293" w:left="8794" w:header="720" w:footer="720" w:gutter="0"/>
          <w:cols w:space="720"/>
          <w:noEndnote/>
        </w:sectPr>
      </w:pPr>
    </w:p>
    <w:p w:rsidR="00A34AC3" w:rsidRDefault="0018706B">
      <w:pPr>
        <w:kinsoku w:val="0"/>
        <w:overflowPunct w:val="0"/>
        <w:autoSpaceDE/>
        <w:autoSpaceDN/>
        <w:adjustRightInd/>
        <w:spacing w:before="43" w:line="286" w:lineRule="exact"/>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lastRenderedPageBreak/>
        <w:t xml:space="preserve">SEXTO: </w:t>
      </w:r>
      <w:r>
        <w:rPr>
          <w:rFonts w:ascii="Verdana" w:hAnsi="Verdana" w:cs="Verdana"/>
          <w:spacing w:val="-3"/>
          <w:sz w:val="24"/>
          <w:szCs w:val="24"/>
          <w:lang w:val="es-ES" w:eastAsia="es-ES"/>
        </w:rPr>
        <w:t>En respuesta a prevención que hiciera el Tribunal Administrativo de Transporte, la empresa recurrente se apersona y aporta copia del oficio que ella junto a otras empresas de Transporte remunerado de personas en vehículos modalidad autobús, presentaran ante el CTP el 1 de agosto de 2017 mediante expediente de ventanilla única 342974, solicitando una prórroga de quince días para la presentación de la indicación de cual organismo realizaría el estudio de calidad. (ver folios 108, 110, 111 y 112 del expediente administrativo)</w:t>
      </w:r>
    </w:p>
    <w:p w:rsidR="00A34AC3" w:rsidRDefault="0018706B">
      <w:pPr>
        <w:kinsoku w:val="0"/>
        <w:overflowPunct w:val="0"/>
        <w:autoSpaceDE/>
        <w:autoSpaceDN/>
        <w:adjustRightInd/>
        <w:spacing w:before="331" w:line="286" w:lineRule="exact"/>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SETIMO: </w:t>
      </w:r>
      <w:r>
        <w:rPr>
          <w:rFonts w:ascii="Verdana" w:hAnsi="Verdana" w:cs="Verdana"/>
          <w:spacing w:val="-1"/>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B60B2D">
        <w:rPr>
          <w:rFonts w:ascii="Verdana" w:hAnsi="Verdana" w:cs="Verdana"/>
          <w:spacing w:val="-1"/>
          <w:sz w:val="24"/>
          <w:szCs w:val="24"/>
          <w:lang w:val="es-ES" w:eastAsia="es-ES"/>
        </w:rPr>
        <w:t>.D.P.O.</w:t>
      </w:r>
      <w:r>
        <w:rPr>
          <w:rFonts w:ascii="Verdana" w:hAnsi="Verdana" w:cs="Verdana"/>
          <w:spacing w:val="-1"/>
          <w:sz w:val="24"/>
          <w:szCs w:val="24"/>
          <w:lang w:val="es-ES" w:eastAsia="es-ES"/>
        </w:rPr>
        <w:t>, (representante de las empresas y quien suscribió en nombre de estas la solicitud de prorroga), en el que indica que hacen acuse de recibo del expediente' de ventanilla única 342974. (ver folios 119,125 y 126 del expediente administrativo).</w:t>
      </w:r>
    </w:p>
    <w:p w:rsidR="00A34AC3" w:rsidRDefault="0018706B">
      <w:pPr>
        <w:kinsoku w:val="0"/>
        <w:overflowPunct w:val="0"/>
        <w:autoSpaceDE/>
        <w:autoSpaceDN/>
        <w:adjustRightInd/>
        <w:spacing w:before="327" w:line="286" w:lineRule="exact"/>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y </w:t>
      </w:r>
      <w:r>
        <w:rPr>
          <w:rFonts w:ascii="Verdana" w:hAnsi="Verdana" w:cs="Verdana"/>
          <w:spacing w:val="-2"/>
          <w:sz w:val="24"/>
          <w:szCs w:val="24"/>
          <w:lang w:val="es-ES" w:eastAsia="es-ES"/>
        </w:rPr>
        <w:t>que estaban representadas por la L</w:t>
      </w:r>
      <w:r w:rsidR="00B60B2D">
        <w:rPr>
          <w:rFonts w:ascii="Verdana" w:hAnsi="Verdana" w:cs="Verdana"/>
          <w:spacing w:val="-2"/>
          <w:sz w:val="24"/>
          <w:szCs w:val="24"/>
          <w:lang w:val="es-ES" w:eastAsia="es-ES"/>
        </w:rPr>
        <w:t>.M.D.P.O.H.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127 al 129 del expediente administrativo)</w:t>
      </w:r>
    </w:p>
    <w:p w:rsidR="00A34AC3" w:rsidRDefault="0018706B">
      <w:pPr>
        <w:kinsoku w:val="0"/>
        <w:overflowPunct w:val="0"/>
        <w:autoSpaceDE/>
        <w:autoSpaceDN/>
        <w:adjustRightInd/>
        <w:spacing w:before="321" w:line="274"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A34AC3" w:rsidRDefault="0018706B">
      <w:pPr>
        <w:kinsoku w:val="0"/>
        <w:overflowPunct w:val="0"/>
        <w:autoSpaceDE/>
        <w:autoSpaceDN/>
        <w:adjustRightInd/>
        <w:spacing w:before="293" w:line="302"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A34AC3" w:rsidRDefault="0018706B">
      <w:pPr>
        <w:kinsoku w:val="0"/>
        <w:overflowPunct w:val="0"/>
        <w:autoSpaceDE/>
        <w:autoSpaceDN/>
        <w:adjustRightInd/>
        <w:spacing w:before="287" w:line="288"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A34AC3" w:rsidRDefault="0018706B">
      <w:pPr>
        <w:numPr>
          <w:ilvl w:val="0"/>
          <w:numId w:val="8"/>
        </w:numPr>
        <w:kinsoku w:val="0"/>
        <w:overflowPunct w:val="0"/>
        <w:autoSpaceDE/>
        <w:autoSpaceDN/>
        <w:adjustRightInd/>
        <w:spacing w:before="607" w:line="286"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A34AC3" w:rsidRDefault="0018706B">
      <w:pPr>
        <w:numPr>
          <w:ilvl w:val="0"/>
          <w:numId w:val="9"/>
        </w:numPr>
        <w:kinsoku w:val="0"/>
        <w:overflowPunct w:val="0"/>
        <w:autoSpaceDE/>
        <w:autoSpaceDN/>
        <w:adjustRightInd/>
        <w:spacing w:before="351" w:line="297" w:lineRule="exact"/>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SOBRE LA ADMISIBILIDAD DEL RECURSO: </w:t>
      </w:r>
      <w:r>
        <w:rPr>
          <w:rFonts w:ascii="Verdana" w:hAnsi="Verdana" w:cs="Verdana"/>
          <w:b/>
          <w:bCs/>
          <w:spacing w:val="-1"/>
          <w:sz w:val="24"/>
          <w:szCs w:val="24"/>
          <w:u w:val="single"/>
          <w:lang w:val="es-ES" w:eastAsia="es-ES"/>
        </w:rPr>
        <w:t>En cuanto a la Legitimación:</w:t>
      </w:r>
      <w:r>
        <w:rPr>
          <w:rFonts w:ascii="Verdana" w:hAnsi="Verdana" w:cs="Verdana"/>
          <w:spacing w:val="-1"/>
          <w:sz w:val="24"/>
          <w:szCs w:val="24"/>
          <w:lang w:val="es-ES" w:eastAsia="es-ES"/>
        </w:rPr>
        <w:t xml:space="preserve"> A la empresa </w:t>
      </w:r>
      <w:r>
        <w:rPr>
          <w:rFonts w:ascii="Verdana" w:hAnsi="Verdana" w:cs="Verdana"/>
          <w:b/>
          <w:bCs/>
          <w:spacing w:val="-1"/>
          <w:sz w:val="24"/>
          <w:szCs w:val="24"/>
          <w:lang w:val="es-ES" w:eastAsia="es-ES"/>
        </w:rPr>
        <w:t>T</w:t>
      </w:r>
      <w:r w:rsidR="00B60B2D">
        <w:rPr>
          <w:rFonts w:ascii="Verdana" w:hAnsi="Verdana" w:cs="Verdana"/>
          <w:b/>
          <w:bCs/>
          <w:spacing w:val="-1"/>
          <w:sz w:val="24"/>
          <w:szCs w:val="24"/>
          <w:lang w:val="es-ES" w:eastAsia="es-ES"/>
        </w:rPr>
        <w:t>.E.S.A.</w:t>
      </w:r>
      <w:r>
        <w:rPr>
          <w:rFonts w:ascii="Verdana" w:hAnsi="Verdana" w:cs="Verdana"/>
          <w:b/>
          <w:bCs/>
          <w:spacing w:val="-1"/>
          <w:sz w:val="24"/>
          <w:szCs w:val="24"/>
          <w:lang w:val="es-ES" w:eastAsia="es-ES"/>
        </w:rPr>
        <w:t xml:space="preserve">, cédula jurídica número </w:t>
      </w:r>
      <w:r w:rsidR="00B60B2D">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mediante el acuerdo impugnado se le rechazo</w:t>
      </w:r>
    </w:p>
    <w:p w:rsidR="00A34AC3" w:rsidRDefault="00A34AC3">
      <w:pPr>
        <w:widowControl/>
        <w:rPr>
          <w:sz w:val="24"/>
          <w:szCs w:val="24"/>
        </w:rPr>
        <w:sectPr w:rsidR="00A34AC3">
          <w:pgSz w:w="12293" w:h="15691"/>
          <w:pgMar w:top="1000" w:right="1613" w:bottom="165" w:left="1800" w:header="720" w:footer="720" w:gutter="0"/>
          <w:cols w:space="720"/>
          <w:noEndnote/>
        </w:sectPr>
      </w:pPr>
    </w:p>
    <w:p w:rsidR="00A34AC3" w:rsidRDefault="0018706B">
      <w:pPr>
        <w:kinsoku w:val="0"/>
        <w:overflowPunct w:val="0"/>
        <w:autoSpaceDE/>
        <w:autoSpaceDN/>
        <w:adjustRightInd/>
        <w:spacing w:before="6" w:line="290"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solicitud de aplicación de excepción contemplada en acuerdo 7.18 de la Sesión ordinaria 23-2017, la cual fue presentada el 18 de agosto de 2017, por lo </w:t>
      </w:r>
      <w:proofErr w:type="gramStart"/>
      <w:r>
        <w:rPr>
          <w:rFonts w:ascii="Verdana" w:hAnsi="Verdana" w:cs="Verdana"/>
          <w:sz w:val="24"/>
          <w:szCs w:val="24"/>
          <w:lang w:val="es-ES" w:eastAsia="es-ES"/>
        </w:rPr>
        <w:t>tanto</w:t>
      </w:r>
      <w:proofErr w:type="gramEnd"/>
      <w:r>
        <w:rPr>
          <w:rFonts w:ascii="Verdana" w:hAnsi="Verdana" w:cs="Verdana"/>
          <w:sz w:val="24"/>
          <w:szCs w:val="24"/>
          <w:lang w:val="es-ES" w:eastAsia="es-ES"/>
        </w:rPr>
        <w:t xml:space="preserve"> cuentan con la Legitimación suficiente para actuar en el presente asunto. </w:t>
      </w:r>
      <w:r>
        <w:rPr>
          <w:rFonts w:ascii="Verdana" w:hAnsi="Verdana" w:cs="Verdana"/>
          <w:b/>
          <w:bCs/>
          <w:sz w:val="24"/>
          <w:szCs w:val="24"/>
          <w:u w:val="single"/>
          <w:lang w:val="es-ES" w:eastAsia="es-ES"/>
        </w:rPr>
        <w:t>En cuanto al plazo:</w:t>
      </w:r>
      <w:r>
        <w:rPr>
          <w:rFonts w:ascii="Verdana" w:hAnsi="Verdana" w:cs="Verdana"/>
          <w:sz w:val="24"/>
          <w:szCs w:val="24"/>
          <w:lang w:val="es-ES" w:eastAsia="es-ES"/>
        </w:rPr>
        <w:t xml:space="preserve"> Conforme al estudio efectuado el Recurso de Apelación fue presentado dentro del plazo legal establecido para tal fin, en los términos del artículo 11 de la Ley 7969.</w:t>
      </w:r>
    </w:p>
    <w:p w:rsidR="00A34AC3" w:rsidRDefault="0018706B">
      <w:pPr>
        <w:kinsoku w:val="0"/>
        <w:overflowPunct w:val="0"/>
        <w:autoSpaceDE/>
        <w:autoSpaceDN/>
        <w:adjustRightInd/>
        <w:spacing w:before="321" w:line="289" w:lineRule="exact"/>
        <w:ind w:lef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3.- SOBRE LOS HECHOS PROBADOS: </w:t>
      </w:r>
      <w:r>
        <w:rPr>
          <w:rFonts w:ascii="Verdana" w:hAnsi="Verdana" w:cs="Verdana"/>
          <w:spacing w:val="-3"/>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3"/>
          <w:sz w:val="24"/>
          <w:szCs w:val="24"/>
          <w:lang w:val="es-ES" w:eastAsia="es-ES"/>
        </w:rPr>
        <w:t>A</w:t>
      </w:r>
      <w:proofErr w:type="gramStart"/>
      <w:r>
        <w:rPr>
          <w:rFonts w:ascii="Verdana" w:hAnsi="Verdana" w:cs="Verdana"/>
          <w:b/>
          <w:bCs/>
          <w:spacing w:val="-3"/>
          <w:sz w:val="24"/>
          <w:szCs w:val="24"/>
          <w:lang w:val="es-ES" w:eastAsia="es-ES"/>
        </w:rPr>
        <w:t>).-</w:t>
      </w:r>
      <w:proofErr w:type="gramEnd"/>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7.12.16 de la Sesión Ordinaria 34-2017 de 30 de agosto de 2017, celebrado por la Junta Directiva del Consejo de Transporte Público, </w:t>
      </w:r>
      <w:r>
        <w:rPr>
          <w:rFonts w:ascii="Verdana" w:hAnsi="Verdana" w:cs="Verdana"/>
          <w:spacing w:val="-3"/>
          <w:sz w:val="24"/>
          <w:szCs w:val="24"/>
          <w:lang w:val="es-ES" w:eastAsia="es-ES"/>
        </w:rPr>
        <w:t xml:space="preserve">dispuso </w:t>
      </w:r>
      <w:r>
        <w:rPr>
          <w:rFonts w:ascii="Verdana" w:hAnsi="Verdana" w:cs="Verdana"/>
          <w:i/>
          <w:iCs/>
          <w:spacing w:val="-3"/>
          <w:sz w:val="24"/>
          <w:szCs w:val="24"/>
          <w:lang w:val="es-ES" w:eastAsia="es-ES"/>
        </w:rPr>
        <w:t>"Declarar extemporánea la solicitud de excepcionalidad y/o dispensa, planteada por los señores R</w:t>
      </w:r>
      <w:r w:rsidR="00B60B2D">
        <w:rPr>
          <w:rFonts w:ascii="Verdana" w:hAnsi="Verdana" w:cs="Verdana"/>
          <w:i/>
          <w:iCs/>
          <w:spacing w:val="-3"/>
          <w:sz w:val="24"/>
          <w:szCs w:val="24"/>
          <w:lang w:val="es-ES" w:eastAsia="es-ES"/>
        </w:rPr>
        <w:t>.M.U.</w:t>
      </w:r>
      <w:r>
        <w:rPr>
          <w:rFonts w:ascii="Verdana" w:hAnsi="Verdana" w:cs="Verdana"/>
          <w:i/>
          <w:iCs/>
          <w:spacing w:val="-3"/>
          <w:sz w:val="24"/>
          <w:szCs w:val="24"/>
          <w:lang w:val="es-ES" w:eastAsia="es-ES"/>
        </w:rPr>
        <w:t xml:space="preserve"> Y R</w:t>
      </w:r>
      <w:r w:rsidR="00B60B2D">
        <w:rPr>
          <w:rFonts w:ascii="Verdana" w:hAnsi="Verdana" w:cs="Verdana"/>
          <w:i/>
          <w:iCs/>
          <w:spacing w:val="-3"/>
          <w:sz w:val="24"/>
          <w:szCs w:val="24"/>
          <w:lang w:val="es-ES" w:eastAsia="es-ES"/>
        </w:rPr>
        <w:t>.M.S.</w:t>
      </w:r>
      <w:r>
        <w:rPr>
          <w:rFonts w:ascii="Verdana" w:hAnsi="Verdana" w:cs="Verdana"/>
          <w:i/>
          <w:iCs/>
          <w:spacing w:val="-3"/>
          <w:sz w:val="24"/>
          <w:szCs w:val="24"/>
          <w:lang w:val="es-ES" w:eastAsia="es-ES"/>
        </w:rPr>
        <w:t xml:space="preserve"> APODERADOS GENERALISIMOS SIN LIMETE DE SUMA DE LA FIRMA T</w:t>
      </w:r>
      <w:r w:rsidR="00B60B2D">
        <w:rPr>
          <w:rFonts w:ascii="Verdana" w:hAnsi="Verdana" w:cs="Verdana"/>
          <w:i/>
          <w:iCs/>
          <w:spacing w:val="-3"/>
          <w:sz w:val="24"/>
          <w:szCs w:val="24"/>
          <w:lang w:val="es-ES" w:eastAsia="es-ES"/>
        </w:rPr>
        <w:t>.E.S.A.</w:t>
      </w:r>
      <w:r>
        <w:rPr>
          <w:rFonts w:ascii="Verdana" w:hAnsi="Verdana" w:cs="Verdana"/>
          <w:i/>
          <w:iCs/>
          <w:spacing w:val="-3"/>
          <w:sz w:val="24"/>
          <w:szCs w:val="24"/>
          <w:lang w:val="es-ES" w:eastAsia="es-ES"/>
        </w:rPr>
        <w:t xml:space="preserve">, Operadora de la Ruta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645, en virtud de lo establecido en el punto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 </w:t>
      </w:r>
      <w:r>
        <w:rPr>
          <w:rFonts w:ascii="Verdana" w:hAnsi="Verdana" w:cs="Verdana"/>
          <w:spacing w:val="-3"/>
          <w:sz w:val="24"/>
          <w:szCs w:val="24"/>
          <w:lang w:val="es-ES" w:eastAsia="es-ES"/>
        </w:rPr>
        <w:t>(Léanse folios 13 frente y vuelto del expediente administrativo)</w:t>
      </w:r>
    </w:p>
    <w:p w:rsidR="00A34AC3" w:rsidRDefault="0018706B">
      <w:pPr>
        <w:numPr>
          <w:ilvl w:val="0"/>
          <w:numId w:val="10"/>
        </w:numPr>
        <w:kinsoku w:val="0"/>
        <w:overflowPunct w:val="0"/>
        <w:autoSpaceDE/>
        <w:autoSpaceDN/>
        <w:adjustRightInd/>
        <w:spacing w:before="514" w:line="29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Artículo 7.12.16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10 vuelto y 11 del expediente administrativo)</w:t>
      </w:r>
    </w:p>
    <w:p w:rsidR="00A34AC3" w:rsidRDefault="0018706B">
      <w:pPr>
        <w:numPr>
          <w:ilvl w:val="0"/>
          <w:numId w:val="10"/>
        </w:numPr>
        <w:kinsoku w:val="0"/>
        <w:overflowPunct w:val="0"/>
        <w:autoSpaceDE/>
        <w:autoSpaceDN/>
        <w:adjustRightInd/>
        <w:spacing w:before="308"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7.6.1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 xml:space="preserve">DM- 2018-000708 de 23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A34AC3" w:rsidRDefault="0018706B">
      <w:pPr>
        <w:numPr>
          <w:ilvl w:val="0"/>
          <w:numId w:val="10"/>
        </w:numPr>
        <w:kinsoku w:val="0"/>
        <w:overflowPunct w:val="0"/>
        <w:autoSpaceDE/>
        <w:autoSpaceDN/>
        <w:adjustRightInd/>
        <w:spacing w:before="299" w:line="29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114 al 118 del expediente administrativo)</w:t>
      </w:r>
    </w:p>
    <w:p w:rsidR="00A34AC3" w:rsidRDefault="00A34AC3">
      <w:pPr>
        <w:widowControl/>
        <w:rPr>
          <w:sz w:val="24"/>
          <w:szCs w:val="24"/>
        </w:rPr>
        <w:sectPr w:rsidR="00A34AC3">
          <w:pgSz w:w="12293" w:h="15691"/>
          <w:pgMar w:top="760" w:right="1683" w:bottom="315" w:left="1690" w:header="720" w:footer="720" w:gutter="0"/>
          <w:cols w:space="720"/>
          <w:noEndnote/>
        </w:sectPr>
      </w:pPr>
    </w:p>
    <w:p w:rsidR="00A34AC3" w:rsidRDefault="0018706B">
      <w:pPr>
        <w:numPr>
          <w:ilvl w:val="0"/>
          <w:numId w:val="11"/>
        </w:numPr>
        <w:kinsoku w:val="0"/>
        <w:overflowPunct w:val="0"/>
        <w:autoSpaceDE/>
        <w:autoSpaceDN/>
        <w:adjustRightInd/>
        <w:spacing w:before="51" w:line="28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Queda demostrado fehacientemente que la empresa recurrente junto a otras empresas de Transporte remunerado de personas en vehículos modalidad autobús, presentaron ante el CTP el 1 de agosto de 2017 mediante expediente de ventanilla única 342974, solicitud de prórroga de quince días para la presentación de la indicación de cual organismo realizaría el estudio de calidad, petición que nunca obtuvo respuesta de parte del CTP. (ver folios 108, 110, 111, 112, 119,125 y 126 del expediente administrativo)</w:t>
      </w:r>
    </w:p>
    <w:p w:rsidR="00A34AC3" w:rsidRDefault="0018706B">
      <w:pPr>
        <w:numPr>
          <w:ilvl w:val="0"/>
          <w:numId w:val="11"/>
        </w:numPr>
        <w:kinsoku w:val="0"/>
        <w:overflowPunct w:val="0"/>
        <w:autoSpaceDE/>
        <w:autoSpaceDN/>
        <w:adjustRightInd/>
        <w:spacing w:before="323" w:line="284"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127 al 129 del expediente administrativo)</w:t>
      </w:r>
    </w:p>
    <w:p w:rsidR="00A34AC3" w:rsidRDefault="0018706B">
      <w:pPr>
        <w:numPr>
          <w:ilvl w:val="0"/>
          <w:numId w:val="12"/>
        </w:numPr>
        <w:kinsoku w:val="0"/>
        <w:overflowPunct w:val="0"/>
        <w:autoSpaceDE/>
        <w:autoSpaceDN/>
        <w:adjustRightInd/>
        <w:spacing w:before="306" w:line="279"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A34AC3" w:rsidRDefault="0018706B">
      <w:pPr>
        <w:numPr>
          <w:ilvl w:val="0"/>
          <w:numId w:val="12"/>
        </w:numPr>
        <w:kinsoku w:val="0"/>
        <w:overflowPunct w:val="0"/>
        <w:autoSpaceDE/>
        <w:autoSpaceDN/>
        <w:adjustRightInd/>
        <w:spacing w:before="6" w:line="582"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A34AC3" w:rsidRDefault="0018706B">
      <w:pPr>
        <w:kinsoku w:val="0"/>
        <w:overflowPunct w:val="0"/>
        <w:autoSpaceDE/>
        <w:autoSpaceDN/>
        <w:adjustRightInd/>
        <w:spacing w:before="336" w:line="284" w:lineRule="exact"/>
        <w:ind w:lef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El presente Recurso de Apelación, tiene como objeto la revocación del </w:t>
      </w:r>
      <w:r>
        <w:rPr>
          <w:rFonts w:ascii="Verdana" w:hAnsi="Verdana" w:cs="Verdana"/>
          <w:b/>
          <w:bCs/>
          <w:spacing w:val="-1"/>
          <w:sz w:val="24"/>
          <w:szCs w:val="24"/>
          <w:lang w:val="es-ES" w:eastAsia="es-ES"/>
        </w:rPr>
        <w:t xml:space="preserve">artículo 7.12.16 de la Sesión Ordinaria 34-2017 de 30 de agosto de 2017, celebrado por la Junta Directiva del Consejo de Transporte Público, </w:t>
      </w:r>
      <w:r>
        <w:rPr>
          <w:rFonts w:ascii="Verdana" w:hAnsi="Verdana" w:cs="Verdana"/>
          <w:spacing w:val="-1"/>
          <w:sz w:val="24"/>
          <w:szCs w:val="24"/>
          <w:lang w:val="es-ES" w:eastAsia="es-ES"/>
        </w:rPr>
        <w:t xml:space="preserve">de modo que se autorice a la recurrente la solicitud de extensión de plazo, y pueda presentar con posterioridad al 1 de agosto de 2017 la indicación de la empresa que les realizará el estudio de calidad del </w:t>
      </w:r>
      <w:proofErr w:type="gramStart"/>
      <w:r>
        <w:rPr>
          <w:rFonts w:ascii="Verdana" w:hAnsi="Verdana" w:cs="Verdana"/>
          <w:spacing w:val="-1"/>
          <w:sz w:val="24"/>
          <w:szCs w:val="24"/>
          <w:lang w:val="es-ES" w:eastAsia="es-ES"/>
        </w:rPr>
        <w:t>servicio .</w:t>
      </w:r>
      <w:proofErr w:type="gramEnd"/>
    </w:p>
    <w:p w:rsidR="00A34AC3" w:rsidRDefault="0018706B">
      <w:pPr>
        <w:kinsoku w:val="0"/>
        <w:overflowPunct w:val="0"/>
        <w:autoSpaceDE/>
        <w:autoSpaceDN/>
        <w:adjustRightInd/>
        <w:spacing w:before="309" w:line="271" w:lineRule="exact"/>
        <w:ind w:lef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A34AC3" w:rsidRDefault="0018706B">
      <w:pPr>
        <w:kinsoku w:val="0"/>
        <w:overflowPunct w:val="0"/>
        <w:autoSpaceDE/>
        <w:autoSpaceDN/>
        <w:adjustRightInd/>
        <w:spacing w:before="272" w:line="284"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A34AC3" w:rsidRDefault="0018706B">
      <w:pPr>
        <w:kinsoku w:val="0"/>
        <w:overflowPunct w:val="0"/>
        <w:autoSpaceDE/>
        <w:autoSpaceDN/>
        <w:adjustRightInd/>
        <w:spacing w:before="334" w:line="285"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en lo que interesa dispuso:</w:t>
      </w:r>
    </w:p>
    <w:p w:rsidR="00A34AC3" w:rsidRDefault="0018706B">
      <w:pPr>
        <w:kinsoku w:val="0"/>
        <w:overflowPunct w:val="0"/>
        <w:autoSpaceDE/>
        <w:autoSpaceDN/>
        <w:adjustRightInd/>
        <w:spacing w:before="324" w:line="197" w:lineRule="exact"/>
        <w:ind w:left="360" w:right="432"/>
        <w:jc w:val="both"/>
        <w:textAlignment w:val="baseline"/>
        <w:rPr>
          <w:rFonts w:ascii="Verdana" w:hAnsi="Verdana" w:cs="Verdana"/>
          <w:i/>
          <w:iCs/>
          <w:spacing w:val="-2"/>
          <w:sz w:val="16"/>
          <w:szCs w:val="16"/>
          <w:u w:val="single"/>
          <w:lang w:val="es-ES" w:eastAsia="es-ES"/>
        </w:rPr>
      </w:pPr>
      <w:r>
        <w:rPr>
          <w:rFonts w:ascii="Verdana" w:hAnsi="Verdana" w:cs="Verdana"/>
          <w:i/>
          <w:iCs/>
          <w:spacing w:val="-2"/>
          <w:sz w:val="16"/>
          <w:szCs w:val="16"/>
          <w:lang w:val="es-ES" w:eastAsia="es-ES"/>
        </w:rPr>
        <w:t xml:space="preserve">"7. </w:t>
      </w:r>
      <w:r>
        <w:rPr>
          <w:rFonts w:ascii="Verdana" w:hAnsi="Verdana" w:cs="Verdana"/>
          <w:b/>
          <w:bCs/>
          <w:i/>
          <w:iCs/>
          <w:spacing w:val="-2"/>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2"/>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2"/>
          <w:sz w:val="16"/>
          <w:szCs w:val="16"/>
          <w:u w:val="single"/>
          <w:lang w:val="es-ES" w:eastAsia="es-ES"/>
        </w:rPr>
        <w:t xml:space="preserve">improrrogable </w:t>
      </w:r>
      <w:r>
        <w:rPr>
          <w:rFonts w:ascii="Verdana" w:hAnsi="Verdana" w:cs="Verdana"/>
          <w:i/>
          <w:iCs/>
          <w:spacing w:val="-2"/>
          <w:sz w:val="16"/>
          <w:szCs w:val="16"/>
          <w:lang w:val="es-ES" w:eastAsia="es-ES"/>
        </w:rPr>
        <w:t xml:space="preserve"> hasta el </w:t>
      </w:r>
      <w:r>
        <w:rPr>
          <w:rFonts w:ascii="Verdana" w:hAnsi="Verdana" w:cs="Verdana"/>
          <w:b/>
          <w:bCs/>
          <w:i/>
          <w:iCs/>
          <w:spacing w:val="-2"/>
          <w:sz w:val="16"/>
          <w:szCs w:val="16"/>
          <w:u w:val="single"/>
          <w:lang w:val="es-ES" w:eastAsia="es-ES"/>
        </w:rPr>
        <w:t xml:space="preserve">1 de agosto del 2017, </w:t>
      </w:r>
      <w:r>
        <w:rPr>
          <w:rFonts w:ascii="Verdana" w:hAnsi="Verdana" w:cs="Verdana"/>
          <w:i/>
          <w:iCs/>
          <w:spacing w:val="-2"/>
          <w:sz w:val="16"/>
          <w:szCs w:val="16"/>
          <w:u w:val="single"/>
          <w:lang w:val="es-ES" w:eastAsia="es-ES"/>
        </w:rPr>
        <w:t xml:space="preserve">para  demostrar ante el Consejo de Transporte Público, </w:t>
      </w:r>
      <w:r>
        <w:rPr>
          <w:rFonts w:ascii="Verdana" w:hAnsi="Verdana" w:cs="Verdana"/>
          <w:b/>
          <w:bCs/>
          <w:i/>
          <w:iCs/>
          <w:spacing w:val="-2"/>
          <w:sz w:val="16"/>
          <w:szCs w:val="16"/>
          <w:u w:val="single"/>
          <w:lang w:val="es-ES" w:eastAsia="es-ES"/>
        </w:rPr>
        <w:t>la imposibilidad de aplicar la evaluación de inconformidad contratando Organismos de Evaluación acreditados ante el ECA;</w:t>
      </w:r>
      <w:r>
        <w:rPr>
          <w:rFonts w:ascii="Verdana" w:hAnsi="Verdana" w:cs="Verdana"/>
          <w:i/>
          <w:iCs/>
          <w:spacing w:val="-2"/>
          <w:sz w:val="16"/>
          <w:szCs w:val="16"/>
          <w:lang w:val="es-ES" w:eastAsia="es-ES"/>
        </w:rPr>
        <w:t xml:space="preserve"> para lo cual deberán demostrar con </w:t>
      </w:r>
      <w:r>
        <w:rPr>
          <w:rFonts w:ascii="Verdana" w:hAnsi="Verdana" w:cs="Verdana"/>
          <w:b/>
          <w:bCs/>
          <w:i/>
          <w:iCs/>
          <w:spacing w:val="-2"/>
          <w:sz w:val="16"/>
          <w:szCs w:val="16"/>
          <w:u w:val="single"/>
          <w:lang w:val="es-ES" w:eastAsia="es-ES"/>
        </w:rPr>
        <w:t>documentos idóneos,</w:t>
      </w:r>
      <w:r>
        <w:rPr>
          <w:rFonts w:ascii="Verdana" w:hAnsi="Verdana" w:cs="Verdana"/>
          <w:i/>
          <w:iCs/>
          <w:spacing w:val="-2"/>
          <w:sz w:val="16"/>
          <w:szCs w:val="16"/>
          <w:lang w:val="es-ES" w:eastAsia="es-ES"/>
        </w:rPr>
        <w:t xml:space="preserve"> que gestionaron </w:t>
      </w:r>
      <w:r>
        <w:rPr>
          <w:rFonts w:ascii="Verdana" w:hAnsi="Verdana" w:cs="Verdana"/>
          <w:b/>
          <w:bCs/>
          <w:i/>
          <w:iCs/>
          <w:spacing w:val="-2"/>
          <w:sz w:val="16"/>
          <w:szCs w:val="16"/>
          <w:u w:val="single"/>
          <w:lang w:val="es-ES" w:eastAsia="es-ES"/>
        </w:rPr>
        <w:t>ante todos los organismos de  inspección acreditados por el ECA,</w:t>
      </w:r>
      <w:r>
        <w:rPr>
          <w:rFonts w:ascii="Verdana" w:hAnsi="Verdana" w:cs="Verdana"/>
          <w:i/>
          <w:iCs/>
          <w:spacing w:val="-2"/>
          <w:sz w:val="16"/>
          <w:szCs w:val="16"/>
          <w:lang w:val="es-ES" w:eastAsia="es-ES"/>
        </w:rPr>
        <w:t xml:space="preserve"> la cotización para la realización y levantamiento del estudio de calidad del año 2017, </w:t>
      </w:r>
      <w:r>
        <w:rPr>
          <w:rFonts w:ascii="Verdana" w:hAnsi="Verdana" w:cs="Verdana"/>
          <w:i/>
          <w:iCs/>
          <w:spacing w:val="-2"/>
          <w:sz w:val="16"/>
          <w:szCs w:val="16"/>
          <w:u w:val="single"/>
          <w:lang w:val="es-ES" w:eastAsia="es-ES"/>
        </w:rPr>
        <w:t>y que estas diligencias fueron infructuosas, por hechos no imputables al</w:t>
      </w:r>
    </w:p>
    <w:p w:rsidR="00A34AC3" w:rsidRDefault="00A34AC3">
      <w:pPr>
        <w:widowControl/>
        <w:rPr>
          <w:sz w:val="24"/>
          <w:szCs w:val="24"/>
        </w:rPr>
        <w:sectPr w:rsidR="00A34AC3">
          <w:pgSz w:w="12283" w:h="15734"/>
          <w:pgMar w:top="1000" w:right="1592" w:bottom="197" w:left="1771" w:header="720" w:footer="720" w:gutter="0"/>
          <w:cols w:space="720"/>
          <w:noEndnote/>
        </w:sectPr>
      </w:pPr>
    </w:p>
    <w:p w:rsidR="00A34AC3" w:rsidRDefault="0018706B">
      <w:pPr>
        <w:kinsoku w:val="0"/>
        <w:overflowPunct w:val="0"/>
        <w:autoSpaceDE/>
        <w:autoSpaceDN/>
        <w:adjustRightInd/>
        <w:spacing w:before="11" w:line="193" w:lineRule="exact"/>
        <w:ind w:left="360" w:right="432"/>
        <w:jc w:val="both"/>
        <w:textAlignment w:val="baseline"/>
        <w:rPr>
          <w:rFonts w:ascii="Verdana" w:hAnsi="Verdana" w:cs="Verdana"/>
          <w:b/>
          <w:bCs/>
          <w:i/>
          <w:iCs/>
          <w:sz w:val="16"/>
          <w:szCs w:val="16"/>
          <w:lang w:val="es-ES" w:eastAsia="es-ES"/>
        </w:rPr>
      </w:pPr>
      <w:r>
        <w:rPr>
          <w:rFonts w:ascii="Verdana" w:hAnsi="Verdana" w:cs="Verdana"/>
          <w:i/>
          <w:iCs/>
          <w:sz w:val="16"/>
          <w:szCs w:val="16"/>
          <w:u w:val="single"/>
          <w:lang w:val="es-ES" w:eastAsia="es-ES"/>
        </w:rPr>
        <w:lastRenderedPageBreak/>
        <w:t>prestatario.</w:t>
      </w:r>
      <w:r>
        <w:rPr>
          <w:rFonts w:ascii="Verdana" w:hAnsi="Verdana" w:cs="Verdana"/>
          <w:i/>
          <w:iCs/>
          <w:sz w:val="16"/>
          <w:szCs w:val="16"/>
          <w:lang w:val="es-ES" w:eastAsia="es-ES"/>
        </w:rPr>
        <w:t xml:space="preserve"> Para la eventual aplicación de esta condición de excepcionalidad y dispensa, </w:t>
      </w:r>
      <w:r>
        <w:rPr>
          <w:rFonts w:ascii="Verdana" w:hAnsi="Verdana" w:cs="Verdana"/>
          <w:b/>
          <w:bCs/>
          <w:i/>
          <w:iCs/>
          <w:sz w:val="16"/>
          <w:szCs w:val="16"/>
          <w:u w:val="single"/>
          <w:lang w:val="es-ES" w:eastAsia="es-ES"/>
        </w:rPr>
        <w:t>se tienen como documentos probatorios idóneos,</w:t>
      </w:r>
      <w:r>
        <w:rPr>
          <w:rFonts w:ascii="Verdana" w:hAnsi="Verdana" w:cs="Verdana"/>
          <w:i/>
          <w:iCs/>
          <w:sz w:val="16"/>
          <w:szCs w:val="16"/>
          <w:lang w:val="es-ES" w:eastAsia="es-ES"/>
        </w:rPr>
        <w:t xml:space="preserve"> los que seguidamente se señalan; mismos que deberá presentar el interesado </w:t>
      </w:r>
      <w:r>
        <w:rPr>
          <w:rFonts w:ascii="Verdana" w:hAnsi="Verdana" w:cs="Verdana"/>
          <w:b/>
          <w:bCs/>
          <w:i/>
          <w:iCs/>
          <w:sz w:val="16"/>
          <w:szCs w:val="16"/>
          <w:u w:val="single"/>
          <w:lang w:val="es-ES" w:eastAsia="es-ES"/>
        </w:rPr>
        <w:t>en su totalidad,</w:t>
      </w:r>
      <w:r>
        <w:rPr>
          <w:rFonts w:ascii="Verdana" w:hAnsi="Verdana" w:cs="Verdana"/>
          <w:i/>
          <w:iCs/>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z w:val="16"/>
          <w:szCs w:val="16"/>
          <w:lang w:val="es-ES" w:eastAsia="es-ES"/>
        </w:rPr>
        <w:t>a más tardar el 1 de agosto del 2017:</w:t>
      </w:r>
    </w:p>
    <w:p w:rsidR="00A34AC3" w:rsidRDefault="0018706B">
      <w:pPr>
        <w:kinsoku w:val="0"/>
        <w:overflowPunct w:val="0"/>
        <w:autoSpaceDE/>
        <w:autoSpaceDN/>
        <w:adjustRightInd/>
        <w:spacing w:before="206" w:line="193" w:lineRule="exact"/>
        <w:ind w:left="648"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A34AC3" w:rsidRDefault="0018706B">
      <w:pPr>
        <w:numPr>
          <w:ilvl w:val="0"/>
          <w:numId w:val="13"/>
        </w:numPr>
        <w:kinsoku w:val="0"/>
        <w:overflowPunct w:val="0"/>
        <w:autoSpaceDE/>
        <w:autoSpaceDN/>
        <w:adjustRightInd/>
        <w:spacing w:before="6" w:line="19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A34AC3" w:rsidRDefault="0018706B">
      <w:pPr>
        <w:numPr>
          <w:ilvl w:val="0"/>
          <w:numId w:val="13"/>
        </w:numPr>
        <w:kinsoku w:val="0"/>
        <w:overflowPunct w:val="0"/>
        <w:autoSpaceDE/>
        <w:autoSpaceDN/>
        <w:adjustRightInd/>
        <w:spacing w:before="7" w:line="19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A34AC3" w:rsidRDefault="0018706B">
      <w:pPr>
        <w:kinsoku w:val="0"/>
        <w:overflowPunct w:val="0"/>
        <w:autoSpaceDE/>
        <w:autoSpaceDN/>
        <w:adjustRightInd/>
        <w:spacing w:before="195" w:line="295" w:lineRule="exact"/>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A34AC3" w:rsidRDefault="0018706B">
      <w:pPr>
        <w:kinsoku w:val="0"/>
        <w:overflowPunct w:val="0"/>
        <w:autoSpaceDE/>
        <w:autoSpaceDN/>
        <w:adjustRightInd/>
        <w:spacing w:before="277" w:line="193" w:lineRule="exact"/>
        <w:ind w:left="360"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2"/>
          <w:sz w:val="16"/>
          <w:szCs w:val="16"/>
          <w:lang w:val="es-ES" w:eastAsia="es-ES"/>
        </w:rPr>
        <w:t>ordenatorio</w:t>
      </w:r>
      <w:proofErr w:type="spellEnd"/>
      <w:r>
        <w:rPr>
          <w:rFonts w:ascii="Verdana" w:hAnsi="Verdana" w:cs="Verdana"/>
          <w:i/>
          <w:iCs/>
          <w:spacing w:val="-2"/>
          <w:sz w:val="16"/>
          <w:szCs w:val="16"/>
          <w:lang w:val="es-ES" w:eastAsia="es-ES"/>
        </w:rPr>
        <w:t>."</w:t>
      </w:r>
    </w:p>
    <w:p w:rsidR="00A34AC3" w:rsidRDefault="0018706B">
      <w:pPr>
        <w:kinsoku w:val="0"/>
        <w:overflowPunct w:val="0"/>
        <w:autoSpaceDE/>
        <w:autoSpaceDN/>
        <w:adjustRightInd/>
        <w:spacing w:before="273" w:line="295" w:lineRule="exact"/>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mismo </w:t>
      </w:r>
      <w:proofErr w:type="gramStart"/>
      <w:r>
        <w:rPr>
          <w:rFonts w:ascii="Verdana" w:hAnsi="Verdana" w:cs="Verdana"/>
          <w:sz w:val="24"/>
          <w:szCs w:val="24"/>
          <w:lang w:val="es-ES" w:eastAsia="es-ES"/>
        </w:rPr>
        <w:t>acuerdo</w:t>
      </w:r>
      <w:proofErr w:type="gramEnd"/>
      <w:r>
        <w:rPr>
          <w:rFonts w:ascii="Verdana" w:hAnsi="Verdana" w:cs="Verdana"/>
          <w:sz w:val="24"/>
          <w:szCs w:val="24"/>
          <w:lang w:val="es-ES" w:eastAsia="es-ES"/>
        </w:rPr>
        <w:t xml:space="preserve"> pero en el Por Tanto 8 indica:</w:t>
      </w:r>
    </w:p>
    <w:p w:rsidR="00A34AC3" w:rsidRDefault="0018706B">
      <w:pPr>
        <w:kinsoku w:val="0"/>
        <w:overflowPunct w:val="0"/>
        <w:autoSpaceDE/>
        <w:autoSpaceDN/>
        <w:adjustRightInd/>
        <w:spacing w:before="270" w:line="193" w:lineRule="exact"/>
        <w:ind w:left="36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A34AC3" w:rsidRDefault="0018706B">
      <w:pPr>
        <w:kinsoku w:val="0"/>
        <w:overflowPunct w:val="0"/>
        <w:autoSpaceDE/>
        <w:autoSpaceDN/>
        <w:adjustRightInd/>
        <w:spacing w:before="255" w:line="294" w:lineRule="exact"/>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artículo 7.12.16 de la Sesión Ordinaria 34-2017 de 30 de agosto de 2017, celebrado por la Junta Directiva del Consejo de Transporte Público, </w:t>
      </w:r>
      <w:r>
        <w:rPr>
          <w:rFonts w:ascii="Verdana" w:hAnsi="Verdana" w:cs="Verdana"/>
          <w:spacing w:val="-2"/>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2"/>
          <w:sz w:val="24"/>
          <w:szCs w:val="24"/>
          <w:lang w:val="es-ES" w:eastAsia="es-ES"/>
        </w:rPr>
        <w:t>N°</w:t>
      </w:r>
      <w:proofErr w:type="spellEnd"/>
      <w:r>
        <w:rPr>
          <w:rFonts w:ascii="Verdana" w:hAnsi="Verdana" w:cs="Verdana"/>
          <w:spacing w:val="-2"/>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A34AC3" w:rsidRDefault="0018706B">
      <w:pPr>
        <w:kinsoku w:val="0"/>
        <w:overflowPunct w:val="0"/>
        <w:autoSpaceDE/>
        <w:autoSpaceDN/>
        <w:adjustRightInd/>
        <w:spacing w:before="523" w:line="291"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A34AC3" w:rsidRDefault="0018706B">
      <w:pPr>
        <w:kinsoku w:val="0"/>
        <w:overflowPunct w:val="0"/>
        <w:autoSpaceDE/>
        <w:autoSpaceDN/>
        <w:adjustRightInd/>
        <w:spacing w:before="298" w:line="29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A34AC3" w:rsidRDefault="0018706B">
      <w:pPr>
        <w:kinsoku w:val="0"/>
        <w:overflowPunct w:val="0"/>
        <w:autoSpaceDE/>
        <w:autoSpaceDN/>
        <w:adjustRightInd/>
        <w:spacing w:before="291" w:line="29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A34AC3" w:rsidRDefault="00A34AC3">
      <w:pPr>
        <w:widowControl/>
        <w:rPr>
          <w:sz w:val="24"/>
          <w:szCs w:val="24"/>
        </w:rPr>
        <w:sectPr w:rsidR="00A34AC3">
          <w:pgSz w:w="12283" w:h="15734"/>
          <w:pgMar w:top="740" w:right="1644" w:bottom="318" w:left="1713" w:header="720" w:footer="720" w:gutter="0"/>
          <w:cols w:space="720"/>
          <w:noEndnote/>
        </w:sectPr>
      </w:pPr>
    </w:p>
    <w:p w:rsidR="00A34AC3" w:rsidRDefault="0018706B">
      <w:pPr>
        <w:kinsoku w:val="0"/>
        <w:overflowPunct w:val="0"/>
        <w:autoSpaceDE/>
        <w:autoSpaceDN/>
        <w:adjustRightInd/>
        <w:spacing w:line="217" w:lineRule="exact"/>
        <w:ind w:left="43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A34AC3" w:rsidRDefault="0018706B">
      <w:pPr>
        <w:kinsoku w:val="0"/>
        <w:overflowPunct w:val="0"/>
        <w:autoSpaceDE/>
        <w:autoSpaceDN/>
        <w:adjustRightInd/>
        <w:spacing w:before="260" w:line="294"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A34AC3" w:rsidRDefault="0018706B">
      <w:pPr>
        <w:kinsoku w:val="0"/>
        <w:overflowPunct w:val="0"/>
        <w:autoSpaceDE/>
        <w:autoSpaceDN/>
        <w:adjustRightInd/>
        <w:spacing w:before="297" w:line="218" w:lineRule="exact"/>
        <w:ind w:left="432"/>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B60B2D">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p>
    <w:p w:rsidR="00A34AC3" w:rsidRDefault="0018706B">
      <w:pPr>
        <w:tabs>
          <w:tab w:val="left" w:pos="3240"/>
          <w:tab w:val="left" w:pos="3960"/>
          <w:tab w:val="left" w:pos="5688"/>
          <w:tab w:val="left" w:pos="7056"/>
          <w:tab w:val="right" w:pos="8856"/>
        </w:tabs>
        <w:kinsoku w:val="0"/>
        <w:overflowPunct w:val="0"/>
        <w:autoSpaceDE/>
        <w:autoSpaceDN/>
        <w:adjustRightInd/>
        <w:spacing w:line="216" w:lineRule="exact"/>
        <w:ind w:lef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jurídica del administrado.</w:t>
      </w:r>
      <w:r>
        <w:rPr>
          <w:rFonts w:ascii="Verdana" w:hAnsi="Verdana" w:cs="Verdana"/>
          <w:i/>
          <w:iCs/>
          <w:sz w:val="18"/>
          <w:szCs w:val="18"/>
          <w:lang w:val="es-ES" w:eastAsia="es-ES"/>
        </w:rPr>
        <w:tab/>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Pr>
          <w:rFonts w:ascii="Verdana" w:hAnsi="Verdana" w:cs="Verdana"/>
          <w:i/>
          <w:iCs/>
          <w:sz w:val="18"/>
          <w:szCs w:val="18"/>
          <w:lang w:val="es-ES" w:eastAsia="es-ES"/>
        </w:rPr>
        <w:tab/>
        <w:t>actuación</w:t>
      </w:r>
      <w:r>
        <w:rPr>
          <w:rFonts w:ascii="Verdana" w:hAnsi="Verdana" w:cs="Verdana"/>
          <w:i/>
          <w:iCs/>
          <w:sz w:val="18"/>
          <w:szCs w:val="18"/>
          <w:lang w:val="es-ES" w:eastAsia="es-ES"/>
        </w:rPr>
        <w:tab/>
        <w:t>de la</w:t>
      </w:r>
    </w:p>
    <w:p w:rsidR="00A34AC3" w:rsidRDefault="0018706B">
      <w:pPr>
        <w:tabs>
          <w:tab w:val="left" w:pos="3240"/>
          <w:tab w:val="left" w:pos="3960"/>
          <w:tab w:val="left" w:pos="4608"/>
          <w:tab w:val="left" w:pos="5616"/>
          <w:tab w:val="left" w:pos="7200"/>
          <w:tab w:val="right" w:pos="8856"/>
        </w:tabs>
        <w:kinsoku w:val="0"/>
        <w:overflowPunct w:val="0"/>
        <w:autoSpaceDE/>
        <w:autoSpaceDN/>
        <w:adjustRightInd/>
        <w:spacing w:before="2" w:line="218" w:lineRule="exact"/>
        <w:ind w:lef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Administración discordante</w:t>
      </w:r>
      <w:r>
        <w:rPr>
          <w:rFonts w:ascii="Verdana" w:hAnsi="Verdana" w:cs="Verdana"/>
          <w:i/>
          <w:iCs/>
          <w:sz w:val="18"/>
          <w:szCs w:val="18"/>
          <w:lang w:val="es-ES" w:eastAsia="es-ES"/>
        </w:rPr>
        <w:tab/>
        <w:t>con</w:t>
      </w:r>
      <w:r>
        <w:rPr>
          <w:rFonts w:ascii="Verdana" w:hAnsi="Verdana" w:cs="Verdana"/>
          <w:i/>
          <w:iCs/>
          <w:sz w:val="18"/>
          <w:szCs w:val="18"/>
          <w:lang w:val="es-ES" w:eastAsia="es-ES"/>
        </w:rPr>
        <w:tab/>
        <w:t>el</w:t>
      </w:r>
      <w:r>
        <w:rPr>
          <w:rFonts w:ascii="Verdana" w:hAnsi="Verdana" w:cs="Verdana"/>
          <w:i/>
          <w:iCs/>
          <w:sz w:val="18"/>
          <w:szCs w:val="18"/>
          <w:lang w:val="es-ES" w:eastAsia="es-ES"/>
        </w:rPr>
        <w:tab/>
        <w:t>bloque</w:t>
      </w:r>
      <w:r>
        <w:rPr>
          <w:rFonts w:ascii="Verdana" w:hAnsi="Verdana" w:cs="Verdana"/>
          <w:i/>
          <w:iCs/>
          <w:sz w:val="18"/>
          <w:szCs w:val="18"/>
          <w:lang w:val="es-ES" w:eastAsia="es-ES"/>
        </w:rPr>
        <w:tab/>
        <w:t>de legalidad,</w:t>
      </w:r>
      <w:r>
        <w:rPr>
          <w:rFonts w:ascii="Verdana" w:hAnsi="Verdana" w:cs="Verdana"/>
          <w:i/>
          <w:iCs/>
          <w:sz w:val="18"/>
          <w:szCs w:val="18"/>
          <w:lang w:val="es-ES" w:eastAsia="es-ES"/>
        </w:rPr>
        <w:tab/>
        <w:t>constituye</w:t>
      </w:r>
      <w:r>
        <w:rPr>
          <w:rFonts w:ascii="Verdana" w:hAnsi="Verdana" w:cs="Verdana"/>
          <w:i/>
          <w:iCs/>
          <w:sz w:val="18"/>
          <w:szCs w:val="18"/>
          <w:lang w:val="es-ES" w:eastAsia="es-ES"/>
        </w:rPr>
        <w:tab/>
        <w:t>una</w:t>
      </w:r>
      <w:r>
        <w:rPr>
          <w:rFonts w:ascii="Verdana" w:hAnsi="Verdana" w:cs="Verdana"/>
          <w:i/>
          <w:iCs/>
          <w:sz w:val="18"/>
          <w:szCs w:val="18"/>
          <w:lang w:val="es-ES" w:eastAsia="es-ES"/>
        </w:rPr>
        <w:br/>
        <w:t>infracción del Ordenamiento Jurídico. Desde esta perspectiva, toda autoridad o institución pública lo es y solamente puede actuar en la medida en que se encuentre habilitada para hacerlo por el mismo ordenamiento, y normalmente a texto expreso."</w:t>
      </w:r>
    </w:p>
    <w:p w:rsidR="00A34AC3" w:rsidRDefault="0018706B">
      <w:pPr>
        <w:kinsoku w:val="0"/>
        <w:overflowPunct w:val="0"/>
        <w:autoSpaceDE/>
        <w:autoSpaceDN/>
        <w:adjustRightInd/>
        <w:spacing w:before="216" w:line="284"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A34AC3" w:rsidRDefault="0018706B">
      <w:pPr>
        <w:kinsoku w:val="0"/>
        <w:overflowPunct w:val="0"/>
        <w:autoSpaceDE/>
        <w:autoSpaceDN/>
        <w:adjustRightInd/>
        <w:spacing w:before="290" w:line="298"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A34AC3" w:rsidRDefault="0018706B">
      <w:pPr>
        <w:kinsoku w:val="0"/>
        <w:overflowPunct w:val="0"/>
        <w:autoSpaceDE/>
        <w:autoSpaceDN/>
        <w:adjustRightInd/>
        <w:spacing w:before="305" w:after="431" w:line="294"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A34AC3" w:rsidRDefault="00A34AC3">
      <w:pPr>
        <w:widowControl/>
        <w:rPr>
          <w:sz w:val="24"/>
          <w:szCs w:val="24"/>
        </w:rPr>
        <w:sectPr w:rsidR="00A34AC3">
          <w:pgSz w:w="12293" w:h="15696"/>
          <w:pgMar w:top="1260" w:right="1592" w:bottom="188" w:left="1775" w:header="720" w:footer="720" w:gutter="0"/>
          <w:cols w:space="720"/>
          <w:noEndnote/>
        </w:sectPr>
      </w:pPr>
    </w:p>
    <w:p w:rsidR="00A34AC3" w:rsidRDefault="00A34AC3">
      <w:pPr>
        <w:widowControl/>
        <w:rPr>
          <w:sz w:val="24"/>
          <w:szCs w:val="24"/>
        </w:rPr>
        <w:sectPr w:rsidR="00A34AC3">
          <w:type w:val="continuous"/>
          <w:pgSz w:w="12293" w:h="15696"/>
          <w:pgMar w:top="1260" w:right="1607" w:bottom="188" w:left="8846" w:header="720" w:footer="720" w:gutter="0"/>
          <w:cols w:space="720"/>
          <w:noEndnote/>
        </w:sectPr>
      </w:pPr>
    </w:p>
    <w:p w:rsidR="00A34AC3" w:rsidRDefault="0018706B">
      <w:pPr>
        <w:kinsoku w:val="0"/>
        <w:overflowPunct w:val="0"/>
        <w:autoSpaceDE/>
        <w:autoSpaceDN/>
        <w:adjustRightInd/>
        <w:spacing w:before="62" w:line="287" w:lineRule="exact"/>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lastRenderedPageBreak/>
        <w:t>La Motivación, además debe ser coherente, tanto con el Pri</w:t>
      </w:r>
      <w:r w:rsidR="00B60B2D">
        <w:rPr>
          <w:rFonts w:ascii="Verdana" w:hAnsi="Verdana" w:cs="Verdana"/>
          <w:sz w:val="24"/>
          <w:szCs w:val="24"/>
          <w:lang w:val="es-ES" w:eastAsia="es-ES"/>
        </w:rPr>
        <w:t>n</w:t>
      </w:r>
      <w:r>
        <w:rPr>
          <w:rFonts w:ascii="Verdana" w:hAnsi="Verdana" w:cs="Verdana"/>
          <w:sz w:val="24"/>
          <w:szCs w:val="24"/>
          <w:lang w:val="es-ES" w:eastAsia="es-ES"/>
        </w:rPr>
        <w:t xml:space="preserve">cipio de Legalidad, como con los hechos a los que se circunscribe, esto es de suma importancia pues como se dijo la Ley exige la motivación cuando: </w:t>
      </w:r>
      <w:r>
        <w:rPr>
          <w:rFonts w:ascii="Verdana" w:hAnsi="Verdana" w:cs="Verdana"/>
          <w:b/>
          <w:bCs/>
          <w:i/>
          <w:iCs/>
          <w:sz w:val="24"/>
          <w:szCs w:val="24"/>
          <w:lang w:val="es-ES" w:eastAsia="es-ES"/>
        </w:rPr>
        <w:t>"a) Los actos que impongan obligaciones o que limiten, supriman</w:t>
      </w:r>
    </w:p>
    <w:p w:rsidR="00A34AC3" w:rsidRDefault="0018706B">
      <w:pPr>
        <w:numPr>
          <w:ilvl w:val="0"/>
          <w:numId w:val="14"/>
        </w:numPr>
        <w:kinsoku w:val="0"/>
        <w:overflowPunct w:val="0"/>
        <w:autoSpaceDE/>
        <w:autoSpaceDN/>
        <w:adjustRightInd/>
        <w:spacing w:line="285" w:lineRule="exact"/>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denieguen derechos subjetivos;', </w:t>
      </w:r>
      <w:r>
        <w:rPr>
          <w:rFonts w:ascii="Verdana" w:hAnsi="Verdana" w:cs="Verdana"/>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Pr>
          <w:rFonts w:ascii="Verdana" w:hAnsi="Verdana" w:cs="Verdana"/>
          <w:sz w:val="24"/>
          <w:szCs w:val="24"/>
          <w:lang w:val="es-ES" w:eastAsia="es-ES"/>
        </w:rPr>
        <w:t>hartamente</w:t>
      </w:r>
      <w:proofErr w:type="gramEnd"/>
      <w:r>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A34AC3" w:rsidRDefault="0018706B">
      <w:pPr>
        <w:kinsoku w:val="0"/>
        <w:overflowPunct w:val="0"/>
        <w:autoSpaceDE/>
        <w:autoSpaceDN/>
        <w:adjustRightInd/>
        <w:spacing w:before="233" w:line="263" w:lineRule="exact"/>
        <w:ind w:left="576"/>
        <w:textAlignment w:val="baseline"/>
        <w:rPr>
          <w:rFonts w:ascii="Verdana" w:hAnsi="Verdana" w:cs="Verdana"/>
          <w:sz w:val="24"/>
          <w:szCs w:val="24"/>
          <w:lang w:eastAsia="en-US"/>
        </w:rPr>
      </w:pPr>
      <w:r>
        <w:rPr>
          <w:rFonts w:ascii="Verdana" w:hAnsi="Verdana" w:cs="Verdana"/>
          <w:i/>
          <w:iCs/>
          <w:spacing w:val="3"/>
          <w:sz w:val="21"/>
          <w:szCs w:val="21"/>
          <w:lang w:val="es-ES" w:eastAsia="es-ES"/>
        </w:rPr>
        <w:t xml:space="preserve">"Artículo </w:t>
      </w:r>
      <w:proofErr w:type="gramStart"/>
      <w:r>
        <w:rPr>
          <w:rFonts w:ascii="Verdana" w:hAnsi="Verdana" w:cs="Verdana"/>
          <w:i/>
          <w:iCs/>
          <w:spacing w:val="3"/>
          <w:sz w:val="21"/>
          <w:szCs w:val="21"/>
          <w:lang w:val="es-ES" w:eastAsia="es-ES"/>
        </w:rPr>
        <w:t>136.</w:t>
      </w:r>
      <w:r>
        <w:rPr>
          <w:rFonts w:ascii="Verdana" w:hAnsi="Verdana" w:cs="Verdana"/>
          <w:i/>
          <w:iCs/>
          <w:spacing w:val="3"/>
          <w:sz w:val="21"/>
          <w:szCs w:val="21"/>
          <w:lang w:val="es-ES" w:eastAsia="es-ES"/>
        </w:rPr>
        <w:noBreakHyphen/>
      </w:r>
      <w:proofErr w:type="gramEnd"/>
    </w:p>
    <w:p w:rsidR="00A34AC3" w:rsidRDefault="0018706B">
      <w:pPr>
        <w:kinsoku w:val="0"/>
        <w:overflowPunct w:val="0"/>
        <w:autoSpaceDE/>
        <w:autoSpaceDN/>
        <w:adjustRightInd/>
        <w:spacing w:before="311" w:line="245" w:lineRule="exact"/>
        <w:ind w:left="576" w:right="576"/>
        <w:textAlignment w:val="baseline"/>
        <w:rPr>
          <w:rFonts w:ascii="Verdana" w:hAnsi="Verdana" w:cs="Verdana"/>
          <w:i/>
          <w:iCs/>
          <w:spacing w:val="6"/>
          <w:sz w:val="21"/>
          <w:szCs w:val="21"/>
          <w:lang w:val="es-ES" w:eastAsia="es-ES"/>
        </w:rPr>
      </w:pPr>
      <w:r>
        <w:rPr>
          <w:rFonts w:ascii="Verdana" w:hAnsi="Verdana" w:cs="Verdana"/>
          <w:i/>
          <w:iCs/>
          <w:spacing w:val="6"/>
          <w:sz w:val="21"/>
          <w:szCs w:val="21"/>
          <w:lang w:val="es-ES" w:eastAsia="es-ES"/>
        </w:rPr>
        <w:t>1. Serán motivados con mención, sucinta al menos, de sus fundamentos:</w:t>
      </w:r>
    </w:p>
    <w:p w:rsidR="00A34AC3" w:rsidRDefault="0018706B">
      <w:pPr>
        <w:numPr>
          <w:ilvl w:val="0"/>
          <w:numId w:val="15"/>
        </w:numPr>
        <w:kinsoku w:val="0"/>
        <w:overflowPunct w:val="0"/>
        <w:autoSpaceDE/>
        <w:autoSpaceDN/>
        <w:adjustRightInd/>
        <w:spacing w:before="309" w:line="255" w:lineRule="exact"/>
        <w:ind w:right="576"/>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A34AC3" w:rsidRDefault="0018706B">
      <w:pPr>
        <w:numPr>
          <w:ilvl w:val="0"/>
          <w:numId w:val="16"/>
        </w:numPr>
        <w:kinsoku w:val="0"/>
        <w:overflowPunct w:val="0"/>
        <w:autoSpaceDE/>
        <w:autoSpaceDN/>
        <w:adjustRightInd/>
        <w:spacing w:line="260" w:lineRule="exact"/>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Los que resuelvan recursos;</w:t>
      </w:r>
    </w:p>
    <w:p w:rsidR="00A34AC3" w:rsidRDefault="0018706B">
      <w:pPr>
        <w:numPr>
          <w:ilvl w:val="0"/>
          <w:numId w:val="17"/>
        </w:numPr>
        <w:kinsoku w:val="0"/>
        <w:overflowPunct w:val="0"/>
        <w:autoSpaceDE/>
        <w:autoSpaceDN/>
        <w:adjustRightInd/>
        <w:spacing w:before="21" w:line="261" w:lineRule="exact"/>
        <w:ind w:right="576"/>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A34AC3" w:rsidRDefault="0018706B">
      <w:pPr>
        <w:numPr>
          <w:ilvl w:val="0"/>
          <w:numId w:val="16"/>
        </w:numPr>
        <w:kinsoku w:val="0"/>
        <w:overflowPunct w:val="0"/>
        <w:autoSpaceDE/>
        <w:autoSpaceDN/>
        <w:adjustRightInd/>
        <w:spacing w:before="3" w:line="271" w:lineRule="exact"/>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de suspensión de actos que hayan sido objeto del recurso;</w:t>
      </w:r>
    </w:p>
    <w:p w:rsidR="00A34AC3" w:rsidRDefault="0018706B">
      <w:pPr>
        <w:numPr>
          <w:ilvl w:val="0"/>
          <w:numId w:val="16"/>
        </w:numPr>
        <w:kinsoku w:val="0"/>
        <w:overflowPunct w:val="0"/>
        <w:autoSpaceDE/>
        <w:autoSpaceDN/>
        <w:adjustRightInd/>
        <w:spacing w:line="268"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reglamentos y actos discrecionales de alcance general; y</w:t>
      </w:r>
    </w:p>
    <w:p w:rsidR="00A34AC3" w:rsidRDefault="0018706B">
      <w:pPr>
        <w:numPr>
          <w:ilvl w:val="0"/>
          <w:numId w:val="16"/>
        </w:numPr>
        <w:kinsoku w:val="0"/>
        <w:overflowPunct w:val="0"/>
        <w:autoSpaceDE/>
        <w:autoSpaceDN/>
        <w:adjustRightInd/>
        <w:spacing w:line="259"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que deban serlo en virtud de ley.</w:t>
      </w:r>
    </w:p>
    <w:p w:rsidR="00A34AC3" w:rsidRDefault="0018706B">
      <w:pPr>
        <w:kinsoku w:val="0"/>
        <w:overflowPunct w:val="0"/>
        <w:autoSpaceDE/>
        <w:autoSpaceDN/>
        <w:adjustRightInd/>
        <w:spacing w:before="288" w:line="264" w:lineRule="exact"/>
        <w:ind w:left="576" w:right="576"/>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A34AC3" w:rsidRDefault="0018706B">
      <w:pPr>
        <w:kinsoku w:val="0"/>
        <w:overflowPunct w:val="0"/>
        <w:autoSpaceDE/>
        <w:autoSpaceDN/>
        <w:adjustRightInd/>
        <w:spacing w:before="252" w:line="28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A34AC3" w:rsidRDefault="0018706B">
      <w:pPr>
        <w:kinsoku w:val="0"/>
        <w:overflowPunct w:val="0"/>
        <w:autoSpaceDE/>
        <w:autoSpaceDN/>
        <w:adjustRightInd/>
        <w:spacing w:before="233" w:line="219" w:lineRule="exact"/>
        <w:ind w:left="360"/>
        <w:textAlignment w:val="baseline"/>
        <w:rPr>
          <w:rFonts w:ascii="Verdana" w:hAnsi="Verdana" w:cs="Verdana"/>
          <w:i/>
          <w:iCs/>
          <w:spacing w:val="6"/>
          <w:sz w:val="18"/>
          <w:szCs w:val="18"/>
          <w:lang w:val="es-ES" w:eastAsia="es-ES"/>
        </w:rPr>
      </w:pPr>
      <w:r>
        <w:rPr>
          <w:rFonts w:ascii="Verdana" w:hAnsi="Verdana" w:cs="Verdana"/>
          <w:b/>
          <w:bCs/>
          <w:i/>
          <w:iCs/>
          <w:spacing w:val="6"/>
          <w:sz w:val="18"/>
          <w:szCs w:val="18"/>
          <w:lang w:val="es-ES" w:eastAsia="es-ES"/>
        </w:rPr>
        <w:t xml:space="preserve">"III.- </w:t>
      </w:r>
      <w:r>
        <w:rPr>
          <w:rFonts w:ascii="Verdana" w:hAnsi="Verdana" w:cs="Verdana"/>
          <w:i/>
          <w:iCs/>
          <w:spacing w:val="6"/>
          <w:sz w:val="18"/>
          <w:szCs w:val="18"/>
          <w:lang w:val="es-ES" w:eastAsia="es-ES"/>
        </w:rPr>
        <w:t>SOBRE EL DEBER DE MOTIVACIÓN DE LOS ACTOS ADMINISTRATIVOS. Ha de</w:t>
      </w:r>
    </w:p>
    <w:p w:rsidR="00A34AC3" w:rsidRDefault="0018706B">
      <w:pPr>
        <w:tabs>
          <w:tab w:val="left" w:pos="1584"/>
          <w:tab w:val="left" w:pos="4032"/>
          <w:tab w:val="left" w:pos="5328"/>
          <w:tab w:val="left" w:pos="5904"/>
          <w:tab w:val="left" w:pos="6480"/>
        </w:tabs>
        <w:kinsoku w:val="0"/>
        <w:overflowPunct w:val="0"/>
        <w:autoSpaceDE/>
        <w:autoSpaceDN/>
        <w:adjustRightInd/>
        <w:spacing w:before="5" w:line="220" w:lineRule="exact"/>
        <w:ind w:left="360"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p>
    <w:p w:rsidR="00A34AC3" w:rsidRDefault="0018706B">
      <w:pPr>
        <w:numPr>
          <w:ilvl w:val="0"/>
          <w:numId w:val="18"/>
        </w:numPr>
        <w:kinsoku w:val="0"/>
        <w:overflowPunct w:val="0"/>
        <w:autoSpaceDE/>
        <w:autoSpaceDN/>
        <w:adjustRightInd/>
        <w:spacing w:before="23" w:line="219" w:lineRule="exact"/>
        <w:ind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w:t>
      </w:r>
    </w:p>
    <w:p w:rsidR="00A34AC3" w:rsidRDefault="00A34AC3">
      <w:pPr>
        <w:widowControl/>
        <w:rPr>
          <w:sz w:val="24"/>
          <w:szCs w:val="24"/>
        </w:rPr>
        <w:sectPr w:rsidR="00A34AC3">
          <w:pgSz w:w="12293" w:h="15696"/>
          <w:pgMar w:top="720" w:right="1662" w:bottom="320" w:left="1705" w:header="720" w:footer="720" w:gutter="0"/>
          <w:cols w:space="720"/>
          <w:noEndnote/>
        </w:sectPr>
      </w:pPr>
    </w:p>
    <w:p w:rsidR="00A34AC3" w:rsidRDefault="0018706B">
      <w:pPr>
        <w:kinsoku w:val="0"/>
        <w:overflowPunct w:val="0"/>
        <w:autoSpaceDE/>
        <w:autoSpaceDN/>
        <w:adjustRightInd/>
        <w:spacing w:before="19" w:line="218" w:lineRule="exact"/>
        <w:ind w:left="432" w:right="288"/>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Pr>
          <w:rFonts w:ascii="Verdana" w:hAnsi="Verdana" w:cs="Verdana"/>
          <w:i/>
          <w:iCs/>
          <w:spacing w:val="-2"/>
          <w:sz w:val="18"/>
          <w:szCs w:val="18"/>
          <w:lang w:val="es-ES" w:eastAsia="es-ES"/>
        </w:rPr>
        <w:t>que</w:t>
      </w:r>
      <w:proofErr w:type="gramEnd"/>
      <w:r>
        <w:rPr>
          <w:rFonts w:ascii="Verdana" w:hAnsi="Verdana" w:cs="Verdana"/>
          <w:i/>
          <w:iCs/>
          <w:spacing w:val="-2"/>
          <w:sz w:val="18"/>
          <w:szCs w:val="18"/>
          <w:lang w:val="es-ES" w:eastAsia="es-ES"/>
        </w:rPr>
        <w:t xml:space="preserve"> al margen de su fundamento, no encuentran justificación en el acto mismo, imposibilitando la comprensión de dichas causas y su </w:t>
      </w:r>
      <w:proofErr w:type="spell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 "</w:t>
      </w:r>
    </w:p>
    <w:p w:rsidR="00A34AC3" w:rsidRDefault="0018706B">
      <w:pPr>
        <w:kinsoku w:val="0"/>
        <w:overflowPunct w:val="0"/>
        <w:autoSpaceDE/>
        <w:autoSpaceDN/>
        <w:adjustRightInd/>
        <w:spacing w:before="219" w:line="277" w:lineRule="exact"/>
        <w:textAlignment w:val="baseline"/>
        <w:rPr>
          <w:rFonts w:ascii="Bookman Old Style" w:hAnsi="Bookman Old Style" w:cs="Bookman Old Style"/>
          <w:b/>
          <w:bCs/>
          <w:spacing w:val="13"/>
          <w:sz w:val="24"/>
          <w:szCs w:val="24"/>
          <w:lang w:val="es-ES" w:eastAsia="es-ES"/>
        </w:rPr>
      </w:pPr>
      <w:r>
        <w:rPr>
          <w:rFonts w:ascii="Bookman Old Style" w:hAnsi="Bookman Old Style" w:cs="Bookman Old Style"/>
          <w:b/>
          <w:bCs/>
          <w:spacing w:val="13"/>
          <w:sz w:val="24"/>
          <w:szCs w:val="24"/>
          <w:lang w:val="es-ES" w:eastAsia="es-ES"/>
        </w:rPr>
        <w:t>PRINCIPIOS DE RAZONABILIDAD Y PROPORCIONALIDAD</w:t>
      </w:r>
    </w:p>
    <w:p w:rsidR="00A34AC3" w:rsidRDefault="0018706B" w:rsidP="00B60B2D">
      <w:pPr>
        <w:kinsoku w:val="0"/>
        <w:overflowPunct w:val="0"/>
        <w:autoSpaceDE/>
        <w:autoSpaceDN/>
        <w:adjustRightInd/>
        <w:spacing w:before="284"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B60B2D">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Pr>
          <w:rFonts w:ascii="Verdana" w:hAnsi="Verdana" w:cs="Verdana"/>
          <w:sz w:val="24"/>
          <w:szCs w:val="24"/>
          <w:lang w:val="es-ES" w:eastAsia="es-ES"/>
        </w:rPr>
        <w:tab/>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A34AC3" w:rsidRDefault="0018706B">
      <w:pPr>
        <w:kinsoku w:val="0"/>
        <w:overflowPunct w:val="0"/>
        <w:autoSpaceDE/>
        <w:autoSpaceDN/>
        <w:adjustRightInd/>
        <w:spacing w:before="296"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A34AC3" w:rsidRDefault="0018706B">
      <w:pPr>
        <w:kinsoku w:val="0"/>
        <w:overflowPunct w:val="0"/>
        <w:autoSpaceDE/>
        <w:autoSpaceDN/>
        <w:adjustRightInd/>
        <w:spacing w:before="290" w:line="28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Bookman Old Style" w:hAnsi="Bookman Old Style" w:cs="Bookman Old Style"/>
          <w:b/>
          <w:bCs/>
          <w:sz w:val="24"/>
          <w:szCs w:val="24"/>
          <w:lang w:val="es-ES" w:eastAsia="es-ES"/>
        </w:rPr>
        <w:t xml:space="preserve">Doctor Ernesto </w:t>
      </w:r>
      <w:proofErr w:type="spellStart"/>
      <w:r>
        <w:rPr>
          <w:rFonts w:ascii="Bookman Old Style" w:hAnsi="Bookman Old Style" w:cs="Bookman Old Style"/>
          <w:b/>
          <w:bCs/>
          <w:sz w:val="24"/>
          <w:szCs w:val="24"/>
          <w:lang w:val="es-ES" w:eastAsia="es-ES"/>
        </w:rPr>
        <w:t>Jinesta</w:t>
      </w:r>
      <w:proofErr w:type="spellEnd"/>
      <w:r>
        <w:rPr>
          <w:rFonts w:ascii="Bookman Old Style" w:hAnsi="Bookman Old Style" w:cs="Bookman Old Style"/>
          <w:b/>
          <w:bCs/>
          <w:sz w:val="24"/>
          <w:szCs w:val="24"/>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A34AC3" w:rsidRPr="00B60B2D" w:rsidRDefault="0018706B">
      <w:pPr>
        <w:kinsoku w:val="0"/>
        <w:overflowPunct w:val="0"/>
        <w:autoSpaceDE/>
        <w:autoSpaceDN/>
        <w:adjustRightInd/>
        <w:spacing w:before="257" w:line="226" w:lineRule="exact"/>
        <w:ind w:left="432"/>
        <w:textAlignment w:val="baseline"/>
        <w:rPr>
          <w:rFonts w:ascii="Verdana" w:hAnsi="Verdana" w:cs="Verdana"/>
          <w:i/>
          <w:iCs/>
          <w:spacing w:val="10"/>
          <w:sz w:val="18"/>
          <w:szCs w:val="18"/>
          <w:vertAlign w:val="superscript"/>
          <w:lang w:val="es-ES" w:eastAsia="es-ES"/>
        </w:rPr>
      </w:pPr>
      <w:r>
        <w:rPr>
          <w:rFonts w:ascii="Verdana" w:hAnsi="Verdana" w:cs="Verdana"/>
          <w:i/>
          <w:iCs/>
          <w:spacing w:val="10"/>
          <w:sz w:val="18"/>
          <w:szCs w:val="18"/>
          <w:lang w:val="es-ES" w:eastAsia="es-ES"/>
        </w:rPr>
        <w:t>"4.- Proporcionalidad y razonabilidad</w:t>
      </w:r>
      <w:r w:rsidR="00B60B2D">
        <w:rPr>
          <w:rFonts w:ascii="Verdana" w:hAnsi="Verdana" w:cs="Verdana"/>
          <w:i/>
          <w:iCs/>
          <w:spacing w:val="10"/>
          <w:sz w:val="18"/>
          <w:szCs w:val="18"/>
          <w:vertAlign w:val="superscript"/>
          <w:lang w:val="es-ES" w:eastAsia="es-ES"/>
        </w:rPr>
        <w:t>1</w:t>
      </w:r>
    </w:p>
    <w:p w:rsidR="00A34AC3" w:rsidRDefault="0018706B">
      <w:pPr>
        <w:kinsoku w:val="0"/>
        <w:overflowPunct w:val="0"/>
        <w:autoSpaceDE/>
        <w:autoSpaceDN/>
        <w:adjustRightInd/>
        <w:spacing w:before="245" w:line="247" w:lineRule="exact"/>
        <w:ind w:left="432" w:right="360" w:firstLine="576"/>
        <w:jc w:val="both"/>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A34AC3" w:rsidRDefault="0018706B">
      <w:pPr>
        <w:kinsoku w:val="0"/>
        <w:overflowPunct w:val="0"/>
        <w:autoSpaceDE/>
        <w:autoSpaceDN/>
        <w:adjustRightInd/>
        <w:spacing w:before="267" w:line="237" w:lineRule="exact"/>
        <w:jc w:val="center"/>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En el Voto No. 732-2001, la Sala Constitucional señaló lo siguiente:</w:t>
      </w:r>
    </w:p>
    <w:p w:rsidR="00A34AC3" w:rsidRDefault="0018706B">
      <w:pPr>
        <w:kinsoku w:val="0"/>
        <w:overflowPunct w:val="0"/>
        <w:autoSpaceDE/>
        <w:autoSpaceDN/>
        <w:adjustRightInd/>
        <w:spacing w:before="247" w:after="767" w:line="249" w:lineRule="exact"/>
        <w:ind w:left="432" w:right="360"/>
        <w:jc w:val="both"/>
        <w:textAlignment w:val="baseline"/>
        <w:rPr>
          <w:rFonts w:ascii="Verdana" w:hAnsi="Verdana" w:cs="Verdana"/>
          <w:i/>
          <w:iCs/>
          <w:spacing w:val="14"/>
          <w:sz w:val="18"/>
          <w:szCs w:val="18"/>
          <w:lang w:val="es-ES" w:eastAsia="es-ES"/>
        </w:rPr>
      </w:pPr>
      <w:r>
        <w:rPr>
          <w:rFonts w:ascii="Verdana" w:hAnsi="Verdana" w:cs="Verdana"/>
          <w:i/>
          <w:iCs/>
          <w:spacing w:val="14"/>
          <w:sz w:val="18"/>
          <w:szCs w:val="18"/>
          <w:lang w:val="es-ES" w:eastAsia="es-ES"/>
        </w:rPr>
        <w:t xml:space="preserve">"V.- </w:t>
      </w:r>
      <w:r>
        <w:rPr>
          <w:rFonts w:ascii="Verdana" w:hAnsi="Verdana" w:cs="Verdana"/>
          <w:b/>
          <w:bCs/>
          <w:i/>
          <w:iCs/>
          <w:spacing w:val="14"/>
          <w:sz w:val="18"/>
          <w:szCs w:val="18"/>
          <w:lang w:val="es-ES" w:eastAsia="es-ES"/>
        </w:rPr>
        <w:t xml:space="preserve">DEL PRINCIPIO DE RAZONABILIDAD COMO PARÁMETRO CONSTITUCIONAL. </w:t>
      </w:r>
      <w:r>
        <w:rPr>
          <w:rFonts w:ascii="Verdana" w:hAnsi="Verdana" w:cs="Verdana"/>
          <w:i/>
          <w:iCs/>
          <w:spacing w:val="14"/>
          <w:sz w:val="18"/>
          <w:szCs w:val="18"/>
          <w:lang w:val="es-ES" w:eastAsia="es-ES"/>
        </w:rPr>
        <w:t>La jurisprudencia constitucional ha sido clara y conteste en considerar que el principio de razonabilidad constituye un parámetro de</w:t>
      </w:r>
    </w:p>
    <w:p w:rsidR="00A34AC3" w:rsidRDefault="00A34AC3">
      <w:pPr>
        <w:widowControl/>
        <w:rPr>
          <w:sz w:val="24"/>
          <w:szCs w:val="24"/>
        </w:rPr>
        <w:sectPr w:rsidR="00A34AC3">
          <w:pgSz w:w="12298" w:h="15739"/>
          <w:pgMar w:top="1000" w:right="1583" w:bottom="199" w:left="1789" w:header="720" w:footer="720" w:gutter="0"/>
          <w:cols w:space="720"/>
          <w:noEndnote/>
        </w:sectPr>
      </w:pPr>
    </w:p>
    <w:p w:rsidR="00A34AC3" w:rsidRDefault="00A34AC3">
      <w:pPr>
        <w:widowControl/>
        <w:rPr>
          <w:sz w:val="24"/>
          <w:szCs w:val="24"/>
        </w:rPr>
        <w:sectPr w:rsidR="00A34AC3">
          <w:type w:val="continuous"/>
          <w:pgSz w:w="12298" w:h="15739"/>
          <w:pgMar w:top="1000" w:right="1608" w:bottom="199" w:left="8870" w:header="720" w:footer="720" w:gutter="0"/>
          <w:cols w:space="720"/>
          <w:noEndnote/>
        </w:sectPr>
      </w:pPr>
    </w:p>
    <w:p w:rsidR="00A34AC3" w:rsidRDefault="0018706B">
      <w:pPr>
        <w:kinsoku w:val="0"/>
        <w:overflowPunct w:val="0"/>
        <w:autoSpaceDE/>
        <w:autoSpaceDN/>
        <w:adjustRightInd/>
        <w:spacing w:before="12" w:line="243" w:lineRule="exact"/>
        <w:ind w:left="216" w:right="576"/>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constitucionalidad ... Para realizar el juicio de razonabilidad la doctrina 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razonabilidad ponderativa, que es un tipo de valoración jurídica a la que se concurre cuando ante la existencia de un determinado antecedente (ej. ingreso) se exige una determinada prestación (ej. tributo)</w:t>
      </w:r>
      <w:proofErr w:type="gramStart"/>
      <w:r>
        <w:rPr>
          <w:rFonts w:ascii="Verdana" w:hAnsi="Verdana" w:cs="Verdana"/>
          <w:i/>
          <w:iCs/>
          <w:spacing w:val="4"/>
          <w:sz w:val="19"/>
          <w:szCs w:val="19"/>
          <w:lang w:val="es-ES" w:eastAsia="es-ES"/>
        </w:rPr>
        <w:t>, .</w:t>
      </w:r>
      <w:proofErr w:type="gramEnd"/>
      <w:r>
        <w:rPr>
          <w:rFonts w:ascii="Verdana" w:hAnsi="Verdana" w:cs="Verdana"/>
          <w:i/>
          <w:iCs/>
          <w:spacing w:val="4"/>
          <w:sz w:val="19"/>
          <w:szCs w:val="19"/>
          <w:lang w:val="es-ES" w:eastAsia="es-ES"/>
        </w:rPr>
        <w:t xml:space="preserve">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w:t>
      </w:r>
      <w:proofErr w:type="gramStart"/>
      <w:r>
        <w:rPr>
          <w:rFonts w:ascii="Verdana" w:hAnsi="Verdana" w:cs="Verdana"/>
          <w:i/>
          <w:iCs/>
          <w:spacing w:val="4"/>
          <w:sz w:val="19"/>
          <w:szCs w:val="19"/>
          <w:lang w:val="es-ES" w:eastAsia="es-ES"/>
        </w:rPr>
        <w:t>deben</w:t>
      </w:r>
      <w:proofErr w:type="gramEnd"/>
      <w:r>
        <w:rPr>
          <w:rFonts w:ascii="Verdana" w:hAnsi="Verdana" w:cs="Verdana"/>
          <w:i/>
          <w:iCs/>
          <w:spacing w:val="4"/>
          <w:sz w:val="19"/>
          <w:szCs w:val="19"/>
          <w:lang w:val="es-ES" w:eastAsia="es-ES"/>
        </w:rPr>
        <w:t xml:space="preserve">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 xml:space="preserve">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w:t>
      </w:r>
      <w:r>
        <w:rPr>
          <w:rFonts w:ascii="Verdana" w:hAnsi="Verdana" w:cs="Verdana"/>
          <w:spacing w:val="4"/>
          <w:sz w:val="19"/>
          <w:szCs w:val="19"/>
          <w:lang w:val="es-ES" w:eastAsia="es-ES"/>
        </w:rPr>
        <w:t xml:space="preserve">7 </w:t>
      </w:r>
      <w:r>
        <w:rPr>
          <w:rFonts w:ascii="Verdana" w:hAnsi="Verdana" w:cs="Verdana"/>
          <w:i/>
          <w:iCs/>
          <w:spacing w:val="4"/>
          <w:sz w:val="19"/>
          <w:szCs w:val="19"/>
          <w:lang w:val="es-ES" w:eastAsia="es-ES"/>
        </w:rPr>
        <w:t>de febrero de 2007 y 1571-08 del 15 de enero de 2008).</w:t>
      </w:r>
    </w:p>
    <w:p w:rsidR="00A34AC3" w:rsidRDefault="0018706B">
      <w:pPr>
        <w:kinsoku w:val="0"/>
        <w:overflowPunct w:val="0"/>
        <w:autoSpaceDE/>
        <w:autoSpaceDN/>
        <w:adjustRightInd/>
        <w:spacing w:before="237" w:line="243" w:lineRule="exact"/>
        <w:ind w:left="216" w:right="576"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A34AC3" w:rsidRDefault="0018706B">
      <w:pPr>
        <w:kinsoku w:val="0"/>
        <w:overflowPunct w:val="0"/>
        <w:autoSpaceDE/>
        <w:autoSpaceDN/>
        <w:adjustRightInd/>
        <w:spacing w:before="225" w:line="243" w:lineRule="exact"/>
        <w:ind w:left="216" w:right="576"/>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A34AC3" w:rsidRDefault="0018706B">
      <w:pPr>
        <w:kinsoku w:val="0"/>
        <w:overflowPunct w:val="0"/>
        <w:autoSpaceDE/>
        <w:autoSpaceDN/>
        <w:adjustRightInd/>
        <w:spacing w:before="231" w:line="249" w:lineRule="exact"/>
        <w:ind w:left="216" w:right="576" w:firstLine="576"/>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A34AC3" w:rsidRDefault="0018706B">
      <w:pPr>
        <w:kinsoku w:val="0"/>
        <w:overflowPunct w:val="0"/>
        <w:autoSpaceDE/>
        <w:autoSpaceDN/>
        <w:adjustRightInd/>
        <w:spacing w:before="284" w:line="243" w:lineRule="exact"/>
        <w:ind w:left="216" w:right="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3"/>
          <w:sz w:val="19"/>
          <w:szCs w:val="19"/>
          <w:lang w:val="es-ES" w:eastAsia="es-ES"/>
        </w:rPr>
        <w:t xml:space="preserve">necesidad </w:t>
      </w:r>
      <w:r>
        <w:rPr>
          <w:rFonts w:ascii="Verdana" w:hAnsi="Verdana" w:cs="Verdana"/>
          <w:i/>
          <w:iCs/>
          <w:spacing w:val="3"/>
          <w:sz w:val="19"/>
          <w:szCs w:val="19"/>
          <w:lang w:val="es-ES" w:eastAsia="es-ES"/>
        </w:rPr>
        <w:t xml:space="preserve">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3"/>
          <w:sz w:val="19"/>
          <w:szCs w:val="19"/>
          <w:lang w:val="es-ES" w:eastAsia="es-ES"/>
        </w:rPr>
        <w:t>que</w:t>
      </w:r>
      <w:proofErr w:type="gramEnd"/>
      <w:r>
        <w:rPr>
          <w:rFonts w:ascii="Verdana" w:hAnsi="Verdana" w:cs="Verdana"/>
          <w:i/>
          <w:iCs/>
          <w:spacing w:val="3"/>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3"/>
          <w:sz w:val="19"/>
          <w:szCs w:val="19"/>
          <w:lang w:val="es-ES" w:eastAsia="es-ES"/>
        </w:rPr>
        <w:t>inidoneidad</w:t>
      </w:r>
      <w:proofErr w:type="spellEnd"/>
      <w:r>
        <w:rPr>
          <w:rFonts w:ascii="Verdana" w:hAnsi="Verdana" w:cs="Verdana"/>
          <w:i/>
          <w:iCs/>
          <w:spacing w:val="3"/>
          <w:sz w:val="19"/>
          <w:szCs w:val="19"/>
          <w:lang w:val="es-ES" w:eastAsia="es-ES"/>
        </w:rPr>
        <w:t xml:space="preserve"> de la medida nos indicaría que pueden existir otros mecanismos que en mejor manera</w:t>
      </w:r>
    </w:p>
    <w:p w:rsidR="00A34AC3" w:rsidRDefault="00A34AC3">
      <w:pPr>
        <w:widowControl/>
        <w:rPr>
          <w:sz w:val="24"/>
          <w:szCs w:val="24"/>
        </w:rPr>
        <w:sectPr w:rsidR="00A34AC3">
          <w:pgSz w:w="12298" w:h="15739"/>
          <w:pgMar w:top="760" w:right="1484" w:bottom="323" w:left="1888" w:header="720" w:footer="720" w:gutter="0"/>
          <w:cols w:space="720"/>
          <w:noEndnote/>
        </w:sectPr>
      </w:pPr>
    </w:p>
    <w:p w:rsidR="00A34AC3" w:rsidRDefault="0018706B">
      <w:pPr>
        <w:kinsoku w:val="0"/>
        <w:overflowPunct w:val="0"/>
        <w:autoSpaceDE/>
        <w:autoSpaceDN/>
        <w:adjustRightInd/>
        <w:spacing w:before="10" w:line="243" w:lineRule="exact"/>
        <w:ind w:left="432"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A34AC3" w:rsidRDefault="0018706B">
      <w:pPr>
        <w:kinsoku w:val="0"/>
        <w:overflowPunct w:val="0"/>
        <w:autoSpaceDE/>
        <w:autoSpaceDN/>
        <w:adjustRightInd/>
        <w:spacing w:before="236" w:line="243" w:lineRule="exact"/>
        <w:ind w:left="432" w:right="432" w:firstLine="576"/>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A34AC3" w:rsidRDefault="0018706B">
      <w:pPr>
        <w:kinsoku w:val="0"/>
        <w:overflowPunct w:val="0"/>
        <w:autoSpaceDE/>
        <w:autoSpaceDN/>
        <w:adjustRightInd/>
        <w:spacing w:before="245" w:line="243" w:lineRule="exact"/>
        <w:ind w:left="432" w:right="432" w:firstLine="576"/>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A34AC3" w:rsidRDefault="0018706B">
      <w:pPr>
        <w:numPr>
          <w:ilvl w:val="0"/>
          <w:numId w:val="19"/>
        </w:numPr>
        <w:kinsoku w:val="0"/>
        <w:overflowPunct w:val="0"/>
        <w:autoSpaceDE/>
        <w:autoSpaceDN/>
        <w:adjustRightInd/>
        <w:spacing w:before="1" w:line="243"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z w:val="19"/>
          <w:szCs w:val="19"/>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A34AC3" w:rsidRDefault="0018706B">
      <w:pPr>
        <w:kinsoku w:val="0"/>
        <w:overflowPunct w:val="0"/>
        <w:autoSpaceDE/>
        <w:autoSpaceDN/>
        <w:adjustRightInd/>
        <w:spacing w:before="290" w:line="282" w:lineRule="exact"/>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A34AC3" w:rsidRDefault="0018706B">
      <w:pPr>
        <w:kinsoku w:val="0"/>
        <w:overflowPunct w:val="0"/>
        <w:autoSpaceDE/>
        <w:autoSpaceDN/>
        <w:adjustRightInd/>
        <w:spacing w:before="293"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A34AC3" w:rsidRDefault="0018706B">
      <w:pPr>
        <w:kinsoku w:val="0"/>
        <w:overflowPunct w:val="0"/>
        <w:autoSpaceDE/>
        <w:autoSpaceDN/>
        <w:adjustRightInd/>
        <w:spacing w:before="329"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sz w:val="19"/>
          <w:szCs w:val="19"/>
          <w:u w:val="single"/>
          <w:lang w:val="es-ES" w:eastAsia="es-ES"/>
        </w:rPr>
        <w:t xml:space="preserve">Ley 6227 del 02 de mayo </w:t>
      </w:r>
      <w:r>
        <w:rPr>
          <w:rFonts w:ascii="Verdana" w:hAnsi="Verdana" w:cs="Verdana"/>
          <w:b/>
          <w:bCs/>
          <w:sz w:val="19"/>
          <w:szCs w:val="19"/>
          <w:lang w:val="es-ES" w:eastAsia="es-ES"/>
        </w:rPr>
        <w:t xml:space="preserve">de1978 </w:t>
      </w:r>
      <w:r>
        <w:rPr>
          <w:rFonts w:ascii="Verdana" w:hAnsi="Verdana" w:cs="Verdana"/>
          <w:sz w:val="24"/>
          <w:szCs w:val="24"/>
          <w:lang w:val="es-ES" w:eastAsia="es-ES"/>
        </w:rPr>
        <w:t>(LAGP) en su Artículo 16 dispone:</w:t>
      </w:r>
    </w:p>
    <w:p w:rsidR="00A34AC3" w:rsidRDefault="0018706B">
      <w:pPr>
        <w:kinsoku w:val="0"/>
        <w:overflowPunct w:val="0"/>
        <w:autoSpaceDE/>
        <w:autoSpaceDN/>
        <w:adjustRightInd/>
        <w:spacing w:before="264" w:line="243" w:lineRule="exact"/>
        <w:ind w:left="288"/>
        <w:textAlignment w:val="baseline"/>
        <w:rPr>
          <w:rFonts w:ascii="Verdana" w:hAnsi="Verdana" w:cs="Verdana"/>
          <w:sz w:val="24"/>
          <w:szCs w:val="24"/>
          <w:lang w:eastAsia="en-US"/>
        </w:rPr>
      </w:pPr>
      <w:r>
        <w:rPr>
          <w:rFonts w:ascii="Verdana" w:hAnsi="Verdana" w:cs="Verdana"/>
          <w:i/>
          <w:iCs/>
          <w:spacing w:val="3"/>
          <w:sz w:val="19"/>
          <w:szCs w:val="19"/>
          <w:lang w:val="es-ES" w:eastAsia="es-ES"/>
        </w:rPr>
        <w:t xml:space="preserve">"Artículo </w:t>
      </w:r>
      <w:proofErr w:type="gramStart"/>
      <w:r>
        <w:rPr>
          <w:rFonts w:ascii="Verdana" w:hAnsi="Verdana" w:cs="Verdana"/>
          <w:i/>
          <w:iCs/>
          <w:spacing w:val="3"/>
          <w:sz w:val="19"/>
          <w:szCs w:val="19"/>
          <w:lang w:val="es-ES" w:eastAsia="es-ES"/>
        </w:rPr>
        <w:t>16.</w:t>
      </w:r>
      <w:r>
        <w:rPr>
          <w:rFonts w:ascii="Verdana" w:hAnsi="Verdana" w:cs="Verdana"/>
          <w:i/>
          <w:iCs/>
          <w:spacing w:val="3"/>
          <w:sz w:val="19"/>
          <w:szCs w:val="19"/>
          <w:lang w:val="es-ES" w:eastAsia="es-ES"/>
        </w:rPr>
        <w:noBreakHyphen/>
      </w:r>
      <w:proofErr w:type="gramEnd"/>
    </w:p>
    <w:p w:rsidR="00A34AC3" w:rsidRDefault="0018706B">
      <w:pPr>
        <w:kinsoku w:val="0"/>
        <w:overflowPunct w:val="0"/>
        <w:autoSpaceDE/>
        <w:autoSpaceDN/>
        <w:adjustRightInd/>
        <w:spacing w:before="315" w:line="243" w:lineRule="exact"/>
        <w:jc w:val="center"/>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1. En ningún caso podrán dictarse actos contrarios a reglas unívocas de la ciencia</w:t>
      </w:r>
    </w:p>
    <w:p w:rsidR="00A34AC3" w:rsidRDefault="005F396C" w:rsidP="005F396C">
      <w:pPr>
        <w:kinsoku w:val="0"/>
        <w:overflowPunct w:val="0"/>
        <w:autoSpaceDE/>
        <w:autoSpaceDN/>
        <w:adjustRightInd/>
        <w:spacing w:before="2" w:after="470" w:line="243" w:lineRule="exact"/>
        <w:ind w:left="432"/>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 xml:space="preserve">  </w:t>
      </w:r>
      <w:r w:rsidR="0018706B">
        <w:rPr>
          <w:rFonts w:ascii="Verdana" w:hAnsi="Verdana" w:cs="Verdana"/>
          <w:i/>
          <w:iCs/>
          <w:spacing w:val="5"/>
          <w:sz w:val="19"/>
          <w:szCs w:val="19"/>
          <w:lang w:val="es-ES" w:eastAsia="es-ES"/>
        </w:rPr>
        <w:t>de la técnica, o a principios elementales de justicia, lógica o conveniencia.</w:t>
      </w:r>
    </w:p>
    <w:p w:rsidR="00A34AC3" w:rsidRDefault="00A34AC3">
      <w:pPr>
        <w:widowControl/>
        <w:rPr>
          <w:sz w:val="24"/>
          <w:szCs w:val="24"/>
        </w:rPr>
        <w:sectPr w:rsidR="00A34AC3">
          <w:pgSz w:w="12288" w:h="15730"/>
          <w:pgMar w:top="1000" w:right="1563" w:bottom="195" w:left="1799" w:header="720" w:footer="720" w:gutter="0"/>
          <w:cols w:space="720"/>
          <w:noEndnote/>
        </w:sectPr>
      </w:pPr>
    </w:p>
    <w:p w:rsidR="00A34AC3" w:rsidRDefault="00A34AC3">
      <w:pPr>
        <w:widowControl/>
        <w:rPr>
          <w:sz w:val="24"/>
          <w:szCs w:val="24"/>
        </w:rPr>
        <w:sectPr w:rsidR="00A34AC3">
          <w:type w:val="continuous"/>
          <w:pgSz w:w="12288" w:h="15730"/>
          <w:pgMar w:top="1000" w:right="1595" w:bottom="195" w:left="8873" w:header="720" w:footer="720" w:gutter="0"/>
          <w:cols w:space="720"/>
          <w:noEndnote/>
        </w:sectPr>
      </w:pPr>
    </w:p>
    <w:p w:rsidR="00A34AC3" w:rsidRDefault="0018706B">
      <w:pPr>
        <w:kinsoku w:val="0"/>
        <w:overflowPunct w:val="0"/>
        <w:autoSpaceDE/>
        <w:autoSpaceDN/>
        <w:adjustRightInd/>
        <w:spacing w:before="29" w:line="239" w:lineRule="exact"/>
        <w:ind w:left="288" w:right="288"/>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2. El Juez podrá controlar la conformidad con estas reglas no jurídicas de los elementos discrecionales del acto, como si ejerciera contralor de legalidad."</w:t>
      </w:r>
    </w:p>
    <w:p w:rsidR="00A34AC3" w:rsidRDefault="0018706B">
      <w:pPr>
        <w:kinsoku w:val="0"/>
        <w:overflowPunct w:val="0"/>
        <w:autoSpaceDE/>
        <w:autoSpaceDN/>
        <w:adjustRightInd/>
        <w:spacing w:before="274"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A34AC3" w:rsidRDefault="0018706B">
      <w:pPr>
        <w:kinsoku w:val="0"/>
        <w:overflowPunct w:val="0"/>
        <w:autoSpaceDE/>
        <w:autoSpaceDN/>
        <w:adjustRightInd/>
        <w:spacing w:before="257" w:line="273" w:lineRule="exact"/>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A34AC3" w:rsidRDefault="0018706B">
      <w:pPr>
        <w:kinsoku w:val="0"/>
        <w:overflowPunct w:val="0"/>
        <w:autoSpaceDE/>
        <w:autoSpaceDN/>
        <w:adjustRightInd/>
        <w:spacing w:before="366" w:line="287" w:lineRule="exact"/>
        <w:jc w:val="both"/>
        <w:textAlignment w:val="baseline"/>
        <w:rPr>
          <w:rFonts w:ascii="Verdana" w:hAnsi="Verdana" w:cs="Verdana"/>
          <w:b/>
          <w:bCs/>
          <w:spacing w:val="-2"/>
          <w:sz w:val="24"/>
          <w:szCs w:val="24"/>
          <w:lang w:val="es-ES" w:eastAsia="es-ES"/>
        </w:rPr>
      </w:pPr>
      <w:r>
        <w:rPr>
          <w:rFonts w:ascii="Verdana" w:hAnsi="Verdana" w:cs="Verdana"/>
          <w:spacing w:val="-2"/>
          <w:sz w:val="24"/>
          <w:szCs w:val="24"/>
          <w:lang w:val="es-ES" w:eastAsia="es-ES"/>
        </w:rPr>
        <w:t xml:space="preserve">La empresa recurrente, impugna el </w:t>
      </w:r>
      <w:proofErr w:type="spellStart"/>
      <w:r>
        <w:rPr>
          <w:rFonts w:ascii="Verdana" w:hAnsi="Verdana" w:cs="Verdana"/>
          <w:b/>
          <w:bCs/>
          <w:spacing w:val="-2"/>
          <w:sz w:val="24"/>
          <w:szCs w:val="24"/>
          <w:lang w:val="es-ES" w:eastAsia="es-ES"/>
        </w:rPr>
        <w:t>articulo</w:t>
      </w:r>
      <w:proofErr w:type="spellEnd"/>
      <w:r>
        <w:rPr>
          <w:rFonts w:ascii="Verdana" w:hAnsi="Verdana" w:cs="Verdana"/>
          <w:b/>
          <w:bCs/>
          <w:spacing w:val="-2"/>
          <w:sz w:val="24"/>
          <w:szCs w:val="24"/>
          <w:lang w:val="es-ES" w:eastAsia="es-ES"/>
        </w:rPr>
        <w:t xml:space="preserve"> 7.12.16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por haberlo decidido así la misma Junta Directiva del Consejo de Transporte Público, mediante </w:t>
      </w:r>
      <w:r>
        <w:rPr>
          <w:rFonts w:ascii="Verdana" w:hAnsi="Verdana" w:cs="Verdana"/>
          <w:b/>
          <w:bCs/>
          <w:spacing w:val="-2"/>
          <w:sz w:val="24"/>
          <w:szCs w:val="24"/>
          <w:lang w:val="es-ES" w:eastAsia="es-ES"/>
        </w:rPr>
        <w:t>acuerdo 5.1 de la Sesión Ordinaria 30-2017 del 26 de julio de 2017.</w:t>
      </w:r>
    </w:p>
    <w:p w:rsidR="00A34AC3" w:rsidRDefault="0018706B">
      <w:pPr>
        <w:kinsoku w:val="0"/>
        <w:overflowPunct w:val="0"/>
        <w:autoSpaceDE/>
        <w:autoSpaceDN/>
        <w:adjustRightInd/>
        <w:spacing w:before="291" w:line="28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A34AC3" w:rsidRDefault="0018706B">
      <w:pPr>
        <w:kinsoku w:val="0"/>
        <w:overflowPunct w:val="0"/>
        <w:autoSpaceDE/>
        <w:autoSpaceDN/>
        <w:adjustRightInd/>
        <w:spacing w:before="337" w:after="442" w:line="291" w:lineRule="exact"/>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Nótese que la Junta Directiva del Consejo de Transporte Público en el </w:t>
      </w:r>
      <w:r>
        <w:rPr>
          <w:rFonts w:ascii="Verdana" w:hAnsi="Verdana" w:cs="Verdana"/>
          <w:b/>
          <w:bCs/>
          <w:spacing w:val="-1"/>
          <w:sz w:val="24"/>
          <w:szCs w:val="24"/>
          <w:lang w:val="es-ES" w:eastAsia="es-ES"/>
        </w:rPr>
        <w:t xml:space="preserve">acuerdo 5.1 de la Sesión Ordinaria 30-2017, </w:t>
      </w:r>
      <w:r>
        <w:rPr>
          <w:rFonts w:ascii="Verdana" w:hAnsi="Verdana" w:cs="Verdana"/>
          <w:spacing w:val="-1"/>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1"/>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i/>
          <w:iCs/>
          <w:spacing w:val="-1"/>
          <w:sz w:val="29"/>
          <w:szCs w:val="29"/>
          <w:u w:val="single"/>
          <w:lang w:val="es-ES" w:eastAsia="es-ES"/>
        </w:rPr>
        <w:t xml:space="preserve">v </w:t>
      </w:r>
      <w:proofErr w:type="spellStart"/>
      <w:r>
        <w:rPr>
          <w:rFonts w:ascii="Verdana" w:hAnsi="Verdana" w:cs="Verdana"/>
          <w:b/>
          <w:bCs/>
          <w:i/>
          <w:iCs/>
          <w:spacing w:val="-1"/>
          <w:sz w:val="24"/>
          <w:szCs w:val="24"/>
          <w:u w:val="single"/>
          <w:lang w:val="es-ES" w:eastAsia="es-ES"/>
        </w:rPr>
        <w:t>nor</w:t>
      </w:r>
      <w:proofErr w:type="spellEnd"/>
      <w:r>
        <w:rPr>
          <w:rFonts w:ascii="Verdana" w:hAnsi="Verdana" w:cs="Verdana"/>
          <w:b/>
          <w:bCs/>
          <w:i/>
          <w:iCs/>
          <w:spacing w:val="-1"/>
          <w:sz w:val="24"/>
          <w:szCs w:val="24"/>
          <w:u w:val="single"/>
          <w:lang w:val="es-ES" w:eastAsia="es-ES"/>
        </w:rPr>
        <w:t xml:space="preserve"> ello el establecimiento de dicha fecha, la cual no constituye un plazo perentorio, sino que es un plazo </w:t>
      </w:r>
      <w:proofErr w:type="spellStart"/>
      <w:r>
        <w:rPr>
          <w:rFonts w:ascii="Verdana" w:hAnsi="Verdana" w:cs="Verdana"/>
          <w:b/>
          <w:bCs/>
          <w:i/>
          <w:iCs/>
          <w:spacing w:val="-1"/>
          <w:sz w:val="24"/>
          <w:szCs w:val="24"/>
          <w:u w:val="single"/>
          <w:lang w:val="es-ES" w:eastAsia="es-ES"/>
        </w:rPr>
        <w:t>ordenatorio</w:t>
      </w:r>
      <w:proofErr w:type="spellEnd"/>
      <w:r>
        <w:rPr>
          <w:rFonts w:ascii="Verdana" w:hAnsi="Verdana" w:cs="Verdana"/>
          <w:b/>
          <w:bCs/>
          <w:i/>
          <w:iCs/>
          <w:spacing w:val="-1"/>
          <w:sz w:val="24"/>
          <w:szCs w:val="24"/>
          <w:u w:val="single"/>
          <w:lang w:val="es-ES" w:eastAsia="es-ES"/>
        </w:rPr>
        <w:t>"</w:t>
      </w:r>
      <w:r>
        <w:rPr>
          <w:rFonts w:ascii="Verdana" w:hAnsi="Verdana" w:cs="Verdana"/>
          <w:spacing w:val="-1"/>
          <w:sz w:val="24"/>
          <w:szCs w:val="24"/>
          <w:lang w:val="es-ES" w:eastAsia="es-ES"/>
        </w:rPr>
        <w:t xml:space="preserve"> (el resaltado es nuestro).</w:t>
      </w:r>
    </w:p>
    <w:p w:rsidR="00A34AC3" w:rsidRDefault="00A34AC3">
      <w:pPr>
        <w:widowControl/>
        <w:rPr>
          <w:sz w:val="24"/>
          <w:szCs w:val="24"/>
        </w:rPr>
        <w:sectPr w:rsidR="00A34AC3">
          <w:pgSz w:w="12288" w:h="15730"/>
          <w:pgMar w:top="760" w:right="1664" w:bottom="314" w:left="1698" w:header="720" w:footer="720" w:gutter="0"/>
          <w:cols w:space="720"/>
          <w:noEndnote/>
        </w:sectPr>
      </w:pPr>
    </w:p>
    <w:p w:rsidR="00A34AC3" w:rsidRDefault="0018706B">
      <w:pPr>
        <w:kinsoku w:val="0"/>
        <w:overflowPunct w:val="0"/>
        <w:autoSpaceDE/>
        <w:autoSpaceDN/>
        <w:adjustRightInd/>
        <w:spacing w:line="290" w:lineRule="exact"/>
        <w:jc w:val="both"/>
        <w:textAlignment w:val="baseline"/>
        <w:rPr>
          <w:rFonts w:ascii="Verdana" w:hAnsi="Verdana" w:cs="Verdana"/>
          <w:i/>
          <w:iCs/>
          <w:sz w:val="24"/>
          <w:szCs w:val="24"/>
          <w:lang w:val="es-ES" w:eastAsia="es-ES"/>
        </w:rPr>
      </w:pPr>
      <w:r>
        <w:rPr>
          <w:rFonts w:ascii="Verdana" w:hAnsi="Verdana" w:cs="Verdana"/>
          <w:sz w:val="24"/>
          <w:szCs w:val="24"/>
          <w:lang w:val="es-ES" w:eastAsia="es-ES"/>
        </w:rPr>
        <w:lastRenderedPageBreak/>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A34AC3" w:rsidRDefault="0018706B">
      <w:pPr>
        <w:kinsoku w:val="0"/>
        <w:overflowPunct w:val="0"/>
        <w:autoSpaceDE/>
        <w:autoSpaceDN/>
        <w:adjustRightInd/>
        <w:spacing w:before="182" w:line="292" w:lineRule="exact"/>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Como se puede verificar de lo dicho anteriormente, el acto de referencia es ambiguo y por lo tanto llama a confusión al administrado, quien al razonar que se h</w:t>
      </w:r>
      <w:r w:rsidR="005F396C">
        <w:rPr>
          <w:rFonts w:ascii="Verdana" w:hAnsi="Verdana" w:cs="Verdana"/>
          <w:sz w:val="24"/>
          <w:szCs w:val="24"/>
          <w:lang w:val="es-ES" w:eastAsia="es-ES"/>
        </w:rPr>
        <w:t>a</w:t>
      </w:r>
      <w:r>
        <w:rPr>
          <w:rFonts w:ascii="Verdana" w:hAnsi="Verdana" w:cs="Verdana"/>
          <w:sz w:val="24"/>
          <w:szCs w:val="24"/>
          <w:lang w:val="es-ES" w:eastAsia="es-ES"/>
        </w:rPr>
        <w:t xml:space="preserve">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A34AC3" w:rsidRDefault="0018706B">
      <w:pPr>
        <w:kinsoku w:val="0"/>
        <w:overflowPunct w:val="0"/>
        <w:autoSpaceDE/>
        <w:autoSpaceDN/>
        <w:adjustRightInd/>
        <w:spacing w:before="203" w:line="290" w:lineRule="exact"/>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Lo indicado anteriormente, queda evidenciado en la misma solicitud de prórroga presentada por la recurrente en conjunto con otras empresas, por medio de su representante L</w:t>
      </w:r>
      <w:r w:rsidR="005F396C">
        <w:rPr>
          <w:rFonts w:ascii="Verdana" w:hAnsi="Verdana" w:cs="Verdana"/>
          <w:spacing w:val="-3"/>
          <w:sz w:val="24"/>
          <w:szCs w:val="24"/>
          <w:lang w:val="es-ES" w:eastAsia="es-ES"/>
        </w:rPr>
        <w:t>.M.D.P.O</w:t>
      </w:r>
      <w:r>
        <w:rPr>
          <w:rFonts w:ascii="Verdana" w:hAnsi="Verdana" w:cs="Verdana"/>
          <w:spacing w:val="-3"/>
          <w:sz w:val="24"/>
          <w:szCs w:val="24"/>
          <w:lang w:val="es-ES" w:eastAsia="es-ES"/>
        </w:rPr>
        <w:t xml:space="preserve">., el 1 de agosto de 2017, al indicar: </w:t>
      </w:r>
      <w:r>
        <w:rPr>
          <w:rFonts w:ascii="Verdana" w:hAnsi="Verdana" w:cs="Verdana"/>
          <w:i/>
          <w:iCs/>
          <w:spacing w:val="-3"/>
          <w:sz w:val="24"/>
          <w:szCs w:val="24"/>
          <w:lang w:val="es-ES" w:eastAsia="es-ES"/>
        </w:rPr>
        <w:t xml:space="preserve">"Que si bien es cierto, ese plazo es </w:t>
      </w:r>
      <w:proofErr w:type="spellStart"/>
      <w:r>
        <w:rPr>
          <w:rFonts w:ascii="Verdana" w:hAnsi="Verdana" w:cs="Verdana"/>
          <w:i/>
          <w:iCs/>
          <w:spacing w:val="-3"/>
          <w:sz w:val="24"/>
          <w:szCs w:val="24"/>
          <w:lang w:val="es-ES" w:eastAsia="es-ES"/>
        </w:rPr>
        <w:t>ordenatorio</w:t>
      </w:r>
      <w:proofErr w:type="spellEnd"/>
      <w:r>
        <w:rPr>
          <w:rFonts w:ascii="Verdana" w:hAnsi="Verdana" w:cs="Verdana"/>
          <w:i/>
          <w:iCs/>
          <w:spacing w:val="-3"/>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A34AC3" w:rsidRDefault="0018706B">
      <w:pPr>
        <w:kinsoku w:val="0"/>
        <w:overflowPunct w:val="0"/>
        <w:autoSpaceDE/>
        <w:autoSpaceDN/>
        <w:adjustRightInd/>
        <w:spacing w:before="281"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A34AC3" w:rsidRDefault="0018706B">
      <w:pPr>
        <w:kinsoku w:val="0"/>
        <w:overflowPunct w:val="0"/>
        <w:autoSpaceDE/>
        <w:autoSpaceDN/>
        <w:adjustRightInd/>
        <w:spacing w:before="292"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A34AC3" w:rsidRDefault="0018706B">
      <w:pPr>
        <w:kinsoku w:val="0"/>
        <w:overflowPunct w:val="0"/>
        <w:autoSpaceDE/>
        <w:autoSpaceDN/>
        <w:adjustRightInd/>
        <w:spacing w:before="309" w:line="238" w:lineRule="exact"/>
        <w:ind w:left="432"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xml:space="preserve">,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w:t>
      </w:r>
      <w:proofErr w:type="gramStart"/>
      <w:r>
        <w:rPr>
          <w:rFonts w:ascii="Verdana" w:hAnsi="Verdana" w:cs="Verdana"/>
          <w:lang w:val="es-ES" w:eastAsia="es-ES"/>
        </w:rPr>
        <w:t>procedimiento,</w:t>
      </w:r>
      <w:r>
        <w:rPr>
          <w:rFonts w:ascii="Verdana" w:hAnsi="Verdana" w:cs="Verdana"/>
          <w:vertAlign w:val="superscript"/>
          <w:lang w:val="es-ES" w:eastAsia="es-ES"/>
        </w:rPr>
        <w:t>-</w:t>
      </w:r>
      <w:proofErr w:type="gramEnd"/>
      <w:r>
        <w:rPr>
          <w:rFonts w:ascii="Verdana" w:hAnsi="Verdana" w:cs="Verdana"/>
          <w:lang w:val="es-ES" w:eastAsia="es-ES"/>
        </w:rPr>
        <w:t>tal y como lo establece el artículo 329 de la Ley General de la Administración Pública(..)"</w:t>
      </w:r>
    </w:p>
    <w:p w:rsidR="00A34AC3" w:rsidRDefault="0018706B">
      <w:pPr>
        <w:kinsoku w:val="0"/>
        <w:overflowPunct w:val="0"/>
        <w:autoSpaceDE/>
        <w:autoSpaceDN/>
        <w:adjustRightInd/>
        <w:spacing w:before="369" w:line="291" w:lineRule="exact"/>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 xml:space="preserve">El Consejo de Transporte Público, en varios de sus acuerdos </w:t>
      </w:r>
      <w:proofErr w:type="spellStart"/>
      <w:r>
        <w:rPr>
          <w:rFonts w:ascii="Verdana" w:hAnsi="Verdana" w:cs="Verdana"/>
          <w:spacing w:val="-3"/>
          <w:sz w:val="24"/>
          <w:szCs w:val="24"/>
          <w:lang w:val="es-ES" w:eastAsia="es-ES"/>
        </w:rPr>
        <w:t>a</w:t>
      </w:r>
      <w:proofErr w:type="spellEnd"/>
      <w:r>
        <w:rPr>
          <w:rFonts w:ascii="Verdana" w:hAnsi="Verdana" w:cs="Verdana"/>
          <w:spacing w:val="-3"/>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3"/>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3"/>
          <w:sz w:val="24"/>
          <w:szCs w:val="24"/>
          <w:lang w:val="es-ES" w:eastAsia="es-ES"/>
        </w:rPr>
        <w:t xml:space="preserve">en el que dispuso. "6. </w:t>
      </w:r>
      <w:r>
        <w:rPr>
          <w:rFonts w:ascii="Verdana" w:hAnsi="Verdana" w:cs="Verdana"/>
          <w:i/>
          <w:iCs/>
          <w:spacing w:val="-3"/>
          <w:sz w:val="24"/>
          <w:szCs w:val="24"/>
          <w:lang w:val="es-ES" w:eastAsia="es-ES"/>
        </w:rPr>
        <w:t>En caso que no exista capacidad instalada por parte de los Organismos de Inspección acreditados ante la ECA, o que</w:t>
      </w:r>
    </w:p>
    <w:p w:rsidR="00A34AC3" w:rsidRDefault="00A34AC3">
      <w:pPr>
        <w:widowControl/>
        <w:rPr>
          <w:sz w:val="24"/>
          <w:szCs w:val="24"/>
        </w:rPr>
        <w:sectPr w:rsidR="00A34AC3">
          <w:pgSz w:w="12293" w:h="15672"/>
          <w:pgMar w:top="980" w:right="1563" w:bottom="186" w:left="1804" w:header="720" w:footer="720" w:gutter="0"/>
          <w:cols w:space="720"/>
          <w:noEndnote/>
        </w:sectPr>
      </w:pPr>
    </w:p>
    <w:p w:rsidR="00A34AC3" w:rsidRDefault="0018706B">
      <w:pPr>
        <w:kinsoku w:val="0"/>
        <w:overflowPunct w:val="0"/>
        <w:autoSpaceDE/>
        <w:autoSpaceDN/>
        <w:adjustRightInd/>
        <w:spacing w:before="12" w:line="291" w:lineRule="exact"/>
        <w:ind w:right="72"/>
        <w:jc w:val="both"/>
        <w:textAlignment w:val="baseline"/>
        <w:rPr>
          <w:rFonts w:ascii="Verdana" w:hAnsi="Verdana" w:cs="Verdana"/>
          <w:i/>
          <w:iCs/>
          <w:spacing w:val="-1"/>
          <w:sz w:val="24"/>
          <w:szCs w:val="24"/>
          <w:lang w:val="es-ES" w:eastAsia="es-ES"/>
        </w:rPr>
      </w:pPr>
      <w:r>
        <w:rPr>
          <w:rFonts w:ascii="Verdana" w:hAnsi="Verdana" w:cs="Verdana"/>
          <w:i/>
          <w:iCs/>
          <w:spacing w:val="-1"/>
          <w:sz w:val="24"/>
          <w:szCs w:val="24"/>
          <w:lang w:val="es-ES" w:eastAsia="es-ES"/>
        </w:rPr>
        <w:lastRenderedPageBreak/>
        <w:t>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A34AC3" w:rsidRDefault="0018706B">
      <w:pPr>
        <w:kinsoku w:val="0"/>
        <w:overflowPunct w:val="0"/>
        <w:autoSpaceDE/>
        <w:autoSpaceDN/>
        <w:adjustRightInd/>
        <w:spacing w:before="269"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A34AC3" w:rsidRDefault="0018706B">
      <w:pPr>
        <w:kinsoku w:val="0"/>
        <w:overflowPunct w:val="0"/>
        <w:autoSpaceDE/>
        <w:autoSpaceDN/>
        <w:adjustRightInd/>
        <w:spacing w:before="288"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A34AC3" w:rsidRDefault="0018706B">
      <w:pPr>
        <w:kinsoku w:val="0"/>
        <w:overflowPunct w:val="0"/>
        <w:autoSpaceDE/>
        <w:autoSpaceDN/>
        <w:adjustRightInd/>
        <w:spacing w:before="274" w:line="259" w:lineRule="exact"/>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 xml:space="preserve">DEL INTERÉS ACTUAL </w:t>
      </w:r>
    </w:p>
    <w:p w:rsidR="00A34AC3" w:rsidRDefault="0018706B">
      <w:pPr>
        <w:kinsoku w:val="0"/>
        <w:overflowPunct w:val="0"/>
        <w:autoSpaceDE/>
        <w:autoSpaceDN/>
        <w:adjustRightInd/>
        <w:spacing w:before="320"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A34AC3" w:rsidRDefault="0018706B">
      <w:pPr>
        <w:kinsoku w:val="0"/>
        <w:overflowPunct w:val="0"/>
        <w:autoSpaceDE/>
        <w:autoSpaceDN/>
        <w:adjustRightInd/>
        <w:spacing w:before="262" w:line="298" w:lineRule="exact"/>
        <w:jc w:val="both"/>
        <w:textAlignment w:val="baseline"/>
        <w:rPr>
          <w:rFonts w:ascii="Verdana" w:hAnsi="Verdana" w:cs="Verdana"/>
          <w:b/>
          <w:bCs/>
          <w:spacing w:val="-1"/>
          <w:sz w:val="24"/>
          <w:szCs w:val="24"/>
          <w:lang w:val="es-ES" w:eastAsia="es-ES"/>
        </w:rPr>
      </w:pPr>
      <w:r>
        <w:rPr>
          <w:rFonts w:ascii="Verdana" w:hAnsi="Verdana" w:cs="Verdana"/>
          <w:spacing w:val="-1"/>
          <w:sz w:val="24"/>
          <w:szCs w:val="24"/>
          <w:lang w:val="es-ES" w:eastAsia="es-ES"/>
        </w:rPr>
        <w:t xml:space="preserve">Debido a prevención que realizara un Juez de este Tribunal mediante </w:t>
      </w:r>
      <w:r>
        <w:rPr>
          <w:rFonts w:ascii="Verdana" w:hAnsi="Verdana" w:cs="Verdana"/>
          <w:b/>
          <w:bCs/>
          <w:spacing w:val="-1"/>
          <w:sz w:val="24"/>
          <w:szCs w:val="24"/>
          <w:lang w:val="es-ES" w:eastAsia="es-ES"/>
        </w:rPr>
        <w:t xml:space="preserve">Oficio DT-2018-0321 del 18 de junio del 2018, la Dirección Técnica del Consejo de Transporte Público, </w:t>
      </w:r>
      <w:r>
        <w:rPr>
          <w:rFonts w:ascii="Verdana" w:hAnsi="Verdana" w:cs="Verdana"/>
          <w:spacing w:val="-1"/>
          <w:sz w:val="24"/>
          <w:szCs w:val="24"/>
          <w:lang w:val="es-ES" w:eastAsia="es-ES"/>
        </w:rPr>
        <w:t xml:space="preserve">informa que efectivamente casi la generalidad de las empresas que han recurrido el </w:t>
      </w:r>
      <w:r>
        <w:rPr>
          <w:rFonts w:ascii="Verdana" w:hAnsi="Verdana" w:cs="Verdana"/>
          <w:b/>
          <w:bCs/>
          <w:spacing w:val="-1"/>
          <w:sz w:val="24"/>
          <w:szCs w:val="24"/>
          <w:lang w:val="es-ES" w:eastAsia="es-ES"/>
        </w:rPr>
        <w:t xml:space="preserve">acuerdo No. 7.12 de la Sesión Ordinaria No. 34-2017 del 30 de </w:t>
      </w:r>
      <w:proofErr w:type="gramStart"/>
      <w:r>
        <w:rPr>
          <w:rFonts w:ascii="Verdana" w:hAnsi="Verdana" w:cs="Verdana"/>
          <w:b/>
          <w:bCs/>
          <w:spacing w:val="-1"/>
          <w:sz w:val="24"/>
          <w:szCs w:val="24"/>
          <w:lang w:val="es-ES" w:eastAsia="es-ES"/>
        </w:rPr>
        <w:t>Agosto</w:t>
      </w:r>
      <w:proofErr w:type="gramEnd"/>
      <w:r>
        <w:rPr>
          <w:rFonts w:ascii="Verdana" w:hAnsi="Verdana" w:cs="Verdana"/>
          <w:b/>
          <w:bCs/>
          <w:spacing w:val="-1"/>
          <w:sz w:val="24"/>
          <w:szCs w:val="24"/>
          <w:lang w:val="es-ES" w:eastAsia="es-ES"/>
        </w:rPr>
        <w:t xml:space="preserve"> del año 2017, </w:t>
      </w:r>
      <w:r>
        <w:rPr>
          <w:rFonts w:ascii="Verdana" w:hAnsi="Verdana" w:cs="Verdana"/>
          <w:spacing w:val="-1"/>
          <w:sz w:val="24"/>
          <w:szCs w:val="24"/>
          <w:lang w:val="es-ES" w:eastAsia="es-ES"/>
        </w:rPr>
        <w:t xml:space="preserve">y que estaban representadas por la Licda. María del Pilar Ospina Hernández, </w:t>
      </w:r>
      <w:r>
        <w:rPr>
          <w:rFonts w:ascii="Verdana" w:hAnsi="Verdana" w:cs="Verdana"/>
          <w:b/>
          <w:bCs/>
          <w:spacing w:val="-1"/>
          <w:sz w:val="24"/>
          <w:szCs w:val="24"/>
          <w:lang w:val="es-ES" w:eastAsia="es-ES"/>
        </w:rPr>
        <w:t>CUMPLIERON CON LA PRESENTACIÓN DE LOS ESTUDIOS DE CONTROL DE CALIDAD CON UN ORGANISMO</w:t>
      </w:r>
    </w:p>
    <w:p w:rsidR="00A34AC3" w:rsidRDefault="00A34AC3">
      <w:pPr>
        <w:widowControl/>
        <w:rPr>
          <w:sz w:val="24"/>
          <w:szCs w:val="24"/>
        </w:rPr>
        <w:sectPr w:rsidR="00A34AC3">
          <w:pgSz w:w="12293" w:h="15672"/>
          <w:pgMar w:top="740" w:right="1677" w:bottom="316" w:left="1638" w:header="720" w:footer="720" w:gutter="0"/>
          <w:cols w:space="720"/>
          <w:noEndnote/>
        </w:sectPr>
      </w:pPr>
    </w:p>
    <w:p w:rsidR="00A34AC3" w:rsidRDefault="0018706B">
      <w:pPr>
        <w:kinsoku w:val="0"/>
        <w:overflowPunct w:val="0"/>
        <w:autoSpaceDE/>
        <w:autoSpaceDN/>
        <w:adjustRightInd/>
        <w:spacing w:before="10" w:line="292"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ACREDITADO ANTE EL ECA. </w:t>
      </w:r>
      <w:r>
        <w:rPr>
          <w:rFonts w:ascii="Verdana" w:hAnsi="Verdana" w:cs="Verdana"/>
          <w:sz w:val="24"/>
          <w:szCs w:val="24"/>
          <w:lang w:val="es-ES" w:eastAsia="es-ES"/>
        </w:rPr>
        <w:t>(ver folios del 127 al 129 del expediente administrativo)</w:t>
      </w:r>
    </w:p>
    <w:p w:rsidR="00A34AC3" w:rsidRDefault="0018706B">
      <w:pPr>
        <w:kinsoku w:val="0"/>
        <w:overflowPunct w:val="0"/>
        <w:autoSpaceDE/>
        <w:autoSpaceDN/>
        <w:adjustRightInd/>
        <w:spacing w:before="254" w:line="290" w:lineRule="exact"/>
        <w:jc w:val="both"/>
        <w:textAlignment w:val="baseline"/>
        <w:rPr>
          <w:rFonts w:ascii="Verdana" w:hAnsi="Verdana" w:cs="Verdana"/>
          <w:b/>
          <w:bCs/>
          <w:spacing w:val="2"/>
          <w:sz w:val="24"/>
          <w:szCs w:val="24"/>
          <w:u w:val="single"/>
          <w:lang w:val="es-ES" w:eastAsia="es-ES"/>
        </w:rPr>
      </w:pPr>
      <w:r>
        <w:rPr>
          <w:rFonts w:ascii="Verdana" w:hAnsi="Verdana" w:cs="Verdana"/>
          <w:spacing w:val="2"/>
          <w:sz w:val="24"/>
          <w:szCs w:val="24"/>
          <w:lang w:val="es-ES" w:eastAsia="es-ES"/>
        </w:rPr>
        <w:t xml:space="preserve">Así las cosas, la discusión sobre la procedencia o no de las gestiones de excepción rechazadas, pasa a adolecer de uno de los elementos esenciales </w:t>
      </w:r>
      <w:proofErr w:type="gramStart"/>
      <w:r>
        <w:rPr>
          <w:rFonts w:ascii="Verdana" w:hAnsi="Verdana" w:cs="Verdana"/>
          <w:spacing w:val="2"/>
          <w:sz w:val="24"/>
          <w:szCs w:val="24"/>
          <w:lang w:val="es-ES" w:eastAsia="es-ES"/>
        </w:rPr>
        <w:t>para ,</w:t>
      </w:r>
      <w:proofErr w:type="gramEnd"/>
      <w:r>
        <w:rPr>
          <w:rFonts w:ascii="Verdana" w:hAnsi="Verdana" w:cs="Verdana"/>
          <w:spacing w:val="2"/>
          <w:sz w:val="24"/>
          <w:szCs w:val="24"/>
          <w:lang w:val="es-ES" w:eastAsia="es-ES"/>
        </w:rPr>
        <w:t xml:space="preserve"> su Admisibilidad, Procedencia, como lo es </w:t>
      </w:r>
      <w:r>
        <w:rPr>
          <w:rFonts w:ascii="Verdana" w:hAnsi="Verdana" w:cs="Verdana"/>
          <w:b/>
          <w:bCs/>
          <w:spacing w:val="2"/>
          <w:sz w:val="24"/>
          <w:szCs w:val="24"/>
          <w:u w:val="single"/>
          <w:lang w:val="es-ES" w:eastAsia="es-ES"/>
        </w:rPr>
        <w:t xml:space="preserve">INTERÉS ACTUAL. </w:t>
      </w:r>
    </w:p>
    <w:p w:rsidR="00A34AC3" w:rsidRDefault="0018706B">
      <w:pPr>
        <w:kinsoku w:val="0"/>
        <w:overflowPunct w:val="0"/>
        <w:autoSpaceDE/>
        <w:autoSpaceDN/>
        <w:adjustRightInd/>
        <w:spacing w:before="336" w:line="292" w:lineRule="exact"/>
        <w:ind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A34AC3" w:rsidRDefault="0018706B" w:rsidP="005F396C">
      <w:pPr>
        <w:kinsoku w:val="0"/>
        <w:overflowPunct w:val="0"/>
        <w:autoSpaceDE/>
        <w:autoSpaceDN/>
        <w:adjustRightInd/>
        <w:spacing w:before="318" w:line="292" w:lineRule="exact"/>
        <w:ind w:right="72"/>
        <w:jc w:val="both"/>
        <w:textAlignment w:val="baseline"/>
        <w:rPr>
          <w:rFonts w:ascii="Verdana" w:hAnsi="Verdana" w:cs="Verdana"/>
          <w:spacing w:val="-47"/>
          <w:sz w:val="24"/>
          <w:szCs w:val="24"/>
          <w:lang w:val="es-ES" w:eastAsia="es-ES"/>
        </w:rPr>
      </w:pPr>
      <w:r>
        <w:rPr>
          <w:rFonts w:ascii="Verdana" w:hAnsi="Verdana" w:cs="Verdana"/>
          <w:spacing w:val="-2"/>
          <w:sz w:val="24"/>
          <w:szCs w:val="24"/>
          <w:lang w:val="es-ES" w:eastAsia="es-ES"/>
        </w:rPr>
        <w:t xml:space="preserve">..."En todo proceso, existen los presupuestos de fondo, relacionados con el derecho tutelar de la pretensión, la legitimación en la causa y el interés actual. Sí es entendido que una acción deviene en frustránea cuando falta cualquiera de los presupuestos de-fondo: derecho real o personal, interés actual y legitimación. En las causas </w:t>
      </w:r>
      <w:r w:rsidR="005F396C">
        <w:rPr>
          <w:rFonts w:ascii="Verdana" w:hAnsi="Verdana" w:cs="Verdana"/>
          <w:spacing w:val="-2"/>
          <w:sz w:val="24"/>
          <w:szCs w:val="24"/>
          <w:lang w:val="es-ES" w:eastAsia="es-ES"/>
        </w:rPr>
        <w:t>s</w:t>
      </w:r>
      <w:r>
        <w:rPr>
          <w:rFonts w:ascii="Verdana" w:hAnsi="Verdana" w:cs="Verdana"/>
          <w:spacing w:val="-2"/>
          <w:sz w:val="24"/>
          <w:szCs w:val="24"/>
          <w:lang w:val="es-ES" w:eastAsia="es-ES"/>
        </w:rPr>
        <w:t>om</w:t>
      </w:r>
      <w:r w:rsidR="005F396C">
        <w:rPr>
          <w:rFonts w:ascii="Verdana" w:hAnsi="Verdana" w:cs="Verdana"/>
          <w:spacing w:val="-2"/>
          <w:sz w:val="24"/>
          <w:szCs w:val="24"/>
          <w:lang w:val="es-ES" w:eastAsia="es-ES"/>
        </w:rPr>
        <w:t>e</w:t>
      </w:r>
      <w:r>
        <w:rPr>
          <w:rFonts w:ascii="Verdana" w:hAnsi="Verdana" w:cs="Verdana"/>
          <w:spacing w:val="-2"/>
          <w:sz w:val="24"/>
          <w:szCs w:val="24"/>
          <w:lang w:val="es-ES" w:eastAsia="es-ES"/>
        </w:rPr>
        <w:t xml:space="preserve">tidas a su conocimiento, el Juez está obligado a realizar, incluso, en forma oficiosa, los presupuestos de toda demanda, a saber: derecho, </w:t>
      </w:r>
      <w:r w:rsidR="005F396C">
        <w:rPr>
          <w:rFonts w:ascii="Verdana" w:hAnsi="Verdana" w:cs="Verdana"/>
          <w:spacing w:val="-2"/>
          <w:sz w:val="24"/>
          <w:szCs w:val="24"/>
          <w:lang w:val="es-ES" w:eastAsia="es-ES"/>
        </w:rPr>
        <w:t>legitimación</w:t>
      </w:r>
      <w:r>
        <w:rPr>
          <w:rFonts w:ascii="Verdana" w:hAnsi="Verdana" w:cs="Verdana"/>
          <w:spacing w:val="-2"/>
          <w:sz w:val="24"/>
          <w:szCs w:val="24"/>
          <w:lang w:val="es-ES" w:eastAsia="es-ES"/>
        </w:rPr>
        <w:t xml:space="preserve"> (activa o pasiva) y el</w:t>
      </w:r>
      <w:r w:rsidR="005F396C">
        <w:rPr>
          <w:rFonts w:ascii="Verdana" w:hAnsi="Verdana" w:cs="Verdana"/>
          <w:spacing w:val="-2"/>
          <w:sz w:val="24"/>
          <w:szCs w:val="24"/>
          <w:lang w:val="es-ES" w:eastAsia="es-ES"/>
        </w:rPr>
        <w:t xml:space="preserve"> </w:t>
      </w:r>
      <w:r>
        <w:rPr>
          <w:rFonts w:ascii="Verdana" w:hAnsi="Verdana" w:cs="Verdana"/>
          <w:sz w:val="24"/>
          <w:szCs w:val="24"/>
          <w:lang w:val="es-ES" w:eastAsia="es-ES"/>
        </w:rPr>
        <w:t>interés actual."... (Chiovenda, José: Princi</w:t>
      </w:r>
      <w:r w:rsidR="005F396C">
        <w:rPr>
          <w:rFonts w:ascii="Verdana" w:hAnsi="Verdana" w:cs="Verdana"/>
          <w:sz w:val="24"/>
          <w:szCs w:val="24"/>
          <w:lang w:val="es-ES" w:eastAsia="es-ES"/>
        </w:rPr>
        <w:t>p</w:t>
      </w:r>
      <w:r>
        <w:rPr>
          <w:rFonts w:ascii="Verdana" w:hAnsi="Verdana" w:cs="Verdana"/>
          <w:sz w:val="24"/>
          <w:szCs w:val="24"/>
          <w:lang w:val="es-ES" w:eastAsia="es-ES"/>
        </w:rPr>
        <w:t>i</w:t>
      </w:r>
      <w:r w:rsidR="005F396C">
        <w:rPr>
          <w:rFonts w:ascii="Verdana" w:hAnsi="Verdana" w:cs="Verdana"/>
          <w:sz w:val="24"/>
          <w:szCs w:val="24"/>
          <w:lang w:val="es-ES" w:eastAsia="es-ES"/>
        </w:rPr>
        <w:t>o</w:t>
      </w:r>
      <w:r>
        <w:rPr>
          <w:rFonts w:ascii="Verdana" w:hAnsi="Verdana" w:cs="Verdana"/>
          <w:sz w:val="24"/>
          <w:szCs w:val="24"/>
          <w:lang w:val="es-ES" w:eastAsia="es-ES"/>
        </w:rPr>
        <w:t>s de D</w:t>
      </w:r>
      <w:r w:rsidR="005F396C">
        <w:rPr>
          <w:rFonts w:ascii="Verdana" w:hAnsi="Verdana" w:cs="Verdana"/>
          <w:sz w:val="24"/>
          <w:szCs w:val="24"/>
          <w:lang w:val="es-ES" w:eastAsia="es-ES"/>
        </w:rPr>
        <w:t>e</w:t>
      </w:r>
      <w:r>
        <w:rPr>
          <w:rFonts w:ascii="Verdana" w:hAnsi="Verdana" w:cs="Verdana"/>
          <w:sz w:val="24"/>
          <w:szCs w:val="24"/>
          <w:lang w:val="es-ES" w:eastAsia="es-ES"/>
        </w:rPr>
        <w:t>recho Procesal Civil,</w:t>
      </w:r>
      <w:r w:rsidR="005F396C">
        <w:rPr>
          <w:rFonts w:ascii="Verdana" w:hAnsi="Verdana" w:cs="Verdana"/>
          <w:sz w:val="24"/>
          <w:szCs w:val="24"/>
          <w:lang w:val="es-ES" w:eastAsia="es-ES"/>
        </w:rPr>
        <w:t xml:space="preserve"> </w:t>
      </w:r>
    </w:p>
    <w:p w:rsidR="00A34AC3" w:rsidRDefault="0018706B">
      <w:pPr>
        <w:tabs>
          <w:tab w:val="left" w:pos="2592"/>
        </w:tabs>
        <w:kinsoku w:val="0"/>
        <w:overflowPunct w:val="0"/>
        <w:autoSpaceDE/>
        <w:autoSpaceDN/>
        <w:adjustRightInd/>
        <w:spacing w:line="222" w:lineRule="exact"/>
        <w:textAlignment w:val="baseline"/>
        <w:rPr>
          <w:rFonts w:ascii="Verdana" w:hAnsi="Verdana" w:cs="Verdana"/>
          <w:spacing w:val="-9"/>
          <w:sz w:val="24"/>
          <w:szCs w:val="24"/>
          <w:lang w:val="es-ES" w:eastAsia="es-ES"/>
        </w:rPr>
      </w:pPr>
      <w:r>
        <w:rPr>
          <w:rFonts w:ascii="Verdana" w:hAnsi="Verdana" w:cs="Verdana"/>
          <w:spacing w:val="-9"/>
          <w:sz w:val="24"/>
          <w:szCs w:val="24"/>
          <w:lang w:val="es-ES" w:eastAsia="es-ES"/>
        </w:rPr>
        <w:t>Tomo I,</w:t>
      </w:r>
      <w:r w:rsidR="005F396C">
        <w:rPr>
          <w:rFonts w:ascii="Verdana" w:hAnsi="Verdana" w:cs="Verdana"/>
          <w:spacing w:val="-9"/>
          <w:sz w:val="24"/>
          <w:szCs w:val="24"/>
          <w:lang w:val="es-ES" w:eastAsia="es-ES"/>
        </w:rPr>
        <w:t xml:space="preserve"> Pág. 178)</w:t>
      </w:r>
      <w:r>
        <w:rPr>
          <w:rFonts w:ascii="Verdana" w:hAnsi="Verdana" w:cs="Verdana"/>
          <w:spacing w:val="-9"/>
          <w:sz w:val="24"/>
          <w:szCs w:val="24"/>
          <w:lang w:val="es-ES" w:eastAsia="es-ES"/>
        </w:rPr>
        <w:tab/>
        <w:t>.</w:t>
      </w:r>
    </w:p>
    <w:p w:rsidR="00A34AC3" w:rsidRDefault="0018706B">
      <w:pPr>
        <w:kinsoku w:val="0"/>
        <w:overflowPunct w:val="0"/>
        <w:autoSpaceDE/>
        <w:autoSpaceDN/>
        <w:adjustRightInd/>
        <w:spacing w:before="309" w:line="28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Y nuestro jurista el Dr. Eduardo Ortiz </w:t>
      </w:r>
      <w:proofErr w:type="spellStart"/>
      <w:r>
        <w:rPr>
          <w:rFonts w:ascii="Verdana" w:hAnsi="Verdana" w:cs="Verdana"/>
          <w:sz w:val="24"/>
          <w:szCs w:val="24"/>
          <w:lang w:val="es-ES" w:eastAsia="es-ES"/>
        </w:rPr>
        <w:t>Ortiz</w:t>
      </w:r>
      <w:proofErr w:type="spellEnd"/>
      <w:r>
        <w:rPr>
          <w:rFonts w:ascii="Verdana" w:hAnsi="Verdana" w:cs="Verdana"/>
          <w:sz w:val="24"/>
          <w:szCs w:val="24"/>
          <w:lang w:val="es-ES" w:eastAsia="es-ES"/>
        </w:rPr>
        <w:t xml:space="preserve">, en su </w:t>
      </w:r>
      <w:r>
        <w:rPr>
          <w:rFonts w:ascii="Verdana" w:hAnsi="Verdana" w:cs="Verdana"/>
          <w:b/>
          <w:bCs/>
          <w:sz w:val="24"/>
          <w:szCs w:val="24"/>
          <w:lang w:val="es-ES" w:eastAsia="es-ES"/>
        </w:rPr>
        <w:t xml:space="preserve">TESIS DE DERECHO ADMINISTRATIVO Tomo II, </w:t>
      </w:r>
      <w:r>
        <w:rPr>
          <w:rFonts w:ascii="Verdana" w:hAnsi="Verdana" w:cs="Verdana"/>
          <w:sz w:val="24"/>
          <w:szCs w:val="24"/>
          <w:lang w:val="es-ES" w:eastAsia="es-ES"/>
        </w:rPr>
        <w:t>señala:</w:t>
      </w:r>
    </w:p>
    <w:p w:rsidR="00A34AC3" w:rsidRDefault="0018706B">
      <w:pPr>
        <w:kinsoku w:val="0"/>
        <w:overflowPunct w:val="0"/>
        <w:autoSpaceDE/>
        <w:autoSpaceDN/>
        <w:adjustRightInd/>
        <w:spacing w:before="288" w:line="292" w:lineRule="exact"/>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A34AC3" w:rsidRDefault="0018706B">
      <w:pPr>
        <w:kinsoku w:val="0"/>
        <w:overflowPunct w:val="0"/>
        <w:autoSpaceDE/>
        <w:autoSpaceDN/>
        <w:adjustRightInd/>
        <w:spacing w:before="291" w:after="623"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rFonts w:ascii="Verdana" w:hAnsi="Verdana" w:cs="Verdana"/>
          <w:sz w:val="24"/>
          <w:szCs w:val="24"/>
          <w:lang w:val="es-ES" w:eastAsia="es-ES"/>
        </w:rPr>
        <w:t>ineficaces."..</w:t>
      </w:r>
      <w:proofErr w:type="gramEnd"/>
    </w:p>
    <w:p w:rsidR="00A34AC3" w:rsidRDefault="00A34AC3">
      <w:pPr>
        <w:widowControl/>
        <w:rPr>
          <w:sz w:val="24"/>
          <w:szCs w:val="24"/>
        </w:rPr>
        <w:sectPr w:rsidR="00A34AC3">
          <w:pgSz w:w="12283" w:h="15763"/>
          <w:pgMar w:top="1000" w:right="1563" w:bottom="181" w:left="1742" w:header="720" w:footer="720" w:gutter="0"/>
          <w:cols w:space="720"/>
          <w:noEndnote/>
        </w:sectPr>
      </w:pPr>
    </w:p>
    <w:p w:rsidR="00A34AC3" w:rsidRDefault="00A34AC3">
      <w:pPr>
        <w:widowControl/>
        <w:rPr>
          <w:sz w:val="24"/>
          <w:szCs w:val="24"/>
        </w:rPr>
        <w:sectPr w:rsidR="00A34AC3">
          <w:type w:val="continuous"/>
          <w:pgSz w:w="12283" w:h="15763"/>
          <w:pgMar w:top="1000" w:right="1611" w:bottom="181" w:left="8832" w:header="720" w:footer="720" w:gutter="0"/>
          <w:cols w:space="720"/>
          <w:noEndnote/>
        </w:sectPr>
      </w:pPr>
    </w:p>
    <w:p w:rsidR="0018706B" w:rsidRDefault="0018706B">
      <w:pPr>
        <w:kinsoku w:val="0"/>
        <w:overflowPunct w:val="0"/>
        <w:autoSpaceDE/>
        <w:autoSpaceDN/>
        <w:adjustRightInd/>
        <w:spacing w:before="21" w:line="285" w:lineRule="exact"/>
        <w:ind w:left="72"/>
        <w:jc w:val="both"/>
        <w:textAlignment w:val="baseline"/>
        <w:rPr>
          <w:rFonts w:ascii="Tahoma" w:hAnsi="Tahoma" w:cs="Tahoma"/>
          <w:sz w:val="25"/>
          <w:szCs w:val="25"/>
          <w:lang w:val="es-ES" w:eastAsia="es-ES"/>
        </w:rPr>
      </w:pPr>
    </w:p>
    <w:p w:rsidR="00A34AC3" w:rsidRDefault="0018706B">
      <w:pPr>
        <w:kinsoku w:val="0"/>
        <w:overflowPunct w:val="0"/>
        <w:autoSpaceDE/>
        <w:autoSpaceDN/>
        <w:adjustRightInd/>
        <w:spacing w:before="21" w:line="285" w:lineRule="exact"/>
        <w:ind w:left="72"/>
        <w:jc w:val="both"/>
        <w:textAlignment w:val="baseline"/>
        <w:rPr>
          <w:rFonts w:ascii="Tahoma" w:hAnsi="Tahoma" w:cs="Tahoma"/>
          <w:sz w:val="25"/>
          <w:szCs w:val="25"/>
          <w:lang w:val="es-ES" w:eastAsia="es-ES"/>
        </w:rPr>
      </w:pPr>
      <w:r>
        <w:rPr>
          <w:rFonts w:ascii="Tahoma" w:hAnsi="Tahoma" w:cs="Tahoma"/>
          <w:sz w:val="25"/>
          <w:szCs w:val="25"/>
          <w:lang w:val="es-ES" w:eastAsia="es-ES"/>
        </w:rPr>
        <w:lastRenderedPageBreak/>
        <w:t>Determinándose así la IMPROCEDENCIA de las Acciones que nos ocupan, por FALTA DE INTERÉS ACTUAL.</w:t>
      </w:r>
    </w:p>
    <w:p w:rsidR="00A34AC3" w:rsidRDefault="0018706B">
      <w:pPr>
        <w:kinsoku w:val="0"/>
        <w:overflowPunct w:val="0"/>
        <w:autoSpaceDE/>
        <w:autoSpaceDN/>
        <w:adjustRightInd/>
        <w:spacing w:before="301" w:line="286" w:lineRule="exact"/>
        <w:ind w:left="72"/>
        <w:jc w:val="center"/>
        <w:textAlignment w:val="baseline"/>
        <w:rPr>
          <w:rFonts w:ascii="Tahoma" w:hAnsi="Tahoma" w:cs="Tahoma"/>
          <w:b/>
          <w:bCs/>
          <w:spacing w:val="7"/>
          <w:sz w:val="25"/>
          <w:szCs w:val="25"/>
          <w:lang w:val="es-ES" w:eastAsia="es-ES"/>
        </w:rPr>
      </w:pPr>
      <w:r>
        <w:rPr>
          <w:rFonts w:ascii="Tahoma" w:hAnsi="Tahoma" w:cs="Tahoma"/>
          <w:b/>
          <w:bCs/>
          <w:spacing w:val="7"/>
          <w:sz w:val="25"/>
          <w:szCs w:val="25"/>
          <w:lang w:val="es-ES" w:eastAsia="es-ES"/>
        </w:rPr>
        <w:t>POR TANTO:</w:t>
      </w:r>
    </w:p>
    <w:p w:rsidR="00A34AC3" w:rsidRDefault="0018706B">
      <w:pPr>
        <w:numPr>
          <w:ilvl w:val="0"/>
          <w:numId w:val="21"/>
        </w:numPr>
        <w:kinsoku w:val="0"/>
        <w:overflowPunct w:val="0"/>
        <w:autoSpaceDE/>
        <w:autoSpaceDN/>
        <w:adjustRightInd/>
        <w:spacing w:before="316" w:line="292" w:lineRule="exact"/>
        <w:jc w:val="both"/>
        <w:textAlignment w:val="baseline"/>
        <w:rPr>
          <w:rFonts w:ascii="Tahoma" w:hAnsi="Tahoma" w:cs="Tahoma"/>
          <w:b/>
          <w:bCs/>
          <w:spacing w:val="8"/>
          <w:sz w:val="25"/>
          <w:szCs w:val="25"/>
          <w:lang w:val="es-ES" w:eastAsia="es-ES"/>
        </w:rPr>
      </w:pPr>
      <w:r>
        <w:rPr>
          <w:rFonts w:ascii="Tahoma" w:hAnsi="Tahoma" w:cs="Tahoma"/>
          <w:spacing w:val="8"/>
          <w:sz w:val="25"/>
          <w:szCs w:val="25"/>
          <w:lang w:val="es-ES" w:eastAsia="es-ES"/>
        </w:rPr>
        <w:t xml:space="preserve">Se rechaza por </w:t>
      </w:r>
      <w:r>
        <w:rPr>
          <w:rFonts w:ascii="Tahoma" w:hAnsi="Tahoma" w:cs="Tahoma"/>
          <w:b/>
          <w:bCs/>
          <w:spacing w:val="8"/>
          <w:sz w:val="25"/>
          <w:szCs w:val="25"/>
          <w:lang w:val="es-ES" w:eastAsia="es-ES"/>
        </w:rPr>
        <w:t xml:space="preserve">FALTA DE INTERÉS ACTUAL </w:t>
      </w:r>
      <w:r>
        <w:rPr>
          <w:rFonts w:ascii="Tahoma" w:hAnsi="Tahoma" w:cs="Tahoma"/>
          <w:spacing w:val="8"/>
          <w:sz w:val="25"/>
          <w:szCs w:val="25"/>
          <w:lang w:val="es-ES" w:eastAsia="es-ES"/>
        </w:rPr>
        <w:t xml:space="preserve">el </w:t>
      </w:r>
      <w:r>
        <w:rPr>
          <w:rFonts w:ascii="Tahoma" w:hAnsi="Tahoma" w:cs="Tahoma"/>
          <w:b/>
          <w:bCs/>
          <w:spacing w:val="8"/>
          <w:lang w:val="es-ES" w:eastAsia="es-ES"/>
        </w:rPr>
        <w:t xml:space="preserve">RECURSO DE APELACIÓN Y NULIDAD CONCOMITANTE, </w:t>
      </w:r>
      <w:r>
        <w:rPr>
          <w:rFonts w:ascii="Tahoma" w:hAnsi="Tahoma" w:cs="Tahoma"/>
          <w:spacing w:val="8"/>
          <w:sz w:val="25"/>
          <w:szCs w:val="25"/>
          <w:lang w:val="es-ES" w:eastAsia="es-ES"/>
        </w:rPr>
        <w:t xml:space="preserve">interpuesto por </w:t>
      </w:r>
      <w:r>
        <w:rPr>
          <w:rFonts w:ascii="Tahoma" w:hAnsi="Tahoma" w:cs="Tahoma"/>
          <w:b/>
          <w:bCs/>
          <w:spacing w:val="8"/>
          <w:sz w:val="25"/>
          <w:szCs w:val="25"/>
          <w:lang w:val="es-ES" w:eastAsia="es-ES"/>
        </w:rPr>
        <w:t>T</w:t>
      </w:r>
      <w:r w:rsidR="005F396C">
        <w:rPr>
          <w:rFonts w:ascii="Tahoma" w:hAnsi="Tahoma" w:cs="Tahoma"/>
          <w:b/>
          <w:bCs/>
          <w:spacing w:val="8"/>
          <w:sz w:val="25"/>
          <w:szCs w:val="25"/>
          <w:lang w:val="es-ES" w:eastAsia="es-ES"/>
        </w:rPr>
        <w:t>.E.S.A.</w:t>
      </w:r>
      <w:r>
        <w:rPr>
          <w:rFonts w:ascii="Tahoma" w:hAnsi="Tahoma" w:cs="Tahoma"/>
          <w:b/>
          <w:bCs/>
          <w:spacing w:val="8"/>
          <w:sz w:val="25"/>
          <w:szCs w:val="25"/>
          <w:lang w:val="es-ES" w:eastAsia="es-ES"/>
        </w:rPr>
        <w:t xml:space="preserve">, cédula jurídica número </w:t>
      </w:r>
      <w:r w:rsidR="005F396C">
        <w:rPr>
          <w:rFonts w:ascii="Tahoma" w:hAnsi="Tahoma" w:cs="Tahoma"/>
          <w:b/>
          <w:bCs/>
          <w:spacing w:val="8"/>
          <w:sz w:val="25"/>
          <w:szCs w:val="25"/>
          <w:lang w:val="es-ES" w:eastAsia="es-ES"/>
        </w:rPr>
        <w:t>…</w:t>
      </w:r>
      <w:r>
        <w:rPr>
          <w:rFonts w:ascii="Tahoma" w:hAnsi="Tahoma" w:cs="Tahoma"/>
          <w:b/>
          <w:bCs/>
          <w:spacing w:val="8"/>
          <w:sz w:val="25"/>
          <w:szCs w:val="25"/>
          <w:lang w:val="es-ES" w:eastAsia="es-ES"/>
        </w:rPr>
        <w:t xml:space="preserve">, </w:t>
      </w:r>
      <w:r>
        <w:rPr>
          <w:rFonts w:ascii="Tahoma" w:hAnsi="Tahoma" w:cs="Tahoma"/>
          <w:spacing w:val="8"/>
          <w:sz w:val="25"/>
          <w:szCs w:val="25"/>
          <w:lang w:val="es-ES" w:eastAsia="es-ES"/>
        </w:rPr>
        <w:t xml:space="preserve">por medio de sus apoderados Generalísimos sin Límite de suma, señores </w:t>
      </w:r>
      <w:r>
        <w:rPr>
          <w:rFonts w:ascii="Tahoma" w:hAnsi="Tahoma" w:cs="Tahoma"/>
          <w:b/>
          <w:bCs/>
          <w:spacing w:val="8"/>
          <w:sz w:val="25"/>
          <w:szCs w:val="25"/>
          <w:lang w:val="es-ES" w:eastAsia="es-ES"/>
        </w:rPr>
        <w:t>R</w:t>
      </w:r>
      <w:r w:rsidR="005F396C">
        <w:rPr>
          <w:rFonts w:ascii="Tahoma" w:hAnsi="Tahoma" w:cs="Tahoma"/>
          <w:b/>
          <w:bCs/>
          <w:spacing w:val="8"/>
          <w:sz w:val="25"/>
          <w:szCs w:val="25"/>
          <w:lang w:val="es-ES" w:eastAsia="es-ES"/>
        </w:rPr>
        <w:t>.M.U.</w:t>
      </w:r>
      <w:r>
        <w:rPr>
          <w:rFonts w:ascii="Tahoma" w:hAnsi="Tahoma" w:cs="Tahoma"/>
          <w:b/>
          <w:bCs/>
          <w:spacing w:val="8"/>
          <w:sz w:val="25"/>
          <w:szCs w:val="25"/>
          <w:lang w:val="es-ES" w:eastAsia="es-ES"/>
        </w:rPr>
        <w:t xml:space="preserve"> cédula de identidad número </w:t>
      </w:r>
      <w:r w:rsidR="005F396C">
        <w:rPr>
          <w:rFonts w:ascii="Tahoma" w:hAnsi="Tahoma" w:cs="Tahoma"/>
          <w:b/>
          <w:bCs/>
          <w:spacing w:val="8"/>
          <w:sz w:val="25"/>
          <w:szCs w:val="25"/>
          <w:lang w:val="es-ES" w:eastAsia="es-ES"/>
        </w:rPr>
        <w:t>…</w:t>
      </w:r>
      <w:r>
        <w:rPr>
          <w:rFonts w:ascii="Tahoma" w:hAnsi="Tahoma" w:cs="Tahoma"/>
          <w:b/>
          <w:bCs/>
          <w:spacing w:val="8"/>
          <w:sz w:val="25"/>
          <w:szCs w:val="25"/>
          <w:lang w:val="es-ES" w:eastAsia="es-ES"/>
        </w:rPr>
        <w:t>, quien además es el Presidente de la firma y R</w:t>
      </w:r>
      <w:r w:rsidR="005F396C">
        <w:rPr>
          <w:rFonts w:ascii="Tahoma" w:hAnsi="Tahoma" w:cs="Tahoma"/>
          <w:b/>
          <w:bCs/>
          <w:spacing w:val="8"/>
          <w:sz w:val="25"/>
          <w:szCs w:val="25"/>
          <w:lang w:val="es-ES" w:eastAsia="es-ES"/>
        </w:rPr>
        <w:t>.M.S.</w:t>
      </w:r>
      <w:r>
        <w:rPr>
          <w:rFonts w:ascii="Tahoma" w:hAnsi="Tahoma" w:cs="Tahoma"/>
          <w:b/>
          <w:bCs/>
          <w:spacing w:val="8"/>
          <w:sz w:val="25"/>
          <w:szCs w:val="25"/>
          <w:lang w:val="es-ES" w:eastAsia="es-ES"/>
        </w:rPr>
        <w:t xml:space="preserve"> cédula de identidad número </w:t>
      </w:r>
      <w:r w:rsidR="005F396C">
        <w:rPr>
          <w:rFonts w:ascii="Tahoma" w:hAnsi="Tahoma" w:cs="Tahoma"/>
          <w:b/>
          <w:bCs/>
          <w:spacing w:val="8"/>
          <w:sz w:val="25"/>
          <w:szCs w:val="25"/>
          <w:lang w:val="es-ES" w:eastAsia="es-ES"/>
        </w:rPr>
        <w:t>…</w:t>
      </w:r>
      <w:r>
        <w:rPr>
          <w:rFonts w:ascii="Tahoma" w:hAnsi="Tahoma" w:cs="Tahoma"/>
          <w:b/>
          <w:bCs/>
          <w:spacing w:val="8"/>
          <w:sz w:val="25"/>
          <w:szCs w:val="25"/>
          <w:lang w:val="es-ES" w:eastAsia="es-ES"/>
        </w:rPr>
        <w:t xml:space="preserve"> quien además es el tesorero de la sociedad recurrente, </w:t>
      </w:r>
      <w:r>
        <w:rPr>
          <w:rFonts w:ascii="Tahoma" w:hAnsi="Tahoma" w:cs="Tahoma"/>
          <w:spacing w:val="8"/>
          <w:sz w:val="25"/>
          <w:szCs w:val="25"/>
          <w:lang w:val="es-ES" w:eastAsia="es-ES"/>
        </w:rPr>
        <w:t xml:space="preserve">contra </w:t>
      </w:r>
      <w:r>
        <w:rPr>
          <w:rFonts w:ascii="Tahoma" w:hAnsi="Tahoma" w:cs="Tahoma"/>
          <w:b/>
          <w:bCs/>
          <w:spacing w:val="8"/>
          <w:sz w:val="25"/>
          <w:szCs w:val="25"/>
          <w:lang w:val="es-ES" w:eastAsia="es-ES"/>
        </w:rPr>
        <w:t>el artículo 7.12.16 de la Sesión Ordinaria 34</w:t>
      </w:r>
      <w:r>
        <w:rPr>
          <w:rFonts w:ascii="Tahoma" w:hAnsi="Tahoma" w:cs="Tahoma"/>
          <w:b/>
          <w:bCs/>
          <w:spacing w:val="8"/>
          <w:sz w:val="25"/>
          <w:szCs w:val="25"/>
          <w:lang w:val="es-ES" w:eastAsia="es-ES"/>
        </w:rPr>
        <w:softHyphen/>
        <w:t>2017 de 30 de agosto de 2017, celebrado por la Junta Directiva del Consejo de Transporte Público.</w:t>
      </w:r>
    </w:p>
    <w:p w:rsidR="00A34AC3" w:rsidRDefault="0018706B">
      <w:pPr>
        <w:numPr>
          <w:ilvl w:val="0"/>
          <w:numId w:val="22"/>
        </w:numPr>
        <w:kinsoku w:val="0"/>
        <w:overflowPunct w:val="0"/>
        <w:autoSpaceDE/>
        <w:autoSpaceDN/>
        <w:adjustRightInd/>
        <w:spacing w:before="285" w:line="304" w:lineRule="exact"/>
        <w:jc w:val="both"/>
        <w:textAlignment w:val="baseline"/>
        <w:rPr>
          <w:rFonts w:ascii="Verdana" w:hAnsi="Verdana" w:cs="Verdana"/>
          <w:i/>
          <w:iCs/>
          <w:sz w:val="25"/>
          <w:szCs w:val="25"/>
          <w:lang w:val="es-ES" w:eastAsia="es-ES"/>
        </w:rPr>
      </w:pPr>
      <w:r>
        <w:rPr>
          <w:rFonts w:ascii="Tahoma" w:hAnsi="Tahoma" w:cs="Tahoma"/>
          <w:sz w:val="25"/>
          <w:szCs w:val="25"/>
          <w:lang w:val="es-ES" w:eastAsia="es-ES"/>
        </w:rPr>
        <w:t xml:space="preserve">De conformidad con el artículo 22, inciso c), de la citada Ley 7969, la presente resolución no tiene ulterior recurso por lo que, se </w:t>
      </w:r>
      <w:r>
        <w:rPr>
          <w:rFonts w:ascii="Verdana" w:hAnsi="Verdana" w:cs="Verdana"/>
          <w:i/>
          <w:iCs/>
          <w:sz w:val="25"/>
          <w:szCs w:val="25"/>
          <w:lang w:val="es-ES" w:eastAsia="es-ES"/>
        </w:rPr>
        <w:t>tiene por</w:t>
      </w:r>
    </w:p>
    <w:p w:rsidR="005F396C" w:rsidRDefault="0018706B" w:rsidP="005F396C">
      <w:pPr>
        <w:kinsoku w:val="0"/>
        <w:overflowPunct w:val="0"/>
        <w:autoSpaceDE/>
        <w:autoSpaceDN/>
        <w:adjustRightInd/>
        <w:spacing w:before="47" w:after="201" w:line="294" w:lineRule="exact"/>
        <w:ind w:left="72"/>
        <w:textAlignment w:val="baseline"/>
        <w:rPr>
          <w:rFonts w:ascii="Tahoma" w:hAnsi="Tahoma" w:cs="Tahoma"/>
          <w:b/>
          <w:bCs/>
          <w:sz w:val="25"/>
          <w:szCs w:val="25"/>
          <w:lang w:val="es-ES" w:eastAsia="es-ES"/>
        </w:rPr>
      </w:pPr>
      <w:r>
        <w:rPr>
          <w:rFonts w:ascii="Verdana" w:hAnsi="Verdana" w:cs="Verdana"/>
          <w:i/>
          <w:iCs/>
          <w:sz w:val="25"/>
          <w:szCs w:val="25"/>
          <w:lang w:val="es-ES" w:eastAsia="es-ES"/>
        </w:rPr>
        <w:t xml:space="preserve">agotada la vía administrativa. </w:t>
      </w:r>
      <w:proofErr w:type="gramStart"/>
      <w:r>
        <w:rPr>
          <w:rFonts w:ascii="Tahoma" w:hAnsi="Tahoma" w:cs="Tahoma"/>
          <w:b/>
          <w:bCs/>
          <w:sz w:val="25"/>
          <w:szCs w:val="25"/>
          <w:lang w:val="es-ES" w:eastAsia="es-ES"/>
        </w:rPr>
        <w:t>NOTIFIQUESE.</w:t>
      </w:r>
      <w:r>
        <w:rPr>
          <w:rFonts w:ascii="Tahoma" w:hAnsi="Tahoma" w:cs="Tahoma"/>
          <w:b/>
          <w:bCs/>
          <w:sz w:val="25"/>
          <w:szCs w:val="25"/>
          <w:lang w:val="es-ES" w:eastAsia="es-ES"/>
        </w:rPr>
        <w:noBreakHyphen/>
      </w:r>
      <w:proofErr w:type="gramEnd"/>
    </w:p>
    <w:p w:rsidR="005F396C" w:rsidRDefault="005F396C" w:rsidP="005F396C">
      <w:pPr>
        <w:kinsoku w:val="0"/>
        <w:overflowPunct w:val="0"/>
        <w:autoSpaceDE/>
        <w:autoSpaceDN/>
        <w:adjustRightInd/>
        <w:spacing w:before="47" w:after="201" w:line="294" w:lineRule="exact"/>
        <w:ind w:left="72"/>
        <w:textAlignment w:val="baseline"/>
        <w:rPr>
          <w:sz w:val="24"/>
          <w:szCs w:val="24"/>
        </w:rPr>
      </w:pPr>
    </w:p>
    <w:p w:rsidR="005F396C" w:rsidRPr="005F396C" w:rsidRDefault="005F396C" w:rsidP="005F396C">
      <w:pPr>
        <w:pStyle w:val="Ttulo1"/>
        <w:jc w:val="center"/>
        <w:rPr>
          <w:rFonts w:ascii="Verdana" w:eastAsia="Times New Roman" w:hAnsi="Verdana" w:cs="Times New Roman"/>
          <w:color w:val="000000"/>
          <w:kern w:val="0"/>
          <w:sz w:val="24"/>
          <w:szCs w:val="24"/>
          <w:lang w:val="es-CR" w:eastAsia="es-ES"/>
        </w:rPr>
      </w:pPr>
      <w:r w:rsidRPr="005F396C">
        <w:rPr>
          <w:rFonts w:ascii="Verdana" w:eastAsia="Times New Roman" w:hAnsi="Verdana" w:cs="Times New Roman"/>
          <w:color w:val="000000"/>
          <w:kern w:val="0"/>
          <w:sz w:val="24"/>
          <w:szCs w:val="24"/>
          <w:lang w:val="es-CR" w:eastAsia="es-ES"/>
        </w:rPr>
        <w:t>Lic. Carlos Miguel Portuguez Méndez</w:t>
      </w:r>
    </w:p>
    <w:p w:rsidR="005F396C" w:rsidRPr="005F396C" w:rsidRDefault="005F396C" w:rsidP="005F396C">
      <w:pPr>
        <w:jc w:val="center"/>
        <w:rPr>
          <w:rFonts w:ascii="Verdana" w:hAnsi="Verdana"/>
          <w:b/>
          <w:i/>
          <w:color w:val="000000"/>
          <w:sz w:val="24"/>
          <w:szCs w:val="24"/>
        </w:rPr>
      </w:pPr>
      <w:proofErr w:type="spellStart"/>
      <w:r w:rsidRPr="005F396C">
        <w:rPr>
          <w:rFonts w:ascii="Verdana" w:hAnsi="Verdana"/>
          <w:b/>
          <w:i/>
          <w:color w:val="000000"/>
          <w:sz w:val="24"/>
          <w:szCs w:val="24"/>
        </w:rPr>
        <w:t>Presidente</w:t>
      </w:r>
      <w:proofErr w:type="spellEnd"/>
    </w:p>
    <w:p w:rsidR="005F396C" w:rsidRPr="005F396C" w:rsidRDefault="005F396C" w:rsidP="005F396C">
      <w:pPr>
        <w:spacing w:before="100" w:beforeAutospacing="1" w:after="100" w:afterAutospacing="1"/>
        <w:jc w:val="center"/>
        <w:rPr>
          <w:rFonts w:ascii="Verdana" w:hAnsi="Verdana"/>
          <w:b/>
          <w:color w:val="000000"/>
          <w:sz w:val="24"/>
          <w:szCs w:val="24"/>
        </w:rPr>
      </w:pPr>
    </w:p>
    <w:p w:rsidR="005F396C" w:rsidRPr="005F396C" w:rsidRDefault="005F396C" w:rsidP="005F396C">
      <w:pPr>
        <w:keepNext/>
        <w:widowControl/>
        <w:autoSpaceDE/>
        <w:autoSpaceDN/>
        <w:adjustRightInd/>
        <w:spacing w:line="360" w:lineRule="auto"/>
        <w:jc w:val="center"/>
        <w:outlineLvl w:val="0"/>
        <w:rPr>
          <w:rFonts w:ascii="Verdana" w:hAnsi="Verdana"/>
          <w:b/>
          <w:bCs/>
          <w:color w:val="000000"/>
          <w:sz w:val="24"/>
          <w:szCs w:val="24"/>
          <w:lang w:val="es-CR" w:eastAsia="es-ES"/>
        </w:rPr>
      </w:pPr>
      <w:r w:rsidRPr="005F396C">
        <w:rPr>
          <w:rFonts w:ascii="Verdana" w:hAnsi="Verdana"/>
          <w:b/>
          <w:bCs/>
          <w:color w:val="000000"/>
          <w:sz w:val="24"/>
          <w:szCs w:val="24"/>
          <w:lang w:val="es-CR" w:eastAsia="es-ES"/>
        </w:rPr>
        <w:t>Lic.  Mario Quesada Aguirre</w:t>
      </w:r>
      <w:r w:rsidRPr="005F396C">
        <w:rPr>
          <w:rFonts w:ascii="Verdana" w:hAnsi="Verdana"/>
          <w:b/>
          <w:bCs/>
          <w:color w:val="000000"/>
          <w:sz w:val="24"/>
          <w:szCs w:val="24"/>
          <w:lang w:val="es-CR" w:eastAsia="es-ES"/>
        </w:rPr>
        <w:tab/>
        <w:t xml:space="preserve">        Lic. Ronald Muñoz Corea</w:t>
      </w:r>
    </w:p>
    <w:p w:rsidR="005F396C" w:rsidRPr="005F396C" w:rsidRDefault="005F396C" w:rsidP="005F396C">
      <w:pPr>
        <w:kinsoku w:val="0"/>
        <w:overflowPunct w:val="0"/>
        <w:autoSpaceDE/>
        <w:autoSpaceDN/>
        <w:adjustRightInd/>
        <w:spacing w:line="309" w:lineRule="exact"/>
        <w:ind w:right="216"/>
        <w:jc w:val="center"/>
        <w:textAlignment w:val="baseline"/>
        <w:rPr>
          <w:rFonts w:ascii="Verdana" w:hAnsi="Verdana"/>
          <w:b/>
          <w:i/>
          <w:color w:val="000000"/>
          <w:sz w:val="24"/>
          <w:szCs w:val="24"/>
        </w:rPr>
      </w:pPr>
      <w:proofErr w:type="spellStart"/>
      <w:r w:rsidRPr="005F396C">
        <w:rPr>
          <w:rFonts w:ascii="Verdana" w:hAnsi="Verdana"/>
          <w:b/>
          <w:i/>
          <w:color w:val="000000"/>
          <w:sz w:val="24"/>
          <w:szCs w:val="24"/>
        </w:rPr>
        <w:t>Juez</w:t>
      </w:r>
      <w:proofErr w:type="spellEnd"/>
      <w:r w:rsidRPr="005F396C">
        <w:rPr>
          <w:rFonts w:ascii="Verdana" w:hAnsi="Verdana"/>
          <w:b/>
          <w:i/>
          <w:color w:val="000000"/>
          <w:sz w:val="24"/>
          <w:szCs w:val="24"/>
        </w:rPr>
        <w:t xml:space="preserve"> </w:t>
      </w:r>
      <w:r w:rsidRPr="005F396C">
        <w:rPr>
          <w:rFonts w:ascii="Verdana" w:hAnsi="Verdana"/>
          <w:b/>
          <w:i/>
          <w:color w:val="000000"/>
          <w:sz w:val="24"/>
          <w:szCs w:val="24"/>
        </w:rPr>
        <w:tab/>
      </w:r>
      <w:r w:rsidRPr="005F396C">
        <w:rPr>
          <w:rFonts w:ascii="Verdana" w:hAnsi="Verdana"/>
          <w:b/>
          <w:i/>
          <w:color w:val="000000"/>
          <w:sz w:val="24"/>
          <w:szCs w:val="24"/>
        </w:rPr>
        <w:tab/>
      </w:r>
      <w:r w:rsidRPr="005F396C">
        <w:rPr>
          <w:rFonts w:ascii="Verdana" w:hAnsi="Verdana"/>
          <w:b/>
          <w:i/>
          <w:color w:val="000000"/>
          <w:sz w:val="24"/>
          <w:szCs w:val="24"/>
        </w:rPr>
        <w:tab/>
      </w:r>
      <w:r w:rsidRPr="005F396C">
        <w:rPr>
          <w:rFonts w:ascii="Verdana" w:hAnsi="Verdana"/>
          <w:b/>
          <w:i/>
          <w:color w:val="000000"/>
          <w:sz w:val="24"/>
          <w:szCs w:val="24"/>
        </w:rPr>
        <w:tab/>
        <w:t xml:space="preserve">                     </w:t>
      </w:r>
      <w:r w:rsidRPr="005F396C">
        <w:rPr>
          <w:rFonts w:ascii="Verdana" w:hAnsi="Verdana"/>
          <w:b/>
          <w:i/>
          <w:color w:val="000000"/>
          <w:sz w:val="24"/>
          <w:szCs w:val="24"/>
        </w:rPr>
        <w:tab/>
        <w:t xml:space="preserve">       </w:t>
      </w:r>
      <w:proofErr w:type="spellStart"/>
      <w:r w:rsidRPr="005F396C">
        <w:rPr>
          <w:rFonts w:ascii="Verdana" w:hAnsi="Verdana"/>
          <w:b/>
          <w:i/>
          <w:color w:val="000000"/>
          <w:sz w:val="24"/>
          <w:szCs w:val="24"/>
        </w:rPr>
        <w:t>Juez</w:t>
      </w:r>
      <w:proofErr w:type="spellEnd"/>
    </w:p>
    <w:p w:rsidR="00A34AC3" w:rsidRDefault="00A34AC3" w:rsidP="005F396C">
      <w:pPr>
        <w:kinsoku w:val="0"/>
        <w:overflowPunct w:val="0"/>
        <w:autoSpaceDE/>
        <w:autoSpaceDN/>
        <w:adjustRightInd/>
        <w:spacing w:before="47" w:after="201" w:line="294" w:lineRule="exact"/>
        <w:jc w:val="center"/>
        <w:textAlignment w:val="baseline"/>
        <w:rPr>
          <w:sz w:val="24"/>
          <w:szCs w:val="24"/>
        </w:rPr>
      </w:pPr>
    </w:p>
    <w:p w:rsidR="005F396C" w:rsidRDefault="005F396C">
      <w:pPr>
        <w:kinsoku w:val="0"/>
        <w:overflowPunct w:val="0"/>
        <w:autoSpaceDE/>
        <w:autoSpaceDN/>
        <w:adjustRightInd/>
        <w:spacing w:before="7903" w:line="288" w:lineRule="exact"/>
        <w:textAlignment w:val="baseline"/>
        <w:rPr>
          <w:sz w:val="24"/>
          <w:szCs w:val="24"/>
        </w:rPr>
        <w:sectPr w:rsidR="005F396C">
          <w:type w:val="continuous"/>
          <w:pgSz w:w="12283" w:h="15763"/>
          <w:pgMar w:top="760" w:right="1633" w:bottom="327" w:left="1636" w:header="720" w:footer="720" w:gutter="0"/>
          <w:cols w:space="720"/>
          <w:noEndnote/>
        </w:sectPr>
      </w:pPr>
    </w:p>
    <w:p w:rsidR="00A34AC3" w:rsidRDefault="00A34AC3" w:rsidP="005F396C">
      <w:pPr>
        <w:kinsoku w:val="0"/>
        <w:overflowPunct w:val="0"/>
        <w:autoSpaceDE/>
        <w:autoSpaceDN/>
        <w:adjustRightInd/>
        <w:spacing w:before="2" w:line="239" w:lineRule="exact"/>
        <w:textAlignment w:val="baseline"/>
        <w:rPr>
          <w:spacing w:val="-6"/>
          <w:sz w:val="21"/>
          <w:szCs w:val="21"/>
          <w:lang w:val="es-ES" w:eastAsia="es-ES"/>
        </w:rPr>
      </w:pPr>
    </w:p>
    <w:sectPr w:rsidR="00A34AC3">
      <w:type w:val="continuous"/>
      <w:pgSz w:w="12283" w:h="15763"/>
      <w:pgMar w:top="760" w:right="1633" w:bottom="327" w:left="88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C66A"/>
    <w:multiLevelType w:val="singleLevel"/>
    <w:tmpl w:val="04BE3510"/>
    <w:lvl w:ilvl="0">
      <w:start w:val="5"/>
      <w:numFmt w:val="upperLetter"/>
      <w:lvlText w:val="%1).-"/>
      <w:lvlJc w:val="left"/>
      <w:pPr>
        <w:tabs>
          <w:tab w:val="num" w:pos="648"/>
        </w:tabs>
        <w:ind w:left="72"/>
      </w:pPr>
      <w:rPr>
        <w:rFonts w:ascii="Verdana" w:hAnsi="Verdana" w:cs="Verdana"/>
        <w:b/>
        <w:snapToGrid/>
        <w:sz w:val="24"/>
        <w:szCs w:val="24"/>
      </w:rPr>
    </w:lvl>
  </w:abstractNum>
  <w:abstractNum w:abstractNumId="1" w15:restartNumberingAfterBreak="0">
    <w:nsid w:val="014BBC9D"/>
    <w:multiLevelType w:val="singleLevel"/>
    <w:tmpl w:val="2A58CF32"/>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2" w15:restartNumberingAfterBreak="0">
    <w:nsid w:val="0239E4CA"/>
    <w:multiLevelType w:val="singleLevel"/>
    <w:tmpl w:val="7BCCA357"/>
    <w:lvl w:ilvl="0">
      <w:start w:val="1"/>
      <w:numFmt w:val="decimal"/>
      <w:lvlText w:val="%1."/>
      <w:lvlJc w:val="left"/>
      <w:pPr>
        <w:tabs>
          <w:tab w:val="num" w:pos="432"/>
        </w:tabs>
        <w:ind w:left="216"/>
      </w:pPr>
      <w:rPr>
        <w:rFonts w:ascii="Verdana" w:hAnsi="Verdana" w:cs="Verdana"/>
        <w:i/>
        <w:iCs/>
        <w:snapToGrid/>
        <w:sz w:val="16"/>
        <w:szCs w:val="16"/>
      </w:rPr>
    </w:lvl>
  </w:abstractNum>
  <w:abstractNum w:abstractNumId="3" w15:restartNumberingAfterBreak="0">
    <w:nsid w:val="02D121A0"/>
    <w:multiLevelType w:val="singleLevel"/>
    <w:tmpl w:val="2A4D7D19"/>
    <w:lvl w:ilvl="0">
      <w:start w:val="1"/>
      <w:numFmt w:val="lowerLetter"/>
      <w:lvlText w:val="%1)"/>
      <w:lvlJc w:val="left"/>
      <w:pPr>
        <w:tabs>
          <w:tab w:val="num" w:pos="1296"/>
        </w:tabs>
        <w:ind w:left="576" w:firstLine="360"/>
      </w:pPr>
      <w:rPr>
        <w:rFonts w:ascii="Verdana" w:hAnsi="Verdana" w:cs="Verdana"/>
        <w:b/>
        <w:bCs/>
        <w:i/>
        <w:iCs/>
        <w:snapToGrid/>
        <w:sz w:val="21"/>
        <w:szCs w:val="21"/>
      </w:rPr>
    </w:lvl>
  </w:abstractNum>
  <w:abstractNum w:abstractNumId="4" w15:restartNumberingAfterBreak="0">
    <w:nsid w:val="0342B83A"/>
    <w:multiLevelType w:val="singleLevel"/>
    <w:tmpl w:val="5BD6019D"/>
    <w:lvl w:ilvl="0">
      <w:start w:val="4"/>
      <w:numFmt w:val="decimal"/>
      <w:lvlText w:val="%1.-"/>
      <w:lvlJc w:val="left"/>
      <w:pPr>
        <w:tabs>
          <w:tab w:val="num" w:pos="504"/>
        </w:tabs>
        <w:ind w:left="72"/>
      </w:pPr>
      <w:rPr>
        <w:rFonts w:ascii="Verdana" w:hAnsi="Verdana" w:cs="Verdana"/>
        <w:b/>
        <w:bCs/>
        <w:snapToGrid/>
        <w:sz w:val="24"/>
        <w:szCs w:val="24"/>
      </w:rPr>
    </w:lvl>
  </w:abstractNum>
  <w:abstractNum w:abstractNumId="5" w15:restartNumberingAfterBreak="0">
    <w:nsid w:val="042D4E61"/>
    <w:multiLevelType w:val="singleLevel"/>
    <w:tmpl w:val="9A2AA8DE"/>
    <w:lvl w:ilvl="0">
      <w:start w:val="2"/>
      <w:numFmt w:val="upperLetter"/>
      <w:lvlText w:val="%1)."/>
      <w:lvlJc w:val="left"/>
      <w:pPr>
        <w:tabs>
          <w:tab w:val="num" w:pos="576"/>
        </w:tabs>
        <w:ind w:left="72"/>
      </w:pPr>
      <w:rPr>
        <w:rFonts w:ascii="Verdana" w:hAnsi="Verdana" w:cs="Verdana"/>
        <w:b/>
        <w:snapToGrid/>
        <w:sz w:val="24"/>
        <w:szCs w:val="24"/>
      </w:rPr>
    </w:lvl>
  </w:abstractNum>
  <w:abstractNum w:abstractNumId="6" w15:restartNumberingAfterBreak="0">
    <w:nsid w:val="04C51588"/>
    <w:multiLevelType w:val="singleLevel"/>
    <w:tmpl w:val="48C8D010"/>
    <w:lvl w:ilvl="0">
      <w:start w:val="1"/>
      <w:numFmt w:val="decimal"/>
      <w:lvlText w:val="%1.-"/>
      <w:lvlJc w:val="left"/>
      <w:pPr>
        <w:tabs>
          <w:tab w:val="num" w:pos="504"/>
        </w:tabs>
      </w:pPr>
      <w:rPr>
        <w:rFonts w:ascii="Verdana" w:hAnsi="Verdana" w:cs="Verdana"/>
        <w:b/>
        <w:bCs/>
        <w:snapToGrid/>
        <w:sz w:val="24"/>
        <w:szCs w:val="24"/>
      </w:rPr>
    </w:lvl>
  </w:abstractNum>
  <w:abstractNum w:abstractNumId="7" w15:restartNumberingAfterBreak="0">
    <w:nsid w:val="056F67D8"/>
    <w:multiLevelType w:val="singleLevel"/>
    <w:tmpl w:val="27943A69"/>
    <w:lvl w:ilvl="0">
      <w:numFmt w:val="bullet"/>
      <w:lvlText w:val="o"/>
      <w:lvlJc w:val="left"/>
      <w:pPr>
        <w:tabs>
          <w:tab w:val="num" w:pos="360"/>
        </w:tabs>
      </w:pPr>
      <w:rPr>
        <w:rFonts w:ascii="Courier New" w:hAnsi="Courier New" w:cs="Courier New"/>
        <w:b/>
        <w:bCs/>
        <w:i/>
        <w:iCs/>
        <w:snapToGrid/>
        <w:sz w:val="24"/>
        <w:szCs w:val="24"/>
      </w:rPr>
    </w:lvl>
  </w:abstractNum>
  <w:abstractNum w:abstractNumId="8" w15:restartNumberingAfterBreak="0">
    <w:nsid w:val="06B05C6A"/>
    <w:multiLevelType w:val="singleLevel"/>
    <w:tmpl w:val="23386271"/>
    <w:lvl w:ilvl="0">
      <w:numFmt w:val="bullet"/>
      <w:lvlText w:val="-"/>
      <w:lvlJc w:val="left"/>
      <w:pPr>
        <w:tabs>
          <w:tab w:val="num" w:pos="792"/>
        </w:tabs>
        <w:ind w:left="648"/>
      </w:pPr>
      <w:rPr>
        <w:rFonts w:ascii="Symbol" w:hAnsi="Symbol" w:cs="Symbol"/>
        <w:i/>
        <w:iCs/>
        <w:snapToGrid/>
        <w:sz w:val="16"/>
        <w:szCs w:val="16"/>
      </w:rPr>
    </w:lvl>
  </w:abstractNum>
  <w:abstractNum w:abstractNumId="9" w15:restartNumberingAfterBreak="0">
    <w:nsid w:val="07173F8E"/>
    <w:multiLevelType w:val="singleLevel"/>
    <w:tmpl w:val="C42E8EAE"/>
    <w:lvl w:ilvl="0">
      <w:start w:val="1"/>
      <w:numFmt w:val="upperRoman"/>
      <w:lvlText w:val="%1.-"/>
      <w:lvlJc w:val="left"/>
      <w:pPr>
        <w:tabs>
          <w:tab w:val="num" w:pos="720"/>
        </w:tabs>
        <w:ind w:left="72"/>
      </w:pPr>
      <w:rPr>
        <w:rFonts w:ascii="Tahoma" w:hAnsi="Tahoma" w:cs="Tahoma"/>
        <w:snapToGrid/>
        <w:spacing w:val="8"/>
        <w:sz w:val="25"/>
        <w:szCs w:val="25"/>
      </w:rPr>
    </w:lvl>
  </w:abstractNum>
  <w:abstractNum w:abstractNumId="10" w15:restartNumberingAfterBreak="0">
    <w:nsid w:val="0722273D"/>
    <w:multiLevelType w:val="singleLevel"/>
    <w:tmpl w:val="4DA93DFF"/>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11" w15:restartNumberingAfterBreak="0">
    <w:nsid w:val="07F87D5A"/>
    <w:multiLevelType w:val="singleLevel"/>
    <w:tmpl w:val="17D2B87E"/>
    <w:lvl w:ilvl="0">
      <w:start w:val="8"/>
      <w:numFmt w:val="decimal"/>
      <w:lvlText w:val="%1."/>
      <w:lvlJc w:val="left"/>
      <w:pPr>
        <w:tabs>
          <w:tab w:val="num" w:pos="648"/>
        </w:tabs>
        <w:ind w:left="432"/>
      </w:pPr>
      <w:rPr>
        <w:rFonts w:ascii="Verdana" w:hAnsi="Verdana" w:cs="Verdana"/>
        <w:i/>
        <w:iCs/>
        <w:snapToGrid/>
        <w:sz w:val="16"/>
        <w:szCs w:val="16"/>
      </w:rPr>
    </w:lvl>
  </w:abstractNum>
  <w:num w:numId="1">
    <w:abstractNumId w:val="10"/>
  </w:num>
  <w:num w:numId="2">
    <w:abstractNumId w:val="2"/>
  </w:num>
  <w:num w:numId="3">
    <w:abstractNumId w:val="2"/>
    <w:lvlOverride w:ilvl="0">
      <w:lvl w:ilvl="0">
        <w:numFmt w:val="decimal"/>
        <w:lvlText w:val="%1."/>
        <w:lvlJc w:val="left"/>
        <w:pPr>
          <w:tabs>
            <w:tab w:val="num" w:pos="432"/>
          </w:tabs>
          <w:ind w:left="216"/>
        </w:pPr>
        <w:rPr>
          <w:rFonts w:ascii="Verdana" w:hAnsi="Verdana" w:cs="Verdana"/>
          <w:b/>
          <w:bCs/>
          <w:i/>
          <w:iCs/>
          <w:snapToGrid/>
          <w:spacing w:val="-1"/>
          <w:sz w:val="16"/>
          <w:szCs w:val="16"/>
          <w:u w:val="single"/>
        </w:rPr>
      </w:lvl>
    </w:lvlOverride>
  </w:num>
  <w:num w:numId="4">
    <w:abstractNumId w:val="11"/>
  </w:num>
  <w:num w:numId="5">
    <w:abstractNumId w:val="11"/>
    <w:lvlOverride w:ilvl="0">
      <w:lvl w:ilvl="0">
        <w:numFmt w:val="decimal"/>
        <w:lvlText w:val="%1."/>
        <w:lvlJc w:val="left"/>
        <w:pPr>
          <w:tabs>
            <w:tab w:val="num" w:pos="648"/>
          </w:tabs>
          <w:ind w:left="432"/>
        </w:pPr>
        <w:rPr>
          <w:rFonts w:ascii="Verdana" w:hAnsi="Verdana" w:cs="Verdana"/>
          <w:b/>
          <w:bCs/>
          <w:i/>
          <w:iCs/>
          <w:snapToGrid/>
          <w:spacing w:val="4"/>
          <w:sz w:val="16"/>
          <w:szCs w:val="16"/>
        </w:rPr>
      </w:lvl>
    </w:lvlOverride>
  </w:num>
  <w:num w:numId="6">
    <w:abstractNumId w:val="1"/>
  </w:num>
  <w:num w:numId="7">
    <w:abstractNumId w:val="1"/>
    <w:lvlOverride w:ilvl="0">
      <w:lvl w:ilvl="0">
        <w:numFmt w:val="decimal"/>
        <w:lvlText w:val="%1."/>
        <w:lvlJc w:val="left"/>
        <w:pPr>
          <w:tabs>
            <w:tab w:val="num" w:pos="792"/>
          </w:tabs>
          <w:ind w:left="432"/>
        </w:pPr>
        <w:rPr>
          <w:rFonts w:ascii="Verdana" w:hAnsi="Verdana" w:cs="Verdana"/>
          <w:b/>
          <w:bCs/>
          <w:i/>
          <w:iCs/>
          <w:snapToGrid/>
          <w:sz w:val="16"/>
          <w:szCs w:val="16"/>
        </w:rPr>
      </w:lvl>
    </w:lvlOverride>
  </w:num>
  <w:num w:numId="8">
    <w:abstractNumId w:val="6"/>
  </w:num>
  <w:num w:numId="9">
    <w:abstractNumId w:val="6"/>
    <w:lvlOverride w:ilvl="0">
      <w:lvl w:ilvl="0">
        <w:numFmt w:val="decimal"/>
        <w:lvlText w:val="%1.-"/>
        <w:lvlJc w:val="left"/>
        <w:pPr>
          <w:tabs>
            <w:tab w:val="num" w:pos="576"/>
          </w:tabs>
        </w:pPr>
        <w:rPr>
          <w:rFonts w:ascii="Verdana" w:hAnsi="Verdana" w:cs="Verdana"/>
          <w:b/>
          <w:bCs/>
          <w:snapToGrid/>
          <w:spacing w:val="-1"/>
          <w:sz w:val="24"/>
          <w:szCs w:val="24"/>
        </w:rPr>
      </w:lvl>
    </w:lvlOverride>
  </w:num>
  <w:num w:numId="10">
    <w:abstractNumId w:val="5"/>
  </w:num>
  <w:num w:numId="11">
    <w:abstractNumId w:val="0"/>
  </w:num>
  <w:num w:numId="12">
    <w:abstractNumId w:val="4"/>
  </w:num>
  <w:num w:numId="13">
    <w:abstractNumId w:val="8"/>
  </w:num>
  <w:num w:numId="14">
    <w:abstractNumId w:val="7"/>
  </w:num>
  <w:num w:numId="15">
    <w:abstractNumId w:val="3"/>
  </w:num>
  <w:num w:numId="16">
    <w:abstractNumId w:val="3"/>
    <w:lvlOverride w:ilvl="0">
      <w:lvl w:ilvl="0">
        <w:numFmt w:val="lowerLetter"/>
        <w:lvlText w:val="%1)"/>
        <w:lvlJc w:val="left"/>
        <w:pPr>
          <w:tabs>
            <w:tab w:val="num" w:pos="1296"/>
          </w:tabs>
          <w:ind w:left="576" w:firstLine="360"/>
        </w:pPr>
        <w:rPr>
          <w:rFonts w:ascii="Verdana" w:hAnsi="Verdana" w:cs="Verdana"/>
          <w:i/>
          <w:iCs/>
          <w:snapToGrid/>
          <w:spacing w:val="3"/>
          <w:sz w:val="21"/>
          <w:szCs w:val="21"/>
        </w:rPr>
      </w:lvl>
    </w:lvlOverride>
  </w:num>
  <w:num w:numId="17">
    <w:abstractNumId w:val="3"/>
    <w:lvlOverride w:ilvl="0">
      <w:lvl w:ilvl="0">
        <w:numFmt w:val="lowerLetter"/>
        <w:lvlText w:val="%1)"/>
        <w:lvlJc w:val="left"/>
        <w:pPr>
          <w:tabs>
            <w:tab w:val="num" w:pos="1296"/>
          </w:tabs>
          <w:ind w:left="576" w:firstLine="360"/>
        </w:pPr>
        <w:rPr>
          <w:rFonts w:ascii="Verdana" w:hAnsi="Verdana" w:cs="Verdana"/>
          <w:i/>
          <w:iCs/>
          <w:snapToGrid/>
          <w:sz w:val="21"/>
          <w:szCs w:val="21"/>
          <w:u w:val="single"/>
        </w:rPr>
      </w:lvl>
    </w:lvlOverride>
  </w:num>
  <w:num w:numId="18">
    <w:abstractNumId w:val="7"/>
    <w:lvlOverride w:ilvl="0">
      <w:lvl w:ilvl="0">
        <w:numFmt w:val="bullet"/>
        <w:lvlText w:val="o"/>
        <w:lvlJc w:val="left"/>
        <w:pPr>
          <w:tabs>
            <w:tab w:val="num" w:pos="576"/>
          </w:tabs>
          <w:ind w:left="360"/>
        </w:pPr>
        <w:rPr>
          <w:rFonts w:ascii="Courier New" w:hAnsi="Courier New" w:cs="Courier New"/>
          <w:i/>
          <w:iCs/>
          <w:snapToGrid/>
          <w:spacing w:val="-2"/>
          <w:sz w:val="18"/>
          <w:szCs w:val="18"/>
        </w:rPr>
      </w:lvl>
    </w:lvlOverride>
  </w:num>
  <w:num w:numId="19">
    <w:abstractNumId w:val="7"/>
    <w:lvlOverride w:ilvl="0">
      <w:lvl w:ilvl="0">
        <w:numFmt w:val="bullet"/>
        <w:lvlText w:val="o"/>
        <w:lvlJc w:val="left"/>
        <w:pPr>
          <w:tabs>
            <w:tab w:val="num" w:pos="648"/>
          </w:tabs>
          <w:ind w:left="432"/>
        </w:pPr>
        <w:rPr>
          <w:rFonts w:ascii="Courier New" w:hAnsi="Courier New" w:cs="Courier New"/>
          <w:i/>
          <w:iCs/>
          <w:snapToGrid/>
          <w:sz w:val="19"/>
          <w:szCs w:val="19"/>
        </w:rPr>
      </w:lvl>
    </w:lvlOverride>
  </w:num>
  <w:num w:numId="20">
    <w:abstractNumId w:val="7"/>
    <w:lvlOverride w:ilvl="0">
      <w:lvl w:ilvl="0">
        <w:numFmt w:val="bullet"/>
        <w:lvlText w:val="o"/>
        <w:lvlJc w:val="left"/>
        <w:pPr>
          <w:tabs>
            <w:tab w:val="num" w:pos="432"/>
          </w:tabs>
          <w:ind w:left="432"/>
        </w:pPr>
        <w:rPr>
          <w:rFonts w:ascii="Courier New" w:hAnsi="Courier New" w:cs="Courier New"/>
          <w:i/>
          <w:iCs/>
          <w:snapToGrid/>
          <w:spacing w:val="5"/>
          <w:sz w:val="19"/>
          <w:szCs w:val="19"/>
        </w:rPr>
      </w:lvl>
    </w:lvlOverride>
  </w:num>
  <w:num w:numId="21">
    <w:abstractNumId w:val="9"/>
  </w:num>
  <w:num w:numId="22">
    <w:abstractNumId w:val="9"/>
    <w:lvlOverride w:ilvl="0">
      <w:lvl w:ilvl="0">
        <w:numFmt w:val="upperRoman"/>
        <w:lvlText w:val="%1.-"/>
        <w:lvlJc w:val="left"/>
        <w:pPr>
          <w:tabs>
            <w:tab w:val="num" w:pos="648"/>
          </w:tabs>
          <w:ind w:left="72"/>
        </w:pPr>
        <w:rPr>
          <w:rFonts w:ascii="Tahoma" w:hAnsi="Tahoma" w:cs="Tahoma"/>
          <w:b/>
          <w:i w:val="0"/>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2D"/>
    <w:rsid w:val="0018706B"/>
    <w:rsid w:val="005F396C"/>
    <w:rsid w:val="00A34AC3"/>
    <w:rsid w:val="00B60B2D"/>
    <w:rsid w:val="00F37C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370CB"/>
  <w14:defaultImageDpi w14:val="0"/>
  <w15:docId w15:val="{1E7DAF37-BAB9-42D1-8D27-D3A1D012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5F396C"/>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396C"/>
    <w:rPr>
      <w:rFonts w:asciiTheme="majorHAnsi" w:eastAsiaTheme="majorEastAsia" w:hAnsiTheme="majorHAnsi" w:cstheme="majorBidi"/>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8752</Words>
  <Characters>48141</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2019-04-25T17:42:00Z</dcterms:created>
  <dcterms:modified xsi:type="dcterms:W3CDTF">2019-04-25T17:42:00Z</dcterms:modified>
</cp:coreProperties>
</file>