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bookmarkStart w:id="0" w:name="_GoBack"/>
      <w:bookmarkEnd w:id="0"/>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DD1D6A">
        <w:rPr>
          <w:rFonts w:ascii="Times New Roman" w:hAnsi="Times New Roman" w:cs="Times New Roman"/>
          <w:b/>
          <w:sz w:val="24"/>
          <w:szCs w:val="24"/>
        </w:rPr>
        <w:t>3483</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a las</w:t>
      </w:r>
      <w:r w:rsidR="00DD1D6A">
        <w:t xml:space="preserve"> diez </w:t>
      </w:r>
      <w:r w:rsidR="006664A6" w:rsidRPr="00C36801">
        <w:t xml:space="preserve">horas </w:t>
      </w:r>
      <w:r w:rsidR="00DD1D6A">
        <w:t xml:space="preserve">veintidós </w:t>
      </w:r>
      <w:r w:rsidR="006664A6" w:rsidRPr="00C36801">
        <w:t>minutos del treinta</w:t>
      </w:r>
      <w:r w:rsidR="00DD1D6A">
        <w:t xml:space="preserve"> y uno</w:t>
      </w:r>
      <w:r w:rsidR="006664A6" w:rsidRPr="00C36801">
        <w:t xml:space="preserve"> 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CD2DC8">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AB3636">
        <w:rPr>
          <w:b/>
          <w:smallCaps/>
          <w:color w:val="000000" w:themeColor="text1"/>
        </w:rPr>
        <w:t>T</w:t>
      </w:r>
      <w:r w:rsidR="00FB4990">
        <w:rPr>
          <w:b/>
          <w:smallCaps/>
          <w:color w:val="000000" w:themeColor="text1"/>
        </w:rPr>
        <w:t>.F.S.A.</w:t>
      </w:r>
      <w:r w:rsidR="00AB3636">
        <w:rPr>
          <w:smallCaps/>
          <w:color w:val="000000" w:themeColor="text1"/>
        </w:rPr>
        <w:t xml:space="preserve">, </w:t>
      </w:r>
      <w:r w:rsidR="00AB3636">
        <w:rPr>
          <w:color w:val="000000" w:themeColor="text1"/>
        </w:rPr>
        <w:t xml:space="preserve">cédula jurídica </w:t>
      </w:r>
      <w:r w:rsidR="00FB4990">
        <w:rPr>
          <w:color w:val="000000" w:themeColor="text1"/>
        </w:rPr>
        <w:t>…</w:t>
      </w:r>
      <w:r w:rsidR="00AB3636">
        <w:rPr>
          <w:smallCaps/>
          <w:color w:val="000000" w:themeColor="text1"/>
        </w:rPr>
        <w:t xml:space="preserve">, </w:t>
      </w:r>
      <w:r w:rsidR="00AB3636">
        <w:rPr>
          <w:color w:val="000000" w:themeColor="text1"/>
        </w:rPr>
        <w:t>representad</w:t>
      </w:r>
      <w:r w:rsidR="007B2E86">
        <w:rPr>
          <w:color w:val="000000" w:themeColor="text1"/>
        </w:rPr>
        <w:t>a</w:t>
      </w:r>
      <w:r w:rsidR="00AB3636">
        <w:rPr>
          <w:color w:val="000000" w:themeColor="text1"/>
        </w:rPr>
        <w:t xml:space="preserve"> por G</w:t>
      </w:r>
      <w:r w:rsidR="00FB4990">
        <w:rPr>
          <w:color w:val="000000" w:themeColor="text1"/>
        </w:rPr>
        <w:t>.F.S.</w:t>
      </w:r>
      <w:r w:rsidR="00AB3636">
        <w:rPr>
          <w:color w:val="000000" w:themeColor="text1"/>
        </w:rPr>
        <w:t xml:space="preserve">, cédula de identidad </w:t>
      </w:r>
      <w:r w:rsidR="00FB4990">
        <w:rPr>
          <w:color w:val="000000" w:themeColor="text1"/>
        </w:rPr>
        <w:t>…</w:t>
      </w:r>
      <w:r w:rsidR="00AB3636">
        <w:rPr>
          <w:color w:val="000000" w:themeColor="text1"/>
        </w:rPr>
        <w:t xml:space="preserve">, en su condición </w:t>
      </w:r>
      <w:r w:rsidR="009F1AEB">
        <w:rPr>
          <w:color w:val="000000" w:themeColor="text1"/>
        </w:rPr>
        <w:t xml:space="preserve">Presidente con facultades de </w:t>
      </w:r>
      <w:r w:rsidR="00AB3636">
        <w:rPr>
          <w:color w:val="000000" w:themeColor="text1"/>
        </w:rPr>
        <w:t>apoderado generalísimo sin límite de suma</w:t>
      </w:r>
      <w:r w:rsidR="00D73756" w:rsidRPr="00C36801">
        <w:t xml:space="preserve">, </w:t>
      </w:r>
      <w:r w:rsidR="006664A6" w:rsidRPr="00C36801">
        <w:t xml:space="preserve">en </w:t>
      </w:r>
      <w:r w:rsidR="00D73756" w:rsidRPr="00C36801">
        <w:t xml:space="preserve">contra </w:t>
      </w:r>
      <w:r w:rsidR="007B2E86">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 xml:space="preserve">expediente administrativo número </w:t>
      </w:r>
      <w:r w:rsidR="007E0F79" w:rsidRPr="009F1AEB">
        <w:rPr>
          <w:b/>
          <w:color w:val="000000" w:themeColor="text1"/>
        </w:rPr>
        <w:t>TAT-0</w:t>
      </w:r>
      <w:r w:rsidR="009F1AEB" w:rsidRPr="009F1AEB">
        <w:rPr>
          <w:b/>
          <w:color w:val="000000" w:themeColor="text1"/>
        </w:rPr>
        <w:t>91</w:t>
      </w:r>
      <w:r w:rsidR="007E0F79" w:rsidRPr="009F1AEB">
        <w:rPr>
          <w:b/>
          <w:color w:val="000000" w:themeColor="text1"/>
        </w:rPr>
        <w:t>-18</w:t>
      </w:r>
      <w:r w:rsidR="006B22CB" w:rsidRPr="009F1AEB">
        <w:t>.</w:t>
      </w:r>
    </w:p>
    <w:p w:rsidR="006B22CB" w:rsidRPr="00C36801" w:rsidRDefault="006B22CB" w:rsidP="00FE661C">
      <w:pPr>
        <w:spacing w:line="276" w:lineRule="auto"/>
        <w:jc w:val="both"/>
        <w:rPr>
          <w:rStyle w:val="CharacterStyle1"/>
          <w:b/>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F76887" w:rsidRPr="002F63A2" w:rsidRDefault="00F76887" w:rsidP="00F76887">
      <w:pPr>
        <w:ind w:left="851" w:right="851"/>
        <w:jc w:val="both"/>
        <w:rPr>
          <w:color w:val="000000" w:themeColor="text1"/>
          <w:sz w:val="20"/>
          <w:szCs w:val="20"/>
        </w:rPr>
      </w:pPr>
      <w:r w:rsidRPr="002F63A2">
        <w:rPr>
          <w:rStyle w:val="CharacterStyle1"/>
          <w:b/>
          <w:color w:val="000000" w:themeColor="text1"/>
          <w:spacing w:val="9"/>
          <w:sz w:val="20"/>
          <w:szCs w:val="20"/>
        </w:rPr>
        <w:t>1.</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basados en los fundamentos, motivos y contenidos, desarrollados en los considerandos del oficio </w:t>
      </w:r>
      <w:r w:rsidRPr="00A053C1">
        <w:rPr>
          <w:b/>
          <w:color w:val="000000" w:themeColor="text1"/>
          <w:sz w:val="20"/>
          <w:szCs w:val="20"/>
        </w:rPr>
        <w:t>DTE 2016-1153</w:t>
      </w:r>
      <w:r w:rsidRPr="002F63A2">
        <w:rPr>
          <w:color w:val="000000" w:themeColor="text1"/>
          <w:sz w:val="20"/>
          <w:szCs w:val="20"/>
        </w:rPr>
        <w:t xml:space="preserve">, todas las recomendaciones contenidas en el oficio dicho, el cual forma parte integral de este acuerdo. </w:t>
      </w:r>
    </w:p>
    <w:p w:rsidR="00F76887" w:rsidRPr="002F63A2" w:rsidRDefault="00F76887" w:rsidP="00F76887">
      <w:pPr>
        <w:ind w:left="851" w:right="851"/>
        <w:jc w:val="both"/>
        <w:rPr>
          <w:color w:val="000000" w:themeColor="text1"/>
          <w:sz w:val="20"/>
          <w:szCs w:val="20"/>
        </w:rPr>
      </w:pPr>
    </w:p>
    <w:p w:rsidR="00F76887" w:rsidRPr="002F63A2" w:rsidRDefault="00F76887" w:rsidP="00F76887">
      <w:pPr>
        <w:ind w:left="851" w:right="851"/>
        <w:jc w:val="both"/>
        <w:rPr>
          <w:color w:val="000000" w:themeColor="text1"/>
          <w:sz w:val="20"/>
          <w:szCs w:val="20"/>
        </w:rPr>
      </w:pPr>
      <w:r w:rsidRPr="002F63A2">
        <w:rPr>
          <w:rStyle w:val="CharacterStyle1"/>
          <w:b/>
          <w:color w:val="000000" w:themeColor="text1"/>
          <w:spacing w:val="9"/>
          <w:sz w:val="20"/>
          <w:szCs w:val="20"/>
        </w:rPr>
        <w:t>2.</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F76887" w:rsidRPr="002F63A2" w:rsidRDefault="00F76887" w:rsidP="00F76887">
      <w:pPr>
        <w:ind w:left="851" w:right="851"/>
        <w:jc w:val="both"/>
        <w:rPr>
          <w:rStyle w:val="CharacterStyle1"/>
          <w:color w:val="000000" w:themeColor="text1"/>
          <w:spacing w:val="9"/>
          <w:sz w:val="20"/>
          <w:szCs w:val="20"/>
        </w:rPr>
      </w:pPr>
    </w:p>
    <w:p w:rsidR="00F76887" w:rsidRPr="002F63A2" w:rsidRDefault="00F76887" w:rsidP="00F76887">
      <w:pPr>
        <w:ind w:left="851" w:right="851"/>
        <w:jc w:val="both"/>
        <w:rPr>
          <w:color w:val="000000" w:themeColor="text1"/>
          <w:sz w:val="20"/>
          <w:szCs w:val="20"/>
        </w:rPr>
      </w:pPr>
      <w:r w:rsidRPr="002F63A2">
        <w:rPr>
          <w:rStyle w:val="CharacterStyle1"/>
          <w:b/>
          <w:color w:val="000000" w:themeColor="text1"/>
          <w:spacing w:val="9"/>
          <w:sz w:val="20"/>
          <w:szCs w:val="20"/>
        </w:rPr>
        <w:t>3.</w:t>
      </w:r>
      <w:r w:rsidRPr="002F63A2">
        <w:rPr>
          <w:rStyle w:val="CharacterStyle1"/>
          <w:color w:val="000000" w:themeColor="text1"/>
          <w:spacing w:val="9"/>
          <w:sz w:val="20"/>
          <w:szCs w:val="20"/>
        </w:rPr>
        <w:t xml:space="preserve"> </w:t>
      </w:r>
      <w:r w:rsidRPr="002F63A2">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F76887" w:rsidRPr="002F63A2" w:rsidRDefault="00F76887" w:rsidP="00F76887">
      <w:pPr>
        <w:ind w:left="851" w:right="851"/>
        <w:jc w:val="both"/>
        <w:rPr>
          <w:rStyle w:val="CharacterStyle1"/>
          <w:color w:val="000000" w:themeColor="text1"/>
          <w:spacing w:val="9"/>
          <w:sz w:val="20"/>
          <w:szCs w:val="20"/>
        </w:rPr>
      </w:pPr>
    </w:p>
    <w:p w:rsidR="00F76887" w:rsidRPr="002F63A2" w:rsidRDefault="00F76887" w:rsidP="00F76887">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Sra. Olga Barrantes Arias, Representante de los Usuarios en la Junta Directiva del Consejo se</w:t>
      </w:r>
      <w:r>
        <w:rPr>
          <w:rStyle w:val="CharacterStyle1"/>
          <w:color w:val="000000" w:themeColor="text1"/>
          <w:spacing w:val="9"/>
          <w:sz w:val="20"/>
          <w:szCs w:val="20"/>
        </w:rPr>
        <w:t xml:space="preserve"> (</w:t>
      </w:r>
      <w:proofErr w:type="gramStart"/>
      <w:r>
        <w:rPr>
          <w:rStyle w:val="CharacterStyle1"/>
          <w:color w:val="000000" w:themeColor="text1"/>
          <w:spacing w:val="9"/>
          <w:sz w:val="20"/>
          <w:szCs w:val="20"/>
        </w:rPr>
        <w:t xml:space="preserve">sic) </w:t>
      </w:r>
      <w:r w:rsidRPr="002F63A2">
        <w:rPr>
          <w:rStyle w:val="CharacterStyle1"/>
          <w:color w:val="000000" w:themeColor="text1"/>
          <w:spacing w:val="9"/>
          <w:sz w:val="20"/>
          <w:szCs w:val="20"/>
        </w:rPr>
        <w:t xml:space="preserve"> transporte</w:t>
      </w:r>
      <w:proofErr w:type="gramEnd"/>
      <w:r>
        <w:rPr>
          <w:rStyle w:val="CharacterStyle1"/>
          <w:color w:val="000000" w:themeColor="text1"/>
          <w:spacing w:val="9"/>
          <w:sz w:val="20"/>
          <w:szCs w:val="20"/>
        </w:rPr>
        <w:t xml:space="preserve"> (sic) </w:t>
      </w:r>
      <w:r w:rsidRPr="002F63A2">
        <w:rPr>
          <w:rStyle w:val="CharacterStyle1"/>
          <w:color w:val="000000" w:themeColor="text1"/>
          <w:spacing w:val="9"/>
          <w:sz w:val="20"/>
          <w:szCs w:val="20"/>
        </w:rPr>
        <w:t xml:space="preserve"> Público. </w:t>
      </w:r>
    </w:p>
    <w:p w:rsidR="00F76887" w:rsidRDefault="00F76887" w:rsidP="00F76887">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 xml:space="preserve">Ing. Ronny Rodríguez Chaves, Representante del MINAE en la Junta Directiva del Consejo de Transporte Público. </w:t>
      </w: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B4990" w:rsidRDefault="00FB4990" w:rsidP="00FB4990">
      <w:pPr>
        <w:ind w:right="851"/>
        <w:jc w:val="both"/>
        <w:rPr>
          <w:rStyle w:val="CharacterStyle1"/>
          <w:color w:val="000000" w:themeColor="text1"/>
          <w:spacing w:val="9"/>
          <w:sz w:val="20"/>
          <w:szCs w:val="20"/>
        </w:rPr>
      </w:pPr>
    </w:p>
    <w:p w:rsidR="00F76887" w:rsidRPr="00C36801" w:rsidRDefault="00F76887" w:rsidP="00F76887">
      <w:pPr>
        <w:pStyle w:val="Prrafodelista"/>
        <w:numPr>
          <w:ilvl w:val="0"/>
          <w:numId w:val="9"/>
        </w:numPr>
        <w:ind w:right="851"/>
        <w:jc w:val="both"/>
        <w:rPr>
          <w:rStyle w:val="CharacterStyle1"/>
          <w:spacing w:val="9"/>
          <w:sz w:val="20"/>
          <w:szCs w:val="20"/>
        </w:rPr>
      </w:pPr>
      <w:r w:rsidRPr="00C36801">
        <w:rPr>
          <w:rStyle w:val="CharacterStyle1"/>
          <w:spacing w:val="9"/>
          <w:sz w:val="20"/>
          <w:szCs w:val="20"/>
        </w:rPr>
        <w:lastRenderedPageBreak/>
        <w:t xml:space="preserve">Licda. Ana Karina Zeledón </w:t>
      </w:r>
      <w:proofErr w:type="spellStart"/>
      <w:r w:rsidRPr="00C36801">
        <w:rPr>
          <w:rStyle w:val="CharacterStyle1"/>
          <w:spacing w:val="9"/>
          <w:sz w:val="20"/>
          <w:szCs w:val="20"/>
        </w:rPr>
        <w:t>Lépiz</w:t>
      </w:r>
      <w:proofErr w:type="spellEnd"/>
      <w:r w:rsidRPr="00C36801">
        <w:rPr>
          <w:rStyle w:val="CharacterStyle1"/>
          <w:spacing w:val="9"/>
          <w:sz w:val="20"/>
          <w:szCs w:val="20"/>
        </w:rPr>
        <w:t xml:space="preserve">, Directora de Asuntos Económicos de la Defensoría de la </w:t>
      </w:r>
      <w:r>
        <w:rPr>
          <w:rStyle w:val="CharacterStyle1"/>
          <w:spacing w:val="9"/>
          <w:sz w:val="20"/>
          <w:szCs w:val="20"/>
        </w:rPr>
        <w:t xml:space="preserve">(sic) </w:t>
      </w:r>
      <w:r w:rsidRPr="00C36801">
        <w:rPr>
          <w:rStyle w:val="CharacterStyle1"/>
          <w:spacing w:val="9"/>
          <w:sz w:val="20"/>
          <w:szCs w:val="20"/>
        </w:rPr>
        <w:t xml:space="preserve">Habitantes. </w:t>
      </w:r>
    </w:p>
    <w:p w:rsidR="00F76887" w:rsidRPr="00C36801" w:rsidRDefault="00F76887" w:rsidP="00F76887">
      <w:pPr>
        <w:pStyle w:val="Prrafodelista"/>
        <w:numPr>
          <w:ilvl w:val="0"/>
          <w:numId w:val="9"/>
        </w:numPr>
        <w:ind w:right="851"/>
        <w:jc w:val="both"/>
        <w:rPr>
          <w:rStyle w:val="CharacterStyle1"/>
          <w:spacing w:val="9"/>
          <w:sz w:val="20"/>
          <w:szCs w:val="20"/>
        </w:rPr>
      </w:pPr>
      <w:proofErr w:type="spellStart"/>
      <w:r w:rsidRPr="00C36801">
        <w:rPr>
          <w:rStyle w:val="CharacterStyle1"/>
          <w:spacing w:val="9"/>
          <w:sz w:val="20"/>
          <w:szCs w:val="20"/>
        </w:rPr>
        <w:t>Msc</w:t>
      </w:r>
      <w:proofErr w:type="spellEnd"/>
      <w:r w:rsidRPr="00C36801">
        <w:rPr>
          <w:rStyle w:val="CharacterStyle1"/>
          <w:spacing w:val="9"/>
          <w:sz w:val="20"/>
          <w:szCs w:val="20"/>
        </w:rPr>
        <w:t xml:space="preserve">. Maritza Madriz Picado. Gerente Ente Costarricense de Acreditación (ECA). </w:t>
      </w:r>
    </w:p>
    <w:p w:rsidR="00F76887" w:rsidRPr="00C36801" w:rsidRDefault="00F76887" w:rsidP="00F76887">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w:t>
      </w:r>
      <w:proofErr w:type="spellStart"/>
      <w:r w:rsidRPr="00C36801">
        <w:rPr>
          <w:rStyle w:val="CharacterStyle1"/>
          <w:spacing w:val="9"/>
          <w:sz w:val="20"/>
          <w:szCs w:val="20"/>
        </w:rPr>
        <w:t>Jiménez</w:t>
      </w:r>
      <w:proofErr w:type="spellEnd"/>
      <w:r w:rsidRPr="00C36801">
        <w:rPr>
          <w:rStyle w:val="CharacterStyle1"/>
          <w:spacing w:val="9"/>
          <w:sz w:val="20"/>
          <w:szCs w:val="20"/>
        </w:rPr>
        <w:t xml:space="preserve">. Coordinadora Gestoría de Calidad de ECA. </w:t>
      </w:r>
    </w:p>
    <w:p w:rsidR="00F76887" w:rsidRPr="00C36801" w:rsidRDefault="00F76887" w:rsidP="00F76887">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F76887" w:rsidRPr="00C36801" w:rsidRDefault="00F76887" w:rsidP="00F76887">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F76887" w:rsidRPr="00C36801" w:rsidRDefault="00F76887" w:rsidP="00F76887">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F76887" w:rsidRPr="00C36801" w:rsidRDefault="00F76887" w:rsidP="00F76887">
      <w:pPr>
        <w:ind w:left="851" w:right="851"/>
        <w:jc w:val="both"/>
        <w:rPr>
          <w:rStyle w:val="CharacterStyle1"/>
          <w:spacing w:val="9"/>
          <w:sz w:val="20"/>
          <w:szCs w:val="20"/>
        </w:rPr>
      </w:pPr>
    </w:p>
    <w:p w:rsidR="00F76887" w:rsidRPr="00C36801" w:rsidRDefault="00F76887" w:rsidP="00F76887">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4479B2">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F76887" w:rsidRPr="00C36801" w:rsidRDefault="00F76887" w:rsidP="00F76887">
      <w:pPr>
        <w:ind w:left="851" w:right="851"/>
        <w:jc w:val="both"/>
        <w:rPr>
          <w:rStyle w:val="CharacterStyle1"/>
          <w:spacing w:val="9"/>
          <w:sz w:val="20"/>
          <w:szCs w:val="20"/>
        </w:rPr>
      </w:pPr>
    </w:p>
    <w:p w:rsidR="00F76887" w:rsidRPr="00C36801" w:rsidRDefault="00F76887" w:rsidP="00F76887">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F76887" w:rsidRPr="00C36801" w:rsidRDefault="00F76887" w:rsidP="00F76887">
      <w:pPr>
        <w:ind w:left="851" w:right="851"/>
        <w:jc w:val="both"/>
        <w:rPr>
          <w:rStyle w:val="CharacterStyle1"/>
          <w:spacing w:val="9"/>
          <w:sz w:val="20"/>
          <w:szCs w:val="20"/>
        </w:rPr>
      </w:pPr>
    </w:p>
    <w:p w:rsidR="007E0F79" w:rsidRPr="00C36801" w:rsidRDefault="00F76887" w:rsidP="00F76887">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A23B07" w:rsidRPr="00C36801">
        <w:rPr>
          <w:rStyle w:val="CharacterStyle1"/>
          <w:spacing w:val="9"/>
          <w:sz w:val="20"/>
          <w:szCs w:val="20"/>
        </w:rPr>
        <w:t xml:space="preserve"> (…)”</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102 y 103</w:t>
      </w:r>
      <w:r w:rsidR="007E0F79" w:rsidRPr="00C36801">
        <w:rPr>
          <w:color w:val="000000" w:themeColor="text1"/>
          <w:spacing w:val="-3"/>
          <w:sz w:val="20"/>
          <w:szCs w:val="20"/>
        </w:rPr>
        <w:t xml:space="preserve"> del expediente </w:t>
      </w:r>
      <w:r w:rsidR="005E17AC">
        <w:rPr>
          <w:color w:val="000000" w:themeColor="text1"/>
          <w:spacing w:val="-3"/>
          <w:sz w:val="20"/>
          <w:szCs w:val="20"/>
        </w:rPr>
        <w:t>TAT-091-18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w:t>
      </w:r>
      <w:r w:rsidRPr="00C36801">
        <w:rPr>
          <w:rFonts w:ascii="Times New Roman" w:hAnsi="Times New Roman" w:cs="Times New Roman"/>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10</w:t>
      </w:r>
      <w:r w:rsidR="00CA44CB">
        <w:rPr>
          <w:color w:val="000000" w:themeColor="text1"/>
          <w:spacing w:val="-3"/>
          <w:sz w:val="20"/>
          <w:szCs w:val="20"/>
        </w:rPr>
        <w:t>4</w:t>
      </w:r>
      <w:r w:rsidR="0025711B" w:rsidRPr="00C36801">
        <w:rPr>
          <w:color w:val="000000" w:themeColor="text1"/>
          <w:spacing w:val="-3"/>
          <w:sz w:val="20"/>
          <w:szCs w:val="20"/>
        </w:rPr>
        <w:t xml:space="preserve"> a 106</w:t>
      </w:r>
      <w:r w:rsidR="007E0F79" w:rsidRPr="00C36801">
        <w:rPr>
          <w:color w:val="000000" w:themeColor="text1"/>
          <w:spacing w:val="-3"/>
          <w:sz w:val="20"/>
          <w:szCs w:val="20"/>
        </w:rPr>
        <w:t xml:space="preserve"> del expediente </w:t>
      </w:r>
      <w:r w:rsidR="005E17AC">
        <w:rPr>
          <w:color w:val="000000" w:themeColor="text1"/>
          <w:spacing w:val="-3"/>
          <w:sz w:val="20"/>
          <w:szCs w:val="20"/>
        </w:rPr>
        <w:t>TAT-091-18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CA44CB" w:rsidRPr="00C36801" w:rsidRDefault="00CA44CB" w:rsidP="00CA44C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CA44CB" w:rsidRPr="00C36801" w:rsidRDefault="00CA44CB" w:rsidP="00CA44CB">
      <w:pPr>
        <w:pStyle w:val="Sinespaciado"/>
        <w:ind w:left="851" w:right="851"/>
        <w:jc w:val="both"/>
        <w:rPr>
          <w:rFonts w:ascii="Times New Roman" w:hAnsi="Times New Roman" w:cs="Times New Roman"/>
          <w:b/>
          <w:sz w:val="20"/>
          <w:szCs w:val="20"/>
        </w:rPr>
      </w:pPr>
    </w:p>
    <w:p w:rsidR="00CA44CB" w:rsidRPr="00C36801" w:rsidRDefault="00CA44CB" w:rsidP="00CA44C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CA44CB" w:rsidRPr="00C36801" w:rsidRDefault="00CA44CB" w:rsidP="00CA44CB">
      <w:pPr>
        <w:pStyle w:val="Sinespaciado"/>
        <w:ind w:left="851" w:right="851"/>
        <w:jc w:val="both"/>
        <w:rPr>
          <w:rFonts w:ascii="Times New Roman" w:hAnsi="Times New Roman" w:cs="Times New Roman"/>
          <w:sz w:val="20"/>
          <w:szCs w:val="20"/>
        </w:rPr>
      </w:pPr>
    </w:p>
    <w:p w:rsidR="00CA44CB" w:rsidRPr="00C36801" w:rsidRDefault="00CA44CB" w:rsidP="00CA44CB">
      <w:pPr>
        <w:pStyle w:val="Sinespaciado"/>
        <w:ind w:left="851" w:right="851"/>
        <w:jc w:val="both"/>
        <w:rPr>
          <w:rFonts w:ascii="Times New Roman" w:hAnsi="Times New Roman" w:cs="Times New Roman"/>
          <w:sz w:val="20"/>
          <w:szCs w:val="20"/>
        </w:rPr>
      </w:pPr>
    </w:p>
    <w:p w:rsidR="00CA44CB" w:rsidRPr="00C36801" w:rsidRDefault="00CA44CB" w:rsidP="00CA44C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CA44CB" w:rsidRPr="00C36801" w:rsidRDefault="00CA44CB" w:rsidP="00CA44C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CA44CB" w:rsidRPr="00C36801" w:rsidRDefault="00CA44CB" w:rsidP="00CA44C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CA44CB" w:rsidRPr="00C36801" w:rsidRDefault="00CA44CB" w:rsidP="00CA44CB">
      <w:pPr>
        <w:pStyle w:val="Sinespaciado"/>
        <w:ind w:left="851" w:right="851"/>
        <w:jc w:val="both"/>
        <w:rPr>
          <w:rFonts w:ascii="Times New Roman" w:hAnsi="Times New Roman" w:cs="Times New Roman"/>
          <w:sz w:val="20"/>
          <w:szCs w:val="20"/>
        </w:rPr>
      </w:pPr>
    </w:p>
    <w:p w:rsidR="00CA44CB" w:rsidRPr="00C36801" w:rsidRDefault="00CA44CB" w:rsidP="00CA44C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CA44CB" w:rsidRPr="00C36801" w:rsidRDefault="00CA44CB" w:rsidP="00CA44CB">
      <w:pPr>
        <w:pStyle w:val="Sinespaciado"/>
        <w:ind w:left="851" w:right="851"/>
        <w:jc w:val="both"/>
        <w:rPr>
          <w:rFonts w:ascii="Times New Roman" w:hAnsi="Times New Roman" w:cs="Times New Roman"/>
          <w:sz w:val="20"/>
          <w:szCs w:val="20"/>
        </w:rPr>
      </w:pPr>
    </w:p>
    <w:p w:rsidR="00CA44CB" w:rsidRPr="00C36801" w:rsidRDefault="00CA44CB" w:rsidP="00CA44C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CA44CB" w:rsidRPr="00C36801" w:rsidRDefault="00CA44CB" w:rsidP="00CA44CB">
      <w:pPr>
        <w:pStyle w:val="Sinespaciado"/>
        <w:ind w:left="851" w:right="851"/>
        <w:jc w:val="both"/>
        <w:rPr>
          <w:rFonts w:ascii="Times New Roman" w:hAnsi="Times New Roman" w:cs="Times New Roman"/>
          <w:sz w:val="20"/>
          <w:szCs w:val="20"/>
        </w:rPr>
      </w:pPr>
    </w:p>
    <w:p w:rsidR="000F19A2" w:rsidRPr="00C36801" w:rsidRDefault="00CA44CB" w:rsidP="00CA44CB">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xml:space="preserve">, al Procedimiento Administrativo correspondiente, a efecto de determinar la cancelación del derecho de concesión y/o el permiso de operación, conforme a lo establecido en la Ley No. 3503, </w:t>
      </w:r>
      <w:r w:rsidRPr="00C36801">
        <w:rPr>
          <w:sz w:val="20"/>
          <w:szCs w:val="20"/>
        </w:rPr>
        <w:lastRenderedPageBreak/>
        <w:t>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t>los folios del 3</w:t>
      </w:r>
      <w:r>
        <w:rPr>
          <w:color w:val="000000" w:themeColor="text1"/>
          <w:spacing w:val="-3"/>
          <w:sz w:val="20"/>
          <w:szCs w:val="20"/>
        </w:rPr>
        <w:t>7</w:t>
      </w:r>
      <w:r w:rsidR="0062461D" w:rsidRPr="00C36801">
        <w:rPr>
          <w:color w:val="000000" w:themeColor="text1"/>
          <w:spacing w:val="-3"/>
          <w:sz w:val="20"/>
          <w:szCs w:val="20"/>
        </w:rPr>
        <w:t xml:space="preserve"> al </w:t>
      </w:r>
      <w:r>
        <w:rPr>
          <w:color w:val="000000" w:themeColor="text1"/>
          <w:spacing w:val="-3"/>
          <w:sz w:val="20"/>
          <w:szCs w:val="20"/>
        </w:rPr>
        <w:t>38</w:t>
      </w:r>
      <w:r w:rsidR="007E0F79" w:rsidRPr="00C36801">
        <w:rPr>
          <w:color w:val="000000" w:themeColor="text1"/>
          <w:spacing w:val="-3"/>
          <w:sz w:val="20"/>
          <w:szCs w:val="20"/>
        </w:rPr>
        <w:t xml:space="preserve"> del expediente </w:t>
      </w:r>
      <w:r w:rsidR="005E17AC">
        <w:rPr>
          <w:color w:val="000000" w:themeColor="text1"/>
          <w:spacing w:val="-3"/>
          <w:sz w:val="20"/>
          <w:szCs w:val="20"/>
        </w:rPr>
        <w:t>TAT-091-18</w:t>
      </w:r>
      <w:r w:rsidR="007E0F79" w:rsidRPr="00C36801">
        <w:rPr>
          <w:color w:val="000000" w:themeColor="text1"/>
          <w:spacing w:val="-3"/>
          <w:sz w:val="20"/>
          <w:szCs w:val="20"/>
        </w:rPr>
        <w:t>)</w:t>
      </w:r>
    </w:p>
    <w:p w:rsidR="00D73756" w:rsidRDefault="00D73756" w:rsidP="00FE661C">
      <w:pPr>
        <w:spacing w:line="276" w:lineRule="auto"/>
        <w:jc w:val="both"/>
        <w:rPr>
          <w:rStyle w:val="CharacterStyle1"/>
          <w:b/>
          <w:spacing w:val="9"/>
          <w:sz w:val="22"/>
          <w:szCs w:val="22"/>
        </w:rPr>
      </w:pPr>
    </w:p>
    <w:p w:rsidR="00C67B31" w:rsidRPr="00FB4990" w:rsidRDefault="00C67B31" w:rsidP="00C67B31">
      <w:pPr>
        <w:spacing w:line="276" w:lineRule="auto"/>
        <w:jc w:val="both"/>
      </w:pPr>
      <w:bookmarkStart w:id="1" w:name="_Hlk518993229"/>
      <w:r w:rsidRPr="00FB4990">
        <w:t xml:space="preserve">El acuerdo fue notificado el </w:t>
      </w:r>
      <w:r w:rsidRPr="00FB4990">
        <w:rPr>
          <w:b/>
        </w:rPr>
        <w:t>jueves 8 de junio de 201</w:t>
      </w:r>
      <w:r w:rsidR="00CA44CB" w:rsidRPr="00FB4990">
        <w:rPr>
          <w:b/>
        </w:rPr>
        <w:t>7</w:t>
      </w:r>
      <w:r w:rsidRPr="00FB4990">
        <w:t xml:space="preserve"> al correo </w:t>
      </w:r>
      <w:hyperlink r:id="rId8" w:history="1">
        <w:r w:rsidR="00FB4990" w:rsidRPr="00FB4990">
          <w:rPr>
            <w:rStyle w:val="Hipervnculo"/>
            <w:color w:val="auto"/>
          </w:rPr>
          <w:t>xxxxxxxx@hotmail.com</w:t>
        </w:r>
      </w:hyperlink>
      <w:r w:rsidRPr="00FB4990">
        <w:t xml:space="preserve">, y </w:t>
      </w:r>
      <w:hyperlink r:id="rId9" w:history="1">
        <w:r w:rsidR="00FB4990" w:rsidRPr="00FB4990">
          <w:rPr>
            <w:rStyle w:val="Hipervnculo"/>
            <w:color w:val="auto"/>
          </w:rPr>
          <w:t>xxxxxxxxxxxxxx@hotmail.com</w:t>
        </w:r>
      </w:hyperlink>
      <w:r w:rsidRPr="00FB4990">
        <w:t>. (Léase el folio 94 del expediente TAT-091-18)</w:t>
      </w:r>
    </w:p>
    <w:bookmarkEnd w:id="1"/>
    <w:p w:rsidR="00C67B31" w:rsidRPr="00C36801" w:rsidRDefault="00C67B31" w:rsidP="00C67B31">
      <w:pPr>
        <w:spacing w:line="276" w:lineRule="auto"/>
        <w:jc w:val="both"/>
        <w:rPr>
          <w:rStyle w:val="CharacterStyle1"/>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5E17AC">
        <w:rPr>
          <w:b/>
          <w:smallCaps/>
          <w:color w:val="000000" w:themeColor="text1"/>
        </w:rPr>
        <w:t>T</w:t>
      </w:r>
      <w:r w:rsidR="00FB4990">
        <w:rPr>
          <w:b/>
          <w:smallCaps/>
          <w:color w:val="000000" w:themeColor="text1"/>
        </w:rPr>
        <w:t>.</w:t>
      </w:r>
      <w:r w:rsidR="005E17AC">
        <w:rPr>
          <w:b/>
          <w:smallCaps/>
          <w:color w:val="000000" w:themeColor="text1"/>
        </w:rPr>
        <w:t>FS.A.</w:t>
      </w:r>
      <w:r w:rsidR="005E17AC">
        <w:rPr>
          <w:smallCaps/>
          <w:color w:val="000000" w:themeColor="text1"/>
        </w:rPr>
        <w:t>,</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w:t>
      </w:r>
      <w:r w:rsidR="00CA44CB">
        <w:rPr>
          <w:color w:val="000000" w:themeColor="text1"/>
        </w:rPr>
        <w:t>d</w:t>
      </w:r>
      <w:r w:rsidR="0062461D" w:rsidRPr="00C36801">
        <w:rPr>
          <w:color w:val="000000" w:themeColor="text1"/>
        </w:rPr>
        <w:t xml:space="preserve">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Pr="00C36801"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FB4990" w:rsidRDefault="004B17AF" w:rsidP="004B17AF">
      <w:pPr>
        <w:pStyle w:val="Prrafodelista"/>
        <w:numPr>
          <w:ilvl w:val="0"/>
          <w:numId w:val="4"/>
        </w:numPr>
        <w:spacing w:line="276" w:lineRule="auto"/>
        <w:contextualSpacing w:val="0"/>
        <w:jc w:val="both"/>
        <w:rPr>
          <w:color w:val="000000" w:themeColor="text1"/>
        </w:rPr>
      </w:pPr>
      <w:r w:rsidRPr="002F63A2">
        <w:rPr>
          <w:color w:val="000000" w:themeColor="text1"/>
        </w:rPr>
        <w:t xml:space="preserve">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w:t>
      </w:r>
    </w:p>
    <w:p w:rsidR="00FB4990" w:rsidRDefault="00FB4990" w:rsidP="00FB4990">
      <w:pPr>
        <w:pStyle w:val="Prrafodelista"/>
        <w:spacing w:line="276" w:lineRule="auto"/>
        <w:contextualSpacing w:val="0"/>
        <w:jc w:val="both"/>
        <w:rPr>
          <w:color w:val="000000" w:themeColor="text1"/>
        </w:rPr>
      </w:pPr>
    </w:p>
    <w:p w:rsidR="004B17AF" w:rsidRPr="002F63A2" w:rsidRDefault="004B17AF" w:rsidP="00FB4990">
      <w:pPr>
        <w:pStyle w:val="Prrafodelista"/>
        <w:spacing w:line="276" w:lineRule="auto"/>
        <w:contextualSpacing w:val="0"/>
        <w:jc w:val="both"/>
        <w:rPr>
          <w:color w:val="000000" w:themeColor="text1"/>
        </w:rPr>
      </w:pPr>
      <w:r w:rsidRPr="002F63A2">
        <w:rPr>
          <w:color w:val="000000" w:themeColor="text1"/>
        </w:rPr>
        <w:lastRenderedPageBreak/>
        <w:t>consiste en que se cuenta con poco tiempo, incluso para pedir la aplicación de</w:t>
      </w:r>
      <w:r>
        <w:rPr>
          <w:color w:val="000000" w:themeColor="text1"/>
        </w:rPr>
        <w:t xml:space="preserve"> la</w:t>
      </w:r>
      <w:r w:rsidRPr="002F63A2">
        <w:rPr>
          <w:color w:val="000000" w:themeColor="text1"/>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FD62F2" w:rsidRPr="00C36801" w:rsidRDefault="004B17AF" w:rsidP="004B17AF">
      <w:pPr>
        <w:pStyle w:val="Prrafodelista"/>
        <w:numPr>
          <w:ilvl w:val="0"/>
          <w:numId w:val="4"/>
        </w:numPr>
        <w:spacing w:line="276" w:lineRule="auto"/>
        <w:contextualSpacing w:val="0"/>
        <w:jc w:val="both"/>
        <w:rPr>
          <w:color w:val="000000" w:themeColor="text1"/>
        </w:rPr>
      </w:pPr>
      <w:r w:rsidRPr="002F63A2">
        <w:rPr>
          <w:color w:val="000000" w:themeColor="text1"/>
        </w:rPr>
        <w:t xml:space="preserve">Peticiona que se acoja la medida cautelar y el recurso de revocatoria, que </w:t>
      </w:r>
      <w:r>
        <w:rPr>
          <w:color w:val="000000" w:themeColor="text1"/>
        </w:rPr>
        <w:t xml:space="preserve">le </w:t>
      </w:r>
      <w:r w:rsidRPr="002F63A2">
        <w:rPr>
          <w:color w:val="000000" w:themeColor="text1"/>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Pr>
          <w:color w:val="000000" w:themeColor="text1"/>
        </w:rPr>
        <w:t>a</w:t>
      </w:r>
      <w:r w:rsidRPr="002F63A2">
        <w:rPr>
          <w:color w:val="000000" w:themeColor="text1"/>
        </w:rPr>
        <w:t xml:space="preserve"> Revocatoria, solicita sea elevad</w:t>
      </w:r>
      <w:r>
        <w:rPr>
          <w:color w:val="000000" w:themeColor="text1"/>
        </w:rPr>
        <w:t xml:space="preserve">a la apelación </w:t>
      </w:r>
      <w:r w:rsidRPr="002F63A2">
        <w:rPr>
          <w:color w:val="000000" w:themeColor="text1"/>
        </w:rPr>
        <w:t>al Tribunal Administrativo de Transporte</w:t>
      </w:r>
      <w:r w:rsidR="00211DA3" w:rsidRPr="00C36801">
        <w:rPr>
          <w:color w:val="000000" w:themeColor="text1"/>
        </w:rPr>
        <w:t>.</w:t>
      </w:r>
      <w:r w:rsidR="00FD62F2" w:rsidRPr="00C36801">
        <w:rPr>
          <w:color w:val="000000" w:themeColor="text1"/>
        </w:rPr>
        <w:t xml:space="preserve"> (Léanse los folios del 26 al 35 del expediente </w:t>
      </w:r>
      <w:r w:rsidR="005E17AC">
        <w:rPr>
          <w:color w:val="000000" w:themeColor="text1"/>
        </w:rPr>
        <w:t>TAT-091-18</w:t>
      </w:r>
      <w:r w:rsidR="00FD62F2" w:rsidRPr="00C36801">
        <w:rPr>
          <w:color w:val="000000" w:themeColor="text1"/>
        </w:rPr>
        <w:t>)</w:t>
      </w:r>
    </w:p>
    <w:p w:rsidR="00EC2A52" w:rsidRPr="00C36801" w:rsidRDefault="00EC2A52" w:rsidP="00FE661C">
      <w:pPr>
        <w:spacing w:line="276" w:lineRule="auto"/>
        <w:jc w:val="both"/>
        <w:rPr>
          <w:rStyle w:val="CharacterStyle1"/>
          <w:spacing w:val="9"/>
          <w:sz w:val="22"/>
          <w:szCs w:val="22"/>
        </w:rPr>
      </w:pPr>
    </w:p>
    <w:p w:rsidR="007E0F79" w:rsidRPr="00C36801"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C36801">
        <w:rPr>
          <w:color w:val="000000" w:themeColor="text1"/>
        </w:rPr>
        <w:t xml:space="preserve">en el </w:t>
      </w:r>
      <w:r w:rsidRPr="00C36801">
        <w:rPr>
          <w:b/>
          <w:color w:val="000000" w:themeColor="text1"/>
        </w:rPr>
        <w:t xml:space="preserve">Artículo </w:t>
      </w:r>
      <w:r w:rsidR="009C664D" w:rsidRPr="00C36801">
        <w:rPr>
          <w:b/>
          <w:color w:val="000000" w:themeColor="text1"/>
        </w:rPr>
        <w:t>7.6.</w:t>
      </w:r>
      <w:r w:rsidR="00AD7151" w:rsidRPr="00C36801">
        <w:rPr>
          <w:b/>
          <w:color w:val="000000" w:themeColor="text1"/>
        </w:rPr>
        <w:t>2</w:t>
      </w:r>
      <w:r w:rsidR="004B17AF">
        <w:rPr>
          <w:b/>
          <w:color w:val="000000" w:themeColor="text1"/>
        </w:rPr>
        <w:t>8</w:t>
      </w:r>
      <w:r w:rsidR="009C664D" w:rsidRPr="00C36801">
        <w:rPr>
          <w:b/>
          <w:color w:val="000000" w:themeColor="text1"/>
        </w:rPr>
        <w:t xml:space="preserve"> de la Sesión Ordinaria 17-2018 de 3 de mayo de 2018</w:t>
      </w:r>
      <w:r w:rsidR="009C664D" w:rsidRPr="00C36801">
        <w:rPr>
          <w:color w:val="000000" w:themeColor="text1"/>
        </w:rPr>
        <w:t xml:space="preserve">, conoce y avala el informe de la Dirección de Asuntos Jurídicos </w:t>
      </w:r>
      <w:r w:rsidR="00AD7151" w:rsidRPr="00C36801">
        <w:rPr>
          <w:color w:val="000000" w:themeColor="text1"/>
        </w:rPr>
        <w:t>emitido en el o</w:t>
      </w:r>
      <w:r w:rsidR="009C664D" w:rsidRPr="00C36801">
        <w:rPr>
          <w:color w:val="000000" w:themeColor="text1"/>
        </w:rPr>
        <w:t xml:space="preserve">ficio </w:t>
      </w:r>
      <w:r w:rsidR="009C664D" w:rsidRPr="00C36801">
        <w:rPr>
          <w:b/>
          <w:color w:val="000000" w:themeColor="text1"/>
        </w:rPr>
        <w:t>DAJ- 2018-0007</w:t>
      </w:r>
      <w:r w:rsidR="004B17AF">
        <w:rPr>
          <w:b/>
          <w:color w:val="000000" w:themeColor="text1"/>
        </w:rPr>
        <w:t>58</w:t>
      </w:r>
      <w:r w:rsidR="009C664D" w:rsidRPr="00C36801">
        <w:rPr>
          <w:b/>
          <w:color w:val="000000" w:themeColor="text1"/>
        </w:rPr>
        <w:t xml:space="preserve"> de 2</w:t>
      </w:r>
      <w:r w:rsidR="00AD7151" w:rsidRPr="00C36801">
        <w:rPr>
          <w:b/>
          <w:color w:val="000000" w:themeColor="text1"/>
        </w:rPr>
        <w:t>5</w:t>
      </w:r>
      <w:r w:rsidR="009C664D" w:rsidRPr="00C36801">
        <w:rPr>
          <w:b/>
          <w:color w:val="000000" w:themeColor="text1"/>
        </w:rPr>
        <w:t xml:space="preserve"> de abril de 2018</w:t>
      </w:r>
      <w:r w:rsidR="009C664D" w:rsidRPr="00C36801">
        <w:rPr>
          <w:color w:val="000000" w:themeColor="text1"/>
        </w:rPr>
        <w:t>, y</w:t>
      </w:r>
      <w:r w:rsidR="00AD7151" w:rsidRPr="00C36801">
        <w:rPr>
          <w:color w:val="000000" w:themeColor="text1"/>
        </w:rPr>
        <w:t xml:space="preserve"> acuerda rechazar por improcedentes </w:t>
      </w:r>
      <w:r w:rsidR="009C664D" w:rsidRPr="00C36801">
        <w:rPr>
          <w:color w:val="000000" w:themeColor="text1"/>
        </w:rPr>
        <w:t>el Recurso de Revocatoria</w:t>
      </w:r>
      <w:r w:rsidR="00AD7151" w:rsidRPr="00C36801">
        <w:rPr>
          <w:color w:val="000000" w:themeColor="text1"/>
        </w:rPr>
        <w:t xml:space="preserve"> y la nulidad concomitante presentada,</w:t>
      </w:r>
      <w:r w:rsidR="009C664D" w:rsidRPr="00C36801">
        <w:rPr>
          <w:color w:val="000000" w:themeColor="text1"/>
        </w:rPr>
        <w:t xml:space="preserve"> así como la </w:t>
      </w:r>
      <w:r w:rsidR="00AD7151" w:rsidRPr="00C36801">
        <w:rPr>
          <w:color w:val="000000" w:themeColor="text1"/>
        </w:rPr>
        <w:t>solicitud de medida cautelar interpuesta</w:t>
      </w:r>
      <w:r w:rsidR="00444DFD" w:rsidRPr="00C36801">
        <w:rPr>
          <w:color w:val="000000" w:themeColor="text1"/>
        </w:rPr>
        <w:t>.</w:t>
      </w:r>
      <w:r w:rsidR="009C664D" w:rsidRPr="00C36801">
        <w:rPr>
          <w:color w:val="000000" w:themeColor="text1"/>
        </w:rPr>
        <w:t xml:space="preserve"> </w:t>
      </w:r>
      <w:r w:rsidRPr="00C36801">
        <w:rPr>
          <w:color w:val="000000" w:themeColor="text1"/>
        </w:rPr>
        <w:t>(Léa</w:t>
      </w:r>
      <w:r w:rsidR="00AD7151" w:rsidRPr="00C36801">
        <w:rPr>
          <w:color w:val="000000" w:themeColor="text1"/>
        </w:rPr>
        <w:t>n</w:t>
      </w:r>
      <w:r w:rsidRPr="00C36801">
        <w:rPr>
          <w:color w:val="000000" w:themeColor="text1"/>
        </w:rPr>
        <w:t xml:space="preserve">se </w:t>
      </w:r>
      <w:r w:rsidR="00AD7151" w:rsidRPr="00C36801">
        <w:rPr>
          <w:color w:val="000000" w:themeColor="text1"/>
        </w:rPr>
        <w:t>los folios del 2 al 25</w:t>
      </w:r>
      <w:r w:rsidRPr="00C36801">
        <w:rPr>
          <w:color w:val="000000" w:themeColor="text1"/>
        </w:rPr>
        <w:t xml:space="preserve"> del expediente </w:t>
      </w:r>
      <w:r w:rsidR="005E17AC">
        <w:rPr>
          <w:color w:val="000000" w:themeColor="text1"/>
        </w:rPr>
        <w:t>TAT-091-18</w:t>
      </w:r>
      <w:r w:rsidRPr="00C36801">
        <w:rPr>
          <w:color w:val="000000" w:themeColor="text1"/>
        </w:rPr>
        <w:t>)</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C36801">
        <w:rPr>
          <w:color w:val="000000" w:themeColor="text1"/>
        </w:rPr>
        <w:t xml:space="preserve">El acuerdo fue notificado el </w:t>
      </w:r>
      <w:r w:rsidRPr="00C36801">
        <w:rPr>
          <w:b/>
          <w:color w:val="000000" w:themeColor="text1"/>
        </w:rPr>
        <w:t>jueves 10 de mayo de 2018</w:t>
      </w:r>
      <w:r w:rsidRPr="00C36801">
        <w:rPr>
          <w:color w:val="000000" w:themeColor="text1"/>
        </w:rPr>
        <w:t xml:space="preserve"> al correo </w:t>
      </w:r>
      <w:hyperlink r:id="rId10" w:history="1">
        <w:r w:rsidR="00FB4990" w:rsidRPr="00FB4990">
          <w:rPr>
            <w:rStyle w:val="Hipervnculo"/>
            <w:color w:val="auto"/>
          </w:rPr>
          <w:t>xxxxxxxxxxx@hotmail.com</w:t>
        </w:r>
      </w:hyperlink>
      <w:r w:rsidRPr="00FB4990">
        <w:t xml:space="preserve">, señalado por la empresa recurrente en su escrito de acciones </w:t>
      </w:r>
      <w:r w:rsidRPr="00C36801">
        <w:rPr>
          <w:color w:val="000000" w:themeColor="text1"/>
        </w:rPr>
        <w:t xml:space="preserve">recursivas. (Léase el folio </w:t>
      </w:r>
      <w:r w:rsidR="007C70A8">
        <w:rPr>
          <w:color w:val="000000" w:themeColor="text1"/>
        </w:rPr>
        <w:t>3</w:t>
      </w:r>
      <w:r w:rsidRPr="00C36801">
        <w:rPr>
          <w:color w:val="000000" w:themeColor="text1"/>
        </w:rPr>
        <w:t xml:space="preserve"> del expediente </w:t>
      </w:r>
      <w:r w:rsidR="005E17AC">
        <w:rPr>
          <w:color w:val="000000" w:themeColor="text1"/>
        </w:rPr>
        <w:t>TAT-091-18</w:t>
      </w:r>
      <w:r w:rsidRPr="00C36801">
        <w:rPr>
          <w:color w:val="000000" w:themeColor="text1"/>
        </w:rPr>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estudios o valoraciones de Control de Calidad para el año 2017, y se disponen </w:t>
      </w:r>
      <w:r w:rsidR="004F0C24" w:rsidRPr="00C36801">
        <w:rPr>
          <w:sz w:val="24"/>
          <w:szCs w:val="24"/>
          <w:lang w:val="es-CR"/>
        </w:rPr>
        <w:lastRenderedPageBreak/>
        <w:t xml:space="preserve">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C67B31">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1F6B15"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C36801">
        <w:rPr>
          <w:i/>
          <w:color w:val="000000"/>
          <w:sz w:val="22"/>
          <w:szCs w:val="22"/>
        </w:rPr>
        <w:t xml:space="preserve"> (…)”</w:t>
      </w:r>
      <w:r w:rsidR="001110FD" w:rsidRPr="00C36801">
        <w:rPr>
          <w:i/>
          <w:color w:val="000000"/>
          <w:sz w:val="22"/>
          <w:szCs w:val="22"/>
        </w:rPr>
        <w:t xml:space="preserve"> </w:t>
      </w:r>
      <w:r w:rsidR="001F6B15" w:rsidRPr="001F6B15">
        <w:rPr>
          <w:i/>
          <w:color w:val="000000" w:themeColor="text1"/>
          <w:sz w:val="22"/>
          <w:szCs w:val="22"/>
        </w:rPr>
        <w:t>(</w:t>
      </w:r>
      <w:r w:rsidR="00C36801" w:rsidRPr="001F6B15">
        <w:rPr>
          <w:i/>
          <w:color w:val="000000" w:themeColor="text1"/>
          <w:sz w:val="22"/>
          <w:szCs w:val="22"/>
        </w:rPr>
        <w:t>Léanse los folios del 102 al 103del expediente TAT-0</w:t>
      </w:r>
      <w:r w:rsidR="001F6B15">
        <w:rPr>
          <w:i/>
          <w:color w:val="000000" w:themeColor="text1"/>
          <w:sz w:val="22"/>
          <w:szCs w:val="22"/>
        </w:rPr>
        <w:t>91</w:t>
      </w:r>
      <w:r w:rsidR="00C36801" w:rsidRPr="001F6B15">
        <w:rPr>
          <w:i/>
          <w:color w:val="000000" w:themeColor="text1"/>
          <w:sz w:val="22"/>
          <w:szCs w:val="22"/>
        </w:rPr>
        <w:t>-18)</w:t>
      </w:r>
    </w:p>
    <w:p w:rsidR="001110FD" w:rsidRPr="00C36801" w:rsidRDefault="001110FD" w:rsidP="00637471">
      <w:pPr>
        <w:jc w:val="both"/>
        <w:rPr>
          <w:i/>
          <w:color w:val="000000"/>
          <w:sz w:val="22"/>
          <w:szCs w:val="22"/>
        </w:rPr>
      </w:pPr>
    </w:p>
    <w:p w:rsidR="001110FD" w:rsidRPr="00403E52" w:rsidRDefault="00EF1C44" w:rsidP="00637471">
      <w:pPr>
        <w:jc w:val="both"/>
        <w:rPr>
          <w:i/>
          <w:color w:val="000000" w:themeColor="text1"/>
          <w:sz w:val="22"/>
          <w:szCs w:val="22"/>
        </w:rPr>
      </w:pPr>
      <w:r w:rsidRPr="00C36801">
        <w:rPr>
          <w:rStyle w:val="CharacterStyle1"/>
          <w:b/>
          <w:spacing w:val="9"/>
          <w:sz w:val="22"/>
          <w:szCs w:val="22"/>
        </w:rPr>
        <w:lastRenderedPageBreak/>
        <w:t>B</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sz w:val="22"/>
          <w:szCs w:val="22"/>
        </w:rPr>
        <w:t xml:space="preserve">La Junta Directiva del Consejo de Transporte Público, </w:t>
      </w:r>
      <w:r w:rsidR="00893CCA" w:rsidRPr="00C36801">
        <w:rPr>
          <w:color w:val="000000"/>
          <w:sz w:val="22"/>
          <w:szCs w:val="22"/>
        </w:rPr>
        <w:t xml:space="preserve">acordó en el </w:t>
      </w:r>
      <w:r w:rsidR="00893CCA" w:rsidRPr="00C36801">
        <w:rPr>
          <w:b/>
          <w:color w:val="000000"/>
          <w:sz w:val="22"/>
          <w:szCs w:val="22"/>
        </w:rPr>
        <w:t>Artículo</w:t>
      </w:r>
      <w:r w:rsidRPr="00C36801">
        <w:rPr>
          <w:b/>
          <w:color w:val="000000"/>
          <w:sz w:val="22"/>
          <w:szCs w:val="22"/>
        </w:rPr>
        <w:t xml:space="preserve"> 8.1 de la Sesión Ordinaria 45-2016 del 22 de </w:t>
      </w:r>
      <w:r w:rsidR="00893CCA" w:rsidRPr="00C36801">
        <w:rPr>
          <w:b/>
          <w:color w:val="000000"/>
          <w:sz w:val="22"/>
          <w:szCs w:val="22"/>
        </w:rPr>
        <w:t>s</w:t>
      </w:r>
      <w:r w:rsidRPr="00C36801">
        <w:rPr>
          <w:b/>
          <w:color w:val="000000"/>
          <w:sz w:val="22"/>
          <w:szCs w:val="22"/>
        </w:rPr>
        <w:t>etiembre del 2016</w:t>
      </w:r>
      <w:r w:rsidRPr="00C36801">
        <w:rPr>
          <w:color w:val="000000"/>
          <w:sz w:val="22"/>
          <w:szCs w:val="22"/>
        </w:rPr>
        <w:t xml:space="preserve">, determinó: </w:t>
      </w:r>
      <w:r w:rsidR="00893CCA" w:rsidRPr="00C36801">
        <w:rPr>
          <w:color w:val="000000"/>
          <w:sz w:val="22"/>
          <w:szCs w:val="22"/>
        </w:rPr>
        <w:t>“(…)</w:t>
      </w:r>
      <w:r w:rsidR="00893CCA" w:rsidRPr="00C36801">
        <w:rPr>
          <w:rStyle w:val="CharacterStyle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C36801">
        <w:rPr>
          <w:i/>
          <w:sz w:val="22"/>
          <w:szCs w:val="22"/>
        </w:rPr>
        <w:t>Nros</w:t>
      </w:r>
      <w:proofErr w:type="spellEnd"/>
      <w:r w:rsidR="001110FD" w:rsidRPr="00C36801">
        <w:rPr>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w:t>
      </w:r>
      <w:r w:rsidR="001110FD" w:rsidRPr="00C36801">
        <w:rPr>
          <w:i/>
          <w:color w:val="000000" w:themeColor="text1"/>
          <w:sz w:val="22"/>
          <w:szCs w:val="22"/>
        </w:rPr>
        <w:t>corresponda.</w:t>
      </w:r>
      <w:r w:rsidR="00893CCA" w:rsidRPr="00C36801">
        <w:rPr>
          <w:i/>
          <w:color w:val="000000" w:themeColor="text1"/>
          <w:sz w:val="22"/>
          <w:szCs w:val="22"/>
        </w:rPr>
        <w:t xml:space="preserve">(…)(Léanse los </w:t>
      </w:r>
      <w:r w:rsidR="00893CCA" w:rsidRPr="00403E52">
        <w:rPr>
          <w:i/>
          <w:color w:val="000000" w:themeColor="text1"/>
          <w:sz w:val="22"/>
          <w:szCs w:val="22"/>
        </w:rPr>
        <w:t>folios del</w:t>
      </w:r>
      <w:r w:rsidR="00C36801" w:rsidRPr="00403E52">
        <w:rPr>
          <w:i/>
          <w:color w:val="000000" w:themeColor="text1"/>
          <w:sz w:val="22"/>
          <w:szCs w:val="22"/>
        </w:rPr>
        <w:t xml:space="preserve"> 104 al 106 del</w:t>
      </w:r>
      <w:r w:rsidR="00893CCA" w:rsidRPr="00403E52">
        <w:rPr>
          <w:i/>
          <w:color w:val="000000" w:themeColor="text1"/>
          <w:sz w:val="22"/>
          <w:szCs w:val="22"/>
        </w:rPr>
        <w:t xml:space="preserve"> expediente TAT-0</w:t>
      </w:r>
      <w:r w:rsidR="00403E52" w:rsidRPr="00403E52">
        <w:rPr>
          <w:i/>
          <w:color w:val="000000" w:themeColor="text1"/>
          <w:sz w:val="22"/>
          <w:szCs w:val="22"/>
        </w:rPr>
        <w:t>91</w:t>
      </w:r>
      <w:r w:rsidR="00893CCA" w:rsidRPr="00403E52">
        <w:rPr>
          <w:i/>
          <w:color w:val="000000" w:themeColor="text1"/>
          <w:sz w:val="22"/>
          <w:szCs w:val="22"/>
        </w:rPr>
        <w:t>-</w:t>
      </w:r>
      <w:r w:rsidR="00403E52" w:rsidRPr="00403E52">
        <w:rPr>
          <w:i/>
          <w:color w:val="000000" w:themeColor="text1"/>
          <w:sz w:val="22"/>
          <w:szCs w:val="22"/>
        </w:rPr>
        <w:t>18</w:t>
      </w:r>
      <w:r w:rsidR="00893CCA" w:rsidRPr="00403E52">
        <w:rPr>
          <w:i/>
          <w:color w:val="000000" w:themeColor="text1"/>
          <w:sz w:val="22"/>
          <w:szCs w:val="22"/>
        </w:rPr>
        <w:t>)</w:t>
      </w:r>
    </w:p>
    <w:p w:rsidR="001110FD" w:rsidRPr="00C36801" w:rsidRDefault="001110FD" w:rsidP="001110FD">
      <w:pPr>
        <w:spacing w:line="276" w:lineRule="auto"/>
        <w:jc w:val="both"/>
        <w:rPr>
          <w:rStyle w:val="CharacterStyle1"/>
          <w:b/>
          <w:i/>
          <w:spacing w:val="9"/>
          <w:sz w:val="22"/>
          <w:szCs w:val="22"/>
        </w:rPr>
      </w:pPr>
    </w:p>
    <w:p w:rsidR="00C36801" w:rsidRPr="004B18F0" w:rsidRDefault="00EF1C44" w:rsidP="00C36801">
      <w:pPr>
        <w:jc w:val="both"/>
        <w:rPr>
          <w:i/>
          <w:color w:val="000000" w:themeColor="text1"/>
          <w:sz w:val="22"/>
          <w:szCs w:val="22"/>
        </w:rPr>
      </w:pPr>
      <w:r w:rsidRPr="00C36801">
        <w:rPr>
          <w:rStyle w:val="CharacterStyle1"/>
          <w:b/>
          <w:spacing w:val="9"/>
          <w:sz w:val="22"/>
          <w:szCs w:val="22"/>
        </w:rPr>
        <w:t>C</w:t>
      </w:r>
      <w:r w:rsidR="001110FD" w:rsidRPr="00C36801">
        <w:rPr>
          <w:rStyle w:val="CharacterStyle1"/>
          <w:b/>
          <w:spacing w:val="9"/>
          <w:sz w:val="22"/>
          <w:szCs w:val="22"/>
        </w:rPr>
        <w:t>.-</w:t>
      </w:r>
      <w:r w:rsidR="001110FD" w:rsidRPr="00C36801">
        <w:rPr>
          <w:rStyle w:val="CharacterStyle1"/>
          <w:b/>
          <w:spacing w:val="9"/>
          <w:sz w:val="22"/>
          <w:szCs w:val="22"/>
        </w:rPr>
        <w:tab/>
      </w:r>
      <w:r w:rsidRPr="00C36801">
        <w:rPr>
          <w:sz w:val="22"/>
          <w:szCs w:val="22"/>
        </w:rPr>
        <w:t xml:space="preserve">La Junta Directiva del Consejo de Transporte Público, mediante el acto impugnado el </w:t>
      </w:r>
      <w:r w:rsidR="00FD62F2" w:rsidRPr="00C36801">
        <w:rPr>
          <w:b/>
          <w:sz w:val="22"/>
          <w:szCs w:val="22"/>
        </w:rPr>
        <w:t>Artículo</w:t>
      </w:r>
      <w:r w:rsidRPr="00C36801">
        <w:rPr>
          <w:b/>
          <w:sz w:val="22"/>
          <w:szCs w:val="22"/>
        </w:rPr>
        <w:t xml:space="preserve"> 7.18 de la Sesión Ordinaria 23-2017 del 7 de </w:t>
      </w:r>
      <w:r w:rsidR="00FD62F2" w:rsidRPr="00C36801">
        <w:rPr>
          <w:b/>
          <w:sz w:val="22"/>
          <w:szCs w:val="22"/>
        </w:rPr>
        <w:t xml:space="preserve">junio </w:t>
      </w:r>
      <w:r w:rsidRPr="00C36801">
        <w:rPr>
          <w:b/>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w:t>
      </w:r>
      <w:r w:rsidR="001110FD" w:rsidRPr="00C36801">
        <w:rPr>
          <w:b/>
          <w:bCs/>
          <w:i/>
          <w:sz w:val="22"/>
          <w:szCs w:val="22"/>
        </w:rPr>
        <w:lastRenderedPageBreak/>
        <w:t xml:space="preserve">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w:t>
      </w:r>
      <w:r w:rsidR="001110FD" w:rsidRPr="004B18F0">
        <w:rPr>
          <w:i/>
          <w:color w:val="000000" w:themeColor="text1"/>
          <w:sz w:val="22"/>
          <w:szCs w:val="22"/>
        </w:rPr>
        <w:t>acuerdo</w:t>
      </w:r>
      <w:r w:rsidR="00C36801" w:rsidRPr="004B18F0">
        <w:rPr>
          <w:i/>
          <w:color w:val="000000" w:themeColor="text1"/>
          <w:sz w:val="22"/>
          <w:szCs w:val="22"/>
        </w:rPr>
        <w:t xml:space="preserve"> (…)” Léanse los folios del 37 al 3</w:t>
      </w:r>
      <w:r w:rsidR="004B17AF">
        <w:rPr>
          <w:i/>
          <w:color w:val="000000" w:themeColor="text1"/>
          <w:sz w:val="22"/>
          <w:szCs w:val="22"/>
        </w:rPr>
        <w:t>8</w:t>
      </w:r>
      <w:r w:rsidR="00C36801" w:rsidRPr="004B18F0">
        <w:rPr>
          <w:i/>
          <w:color w:val="000000" w:themeColor="text1"/>
          <w:sz w:val="22"/>
          <w:szCs w:val="22"/>
        </w:rPr>
        <w:t xml:space="preserve"> del expediente TAT-0</w:t>
      </w:r>
      <w:r w:rsidR="004B18F0" w:rsidRPr="004B18F0">
        <w:rPr>
          <w:i/>
          <w:color w:val="000000" w:themeColor="text1"/>
          <w:sz w:val="22"/>
          <w:szCs w:val="22"/>
        </w:rPr>
        <w:t>91-</w:t>
      </w:r>
      <w:r w:rsidR="00C36801" w:rsidRPr="004B18F0">
        <w:rPr>
          <w:i/>
          <w:color w:val="000000" w:themeColor="text1"/>
          <w:sz w:val="22"/>
          <w:szCs w:val="22"/>
        </w:rPr>
        <w:t>18)</w:t>
      </w:r>
    </w:p>
    <w:p w:rsidR="001110FD" w:rsidRPr="00C36801" w:rsidRDefault="001110FD" w:rsidP="00637471">
      <w:pPr>
        <w:jc w:val="both"/>
        <w:rPr>
          <w:rStyle w:val="CharacterStyle1"/>
          <w:b/>
          <w:i/>
          <w:spacing w:val="9"/>
          <w:sz w:val="22"/>
          <w:szCs w:val="22"/>
        </w:rPr>
      </w:pPr>
    </w:p>
    <w:p w:rsidR="00155B34" w:rsidRPr="00C36801" w:rsidRDefault="00EF1C44" w:rsidP="00155B34">
      <w:pPr>
        <w:jc w:val="both"/>
        <w:rPr>
          <w:color w:val="000000" w:themeColor="text1"/>
          <w:sz w:val="22"/>
          <w:szCs w:val="22"/>
        </w:rPr>
      </w:pPr>
      <w:r w:rsidRPr="00C36801">
        <w:rPr>
          <w:rStyle w:val="CharacterStyle1"/>
          <w:b/>
          <w:spacing w:val="9"/>
          <w:sz w:val="22"/>
          <w:szCs w:val="22"/>
        </w:rPr>
        <w:t>D</w:t>
      </w:r>
      <w:r w:rsidR="001110FD" w:rsidRPr="00C36801">
        <w:rPr>
          <w:rStyle w:val="CharacterStyle1"/>
          <w:b/>
          <w:spacing w:val="9"/>
          <w:sz w:val="22"/>
          <w:szCs w:val="22"/>
        </w:rPr>
        <w:t>.-</w:t>
      </w:r>
      <w:r w:rsidR="001110FD" w:rsidRPr="00C36801">
        <w:rPr>
          <w:rStyle w:val="CharacterStyle1"/>
          <w:b/>
          <w:spacing w:val="9"/>
          <w:sz w:val="22"/>
          <w:szCs w:val="22"/>
        </w:rPr>
        <w:tab/>
      </w:r>
      <w:r w:rsidRPr="00C36801">
        <w:rPr>
          <w:color w:val="000000" w:themeColor="text1"/>
          <w:sz w:val="22"/>
          <w:szCs w:val="22"/>
        </w:rPr>
        <w:t xml:space="preserve">La </w:t>
      </w:r>
      <w:r w:rsidR="00155B34" w:rsidRPr="004B18F0">
        <w:rPr>
          <w:color w:val="000000" w:themeColor="text1"/>
          <w:sz w:val="22"/>
          <w:szCs w:val="22"/>
        </w:rPr>
        <w:t>empresa</w:t>
      </w:r>
      <w:r w:rsidRPr="004B18F0">
        <w:rPr>
          <w:color w:val="000000" w:themeColor="text1"/>
          <w:sz w:val="22"/>
          <w:szCs w:val="22"/>
        </w:rPr>
        <w:t xml:space="preserve"> </w:t>
      </w:r>
      <w:r w:rsidR="004B18F0" w:rsidRPr="004B18F0">
        <w:rPr>
          <w:b/>
          <w:smallCaps/>
          <w:color w:val="000000" w:themeColor="text1"/>
          <w:sz w:val="22"/>
          <w:szCs w:val="22"/>
        </w:rPr>
        <w:t>T</w:t>
      </w:r>
      <w:r w:rsidR="00C82B6E">
        <w:rPr>
          <w:b/>
          <w:smallCaps/>
          <w:color w:val="000000" w:themeColor="text1"/>
          <w:sz w:val="22"/>
          <w:szCs w:val="22"/>
        </w:rPr>
        <w:t>.</w:t>
      </w:r>
      <w:r w:rsidR="004B18F0" w:rsidRPr="004B18F0">
        <w:rPr>
          <w:b/>
          <w:smallCaps/>
          <w:color w:val="000000" w:themeColor="text1"/>
          <w:sz w:val="22"/>
          <w:szCs w:val="22"/>
        </w:rPr>
        <w:t>F</w:t>
      </w:r>
      <w:r w:rsidR="00C82B6E">
        <w:rPr>
          <w:b/>
          <w:smallCaps/>
          <w:color w:val="000000" w:themeColor="text1"/>
          <w:sz w:val="22"/>
          <w:szCs w:val="22"/>
        </w:rPr>
        <w:t>.</w:t>
      </w:r>
      <w:r w:rsidR="004B18F0" w:rsidRPr="004B18F0">
        <w:rPr>
          <w:b/>
          <w:smallCaps/>
          <w:color w:val="000000" w:themeColor="text1"/>
          <w:sz w:val="22"/>
          <w:szCs w:val="22"/>
        </w:rPr>
        <w:t>S.A.</w:t>
      </w:r>
      <w:r w:rsidR="004B18F0" w:rsidRPr="004B18F0">
        <w:rPr>
          <w:smallCaps/>
          <w:color w:val="000000" w:themeColor="text1"/>
          <w:sz w:val="22"/>
          <w:szCs w:val="22"/>
        </w:rPr>
        <w:t>,</w:t>
      </w:r>
      <w:r w:rsidRPr="004B18F0">
        <w:rPr>
          <w:color w:val="000000" w:themeColor="text1"/>
          <w:sz w:val="22"/>
          <w:szCs w:val="22"/>
        </w:rPr>
        <w:t xml:space="preserve"> recurre</w:t>
      </w:r>
      <w:r w:rsidRPr="00C36801">
        <w:rPr>
          <w:color w:val="000000" w:themeColor="text1"/>
          <w:sz w:val="22"/>
          <w:szCs w:val="22"/>
        </w:rPr>
        <w:t xml:space="preserve"> el </w:t>
      </w:r>
      <w:r w:rsidR="00155B34" w:rsidRPr="00C36801">
        <w:rPr>
          <w:b/>
          <w:color w:val="000000" w:themeColor="text1"/>
          <w:sz w:val="22"/>
          <w:szCs w:val="22"/>
        </w:rPr>
        <w:t xml:space="preserve">Artículo </w:t>
      </w:r>
      <w:r w:rsidRPr="00C36801">
        <w:rPr>
          <w:b/>
          <w:color w:val="000000" w:themeColor="text1"/>
          <w:sz w:val="22"/>
          <w:szCs w:val="22"/>
        </w:rPr>
        <w:t xml:space="preserve">7.18 de la Sesión Ordinaria 23-2017 del 7 de </w:t>
      </w:r>
      <w:r w:rsidR="00155B34" w:rsidRPr="00C36801">
        <w:rPr>
          <w:b/>
          <w:color w:val="000000" w:themeColor="text1"/>
          <w:sz w:val="22"/>
          <w:szCs w:val="22"/>
        </w:rPr>
        <w:t xml:space="preserve">junio </w:t>
      </w:r>
      <w:r w:rsidRPr="00C36801">
        <w:rPr>
          <w:b/>
          <w:color w:val="000000" w:themeColor="text1"/>
          <w:sz w:val="22"/>
          <w:szCs w:val="22"/>
        </w:rPr>
        <w:t>del 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w:t>
      </w:r>
      <w:r w:rsidR="00C82B6E">
        <w:rPr>
          <w:i/>
          <w:color w:val="000000" w:themeColor="text1"/>
          <w:sz w:val="22"/>
          <w:szCs w:val="22"/>
        </w:rPr>
        <w:t xml:space="preserve">                                         </w:t>
      </w:r>
      <w:r w:rsidR="00155B34" w:rsidRPr="00C36801">
        <w:rPr>
          <w:i/>
          <w:color w:val="000000" w:themeColor="text1"/>
          <w:sz w:val="22"/>
          <w:szCs w:val="22"/>
        </w:rPr>
        <w:lastRenderedPageBreak/>
        <w:t xml:space="preserve">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4479B2" w:rsidRPr="00C36801">
        <w:rPr>
          <w:i/>
          <w:color w:val="000000" w:themeColor="text1"/>
          <w:sz w:val="22"/>
          <w:szCs w:val="22"/>
        </w:rPr>
        <w:t>acoj</w:t>
      </w:r>
      <w:r w:rsidR="004479B2">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w:t>
      </w:r>
      <w:r w:rsidR="004B17AF" w:rsidRPr="002F63A2">
        <w:rPr>
          <w:i/>
          <w:color w:val="000000" w:themeColor="text1"/>
          <w:sz w:val="22"/>
          <w:szCs w:val="22"/>
        </w:rPr>
        <w:t xml:space="preserve">Alega que la mora administrativa, consiste en que se cuenta con poco tiempo, incluso para pedir la aplicación de </w:t>
      </w:r>
      <w:r w:rsidR="004B17AF">
        <w:rPr>
          <w:i/>
          <w:color w:val="000000" w:themeColor="text1"/>
          <w:sz w:val="22"/>
          <w:szCs w:val="22"/>
        </w:rPr>
        <w:t xml:space="preserve">la </w:t>
      </w:r>
      <w:r w:rsidR="004B17AF" w:rsidRPr="002F63A2">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4B17AF" w:rsidRPr="002F63A2">
        <w:rPr>
          <w:b/>
          <w:i/>
          <w:color w:val="000000" w:themeColor="text1"/>
          <w:sz w:val="22"/>
          <w:szCs w:val="22"/>
        </w:rPr>
        <w:t xml:space="preserve">7. </w:t>
      </w:r>
      <w:r w:rsidR="004B17AF" w:rsidRPr="002F63A2">
        <w:rPr>
          <w:i/>
          <w:color w:val="000000" w:themeColor="text1"/>
          <w:sz w:val="22"/>
          <w:szCs w:val="22"/>
        </w:rPr>
        <w:t xml:space="preserve">Peticiona que se acoja la medida cautelar y el recurso de revocatoria, que </w:t>
      </w:r>
      <w:r w:rsidR="004B17AF">
        <w:rPr>
          <w:i/>
          <w:color w:val="000000" w:themeColor="text1"/>
          <w:sz w:val="22"/>
          <w:szCs w:val="22"/>
        </w:rPr>
        <w:t xml:space="preserve">le </w:t>
      </w:r>
      <w:r w:rsidR="004B17AF" w:rsidRPr="002F63A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4B17AF">
        <w:rPr>
          <w:i/>
          <w:color w:val="000000" w:themeColor="text1"/>
          <w:sz w:val="22"/>
          <w:szCs w:val="22"/>
        </w:rPr>
        <w:t>a</w:t>
      </w:r>
      <w:r w:rsidR="004B17AF" w:rsidRPr="002F63A2">
        <w:rPr>
          <w:i/>
          <w:color w:val="000000" w:themeColor="text1"/>
          <w:sz w:val="22"/>
          <w:szCs w:val="22"/>
        </w:rPr>
        <w:t xml:space="preserve"> Revocatoria, solicita sea elevad</w:t>
      </w:r>
      <w:r w:rsidR="004B17AF">
        <w:rPr>
          <w:i/>
          <w:color w:val="000000" w:themeColor="text1"/>
          <w:sz w:val="22"/>
          <w:szCs w:val="22"/>
        </w:rPr>
        <w:t xml:space="preserve">a la apelación </w:t>
      </w:r>
      <w:r w:rsidR="004B17AF" w:rsidRPr="002F63A2">
        <w:rPr>
          <w:i/>
          <w:color w:val="000000" w:themeColor="text1"/>
          <w:sz w:val="22"/>
          <w:szCs w:val="22"/>
        </w:rPr>
        <w:t>al Tribunal Administrativo de Transporte</w:t>
      </w:r>
      <w:r w:rsidR="00155B34" w:rsidRPr="00C36801">
        <w:rPr>
          <w:color w:val="000000" w:themeColor="text1"/>
          <w:sz w:val="22"/>
          <w:szCs w:val="22"/>
        </w:rPr>
        <w:t xml:space="preserve">. (Léanse los folios del 26 al 35 del expediente </w:t>
      </w:r>
      <w:r w:rsidR="005E17AC">
        <w:rPr>
          <w:color w:val="000000" w:themeColor="text1"/>
          <w:sz w:val="22"/>
          <w:szCs w:val="22"/>
        </w:rPr>
        <w:t>TAT-091-18</w:t>
      </w:r>
      <w:r w:rsidR="00155B34" w:rsidRPr="00C36801">
        <w:rPr>
          <w:color w:val="000000" w:themeColor="text1"/>
          <w:sz w:val="22"/>
          <w:szCs w:val="22"/>
        </w:rPr>
        <w:t>)</w:t>
      </w:r>
    </w:p>
    <w:p w:rsidR="004B17AF" w:rsidRDefault="004B17AF" w:rsidP="004D5F29">
      <w:pPr>
        <w:jc w:val="both"/>
        <w:rPr>
          <w:rStyle w:val="CharacterStyle1"/>
          <w:b/>
          <w:spacing w:val="9"/>
          <w:sz w:val="22"/>
          <w:szCs w:val="22"/>
        </w:rPr>
      </w:pPr>
    </w:p>
    <w:p w:rsidR="004D5F29" w:rsidRPr="00C36801" w:rsidRDefault="00EF1C44" w:rsidP="004D5F29">
      <w:pPr>
        <w:jc w:val="both"/>
        <w:rPr>
          <w:color w:val="000000" w:themeColor="text1"/>
          <w:sz w:val="22"/>
          <w:szCs w:val="22"/>
        </w:rPr>
      </w:pPr>
      <w:r w:rsidRPr="00C36801">
        <w:rPr>
          <w:rStyle w:val="CharacterStyle1"/>
          <w:b/>
          <w:spacing w:val="9"/>
          <w:sz w:val="22"/>
          <w:szCs w:val="22"/>
        </w:rPr>
        <w:t>E</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themeColor="text1"/>
          <w:sz w:val="22"/>
          <w:szCs w:val="22"/>
        </w:rPr>
        <w:t xml:space="preserve">La Junta Directiva del Consejo de Transporte Público, mediante </w:t>
      </w:r>
      <w:r w:rsidR="005C3F79" w:rsidRPr="00C36801">
        <w:rPr>
          <w:b/>
          <w:color w:val="000000" w:themeColor="text1"/>
          <w:sz w:val="22"/>
          <w:szCs w:val="22"/>
        </w:rPr>
        <w:t>Artículo</w:t>
      </w:r>
      <w:r w:rsidRPr="00C36801">
        <w:rPr>
          <w:color w:val="000000" w:themeColor="text1"/>
          <w:sz w:val="22"/>
          <w:szCs w:val="22"/>
        </w:rPr>
        <w:t xml:space="preserve"> </w:t>
      </w:r>
      <w:r w:rsidRPr="004479B2">
        <w:rPr>
          <w:b/>
          <w:color w:val="000000" w:themeColor="text1"/>
          <w:sz w:val="22"/>
          <w:szCs w:val="22"/>
        </w:rPr>
        <w:t>7</w:t>
      </w:r>
      <w:r w:rsidRPr="00C36801">
        <w:rPr>
          <w:b/>
          <w:color w:val="000000" w:themeColor="text1"/>
          <w:sz w:val="22"/>
          <w:szCs w:val="22"/>
        </w:rPr>
        <w:t>.6.</w:t>
      </w:r>
      <w:r w:rsidR="00C977D0">
        <w:rPr>
          <w:b/>
          <w:color w:val="000000" w:themeColor="text1"/>
          <w:sz w:val="22"/>
          <w:szCs w:val="22"/>
        </w:rPr>
        <w:t>28</w:t>
      </w:r>
      <w:r w:rsidRPr="00C36801">
        <w:rPr>
          <w:b/>
          <w:color w:val="000000" w:themeColor="text1"/>
          <w:sz w:val="22"/>
          <w:szCs w:val="22"/>
        </w:rPr>
        <w:t xml:space="preserve"> de la Sesión Ordinaria 17-2018 de 3 de mayo de 2018</w:t>
      </w:r>
      <w:r w:rsidRPr="00C36801">
        <w:rPr>
          <w:color w:val="000000" w:themeColor="text1"/>
          <w:sz w:val="22"/>
          <w:szCs w:val="22"/>
        </w:rPr>
        <w:t xml:space="preserve">, conoce y avala el informe de la Dirección de Asuntos Jurídicos </w:t>
      </w:r>
      <w:r w:rsidR="00FA0B31" w:rsidRPr="00C36801">
        <w:rPr>
          <w:color w:val="000000" w:themeColor="text1"/>
          <w:sz w:val="22"/>
          <w:szCs w:val="22"/>
        </w:rPr>
        <w:t xml:space="preserve">brindado en el </w:t>
      </w:r>
      <w:r w:rsidRPr="00C36801">
        <w:rPr>
          <w:color w:val="000000" w:themeColor="text1"/>
          <w:sz w:val="22"/>
          <w:szCs w:val="22"/>
        </w:rPr>
        <w:t xml:space="preserve">oficio </w:t>
      </w:r>
      <w:r w:rsidRPr="004D5F29">
        <w:rPr>
          <w:b/>
          <w:color w:val="000000" w:themeColor="text1"/>
          <w:sz w:val="22"/>
          <w:szCs w:val="22"/>
        </w:rPr>
        <w:t>DAJ- 2018-0007</w:t>
      </w:r>
      <w:r w:rsidR="00C977D0">
        <w:rPr>
          <w:b/>
          <w:color w:val="000000" w:themeColor="text1"/>
          <w:sz w:val="22"/>
          <w:szCs w:val="22"/>
        </w:rPr>
        <w:t>58</w:t>
      </w:r>
      <w:r w:rsidRPr="004D5F29">
        <w:rPr>
          <w:b/>
          <w:color w:val="000000" w:themeColor="text1"/>
          <w:sz w:val="22"/>
          <w:szCs w:val="22"/>
        </w:rPr>
        <w:t xml:space="preserve"> de 2</w:t>
      </w:r>
      <w:r w:rsidR="004D5F29">
        <w:rPr>
          <w:b/>
          <w:color w:val="000000" w:themeColor="text1"/>
          <w:sz w:val="22"/>
          <w:szCs w:val="22"/>
        </w:rPr>
        <w:t>5</w:t>
      </w:r>
      <w:r w:rsidRPr="004D5F29">
        <w:rPr>
          <w:b/>
          <w:color w:val="000000" w:themeColor="text1"/>
          <w:sz w:val="22"/>
          <w:szCs w:val="22"/>
        </w:rPr>
        <w:t xml:space="preserve"> de abril de 2018</w:t>
      </w:r>
      <w:r w:rsidRPr="00C36801">
        <w:rPr>
          <w:color w:val="000000" w:themeColor="text1"/>
          <w:sz w:val="22"/>
          <w:szCs w:val="22"/>
        </w:rPr>
        <w:t xml:space="preserve">, y rechaza el Recurso de Revocatoria </w:t>
      </w:r>
      <w:r w:rsidR="00FA0B31" w:rsidRPr="00C36801">
        <w:rPr>
          <w:color w:val="000000" w:themeColor="text1"/>
          <w:sz w:val="22"/>
          <w:szCs w:val="22"/>
        </w:rPr>
        <w:t>presentado,</w:t>
      </w:r>
      <w:r w:rsidRPr="00C36801">
        <w:rPr>
          <w:color w:val="000000" w:themeColor="text1"/>
          <w:sz w:val="22"/>
          <w:szCs w:val="22"/>
        </w:rPr>
        <w:t xml:space="preserve"> así como la incidencia de nulidad</w:t>
      </w:r>
      <w:r w:rsidR="00FA0B31" w:rsidRPr="00C36801">
        <w:rPr>
          <w:color w:val="000000" w:themeColor="text1"/>
          <w:sz w:val="22"/>
          <w:szCs w:val="22"/>
        </w:rPr>
        <w:t xml:space="preserve"> y solicitud de medida cautelar </w:t>
      </w:r>
      <w:r w:rsidRPr="00C36801">
        <w:rPr>
          <w:color w:val="000000" w:themeColor="text1"/>
          <w:sz w:val="22"/>
          <w:szCs w:val="22"/>
        </w:rPr>
        <w:t>por improcedentes.</w:t>
      </w:r>
      <w:r w:rsidR="004D5F29" w:rsidRPr="00C36801">
        <w:rPr>
          <w:color w:val="000000" w:themeColor="text1"/>
          <w:sz w:val="22"/>
          <w:szCs w:val="22"/>
        </w:rPr>
        <w:t xml:space="preserve"> (Léanse los folios del </w:t>
      </w:r>
      <w:r w:rsidR="004D5F29">
        <w:rPr>
          <w:color w:val="000000" w:themeColor="text1"/>
          <w:sz w:val="22"/>
          <w:szCs w:val="22"/>
        </w:rPr>
        <w:t>2</w:t>
      </w:r>
      <w:r w:rsidR="004D5F29" w:rsidRPr="00C36801">
        <w:rPr>
          <w:color w:val="000000" w:themeColor="text1"/>
          <w:sz w:val="22"/>
          <w:szCs w:val="22"/>
        </w:rPr>
        <w:t xml:space="preserve"> al </w:t>
      </w:r>
      <w:r w:rsidR="004D5F29">
        <w:rPr>
          <w:color w:val="000000" w:themeColor="text1"/>
          <w:sz w:val="22"/>
          <w:szCs w:val="22"/>
        </w:rPr>
        <w:t>2</w:t>
      </w:r>
      <w:r w:rsidR="004D5F29" w:rsidRPr="00C36801">
        <w:rPr>
          <w:color w:val="000000" w:themeColor="text1"/>
          <w:sz w:val="22"/>
          <w:szCs w:val="22"/>
        </w:rPr>
        <w:t xml:space="preserve">5 del expediente </w:t>
      </w:r>
      <w:r w:rsidR="005E17AC">
        <w:rPr>
          <w:color w:val="000000" w:themeColor="text1"/>
          <w:sz w:val="22"/>
          <w:szCs w:val="22"/>
        </w:rPr>
        <w:t>TAT-091-18</w:t>
      </w:r>
      <w:r w:rsidR="004D5F29" w:rsidRPr="00C36801">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Pr="00EA0FEF" w:rsidRDefault="001110F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Default="00224FA4" w:rsidP="004D5F29">
      <w:pPr>
        <w:jc w:val="both"/>
        <w:rPr>
          <w:rStyle w:val="CharacterStyle1"/>
          <w:bCs/>
          <w:spacing w:val="9"/>
          <w:sz w:val="24"/>
          <w:szCs w:val="24"/>
        </w:rPr>
      </w:pPr>
    </w:p>
    <w:p w:rsidR="004B17AF" w:rsidRPr="00EA0FEF" w:rsidRDefault="004B17AF"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xml:space="preserve"> El Consejo establecerá una Comisión </w:t>
      </w:r>
      <w:r w:rsidRPr="00EA0FEF">
        <w:rPr>
          <w:color w:val="000000"/>
          <w:sz w:val="20"/>
          <w:szCs w:val="20"/>
          <w:lang w:eastAsia="es-ES"/>
        </w:rPr>
        <w:lastRenderedPageBreak/>
        <w:t>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Directora de Asuntos Económicos quien representaría a la Defensoría de la</w:t>
      </w:r>
      <w:r w:rsidR="00C977D0">
        <w:rPr>
          <w:rFonts w:eastAsiaTheme="minorHAnsi"/>
          <w:iCs/>
          <w:sz w:val="22"/>
          <w:szCs w:val="22"/>
          <w:lang w:eastAsia="en-US"/>
        </w:rPr>
        <w:t xml:space="preserve"> (</w:t>
      </w:r>
      <w:proofErr w:type="gramStart"/>
      <w:r w:rsidR="00C977D0">
        <w:rPr>
          <w:rFonts w:eastAsiaTheme="minorHAnsi"/>
          <w:iCs/>
          <w:sz w:val="22"/>
          <w:szCs w:val="22"/>
          <w:lang w:eastAsia="en-US"/>
        </w:rPr>
        <w:t xml:space="preserve">sic) </w:t>
      </w:r>
      <w:r w:rsidRPr="008918B9">
        <w:rPr>
          <w:rFonts w:eastAsiaTheme="minorHAnsi"/>
          <w:iCs/>
          <w:sz w:val="22"/>
          <w:szCs w:val="22"/>
          <w:lang w:eastAsia="en-US"/>
        </w:rPr>
        <w:t xml:space="preserve"> Habitantes</w:t>
      </w:r>
      <w:proofErr w:type="gram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w:t>
      </w:r>
      <w:r w:rsidR="002E7689" w:rsidRPr="0088779C">
        <w:rPr>
          <w:rStyle w:val="CharacterStyle1"/>
          <w:bCs/>
          <w:spacing w:val="9"/>
          <w:sz w:val="24"/>
          <w:szCs w:val="24"/>
        </w:rPr>
        <w:lastRenderedPageBreak/>
        <w:t xml:space="preserve">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 xml:space="preserve">DTE-2017-0317 del 05 de Junio del 2017 de la Dirección Técnica del CTP, </w:t>
      </w:r>
      <w:r w:rsidR="00715F78" w:rsidRPr="00875097">
        <w:rPr>
          <w:rStyle w:val="CharacterStyle1"/>
          <w:bCs/>
          <w:color w:val="000000" w:themeColor="text1"/>
          <w:spacing w:val="9"/>
          <w:sz w:val="24"/>
          <w:szCs w:val="24"/>
        </w:rPr>
        <w:t>al folio 39 del expediente</w:t>
      </w:r>
      <w:r w:rsidR="00EB381C" w:rsidRPr="00875097">
        <w:rPr>
          <w:rStyle w:val="CharacterStyle1"/>
          <w:bCs/>
          <w:color w:val="000000" w:themeColor="text1"/>
          <w:spacing w:val="9"/>
          <w:sz w:val="24"/>
          <w:szCs w:val="24"/>
        </w:rPr>
        <w:t>)</w:t>
      </w:r>
      <w:r w:rsidRPr="00875097">
        <w:rPr>
          <w:rStyle w:val="CharacterStyle1"/>
          <w:bCs/>
          <w:color w:val="000000" w:themeColor="text1"/>
          <w:spacing w:val="9"/>
          <w:sz w:val="24"/>
          <w:szCs w:val="24"/>
        </w:rPr>
        <w:t xml:space="preserve">; </w:t>
      </w:r>
      <w:r w:rsidR="002E7689" w:rsidRPr="00875097">
        <w:rPr>
          <w:rStyle w:val="CharacterStyle1"/>
          <w:bCs/>
          <w:color w:val="000000" w:themeColor="text1"/>
          <w:spacing w:val="9"/>
          <w:sz w:val="24"/>
          <w:szCs w:val="24"/>
        </w:rPr>
        <w:t xml:space="preserve">todos </w:t>
      </w:r>
      <w:r w:rsidR="002E7689" w:rsidRPr="0088779C">
        <w:rPr>
          <w:rStyle w:val="CharacterStyle1"/>
          <w:bCs/>
          <w:spacing w:val="9"/>
          <w:sz w:val="24"/>
          <w:szCs w:val="24"/>
        </w:rPr>
        <w:t xml:space="preserve">participantes e integrantes conducentes de la misma, según los términos del </w:t>
      </w:r>
      <w:r w:rsidR="00EB381C" w:rsidRPr="0088779C">
        <w:rPr>
          <w:rStyle w:val="CharacterStyle1"/>
          <w:b/>
          <w:bCs/>
          <w:spacing w:val="9"/>
          <w:sz w:val="24"/>
          <w:szCs w:val="24"/>
        </w:rPr>
        <w:t>Artículo 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Default="00D73756" w:rsidP="0088779C">
      <w:pPr>
        <w:spacing w:line="276" w:lineRule="auto"/>
        <w:jc w:val="both"/>
        <w:rPr>
          <w:rStyle w:val="CharacterStyle1"/>
          <w:bCs/>
          <w:spacing w:val="9"/>
          <w:sz w:val="24"/>
          <w:szCs w:val="24"/>
        </w:rPr>
      </w:pPr>
    </w:p>
    <w:p w:rsidR="00C977D0" w:rsidRPr="0088779C" w:rsidRDefault="00C977D0"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p>
    <w:p w:rsidR="0003154B" w:rsidRDefault="0003154B" w:rsidP="004D5F29">
      <w:pPr>
        <w:jc w:val="both"/>
        <w:rPr>
          <w:rStyle w:val="CharacterStyle1"/>
          <w:bCs/>
          <w:spacing w:val="9"/>
          <w:sz w:val="22"/>
          <w:szCs w:val="22"/>
        </w:rPr>
      </w:pPr>
    </w:p>
    <w:p w:rsidR="00F76887" w:rsidRPr="00C36801" w:rsidRDefault="00F76887"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w:t>
      </w:r>
      <w:r w:rsidRPr="00832DD1">
        <w:lastRenderedPageBreak/>
        <w:t xml:space="preserve">Transportes; toda vez que tratándose del </w:t>
      </w:r>
      <w:r w:rsidR="002E7689" w:rsidRPr="00832DD1">
        <w:t>autocontrol de calidad en</w:t>
      </w:r>
      <w:r w:rsidRPr="00832DD1">
        <w:t xml:space="preserve"> Obras Públicas, la misma 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F76887" w:rsidRDefault="00F76887"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C977D0">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p>
    <w:p w:rsidR="00CE6FFF" w:rsidRDefault="00CE6FFF" w:rsidP="004D5F29">
      <w:pPr>
        <w:jc w:val="both"/>
        <w:rPr>
          <w:rStyle w:val="CharacterStyle1"/>
          <w:bCs/>
          <w:spacing w:val="9"/>
          <w:sz w:val="22"/>
          <w:szCs w:val="22"/>
        </w:rPr>
      </w:pPr>
    </w:p>
    <w:p w:rsidR="00F76887" w:rsidRPr="00C36801" w:rsidRDefault="00F76887"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lastRenderedPageBreak/>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D74771">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D74771">
        <w:rPr>
          <w:rFonts w:eastAsia="Arial"/>
          <w:b/>
          <w:color w:val="000000"/>
          <w:sz w:val="22"/>
          <w:szCs w:val="22"/>
        </w:rPr>
        <w:t xml:space="preserve">La Ley </w:t>
      </w:r>
      <w:proofErr w:type="spellStart"/>
      <w:r w:rsidR="003253E0" w:rsidRPr="00D74771">
        <w:rPr>
          <w:rFonts w:eastAsia="Arial"/>
          <w:b/>
          <w:color w:val="000000"/>
          <w:sz w:val="22"/>
          <w:szCs w:val="22"/>
        </w:rPr>
        <w:t>N°</w:t>
      </w:r>
      <w:proofErr w:type="spellEnd"/>
      <w:r w:rsidR="003253E0" w:rsidRPr="00D74771">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D74771">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D74771">
      <w:pPr>
        <w:ind w:left="1134" w:right="1134"/>
        <w:jc w:val="both"/>
        <w:rPr>
          <w:rFonts w:eastAsia="Arial"/>
          <w:color w:val="000000"/>
          <w:sz w:val="22"/>
          <w:szCs w:val="22"/>
        </w:rPr>
      </w:pPr>
    </w:p>
    <w:p w:rsidR="003253E0" w:rsidRPr="00C36801" w:rsidRDefault="003253E0" w:rsidP="00D74771">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D74771">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w:t>
      </w:r>
      <w:r w:rsidRPr="00C36801">
        <w:rPr>
          <w:rFonts w:eastAsia="Arial"/>
          <w:color w:val="000000"/>
          <w:sz w:val="22"/>
          <w:szCs w:val="22"/>
        </w:rPr>
        <w:lastRenderedPageBreak/>
        <w:t>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Default="002926CC" w:rsidP="004D5F29">
      <w:pPr>
        <w:jc w:val="both"/>
        <w:rPr>
          <w:rStyle w:val="CharacterStyle1"/>
          <w:bCs/>
          <w:spacing w:val="9"/>
          <w:sz w:val="22"/>
          <w:szCs w:val="22"/>
        </w:rPr>
      </w:pPr>
    </w:p>
    <w:p w:rsidR="00875097" w:rsidRPr="00C36801" w:rsidRDefault="00875097" w:rsidP="004D5F29">
      <w:pPr>
        <w:jc w:val="both"/>
        <w:rPr>
          <w:rStyle w:val="CharacterStyle1"/>
          <w:bCs/>
          <w:spacing w:val="9"/>
          <w:sz w:val="22"/>
          <w:szCs w:val="22"/>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 xml:space="preserve">En este sentido, consta tal y como se dijo antes, la respuesta del Ente </w:t>
      </w:r>
      <w:r w:rsidR="00A5649C" w:rsidRPr="008918B9">
        <w:rPr>
          <w:rFonts w:eastAsia="Arial"/>
          <w:sz w:val="22"/>
          <w:szCs w:val="22"/>
        </w:rPr>
        <w:lastRenderedPageBreak/>
        <w:t>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2" w:name="_Hlk516738370"/>
      <w:r w:rsidRPr="008918B9">
        <w:rPr>
          <w:rFonts w:eastAsia="Arial"/>
          <w:sz w:val="22"/>
          <w:szCs w:val="22"/>
        </w:rPr>
        <w:t>Organismo Acreditado ante el ECA en la norma INTE-ISO/IEC 17020</w:t>
      </w:r>
      <w:bookmarkEnd w:id="2"/>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w:t>
      </w:r>
      <w:r w:rsidRPr="00C36801">
        <w:rPr>
          <w:rFonts w:eastAsia="Arial"/>
          <w:b/>
          <w:i/>
          <w:sz w:val="22"/>
          <w:szCs w:val="22"/>
        </w:rPr>
        <w:lastRenderedPageBreak/>
        <w:t>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Pr="00A12908" w:rsidRDefault="007F2F6B" w:rsidP="00A12908">
      <w:pPr>
        <w:spacing w:line="276" w:lineRule="auto"/>
        <w:jc w:val="both"/>
        <w:rPr>
          <w:rStyle w:val="CharacterStyle1"/>
          <w:bCs/>
          <w:spacing w:val="9"/>
          <w:sz w:val="24"/>
          <w:szCs w:val="24"/>
        </w:rPr>
      </w:pPr>
    </w:p>
    <w:p w:rsidR="002926CC" w:rsidRPr="00875097" w:rsidRDefault="00A12908" w:rsidP="004D5F29">
      <w:pPr>
        <w:jc w:val="both"/>
        <w:rPr>
          <w:rStyle w:val="CharacterStyle1"/>
          <w:b/>
          <w:bCs/>
          <w:spacing w:val="9"/>
          <w:sz w:val="24"/>
          <w:szCs w:val="24"/>
        </w:rPr>
      </w:pPr>
      <w:r w:rsidRPr="00875097">
        <w:rPr>
          <w:rStyle w:val="CharacterStyle1"/>
          <w:b/>
          <w:bCs/>
          <w:spacing w:val="9"/>
          <w:sz w:val="24"/>
          <w:szCs w:val="24"/>
        </w:rPr>
        <w:t>E.</w:t>
      </w:r>
      <w:r w:rsidRPr="00875097">
        <w:rPr>
          <w:rStyle w:val="CharacterStyle1"/>
          <w:b/>
          <w:bCs/>
          <w:spacing w:val="9"/>
          <w:sz w:val="24"/>
          <w:szCs w:val="24"/>
        </w:rPr>
        <w:tab/>
      </w:r>
      <w:r w:rsidR="002926CC" w:rsidRPr="00875097">
        <w:rPr>
          <w:rStyle w:val="CharacterStyle1"/>
          <w:b/>
          <w:bCs/>
          <w:spacing w:val="9"/>
          <w:sz w:val="24"/>
          <w:szCs w:val="24"/>
        </w:rPr>
        <w:t>SOBRE LAS ALTERNATIVAS DE SOLUCIÓN DADA POR EL CONSEJO DE TRANSPORTE PÚBLICO</w:t>
      </w:r>
      <w:r w:rsidRPr="00875097">
        <w:rPr>
          <w:rStyle w:val="CharacterStyle1"/>
          <w:b/>
          <w:bCs/>
          <w:spacing w:val="9"/>
          <w:sz w:val="24"/>
          <w:szCs w:val="24"/>
        </w:rPr>
        <w:t>.</w:t>
      </w:r>
    </w:p>
    <w:p w:rsidR="002926CC" w:rsidRDefault="002926CC" w:rsidP="004D5F29">
      <w:pPr>
        <w:jc w:val="both"/>
        <w:rPr>
          <w:rStyle w:val="CharacterStyle1"/>
          <w:b/>
          <w:bCs/>
          <w:i/>
          <w:spacing w:val="9"/>
          <w:sz w:val="22"/>
          <w:szCs w:val="22"/>
        </w:rPr>
      </w:pPr>
    </w:p>
    <w:p w:rsidR="00F76887" w:rsidRPr="00C36801" w:rsidRDefault="00F76887"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xml:space="preserve">, </w:t>
      </w:r>
      <w:r w:rsidR="0068255D" w:rsidRPr="00A12908">
        <w:rPr>
          <w:rFonts w:eastAsia="Arial"/>
          <w:i/>
          <w:sz w:val="22"/>
          <w:szCs w:val="22"/>
        </w:rPr>
        <w:lastRenderedPageBreak/>
        <w:t>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F76887" w:rsidRDefault="0068255D" w:rsidP="00F76887">
      <w:pPr>
        <w:pStyle w:val="Prrafodelista"/>
        <w:numPr>
          <w:ilvl w:val="0"/>
          <w:numId w:val="13"/>
        </w:numPr>
        <w:ind w:right="851"/>
        <w:jc w:val="both"/>
        <w:rPr>
          <w:rFonts w:eastAsia="Arial"/>
          <w:i/>
          <w:sz w:val="22"/>
          <w:szCs w:val="22"/>
        </w:rPr>
      </w:pPr>
      <w:r w:rsidRPr="00F76887">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F76887" w:rsidRDefault="0068255D" w:rsidP="00F76887">
      <w:pPr>
        <w:pStyle w:val="Prrafodelista"/>
        <w:numPr>
          <w:ilvl w:val="0"/>
          <w:numId w:val="13"/>
        </w:numPr>
        <w:ind w:right="851"/>
        <w:jc w:val="both"/>
        <w:rPr>
          <w:rFonts w:eastAsia="Arial"/>
          <w:i/>
          <w:sz w:val="22"/>
          <w:szCs w:val="22"/>
        </w:rPr>
      </w:pPr>
      <w:r w:rsidRPr="00F76887">
        <w:rPr>
          <w:rFonts w:eastAsia="Arial"/>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68255D" w:rsidRPr="00F76887" w:rsidRDefault="0068255D" w:rsidP="00F76887">
      <w:pPr>
        <w:pStyle w:val="Prrafodelista"/>
        <w:numPr>
          <w:ilvl w:val="0"/>
          <w:numId w:val="13"/>
        </w:numPr>
        <w:ind w:right="851"/>
        <w:jc w:val="both"/>
        <w:rPr>
          <w:rFonts w:eastAsia="Arial"/>
          <w:i/>
          <w:sz w:val="22"/>
          <w:szCs w:val="22"/>
        </w:rPr>
      </w:pPr>
      <w:r w:rsidRPr="00F76887">
        <w:rPr>
          <w:rFonts w:eastAsia="Arial"/>
          <w:i/>
          <w:sz w:val="22"/>
          <w:szCs w:val="22"/>
        </w:rPr>
        <w:t xml:space="preserve">Original o copia certificada por Notario Público, de las respuestas recibidas por parte de todos los organismos de inspección acreditados por el </w:t>
      </w:r>
      <w:proofErr w:type="gramStart"/>
      <w:r w:rsidRPr="00F76887">
        <w:rPr>
          <w:rFonts w:eastAsia="Arial"/>
          <w:i/>
          <w:sz w:val="22"/>
          <w:szCs w:val="22"/>
        </w:rPr>
        <w:t>ECA,  que</w:t>
      </w:r>
      <w:proofErr w:type="gramEnd"/>
      <w:r w:rsidRPr="00F76887">
        <w:rPr>
          <w:rFonts w:eastAsia="Arial"/>
          <w:i/>
          <w:sz w:val="22"/>
          <w:szCs w:val="22"/>
        </w:rPr>
        <w:t xml:space="preserv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D74771">
        <w:rPr>
          <w:sz w:val="22"/>
          <w:szCs w:val="22"/>
        </w:rPr>
        <w:t>con relación</w:t>
      </w:r>
      <w:r w:rsidR="000C63D9" w:rsidRPr="00C36801">
        <w:rPr>
          <w:sz w:val="22"/>
          <w:szCs w:val="22"/>
        </w:rPr>
        <w:t xml:space="preserve"> a los </w:t>
      </w:r>
      <w:r w:rsidR="000C63D9" w:rsidRPr="00C36801">
        <w:rPr>
          <w:sz w:val="22"/>
          <w:szCs w:val="22"/>
        </w:rPr>
        <w:lastRenderedPageBreak/>
        <w:t xml:space="preserve">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w:t>
      </w:r>
      <w:proofErr w:type="gramStart"/>
      <w:r w:rsidRPr="00C36801">
        <w:rPr>
          <w:sz w:val="22"/>
          <w:szCs w:val="22"/>
        </w:rPr>
        <w:t>el  mismo</w:t>
      </w:r>
      <w:proofErr w:type="gramEnd"/>
      <w:r w:rsidRPr="00C36801">
        <w:rPr>
          <w:sz w:val="22"/>
          <w:szCs w:val="22"/>
        </w:rPr>
        <w:t xml:space="preserve">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w:t>
      </w:r>
      <w:r w:rsidRPr="00C36801">
        <w:rPr>
          <w:i/>
          <w:sz w:val="22"/>
          <w:szCs w:val="22"/>
        </w:rPr>
        <w:lastRenderedPageBreak/>
        <w:t>presente acuerdo. Asimismo, el reconocimiento del costo de dicho estudio, se hará considerando el arancel establecido por el Colegio Profesional que corresponda”</w:t>
      </w:r>
      <w:r w:rsidRPr="00C36801">
        <w:rPr>
          <w:sz w:val="22"/>
          <w:szCs w:val="22"/>
        </w:rPr>
        <w:t>.</w:t>
      </w:r>
    </w:p>
    <w:p w:rsidR="00F76887" w:rsidRDefault="00F76887" w:rsidP="00F76887">
      <w:pPr>
        <w:ind w:left="851" w:right="851"/>
        <w:jc w:val="both"/>
        <w:rPr>
          <w:sz w:val="22"/>
          <w:szCs w:val="22"/>
        </w:rPr>
      </w:pPr>
    </w:p>
    <w:p w:rsidR="00F76887" w:rsidRDefault="00F76887" w:rsidP="00F76887">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8A3D4F" w:rsidRPr="00C36801" w:rsidRDefault="008A3D4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 xml:space="preserve">(Nuestra 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F76887" w:rsidRPr="00C36801" w:rsidRDefault="00F76887"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4479B2" w:rsidRPr="00EA0FEF">
        <w:rPr>
          <w:rStyle w:val="CharacterStyle1"/>
          <w:b/>
          <w:bCs/>
          <w:spacing w:val="9"/>
          <w:sz w:val="24"/>
          <w:szCs w:val="24"/>
        </w:rPr>
        <w:t>GENERA</w:t>
      </w:r>
      <w:r w:rsidR="004479B2">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w:t>
      </w:r>
      <w:r w:rsidR="00821D89">
        <w:rPr>
          <w:rStyle w:val="CharacterStyle1"/>
          <w:spacing w:val="9"/>
          <w:sz w:val="24"/>
          <w:szCs w:val="24"/>
        </w:rPr>
        <w:t>o</w:t>
      </w:r>
      <w:r w:rsidR="00F76887">
        <w:rPr>
          <w:rStyle w:val="CharacterStyle1"/>
          <w:spacing w:val="9"/>
          <w:sz w:val="24"/>
          <w:szCs w:val="24"/>
        </w:rPr>
        <w:t xml:space="preserve">, </w:t>
      </w:r>
      <w:r w:rsidRPr="00EA0FEF">
        <w:rPr>
          <w:rStyle w:val="CharacterStyle1"/>
          <w:spacing w:val="9"/>
          <w:sz w:val="24"/>
          <w:szCs w:val="24"/>
        </w:rPr>
        <w:t xml:space="preserve">se estiman como </w:t>
      </w:r>
      <w:r w:rsidR="00A12908" w:rsidRPr="00EA0FEF">
        <w:rPr>
          <w:rStyle w:val="CharacterStyle1"/>
          <w:spacing w:val="9"/>
          <w:sz w:val="24"/>
          <w:szCs w:val="24"/>
        </w:rPr>
        <w:t>improcedente</w:t>
      </w:r>
      <w:r w:rsidR="00F76887">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F76887" w:rsidRDefault="00F76887"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xml:space="preserve">, no exhibe vicios de la nulidad alegada, y </w:t>
      </w:r>
      <w:proofErr w:type="gramStart"/>
      <w:r w:rsidR="00CD01BA" w:rsidRPr="00CD01BA">
        <w:rPr>
          <w:rStyle w:val="CharacterStyle1"/>
          <w:color w:val="000000" w:themeColor="text1"/>
          <w:spacing w:val="4"/>
          <w:sz w:val="24"/>
          <w:szCs w:val="24"/>
        </w:rPr>
        <w:t>que</w:t>
      </w:r>
      <w:proofErr w:type="gramEnd"/>
      <w:r w:rsidR="00CD01BA" w:rsidRPr="00CD01BA">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F76887" w:rsidRPr="00C36801" w:rsidRDefault="00F76887" w:rsidP="004D5F29">
      <w:pPr>
        <w:jc w:val="both"/>
        <w:rPr>
          <w:rStyle w:val="CharacterStyle1"/>
          <w:bCs/>
          <w:spacing w:val="9"/>
          <w:sz w:val="22"/>
          <w:szCs w:val="22"/>
        </w:rPr>
      </w:pPr>
    </w:p>
    <w:p w:rsidR="00FE661C" w:rsidRPr="00CD2DC8" w:rsidRDefault="00D73756" w:rsidP="00CD2DC8">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9F1AEB" w:rsidRPr="00B21615">
        <w:rPr>
          <w:b/>
          <w:smallCaps/>
          <w:color w:val="000000" w:themeColor="text1"/>
        </w:rPr>
        <w:t xml:space="preserve">Recurso de revocatoria con apelación en subsidio e incidente de nulidad </w:t>
      </w:r>
      <w:r w:rsidR="009F1AEB">
        <w:rPr>
          <w:b/>
          <w:smallCaps/>
          <w:color w:val="000000" w:themeColor="text1"/>
        </w:rPr>
        <w:t xml:space="preserve">concomitante </w:t>
      </w:r>
      <w:r w:rsidR="009F1AEB" w:rsidRPr="00B21615">
        <w:rPr>
          <w:b/>
          <w:smallCaps/>
          <w:color w:val="000000" w:themeColor="text1"/>
        </w:rPr>
        <w:t>y solicitud de medida cautelar</w:t>
      </w:r>
      <w:r w:rsidR="009F1AEB" w:rsidRPr="00B21615">
        <w:rPr>
          <w:smallCaps/>
          <w:color w:val="000000" w:themeColor="text1"/>
        </w:rPr>
        <w:t>,</w:t>
      </w:r>
      <w:r w:rsidR="009F1AEB" w:rsidRPr="00B21615">
        <w:rPr>
          <w:b/>
          <w:smallCaps/>
          <w:color w:val="000000" w:themeColor="text1"/>
        </w:rPr>
        <w:t xml:space="preserve"> </w:t>
      </w:r>
      <w:r w:rsidR="009F1AEB" w:rsidRPr="00B21615">
        <w:rPr>
          <w:color w:val="000000" w:themeColor="text1"/>
        </w:rPr>
        <w:t xml:space="preserve">interpuesto por </w:t>
      </w:r>
      <w:r w:rsidR="009F1AEB">
        <w:rPr>
          <w:b/>
          <w:smallCaps/>
          <w:color w:val="000000" w:themeColor="text1"/>
        </w:rPr>
        <w:t>T</w:t>
      </w:r>
      <w:r w:rsidR="00660284">
        <w:rPr>
          <w:b/>
          <w:smallCaps/>
          <w:color w:val="000000" w:themeColor="text1"/>
        </w:rPr>
        <w:t>.F.</w:t>
      </w:r>
      <w:r w:rsidR="009F1AEB">
        <w:rPr>
          <w:b/>
          <w:smallCaps/>
          <w:color w:val="000000" w:themeColor="text1"/>
        </w:rPr>
        <w:t>S.A.</w:t>
      </w:r>
      <w:r w:rsidR="009F1AEB">
        <w:rPr>
          <w:smallCaps/>
          <w:color w:val="000000" w:themeColor="text1"/>
        </w:rPr>
        <w:t xml:space="preserve">, </w:t>
      </w:r>
      <w:r w:rsidR="009F1AEB">
        <w:rPr>
          <w:color w:val="000000" w:themeColor="text1"/>
        </w:rPr>
        <w:t xml:space="preserve">cédula jurídica </w:t>
      </w:r>
      <w:r w:rsidR="00D06766">
        <w:rPr>
          <w:color w:val="000000" w:themeColor="text1"/>
        </w:rPr>
        <w:t>…</w:t>
      </w:r>
      <w:r w:rsidR="009F1AEB">
        <w:rPr>
          <w:smallCaps/>
          <w:color w:val="000000" w:themeColor="text1"/>
        </w:rPr>
        <w:t xml:space="preserve">, </w:t>
      </w:r>
      <w:r w:rsidR="009F1AEB">
        <w:rPr>
          <w:color w:val="000000" w:themeColor="text1"/>
        </w:rPr>
        <w:t>representad</w:t>
      </w:r>
      <w:r w:rsidR="00F76887">
        <w:rPr>
          <w:color w:val="000000" w:themeColor="text1"/>
        </w:rPr>
        <w:t>a</w:t>
      </w:r>
      <w:r w:rsidR="009F1AEB">
        <w:rPr>
          <w:color w:val="000000" w:themeColor="text1"/>
        </w:rPr>
        <w:t xml:space="preserve"> por G</w:t>
      </w:r>
      <w:r w:rsidR="00D06766">
        <w:rPr>
          <w:color w:val="000000" w:themeColor="text1"/>
        </w:rPr>
        <w:t>.F.S.</w:t>
      </w:r>
      <w:r w:rsidR="009F1AEB">
        <w:rPr>
          <w:color w:val="000000" w:themeColor="text1"/>
        </w:rPr>
        <w:t xml:space="preserve">, cédula de identidad </w:t>
      </w:r>
      <w:r w:rsidR="00D06766">
        <w:rPr>
          <w:color w:val="000000" w:themeColor="text1"/>
        </w:rPr>
        <w:t>…</w:t>
      </w:r>
      <w:r w:rsidR="009F1AEB">
        <w:rPr>
          <w:color w:val="000000" w:themeColor="text1"/>
        </w:rPr>
        <w:t xml:space="preserve">, en su condición de </w:t>
      </w:r>
      <w:proofErr w:type="gramStart"/>
      <w:r w:rsidR="009F1AEB">
        <w:rPr>
          <w:color w:val="000000" w:themeColor="text1"/>
        </w:rPr>
        <w:t>Presidente</w:t>
      </w:r>
      <w:proofErr w:type="gramEnd"/>
      <w:r w:rsidR="009F1AEB">
        <w:rPr>
          <w:color w:val="000000" w:themeColor="text1"/>
        </w:rPr>
        <w:t xml:space="preserve"> con facultades de apoderado generalísimo sin límite de suma,</w:t>
      </w:r>
      <w:r w:rsidR="00CD2DC8" w:rsidRPr="00C36801">
        <w:t xml:space="preserve"> en contra </w:t>
      </w:r>
      <w:r w:rsidR="00F76887">
        <w:t>d</w:t>
      </w:r>
      <w:r w:rsidR="00CD2DC8" w:rsidRPr="00C36801">
        <w:t xml:space="preserve">el </w:t>
      </w:r>
      <w:r w:rsidR="00CD2DC8" w:rsidRPr="00C36801">
        <w:rPr>
          <w:b/>
        </w:rPr>
        <w:t>Artículo 7.18 de la</w:t>
      </w:r>
      <w:r w:rsidR="00F76887">
        <w:rPr>
          <w:b/>
        </w:rPr>
        <w:t xml:space="preserve"> </w:t>
      </w:r>
      <w:r w:rsidR="00CD2DC8" w:rsidRPr="00C36801">
        <w:rPr>
          <w:b/>
        </w:rPr>
        <w:t>Sesión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 xml:space="preserve">la Junta Directiva del Consejo de Transporte Público.  </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lastRenderedPageBreak/>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904B7C" w:rsidRDefault="00904B7C" w:rsidP="004D5F29">
      <w:pPr>
        <w:jc w:val="both"/>
        <w:rPr>
          <w:b/>
        </w:rPr>
      </w:pPr>
    </w:p>
    <w:p w:rsidR="00904B7C" w:rsidRPr="00EA0FEF" w:rsidRDefault="00904B7C"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904B7C" w:rsidRDefault="00904B7C" w:rsidP="004D5F29">
      <w:pPr>
        <w:jc w:val="center"/>
      </w:pPr>
    </w:p>
    <w:p w:rsidR="00904B7C" w:rsidRDefault="00904B7C" w:rsidP="004D5F29">
      <w:pPr>
        <w:jc w:val="center"/>
      </w:pPr>
    </w:p>
    <w:p w:rsidR="00904B7C" w:rsidRDefault="00904B7C" w:rsidP="004D5F29">
      <w:pPr>
        <w:jc w:val="center"/>
      </w:pPr>
    </w:p>
    <w:p w:rsidR="00CD2DC8" w:rsidRDefault="00CD2DC8" w:rsidP="004D5F29">
      <w:pPr>
        <w:jc w:val="center"/>
      </w:pPr>
    </w:p>
    <w:p w:rsidR="00D73756" w:rsidRPr="00EA0FEF" w:rsidRDefault="00D73756"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B52416" w:rsidRPr="00062946" w:rsidRDefault="00D85E66" w:rsidP="00062946">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sectPr w:rsidR="00B52416" w:rsidRPr="000629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3A3" w:rsidRDefault="009E13A3">
      <w:r>
        <w:separator/>
      </w:r>
    </w:p>
  </w:endnote>
  <w:endnote w:type="continuationSeparator" w:id="0">
    <w:p w:rsidR="009E13A3" w:rsidRDefault="009E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3A3" w:rsidRDefault="009E13A3">
      <w:r>
        <w:separator/>
      </w:r>
    </w:p>
  </w:footnote>
  <w:footnote w:type="continuationSeparator" w:id="0">
    <w:p w:rsidR="009E13A3" w:rsidRDefault="009E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A4DBE"/>
    <w:multiLevelType w:val="hybridMultilevel"/>
    <w:tmpl w:val="59521DE0"/>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8"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4"/>
  </w:num>
  <w:num w:numId="5">
    <w:abstractNumId w:val="2"/>
  </w:num>
  <w:num w:numId="6">
    <w:abstractNumId w:val="6"/>
  </w:num>
  <w:num w:numId="7">
    <w:abstractNumId w:val="5"/>
  </w:num>
  <w:num w:numId="8">
    <w:abstractNumId w:val="12"/>
  </w:num>
  <w:num w:numId="9">
    <w:abstractNumId w:val="1"/>
  </w:num>
  <w:num w:numId="10">
    <w:abstractNumId w:val="8"/>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4109"/>
    <w:rsid w:val="00062946"/>
    <w:rsid w:val="00085612"/>
    <w:rsid w:val="000957A7"/>
    <w:rsid w:val="000C63D9"/>
    <w:rsid w:val="000D30F5"/>
    <w:rsid w:val="000F19A2"/>
    <w:rsid w:val="000F4EB6"/>
    <w:rsid w:val="00104C37"/>
    <w:rsid w:val="001110FD"/>
    <w:rsid w:val="00122E98"/>
    <w:rsid w:val="00155B34"/>
    <w:rsid w:val="001E4B83"/>
    <w:rsid w:val="001F4138"/>
    <w:rsid w:val="001F6B15"/>
    <w:rsid w:val="00211DA3"/>
    <w:rsid w:val="002170B0"/>
    <w:rsid w:val="00224FA4"/>
    <w:rsid w:val="00255358"/>
    <w:rsid w:val="0025711B"/>
    <w:rsid w:val="0027268D"/>
    <w:rsid w:val="00286177"/>
    <w:rsid w:val="002926CC"/>
    <w:rsid w:val="002B2B8A"/>
    <w:rsid w:val="002C67E1"/>
    <w:rsid w:val="002E7689"/>
    <w:rsid w:val="003253E0"/>
    <w:rsid w:val="00330885"/>
    <w:rsid w:val="003565AC"/>
    <w:rsid w:val="0038107A"/>
    <w:rsid w:val="003B0E55"/>
    <w:rsid w:val="003E7B8B"/>
    <w:rsid w:val="003F0C4B"/>
    <w:rsid w:val="003F2E1F"/>
    <w:rsid w:val="004008E1"/>
    <w:rsid w:val="00403E52"/>
    <w:rsid w:val="00430862"/>
    <w:rsid w:val="00436D7C"/>
    <w:rsid w:val="0044082B"/>
    <w:rsid w:val="00444DFD"/>
    <w:rsid w:val="004479B2"/>
    <w:rsid w:val="0046145B"/>
    <w:rsid w:val="0046282C"/>
    <w:rsid w:val="004962EE"/>
    <w:rsid w:val="004B17AF"/>
    <w:rsid w:val="004B18F0"/>
    <w:rsid w:val="004D5F29"/>
    <w:rsid w:val="004F03A6"/>
    <w:rsid w:val="004F0C24"/>
    <w:rsid w:val="005C3F79"/>
    <w:rsid w:val="005E17AC"/>
    <w:rsid w:val="0060344C"/>
    <w:rsid w:val="00605151"/>
    <w:rsid w:val="00612F83"/>
    <w:rsid w:val="0062461D"/>
    <w:rsid w:val="00637471"/>
    <w:rsid w:val="00647DFF"/>
    <w:rsid w:val="00660284"/>
    <w:rsid w:val="006664A6"/>
    <w:rsid w:val="0068255D"/>
    <w:rsid w:val="00694C96"/>
    <w:rsid w:val="006B22CB"/>
    <w:rsid w:val="00715F78"/>
    <w:rsid w:val="007361BF"/>
    <w:rsid w:val="00740856"/>
    <w:rsid w:val="00751CF6"/>
    <w:rsid w:val="00752350"/>
    <w:rsid w:val="00767DCA"/>
    <w:rsid w:val="007B2E86"/>
    <w:rsid w:val="007C6235"/>
    <w:rsid w:val="007C6A45"/>
    <w:rsid w:val="007C70A8"/>
    <w:rsid w:val="007E0F79"/>
    <w:rsid w:val="007E321C"/>
    <w:rsid w:val="007F2F6B"/>
    <w:rsid w:val="00821D89"/>
    <w:rsid w:val="0082332A"/>
    <w:rsid w:val="00832DD1"/>
    <w:rsid w:val="008743BC"/>
    <w:rsid w:val="00875097"/>
    <w:rsid w:val="0088779C"/>
    <w:rsid w:val="008918B9"/>
    <w:rsid w:val="00893CCA"/>
    <w:rsid w:val="008A3D4F"/>
    <w:rsid w:val="008D244F"/>
    <w:rsid w:val="008F6C3F"/>
    <w:rsid w:val="00904B7C"/>
    <w:rsid w:val="009128B0"/>
    <w:rsid w:val="00924C80"/>
    <w:rsid w:val="00996E0A"/>
    <w:rsid w:val="009C664D"/>
    <w:rsid w:val="009E13A3"/>
    <w:rsid w:val="009F07E5"/>
    <w:rsid w:val="009F1AEB"/>
    <w:rsid w:val="00A12908"/>
    <w:rsid w:val="00A23B07"/>
    <w:rsid w:val="00A45C17"/>
    <w:rsid w:val="00A5649C"/>
    <w:rsid w:val="00A75FD5"/>
    <w:rsid w:val="00A843E7"/>
    <w:rsid w:val="00AA0BC8"/>
    <w:rsid w:val="00AB3636"/>
    <w:rsid w:val="00AD7151"/>
    <w:rsid w:val="00AF2D94"/>
    <w:rsid w:val="00B223C9"/>
    <w:rsid w:val="00B52416"/>
    <w:rsid w:val="00B749DC"/>
    <w:rsid w:val="00B753F8"/>
    <w:rsid w:val="00BF3878"/>
    <w:rsid w:val="00C07A7A"/>
    <w:rsid w:val="00C36801"/>
    <w:rsid w:val="00C554C3"/>
    <w:rsid w:val="00C67B31"/>
    <w:rsid w:val="00C82B6E"/>
    <w:rsid w:val="00C90A27"/>
    <w:rsid w:val="00C977D0"/>
    <w:rsid w:val="00CA44CB"/>
    <w:rsid w:val="00CD01BA"/>
    <w:rsid w:val="00CD2DC8"/>
    <w:rsid w:val="00CE6FFF"/>
    <w:rsid w:val="00D06766"/>
    <w:rsid w:val="00D42DEE"/>
    <w:rsid w:val="00D51243"/>
    <w:rsid w:val="00D6585F"/>
    <w:rsid w:val="00D7146E"/>
    <w:rsid w:val="00D73756"/>
    <w:rsid w:val="00D74771"/>
    <w:rsid w:val="00D81F0A"/>
    <w:rsid w:val="00D85E66"/>
    <w:rsid w:val="00DD1D6A"/>
    <w:rsid w:val="00E3635A"/>
    <w:rsid w:val="00E66A7F"/>
    <w:rsid w:val="00EA0FEF"/>
    <w:rsid w:val="00EB0B9E"/>
    <w:rsid w:val="00EB381C"/>
    <w:rsid w:val="00EC2A52"/>
    <w:rsid w:val="00EF1C44"/>
    <w:rsid w:val="00F337E4"/>
    <w:rsid w:val="00F76887"/>
    <w:rsid w:val="00F81156"/>
    <w:rsid w:val="00FA0B31"/>
    <w:rsid w:val="00FB4990"/>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xxxxxxxxxx@hotmail.com" TargetMode="External"/><Relationship Id="rId4" Type="http://schemas.openxmlformats.org/officeDocument/2006/relationships/settings" Target="settings.xml"/><Relationship Id="rId9" Type="http://schemas.openxmlformats.org/officeDocument/2006/relationships/hyperlink" Target="mailto:xxxx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1A55-A02B-4647-8F8A-05F8610B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9814</Words>
  <Characters>53980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2018-07-10T14:29:00Z</cp:lastPrinted>
  <dcterms:created xsi:type="dcterms:W3CDTF">2019-03-18T15:50:00Z</dcterms:created>
  <dcterms:modified xsi:type="dcterms:W3CDTF">2019-03-18T15:50:00Z</dcterms:modified>
</cp:coreProperties>
</file>