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C7322D">
      <w:pPr>
        <w:kinsoku w:val="0"/>
        <w:overflowPunct w:val="0"/>
        <w:autoSpaceDE/>
        <w:autoSpaceDN/>
        <w:adjustRightInd/>
        <w:spacing w:line="283" w:lineRule="exact"/>
        <w:jc w:val="center"/>
        <w:textAlignment w:val="baseline"/>
        <w:rPr>
          <w:b/>
          <w:bCs/>
          <w:spacing w:val="1"/>
          <w:sz w:val="25"/>
          <w:szCs w:val="25"/>
          <w:lang w:val="es-ES" w:eastAsia="es-ES"/>
        </w:rPr>
      </w:pPr>
      <w:r>
        <w:rPr>
          <w:b/>
          <w:bCs/>
          <w:spacing w:val="1"/>
          <w:sz w:val="25"/>
          <w:szCs w:val="25"/>
          <w:lang w:val="es-ES" w:eastAsia="es-ES"/>
        </w:rPr>
        <w:t>RESOLUCIÓN No. TAT-3493-2018</w:t>
      </w:r>
    </w:p>
    <w:p w:rsidR="00000000" w:rsidRDefault="00C7322D">
      <w:pPr>
        <w:kinsoku w:val="0"/>
        <w:overflowPunct w:val="0"/>
        <w:autoSpaceDE/>
        <w:autoSpaceDN/>
        <w:adjustRightInd/>
        <w:spacing w:before="390" w:line="287" w:lineRule="exact"/>
        <w:textAlignment w:val="baseline"/>
        <w:rPr>
          <w:spacing w:val="8"/>
          <w:sz w:val="25"/>
          <w:szCs w:val="25"/>
          <w:lang w:val="es-ES" w:eastAsia="es-ES"/>
        </w:rPr>
      </w:pPr>
      <w:r>
        <w:rPr>
          <w:b/>
          <w:bCs/>
          <w:spacing w:val="8"/>
          <w:sz w:val="25"/>
          <w:szCs w:val="25"/>
          <w:lang w:val="es-ES" w:eastAsia="es-ES"/>
        </w:rPr>
        <w:t xml:space="preserve">TRIBUNAL ADMINISTRATIVO DE TRANSPORTE. </w:t>
      </w:r>
      <w:r>
        <w:rPr>
          <w:spacing w:val="8"/>
          <w:sz w:val="25"/>
          <w:szCs w:val="25"/>
          <w:lang w:val="es-ES" w:eastAsia="es-ES"/>
        </w:rPr>
        <w:t>San José, a las</w:t>
      </w:r>
      <w:r>
        <w:rPr>
          <w:spacing w:val="8"/>
          <w:sz w:val="25"/>
          <w:szCs w:val="25"/>
          <w:lang w:val="es-ES" w:eastAsia="es-ES"/>
        </w:rPr>
        <w:t xml:space="preserve"> 10:47</w:t>
      </w:r>
    </w:p>
    <w:p w:rsidR="00000000" w:rsidRDefault="00C7322D">
      <w:pPr>
        <w:tabs>
          <w:tab w:val="right" w:leader="hyphen" w:pos="8640"/>
        </w:tabs>
        <w:kinsoku w:val="0"/>
        <w:overflowPunct w:val="0"/>
        <w:autoSpaceDE/>
        <w:autoSpaceDN/>
        <w:adjustRightInd/>
        <w:spacing w:before="46" w:line="287" w:lineRule="exact"/>
        <w:textAlignment w:val="baseline"/>
        <w:rPr>
          <w:sz w:val="25"/>
          <w:szCs w:val="25"/>
          <w:lang w:val="es-ES" w:eastAsia="es-ES"/>
        </w:rPr>
      </w:pPr>
      <w:r>
        <w:rPr>
          <w:sz w:val="25"/>
          <w:szCs w:val="25"/>
          <w:lang w:val="es-ES" w:eastAsia="es-ES"/>
        </w:rPr>
        <w:t>horas del día Treinta y Uno de Julio del Dos Mil Dieciocho.</w:t>
      </w:r>
      <w:r>
        <w:rPr>
          <w:sz w:val="25"/>
          <w:szCs w:val="25"/>
          <w:lang w:val="es-ES" w:eastAsia="es-ES"/>
        </w:rPr>
        <w:tab/>
      </w:r>
    </w:p>
    <w:p w:rsidR="00000000" w:rsidRDefault="00C7322D">
      <w:pPr>
        <w:kinsoku w:val="0"/>
        <w:overflowPunct w:val="0"/>
        <w:autoSpaceDE/>
        <w:autoSpaceDN/>
        <w:adjustRightInd/>
        <w:spacing w:before="345" w:line="335" w:lineRule="exact"/>
        <w:jc w:val="both"/>
        <w:textAlignment w:val="baseline"/>
        <w:rPr>
          <w:sz w:val="24"/>
          <w:szCs w:val="24"/>
          <w:lang w:eastAsia="en-US"/>
        </w:rPr>
      </w:pPr>
      <w:r>
        <w:rPr>
          <w:spacing w:val="5"/>
          <w:sz w:val="25"/>
          <w:szCs w:val="25"/>
          <w:lang w:val="es-ES" w:eastAsia="es-ES"/>
        </w:rPr>
        <w:t xml:space="preserve">Se conoce por este medio de </w:t>
      </w:r>
      <w:r>
        <w:rPr>
          <w:b/>
          <w:bCs/>
          <w:spacing w:val="5"/>
          <w:sz w:val="25"/>
          <w:szCs w:val="25"/>
          <w:lang w:val="es-ES" w:eastAsia="es-ES"/>
        </w:rPr>
        <w:t xml:space="preserve">RECURSO DE APELACIÓN </w:t>
      </w:r>
      <w:r>
        <w:rPr>
          <w:spacing w:val="5"/>
          <w:sz w:val="25"/>
          <w:szCs w:val="25"/>
          <w:lang w:val="es-ES" w:eastAsia="es-ES"/>
        </w:rPr>
        <w:t xml:space="preserve">en subsidio y de </w:t>
      </w:r>
      <w:r>
        <w:rPr>
          <w:b/>
          <w:bCs/>
          <w:spacing w:val="5"/>
          <w:sz w:val="25"/>
          <w:szCs w:val="25"/>
          <w:lang w:val="es-ES" w:eastAsia="es-ES"/>
        </w:rPr>
        <w:t xml:space="preserve">ACCIÓN DE NULIDAD concomitante, </w:t>
      </w:r>
      <w:r>
        <w:rPr>
          <w:spacing w:val="5"/>
          <w:sz w:val="25"/>
          <w:szCs w:val="25"/>
          <w:lang w:val="es-ES" w:eastAsia="es-ES"/>
        </w:rPr>
        <w:t xml:space="preserve">presentados por el Empresario </w:t>
      </w:r>
      <w:r>
        <w:rPr>
          <w:b/>
          <w:bCs/>
          <w:spacing w:val="5"/>
          <w:sz w:val="25"/>
          <w:szCs w:val="25"/>
          <w:lang w:val="es-ES" w:eastAsia="es-ES"/>
        </w:rPr>
        <w:t>R</w:t>
      </w:r>
      <w:r w:rsidR="00C22BE9">
        <w:rPr>
          <w:b/>
          <w:bCs/>
          <w:spacing w:val="5"/>
          <w:sz w:val="25"/>
          <w:szCs w:val="25"/>
          <w:lang w:val="es-ES" w:eastAsia="es-ES"/>
        </w:rPr>
        <w:t>.C.F.</w:t>
      </w:r>
      <w:r>
        <w:rPr>
          <w:b/>
          <w:bCs/>
          <w:spacing w:val="5"/>
          <w:sz w:val="25"/>
          <w:szCs w:val="25"/>
          <w:lang w:val="es-ES" w:eastAsia="es-ES"/>
        </w:rPr>
        <w:t xml:space="preserve">, </w:t>
      </w:r>
      <w:r>
        <w:rPr>
          <w:spacing w:val="5"/>
          <w:sz w:val="25"/>
          <w:szCs w:val="25"/>
          <w:lang w:val="es-ES" w:eastAsia="es-ES"/>
        </w:rPr>
        <w:t xml:space="preserve">de calidades conocidas y portador de la cédula de identidad número </w:t>
      </w:r>
      <w:r w:rsidR="00C22BE9">
        <w:rPr>
          <w:spacing w:val="5"/>
          <w:sz w:val="25"/>
          <w:szCs w:val="25"/>
          <w:lang w:val="es-ES" w:eastAsia="es-ES"/>
        </w:rPr>
        <w:t>…</w:t>
      </w:r>
      <w:r>
        <w:rPr>
          <w:spacing w:val="5"/>
          <w:sz w:val="25"/>
          <w:szCs w:val="25"/>
          <w:lang w:val="es-ES" w:eastAsia="es-ES"/>
        </w:rPr>
        <w:t xml:space="preserve">, contra el Acuerdo de la Junta Directiva del Consejo de Transporte Público No. 7.18 de la Sesión Ordinaria No. 23-2017 del 07 de Junio del año 2017.- </w:t>
      </w:r>
      <w:r>
        <w:rPr>
          <w:b/>
          <w:bCs/>
          <w:i/>
          <w:iCs/>
          <w:spacing w:val="5"/>
          <w:sz w:val="25"/>
          <w:szCs w:val="25"/>
          <w:lang w:val="es-ES" w:eastAsia="es-ES"/>
        </w:rPr>
        <w:t>EXPEDIENTE No. TAT-110-</w:t>
      </w:r>
      <w:proofErr w:type="gramStart"/>
      <w:r>
        <w:rPr>
          <w:b/>
          <w:bCs/>
          <w:i/>
          <w:iCs/>
          <w:spacing w:val="5"/>
          <w:sz w:val="25"/>
          <w:szCs w:val="25"/>
          <w:lang w:val="es-ES" w:eastAsia="es-ES"/>
        </w:rPr>
        <w:t>18.</w:t>
      </w:r>
      <w:r>
        <w:rPr>
          <w:b/>
          <w:bCs/>
          <w:i/>
          <w:iCs/>
          <w:spacing w:val="5"/>
          <w:sz w:val="25"/>
          <w:szCs w:val="25"/>
          <w:lang w:val="es-ES" w:eastAsia="es-ES"/>
        </w:rPr>
        <w:noBreakHyphen/>
      </w:r>
      <w:proofErr w:type="gramEnd"/>
    </w:p>
    <w:p w:rsidR="00000000" w:rsidRDefault="00C7322D">
      <w:pPr>
        <w:kinsoku w:val="0"/>
        <w:overflowPunct w:val="0"/>
        <w:autoSpaceDE/>
        <w:autoSpaceDN/>
        <w:adjustRightInd/>
        <w:spacing w:before="381" w:line="292" w:lineRule="exact"/>
        <w:jc w:val="center"/>
        <w:textAlignment w:val="baseline"/>
        <w:rPr>
          <w:b/>
          <w:bCs/>
          <w:i/>
          <w:iCs/>
          <w:spacing w:val="10"/>
          <w:sz w:val="25"/>
          <w:szCs w:val="25"/>
          <w:lang w:val="es-ES" w:eastAsia="es-ES"/>
        </w:rPr>
      </w:pPr>
      <w:r>
        <w:rPr>
          <w:b/>
          <w:bCs/>
          <w:i/>
          <w:iCs/>
          <w:spacing w:val="10"/>
          <w:sz w:val="25"/>
          <w:szCs w:val="25"/>
          <w:lang w:val="es-ES" w:eastAsia="es-ES"/>
        </w:rPr>
        <w:t>Resultando</w:t>
      </w:r>
    </w:p>
    <w:p w:rsidR="00000000" w:rsidRDefault="00C7322D">
      <w:pPr>
        <w:kinsoku w:val="0"/>
        <w:overflowPunct w:val="0"/>
        <w:autoSpaceDE/>
        <w:autoSpaceDN/>
        <w:adjustRightInd/>
        <w:spacing w:before="341" w:line="328" w:lineRule="exact"/>
        <w:jc w:val="both"/>
        <w:textAlignment w:val="baseline"/>
        <w:rPr>
          <w:sz w:val="25"/>
          <w:szCs w:val="25"/>
          <w:lang w:val="es-ES" w:eastAsia="es-ES"/>
        </w:rPr>
      </w:pPr>
      <w:proofErr w:type="gramStart"/>
      <w:r>
        <w:rPr>
          <w:b/>
          <w:bCs/>
          <w:sz w:val="25"/>
          <w:szCs w:val="25"/>
          <w:lang w:val="es-ES" w:eastAsia="es-ES"/>
        </w:rPr>
        <w:t>PRIMERO.-</w:t>
      </w:r>
      <w:proofErr w:type="gramEnd"/>
      <w:r>
        <w:rPr>
          <w:b/>
          <w:bCs/>
          <w:sz w:val="25"/>
          <w:szCs w:val="25"/>
          <w:lang w:val="es-ES" w:eastAsia="es-ES"/>
        </w:rPr>
        <w:t xml:space="preserve"> </w:t>
      </w:r>
      <w:r>
        <w:rPr>
          <w:sz w:val="25"/>
          <w:szCs w:val="25"/>
          <w:lang w:val="es-ES" w:eastAsia="es-ES"/>
        </w:rPr>
        <w:t>Mediante su Acuerdo No. 8.1 de su Sesión Ordinaria No. 42-2016 del 01 de Setiembre del año 2016, la Junta Directiva del Consejo de Transporte Público dispone en lo conducente:</w:t>
      </w:r>
    </w:p>
    <w:p w:rsidR="00000000" w:rsidRDefault="00C7322D">
      <w:pPr>
        <w:kinsoku w:val="0"/>
        <w:overflowPunct w:val="0"/>
        <w:autoSpaceDE/>
        <w:autoSpaceDN/>
        <w:adjustRightInd/>
        <w:spacing w:before="360" w:line="312" w:lineRule="exact"/>
        <w:ind w:left="648" w:right="648"/>
        <w:jc w:val="both"/>
        <w:textAlignment w:val="baseline"/>
        <w:rPr>
          <w:b/>
          <w:bCs/>
          <w:sz w:val="25"/>
          <w:szCs w:val="25"/>
          <w:lang w:val="es-ES" w:eastAsia="es-ES"/>
        </w:rPr>
      </w:pPr>
      <w:r>
        <w:rPr>
          <w:b/>
          <w:bCs/>
          <w:sz w:val="25"/>
          <w:szCs w:val="25"/>
          <w:lang w:val="es-ES" w:eastAsia="es-ES"/>
        </w:rPr>
        <w:t>..."POR TANTO, SE ACUERDA por votación unánime de los prese</w:t>
      </w:r>
      <w:r>
        <w:rPr>
          <w:b/>
          <w:bCs/>
          <w:sz w:val="25"/>
          <w:szCs w:val="25"/>
          <w:lang w:val="es-ES" w:eastAsia="es-ES"/>
        </w:rPr>
        <w:t>ntes:</w:t>
      </w:r>
    </w:p>
    <w:p w:rsidR="00000000" w:rsidRDefault="00C7322D">
      <w:pPr>
        <w:numPr>
          <w:ilvl w:val="0"/>
          <w:numId w:val="1"/>
        </w:numPr>
        <w:kinsoku w:val="0"/>
        <w:overflowPunct w:val="0"/>
        <w:autoSpaceDE/>
        <w:autoSpaceDN/>
        <w:adjustRightInd/>
        <w:spacing w:before="370" w:line="328" w:lineRule="exact"/>
        <w:ind w:right="648"/>
        <w:jc w:val="both"/>
        <w:textAlignment w:val="baseline"/>
        <w:rPr>
          <w:sz w:val="25"/>
          <w:szCs w:val="25"/>
          <w:lang w:val="es-ES" w:eastAsia="es-ES"/>
        </w:rPr>
      </w:pPr>
      <w:r>
        <w:rPr>
          <w:sz w:val="25"/>
          <w:szCs w:val="25"/>
          <w:lang w:val="es-ES" w:eastAsia="es-ES"/>
        </w:rPr>
        <w:t xml:space="preserve">Aprobar, basados en los fundamentos, motivos y contenidos, desarrollados en los considerandos del oficio </w:t>
      </w:r>
      <w:r>
        <w:rPr>
          <w:b/>
          <w:bCs/>
          <w:sz w:val="25"/>
          <w:szCs w:val="25"/>
          <w:lang w:val="es-ES" w:eastAsia="es-ES"/>
        </w:rPr>
        <w:t xml:space="preserve">DTE 2016-1153, </w:t>
      </w:r>
      <w:r>
        <w:rPr>
          <w:sz w:val="25"/>
          <w:szCs w:val="25"/>
          <w:lang w:val="es-ES" w:eastAsia="es-ES"/>
        </w:rPr>
        <w:t>todas las recomendaciones contenidas en el oficio dicho, el cual forma parte integral de este acuerdo.</w:t>
      </w:r>
    </w:p>
    <w:p w:rsidR="00000000" w:rsidRDefault="00C7322D">
      <w:pPr>
        <w:numPr>
          <w:ilvl w:val="0"/>
          <w:numId w:val="1"/>
        </w:numPr>
        <w:kinsoku w:val="0"/>
        <w:overflowPunct w:val="0"/>
        <w:autoSpaceDE/>
        <w:autoSpaceDN/>
        <w:adjustRightInd/>
        <w:spacing w:before="360" w:line="335" w:lineRule="exact"/>
        <w:ind w:right="648"/>
        <w:jc w:val="both"/>
        <w:textAlignment w:val="baseline"/>
        <w:rPr>
          <w:sz w:val="25"/>
          <w:szCs w:val="25"/>
          <w:lang w:val="es-ES" w:eastAsia="es-ES"/>
        </w:rPr>
      </w:pPr>
      <w:r>
        <w:rPr>
          <w:sz w:val="25"/>
          <w:szCs w:val="25"/>
          <w:lang w:val="es-ES" w:eastAsia="es-ES"/>
        </w:rPr>
        <w:t>Aprobar las Consideraci</w:t>
      </w:r>
      <w:r>
        <w:rPr>
          <w:sz w:val="25"/>
          <w:szCs w:val="25"/>
          <w:lang w:val="es-ES" w:eastAsia="es-ES"/>
        </w:rPr>
        <w:t>ones Generales para la Contratación de Organismos de Inspección para la evaluación del período 2016, así como el correspondiente Manual para la Evaluación de la Calidad para dicho período.</w:t>
      </w:r>
    </w:p>
    <w:p w:rsidR="00000000" w:rsidRDefault="00C7322D">
      <w:pPr>
        <w:widowControl/>
        <w:rPr>
          <w:sz w:val="24"/>
          <w:szCs w:val="24"/>
        </w:rPr>
        <w:sectPr w:rsidR="00000000">
          <w:pgSz w:w="12298" w:h="15744"/>
          <w:pgMar w:top="2140" w:right="1840" w:bottom="900" w:left="1738" w:header="720" w:footer="720" w:gutter="0"/>
          <w:cols w:space="720"/>
          <w:noEndnote/>
        </w:sectPr>
      </w:pPr>
    </w:p>
    <w:p w:rsidR="00000000" w:rsidRDefault="00C7322D">
      <w:pPr>
        <w:kinsoku w:val="0"/>
        <w:overflowPunct w:val="0"/>
        <w:autoSpaceDE/>
        <w:autoSpaceDN/>
        <w:adjustRightInd/>
        <w:spacing w:line="338" w:lineRule="exact"/>
        <w:ind w:left="72" w:right="72"/>
        <w:jc w:val="both"/>
        <w:textAlignment w:val="baseline"/>
        <w:rPr>
          <w:spacing w:val="8"/>
          <w:sz w:val="25"/>
          <w:szCs w:val="25"/>
          <w:lang w:val="es-ES" w:eastAsia="es-ES"/>
        </w:rPr>
      </w:pPr>
      <w:r>
        <w:rPr>
          <w:b/>
          <w:bCs/>
          <w:spacing w:val="8"/>
          <w:sz w:val="25"/>
          <w:szCs w:val="25"/>
          <w:lang w:val="es-ES" w:eastAsia="es-ES"/>
        </w:rPr>
        <w:lastRenderedPageBreak/>
        <w:t xml:space="preserve">3. </w:t>
      </w:r>
      <w:r>
        <w:rPr>
          <w:spacing w:val="8"/>
          <w:sz w:val="25"/>
          <w:szCs w:val="25"/>
          <w:lang w:val="es-ES" w:eastAsia="es-ES"/>
        </w:rPr>
        <w:t>Conformar una Comisió</w:t>
      </w:r>
      <w:r>
        <w:rPr>
          <w:spacing w:val="8"/>
          <w:sz w:val="25"/>
          <w:szCs w:val="25"/>
          <w:lang w:val="es-ES" w:eastAsia="es-ES"/>
        </w:rPr>
        <w:t>n que trabaje en la elaboración de un proyecto de reglamento que pretenda la modificación del Decreto Ejecutivo No. 28833-MOPT, el cual deberá ser presentado ante la Junta Directiva, a más tardar en la primera semana de diciembre del 2016. Para tal fin, di</w:t>
      </w:r>
      <w:r>
        <w:rPr>
          <w:spacing w:val="8"/>
          <w:sz w:val="25"/>
          <w:szCs w:val="25"/>
          <w:lang w:val="es-ES" w:eastAsia="es-ES"/>
        </w:rPr>
        <w:t>cha Comisión deberá considerar lo establecido en la Ley No. 8279. La Comisión estará integrada de la siguiente manera:</w:t>
      </w:r>
    </w:p>
    <w:p w:rsidR="00000000" w:rsidRDefault="00C7322D">
      <w:pPr>
        <w:numPr>
          <w:ilvl w:val="0"/>
          <w:numId w:val="2"/>
        </w:numPr>
        <w:kinsoku w:val="0"/>
        <w:overflowPunct w:val="0"/>
        <w:autoSpaceDE/>
        <w:autoSpaceDN/>
        <w:adjustRightInd/>
        <w:spacing w:before="354" w:line="334" w:lineRule="exact"/>
        <w:ind w:right="72"/>
        <w:jc w:val="both"/>
        <w:textAlignment w:val="baseline"/>
        <w:rPr>
          <w:sz w:val="25"/>
          <w:szCs w:val="25"/>
          <w:lang w:val="es-ES" w:eastAsia="es-ES"/>
        </w:rPr>
      </w:pPr>
      <w:r>
        <w:rPr>
          <w:sz w:val="25"/>
          <w:szCs w:val="25"/>
          <w:lang w:val="es-ES" w:eastAsia="es-ES"/>
        </w:rPr>
        <w:t>Sra. Olga Barrantes Arias, Representante de los Usuarios en la Junta Directiva del Consejo de Transporte (sic) Público.</w:t>
      </w:r>
    </w:p>
    <w:p w:rsidR="00000000" w:rsidRDefault="00C7322D">
      <w:pPr>
        <w:numPr>
          <w:ilvl w:val="0"/>
          <w:numId w:val="2"/>
        </w:numPr>
        <w:kinsoku w:val="0"/>
        <w:overflowPunct w:val="0"/>
        <w:autoSpaceDE/>
        <w:autoSpaceDN/>
        <w:adjustRightInd/>
        <w:spacing w:before="21" w:line="334" w:lineRule="exact"/>
        <w:ind w:right="72"/>
        <w:jc w:val="both"/>
        <w:textAlignment w:val="baseline"/>
        <w:rPr>
          <w:sz w:val="25"/>
          <w:szCs w:val="25"/>
          <w:lang w:val="es-ES" w:eastAsia="es-ES"/>
        </w:rPr>
      </w:pPr>
      <w:r>
        <w:rPr>
          <w:sz w:val="25"/>
          <w:szCs w:val="25"/>
          <w:lang w:val="es-ES" w:eastAsia="es-ES"/>
        </w:rPr>
        <w:t>Ing. Ronny Ro</w:t>
      </w:r>
      <w:r>
        <w:rPr>
          <w:sz w:val="25"/>
          <w:szCs w:val="25"/>
          <w:lang w:val="es-ES" w:eastAsia="es-ES"/>
        </w:rPr>
        <w:t>dríguez Chaves, Representante del MINÁE en la. Junta Directiva del Consejo de Transporte Público.</w:t>
      </w:r>
    </w:p>
    <w:p w:rsidR="00000000" w:rsidRDefault="00C7322D">
      <w:pPr>
        <w:numPr>
          <w:ilvl w:val="0"/>
          <w:numId w:val="2"/>
        </w:numPr>
        <w:kinsoku w:val="0"/>
        <w:overflowPunct w:val="0"/>
        <w:autoSpaceDE/>
        <w:autoSpaceDN/>
        <w:adjustRightInd/>
        <w:spacing w:before="11" w:line="341" w:lineRule="exact"/>
        <w:ind w:right="72"/>
        <w:jc w:val="both"/>
        <w:textAlignment w:val="baseline"/>
        <w:rPr>
          <w:spacing w:val="9"/>
          <w:sz w:val="25"/>
          <w:szCs w:val="25"/>
          <w:lang w:val="es-ES" w:eastAsia="es-ES"/>
        </w:rPr>
      </w:pPr>
      <w:r>
        <w:rPr>
          <w:spacing w:val="9"/>
          <w:sz w:val="25"/>
          <w:szCs w:val="25"/>
          <w:lang w:val="es-ES" w:eastAsia="es-ES"/>
        </w:rPr>
        <w:t xml:space="preserve">Licda. Ana Karina Zeledón </w:t>
      </w:r>
      <w:proofErr w:type="spellStart"/>
      <w:r>
        <w:rPr>
          <w:spacing w:val="9"/>
          <w:sz w:val="25"/>
          <w:szCs w:val="25"/>
          <w:lang w:val="es-ES" w:eastAsia="es-ES"/>
        </w:rPr>
        <w:t>Lépiz</w:t>
      </w:r>
      <w:proofErr w:type="spellEnd"/>
      <w:r>
        <w:rPr>
          <w:spacing w:val="9"/>
          <w:sz w:val="25"/>
          <w:szCs w:val="25"/>
          <w:lang w:val="es-ES" w:eastAsia="es-ES"/>
        </w:rPr>
        <w:t>, Directora de Asuntos Económicos de la Defensoría de los (sic) Habitantes.</w:t>
      </w:r>
    </w:p>
    <w:p w:rsidR="00000000" w:rsidRDefault="00C7322D">
      <w:pPr>
        <w:numPr>
          <w:ilvl w:val="0"/>
          <w:numId w:val="2"/>
        </w:numPr>
        <w:kinsoku w:val="0"/>
        <w:overflowPunct w:val="0"/>
        <w:autoSpaceDE/>
        <w:autoSpaceDN/>
        <w:adjustRightInd/>
        <w:spacing w:before="5" w:line="341" w:lineRule="exact"/>
        <w:ind w:right="72"/>
        <w:jc w:val="both"/>
        <w:textAlignment w:val="baseline"/>
        <w:rPr>
          <w:sz w:val="25"/>
          <w:szCs w:val="25"/>
          <w:lang w:val="es-ES" w:eastAsia="es-ES"/>
        </w:rPr>
      </w:pPr>
      <w:proofErr w:type="spellStart"/>
      <w:r>
        <w:rPr>
          <w:sz w:val="25"/>
          <w:szCs w:val="25"/>
          <w:lang w:val="es-ES" w:eastAsia="es-ES"/>
        </w:rPr>
        <w:t>Msc</w:t>
      </w:r>
      <w:proofErr w:type="spellEnd"/>
      <w:r>
        <w:rPr>
          <w:sz w:val="25"/>
          <w:szCs w:val="25"/>
          <w:lang w:val="es-ES" w:eastAsia="es-ES"/>
        </w:rPr>
        <w:t>. Maritza Madriz Picado. Gerente Ente Costarrice</w:t>
      </w:r>
      <w:r>
        <w:rPr>
          <w:sz w:val="25"/>
          <w:szCs w:val="25"/>
          <w:lang w:val="es-ES" w:eastAsia="es-ES"/>
        </w:rPr>
        <w:t>nse de Acreditación (ECA).</w:t>
      </w:r>
    </w:p>
    <w:p w:rsidR="00000000" w:rsidRDefault="00C7322D">
      <w:pPr>
        <w:numPr>
          <w:ilvl w:val="0"/>
          <w:numId w:val="2"/>
        </w:numPr>
        <w:kinsoku w:val="0"/>
        <w:overflowPunct w:val="0"/>
        <w:autoSpaceDE/>
        <w:autoSpaceDN/>
        <w:adjustRightInd/>
        <w:spacing w:before="11" w:line="341" w:lineRule="exact"/>
        <w:ind w:right="72"/>
        <w:jc w:val="both"/>
        <w:textAlignment w:val="baseline"/>
        <w:rPr>
          <w:sz w:val="25"/>
          <w:szCs w:val="25"/>
          <w:lang w:val="es-ES" w:eastAsia="es-ES"/>
        </w:rPr>
      </w:pPr>
      <w:r>
        <w:rPr>
          <w:sz w:val="25"/>
          <w:szCs w:val="25"/>
          <w:lang w:val="es-ES" w:eastAsia="es-ES"/>
        </w:rPr>
        <w:t xml:space="preserve">Ing. Cinthya Jiménez </w:t>
      </w:r>
      <w:proofErr w:type="spellStart"/>
      <w:r>
        <w:rPr>
          <w:sz w:val="25"/>
          <w:szCs w:val="25"/>
          <w:lang w:val="es-ES" w:eastAsia="es-ES"/>
        </w:rPr>
        <w:t>Jiménez</w:t>
      </w:r>
      <w:proofErr w:type="spellEnd"/>
      <w:r>
        <w:rPr>
          <w:sz w:val="25"/>
          <w:szCs w:val="25"/>
          <w:lang w:val="es-ES" w:eastAsia="es-ES"/>
        </w:rPr>
        <w:t>. Coordinadora Gestoría de Calidad de ECA.</w:t>
      </w:r>
    </w:p>
    <w:p w:rsidR="00000000" w:rsidRDefault="00C7322D">
      <w:pPr>
        <w:numPr>
          <w:ilvl w:val="0"/>
          <w:numId w:val="2"/>
        </w:numPr>
        <w:kinsoku w:val="0"/>
        <w:overflowPunct w:val="0"/>
        <w:autoSpaceDE/>
        <w:autoSpaceDN/>
        <w:adjustRightInd/>
        <w:spacing w:before="20" w:line="333" w:lineRule="exact"/>
        <w:ind w:right="72"/>
        <w:jc w:val="both"/>
        <w:textAlignment w:val="baseline"/>
        <w:rPr>
          <w:sz w:val="25"/>
          <w:szCs w:val="25"/>
          <w:lang w:val="es-ES" w:eastAsia="es-ES"/>
        </w:rPr>
      </w:pPr>
      <w:r>
        <w:rPr>
          <w:sz w:val="25"/>
          <w:szCs w:val="25"/>
          <w:lang w:val="es-ES" w:eastAsia="es-ES"/>
        </w:rPr>
        <w:t>Un Representante del Sector de Transporte Remunerado de Personas en la Modalidad de Autobús.</w:t>
      </w:r>
    </w:p>
    <w:p w:rsidR="00000000" w:rsidRDefault="00C7322D">
      <w:pPr>
        <w:numPr>
          <w:ilvl w:val="0"/>
          <w:numId w:val="2"/>
        </w:numPr>
        <w:kinsoku w:val="0"/>
        <w:overflowPunct w:val="0"/>
        <w:autoSpaceDE/>
        <w:autoSpaceDN/>
        <w:adjustRightInd/>
        <w:spacing w:before="3" w:line="341" w:lineRule="exact"/>
        <w:ind w:right="72"/>
        <w:jc w:val="both"/>
        <w:textAlignment w:val="baseline"/>
        <w:rPr>
          <w:sz w:val="25"/>
          <w:szCs w:val="25"/>
          <w:lang w:val="es-ES" w:eastAsia="es-ES"/>
        </w:rPr>
      </w:pPr>
      <w:r>
        <w:rPr>
          <w:sz w:val="25"/>
          <w:szCs w:val="25"/>
          <w:lang w:val="es-ES" w:eastAsia="es-ES"/>
        </w:rPr>
        <w:t>Ing. Aura Álvarez Orozco. Directora Técnica del Consejo de Transp</w:t>
      </w:r>
      <w:r>
        <w:rPr>
          <w:sz w:val="25"/>
          <w:szCs w:val="25"/>
          <w:lang w:val="es-ES" w:eastAsia="es-ES"/>
        </w:rPr>
        <w:t>orte Público.</w:t>
      </w:r>
    </w:p>
    <w:p w:rsidR="00000000" w:rsidRDefault="00C7322D">
      <w:pPr>
        <w:numPr>
          <w:ilvl w:val="0"/>
          <w:numId w:val="2"/>
        </w:numPr>
        <w:kinsoku w:val="0"/>
        <w:overflowPunct w:val="0"/>
        <w:autoSpaceDE/>
        <w:autoSpaceDN/>
        <w:adjustRightInd/>
        <w:spacing w:before="11" w:line="333" w:lineRule="exact"/>
        <w:ind w:right="72"/>
        <w:jc w:val="both"/>
        <w:textAlignment w:val="baseline"/>
        <w:rPr>
          <w:sz w:val="25"/>
          <w:szCs w:val="25"/>
          <w:lang w:val="es-ES" w:eastAsia="es-ES"/>
        </w:rPr>
      </w:pPr>
      <w:r>
        <w:rPr>
          <w:sz w:val="25"/>
          <w:szCs w:val="25"/>
          <w:lang w:val="es-ES" w:eastAsia="es-ES"/>
        </w:rPr>
        <w:t>Licda. Susana López Rivera. Subdirectora Asesoría Jurídica del Consejo de Transporte Público.</w:t>
      </w:r>
    </w:p>
    <w:p w:rsidR="00000000" w:rsidRDefault="00C7322D">
      <w:pPr>
        <w:kinsoku w:val="0"/>
        <w:overflowPunct w:val="0"/>
        <w:autoSpaceDE/>
        <w:autoSpaceDN/>
        <w:adjustRightInd/>
        <w:spacing w:before="326" w:after="297" w:line="338" w:lineRule="exact"/>
        <w:ind w:left="72" w:right="72"/>
        <w:jc w:val="both"/>
        <w:textAlignment w:val="baseline"/>
        <w:rPr>
          <w:spacing w:val="8"/>
          <w:sz w:val="25"/>
          <w:szCs w:val="25"/>
          <w:lang w:val="es-ES" w:eastAsia="es-ES"/>
        </w:rPr>
      </w:pPr>
      <w:r>
        <w:rPr>
          <w:b/>
          <w:bCs/>
          <w:spacing w:val="8"/>
          <w:sz w:val="25"/>
          <w:szCs w:val="25"/>
          <w:lang w:val="es-ES" w:eastAsia="es-ES"/>
        </w:rPr>
        <w:t>4. Aprobar la recomendación dada por la Comisión de revisión del Manual para la Evaluación y Calificación de la Calidad del Servicio Pú</w:t>
      </w:r>
      <w:r>
        <w:rPr>
          <w:b/>
          <w:bCs/>
          <w:spacing w:val="8"/>
          <w:sz w:val="25"/>
          <w:szCs w:val="25"/>
          <w:lang w:val="es-ES" w:eastAsia="es-ES"/>
        </w:rPr>
        <w:t xml:space="preserve">blico de Transporte Remunerado de Personas, </w:t>
      </w:r>
      <w:r>
        <w:rPr>
          <w:spacing w:val="8"/>
          <w:sz w:val="25"/>
          <w:szCs w:val="25"/>
          <w:lang w:val="es-ES" w:eastAsia="es-ES"/>
        </w:rPr>
        <w:t xml:space="preserve">relacionada con el valor del peso relativo dado a los diferentes criterios, quedando el mismo de la siguiente manera: "Criterio O", que es el </w:t>
      </w:r>
      <w:r>
        <w:rPr>
          <w:b/>
          <w:bCs/>
          <w:spacing w:val="8"/>
          <w:sz w:val="25"/>
          <w:szCs w:val="25"/>
          <w:lang w:val="es-ES" w:eastAsia="es-ES"/>
        </w:rPr>
        <w:t xml:space="preserve">operativo, </w:t>
      </w:r>
      <w:r>
        <w:rPr>
          <w:spacing w:val="8"/>
          <w:sz w:val="25"/>
          <w:szCs w:val="25"/>
          <w:lang w:val="es-ES" w:eastAsia="es-ES"/>
        </w:rPr>
        <w:t xml:space="preserve">un 45%; el "Criterio A" que es el de la </w:t>
      </w:r>
      <w:r>
        <w:rPr>
          <w:b/>
          <w:bCs/>
          <w:spacing w:val="8"/>
          <w:sz w:val="25"/>
          <w:szCs w:val="25"/>
          <w:lang w:val="es-ES" w:eastAsia="es-ES"/>
        </w:rPr>
        <w:t xml:space="preserve">Administración, </w:t>
      </w:r>
      <w:r>
        <w:rPr>
          <w:spacing w:val="8"/>
          <w:sz w:val="25"/>
          <w:szCs w:val="25"/>
          <w:lang w:val="es-ES" w:eastAsia="es-ES"/>
        </w:rPr>
        <w:t xml:space="preserve">un </w:t>
      </w:r>
      <w:r>
        <w:rPr>
          <w:spacing w:val="8"/>
          <w:sz w:val="25"/>
          <w:szCs w:val="25"/>
          <w:lang w:val="es-ES" w:eastAsia="es-ES"/>
        </w:rPr>
        <w:t xml:space="preserve">10%; y el "Criterio U" que es el del </w:t>
      </w:r>
      <w:r>
        <w:rPr>
          <w:b/>
          <w:bCs/>
          <w:spacing w:val="8"/>
          <w:sz w:val="25"/>
          <w:szCs w:val="25"/>
          <w:lang w:val="es-ES" w:eastAsia="es-ES"/>
        </w:rPr>
        <w:t xml:space="preserve">usuario, </w:t>
      </w:r>
      <w:r>
        <w:rPr>
          <w:spacing w:val="8"/>
          <w:sz w:val="25"/>
          <w:szCs w:val="25"/>
          <w:lang w:val="es-ES" w:eastAsia="es-ES"/>
        </w:rPr>
        <w:t>el restante 45%.</w:t>
      </w:r>
    </w:p>
    <w:p w:rsidR="00000000" w:rsidRDefault="00C7322D">
      <w:pPr>
        <w:kinsoku w:val="0"/>
        <w:overflowPunct w:val="0"/>
        <w:autoSpaceDE/>
        <w:autoSpaceDN/>
        <w:adjustRightInd/>
        <w:spacing w:before="23" w:line="341" w:lineRule="exact"/>
        <w:ind w:right="36"/>
        <w:jc w:val="both"/>
        <w:textAlignment w:val="baseline"/>
        <w:rPr>
          <w:spacing w:val="8"/>
          <w:sz w:val="25"/>
          <w:szCs w:val="25"/>
          <w:lang w:val="es-ES" w:eastAsia="es-ES"/>
        </w:rPr>
      </w:pPr>
      <w:r>
        <w:rPr>
          <w:b/>
          <w:bCs/>
          <w:spacing w:val="8"/>
          <w:sz w:val="25"/>
          <w:szCs w:val="25"/>
          <w:lang w:val="es-ES" w:eastAsia="es-ES"/>
        </w:rPr>
        <w:t xml:space="preserve">5. </w:t>
      </w:r>
      <w:r>
        <w:rPr>
          <w:spacing w:val="8"/>
          <w:sz w:val="25"/>
          <w:szCs w:val="25"/>
          <w:lang w:val="es-ES" w:eastAsia="es-ES"/>
        </w:rPr>
        <w:t xml:space="preserve">Disponer el reconocimiento del costo del estudio establecido en las </w:t>
      </w:r>
      <w:r>
        <w:rPr>
          <w:b/>
          <w:bCs/>
          <w:spacing w:val="8"/>
          <w:sz w:val="25"/>
          <w:szCs w:val="25"/>
          <w:lang w:val="es-ES" w:eastAsia="es-ES"/>
        </w:rPr>
        <w:t>Consideraciones Generales para la Contratación</w:t>
      </w:r>
      <w:r>
        <w:rPr>
          <w:b/>
          <w:bCs/>
          <w:spacing w:val="8"/>
          <w:sz w:val="25"/>
          <w:szCs w:val="25"/>
          <w:lang w:val="es-ES" w:eastAsia="es-ES"/>
        </w:rPr>
        <w:t xml:space="preserve"> de Organismos de Inspección para la evaluación del período 2016 </w:t>
      </w:r>
      <w:r>
        <w:rPr>
          <w:spacing w:val="8"/>
          <w:sz w:val="25"/>
          <w:szCs w:val="25"/>
          <w:lang w:val="es-ES" w:eastAsia="es-ES"/>
        </w:rPr>
        <w:t>y</w:t>
      </w:r>
    </w:p>
    <w:p w:rsidR="00000000" w:rsidRDefault="00C7322D">
      <w:pPr>
        <w:widowControl/>
        <w:rPr>
          <w:sz w:val="24"/>
          <w:szCs w:val="24"/>
        </w:rPr>
        <w:sectPr w:rsidR="00000000">
          <w:pgSz w:w="12298" w:h="15744"/>
          <w:pgMar w:top="1880" w:right="2577" w:bottom="288" w:left="2261" w:header="720" w:footer="720" w:gutter="0"/>
          <w:cols w:space="720"/>
          <w:noEndnote/>
        </w:sectPr>
      </w:pPr>
    </w:p>
    <w:p w:rsidR="00000000" w:rsidRDefault="00C7322D">
      <w:pPr>
        <w:kinsoku w:val="0"/>
        <w:overflowPunct w:val="0"/>
        <w:autoSpaceDE/>
        <w:autoSpaceDN/>
        <w:adjustRightInd/>
        <w:spacing w:before="17" w:line="335" w:lineRule="exact"/>
        <w:ind w:left="576" w:right="648"/>
        <w:jc w:val="both"/>
        <w:textAlignment w:val="baseline"/>
        <w:rPr>
          <w:spacing w:val="10"/>
          <w:sz w:val="25"/>
          <w:szCs w:val="25"/>
          <w:lang w:val="es-ES" w:eastAsia="es-ES"/>
        </w:rPr>
      </w:pPr>
      <w:r>
        <w:rPr>
          <w:spacing w:val="10"/>
          <w:sz w:val="25"/>
          <w:szCs w:val="25"/>
          <w:lang w:val="es-ES" w:eastAsia="es-ES"/>
        </w:rPr>
        <w:lastRenderedPageBreak/>
        <w:t xml:space="preserve">el </w:t>
      </w:r>
      <w:r>
        <w:rPr>
          <w:b/>
          <w:bCs/>
          <w:spacing w:val="10"/>
          <w:sz w:val="25"/>
          <w:szCs w:val="25"/>
          <w:lang w:val="es-ES" w:eastAsia="es-ES"/>
        </w:rPr>
        <w:t>Manual para la Evaluación y Calificación de la Calidad del Servicio Públi</w:t>
      </w:r>
      <w:r>
        <w:rPr>
          <w:spacing w:val="10"/>
          <w:sz w:val="25"/>
          <w:szCs w:val="25"/>
          <w:lang w:val="es-ES" w:eastAsia="es-ES"/>
        </w:rPr>
        <w:t>c</w:t>
      </w:r>
      <w:r>
        <w:rPr>
          <w:b/>
          <w:bCs/>
          <w:spacing w:val="10"/>
          <w:sz w:val="25"/>
          <w:szCs w:val="25"/>
          <w:lang w:val="es-ES" w:eastAsia="es-ES"/>
        </w:rPr>
        <w:t xml:space="preserve">o de Transporte Remunerado de Personas, </w:t>
      </w:r>
      <w:r>
        <w:rPr>
          <w:spacing w:val="10"/>
          <w:sz w:val="25"/>
          <w:szCs w:val="25"/>
          <w:lang w:val="es-ES" w:eastAsia="es-ES"/>
        </w:rPr>
        <w:t>vía tarifaria, en relació</w:t>
      </w:r>
      <w:r>
        <w:rPr>
          <w:spacing w:val="10"/>
          <w:sz w:val="25"/>
          <w:szCs w:val="25"/>
          <w:lang w:val="es-ES" w:eastAsia="es-ES"/>
        </w:rPr>
        <w:t>n con la contratación de organismos de inspección acreditados ante la ECA por parte de los concesionarios y los permisionarios para el cumplimiento de dicho estudio.</w:t>
      </w:r>
    </w:p>
    <w:p w:rsidR="00000000" w:rsidRDefault="00C7322D">
      <w:pPr>
        <w:kinsoku w:val="0"/>
        <w:overflowPunct w:val="0"/>
        <w:autoSpaceDE/>
        <w:autoSpaceDN/>
        <w:adjustRightInd/>
        <w:spacing w:before="330" w:line="335" w:lineRule="exact"/>
        <w:ind w:left="576" w:right="648"/>
        <w:jc w:val="both"/>
        <w:textAlignment w:val="baseline"/>
        <w:rPr>
          <w:spacing w:val="11"/>
          <w:sz w:val="25"/>
          <w:szCs w:val="25"/>
          <w:lang w:val="es-ES" w:eastAsia="es-ES"/>
        </w:rPr>
      </w:pPr>
      <w:r>
        <w:rPr>
          <w:b/>
          <w:bCs/>
          <w:spacing w:val="11"/>
          <w:sz w:val="25"/>
          <w:szCs w:val="25"/>
          <w:lang w:val="es-ES" w:eastAsia="es-ES"/>
        </w:rPr>
        <w:t xml:space="preserve">6. </w:t>
      </w:r>
      <w:r>
        <w:rPr>
          <w:spacing w:val="11"/>
          <w:sz w:val="25"/>
          <w:szCs w:val="25"/>
          <w:lang w:val="es-ES" w:eastAsia="es-ES"/>
        </w:rPr>
        <w:t>En caso que no exista capacidad instalada por parte de los Organismos de Inspecció</w:t>
      </w:r>
      <w:r>
        <w:rPr>
          <w:spacing w:val="11"/>
          <w:sz w:val="25"/>
          <w:szCs w:val="25"/>
          <w:lang w:val="es-ES" w:eastAsia="es-ES"/>
        </w:rPr>
        <w:t>n acreditados ante la ECA, o que aun existiendo dicha capacidad, la misma no sea suficiente para cubrir la cantidad de estudios que conlleva el transporte público en la modalidad de autobús y busetas, de manera excepcional y por única vez, se autoriza la r</w:t>
      </w:r>
      <w:r>
        <w:rPr>
          <w:spacing w:val="11"/>
          <w:sz w:val="25"/>
          <w:szCs w:val="25"/>
          <w:lang w:val="es-ES" w:eastAsia="es-ES"/>
        </w:rPr>
        <w:t>ealización del estudio de calidad, por parte de órganos no acreditados, para lo cual, los concesionarios y permisionarios deberán demostrar dicha circunstancia, aportando ante el Consejo de Transporte Púbico el documento idóneo emitido por la ECA, tal y co</w:t>
      </w:r>
      <w:r>
        <w:rPr>
          <w:spacing w:val="11"/>
          <w:sz w:val="25"/>
          <w:szCs w:val="25"/>
          <w:lang w:val="es-ES" w:eastAsia="es-ES"/>
        </w:rPr>
        <w:t>mo se expresa en el considerando sétimo del presente acuerdo. Asimismo, el reconocimiento del costo de dicho estudio, se hará considerando el arancel establecido por el Colegio Profesional que corresponda."...</w:t>
      </w:r>
    </w:p>
    <w:p w:rsidR="00000000" w:rsidRDefault="00C7322D">
      <w:pPr>
        <w:kinsoku w:val="0"/>
        <w:overflowPunct w:val="0"/>
        <w:autoSpaceDE/>
        <w:autoSpaceDN/>
        <w:adjustRightInd/>
        <w:spacing w:before="661" w:after="325" w:line="335" w:lineRule="exact"/>
        <w:jc w:val="both"/>
        <w:textAlignment w:val="baseline"/>
        <w:rPr>
          <w:spacing w:val="9"/>
          <w:sz w:val="25"/>
          <w:szCs w:val="25"/>
          <w:lang w:val="es-ES" w:eastAsia="es-ES"/>
        </w:rPr>
      </w:pPr>
      <w:proofErr w:type="gramStart"/>
      <w:r>
        <w:rPr>
          <w:b/>
          <w:bCs/>
          <w:spacing w:val="9"/>
          <w:sz w:val="25"/>
          <w:szCs w:val="25"/>
          <w:lang w:val="es-ES" w:eastAsia="es-ES"/>
        </w:rPr>
        <w:t>SEGUNDO.-</w:t>
      </w:r>
      <w:proofErr w:type="gramEnd"/>
      <w:r>
        <w:rPr>
          <w:b/>
          <w:bCs/>
          <w:spacing w:val="9"/>
          <w:sz w:val="25"/>
          <w:szCs w:val="25"/>
          <w:lang w:val="es-ES" w:eastAsia="es-ES"/>
        </w:rPr>
        <w:t xml:space="preserve"> </w:t>
      </w:r>
      <w:r>
        <w:rPr>
          <w:spacing w:val="9"/>
          <w:sz w:val="25"/>
          <w:szCs w:val="25"/>
          <w:lang w:val="es-ES" w:eastAsia="es-ES"/>
        </w:rPr>
        <w:t>En concomitancia con lo anterior y p</w:t>
      </w:r>
      <w:r>
        <w:rPr>
          <w:spacing w:val="9"/>
          <w:sz w:val="25"/>
          <w:szCs w:val="25"/>
          <w:lang w:val="es-ES" w:eastAsia="es-ES"/>
        </w:rPr>
        <w:t>or medio de su Acuerdo No. 8.1 de su Sesión Ordinaria No. 45-2016 del 22 de Setiembre del 2016, la Junta Directiva del Consejo de Transporte Público, en lo pertinente también determina:</w:t>
      </w:r>
    </w:p>
    <w:p w:rsidR="00000000" w:rsidRDefault="00C7322D">
      <w:pPr>
        <w:widowControl/>
        <w:rPr>
          <w:sz w:val="24"/>
          <w:szCs w:val="24"/>
        </w:rPr>
        <w:sectPr w:rsidR="00000000">
          <w:pgSz w:w="12288" w:h="15725"/>
          <w:pgMar w:top="2140" w:right="1844" w:bottom="172" w:left="1724" w:header="720" w:footer="720" w:gutter="0"/>
          <w:cols w:space="720"/>
          <w:noEndnote/>
        </w:sectPr>
      </w:pPr>
    </w:p>
    <w:p w:rsidR="00000000" w:rsidRDefault="00C7322D">
      <w:pPr>
        <w:kinsoku w:val="0"/>
        <w:overflowPunct w:val="0"/>
        <w:autoSpaceDE/>
        <w:autoSpaceDN/>
        <w:adjustRightInd/>
        <w:spacing w:line="333" w:lineRule="exact"/>
        <w:ind w:left="72" w:right="72"/>
        <w:jc w:val="both"/>
        <w:textAlignment w:val="baseline"/>
        <w:rPr>
          <w:sz w:val="25"/>
          <w:szCs w:val="25"/>
          <w:lang w:val="es-ES" w:eastAsia="es-ES"/>
        </w:rPr>
      </w:pPr>
      <w:r>
        <w:rPr>
          <w:b/>
          <w:bCs/>
          <w:sz w:val="25"/>
          <w:szCs w:val="25"/>
          <w:lang w:val="es-ES" w:eastAsia="es-ES"/>
        </w:rPr>
        <w:t xml:space="preserve">..."3. </w:t>
      </w:r>
      <w:r>
        <w:rPr>
          <w:sz w:val="25"/>
          <w:szCs w:val="25"/>
          <w:lang w:val="es-ES" w:eastAsia="es-ES"/>
        </w:rPr>
        <w:t>E</w:t>
      </w:r>
      <w:r w:rsidR="00C22BE9">
        <w:rPr>
          <w:sz w:val="25"/>
          <w:szCs w:val="25"/>
          <w:lang w:val="es-ES" w:eastAsia="es-ES"/>
        </w:rPr>
        <w:t>n</w:t>
      </w:r>
      <w:r>
        <w:rPr>
          <w:sz w:val="25"/>
          <w:szCs w:val="25"/>
          <w:lang w:val="es-ES" w:eastAsia="es-ES"/>
        </w:rPr>
        <w:t xml:space="preserve"> lo relativo al "Requisito obligatorio </w:t>
      </w:r>
      <w:r>
        <w:rPr>
          <w:sz w:val="25"/>
          <w:szCs w:val="25"/>
          <w:lang w:val="es-ES" w:eastAsia="es-ES"/>
        </w:rPr>
        <w:t>para la contratación de organismos de inspección a partir del año 2017", establecido en las Disposiciones Generales debe leerse correctamente lo siguiente:</w:t>
      </w:r>
    </w:p>
    <w:p w:rsidR="00000000" w:rsidRDefault="00C7322D">
      <w:pPr>
        <w:kinsoku w:val="0"/>
        <w:overflowPunct w:val="0"/>
        <w:autoSpaceDE/>
        <w:autoSpaceDN/>
        <w:adjustRightInd/>
        <w:spacing w:before="374" w:line="335" w:lineRule="exact"/>
        <w:ind w:left="72" w:right="72"/>
        <w:jc w:val="both"/>
        <w:textAlignment w:val="baseline"/>
        <w:rPr>
          <w:sz w:val="25"/>
          <w:szCs w:val="25"/>
          <w:lang w:val="es-ES" w:eastAsia="es-ES"/>
        </w:rPr>
      </w:pPr>
      <w:r>
        <w:rPr>
          <w:sz w:val="25"/>
          <w:szCs w:val="25"/>
          <w:lang w:val="es-ES" w:eastAsia="es-ES"/>
        </w:rPr>
        <w:t>"En aras de mejorar el sistema de calidad del transporte público del país, dado que el CTP es el órg</w:t>
      </w:r>
      <w:r>
        <w:rPr>
          <w:sz w:val="25"/>
          <w:szCs w:val="25"/>
          <w:lang w:val="es-ES" w:eastAsia="es-ES"/>
        </w:rPr>
        <w:t xml:space="preserve">ano rector en materia de transporte público y. en concordancia y cumplimiento con la Ley No. 8279 del 21 de mayo de 2002, Sistema Nacional para la Calidad y lo establecido en las leyes </w:t>
      </w:r>
      <w:proofErr w:type="spellStart"/>
      <w:r>
        <w:rPr>
          <w:sz w:val="25"/>
          <w:szCs w:val="25"/>
          <w:lang w:val="es-ES" w:eastAsia="es-ES"/>
        </w:rPr>
        <w:t>Nros</w:t>
      </w:r>
      <w:proofErr w:type="spellEnd"/>
      <w:r>
        <w:rPr>
          <w:sz w:val="25"/>
          <w:szCs w:val="25"/>
          <w:lang w:val="es-ES" w:eastAsia="es-ES"/>
        </w:rPr>
        <w:t>. 3503 y 7969. Los concesionarios y permisionarios solo podrán cont</w:t>
      </w:r>
      <w:r>
        <w:rPr>
          <w:sz w:val="25"/>
          <w:szCs w:val="25"/>
          <w:lang w:val="es-ES" w:eastAsia="es-ES"/>
        </w:rPr>
        <w:t>ratar organismos de inspección, independientes de las partes involucradas (que no intervengan en el diseño, fabricación, suministro,</w:t>
      </w:r>
    </w:p>
    <w:p w:rsidR="00000000" w:rsidRDefault="00C7322D">
      <w:pPr>
        <w:widowControl/>
        <w:rPr>
          <w:sz w:val="24"/>
          <w:szCs w:val="24"/>
        </w:rPr>
        <w:sectPr w:rsidR="00000000">
          <w:type w:val="continuous"/>
          <w:pgSz w:w="12288" w:h="15725"/>
          <w:pgMar w:top="2140" w:right="2539" w:bottom="172" w:left="2289" w:header="720" w:footer="720" w:gutter="0"/>
          <w:cols w:space="720"/>
          <w:noEndnote/>
        </w:sectPr>
      </w:pPr>
    </w:p>
    <w:p w:rsidR="00000000" w:rsidRDefault="00C7322D">
      <w:pPr>
        <w:kinsoku w:val="0"/>
        <w:overflowPunct w:val="0"/>
        <w:autoSpaceDE/>
        <w:autoSpaceDN/>
        <w:adjustRightInd/>
        <w:spacing w:before="7" w:line="336" w:lineRule="exact"/>
        <w:ind w:left="576" w:right="792"/>
        <w:jc w:val="both"/>
        <w:textAlignment w:val="baseline"/>
        <w:rPr>
          <w:sz w:val="25"/>
          <w:szCs w:val="25"/>
          <w:lang w:val="es-ES" w:eastAsia="es-ES"/>
        </w:rPr>
      </w:pPr>
      <w:r>
        <w:rPr>
          <w:sz w:val="25"/>
          <w:szCs w:val="25"/>
          <w:lang w:val="es-ES" w:eastAsia="es-ES"/>
        </w:rPr>
        <w:lastRenderedPageBreak/>
        <w:t>instalación, compra, posesión, utilización o el mantenimiento de los ítems de inspección) y que estén acreditados en la materia específica para realizar el estudio de calidad del servicio de transporte público."</w:t>
      </w:r>
    </w:p>
    <w:p w:rsidR="00000000" w:rsidRDefault="00C7322D">
      <w:pPr>
        <w:kinsoku w:val="0"/>
        <w:overflowPunct w:val="0"/>
        <w:autoSpaceDE/>
        <w:autoSpaceDN/>
        <w:adjustRightInd/>
        <w:spacing w:before="317" w:line="336" w:lineRule="exact"/>
        <w:ind w:left="576" w:right="792"/>
        <w:jc w:val="both"/>
        <w:textAlignment w:val="baseline"/>
        <w:rPr>
          <w:spacing w:val="-2"/>
          <w:sz w:val="25"/>
          <w:szCs w:val="25"/>
          <w:lang w:val="es-ES" w:eastAsia="es-ES"/>
        </w:rPr>
      </w:pPr>
      <w:r w:rsidRPr="00C22BE9">
        <w:rPr>
          <w:b/>
          <w:spacing w:val="-2"/>
          <w:sz w:val="25"/>
          <w:szCs w:val="25"/>
          <w:lang w:val="es-ES" w:eastAsia="es-ES"/>
        </w:rPr>
        <w:t>4.</w:t>
      </w:r>
      <w:r>
        <w:rPr>
          <w:spacing w:val="-2"/>
          <w:sz w:val="25"/>
          <w:szCs w:val="25"/>
          <w:lang w:val="es-ES" w:eastAsia="es-ES"/>
        </w:rPr>
        <w:t xml:space="preserve"> Adicionar el ítem 6 de la parte dispositi</w:t>
      </w:r>
      <w:r>
        <w:rPr>
          <w:spacing w:val="-2"/>
          <w:sz w:val="25"/>
          <w:szCs w:val="25"/>
          <w:lang w:val="es-ES" w:eastAsia="es-ES"/>
        </w:rPr>
        <w:t>va del artículo 8.1 de la Sesión Ordinaria 42-2016, para que cuando no exista capacidad instalada por parte de los Organismos de Inspección acreditados ante la ECA, o que aun existiendo dicha capacidad, la misma no sea suficiente para cubrir la cantidad de</w:t>
      </w:r>
      <w:r>
        <w:rPr>
          <w:spacing w:val="-2"/>
          <w:sz w:val="25"/>
          <w:szCs w:val="25"/>
          <w:lang w:val="es-ES" w:eastAsia="es-ES"/>
        </w:rPr>
        <w:t xml:space="preserve"> estudios que conlleva el transporte público en la modalidad de autobús y busetas, de manera excepcional y por única vez, se autoriza la realización del estudio de calidad, por parte de órganos no acreditados, para lo cual, los concesionarios y permisionar</w:t>
      </w:r>
      <w:r>
        <w:rPr>
          <w:spacing w:val="-2"/>
          <w:sz w:val="25"/>
          <w:szCs w:val="25"/>
          <w:lang w:val="es-ES" w:eastAsia="es-ES"/>
        </w:rPr>
        <w:t>ios deberán demostrar dicha circunstancia, aportando ante el Consejo de Transporte Púbico el documento idóneo emitido por los Órganos de Inspección acreditados ante el ECA, tal y como se expresa en el considerando sétimo del artículo 8.1 de la Sesión Ordin</w:t>
      </w:r>
      <w:r>
        <w:rPr>
          <w:spacing w:val="-2"/>
          <w:sz w:val="25"/>
          <w:szCs w:val="25"/>
          <w:lang w:val="es-ES" w:eastAsia="es-ES"/>
        </w:rPr>
        <w:t>aria 42-2016, de igual forma se deja incólume lo relativo al reconocimiento del costo de dicho estudio, considerando el arancel establecido por el Colegio Profesional que corresponda."...</w:t>
      </w:r>
    </w:p>
    <w:p w:rsidR="00000000" w:rsidRDefault="00C7322D">
      <w:pPr>
        <w:kinsoku w:val="0"/>
        <w:overflowPunct w:val="0"/>
        <w:autoSpaceDE/>
        <w:autoSpaceDN/>
        <w:adjustRightInd/>
        <w:spacing w:before="657" w:line="336" w:lineRule="exact"/>
        <w:jc w:val="both"/>
        <w:textAlignment w:val="baseline"/>
        <w:rPr>
          <w:spacing w:val="9"/>
          <w:sz w:val="25"/>
          <w:szCs w:val="25"/>
          <w:lang w:val="es-ES" w:eastAsia="es-ES"/>
        </w:rPr>
      </w:pPr>
      <w:proofErr w:type="gramStart"/>
      <w:r w:rsidRPr="00C22BE9">
        <w:rPr>
          <w:b/>
          <w:spacing w:val="9"/>
          <w:sz w:val="25"/>
          <w:szCs w:val="25"/>
          <w:lang w:val="es-ES" w:eastAsia="es-ES"/>
        </w:rPr>
        <w:t>TERCERO.-</w:t>
      </w:r>
      <w:proofErr w:type="gramEnd"/>
      <w:r>
        <w:rPr>
          <w:spacing w:val="9"/>
          <w:sz w:val="25"/>
          <w:szCs w:val="25"/>
          <w:lang w:val="es-ES" w:eastAsia="es-ES"/>
        </w:rPr>
        <w:t xml:space="preserve"> Mediante su Acuerdo No. 7.18 de su Sesió</w:t>
      </w:r>
      <w:r>
        <w:rPr>
          <w:spacing w:val="9"/>
          <w:sz w:val="25"/>
          <w:szCs w:val="25"/>
          <w:lang w:val="es-ES" w:eastAsia="es-ES"/>
        </w:rPr>
        <w:t>n No. 23-2017 del 07 de Junio del 2017, la Junta Directiva del Consejo de Transporte Público, en lo que nos ocupa e interesa primariamente, vino a disponer:</w:t>
      </w:r>
    </w:p>
    <w:p w:rsidR="00000000" w:rsidRDefault="00C7322D">
      <w:pPr>
        <w:kinsoku w:val="0"/>
        <w:overflowPunct w:val="0"/>
        <w:autoSpaceDE/>
        <w:autoSpaceDN/>
        <w:adjustRightInd/>
        <w:spacing w:before="317" w:line="336" w:lineRule="exact"/>
        <w:ind w:left="576" w:right="648"/>
        <w:jc w:val="both"/>
        <w:textAlignment w:val="baseline"/>
        <w:rPr>
          <w:sz w:val="25"/>
          <w:szCs w:val="25"/>
          <w:lang w:val="es-ES" w:eastAsia="es-ES"/>
        </w:rPr>
      </w:pPr>
      <w:r w:rsidRPr="00C22BE9">
        <w:rPr>
          <w:b/>
          <w:sz w:val="25"/>
          <w:szCs w:val="25"/>
          <w:lang w:val="es-ES" w:eastAsia="es-ES"/>
        </w:rPr>
        <w:t>..."1.</w:t>
      </w:r>
      <w:r>
        <w:rPr>
          <w:sz w:val="25"/>
          <w:szCs w:val="25"/>
          <w:lang w:val="es-ES" w:eastAsia="es-ES"/>
        </w:rPr>
        <w:t xml:space="preserve"> Aprobar, basados en los fundamentos, motivos y contenidos, desarrollados en los considerando</w:t>
      </w:r>
      <w:r>
        <w:rPr>
          <w:sz w:val="25"/>
          <w:szCs w:val="25"/>
          <w:lang w:val="es-ES" w:eastAsia="es-ES"/>
        </w:rPr>
        <w:t xml:space="preserve">s del oficio </w:t>
      </w:r>
      <w:r w:rsidRPr="00C22BE9">
        <w:rPr>
          <w:b/>
          <w:sz w:val="25"/>
          <w:szCs w:val="25"/>
          <w:lang w:val="es-ES" w:eastAsia="es-ES"/>
        </w:rPr>
        <w:t>DTE 2017-0317</w:t>
      </w:r>
      <w:r>
        <w:rPr>
          <w:sz w:val="25"/>
          <w:szCs w:val="25"/>
          <w:lang w:val="es-ES" w:eastAsia="es-ES"/>
        </w:rPr>
        <w:t>, todas las recomendaciones contenidas en el oficio dicho, el cual forma parte integral de este acuerdo.</w:t>
      </w:r>
    </w:p>
    <w:p w:rsidR="00000000" w:rsidRDefault="00C7322D">
      <w:pPr>
        <w:kinsoku w:val="0"/>
        <w:overflowPunct w:val="0"/>
        <w:autoSpaceDE/>
        <w:autoSpaceDN/>
        <w:adjustRightInd/>
        <w:spacing w:before="358" w:after="1514" w:line="336" w:lineRule="exact"/>
        <w:ind w:left="576" w:right="648"/>
        <w:jc w:val="both"/>
        <w:textAlignment w:val="baseline"/>
        <w:rPr>
          <w:sz w:val="25"/>
          <w:szCs w:val="25"/>
          <w:lang w:val="es-ES" w:eastAsia="es-ES"/>
        </w:rPr>
      </w:pPr>
      <w:r w:rsidRPr="00C22BE9">
        <w:rPr>
          <w:b/>
          <w:sz w:val="25"/>
          <w:szCs w:val="25"/>
          <w:lang w:val="es-ES" w:eastAsia="es-ES"/>
        </w:rPr>
        <w:t>2.</w:t>
      </w:r>
      <w:r>
        <w:rPr>
          <w:sz w:val="25"/>
          <w:szCs w:val="25"/>
          <w:lang w:val="es-ES" w:eastAsia="es-ES"/>
        </w:rPr>
        <w:t xml:space="preserve"> Aprobar la propuesta de revisión aplicada al Modelo y Manual de Calidad, por parte de la Comisión encargada, de conformida</w:t>
      </w:r>
      <w:r>
        <w:rPr>
          <w:sz w:val="25"/>
          <w:szCs w:val="25"/>
          <w:lang w:val="es-ES" w:eastAsia="es-ES"/>
        </w:rPr>
        <w:t>d con lo establecido en el Decreto Ejecutivo No. 28833-MOPT y sus reformas, mismo que establece los criterios de evaluación en cuanto a la calidad del servicio del transporte público.</w:t>
      </w:r>
    </w:p>
    <w:p w:rsidR="00000000" w:rsidRDefault="00C7322D">
      <w:pPr>
        <w:widowControl/>
        <w:rPr>
          <w:sz w:val="24"/>
          <w:szCs w:val="24"/>
        </w:rPr>
        <w:sectPr w:rsidR="00000000">
          <w:pgSz w:w="12288" w:h="15725"/>
          <w:pgMar w:top="1860" w:right="1932" w:bottom="309" w:left="1636" w:header="720" w:footer="720" w:gutter="0"/>
          <w:cols w:space="720"/>
          <w:noEndnote/>
        </w:sectPr>
      </w:pPr>
    </w:p>
    <w:p w:rsidR="00000000" w:rsidRDefault="00C7322D">
      <w:pPr>
        <w:widowControl/>
        <w:rPr>
          <w:sz w:val="24"/>
          <w:szCs w:val="24"/>
        </w:rPr>
        <w:sectPr w:rsidR="00000000">
          <w:type w:val="continuous"/>
          <w:pgSz w:w="12288" w:h="15725"/>
          <w:pgMar w:top="1860" w:right="2636" w:bottom="309" w:left="7632" w:header="720" w:footer="720" w:gutter="0"/>
          <w:cols w:space="720"/>
          <w:noEndnote/>
        </w:sectPr>
      </w:pPr>
    </w:p>
    <w:p w:rsidR="00000000" w:rsidRDefault="00C7322D" w:rsidP="00C22BE9">
      <w:pPr>
        <w:numPr>
          <w:ilvl w:val="0"/>
          <w:numId w:val="3"/>
        </w:numPr>
        <w:kinsoku w:val="0"/>
        <w:overflowPunct w:val="0"/>
        <w:autoSpaceDE/>
        <w:autoSpaceDN/>
        <w:adjustRightInd/>
        <w:spacing w:before="9" w:line="335" w:lineRule="exact"/>
        <w:jc w:val="both"/>
        <w:textAlignment w:val="baseline"/>
        <w:rPr>
          <w:sz w:val="25"/>
          <w:szCs w:val="25"/>
          <w:lang w:val="es-ES" w:eastAsia="es-ES"/>
        </w:rPr>
      </w:pPr>
      <w:r>
        <w:rPr>
          <w:sz w:val="25"/>
          <w:szCs w:val="25"/>
          <w:lang w:val="es-ES" w:eastAsia="es-ES"/>
        </w:rPr>
        <w:lastRenderedPageBreak/>
        <w:t>Aprobar las Consideraciones Generales para la Contratación de Organismos de Inspección para la evaluación del período 2017, en su totalidad.</w:t>
      </w:r>
    </w:p>
    <w:p w:rsidR="00000000" w:rsidRDefault="00C7322D">
      <w:pPr>
        <w:numPr>
          <w:ilvl w:val="0"/>
          <w:numId w:val="3"/>
        </w:numPr>
        <w:kinsoku w:val="0"/>
        <w:overflowPunct w:val="0"/>
        <w:autoSpaceDE/>
        <w:autoSpaceDN/>
        <w:adjustRightInd/>
        <w:spacing w:before="315" w:line="338" w:lineRule="exact"/>
        <w:jc w:val="both"/>
        <w:textAlignment w:val="baseline"/>
        <w:rPr>
          <w:sz w:val="25"/>
          <w:szCs w:val="25"/>
          <w:lang w:val="es-ES" w:eastAsia="es-ES"/>
        </w:rPr>
      </w:pPr>
      <w:r>
        <w:rPr>
          <w:sz w:val="25"/>
          <w:szCs w:val="25"/>
          <w:lang w:val="es-ES" w:eastAsia="es-ES"/>
        </w:rPr>
        <w:t xml:space="preserve">Aprobar la recomendación dada por la Comisión revisión del </w:t>
      </w:r>
      <w:r>
        <w:rPr>
          <w:b/>
          <w:bCs/>
          <w:i/>
          <w:iCs/>
          <w:sz w:val="25"/>
          <w:szCs w:val="25"/>
          <w:lang w:val="es-ES" w:eastAsia="es-ES"/>
        </w:rPr>
        <w:t>Manual para la Evaluación y Calificación de la Calidad d</w:t>
      </w:r>
      <w:r>
        <w:rPr>
          <w:b/>
          <w:bCs/>
          <w:i/>
          <w:iCs/>
          <w:sz w:val="25"/>
          <w:szCs w:val="25"/>
          <w:lang w:val="es-ES" w:eastAsia="es-ES"/>
        </w:rPr>
        <w:t xml:space="preserve">el Servicio Público de Transporte Remunerado de Personas, </w:t>
      </w:r>
      <w:r>
        <w:rPr>
          <w:sz w:val="25"/>
          <w:szCs w:val="25"/>
          <w:lang w:val="es-ES" w:eastAsia="es-ES"/>
        </w:rPr>
        <w:t xml:space="preserve">relacionada con el valor del peso relativo dado a los diferentes criterios, quedando el mismo de la siguiente manera: "Criterio O", que es el </w:t>
      </w:r>
      <w:r>
        <w:rPr>
          <w:b/>
          <w:bCs/>
          <w:sz w:val="25"/>
          <w:szCs w:val="25"/>
          <w:lang w:val="es-ES" w:eastAsia="es-ES"/>
        </w:rPr>
        <w:t xml:space="preserve">operativo, </w:t>
      </w:r>
      <w:r>
        <w:rPr>
          <w:sz w:val="25"/>
          <w:szCs w:val="25"/>
          <w:lang w:val="es-ES" w:eastAsia="es-ES"/>
        </w:rPr>
        <w:t xml:space="preserve">un 45%; el "Criterio A" que es el de la </w:t>
      </w:r>
      <w:r>
        <w:rPr>
          <w:b/>
          <w:bCs/>
          <w:sz w:val="25"/>
          <w:szCs w:val="25"/>
          <w:lang w:val="es-ES" w:eastAsia="es-ES"/>
        </w:rPr>
        <w:t>Admin</w:t>
      </w:r>
      <w:r>
        <w:rPr>
          <w:b/>
          <w:bCs/>
          <w:sz w:val="25"/>
          <w:szCs w:val="25"/>
          <w:lang w:val="es-ES" w:eastAsia="es-ES"/>
        </w:rPr>
        <w:t xml:space="preserve">istración, </w:t>
      </w:r>
      <w:r>
        <w:rPr>
          <w:sz w:val="25"/>
          <w:szCs w:val="25"/>
          <w:lang w:val="es-ES" w:eastAsia="es-ES"/>
        </w:rPr>
        <w:t xml:space="preserve">un 10%; y el "Criterio U" que es el del </w:t>
      </w:r>
      <w:r>
        <w:rPr>
          <w:b/>
          <w:bCs/>
          <w:sz w:val="25"/>
          <w:szCs w:val="25"/>
          <w:lang w:val="es-ES" w:eastAsia="es-ES"/>
        </w:rPr>
        <w:t xml:space="preserve">usuario, </w:t>
      </w:r>
      <w:r>
        <w:rPr>
          <w:sz w:val="25"/>
          <w:szCs w:val="25"/>
          <w:lang w:val="es-ES" w:eastAsia="es-ES"/>
        </w:rPr>
        <w:t>el restante 45%.</w:t>
      </w:r>
    </w:p>
    <w:p w:rsidR="00000000" w:rsidRDefault="00C7322D">
      <w:pPr>
        <w:numPr>
          <w:ilvl w:val="0"/>
          <w:numId w:val="3"/>
        </w:numPr>
        <w:kinsoku w:val="0"/>
        <w:overflowPunct w:val="0"/>
        <w:autoSpaceDE/>
        <w:autoSpaceDN/>
        <w:adjustRightInd/>
        <w:spacing w:before="318" w:line="335" w:lineRule="exact"/>
        <w:jc w:val="both"/>
        <w:textAlignment w:val="baseline"/>
        <w:rPr>
          <w:sz w:val="25"/>
          <w:szCs w:val="25"/>
          <w:lang w:val="es-ES" w:eastAsia="es-ES"/>
        </w:rPr>
      </w:pPr>
      <w:r>
        <w:rPr>
          <w:sz w:val="25"/>
          <w:szCs w:val="25"/>
          <w:lang w:val="es-ES" w:eastAsia="es-ES"/>
        </w:rPr>
        <w:t>De conformidad con los artículos números 13 y 16 del Decreto Ejecutivo 28833-MOPT y sus reformas, los concesionarios y permisionarios deben contratar Organismos de Inspección para</w:t>
      </w:r>
      <w:r>
        <w:rPr>
          <w:sz w:val="25"/>
          <w:szCs w:val="25"/>
          <w:lang w:val="es-ES" w:eastAsia="es-ES"/>
        </w:rPr>
        <w:t xml:space="preserve"> la evaluación de criterios y calificación del servicio y la realización del estudio de calidad del servicio de transporte público, como se establece en dicho decreto y en el Manual para la Evaluación y Calificación de la Calidad del Servicio Público de Tr</w:t>
      </w:r>
      <w:r>
        <w:rPr>
          <w:sz w:val="25"/>
          <w:szCs w:val="25"/>
          <w:lang w:val="es-ES" w:eastAsia="es-ES"/>
        </w:rPr>
        <w:t>ansporte Remunerado de Personas, modalidad autobús y busetas, para el período 2017. Dicha contratación debe ser realizada utilizando organismos de inspección acreditados por el Ente Costarricense de Acreditación, bajo la norma INTE — ISO/IEC 17020 en su ve</w:t>
      </w:r>
      <w:r>
        <w:rPr>
          <w:sz w:val="25"/>
          <w:szCs w:val="25"/>
          <w:lang w:val="es-ES" w:eastAsia="es-ES"/>
        </w:rPr>
        <w:t>rsión vigente.</w:t>
      </w:r>
    </w:p>
    <w:p w:rsidR="00000000" w:rsidRDefault="00C7322D">
      <w:pPr>
        <w:numPr>
          <w:ilvl w:val="0"/>
          <w:numId w:val="4"/>
        </w:numPr>
        <w:kinsoku w:val="0"/>
        <w:overflowPunct w:val="0"/>
        <w:autoSpaceDE/>
        <w:autoSpaceDN/>
        <w:adjustRightInd/>
        <w:spacing w:before="360" w:after="847" w:line="335" w:lineRule="exact"/>
        <w:jc w:val="both"/>
        <w:textAlignment w:val="baseline"/>
        <w:rPr>
          <w:b/>
          <w:bCs/>
          <w:spacing w:val="-1"/>
          <w:sz w:val="25"/>
          <w:szCs w:val="25"/>
          <w:u w:val="single"/>
          <w:lang w:val="es-ES" w:eastAsia="es-ES"/>
        </w:rPr>
      </w:pPr>
      <w:r>
        <w:rPr>
          <w:spacing w:val="-1"/>
          <w:sz w:val="25"/>
          <w:szCs w:val="25"/>
          <w:lang w:val="es-ES" w:eastAsia="es-ES"/>
        </w:rPr>
        <w:t xml:space="preserve">De conformidad con lo establecido en el artículo 16 del Decreto Ejecutivo 28833-MOPT y sus reformas, la realización del estudio, y la entrega del informe de la evaluación </w:t>
      </w:r>
      <w:r>
        <w:rPr>
          <w:b/>
          <w:bCs/>
          <w:spacing w:val="-1"/>
          <w:sz w:val="25"/>
          <w:szCs w:val="25"/>
          <w:lang w:val="es-ES" w:eastAsia="es-ES"/>
        </w:rPr>
        <w:t xml:space="preserve">debe realizarse en un plazo de 3 meses calendario, </w:t>
      </w:r>
      <w:r>
        <w:rPr>
          <w:spacing w:val="-1"/>
          <w:sz w:val="25"/>
          <w:szCs w:val="25"/>
          <w:lang w:val="es-ES" w:eastAsia="es-ES"/>
        </w:rPr>
        <w:t>contados a par</w:t>
      </w:r>
      <w:r>
        <w:rPr>
          <w:spacing w:val="-1"/>
          <w:sz w:val="25"/>
          <w:szCs w:val="25"/>
          <w:lang w:val="es-ES" w:eastAsia="es-ES"/>
        </w:rPr>
        <w:t xml:space="preserve">tir de la fecha que se notifique al CTP el inicio del proceso de evaluación de conformidad. Los concesionarios y permisionarios — sin excepción - deben </w:t>
      </w:r>
      <w:r>
        <w:rPr>
          <w:b/>
          <w:bCs/>
          <w:spacing w:val="-1"/>
          <w:sz w:val="25"/>
          <w:szCs w:val="25"/>
          <w:u w:val="single"/>
          <w:lang w:val="es-ES" w:eastAsia="es-ES"/>
        </w:rPr>
        <w:t>comunicar por escrito</w:t>
      </w:r>
      <w:r>
        <w:rPr>
          <w:spacing w:val="-1"/>
          <w:sz w:val="25"/>
          <w:szCs w:val="25"/>
          <w:lang w:val="es-ES" w:eastAsia="es-ES"/>
        </w:rPr>
        <w:t xml:space="preserve"> al CTP, el inicio del proceso de evaluación de la conformidad, con una antelación </w:t>
      </w:r>
      <w:r>
        <w:rPr>
          <w:spacing w:val="-1"/>
          <w:sz w:val="25"/>
          <w:szCs w:val="25"/>
          <w:lang w:val="es-ES" w:eastAsia="es-ES"/>
        </w:rPr>
        <w:t xml:space="preserve">de </w:t>
      </w:r>
      <w:r>
        <w:rPr>
          <w:b/>
          <w:bCs/>
          <w:spacing w:val="-1"/>
          <w:sz w:val="25"/>
          <w:szCs w:val="25"/>
          <w:u w:val="single"/>
          <w:lang w:val="es-ES" w:eastAsia="es-ES"/>
        </w:rPr>
        <w:t>diez días hábiles</w:t>
      </w:r>
      <w:r>
        <w:rPr>
          <w:spacing w:val="-1"/>
          <w:sz w:val="25"/>
          <w:szCs w:val="25"/>
          <w:lang w:val="es-ES" w:eastAsia="es-ES"/>
        </w:rPr>
        <w:t xml:space="preserve"> previo al inicio del estudio. La evaluación indicada, corresponde al año 2017. Por ende, la labor de recolección y procesamiento de la información necesaria para la realización del informe de evaluación de la calidad del servicio de tr</w:t>
      </w:r>
      <w:r>
        <w:rPr>
          <w:spacing w:val="-1"/>
          <w:sz w:val="25"/>
          <w:szCs w:val="25"/>
          <w:lang w:val="es-ES" w:eastAsia="es-ES"/>
        </w:rPr>
        <w:t xml:space="preserve">ansporte público, para el presente periodo, </w:t>
      </w:r>
      <w:r>
        <w:rPr>
          <w:b/>
          <w:bCs/>
          <w:spacing w:val="-1"/>
          <w:sz w:val="25"/>
          <w:szCs w:val="25"/>
          <w:u w:val="single"/>
          <w:lang w:val="es-ES" w:eastAsia="es-ES"/>
        </w:rPr>
        <w:t xml:space="preserve">se debe muestrear antes del 31 de </w:t>
      </w:r>
      <w:proofErr w:type="gramStart"/>
      <w:r>
        <w:rPr>
          <w:b/>
          <w:bCs/>
          <w:spacing w:val="-1"/>
          <w:sz w:val="25"/>
          <w:szCs w:val="25"/>
          <w:u w:val="single"/>
          <w:lang w:val="es-ES" w:eastAsia="es-ES"/>
        </w:rPr>
        <w:t>Diciembre</w:t>
      </w:r>
      <w:proofErr w:type="gramEnd"/>
      <w:r>
        <w:rPr>
          <w:b/>
          <w:bCs/>
          <w:spacing w:val="-1"/>
          <w:sz w:val="25"/>
          <w:szCs w:val="25"/>
          <w:u w:val="single"/>
          <w:lang w:val="es-ES" w:eastAsia="es-ES"/>
        </w:rPr>
        <w:t xml:space="preserve"> del 2017. </w:t>
      </w:r>
    </w:p>
    <w:p w:rsidR="00000000" w:rsidRDefault="00C7322D">
      <w:pPr>
        <w:widowControl/>
        <w:rPr>
          <w:sz w:val="24"/>
          <w:szCs w:val="24"/>
        </w:rPr>
        <w:sectPr w:rsidR="00000000">
          <w:pgSz w:w="12293" w:h="15749"/>
          <w:pgMar w:top="2180" w:right="2458" w:bottom="154" w:left="2275" w:header="720" w:footer="720" w:gutter="0"/>
          <w:cols w:space="720"/>
          <w:noEndnote/>
        </w:sectPr>
      </w:pPr>
    </w:p>
    <w:p w:rsidR="00000000" w:rsidRDefault="00C7322D">
      <w:pPr>
        <w:widowControl/>
        <w:rPr>
          <w:sz w:val="24"/>
          <w:szCs w:val="24"/>
        </w:rPr>
        <w:sectPr w:rsidR="00000000">
          <w:type w:val="continuous"/>
          <w:pgSz w:w="12293" w:h="15749"/>
          <w:pgMar w:top="2180" w:right="2569" w:bottom="154" w:left="7704" w:header="720" w:footer="720" w:gutter="0"/>
          <w:cols w:space="720"/>
          <w:noEndnote/>
        </w:sectPr>
      </w:pPr>
    </w:p>
    <w:p w:rsidR="00000000" w:rsidRDefault="00C7322D">
      <w:pPr>
        <w:kinsoku w:val="0"/>
        <w:overflowPunct w:val="0"/>
        <w:autoSpaceDE/>
        <w:autoSpaceDN/>
        <w:adjustRightInd/>
        <w:spacing w:line="332" w:lineRule="exact"/>
        <w:ind w:right="1584"/>
        <w:jc w:val="both"/>
        <w:textAlignment w:val="baseline"/>
        <w:rPr>
          <w:b/>
          <w:bCs/>
          <w:sz w:val="25"/>
          <w:szCs w:val="25"/>
          <w:lang w:val="es-ES" w:eastAsia="es-ES"/>
        </w:rPr>
      </w:pPr>
      <w:r>
        <w:rPr>
          <w:b/>
          <w:bCs/>
          <w:sz w:val="25"/>
          <w:szCs w:val="25"/>
          <w:u w:val="single"/>
          <w:lang w:val="es-ES" w:eastAsia="es-ES"/>
        </w:rPr>
        <w:lastRenderedPageBreak/>
        <w:t>7. Se establecen las Excepciones y dispensas del requisito de contratació</w:t>
      </w:r>
      <w:r>
        <w:rPr>
          <w:b/>
          <w:bCs/>
          <w:sz w:val="25"/>
          <w:szCs w:val="25"/>
          <w:u w:val="single"/>
          <w:lang w:val="es-ES" w:eastAsia="es-ES"/>
        </w:rPr>
        <w:t>n de Organismos de Inspección Acreditados ante el ECA para el año 2017,</w:t>
      </w:r>
      <w:r>
        <w:rPr>
          <w:sz w:val="25"/>
          <w:szCs w:val="25"/>
          <w:lang w:val="es-ES" w:eastAsia="es-ES"/>
        </w:rPr>
        <w:t xml:space="preserve"> considerando que en apego a los criterios de razonabilidad y proporcionalidad que rigen la materia, los concesionarios y permisionarios contarán con un plazo máximo </w:t>
      </w:r>
      <w:r>
        <w:rPr>
          <w:i/>
          <w:iCs/>
          <w:sz w:val="25"/>
          <w:szCs w:val="25"/>
          <w:u w:val="single"/>
          <w:lang w:val="es-ES" w:eastAsia="es-ES"/>
        </w:rPr>
        <w:t>improrrogable</w:t>
      </w:r>
      <w:r>
        <w:rPr>
          <w:sz w:val="25"/>
          <w:szCs w:val="25"/>
          <w:lang w:val="es-ES" w:eastAsia="es-ES"/>
        </w:rPr>
        <w:t xml:space="preserve"> hasta</w:t>
      </w:r>
      <w:r>
        <w:rPr>
          <w:sz w:val="25"/>
          <w:szCs w:val="25"/>
          <w:lang w:val="es-ES" w:eastAsia="es-ES"/>
        </w:rPr>
        <w:t xml:space="preserve"> el </w:t>
      </w:r>
      <w:r>
        <w:rPr>
          <w:b/>
          <w:bCs/>
          <w:sz w:val="25"/>
          <w:szCs w:val="25"/>
          <w:lang w:val="es-ES" w:eastAsia="es-ES"/>
        </w:rPr>
        <w:t xml:space="preserve">1 </w:t>
      </w:r>
      <w:r>
        <w:rPr>
          <w:b/>
          <w:bCs/>
          <w:sz w:val="25"/>
          <w:szCs w:val="25"/>
          <w:u w:val="single"/>
          <w:lang w:val="es-ES" w:eastAsia="es-ES"/>
        </w:rPr>
        <w:t>de agosto del 2017,</w:t>
      </w:r>
      <w:r>
        <w:rPr>
          <w:sz w:val="25"/>
          <w:szCs w:val="25"/>
          <w:lang w:val="es-ES" w:eastAsia="es-ES"/>
        </w:rPr>
        <w:t xml:space="preserve"> para demostrar ante el Consejo de Transporte Público, </w:t>
      </w:r>
      <w:r>
        <w:rPr>
          <w:b/>
          <w:bCs/>
          <w:sz w:val="25"/>
          <w:szCs w:val="25"/>
          <w:u w:val="single"/>
          <w:lang w:val="es-ES" w:eastAsia="es-ES"/>
        </w:rPr>
        <w:t>la imposibilidad de aplicar la evaluación de inconformidad contratando Organismos de Evaluación acreditados ante el ECA;</w:t>
      </w:r>
      <w:r>
        <w:rPr>
          <w:sz w:val="25"/>
          <w:szCs w:val="25"/>
          <w:lang w:val="es-ES" w:eastAsia="es-ES"/>
        </w:rPr>
        <w:t xml:space="preserve"> para lo cual deberán demostrar con </w:t>
      </w:r>
      <w:r>
        <w:rPr>
          <w:b/>
          <w:bCs/>
          <w:sz w:val="25"/>
          <w:szCs w:val="25"/>
          <w:u w:val="single"/>
          <w:lang w:val="es-ES" w:eastAsia="es-ES"/>
        </w:rPr>
        <w:t>documentos idóneos,</w:t>
      </w:r>
      <w:r>
        <w:rPr>
          <w:sz w:val="25"/>
          <w:szCs w:val="25"/>
          <w:lang w:val="es-ES" w:eastAsia="es-ES"/>
        </w:rPr>
        <w:t xml:space="preserve"> </w:t>
      </w:r>
      <w:r>
        <w:rPr>
          <w:sz w:val="25"/>
          <w:szCs w:val="25"/>
          <w:lang w:val="es-ES" w:eastAsia="es-ES"/>
        </w:rPr>
        <w:t xml:space="preserve">que gestionaron </w:t>
      </w:r>
      <w:r>
        <w:rPr>
          <w:b/>
          <w:bCs/>
          <w:sz w:val="25"/>
          <w:szCs w:val="25"/>
          <w:lang w:val="es-ES" w:eastAsia="es-ES"/>
        </w:rPr>
        <w:t xml:space="preserve">ante </w:t>
      </w:r>
      <w:r>
        <w:rPr>
          <w:b/>
          <w:bCs/>
          <w:sz w:val="25"/>
          <w:szCs w:val="25"/>
          <w:u w:val="single"/>
          <w:lang w:val="es-ES" w:eastAsia="es-ES"/>
        </w:rPr>
        <w:t>todos los organismos de inspección acreditados por el ECA,</w:t>
      </w:r>
      <w:r>
        <w:rPr>
          <w:sz w:val="25"/>
          <w:szCs w:val="25"/>
          <w:lang w:val="es-ES" w:eastAsia="es-ES"/>
        </w:rPr>
        <w:t xml:space="preserve"> la cotización para la realización y levantamiento del estudio de calidad del año 2017, </w:t>
      </w:r>
      <w:r>
        <w:rPr>
          <w:sz w:val="25"/>
          <w:szCs w:val="25"/>
          <w:u w:val="single"/>
          <w:lang w:val="es-ES" w:eastAsia="es-ES"/>
        </w:rPr>
        <w:t>y que estas diligencias fueron infructuosas, por hechos no  imputables al prestatario.</w:t>
      </w:r>
      <w:r>
        <w:rPr>
          <w:sz w:val="25"/>
          <w:szCs w:val="25"/>
          <w:lang w:val="es-ES" w:eastAsia="es-ES"/>
        </w:rPr>
        <w:t xml:space="preserve"> Pa</w:t>
      </w:r>
      <w:r>
        <w:rPr>
          <w:sz w:val="25"/>
          <w:szCs w:val="25"/>
          <w:lang w:val="es-ES" w:eastAsia="es-ES"/>
        </w:rPr>
        <w:t xml:space="preserve">ra la eventual aplicación de esta condición de excepcionalidad y dispensa, </w:t>
      </w:r>
      <w:r>
        <w:rPr>
          <w:b/>
          <w:bCs/>
          <w:sz w:val="25"/>
          <w:szCs w:val="25"/>
          <w:u w:val="single"/>
          <w:lang w:val="es-ES" w:eastAsia="es-ES"/>
        </w:rPr>
        <w:t xml:space="preserve">se tienen como documentos </w:t>
      </w:r>
      <w:proofErr w:type="gramStart"/>
      <w:r>
        <w:rPr>
          <w:b/>
          <w:bCs/>
          <w:sz w:val="25"/>
          <w:szCs w:val="25"/>
          <w:u w:val="single"/>
          <w:lang w:val="es-ES" w:eastAsia="es-ES"/>
        </w:rPr>
        <w:t>probatorios  idóneos</w:t>
      </w:r>
      <w:proofErr w:type="gramEnd"/>
      <w:r>
        <w:rPr>
          <w:b/>
          <w:bCs/>
          <w:sz w:val="25"/>
          <w:szCs w:val="25"/>
          <w:u w:val="single"/>
          <w:lang w:val="es-ES" w:eastAsia="es-ES"/>
        </w:rPr>
        <w:t>,</w:t>
      </w:r>
      <w:r>
        <w:rPr>
          <w:sz w:val="25"/>
          <w:szCs w:val="25"/>
          <w:lang w:val="es-ES" w:eastAsia="es-ES"/>
        </w:rPr>
        <w:t xml:space="preserve"> los que seguidamente se señalan; mismos que deberá presentar el interesado </w:t>
      </w:r>
      <w:r>
        <w:rPr>
          <w:b/>
          <w:bCs/>
          <w:sz w:val="25"/>
          <w:szCs w:val="25"/>
          <w:u w:val="single"/>
          <w:lang w:val="es-ES" w:eastAsia="es-ES"/>
        </w:rPr>
        <w:t>en su totalidad,</w:t>
      </w:r>
      <w:r>
        <w:rPr>
          <w:sz w:val="25"/>
          <w:szCs w:val="25"/>
          <w:lang w:val="es-ES" w:eastAsia="es-ES"/>
        </w:rPr>
        <w:t xml:space="preserve"> conjuntamente con la petición justificada</w:t>
      </w:r>
      <w:r>
        <w:rPr>
          <w:sz w:val="25"/>
          <w:szCs w:val="25"/>
          <w:lang w:val="es-ES" w:eastAsia="es-ES"/>
        </w:rPr>
        <w:t xml:space="preserve"> de aplicación de la dispensa ante esta Autoridad, para su valoración y resolución final, </w:t>
      </w:r>
      <w:r>
        <w:rPr>
          <w:b/>
          <w:bCs/>
          <w:sz w:val="25"/>
          <w:szCs w:val="25"/>
          <w:lang w:val="es-ES" w:eastAsia="es-ES"/>
        </w:rPr>
        <w:t>a más tardar el 1 de agosto del 2017:</w:t>
      </w:r>
    </w:p>
    <w:p w:rsidR="00000000" w:rsidRDefault="00C7322D">
      <w:pPr>
        <w:numPr>
          <w:ilvl w:val="0"/>
          <w:numId w:val="5"/>
        </w:numPr>
        <w:kinsoku w:val="0"/>
        <w:overflowPunct w:val="0"/>
        <w:autoSpaceDE/>
        <w:autoSpaceDN/>
        <w:adjustRightInd/>
        <w:spacing w:before="330" w:line="333" w:lineRule="exact"/>
        <w:ind w:right="1584"/>
        <w:jc w:val="both"/>
        <w:textAlignment w:val="baseline"/>
        <w:rPr>
          <w:i/>
          <w:iCs/>
          <w:sz w:val="25"/>
          <w:szCs w:val="25"/>
          <w:lang w:val="es-ES" w:eastAsia="es-ES"/>
        </w:rPr>
      </w:pPr>
      <w:r>
        <w:rPr>
          <w:i/>
          <w:iCs/>
          <w:sz w:val="25"/>
          <w:szCs w:val="25"/>
          <w:lang w:val="es-ES" w:eastAsia="es-ES"/>
        </w:rPr>
        <w:t>Solicitud formal debidamente motivada de la dispensa requerida, firmada por el representante legal de la compañía prestatari</w:t>
      </w:r>
      <w:r>
        <w:rPr>
          <w:i/>
          <w:iCs/>
          <w:sz w:val="25"/>
          <w:szCs w:val="25"/>
          <w:lang w:val="es-ES" w:eastAsia="es-ES"/>
        </w:rPr>
        <w:t>a, acompañada de la personería jurídica de la empresa concesionaria y/o permisionaria.</w:t>
      </w:r>
    </w:p>
    <w:p w:rsidR="00000000" w:rsidRDefault="00C7322D">
      <w:pPr>
        <w:numPr>
          <w:ilvl w:val="0"/>
          <w:numId w:val="6"/>
        </w:numPr>
        <w:kinsoku w:val="0"/>
        <w:overflowPunct w:val="0"/>
        <w:autoSpaceDE/>
        <w:autoSpaceDN/>
        <w:adjustRightInd/>
        <w:spacing w:line="331" w:lineRule="exact"/>
        <w:ind w:right="1584"/>
        <w:jc w:val="both"/>
        <w:textAlignment w:val="baseline"/>
        <w:rPr>
          <w:i/>
          <w:iCs/>
          <w:spacing w:val="-3"/>
          <w:sz w:val="25"/>
          <w:szCs w:val="25"/>
          <w:lang w:val="es-ES" w:eastAsia="es-ES"/>
        </w:rPr>
      </w:pPr>
      <w:r>
        <w:rPr>
          <w:i/>
          <w:iCs/>
          <w:spacing w:val="-3"/>
          <w:sz w:val="25"/>
          <w:szCs w:val="25"/>
          <w:lang w:val="es-ES" w:eastAsia="es-ES"/>
        </w:rPr>
        <w:t>Original o copia certificada por Notario Público, de la evidencia pertinente que acredite que el prestatario, envió las solicitudes de cotización y programación, ant</w:t>
      </w:r>
      <w:r>
        <w:rPr>
          <w:i/>
          <w:iCs/>
          <w:spacing w:val="-3"/>
          <w:sz w:val="25"/>
          <w:szCs w:val="25"/>
          <w:lang w:val="es-ES" w:eastAsia="es-ES"/>
        </w:rPr>
        <w:t>e todos los organismos de inspección acreditados por el ECA.</w:t>
      </w:r>
    </w:p>
    <w:p w:rsidR="00000000" w:rsidRDefault="00C7322D">
      <w:pPr>
        <w:numPr>
          <w:ilvl w:val="0"/>
          <w:numId w:val="7"/>
        </w:numPr>
        <w:kinsoku w:val="0"/>
        <w:overflowPunct w:val="0"/>
        <w:autoSpaceDE/>
        <w:autoSpaceDN/>
        <w:adjustRightInd/>
        <w:spacing w:before="18" w:line="333" w:lineRule="exact"/>
        <w:ind w:right="1584"/>
        <w:jc w:val="both"/>
        <w:textAlignment w:val="baseline"/>
        <w:rPr>
          <w:i/>
          <w:iCs/>
          <w:sz w:val="25"/>
          <w:szCs w:val="25"/>
          <w:lang w:val="es-ES" w:eastAsia="es-ES"/>
        </w:rPr>
      </w:pPr>
      <w:r>
        <w:rPr>
          <w:i/>
          <w:iCs/>
          <w:sz w:val="25"/>
          <w:szCs w:val="25"/>
          <w:lang w:val="es-ES" w:eastAsia="es-ES"/>
        </w:rPr>
        <w:t>Original o copia certificada por Notario Público, de las respuestas recibidas por parte de todos los organismos de inspección acreditados por el ECA, que fueron requeridos para la aplicació</w:t>
      </w:r>
      <w:r>
        <w:rPr>
          <w:i/>
          <w:iCs/>
          <w:sz w:val="25"/>
          <w:szCs w:val="25"/>
          <w:lang w:val="es-ES" w:eastAsia="es-ES"/>
        </w:rPr>
        <w:t>n del estudio de calidad del año 2017.</w:t>
      </w:r>
    </w:p>
    <w:p w:rsidR="00000000" w:rsidRDefault="00C7322D">
      <w:pPr>
        <w:kinsoku w:val="0"/>
        <w:overflowPunct w:val="0"/>
        <w:autoSpaceDE/>
        <w:autoSpaceDN/>
        <w:adjustRightInd/>
        <w:spacing w:before="350" w:line="333" w:lineRule="exact"/>
        <w:ind w:right="1584"/>
        <w:jc w:val="both"/>
        <w:textAlignment w:val="baseline"/>
        <w:rPr>
          <w:sz w:val="25"/>
          <w:szCs w:val="25"/>
          <w:lang w:val="es-ES" w:eastAsia="es-ES"/>
        </w:rPr>
      </w:pPr>
      <w:r>
        <w:rPr>
          <w:sz w:val="25"/>
          <w:szCs w:val="25"/>
          <w:lang w:val="es-ES" w:eastAsia="es-ES"/>
        </w:rPr>
        <w:t>En aquellos casos en los que el prestatario NO hubiera recibido respuesta por parte de los Organismos de Inspección consultados, deberá presentarse Declaración Jurada rendida ante Notario Público, que acredite dicha c</w:t>
      </w:r>
      <w:r>
        <w:rPr>
          <w:sz w:val="25"/>
          <w:szCs w:val="25"/>
          <w:lang w:val="es-ES" w:eastAsia="es-ES"/>
        </w:rPr>
        <w:t>ondición.</w:t>
      </w:r>
    </w:p>
    <w:p w:rsidR="00000000" w:rsidRDefault="00C7322D">
      <w:pPr>
        <w:widowControl/>
        <w:rPr>
          <w:sz w:val="24"/>
          <w:szCs w:val="24"/>
        </w:rPr>
        <w:sectPr w:rsidR="00000000">
          <w:pgSz w:w="12293" w:h="15749"/>
          <w:pgMar w:top="1940" w:right="1011" w:bottom="194" w:left="2242" w:header="720" w:footer="720" w:gutter="0"/>
          <w:cols w:space="720"/>
          <w:noEndnote/>
        </w:sectPr>
      </w:pPr>
    </w:p>
    <w:p w:rsidR="00000000" w:rsidRDefault="00C7322D">
      <w:pPr>
        <w:kinsoku w:val="0"/>
        <w:overflowPunct w:val="0"/>
        <w:autoSpaceDE/>
        <w:autoSpaceDN/>
        <w:adjustRightInd/>
        <w:spacing w:line="337" w:lineRule="exact"/>
        <w:ind w:left="504" w:right="1584"/>
        <w:jc w:val="both"/>
        <w:textAlignment w:val="baseline"/>
        <w:rPr>
          <w:sz w:val="25"/>
          <w:szCs w:val="25"/>
          <w:lang w:val="es-ES" w:eastAsia="es-ES"/>
        </w:rPr>
      </w:pPr>
      <w:r>
        <w:rPr>
          <w:sz w:val="25"/>
          <w:szCs w:val="25"/>
          <w:lang w:val="es-ES" w:eastAsia="es-ES"/>
        </w:rPr>
        <w:lastRenderedPageBreak/>
        <w:t xml:space="preserve">Una vez recibida la gestión en la que se alegue la imposibilidad de contratar un ente acreditado ante el CTP, éste contará con un </w:t>
      </w:r>
      <w:proofErr w:type="gramStart"/>
      <w:r>
        <w:rPr>
          <w:b/>
          <w:bCs/>
          <w:sz w:val="25"/>
          <w:szCs w:val="25"/>
          <w:u w:val="single"/>
          <w:lang w:val="es-ES" w:eastAsia="es-ES"/>
        </w:rPr>
        <w:t>plazo  máximo</w:t>
      </w:r>
      <w:proofErr w:type="gramEnd"/>
      <w:r>
        <w:rPr>
          <w:b/>
          <w:bCs/>
          <w:sz w:val="25"/>
          <w:szCs w:val="25"/>
          <w:u w:val="single"/>
          <w:lang w:val="es-ES" w:eastAsia="es-ES"/>
        </w:rPr>
        <w:t xml:space="preserve"> de 15 días naturales</w:t>
      </w:r>
      <w:r>
        <w:rPr>
          <w:sz w:val="25"/>
          <w:szCs w:val="25"/>
          <w:lang w:val="es-ES" w:eastAsia="es-ES"/>
        </w:rPr>
        <w:t xml:space="preserve"> a partir del día que se presente l</w:t>
      </w:r>
      <w:r>
        <w:rPr>
          <w:sz w:val="25"/>
          <w:szCs w:val="25"/>
          <w:lang w:val="es-ES" w:eastAsia="es-ES"/>
        </w:rPr>
        <w:t xml:space="preserve">a petición, para autorizar, mediante acuerdo motivado de la Junta Directiva a los concesionarios y permisionarios, la contratación de profesionales independientes o entes de inspección no acreditados, para la aplicación de los procesos de la evaluación de </w:t>
      </w:r>
      <w:r>
        <w:rPr>
          <w:sz w:val="25"/>
          <w:szCs w:val="25"/>
          <w:lang w:val="es-ES" w:eastAsia="es-ES"/>
        </w:rPr>
        <w:t>la conformidad para el año 2017.</w:t>
      </w:r>
    </w:p>
    <w:p w:rsidR="00000000" w:rsidRDefault="00C7322D">
      <w:pPr>
        <w:kinsoku w:val="0"/>
        <w:overflowPunct w:val="0"/>
        <w:autoSpaceDE/>
        <w:autoSpaceDN/>
        <w:adjustRightInd/>
        <w:spacing w:before="318" w:line="337" w:lineRule="exact"/>
        <w:ind w:left="504" w:right="1584"/>
        <w:jc w:val="both"/>
        <w:textAlignment w:val="baseline"/>
        <w:rPr>
          <w:sz w:val="25"/>
          <w:szCs w:val="25"/>
          <w:lang w:val="es-ES" w:eastAsia="es-ES"/>
        </w:rPr>
      </w:pPr>
      <w:r>
        <w:rPr>
          <w:b/>
          <w:bCs/>
          <w:sz w:val="25"/>
          <w:szCs w:val="25"/>
          <w:lang w:val="es-ES" w:eastAsia="es-ES"/>
        </w:rPr>
        <w:t xml:space="preserve">8. </w:t>
      </w:r>
      <w:r>
        <w:rPr>
          <w:sz w:val="25"/>
          <w:szCs w:val="25"/>
          <w:lang w:val="es-ES" w:eastAsia="es-ES"/>
        </w:rPr>
        <w:t>Los estudios que sean presentados, fuera de los parámetros contenidos tanto en el Manual, como en las Disposiciones Generales para el período 2017 y el presente acuerdo, no será susceptible de reconocimiento técnico ni t</w:t>
      </w:r>
      <w:r>
        <w:rPr>
          <w:sz w:val="25"/>
          <w:szCs w:val="25"/>
          <w:lang w:val="es-ES" w:eastAsia="es-ES"/>
        </w:rPr>
        <w:t xml:space="preserve">arifario, ni de ponderación o evaluación alguna, y la Junta Directiva someterá estos casos, sin </w:t>
      </w:r>
      <w:r>
        <w:rPr>
          <w:sz w:val="25"/>
          <w:szCs w:val="25"/>
          <w:u w:val="single"/>
          <w:lang w:val="es-ES" w:eastAsia="es-ES"/>
        </w:rPr>
        <w:t>excepción alguna,</w:t>
      </w:r>
      <w:r>
        <w:rPr>
          <w:sz w:val="25"/>
          <w:szCs w:val="25"/>
          <w:lang w:val="es-ES" w:eastAsia="es-ES"/>
        </w:rPr>
        <w:t xml:space="preserve"> al Procedimiento Administrativo correspondiente, a efecto de determinar la cancelación del derecho de concesión y/o el permiso de operación, c</w:t>
      </w:r>
      <w:r>
        <w:rPr>
          <w:sz w:val="25"/>
          <w:szCs w:val="25"/>
          <w:lang w:val="es-ES" w:eastAsia="es-ES"/>
        </w:rPr>
        <w:t>onforme a lo establecido en la Ley No. 3503, Decreto Ejecutivo No. 28833-MOPT y sus reformas, y el presente acuerdo."...</w:t>
      </w:r>
    </w:p>
    <w:p w:rsidR="00000000" w:rsidRDefault="00C7322D">
      <w:pPr>
        <w:kinsoku w:val="0"/>
        <w:overflowPunct w:val="0"/>
        <w:autoSpaceDE/>
        <w:autoSpaceDN/>
        <w:adjustRightInd/>
        <w:spacing w:before="328" w:line="337" w:lineRule="exact"/>
        <w:ind w:right="936"/>
        <w:jc w:val="both"/>
        <w:textAlignment w:val="baseline"/>
        <w:rPr>
          <w:spacing w:val="10"/>
          <w:sz w:val="25"/>
          <w:szCs w:val="25"/>
          <w:lang w:val="es-ES" w:eastAsia="es-ES"/>
        </w:rPr>
      </w:pPr>
      <w:proofErr w:type="gramStart"/>
      <w:r>
        <w:rPr>
          <w:b/>
          <w:bCs/>
          <w:spacing w:val="10"/>
          <w:sz w:val="25"/>
          <w:szCs w:val="25"/>
          <w:lang w:val="es-ES" w:eastAsia="es-ES"/>
        </w:rPr>
        <w:t>CUARTO.-</w:t>
      </w:r>
      <w:proofErr w:type="gramEnd"/>
      <w:r>
        <w:rPr>
          <w:b/>
          <w:bCs/>
          <w:spacing w:val="10"/>
          <w:sz w:val="25"/>
          <w:szCs w:val="25"/>
          <w:lang w:val="es-ES" w:eastAsia="es-ES"/>
        </w:rPr>
        <w:t xml:space="preserve"> </w:t>
      </w:r>
      <w:r>
        <w:rPr>
          <w:spacing w:val="10"/>
          <w:sz w:val="25"/>
          <w:szCs w:val="25"/>
          <w:lang w:val="es-ES" w:eastAsia="es-ES"/>
        </w:rPr>
        <w:t>Que en desacuerdo</w:t>
      </w:r>
      <w:r>
        <w:rPr>
          <w:spacing w:val="10"/>
          <w:sz w:val="25"/>
          <w:szCs w:val="25"/>
          <w:vertAlign w:val="superscript"/>
          <w:lang w:val="es-ES" w:eastAsia="es-ES"/>
        </w:rPr>
        <w:t>-</w:t>
      </w:r>
      <w:r>
        <w:rPr>
          <w:spacing w:val="10"/>
          <w:sz w:val="25"/>
          <w:szCs w:val="25"/>
          <w:lang w:val="es-ES" w:eastAsia="es-ES"/>
        </w:rPr>
        <w:t xml:space="preserve"> con lo determinado mediante el Acuerdo Último referido, el Empresario de plaza, </w:t>
      </w:r>
      <w:r>
        <w:rPr>
          <w:b/>
          <w:bCs/>
          <w:spacing w:val="10"/>
          <w:sz w:val="25"/>
          <w:szCs w:val="25"/>
          <w:lang w:val="es-ES" w:eastAsia="es-ES"/>
        </w:rPr>
        <w:t>Señor R</w:t>
      </w:r>
      <w:r w:rsidR="00C22BE9">
        <w:rPr>
          <w:b/>
          <w:bCs/>
          <w:spacing w:val="10"/>
          <w:sz w:val="25"/>
          <w:szCs w:val="25"/>
          <w:lang w:val="es-ES" w:eastAsia="es-ES"/>
        </w:rPr>
        <w:t>.C.F.</w:t>
      </w:r>
      <w:r>
        <w:rPr>
          <w:b/>
          <w:bCs/>
          <w:spacing w:val="10"/>
          <w:sz w:val="25"/>
          <w:szCs w:val="25"/>
          <w:lang w:val="es-ES" w:eastAsia="es-ES"/>
        </w:rPr>
        <w:t xml:space="preserve">, </w:t>
      </w:r>
      <w:r>
        <w:rPr>
          <w:spacing w:val="10"/>
          <w:sz w:val="25"/>
          <w:szCs w:val="25"/>
          <w:lang w:val="es-ES" w:eastAsia="es-ES"/>
        </w:rPr>
        <w:t xml:space="preserve">Mediante Memorial presentado en fecha 15 de Junio del 2017, Interpone Formales </w:t>
      </w:r>
      <w:r>
        <w:rPr>
          <w:b/>
          <w:bCs/>
          <w:i/>
          <w:iCs/>
          <w:spacing w:val="10"/>
          <w:sz w:val="25"/>
          <w:szCs w:val="25"/>
          <w:lang w:val="es-ES" w:eastAsia="es-ES"/>
        </w:rPr>
        <w:t xml:space="preserve">Recursos de Revocatoria con Apelación en subsidio y Nulidad concomitante, </w:t>
      </w:r>
      <w:r>
        <w:rPr>
          <w:spacing w:val="10"/>
          <w:sz w:val="25"/>
          <w:szCs w:val="25"/>
          <w:lang w:val="es-ES" w:eastAsia="es-ES"/>
        </w:rPr>
        <w:t>contra el mismo. Manifestando en lo medular:</w:t>
      </w:r>
    </w:p>
    <w:p w:rsidR="00000000" w:rsidRDefault="00C7322D" w:rsidP="00C22BE9">
      <w:pPr>
        <w:numPr>
          <w:ilvl w:val="0"/>
          <w:numId w:val="7"/>
        </w:numPr>
        <w:kinsoku w:val="0"/>
        <w:overflowPunct w:val="0"/>
        <w:autoSpaceDE/>
        <w:autoSpaceDN/>
        <w:adjustRightInd/>
        <w:spacing w:before="290" w:line="337" w:lineRule="exact"/>
        <w:ind w:right="936" w:hanging="360"/>
        <w:jc w:val="both"/>
        <w:textAlignment w:val="baseline"/>
        <w:rPr>
          <w:spacing w:val="10"/>
          <w:sz w:val="25"/>
          <w:szCs w:val="25"/>
          <w:lang w:val="es-ES" w:eastAsia="es-ES"/>
        </w:rPr>
      </w:pPr>
      <w:r>
        <w:rPr>
          <w:spacing w:val="10"/>
          <w:sz w:val="25"/>
          <w:szCs w:val="25"/>
          <w:lang w:val="es-ES" w:eastAsia="es-ES"/>
        </w:rPr>
        <w:t>Que ha habido una Actuación Improcedente en Rigor de una</w:t>
      </w:r>
      <w:r>
        <w:rPr>
          <w:spacing w:val="10"/>
          <w:sz w:val="25"/>
          <w:szCs w:val="25"/>
          <w:lang w:val="es-ES" w:eastAsia="es-ES"/>
        </w:rPr>
        <w:t xml:space="preserve"> Gestión Indebida de la Comisión Permanente de Revisión y Actualización del Manual y del Modelo de Verificación de Calidad del Servicio Público d Transporte Público Remunerado de Personas, Modalidad Autobús; por haberse Integrado la misma contra las Determ</w:t>
      </w:r>
      <w:r>
        <w:rPr>
          <w:spacing w:val="10"/>
          <w:sz w:val="25"/>
          <w:szCs w:val="25"/>
          <w:lang w:val="es-ES" w:eastAsia="es-ES"/>
        </w:rPr>
        <w:t>inaciones del Numeral 30 del Decreto Ejecutivo No. 28833-MOPT;</w:t>
      </w:r>
    </w:p>
    <w:p w:rsidR="00000000" w:rsidRDefault="00C7322D" w:rsidP="00C22BE9">
      <w:pPr>
        <w:numPr>
          <w:ilvl w:val="0"/>
          <w:numId w:val="7"/>
        </w:numPr>
        <w:kinsoku w:val="0"/>
        <w:overflowPunct w:val="0"/>
        <w:autoSpaceDE/>
        <w:autoSpaceDN/>
        <w:adjustRightInd/>
        <w:spacing w:before="29" w:line="337" w:lineRule="exact"/>
        <w:ind w:right="936"/>
        <w:jc w:val="both"/>
        <w:textAlignment w:val="baseline"/>
        <w:rPr>
          <w:sz w:val="25"/>
          <w:szCs w:val="25"/>
          <w:lang w:val="es-ES" w:eastAsia="es-ES"/>
        </w:rPr>
      </w:pPr>
      <w:proofErr w:type="spellStart"/>
      <w:r>
        <w:rPr>
          <w:sz w:val="25"/>
          <w:szCs w:val="25"/>
          <w:lang w:val="es-ES" w:eastAsia="es-ES"/>
        </w:rPr>
        <w:t>Que</w:t>
      </w:r>
      <w:proofErr w:type="spellEnd"/>
      <w:r>
        <w:rPr>
          <w:sz w:val="25"/>
          <w:szCs w:val="25"/>
          <w:lang w:val="es-ES" w:eastAsia="es-ES"/>
        </w:rPr>
        <w:t xml:space="preserve"> No Existe Obligación Legal Meritoria a efecto de que los Estudios o Verificaciones de Calidad del Servicio Público de Transporte Público Remunerado de Personas, Modalidad Autobú</w:t>
      </w:r>
      <w:r>
        <w:rPr>
          <w:sz w:val="25"/>
          <w:szCs w:val="25"/>
          <w:lang w:val="es-ES" w:eastAsia="es-ES"/>
        </w:rPr>
        <w:t>s, sean Realizados o Deban Serlo por Organismos Acreditados ante el ECA y con Pago a Cargo de los Operadores. Máxime que el mismo CTP debiera de realizar dichos Estudios por sí o por Contrato con Terceros;</w:t>
      </w:r>
    </w:p>
    <w:p w:rsidR="00000000" w:rsidRDefault="00C7322D" w:rsidP="00C22BE9">
      <w:pPr>
        <w:numPr>
          <w:ilvl w:val="0"/>
          <w:numId w:val="7"/>
        </w:numPr>
        <w:kinsoku w:val="0"/>
        <w:overflowPunct w:val="0"/>
        <w:autoSpaceDE/>
        <w:autoSpaceDN/>
        <w:adjustRightInd/>
        <w:spacing w:before="59" w:after="483" w:line="285" w:lineRule="exact"/>
        <w:textAlignment w:val="baseline"/>
        <w:rPr>
          <w:spacing w:val="21"/>
          <w:sz w:val="25"/>
          <w:szCs w:val="25"/>
          <w:lang w:val="es-ES" w:eastAsia="es-ES"/>
        </w:rPr>
      </w:pPr>
      <w:proofErr w:type="spellStart"/>
      <w:r>
        <w:rPr>
          <w:spacing w:val="21"/>
          <w:sz w:val="25"/>
          <w:szCs w:val="25"/>
          <w:lang w:val="es-ES" w:eastAsia="es-ES"/>
        </w:rPr>
        <w:t>Que</w:t>
      </w:r>
      <w:proofErr w:type="spellEnd"/>
      <w:r>
        <w:rPr>
          <w:spacing w:val="21"/>
          <w:sz w:val="25"/>
          <w:szCs w:val="25"/>
          <w:lang w:val="es-ES" w:eastAsia="es-ES"/>
        </w:rPr>
        <w:t xml:space="preserve"> No Existen Organismos Particularmente Acredita</w:t>
      </w:r>
      <w:r>
        <w:rPr>
          <w:spacing w:val="21"/>
          <w:sz w:val="25"/>
          <w:szCs w:val="25"/>
          <w:lang w:val="es-ES" w:eastAsia="es-ES"/>
        </w:rPr>
        <w:t>dos ante el ECA a</w:t>
      </w:r>
    </w:p>
    <w:p w:rsidR="00000000" w:rsidRDefault="00C7322D">
      <w:pPr>
        <w:widowControl/>
        <w:rPr>
          <w:sz w:val="24"/>
          <w:szCs w:val="24"/>
        </w:rPr>
        <w:sectPr w:rsidR="00000000">
          <w:pgSz w:w="12302" w:h="15725"/>
          <w:pgMar w:top="2120" w:right="932" w:bottom="162" w:left="1790" w:header="720" w:footer="720" w:gutter="0"/>
          <w:cols w:space="720"/>
          <w:noEndnote/>
        </w:sectPr>
      </w:pPr>
    </w:p>
    <w:p w:rsidR="00000000" w:rsidRDefault="00C7322D">
      <w:pPr>
        <w:widowControl/>
        <w:rPr>
          <w:sz w:val="24"/>
          <w:szCs w:val="24"/>
        </w:rPr>
        <w:sectPr w:rsidR="00000000">
          <w:type w:val="continuous"/>
          <w:pgSz w:w="12302" w:h="15725"/>
          <w:pgMar w:top="2120" w:right="1694" w:bottom="162" w:left="7728" w:header="720" w:footer="720" w:gutter="0"/>
          <w:cols w:space="720"/>
          <w:noEndnote/>
        </w:sectPr>
      </w:pPr>
    </w:p>
    <w:p w:rsidR="00000000" w:rsidRDefault="00C7322D">
      <w:pPr>
        <w:kinsoku w:val="0"/>
        <w:overflowPunct w:val="0"/>
        <w:autoSpaceDE/>
        <w:autoSpaceDN/>
        <w:adjustRightInd/>
        <w:spacing w:before="22" w:line="332" w:lineRule="exact"/>
        <w:ind w:left="648" w:right="1008"/>
        <w:jc w:val="both"/>
        <w:textAlignment w:val="baseline"/>
        <w:rPr>
          <w:spacing w:val="9"/>
          <w:sz w:val="25"/>
          <w:szCs w:val="25"/>
          <w:lang w:val="es-ES" w:eastAsia="es-ES"/>
        </w:rPr>
      </w:pPr>
      <w:r>
        <w:rPr>
          <w:spacing w:val="9"/>
          <w:sz w:val="25"/>
          <w:szCs w:val="25"/>
          <w:lang w:val="es-ES" w:eastAsia="es-ES"/>
        </w:rPr>
        <w:lastRenderedPageBreak/>
        <w:t>efecto de las Tareas o Labores de Verificaciones de Calidad del Servicio Público de Transporte Público Remunerado de Personas, Modalidad Autobús y que No es Procedente l</w:t>
      </w:r>
      <w:r>
        <w:rPr>
          <w:spacing w:val="9"/>
          <w:sz w:val="25"/>
          <w:szCs w:val="25"/>
          <w:lang w:val="es-ES" w:eastAsia="es-ES"/>
        </w:rPr>
        <w:t>a realización de Tales Estudios por Organismos Acreditados Genéricamente en cuanto a la Norma INTE-ISO/IEC 17020; y</w:t>
      </w:r>
    </w:p>
    <w:p w:rsidR="00000000" w:rsidRDefault="00C7322D" w:rsidP="00C22BE9">
      <w:pPr>
        <w:numPr>
          <w:ilvl w:val="0"/>
          <w:numId w:val="7"/>
        </w:numPr>
        <w:kinsoku w:val="0"/>
        <w:overflowPunct w:val="0"/>
        <w:autoSpaceDE/>
        <w:autoSpaceDN/>
        <w:adjustRightInd/>
        <w:spacing w:before="25" w:line="332" w:lineRule="exact"/>
        <w:ind w:right="1008"/>
        <w:jc w:val="both"/>
        <w:textAlignment w:val="baseline"/>
        <w:rPr>
          <w:spacing w:val="10"/>
          <w:sz w:val="25"/>
          <w:szCs w:val="25"/>
          <w:lang w:val="es-ES" w:eastAsia="es-ES"/>
        </w:rPr>
      </w:pPr>
      <w:r>
        <w:rPr>
          <w:spacing w:val="10"/>
          <w:sz w:val="25"/>
          <w:szCs w:val="25"/>
          <w:lang w:val="es-ES" w:eastAsia="es-ES"/>
        </w:rPr>
        <w:t>Que los Organismos Acreditados Genéricamente bajo la Norma INTE-ISO/IEC 17020 para la Realización de Tareas o Labores de Verificaciones de C</w:t>
      </w:r>
      <w:r>
        <w:rPr>
          <w:spacing w:val="10"/>
          <w:sz w:val="25"/>
          <w:szCs w:val="25"/>
          <w:lang w:val="es-ES" w:eastAsia="es-ES"/>
        </w:rPr>
        <w:t>alidad del Servicio Público de Transporte Público Remunerado de Personas, Modalidad Autobús, No podría Hacerlo Válidamente, debido a que Solamente Podrían Cumplir con Labores Sujetas a sus Acreditaciones Específicas.</w:t>
      </w:r>
    </w:p>
    <w:p w:rsidR="00000000" w:rsidRDefault="00C7322D">
      <w:pPr>
        <w:kinsoku w:val="0"/>
        <w:overflowPunct w:val="0"/>
        <w:autoSpaceDE/>
        <w:autoSpaceDN/>
        <w:adjustRightInd/>
        <w:spacing w:before="346" w:line="332" w:lineRule="exact"/>
        <w:ind w:right="1008"/>
        <w:jc w:val="both"/>
        <w:textAlignment w:val="baseline"/>
        <w:rPr>
          <w:spacing w:val="8"/>
          <w:sz w:val="25"/>
          <w:szCs w:val="25"/>
          <w:lang w:val="es-ES" w:eastAsia="es-ES"/>
        </w:rPr>
      </w:pPr>
      <w:proofErr w:type="gramStart"/>
      <w:r>
        <w:rPr>
          <w:b/>
          <w:bCs/>
          <w:spacing w:val="8"/>
          <w:sz w:val="25"/>
          <w:szCs w:val="25"/>
          <w:lang w:val="es-ES" w:eastAsia="es-ES"/>
        </w:rPr>
        <w:t>QUINTO.-</w:t>
      </w:r>
      <w:proofErr w:type="gramEnd"/>
      <w:r>
        <w:rPr>
          <w:b/>
          <w:bCs/>
          <w:spacing w:val="8"/>
          <w:sz w:val="25"/>
          <w:szCs w:val="25"/>
          <w:lang w:val="es-ES" w:eastAsia="es-ES"/>
        </w:rPr>
        <w:t xml:space="preserve"> </w:t>
      </w:r>
      <w:r>
        <w:rPr>
          <w:spacing w:val="8"/>
          <w:sz w:val="25"/>
          <w:szCs w:val="25"/>
          <w:lang w:val="es-ES" w:eastAsia="es-ES"/>
        </w:rPr>
        <w:t>Ante las Acciones de Primera I</w:t>
      </w:r>
      <w:r>
        <w:rPr>
          <w:spacing w:val="8"/>
          <w:sz w:val="25"/>
          <w:szCs w:val="25"/>
          <w:lang w:val="es-ES" w:eastAsia="es-ES"/>
        </w:rPr>
        <w:t xml:space="preserve">nstancia presentadas </w:t>
      </w:r>
      <w:r>
        <w:rPr>
          <w:i/>
          <w:iCs/>
          <w:spacing w:val="8"/>
          <w:sz w:val="25"/>
          <w:szCs w:val="25"/>
          <w:lang w:val="es-ES" w:eastAsia="es-ES"/>
        </w:rPr>
        <w:t xml:space="preserve">(Revocatoria con Nulidad), </w:t>
      </w:r>
      <w:r>
        <w:rPr>
          <w:spacing w:val="8"/>
          <w:sz w:val="25"/>
          <w:szCs w:val="25"/>
          <w:lang w:val="es-ES" w:eastAsia="es-ES"/>
        </w:rPr>
        <w:t>la Junta Directiva del Consejo de Transporte Público por medio de su Acuerdo No. 7.6.40 de su Sesión Ordinaria No. 17-2018 del 03 de Mayo del 2018, dispuso en atención al Informe No. DAJ 2018-000770 de su Ase</w:t>
      </w:r>
      <w:r>
        <w:rPr>
          <w:spacing w:val="8"/>
          <w:sz w:val="25"/>
          <w:szCs w:val="25"/>
          <w:lang w:val="es-ES" w:eastAsia="es-ES"/>
        </w:rPr>
        <w:t>soría Jurídica, Rechazar las Impugnaciones que le fuera Presentadas y Elevar ante este Tribunal la Apelación y Nulidad subsidiarias.</w:t>
      </w:r>
    </w:p>
    <w:p w:rsidR="00000000" w:rsidRDefault="00C7322D">
      <w:pPr>
        <w:kinsoku w:val="0"/>
        <w:overflowPunct w:val="0"/>
        <w:autoSpaceDE/>
        <w:autoSpaceDN/>
        <w:adjustRightInd/>
        <w:spacing w:before="330" w:line="339" w:lineRule="exact"/>
        <w:ind w:right="1008"/>
        <w:jc w:val="both"/>
        <w:textAlignment w:val="baseline"/>
        <w:rPr>
          <w:sz w:val="25"/>
          <w:szCs w:val="25"/>
          <w:lang w:val="es-ES" w:eastAsia="es-ES"/>
        </w:rPr>
      </w:pPr>
      <w:proofErr w:type="gramStart"/>
      <w:r>
        <w:rPr>
          <w:b/>
          <w:bCs/>
          <w:sz w:val="25"/>
          <w:szCs w:val="25"/>
          <w:lang w:val="es-ES" w:eastAsia="es-ES"/>
        </w:rPr>
        <w:t>SEXTO.-</w:t>
      </w:r>
      <w:proofErr w:type="gramEnd"/>
      <w:r>
        <w:rPr>
          <w:b/>
          <w:bCs/>
          <w:sz w:val="25"/>
          <w:szCs w:val="25"/>
          <w:lang w:val="es-ES" w:eastAsia="es-ES"/>
        </w:rPr>
        <w:t xml:space="preserve"> </w:t>
      </w:r>
      <w:r>
        <w:rPr>
          <w:sz w:val="25"/>
          <w:szCs w:val="25"/>
          <w:lang w:val="es-ES" w:eastAsia="es-ES"/>
        </w:rPr>
        <w:t>Presentadas que han sido las Acciones en cuestión y en mérito de los Antecedentes del Caso, conforme a los Térm</w:t>
      </w:r>
      <w:r>
        <w:rPr>
          <w:sz w:val="25"/>
          <w:szCs w:val="25"/>
          <w:lang w:val="es-ES" w:eastAsia="es-ES"/>
        </w:rPr>
        <w:t>inos y Prescripciones de Ley, procede a conocer este Tribunal.</w:t>
      </w:r>
    </w:p>
    <w:p w:rsidR="00000000" w:rsidRPr="00C22BE9" w:rsidRDefault="00C7322D">
      <w:pPr>
        <w:kinsoku w:val="0"/>
        <w:overflowPunct w:val="0"/>
        <w:autoSpaceDE/>
        <w:autoSpaceDN/>
        <w:adjustRightInd/>
        <w:spacing w:before="367" w:line="286" w:lineRule="exact"/>
        <w:textAlignment w:val="baseline"/>
        <w:rPr>
          <w:b/>
          <w:i/>
          <w:iCs/>
          <w:spacing w:val="18"/>
          <w:sz w:val="25"/>
          <w:szCs w:val="25"/>
          <w:lang w:val="es-ES" w:eastAsia="es-ES"/>
        </w:rPr>
      </w:pPr>
      <w:r w:rsidRPr="00C22BE9">
        <w:rPr>
          <w:b/>
          <w:i/>
          <w:iCs/>
          <w:spacing w:val="18"/>
          <w:sz w:val="25"/>
          <w:szCs w:val="25"/>
          <w:lang w:val="es-ES" w:eastAsia="es-ES"/>
        </w:rPr>
        <w:t>REDACTA EL JUEZ QUESADA AGUIRRE,</w:t>
      </w:r>
    </w:p>
    <w:p w:rsidR="00000000" w:rsidRPr="00C22BE9" w:rsidRDefault="00C7322D">
      <w:pPr>
        <w:kinsoku w:val="0"/>
        <w:overflowPunct w:val="0"/>
        <w:autoSpaceDE/>
        <w:autoSpaceDN/>
        <w:adjustRightInd/>
        <w:spacing w:before="374" w:line="286" w:lineRule="exact"/>
        <w:jc w:val="center"/>
        <w:textAlignment w:val="baseline"/>
        <w:rPr>
          <w:b/>
          <w:i/>
          <w:iCs/>
          <w:spacing w:val="11"/>
          <w:sz w:val="25"/>
          <w:szCs w:val="25"/>
          <w:lang w:val="es-ES" w:eastAsia="es-ES"/>
        </w:rPr>
      </w:pPr>
      <w:r w:rsidRPr="00C22BE9">
        <w:rPr>
          <w:b/>
          <w:i/>
          <w:iCs/>
          <w:spacing w:val="11"/>
          <w:sz w:val="25"/>
          <w:szCs w:val="25"/>
          <w:lang w:val="es-ES" w:eastAsia="es-ES"/>
        </w:rPr>
        <w:t>Considerando</w:t>
      </w:r>
    </w:p>
    <w:p w:rsidR="00000000" w:rsidRDefault="00C7322D">
      <w:pPr>
        <w:numPr>
          <w:ilvl w:val="0"/>
          <w:numId w:val="8"/>
        </w:numPr>
        <w:kinsoku w:val="0"/>
        <w:overflowPunct w:val="0"/>
        <w:autoSpaceDE/>
        <w:autoSpaceDN/>
        <w:adjustRightInd/>
        <w:spacing w:before="367" w:line="306" w:lineRule="exact"/>
        <w:ind w:right="936"/>
        <w:jc w:val="both"/>
        <w:textAlignment w:val="baseline"/>
        <w:rPr>
          <w:sz w:val="24"/>
          <w:szCs w:val="24"/>
          <w:lang w:eastAsia="en-US"/>
        </w:rPr>
      </w:pPr>
      <w:r>
        <w:rPr>
          <w:b/>
          <w:bCs/>
          <w:spacing w:val="4"/>
          <w:sz w:val="25"/>
          <w:szCs w:val="25"/>
          <w:lang w:val="es-ES" w:eastAsia="es-ES"/>
        </w:rPr>
        <w:t xml:space="preserve">SOBRE LA COMPETENCIA: </w:t>
      </w:r>
      <w:r>
        <w:rPr>
          <w:spacing w:val="4"/>
          <w:sz w:val="25"/>
          <w:szCs w:val="25"/>
          <w:lang w:val="es-ES" w:eastAsia="es-ES"/>
        </w:rPr>
        <w:t xml:space="preserve">El Tribunal Administrativo de Transporte es el Órgano Competente para conocer y resolver el presente </w:t>
      </w:r>
      <w:r>
        <w:rPr>
          <w:b/>
          <w:bCs/>
          <w:spacing w:val="4"/>
          <w:sz w:val="22"/>
          <w:szCs w:val="22"/>
          <w:lang w:val="es-ES" w:eastAsia="es-ES"/>
        </w:rPr>
        <w:t>RECURSO DE APELACI</w:t>
      </w:r>
      <w:r>
        <w:rPr>
          <w:b/>
          <w:bCs/>
          <w:spacing w:val="4"/>
          <w:sz w:val="22"/>
          <w:szCs w:val="22"/>
          <w:lang w:val="es-ES" w:eastAsia="es-ES"/>
        </w:rPr>
        <w:t xml:space="preserve">ÓN </w:t>
      </w:r>
      <w:r>
        <w:rPr>
          <w:spacing w:val="4"/>
          <w:sz w:val="25"/>
          <w:szCs w:val="25"/>
          <w:lang w:val="es-ES" w:eastAsia="es-ES"/>
        </w:rPr>
        <w:t>de conformidad con el Artículo 22 de la Ley Reguladora del Servicio Público de Transporte Remunerado de Personas en Vehículos en la Modalidad de Taxi, No</w:t>
      </w:r>
      <w:r>
        <w:rPr>
          <w:spacing w:val="4"/>
          <w:sz w:val="25"/>
          <w:szCs w:val="25"/>
          <w:lang w:val="es-ES" w:eastAsia="es-ES"/>
        </w:rPr>
        <w:t xml:space="preserve">. 7969 de 22 de Diciembre de 1999 y sus Reformas </w:t>
      </w:r>
      <w:r>
        <w:rPr>
          <w:i/>
          <w:iCs/>
          <w:spacing w:val="4"/>
          <w:sz w:val="25"/>
          <w:szCs w:val="25"/>
          <w:lang w:val="es-ES" w:eastAsia="es-ES"/>
        </w:rPr>
        <w:t xml:space="preserve">(Ley No. 8955) </w:t>
      </w:r>
      <w:r>
        <w:rPr>
          <w:spacing w:val="4"/>
          <w:sz w:val="25"/>
          <w:szCs w:val="25"/>
          <w:lang w:val="es-ES" w:eastAsia="es-ES"/>
        </w:rPr>
        <w:t xml:space="preserve">y de la </w:t>
      </w:r>
      <w:r>
        <w:rPr>
          <w:b/>
          <w:bCs/>
          <w:spacing w:val="4"/>
          <w:sz w:val="25"/>
          <w:szCs w:val="25"/>
          <w:lang w:val="es-ES" w:eastAsia="es-ES"/>
        </w:rPr>
        <w:t xml:space="preserve">NULIDAD ABSOLUTA </w:t>
      </w:r>
      <w:r>
        <w:rPr>
          <w:spacing w:val="4"/>
          <w:sz w:val="25"/>
          <w:szCs w:val="25"/>
          <w:lang w:val="es-ES" w:eastAsia="es-ES"/>
        </w:rPr>
        <w:t>correlativ</w:t>
      </w:r>
      <w:r>
        <w:rPr>
          <w:spacing w:val="4"/>
          <w:sz w:val="25"/>
          <w:szCs w:val="25"/>
          <w:lang w:val="es-ES" w:eastAsia="es-ES"/>
        </w:rPr>
        <w:t>a, según los términos de los Artículos 180, ss. y concomitantes la Ley General de la Administración Pública.</w:t>
      </w:r>
      <w:r>
        <w:rPr>
          <w:spacing w:val="4"/>
          <w:sz w:val="25"/>
          <w:szCs w:val="25"/>
          <w:lang w:val="es-ES" w:eastAsia="es-ES"/>
        </w:rPr>
        <w:noBreakHyphen/>
      </w:r>
    </w:p>
    <w:p w:rsidR="00000000" w:rsidRDefault="00C7322D">
      <w:pPr>
        <w:numPr>
          <w:ilvl w:val="0"/>
          <w:numId w:val="9"/>
        </w:numPr>
        <w:kinsoku w:val="0"/>
        <w:overflowPunct w:val="0"/>
        <w:autoSpaceDE/>
        <w:autoSpaceDN/>
        <w:adjustRightInd/>
        <w:spacing w:before="416" w:line="292" w:lineRule="exact"/>
        <w:jc w:val="both"/>
        <w:textAlignment w:val="baseline"/>
        <w:rPr>
          <w:b/>
          <w:bCs/>
          <w:spacing w:val="7"/>
          <w:sz w:val="25"/>
          <w:szCs w:val="25"/>
          <w:u w:val="single"/>
          <w:lang w:val="es-ES" w:eastAsia="es-ES"/>
        </w:rPr>
      </w:pPr>
      <w:r>
        <w:rPr>
          <w:b/>
          <w:bCs/>
          <w:spacing w:val="7"/>
          <w:sz w:val="25"/>
          <w:szCs w:val="25"/>
          <w:lang w:val="es-ES" w:eastAsia="es-ES"/>
        </w:rPr>
        <w:t xml:space="preserve">LA ADMISIBILIDAD DEL RECURSO: </w:t>
      </w:r>
      <w:r>
        <w:rPr>
          <w:b/>
          <w:bCs/>
          <w:spacing w:val="7"/>
          <w:sz w:val="25"/>
          <w:szCs w:val="25"/>
          <w:u w:val="single"/>
          <w:lang w:val="es-ES" w:eastAsia="es-ES"/>
        </w:rPr>
        <w:t xml:space="preserve">En cuanto a la Legitimación en </w:t>
      </w:r>
    </w:p>
    <w:p w:rsidR="00000000" w:rsidRPr="00C22BE9" w:rsidRDefault="00C7322D" w:rsidP="00C22BE9">
      <w:pPr>
        <w:kinsoku w:val="0"/>
        <w:overflowPunct w:val="0"/>
        <w:autoSpaceDE/>
        <w:autoSpaceDN/>
        <w:adjustRightInd/>
        <w:spacing w:before="4" w:line="292" w:lineRule="exact"/>
        <w:ind w:right="831"/>
        <w:jc w:val="both"/>
        <w:textAlignment w:val="baseline"/>
        <w:rPr>
          <w:spacing w:val="1"/>
          <w:sz w:val="25"/>
          <w:szCs w:val="25"/>
          <w:lang w:val="es-ES" w:eastAsia="es-ES"/>
        </w:rPr>
      </w:pPr>
      <w:r>
        <w:rPr>
          <w:b/>
          <w:bCs/>
          <w:spacing w:val="1"/>
          <w:sz w:val="25"/>
          <w:szCs w:val="25"/>
          <w:u w:val="single"/>
          <w:lang w:val="es-ES" w:eastAsia="es-ES"/>
        </w:rPr>
        <w:t>General:</w:t>
      </w:r>
      <w:r>
        <w:rPr>
          <w:spacing w:val="1"/>
          <w:sz w:val="25"/>
          <w:szCs w:val="25"/>
          <w:lang w:val="es-ES" w:eastAsia="es-ES"/>
        </w:rPr>
        <w:t xml:space="preserve"> Con las Potenciales Consecuencias Negativas del Caso, al Recurrente </w:t>
      </w:r>
      <w:r>
        <w:rPr>
          <w:spacing w:val="1"/>
          <w:sz w:val="25"/>
          <w:szCs w:val="25"/>
          <w:lang w:val="es-ES" w:eastAsia="es-ES"/>
        </w:rPr>
        <w:t>se le</w:t>
      </w:r>
      <w:r w:rsidR="00C22BE9">
        <w:rPr>
          <w:spacing w:val="1"/>
          <w:sz w:val="25"/>
          <w:szCs w:val="25"/>
          <w:lang w:val="es-ES" w:eastAsia="es-ES"/>
        </w:rPr>
        <w:t xml:space="preserve"> </w:t>
      </w:r>
      <w:r w:rsidRPr="00C22BE9">
        <w:rPr>
          <w:spacing w:val="1"/>
          <w:sz w:val="25"/>
          <w:szCs w:val="25"/>
          <w:lang w:val="es-ES" w:eastAsia="es-ES"/>
        </w:rPr>
        <w:t>Define la Forma de Realización de los Estudios o Valoraciones de Control de Calidad,</w:t>
      </w:r>
    </w:p>
    <w:p w:rsidR="00000000" w:rsidRDefault="00C7322D">
      <w:pPr>
        <w:widowControl/>
        <w:rPr>
          <w:sz w:val="24"/>
          <w:szCs w:val="24"/>
        </w:rPr>
        <w:sectPr w:rsidR="00000000">
          <w:pgSz w:w="12302" w:h="15725"/>
          <w:pgMar w:top="1860" w:right="1017" w:bottom="289" w:left="1665" w:header="720" w:footer="720" w:gutter="0"/>
          <w:cols w:space="720"/>
          <w:noEndnote/>
        </w:sectPr>
      </w:pPr>
    </w:p>
    <w:p w:rsidR="00000000" w:rsidRDefault="00C7322D">
      <w:pPr>
        <w:kinsoku w:val="0"/>
        <w:overflowPunct w:val="0"/>
        <w:autoSpaceDE/>
        <w:autoSpaceDN/>
        <w:adjustRightInd/>
        <w:spacing w:before="14" w:line="292" w:lineRule="exact"/>
        <w:ind w:left="72" w:right="936"/>
        <w:jc w:val="both"/>
        <w:textAlignment w:val="baseline"/>
        <w:rPr>
          <w:sz w:val="24"/>
          <w:szCs w:val="24"/>
          <w:lang w:eastAsia="en-US"/>
        </w:rPr>
      </w:pPr>
      <w:r>
        <w:rPr>
          <w:sz w:val="25"/>
          <w:szCs w:val="25"/>
          <w:lang w:val="es-ES" w:eastAsia="es-ES"/>
        </w:rPr>
        <w:lastRenderedPageBreak/>
        <w:t>para el Año 2017 y se Disponen Modificaciones, que Aduce le son Afectantes, en cuanto a la Esquemá</w:t>
      </w:r>
      <w:r>
        <w:rPr>
          <w:sz w:val="25"/>
          <w:szCs w:val="25"/>
          <w:lang w:val="es-ES" w:eastAsia="es-ES"/>
        </w:rPr>
        <w:t xml:space="preserve">tica (Manual) de Valoración de Calidad de su Servicio. Ello en supuesto Detrimento de sus Intereses y de sus Derechos. Razón por la cual le Asiste Legitimación a efecto de las Acciones que </w:t>
      </w:r>
      <w:proofErr w:type="gramStart"/>
      <w:r>
        <w:rPr>
          <w:sz w:val="25"/>
          <w:szCs w:val="25"/>
          <w:lang w:val="es-ES" w:eastAsia="es-ES"/>
        </w:rPr>
        <w:t>Interpone.-</w:t>
      </w:r>
      <w:proofErr w:type="gramEnd"/>
      <w:r>
        <w:rPr>
          <w:sz w:val="25"/>
          <w:szCs w:val="25"/>
          <w:lang w:val="es-ES" w:eastAsia="es-ES"/>
        </w:rPr>
        <w:t xml:space="preserve"> </w:t>
      </w:r>
      <w:r>
        <w:rPr>
          <w:b/>
          <w:bCs/>
          <w:sz w:val="25"/>
          <w:szCs w:val="25"/>
          <w:u w:val="single"/>
          <w:lang w:val="es-ES" w:eastAsia="es-ES"/>
        </w:rPr>
        <w:t>En cuanto al Plazo:</w:t>
      </w:r>
      <w:r>
        <w:rPr>
          <w:sz w:val="25"/>
          <w:szCs w:val="25"/>
          <w:lang w:val="es-ES" w:eastAsia="es-ES"/>
        </w:rPr>
        <w:t xml:space="preserve"> El Recurso de Apelación fue present</w:t>
      </w:r>
      <w:r>
        <w:rPr>
          <w:sz w:val="25"/>
          <w:szCs w:val="25"/>
          <w:lang w:val="es-ES" w:eastAsia="es-ES"/>
        </w:rPr>
        <w:t xml:space="preserve">ado el día 15 de Junio del 2017 </w:t>
      </w:r>
      <w:r>
        <w:rPr>
          <w:i/>
          <w:iCs/>
          <w:sz w:val="25"/>
          <w:szCs w:val="25"/>
          <w:lang w:val="es-ES" w:eastAsia="es-ES"/>
        </w:rPr>
        <w:t xml:space="preserve">(Folio 0000026 y ss. del Expediente de este Caso); </w:t>
      </w:r>
      <w:r>
        <w:rPr>
          <w:sz w:val="25"/>
          <w:szCs w:val="25"/>
          <w:lang w:val="es-ES" w:eastAsia="es-ES"/>
        </w:rPr>
        <w:t xml:space="preserve">habiéndose comunicado el Acto Impugnado en fecha 08 de Junio del 2017 </w:t>
      </w:r>
      <w:r>
        <w:rPr>
          <w:i/>
          <w:iCs/>
          <w:sz w:val="25"/>
          <w:szCs w:val="25"/>
          <w:lang w:val="es-ES" w:eastAsia="es-ES"/>
        </w:rPr>
        <w:t xml:space="preserve">(Folios 00000.99 y 0000100 del Expediente de este Caso). </w:t>
      </w:r>
      <w:r>
        <w:rPr>
          <w:sz w:val="25"/>
          <w:szCs w:val="25"/>
          <w:lang w:val="es-ES" w:eastAsia="es-ES"/>
        </w:rPr>
        <w:t>Razón por la debe tenerse como establecido den</w:t>
      </w:r>
      <w:r>
        <w:rPr>
          <w:sz w:val="25"/>
          <w:szCs w:val="25"/>
          <w:lang w:val="es-ES" w:eastAsia="es-ES"/>
        </w:rPr>
        <w:t xml:space="preserve">tro del Plazo a que alude el Artículo No. 11 de la Ley No. </w:t>
      </w:r>
      <w:proofErr w:type="gramStart"/>
      <w:r>
        <w:rPr>
          <w:sz w:val="25"/>
          <w:szCs w:val="25"/>
          <w:lang w:val="es-ES" w:eastAsia="es-ES"/>
        </w:rPr>
        <w:t>7969.</w:t>
      </w:r>
      <w:r>
        <w:rPr>
          <w:sz w:val="25"/>
          <w:szCs w:val="25"/>
          <w:lang w:val="es-ES" w:eastAsia="es-ES"/>
        </w:rPr>
        <w:noBreakHyphen/>
      </w:r>
      <w:proofErr w:type="gramEnd"/>
    </w:p>
    <w:p w:rsidR="00000000" w:rsidRDefault="00C7322D">
      <w:pPr>
        <w:kinsoku w:val="0"/>
        <w:overflowPunct w:val="0"/>
        <w:autoSpaceDE/>
        <w:autoSpaceDN/>
        <w:adjustRightInd/>
        <w:spacing w:before="516" w:line="296" w:lineRule="exact"/>
        <w:ind w:left="72" w:right="936"/>
        <w:jc w:val="both"/>
        <w:textAlignment w:val="baseline"/>
        <w:rPr>
          <w:sz w:val="25"/>
          <w:szCs w:val="25"/>
          <w:lang w:val="es-ES" w:eastAsia="es-ES"/>
        </w:rPr>
      </w:pPr>
      <w:r>
        <w:rPr>
          <w:b/>
          <w:bCs/>
          <w:sz w:val="25"/>
          <w:szCs w:val="25"/>
          <w:lang w:val="es-ES" w:eastAsia="es-ES"/>
        </w:rPr>
        <w:t xml:space="preserve">III.- HECHOS PROBADOS: </w:t>
      </w:r>
      <w:r>
        <w:rPr>
          <w:sz w:val="25"/>
          <w:szCs w:val="25"/>
          <w:lang w:val="es-ES" w:eastAsia="es-ES"/>
        </w:rPr>
        <w:t>De importancia para la Decisión de este Asunto, se estiman como Debidamente Demostrados los siguientes Hechos:</w:t>
      </w:r>
    </w:p>
    <w:p w:rsidR="00000000" w:rsidRDefault="00C7322D">
      <w:pPr>
        <w:tabs>
          <w:tab w:val="left" w:pos="720"/>
        </w:tabs>
        <w:kinsoku w:val="0"/>
        <w:overflowPunct w:val="0"/>
        <w:autoSpaceDE/>
        <w:autoSpaceDN/>
        <w:adjustRightInd/>
        <w:spacing w:before="473" w:line="335" w:lineRule="exact"/>
        <w:ind w:left="72" w:right="936"/>
        <w:jc w:val="both"/>
        <w:textAlignment w:val="baseline"/>
        <w:rPr>
          <w:i/>
          <w:iCs/>
          <w:sz w:val="25"/>
          <w:szCs w:val="25"/>
          <w:lang w:val="es-ES" w:eastAsia="es-ES"/>
        </w:rPr>
      </w:pPr>
      <w:r w:rsidRPr="00C22BE9">
        <w:rPr>
          <w:b/>
          <w:i/>
          <w:iCs/>
          <w:sz w:val="25"/>
          <w:szCs w:val="25"/>
          <w:lang w:val="es-ES" w:eastAsia="es-ES"/>
        </w:rPr>
        <w:t>a.-</w:t>
      </w:r>
      <w:r>
        <w:rPr>
          <w:i/>
          <w:iCs/>
          <w:sz w:val="25"/>
          <w:szCs w:val="25"/>
          <w:lang w:val="es-ES" w:eastAsia="es-ES"/>
        </w:rPr>
        <w:tab/>
        <w:t>Que mediante su Acuerdo No. 8.1 de su Sesión Ordinar</w:t>
      </w:r>
      <w:r>
        <w:rPr>
          <w:i/>
          <w:iCs/>
          <w:sz w:val="25"/>
          <w:szCs w:val="25"/>
          <w:lang w:val="es-ES" w:eastAsia="es-ES"/>
        </w:rPr>
        <w:t>ia No. 42-2016 del 01 de Setiembre del año 2016, la Junta Directiva del Consejo de Transporte Público dispone en lo conducente:</w:t>
      </w:r>
    </w:p>
    <w:p w:rsidR="00000000" w:rsidRDefault="00C7322D">
      <w:pPr>
        <w:numPr>
          <w:ilvl w:val="0"/>
          <w:numId w:val="10"/>
        </w:numPr>
        <w:kinsoku w:val="0"/>
        <w:overflowPunct w:val="0"/>
        <w:autoSpaceDE/>
        <w:autoSpaceDN/>
        <w:adjustRightInd/>
        <w:spacing w:before="180" w:line="335" w:lineRule="exact"/>
        <w:ind w:right="936"/>
        <w:jc w:val="both"/>
        <w:textAlignment w:val="baseline"/>
        <w:rPr>
          <w:i/>
          <w:iCs/>
          <w:spacing w:val="9"/>
          <w:sz w:val="25"/>
          <w:szCs w:val="25"/>
          <w:lang w:val="es-ES" w:eastAsia="es-ES"/>
        </w:rPr>
      </w:pPr>
      <w:r>
        <w:rPr>
          <w:i/>
          <w:iCs/>
          <w:spacing w:val="9"/>
          <w:sz w:val="25"/>
          <w:szCs w:val="25"/>
          <w:lang w:val="es-ES" w:eastAsia="es-ES"/>
        </w:rPr>
        <w:t xml:space="preserve">Aprobar, basados en los fundamentos, motivos y contenidos, desarrollados en los considerandos del oficio </w:t>
      </w:r>
      <w:r w:rsidRPr="00C22BE9">
        <w:rPr>
          <w:b/>
          <w:i/>
          <w:iCs/>
          <w:spacing w:val="9"/>
          <w:sz w:val="25"/>
          <w:szCs w:val="25"/>
          <w:lang w:val="es-ES" w:eastAsia="es-ES"/>
        </w:rPr>
        <w:t>DTE 2016-1153</w:t>
      </w:r>
      <w:r>
        <w:rPr>
          <w:i/>
          <w:iCs/>
          <w:spacing w:val="9"/>
          <w:sz w:val="25"/>
          <w:szCs w:val="25"/>
          <w:lang w:val="es-ES" w:eastAsia="es-ES"/>
        </w:rPr>
        <w:t>, toda</w:t>
      </w:r>
      <w:r>
        <w:rPr>
          <w:i/>
          <w:iCs/>
          <w:spacing w:val="9"/>
          <w:sz w:val="25"/>
          <w:szCs w:val="25"/>
          <w:lang w:val="es-ES" w:eastAsia="es-ES"/>
        </w:rPr>
        <w:t>s las recomendaciones contenidas en el oficio dicho, el cual forma parte integral de este acuerdo.</w:t>
      </w:r>
    </w:p>
    <w:p w:rsidR="00000000" w:rsidRDefault="00C7322D">
      <w:pPr>
        <w:numPr>
          <w:ilvl w:val="0"/>
          <w:numId w:val="11"/>
        </w:numPr>
        <w:kinsoku w:val="0"/>
        <w:overflowPunct w:val="0"/>
        <w:autoSpaceDE/>
        <w:autoSpaceDN/>
        <w:adjustRightInd/>
        <w:spacing w:line="332" w:lineRule="exact"/>
        <w:ind w:right="936"/>
        <w:jc w:val="both"/>
        <w:textAlignment w:val="baseline"/>
        <w:rPr>
          <w:i/>
          <w:iCs/>
          <w:spacing w:val="7"/>
          <w:sz w:val="25"/>
          <w:szCs w:val="25"/>
          <w:lang w:val="es-ES" w:eastAsia="es-ES"/>
        </w:rPr>
      </w:pPr>
      <w:r>
        <w:rPr>
          <w:i/>
          <w:iCs/>
          <w:spacing w:val="7"/>
          <w:sz w:val="25"/>
          <w:szCs w:val="25"/>
          <w:lang w:val="es-ES" w:eastAsia="es-ES"/>
        </w:rPr>
        <w:t>Aprobar las Consideraciones Generales para la Contratación de Organismos de Inspección para la evaluación del período 2016, así como el correspondiente M</w:t>
      </w:r>
      <w:r>
        <w:rPr>
          <w:i/>
          <w:iCs/>
          <w:spacing w:val="7"/>
          <w:sz w:val="25"/>
          <w:szCs w:val="25"/>
          <w:lang w:val="es-ES" w:eastAsia="es-ES"/>
        </w:rPr>
        <w:t>anual para la Evaluación de la Calidad para dicho período.</w:t>
      </w:r>
    </w:p>
    <w:p w:rsidR="00000000" w:rsidRDefault="00C7322D">
      <w:pPr>
        <w:numPr>
          <w:ilvl w:val="0"/>
          <w:numId w:val="10"/>
        </w:numPr>
        <w:kinsoku w:val="0"/>
        <w:overflowPunct w:val="0"/>
        <w:autoSpaceDE/>
        <w:autoSpaceDN/>
        <w:adjustRightInd/>
        <w:spacing w:line="330" w:lineRule="exact"/>
        <w:ind w:right="936"/>
        <w:jc w:val="both"/>
        <w:textAlignment w:val="baseline"/>
        <w:rPr>
          <w:i/>
          <w:iCs/>
          <w:spacing w:val="7"/>
          <w:sz w:val="25"/>
          <w:szCs w:val="25"/>
          <w:lang w:val="es-ES" w:eastAsia="es-ES"/>
        </w:rPr>
      </w:pPr>
      <w:r>
        <w:rPr>
          <w:i/>
          <w:iCs/>
          <w:spacing w:val="7"/>
          <w:sz w:val="25"/>
          <w:szCs w:val="25"/>
          <w:lang w:val="es-ES" w:eastAsia="es-ES"/>
        </w:rPr>
        <w:t xml:space="preserve">Conformar una Comisión que trabaje en la elaboración de un proyecto de reglamento que pretenda la modificación del Decreto Ejecutivo No. 28833-MOPT, el cual deberá ser presentado ante la Junta </w:t>
      </w:r>
      <w:r>
        <w:rPr>
          <w:i/>
          <w:iCs/>
          <w:spacing w:val="7"/>
          <w:sz w:val="25"/>
          <w:szCs w:val="25"/>
          <w:lang w:val="es-ES" w:eastAsia="es-ES"/>
        </w:rPr>
        <w:t xml:space="preserve">Directiva, a más tardar en la primera semana de diciembre del 2016. Para tal fin, dicha Comisión deberá considerar lo establecido en la Ley No. 8279. La </w:t>
      </w:r>
      <w:proofErr w:type="spellStart"/>
      <w:r>
        <w:rPr>
          <w:i/>
          <w:iCs/>
          <w:spacing w:val="7"/>
          <w:sz w:val="25"/>
          <w:szCs w:val="25"/>
          <w:lang w:val="es-ES" w:eastAsia="es-ES"/>
        </w:rPr>
        <w:t>Comisióñ</w:t>
      </w:r>
      <w:proofErr w:type="spellEnd"/>
      <w:r>
        <w:rPr>
          <w:i/>
          <w:iCs/>
          <w:spacing w:val="7"/>
          <w:sz w:val="25"/>
          <w:szCs w:val="25"/>
          <w:lang w:val="es-ES" w:eastAsia="es-ES"/>
        </w:rPr>
        <w:t xml:space="preserve"> estará integrada de la siguiente manera:</w:t>
      </w:r>
    </w:p>
    <w:p w:rsidR="00000000" w:rsidRDefault="00C7322D">
      <w:pPr>
        <w:numPr>
          <w:ilvl w:val="0"/>
          <w:numId w:val="12"/>
        </w:numPr>
        <w:kinsoku w:val="0"/>
        <w:overflowPunct w:val="0"/>
        <w:autoSpaceDE/>
        <w:autoSpaceDN/>
        <w:adjustRightInd/>
        <w:spacing w:before="363" w:line="335" w:lineRule="exact"/>
        <w:ind w:right="936"/>
        <w:jc w:val="both"/>
        <w:textAlignment w:val="baseline"/>
        <w:rPr>
          <w:i/>
          <w:iCs/>
          <w:sz w:val="25"/>
          <w:szCs w:val="25"/>
          <w:lang w:val="es-ES" w:eastAsia="es-ES"/>
        </w:rPr>
      </w:pPr>
      <w:r>
        <w:rPr>
          <w:i/>
          <w:iCs/>
          <w:sz w:val="25"/>
          <w:szCs w:val="25"/>
          <w:lang w:val="es-ES" w:eastAsia="es-ES"/>
        </w:rPr>
        <w:t>Sra. Olga Barrantes Arias, Representante de los Usuarios en la Junta Directiva del Consejo de Transporte (sic) Público.</w:t>
      </w:r>
    </w:p>
    <w:p w:rsidR="00000000" w:rsidRDefault="00C7322D">
      <w:pPr>
        <w:numPr>
          <w:ilvl w:val="0"/>
          <w:numId w:val="12"/>
        </w:numPr>
        <w:kinsoku w:val="0"/>
        <w:overflowPunct w:val="0"/>
        <w:autoSpaceDE/>
        <w:autoSpaceDN/>
        <w:adjustRightInd/>
        <w:spacing w:before="29" w:line="335" w:lineRule="exact"/>
        <w:ind w:right="936"/>
        <w:jc w:val="both"/>
        <w:textAlignment w:val="baseline"/>
        <w:rPr>
          <w:i/>
          <w:iCs/>
          <w:sz w:val="25"/>
          <w:szCs w:val="25"/>
          <w:lang w:val="es-ES" w:eastAsia="es-ES"/>
        </w:rPr>
      </w:pPr>
      <w:r>
        <w:rPr>
          <w:i/>
          <w:iCs/>
          <w:sz w:val="25"/>
          <w:szCs w:val="25"/>
          <w:lang w:val="es-ES" w:eastAsia="es-ES"/>
        </w:rPr>
        <w:t>Ing. Ronny Rodríguez Chaves, Representante del MINAE en la Junta Directiva del Consejo de Transporte Público.</w:t>
      </w:r>
    </w:p>
    <w:p w:rsidR="00000000" w:rsidRDefault="00C7322D">
      <w:pPr>
        <w:numPr>
          <w:ilvl w:val="0"/>
          <w:numId w:val="12"/>
        </w:numPr>
        <w:kinsoku w:val="0"/>
        <w:overflowPunct w:val="0"/>
        <w:autoSpaceDE/>
        <w:autoSpaceDN/>
        <w:adjustRightInd/>
        <w:spacing w:before="28" w:line="335" w:lineRule="exact"/>
        <w:ind w:right="936"/>
        <w:jc w:val="both"/>
        <w:textAlignment w:val="baseline"/>
        <w:rPr>
          <w:i/>
          <w:iCs/>
          <w:sz w:val="25"/>
          <w:szCs w:val="25"/>
          <w:lang w:val="es-ES" w:eastAsia="es-ES"/>
        </w:rPr>
      </w:pPr>
      <w:r>
        <w:rPr>
          <w:i/>
          <w:iCs/>
          <w:sz w:val="25"/>
          <w:szCs w:val="25"/>
          <w:lang w:val="es-ES" w:eastAsia="es-ES"/>
        </w:rPr>
        <w:t xml:space="preserve">Licda. Ana Karina Zeledón </w:t>
      </w:r>
      <w:proofErr w:type="spellStart"/>
      <w:r>
        <w:rPr>
          <w:i/>
          <w:iCs/>
          <w:sz w:val="25"/>
          <w:szCs w:val="25"/>
          <w:lang w:val="es-ES" w:eastAsia="es-ES"/>
        </w:rPr>
        <w:t>Lépiz</w:t>
      </w:r>
      <w:proofErr w:type="spellEnd"/>
      <w:r>
        <w:rPr>
          <w:i/>
          <w:iCs/>
          <w:sz w:val="25"/>
          <w:szCs w:val="25"/>
          <w:lang w:val="es-ES" w:eastAsia="es-ES"/>
        </w:rPr>
        <w:t>, Directora de Asuntos Económicos de la Defensoría de los (sic) Habitantes.</w:t>
      </w:r>
    </w:p>
    <w:p w:rsidR="00000000" w:rsidRDefault="00C7322D" w:rsidP="00C22BE9">
      <w:pPr>
        <w:numPr>
          <w:ilvl w:val="0"/>
          <w:numId w:val="12"/>
        </w:numPr>
        <w:kinsoku w:val="0"/>
        <w:overflowPunct w:val="0"/>
        <w:autoSpaceDE/>
        <w:autoSpaceDN/>
        <w:adjustRightInd/>
        <w:spacing w:before="120" w:line="204" w:lineRule="exact"/>
        <w:ind w:left="0" w:right="936"/>
        <w:jc w:val="both"/>
        <w:textAlignment w:val="baseline"/>
        <w:rPr>
          <w:i/>
          <w:iCs/>
          <w:sz w:val="25"/>
          <w:szCs w:val="25"/>
          <w:lang w:val="es-ES" w:eastAsia="es-ES"/>
        </w:rPr>
      </w:pPr>
      <w:proofErr w:type="spellStart"/>
      <w:r>
        <w:rPr>
          <w:i/>
          <w:iCs/>
          <w:sz w:val="25"/>
          <w:szCs w:val="25"/>
          <w:lang w:val="es-ES" w:eastAsia="es-ES"/>
        </w:rPr>
        <w:t>Msc</w:t>
      </w:r>
      <w:proofErr w:type="spellEnd"/>
      <w:r>
        <w:rPr>
          <w:i/>
          <w:iCs/>
          <w:sz w:val="25"/>
          <w:szCs w:val="25"/>
          <w:lang w:val="es-ES" w:eastAsia="es-ES"/>
        </w:rPr>
        <w:t>. Maritza Madriz Picado. Gerente Ente Costarricense de Acreditación (ECA).</w:t>
      </w:r>
    </w:p>
    <w:p w:rsidR="00000000" w:rsidRDefault="00C7322D">
      <w:pPr>
        <w:widowControl/>
        <w:rPr>
          <w:sz w:val="24"/>
          <w:szCs w:val="24"/>
        </w:rPr>
        <w:sectPr w:rsidR="00000000">
          <w:pgSz w:w="12307" w:h="15744"/>
          <w:pgMar w:top="2200" w:right="937" w:bottom="152" w:left="1750" w:header="720" w:footer="720" w:gutter="0"/>
          <w:cols w:space="720"/>
          <w:noEndnote/>
        </w:sectPr>
      </w:pPr>
    </w:p>
    <w:p w:rsidR="00000000" w:rsidRDefault="00C7322D">
      <w:pPr>
        <w:numPr>
          <w:ilvl w:val="0"/>
          <w:numId w:val="13"/>
        </w:numPr>
        <w:kinsoku w:val="0"/>
        <w:overflowPunct w:val="0"/>
        <w:autoSpaceDE/>
        <w:autoSpaceDN/>
        <w:adjustRightInd/>
        <w:spacing w:before="20" w:line="319" w:lineRule="exact"/>
        <w:ind w:right="1008"/>
        <w:jc w:val="both"/>
        <w:textAlignment w:val="baseline"/>
        <w:rPr>
          <w:i/>
          <w:iCs/>
          <w:spacing w:val="7"/>
          <w:sz w:val="25"/>
          <w:szCs w:val="25"/>
          <w:lang w:val="es-ES" w:eastAsia="es-ES"/>
        </w:rPr>
      </w:pPr>
      <w:r>
        <w:rPr>
          <w:i/>
          <w:iCs/>
          <w:spacing w:val="7"/>
          <w:sz w:val="25"/>
          <w:szCs w:val="25"/>
          <w:lang w:val="es-ES" w:eastAsia="es-ES"/>
        </w:rPr>
        <w:lastRenderedPageBreak/>
        <w:t xml:space="preserve">Ing. Cinthya Jiménez </w:t>
      </w:r>
      <w:proofErr w:type="spellStart"/>
      <w:r>
        <w:rPr>
          <w:i/>
          <w:iCs/>
          <w:spacing w:val="7"/>
          <w:sz w:val="25"/>
          <w:szCs w:val="25"/>
          <w:lang w:val="es-ES" w:eastAsia="es-ES"/>
        </w:rPr>
        <w:t>Jimé</w:t>
      </w:r>
      <w:r>
        <w:rPr>
          <w:i/>
          <w:iCs/>
          <w:spacing w:val="7"/>
          <w:sz w:val="25"/>
          <w:szCs w:val="25"/>
          <w:lang w:val="es-ES" w:eastAsia="es-ES"/>
        </w:rPr>
        <w:t>nez</w:t>
      </w:r>
      <w:proofErr w:type="spellEnd"/>
      <w:r>
        <w:rPr>
          <w:i/>
          <w:iCs/>
          <w:spacing w:val="7"/>
          <w:sz w:val="25"/>
          <w:szCs w:val="25"/>
          <w:lang w:val="es-ES" w:eastAsia="es-ES"/>
        </w:rPr>
        <w:t>. Coordinadora Gestoría de Calidad de ECA.</w:t>
      </w:r>
    </w:p>
    <w:p w:rsidR="00000000" w:rsidRDefault="00C7322D">
      <w:pPr>
        <w:numPr>
          <w:ilvl w:val="0"/>
          <w:numId w:val="12"/>
        </w:numPr>
        <w:kinsoku w:val="0"/>
        <w:overflowPunct w:val="0"/>
        <w:autoSpaceDE/>
        <w:autoSpaceDN/>
        <w:adjustRightInd/>
        <w:spacing w:before="44" w:line="324" w:lineRule="exact"/>
        <w:ind w:right="1008"/>
        <w:jc w:val="both"/>
        <w:textAlignment w:val="baseline"/>
        <w:rPr>
          <w:i/>
          <w:iCs/>
          <w:sz w:val="25"/>
          <w:szCs w:val="25"/>
          <w:lang w:val="es-ES" w:eastAsia="es-ES"/>
        </w:rPr>
      </w:pPr>
      <w:r>
        <w:rPr>
          <w:i/>
          <w:iCs/>
          <w:sz w:val="25"/>
          <w:szCs w:val="25"/>
          <w:lang w:val="es-ES" w:eastAsia="es-ES"/>
        </w:rPr>
        <w:t>Un Representante del Sector de Transporte Remunerado de Personas en la Modalidad de Autobús.</w:t>
      </w:r>
    </w:p>
    <w:p w:rsidR="00000000" w:rsidRDefault="00C7322D">
      <w:pPr>
        <w:numPr>
          <w:ilvl w:val="0"/>
          <w:numId w:val="12"/>
        </w:numPr>
        <w:kinsoku w:val="0"/>
        <w:overflowPunct w:val="0"/>
        <w:autoSpaceDE/>
        <w:autoSpaceDN/>
        <w:adjustRightInd/>
        <w:spacing w:before="40" w:line="325" w:lineRule="exact"/>
        <w:ind w:right="1008"/>
        <w:jc w:val="both"/>
        <w:textAlignment w:val="baseline"/>
        <w:rPr>
          <w:i/>
          <w:iCs/>
          <w:sz w:val="25"/>
          <w:szCs w:val="25"/>
          <w:lang w:val="es-ES" w:eastAsia="es-ES"/>
        </w:rPr>
      </w:pPr>
      <w:r>
        <w:rPr>
          <w:i/>
          <w:iCs/>
          <w:sz w:val="25"/>
          <w:szCs w:val="25"/>
          <w:lang w:val="es-ES" w:eastAsia="es-ES"/>
        </w:rPr>
        <w:t>Ing. Aura Álvarez Orozco. Directora Técnica del Consejo de Transporte Público.</w:t>
      </w:r>
    </w:p>
    <w:p w:rsidR="00000000" w:rsidRDefault="00C7322D">
      <w:pPr>
        <w:numPr>
          <w:ilvl w:val="0"/>
          <w:numId w:val="12"/>
        </w:numPr>
        <w:kinsoku w:val="0"/>
        <w:overflowPunct w:val="0"/>
        <w:autoSpaceDE/>
        <w:autoSpaceDN/>
        <w:adjustRightInd/>
        <w:spacing w:before="39" w:line="326" w:lineRule="exact"/>
        <w:ind w:right="1008"/>
        <w:jc w:val="both"/>
        <w:textAlignment w:val="baseline"/>
        <w:rPr>
          <w:i/>
          <w:iCs/>
          <w:sz w:val="25"/>
          <w:szCs w:val="25"/>
          <w:lang w:val="es-ES" w:eastAsia="es-ES"/>
        </w:rPr>
      </w:pPr>
      <w:r>
        <w:rPr>
          <w:i/>
          <w:iCs/>
          <w:sz w:val="25"/>
          <w:szCs w:val="25"/>
          <w:lang w:val="es-ES" w:eastAsia="es-ES"/>
        </w:rPr>
        <w:t>Licda. Susana Ló</w:t>
      </w:r>
      <w:r>
        <w:rPr>
          <w:i/>
          <w:iCs/>
          <w:sz w:val="25"/>
          <w:szCs w:val="25"/>
          <w:lang w:val="es-ES" w:eastAsia="es-ES"/>
        </w:rPr>
        <w:t>pez Rivera. Subdirectora Asesoría Jurídica del Consejo de Transporte Público.</w:t>
      </w:r>
    </w:p>
    <w:p w:rsidR="00000000" w:rsidRDefault="00C7322D">
      <w:pPr>
        <w:numPr>
          <w:ilvl w:val="0"/>
          <w:numId w:val="14"/>
        </w:numPr>
        <w:kinsoku w:val="0"/>
        <w:overflowPunct w:val="0"/>
        <w:autoSpaceDE/>
        <w:autoSpaceDN/>
        <w:adjustRightInd/>
        <w:spacing w:before="336" w:line="335" w:lineRule="exact"/>
        <w:ind w:right="1008"/>
        <w:jc w:val="both"/>
        <w:textAlignment w:val="baseline"/>
        <w:rPr>
          <w:i/>
          <w:iCs/>
          <w:spacing w:val="8"/>
          <w:sz w:val="25"/>
          <w:szCs w:val="25"/>
          <w:lang w:val="es-ES" w:eastAsia="es-ES"/>
        </w:rPr>
      </w:pPr>
      <w:r>
        <w:rPr>
          <w:i/>
          <w:iCs/>
          <w:spacing w:val="8"/>
          <w:sz w:val="25"/>
          <w:szCs w:val="25"/>
          <w:lang w:val="es-ES" w:eastAsia="es-ES"/>
        </w:rPr>
        <w:t xml:space="preserve">Aprobar la recomendación dada por la Comisión de revisión del </w:t>
      </w:r>
      <w:r w:rsidRPr="00C22BE9">
        <w:rPr>
          <w:b/>
          <w:i/>
          <w:iCs/>
          <w:spacing w:val="8"/>
          <w:sz w:val="25"/>
          <w:szCs w:val="25"/>
          <w:lang w:val="es-ES" w:eastAsia="es-ES"/>
        </w:rPr>
        <w:t xml:space="preserve">Manual para la Evaluación </w:t>
      </w:r>
      <w:r w:rsidRPr="00C22BE9">
        <w:rPr>
          <w:b/>
          <w:spacing w:val="8"/>
          <w:sz w:val="25"/>
          <w:szCs w:val="25"/>
          <w:lang w:val="es-ES" w:eastAsia="es-ES"/>
        </w:rPr>
        <w:t xml:space="preserve">y </w:t>
      </w:r>
      <w:r w:rsidRPr="00C22BE9">
        <w:rPr>
          <w:b/>
          <w:i/>
          <w:iCs/>
          <w:spacing w:val="8"/>
          <w:sz w:val="25"/>
          <w:szCs w:val="25"/>
          <w:lang w:val="es-ES" w:eastAsia="es-ES"/>
        </w:rPr>
        <w:t>Calificación de la Calidad del Servicio Público de Transporte Remunerado de Personas</w:t>
      </w:r>
      <w:r>
        <w:rPr>
          <w:i/>
          <w:iCs/>
          <w:spacing w:val="8"/>
          <w:sz w:val="25"/>
          <w:szCs w:val="25"/>
          <w:lang w:val="es-ES" w:eastAsia="es-ES"/>
        </w:rPr>
        <w:t xml:space="preserve">, relacionada con el valor del peso relativo dado a los diferentes criterios, quedando el mismo de la siguiente manera: "Criterio O", que es el </w:t>
      </w:r>
      <w:r w:rsidRPr="00C22BE9">
        <w:rPr>
          <w:b/>
          <w:i/>
          <w:iCs/>
          <w:spacing w:val="8"/>
          <w:sz w:val="25"/>
          <w:szCs w:val="25"/>
          <w:lang w:val="es-ES" w:eastAsia="es-ES"/>
        </w:rPr>
        <w:t>operativo,</w:t>
      </w:r>
      <w:r>
        <w:rPr>
          <w:i/>
          <w:iCs/>
          <w:spacing w:val="8"/>
          <w:sz w:val="25"/>
          <w:szCs w:val="25"/>
          <w:lang w:val="es-ES" w:eastAsia="es-ES"/>
        </w:rPr>
        <w:t xml:space="preserve"> un 45%; el "Criterio A" que es el de la </w:t>
      </w:r>
      <w:r w:rsidRPr="00CD0933">
        <w:rPr>
          <w:b/>
          <w:i/>
          <w:iCs/>
          <w:spacing w:val="8"/>
          <w:sz w:val="25"/>
          <w:szCs w:val="25"/>
          <w:lang w:val="es-ES" w:eastAsia="es-ES"/>
        </w:rPr>
        <w:t>Administración</w:t>
      </w:r>
      <w:r>
        <w:rPr>
          <w:i/>
          <w:iCs/>
          <w:spacing w:val="8"/>
          <w:sz w:val="25"/>
          <w:szCs w:val="25"/>
          <w:lang w:val="es-ES" w:eastAsia="es-ES"/>
        </w:rPr>
        <w:t>, un 10%; y el "Criterio U" que es el del usuar</w:t>
      </w:r>
      <w:r>
        <w:rPr>
          <w:i/>
          <w:iCs/>
          <w:spacing w:val="8"/>
          <w:sz w:val="25"/>
          <w:szCs w:val="25"/>
          <w:lang w:val="es-ES" w:eastAsia="es-ES"/>
        </w:rPr>
        <w:t>io, el restante 45%.</w:t>
      </w:r>
    </w:p>
    <w:p w:rsidR="00000000" w:rsidRDefault="00C7322D">
      <w:pPr>
        <w:numPr>
          <w:ilvl w:val="0"/>
          <w:numId w:val="14"/>
        </w:numPr>
        <w:kinsoku w:val="0"/>
        <w:overflowPunct w:val="0"/>
        <w:autoSpaceDE/>
        <w:autoSpaceDN/>
        <w:adjustRightInd/>
        <w:spacing w:line="333" w:lineRule="exact"/>
        <w:ind w:right="1008"/>
        <w:jc w:val="both"/>
        <w:textAlignment w:val="baseline"/>
        <w:rPr>
          <w:i/>
          <w:iCs/>
          <w:spacing w:val="9"/>
          <w:sz w:val="25"/>
          <w:szCs w:val="25"/>
          <w:lang w:val="es-ES" w:eastAsia="es-ES"/>
        </w:rPr>
      </w:pPr>
      <w:r>
        <w:rPr>
          <w:i/>
          <w:iCs/>
          <w:spacing w:val="9"/>
          <w:sz w:val="25"/>
          <w:szCs w:val="25"/>
          <w:lang w:val="es-ES" w:eastAsia="es-ES"/>
        </w:rPr>
        <w:t xml:space="preserve">Disponer el reconocimiento del costo del estudio establecido en las </w:t>
      </w:r>
      <w:r w:rsidRPr="00CD0933">
        <w:rPr>
          <w:b/>
          <w:i/>
          <w:iCs/>
          <w:spacing w:val="9"/>
          <w:sz w:val="25"/>
          <w:szCs w:val="25"/>
          <w:lang w:val="es-ES" w:eastAsia="es-ES"/>
        </w:rPr>
        <w:t>Consideraciones Generales para la Contratación de Organismos de Inspección para la evaluación del período 2016</w:t>
      </w:r>
      <w:r>
        <w:rPr>
          <w:i/>
          <w:iCs/>
          <w:spacing w:val="9"/>
          <w:sz w:val="25"/>
          <w:szCs w:val="25"/>
          <w:lang w:val="es-ES" w:eastAsia="es-ES"/>
        </w:rPr>
        <w:t xml:space="preserve"> y el Manual para la Evaluación y Calificación de la Cali</w:t>
      </w:r>
      <w:r>
        <w:rPr>
          <w:i/>
          <w:iCs/>
          <w:spacing w:val="9"/>
          <w:sz w:val="25"/>
          <w:szCs w:val="25"/>
          <w:lang w:val="es-ES" w:eastAsia="es-ES"/>
        </w:rPr>
        <w:t>dad del Servicio Público de Transporte Remunerado de Personas, vía tarifaria, en relación con la contratación de organismos de inspección acreditados ante la ECA por parte de los concesionarios y los permisionarios para el cumplimiento de dicho estudio.</w:t>
      </w:r>
    </w:p>
    <w:p w:rsidR="00000000" w:rsidRDefault="00C7322D">
      <w:pPr>
        <w:numPr>
          <w:ilvl w:val="0"/>
          <w:numId w:val="14"/>
        </w:numPr>
        <w:kinsoku w:val="0"/>
        <w:overflowPunct w:val="0"/>
        <w:autoSpaceDE/>
        <w:autoSpaceDN/>
        <w:adjustRightInd/>
        <w:spacing w:before="17" w:line="335" w:lineRule="exact"/>
        <w:ind w:right="1008"/>
        <w:jc w:val="both"/>
        <w:textAlignment w:val="baseline"/>
        <w:rPr>
          <w:i/>
          <w:iCs/>
          <w:spacing w:val="8"/>
          <w:sz w:val="25"/>
          <w:szCs w:val="25"/>
          <w:lang w:val="es-ES" w:eastAsia="es-ES"/>
        </w:rPr>
      </w:pPr>
      <w:r>
        <w:rPr>
          <w:i/>
          <w:iCs/>
          <w:spacing w:val="8"/>
          <w:sz w:val="25"/>
          <w:szCs w:val="25"/>
          <w:lang w:val="es-ES" w:eastAsia="es-ES"/>
        </w:rPr>
        <w:t>En</w:t>
      </w:r>
      <w:r>
        <w:rPr>
          <w:i/>
          <w:iCs/>
          <w:spacing w:val="8"/>
          <w:sz w:val="25"/>
          <w:szCs w:val="25"/>
          <w:lang w:val="es-ES" w:eastAsia="es-ES"/>
        </w:rPr>
        <w:t xml:space="preserve"> caso que no exista capacidad instalada por parte de los Organismos de Inspección acreditados ante la ECA, o que aun existiendo dicha capacidad, la misma no sea suficiente para cubrir la cantidad de estudios que conlleva el transporte público en la modalid</w:t>
      </w:r>
      <w:r>
        <w:rPr>
          <w:i/>
          <w:iCs/>
          <w:spacing w:val="8"/>
          <w:sz w:val="25"/>
          <w:szCs w:val="25"/>
          <w:lang w:val="es-ES" w:eastAsia="es-ES"/>
        </w:rPr>
        <w:t xml:space="preserve">ad de autobús y busetas, de manera excepcional y por única vez, se autoriza la realización del estudio de calidad, por parte de órganos no acreditados, para lo cual, los concesionarios y permisionarios deberán demostrar dicha circunstancia, aportando ante </w:t>
      </w:r>
      <w:r>
        <w:rPr>
          <w:i/>
          <w:iCs/>
          <w:spacing w:val="8"/>
          <w:sz w:val="25"/>
          <w:szCs w:val="25"/>
          <w:lang w:val="es-ES" w:eastAsia="es-ES"/>
        </w:rPr>
        <w:t>el Consejo de Transporte Púbico el documento idóneo emitido por la ECA, tal y como se expresa en el considerando sétimo del presente acuerdo. Asimismo, el reconocimiento del costo de dicho estudio, se hará considerando el arancel establecido por el Colegio</w:t>
      </w:r>
      <w:r>
        <w:rPr>
          <w:i/>
          <w:iCs/>
          <w:spacing w:val="8"/>
          <w:sz w:val="25"/>
          <w:szCs w:val="25"/>
          <w:lang w:val="es-ES" w:eastAsia="es-ES"/>
        </w:rPr>
        <w:t xml:space="preserve"> Profesional que corresponda."...</w:t>
      </w:r>
    </w:p>
    <w:p w:rsidR="00000000" w:rsidRDefault="00C7322D" w:rsidP="00CD0933">
      <w:pPr>
        <w:tabs>
          <w:tab w:val="left" w:pos="720"/>
        </w:tabs>
        <w:kinsoku w:val="0"/>
        <w:overflowPunct w:val="0"/>
        <w:autoSpaceDE/>
        <w:autoSpaceDN/>
        <w:adjustRightInd/>
        <w:spacing w:before="338" w:after="422" w:line="335" w:lineRule="exact"/>
        <w:ind w:left="72" w:right="913"/>
        <w:jc w:val="both"/>
        <w:textAlignment w:val="baseline"/>
        <w:rPr>
          <w:i/>
          <w:iCs/>
          <w:spacing w:val="20"/>
          <w:sz w:val="25"/>
          <w:szCs w:val="25"/>
          <w:lang w:val="es-ES" w:eastAsia="es-ES"/>
        </w:rPr>
      </w:pPr>
      <w:r w:rsidRPr="00CD0933">
        <w:rPr>
          <w:b/>
          <w:i/>
          <w:iCs/>
          <w:spacing w:val="20"/>
          <w:sz w:val="25"/>
          <w:szCs w:val="25"/>
          <w:lang w:val="es-ES" w:eastAsia="es-ES"/>
        </w:rPr>
        <w:t>b.-</w:t>
      </w:r>
      <w:r>
        <w:rPr>
          <w:i/>
          <w:iCs/>
          <w:spacing w:val="20"/>
          <w:sz w:val="25"/>
          <w:szCs w:val="25"/>
          <w:lang w:val="es-ES" w:eastAsia="es-ES"/>
        </w:rPr>
        <w:tab/>
        <w:t>Que en concomitancia con lo anterior y por medio de su Acuerdo No. 8.1 de su Sesión Ordinaria No. 45-2016 del 22 de Setiembre del 2016, la Junta</w:t>
      </w:r>
    </w:p>
    <w:p w:rsidR="00000000" w:rsidRDefault="00C7322D">
      <w:pPr>
        <w:widowControl/>
        <w:rPr>
          <w:sz w:val="24"/>
          <w:szCs w:val="24"/>
        </w:rPr>
        <w:sectPr w:rsidR="00000000" w:rsidSect="00CD0933">
          <w:pgSz w:w="12307" w:h="15744"/>
          <w:pgMar w:top="1940" w:right="1108" w:bottom="268" w:left="1639" w:header="720" w:footer="720" w:gutter="0"/>
          <w:cols w:space="720"/>
          <w:noEndnote/>
        </w:sectPr>
      </w:pPr>
    </w:p>
    <w:p w:rsidR="00000000" w:rsidRDefault="00C7322D">
      <w:pPr>
        <w:widowControl/>
        <w:rPr>
          <w:sz w:val="24"/>
          <w:szCs w:val="24"/>
        </w:rPr>
        <w:sectPr w:rsidR="00000000">
          <w:type w:val="continuous"/>
          <w:pgSz w:w="12307" w:h="15744"/>
          <w:pgMar w:top="1940" w:right="1925" w:bottom="268" w:left="7502" w:header="720" w:footer="720" w:gutter="0"/>
          <w:cols w:space="720"/>
          <w:noEndnote/>
        </w:sectPr>
      </w:pPr>
    </w:p>
    <w:p w:rsidR="00000000" w:rsidRDefault="00C7322D">
      <w:pPr>
        <w:kinsoku w:val="0"/>
        <w:overflowPunct w:val="0"/>
        <w:autoSpaceDE/>
        <w:autoSpaceDN/>
        <w:adjustRightInd/>
        <w:spacing w:line="340" w:lineRule="exact"/>
        <w:jc w:val="both"/>
        <w:textAlignment w:val="baseline"/>
        <w:rPr>
          <w:i/>
          <w:iCs/>
          <w:spacing w:val="9"/>
          <w:sz w:val="25"/>
          <w:szCs w:val="25"/>
          <w:lang w:val="es-ES" w:eastAsia="es-ES"/>
        </w:rPr>
      </w:pPr>
      <w:r>
        <w:rPr>
          <w:i/>
          <w:iCs/>
          <w:spacing w:val="9"/>
          <w:sz w:val="25"/>
          <w:szCs w:val="25"/>
          <w:lang w:val="es-ES" w:eastAsia="es-ES"/>
        </w:rPr>
        <w:lastRenderedPageBreak/>
        <w:t>Directiva del Consejo de Transporte Público, en lo pertinente también determina:</w:t>
      </w:r>
    </w:p>
    <w:p w:rsidR="00000000" w:rsidRDefault="00C7322D">
      <w:pPr>
        <w:kinsoku w:val="0"/>
        <w:overflowPunct w:val="0"/>
        <w:autoSpaceDE/>
        <w:autoSpaceDN/>
        <w:adjustRightInd/>
        <w:spacing w:before="334" w:line="335" w:lineRule="exact"/>
        <w:jc w:val="both"/>
        <w:textAlignment w:val="baseline"/>
        <w:rPr>
          <w:i/>
          <w:iCs/>
          <w:sz w:val="25"/>
          <w:szCs w:val="25"/>
          <w:lang w:val="es-ES" w:eastAsia="es-ES"/>
        </w:rPr>
      </w:pPr>
      <w:r w:rsidRPr="00CD0933">
        <w:rPr>
          <w:b/>
          <w:i/>
          <w:iCs/>
          <w:sz w:val="25"/>
          <w:szCs w:val="25"/>
          <w:lang w:val="es-ES" w:eastAsia="es-ES"/>
        </w:rPr>
        <w:t>... "3.</w:t>
      </w:r>
      <w:r>
        <w:rPr>
          <w:i/>
          <w:iCs/>
          <w:sz w:val="25"/>
          <w:szCs w:val="25"/>
          <w:lang w:val="es-ES" w:eastAsia="es-ES"/>
        </w:rPr>
        <w:t xml:space="preserve"> En lo relativo al "Requisito obligatorio para la contratación de</w:t>
      </w:r>
      <w:r>
        <w:rPr>
          <w:i/>
          <w:iCs/>
          <w:sz w:val="25"/>
          <w:szCs w:val="25"/>
          <w:lang w:val="es-ES" w:eastAsia="es-ES"/>
        </w:rPr>
        <w:t xml:space="preserve"> organismos de inspección a partir del </w:t>
      </w:r>
      <w:proofErr w:type="spellStart"/>
      <w:r>
        <w:rPr>
          <w:i/>
          <w:iCs/>
          <w:sz w:val="25"/>
          <w:szCs w:val="25"/>
          <w:lang w:val="es-ES" w:eastAsia="es-ES"/>
        </w:rPr>
        <w:t>ano</w:t>
      </w:r>
      <w:proofErr w:type="spellEnd"/>
      <w:r>
        <w:rPr>
          <w:i/>
          <w:iCs/>
          <w:sz w:val="25"/>
          <w:szCs w:val="25"/>
          <w:lang w:val="es-ES" w:eastAsia="es-ES"/>
        </w:rPr>
        <w:t xml:space="preserve"> 2017", establecido en las Disposiciones Generales debe leerse correctamente lo siguiente:</w:t>
      </w:r>
    </w:p>
    <w:p w:rsidR="00000000" w:rsidRDefault="00C7322D">
      <w:pPr>
        <w:kinsoku w:val="0"/>
        <w:overflowPunct w:val="0"/>
        <w:autoSpaceDE/>
        <w:autoSpaceDN/>
        <w:adjustRightInd/>
        <w:spacing w:before="338" w:line="335" w:lineRule="exact"/>
        <w:jc w:val="both"/>
        <w:textAlignment w:val="baseline"/>
        <w:rPr>
          <w:i/>
          <w:iCs/>
          <w:sz w:val="25"/>
          <w:szCs w:val="25"/>
          <w:lang w:val="es-ES" w:eastAsia="es-ES"/>
        </w:rPr>
      </w:pPr>
      <w:r>
        <w:rPr>
          <w:i/>
          <w:iCs/>
          <w:sz w:val="25"/>
          <w:szCs w:val="25"/>
          <w:lang w:val="es-ES" w:eastAsia="es-ES"/>
        </w:rPr>
        <w:t>"En aras de mejorar el sistema de calidad del transporte público del país, dado que el CTP es el órgano rector en materia d</w:t>
      </w:r>
      <w:r>
        <w:rPr>
          <w:i/>
          <w:iCs/>
          <w:sz w:val="25"/>
          <w:szCs w:val="25"/>
          <w:lang w:val="es-ES" w:eastAsia="es-ES"/>
        </w:rPr>
        <w:t xml:space="preserve">e transporte público y en concordancia y cumplimiento con la Ley. No. 8279 del 21 de mayo de 2002, Sistema Nacional para la Calidad y lo establecido en las leyes </w:t>
      </w:r>
      <w:proofErr w:type="spellStart"/>
      <w:r>
        <w:rPr>
          <w:i/>
          <w:iCs/>
          <w:sz w:val="25"/>
          <w:szCs w:val="25"/>
          <w:lang w:val="es-ES" w:eastAsia="es-ES"/>
        </w:rPr>
        <w:t>Nros</w:t>
      </w:r>
      <w:proofErr w:type="spellEnd"/>
      <w:r>
        <w:rPr>
          <w:i/>
          <w:iCs/>
          <w:sz w:val="25"/>
          <w:szCs w:val="25"/>
          <w:lang w:val="es-ES" w:eastAsia="es-ES"/>
        </w:rPr>
        <w:t>. 3503 y 7969. Los concesionarios y permisionarios solo podrán contratar organismos de ins</w:t>
      </w:r>
      <w:r>
        <w:rPr>
          <w:i/>
          <w:iCs/>
          <w:sz w:val="25"/>
          <w:szCs w:val="25"/>
          <w:lang w:val="es-ES" w:eastAsia="es-ES"/>
        </w:rPr>
        <w:t>pección, independientes de las partes involucradas (que no intervengan en el diseño, fabricación, suministro, instalación, compra, posesión, utilización o el mantenimiento de los ítems de inspección) y que estén acreditados en la materia específica para re</w:t>
      </w:r>
      <w:r>
        <w:rPr>
          <w:i/>
          <w:iCs/>
          <w:sz w:val="25"/>
          <w:szCs w:val="25"/>
          <w:lang w:val="es-ES" w:eastAsia="es-ES"/>
        </w:rPr>
        <w:t>alizar el estudio de calidad del servicio de transporte público."</w:t>
      </w:r>
    </w:p>
    <w:p w:rsidR="00000000" w:rsidRDefault="00C7322D">
      <w:pPr>
        <w:tabs>
          <w:tab w:val="right" w:pos="8640"/>
        </w:tabs>
        <w:kinsoku w:val="0"/>
        <w:overflowPunct w:val="0"/>
        <w:autoSpaceDE/>
        <w:autoSpaceDN/>
        <w:adjustRightInd/>
        <w:spacing w:before="383" w:line="287" w:lineRule="exact"/>
        <w:jc w:val="center"/>
        <w:textAlignment w:val="baseline"/>
        <w:rPr>
          <w:i/>
          <w:iCs/>
          <w:sz w:val="25"/>
          <w:szCs w:val="25"/>
          <w:lang w:val="es-ES" w:eastAsia="es-ES"/>
        </w:rPr>
      </w:pPr>
      <w:r w:rsidRPr="00CD0933">
        <w:rPr>
          <w:b/>
          <w:i/>
          <w:iCs/>
          <w:sz w:val="25"/>
          <w:szCs w:val="25"/>
          <w:lang w:val="es-ES" w:eastAsia="es-ES"/>
        </w:rPr>
        <w:t>4.</w:t>
      </w:r>
      <w:r>
        <w:rPr>
          <w:i/>
          <w:iCs/>
          <w:sz w:val="25"/>
          <w:szCs w:val="25"/>
          <w:lang w:val="es-ES" w:eastAsia="es-ES"/>
        </w:rPr>
        <w:tab/>
        <w:t>Adicionar el ítem 6 de la parte dispositiva del artículo 8.1 de la Sesión Ordinaria</w:t>
      </w:r>
    </w:p>
    <w:p w:rsidR="00000000" w:rsidRDefault="00C7322D">
      <w:pPr>
        <w:kinsoku w:val="0"/>
        <w:overflowPunct w:val="0"/>
        <w:autoSpaceDE/>
        <w:autoSpaceDN/>
        <w:adjustRightInd/>
        <w:spacing w:line="332" w:lineRule="exact"/>
        <w:jc w:val="both"/>
        <w:textAlignment w:val="baseline"/>
        <w:rPr>
          <w:i/>
          <w:iCs/>
          <w:spacing w:val="2"/>
          <w:sz w:val="25"/>
          <w:szCs w:val="25"/>
          <w:lang w:val="es-ES" w:eastAsia="es-ES"/>
        </w:rPr>
      </w:pPr>
      <w:r>
        <w:rPr>
          <w:i/>
          <w:iCs/>
          <w:spacing w:val="2"/>
          <w:sz w:val="25"/>
          <w:szCs w:val="25"/>
          <w:lang w:val="es-ES" w:eastAsia="es-ES"/>
        </w:rPr>
        <w:t>42-2016, para que cuando no exista capacidad instalada por parte de los Organismos de Inspecció</w:t>
      </w:r>
      <w:r>
        <w:rPr>
          <w:i/>
          <w:iCs/>
          <w:spacing w:val="2"/>
          <w:sz w:val="25"/>
          <w:szCs w:val="25"/>
          <w:lang w:val="es-ES" w:eastAsia="es-ES"/>
        </w:rPr>
        <w:t>n acreditados ante la ECA, o que aun existiendo dicha capacidad, la misma no sea suficiente para cubrir la cantidad de estudios que conlleva el transporte público en la modalidad de autobús y busetas, de manera excepcional y por única vez, se autoriza la r</w:t>
      </w:r>
      <w:r>
        <w:rPr>
          <w:i/>
          <w:iCs/>
          <w:spacing w:val="2"/>
          <w:sz w:val="25"/>
          <w:szCs w:val="25"/>
          <w:lang w:val="es-ES" w:eastAsia="es-ES"/>
        </w:rPr>
        <w:t>ealización del estudio de calidad, por parte de órganos no acreditados, para lo cual, los concesionarios y permisionarios deberán demostrar dicha circunstancia, aportando ante el Consejo de Transporte Púbico el documento idóneo emitido por los Órganos de I</w:t>
      </w:r>
      <w:r>
        <w:rPr>
          <w:i/>
          <w:iCs/>
          <w:spacing w:val="2"/>
          <w:sz w:val="25"/>
          <w:szCs w:val="25"/>
          <w:lang w:val="es-ES" w:eastAsia="es-ES"/>
        </w:rPr>
        <w:t>nspección acreditados ante el ECA, tal y como se expresa en el considerando sétimo del artículo 8.1 de la Sesión Ordinaria 42-2016, de igual forma se deja incólume lo relativo al reconocimiento del costo de dicho estudio, considerando el arancel establecid</w:t>
      </w:r>
      <w:r>
        <w:rPr>
          <w:i/>
          <w:iCs/>
          <w:spacing w:val="2"/>
          <w:sz w:val="25"/>
          <w:szCs w:val="25"/>
          <w:lang w:val="es-ES" w:eastAsia="es-ES"/>
        </w:rPr>
        <w:t>o por el Colegio Profesional que corresponda." ...</w:t>
      </w:r>
    </w:p>
    <w:p w:rsidR="00000000" w:rsidRDefault="00C7322D">
      <w:pPr>
        <w:tabs>
          <w:tab w:val="right" w:pos="8640"/>
        </w:tabs>
        <w:kinsoku w:val="0"/>
        <w:overflowPunct w:val="0"/>
        <w:autoSpaceDE/>
        <w:autoSpaceDN/>
        <w:adjustRightInd/>
        <w:spacing w:before="402" w:line="287" w:lineRule="exact"/>
        <w:jc w:val="both"/>
        <w:textAlignment w:val="baseline"/>
        <w:rPr>
          <w:i/>
          <w:iCs/>
          <w:sz w:val="25"/>
          <w:szCs w:val="25"/>
          <w:lang w:val="es-ES" w:eastAsia="es-ES"/>
        </w:rPr>
      </w:pPr>
      <w:r w:rsidRPr="00CD0933">
        <w:rPr>
          <w:b/>
          <w:i/>
          <w:iCs/>
          <w:sz w:val="25"/>
          <w:szCs w:val="25"/>
          <w:lang w:val="es-ES" w:eastAsia="es-ES"/>
        </w:rPr>
        <w:t>c.-</w:t>
      </w:r>
      <w:r>
        <w:rPr>
          <w:i/>
          <w:iCs/>
          <w:sz w:val="25"/>
          <w:szCs w:val="25"/>
          <w:lang w:val="es-ES" w:eastAsia="es-ES"/>
        </w:rPr>
        <w:tab/>
        <w:t>Que mediante su Acuerdo No. 7.18 de su Sesión No. 23-2017 del 07 de</w:t>
      </w:r>
    </w:p>
    <w:p w:rsidR="00000000" w:rsidRDefault="00C7322D">
      <w:pPr>
        <w:kinsoku w:val="0"/>
        <w:overflowPunct w:val="0"/>
        <w:autoSpaceDE/>
        <w:autoSpaceDN/>
        <w:adjustRightInd/>
        <w:spacing w:before="20" w:line="335" w:lineRule="exact"/>
        <w:jc w:val="both"/>
        <w:textAlignment w:val="baseline"/>
        <w:rPr>
          <w:i/>
          <w:iCs/>
          <w:sz w:val="25"/>
          <w:szCs w:val="25"/>
          <w:lang w:val="es-ES" w:eastAsia="es-ES"/>
        </w:rPr>
      </w:pPr>
      <w:r>
        <w:rPr>
          <w:i/>
          <w:iCs/>
          <w:sz w:val="25"/>
          <w:szCs w:val="25"/>
          <w:lang w:val="es-ES" w:eastAsia="es-ES"/>
        </w:rPr>
        <w:t>Junio del 2017, la Junta Directiva del Consejo de Transporte Público, en lo que nos ocupa e interesa primariamente, vino a disponer:</w:t>
      </w:r>
    </w:p>
    <w:p w:rsidR="00000000" w:rsidRDefault="00C7322D">
      <w:pPr>
        <w:widowControl/>
        <w:rPr>
          <w:sz w:val="24"/>
          <w:szCs w:val="24"/>
        </w:rPr>
        <w:sectPr w:rsidR="00000000">
          <w:pgSz w:w="12302" w:h="15744"/>
          <w:pgMar w:top="2140" w:right="1850" w:bottom="914" w:left="1752" w:header="720" w:footer="720" w:gutter="0"/>
          <w:cols w:space="720"/>
          <w:noEndnote/>
        </w:sectPr>
      </w:pPr>
    </w:p>
    <w:p w:rsidR="00000000" w:rsidRDefault="00C7322D">
      <w:pPr>
        <w:kinsoku w:val="0"/>
        <w:overflowPunct w:val="0"/>
        <w:autoSpaceDE/>
        <w:autoSpaceDN/>
        <w:adjustRightInd/>
        <w:spacing w:before="3" w:line="335" w:lineRule="exact"/>
        <w:ind w:left="72" w:right="936"/>
        <w:jc w:val="both"/>
        <w:textAlignment w:val="baseline"/>
        <w:rPr>
          <w:i/>
          <w:iCs/>
          <w:sz w:val="25"/>
          <w:szCs w:val="25"/>
          <w:lang w:val="es-ES" w:eastAsia="es-ES"/>
        </w:rPr>
      </w:pPr>
      <w:r w:rsidRPr="00CD0933">
        <w:rPr>
          <w:b/>
          <w:i/>
          <w:iCs/>
          <w:sz w:val="25"/>
          <w:szCs w:val="25"/>
          <w:lang w:val="es-ES" w:eastAsia="es-ES"/>
        </w:rPr>
        <w:lastRenderedPageBreak/>
        <w:t>... "1.</w:t>
      </w:r>
      <w:r>
        <w:rPr>
          <w:i/>
          <w:iCs/>
          <w:sz w:val="25"/>
          <w:szCs w:val="25"/>
          <w:lang w:val="es-ES" w:eastAsia="es-ES"/>
        </w:rPr>
        <w:t xml:space="preserve"> Aprobar, basados en los fundamentos, motivos y contenidos, desarrollados en los considerandos del oficio </w:t>
      </w:r>
      <w:r w:rsidRPr="00CD0933">
        <w:rPr>
          <w:b/>
          <w:i/>
          <w:iCs/>
          <w:sz w:val="25"/>
          <w:szCs w:val="25"/>
          <w:lang w:val="es-ES" w:eastAsia="es-ES"/>
        </w:rPr>
        <w:t>DTE 2017-0317</w:t>
      </w:r>
      <w:r>
        <w:rPr>
          <w:i/>
          <w:iCs/>
          <w:sz w:val="25"/>
          <w:szCs w:val="25"/>
          <w:lang w:val="es-ES" w:eastAsia="es-ES"/>
        </w:rPr>
        <w:t>, todas las recomendaciones contenidas en el oficio dicho, el cual forma parte integral de este acuerdo.</w:t>
      </w:r>
    </w:p>
    <w:p w:rsidR="00000000" w:rsidRDefault="00C7322D">
      <w:pPr>
        <w:numPr>
          <w:ilvl w:val="0"/>
          <w:numId w:val="15"/>
        </w:numPr>
        <w:kinsoku w:val="0"/>
        <w:overflowPunct w:val="0"/>
        <w:autoSpaceDE/>
        <w:autoSpaceDN/>
        <w:adjustRightInd/>
        <w:spacing w:before="10" w:line="335" w:lineRule="exact"/>
        <w:ind w:right="936"/>
        <w:jc w:val="both"/>
        <w:textAlignment w:val="baseline"/>
        <w:rPr>
          <w:i/>
          <w:iCs/>
          <w:sz w:val="25"/>
          <w:szCs w:val="25"/>
          <w:lang w:val="es-ES" w:eastAsia="es-ES"/>
        </w:rPr>
      </w:pPr>
      <w:r>
        <w:rPr>
          <w:i/>
          <w:iCs/>
          <w:sz w:val="25"/>
          <w:szCs w:val="25"/>
          <w:lang w:val="es-ES" w:eastAsia="es-ES"/>
        </w:rPr>
        <w:t xml:space="preserve">Aprobar la propuesta de revisión aplicada al Modelo y Manual de Calidad, por parte de la Comisión encargada, de conformidad con lo establecido en el Decreto Ejecutivo No. 28833-MOPT y sus reformas, mismo que establece los criterios de evaluación en cuanto </w:t>
      </w:r>
      <w:r>
        <w:rPr>
          <w:i/>
          <w:iCs/>
          <w:sz w:val="25"/>
          <w:szCs w:val="25"/>
          <w:lang w:val="es-ES" w:eastAsia="es-ES"/>
        </w:rPr>
        <w:t>a la calidad del servicio del transporte público.</w:t>
      </w:r>
    </w:p>
    <w:p w:rsidR="00000000" w:rsidRDefault="00C7322D">
      <w:pPr>
        <w:numPr>
          <w:ilvl w:val="0"/>
          <w:numId w:val="15"/>
        </w:numPr>
        <w:kinsoku w:val="0"/>
        <w:overflowPunct w:val="0"/>
        <w:autoSpaceDE/>
        <w:autoSpaceDN/>
        <w:adjustRightInd/>
        <w:spacing w:line="333" w:lineRule="exact"/>
        <w:ind w:right="936"/>
        <w:jc w:val="both"/>
        <w:textAlignment w:val="baseline"/>
        <w:rPr>
          <w:i/>
          <w:iCs/>
          <w:sz w:val="25"/>
          <w:szCs w:val="25"/>
          <w:lang w:val="es-ES" w:eastAsia="es-ES"/>
        </w:rPr>
      </w:pPr>
      <w:r>
        <w:rPr>
          <w:i/>
          <w:iCs/>
          <w:sz w:val="25"/>
          <w:szCs w:val="25"/>
          <w:lang w:val="es-ES" w:eastAsia="es-ES"/>
        </w:rPr>
        <w:t>Aprobar las Consideraciones Generales para la Contratación de Organismos de Inspección para la evaluación del período 2017, en su totalidad.</w:t>
      </w:r>
    </w:p>
    <w:p w:rsidR="00000000" w:rsidRDefault="00C7322D">
      <w:pPr>
        <w:numPr>
          <w:ilvl w:val="0"/>
          <w:numId w:val="15"/>
        </w:numPr>
        <w:kinsoku w:val="0"/>
        <w:overflowPunct w:val="0"/>
        <w:autoSpaceDE/>
        <w:autoSpaceDN/>
        <w:adjustRightInd/>
        <w:spacing w:line="334" w:lineRule="exact"/>
        <w:ind w:right="936"/>
        <w:jc w:val="both"/>
        <w:textAlignment w:val="baseline"/>
        <w:rPr>
          <w:i/>
          <w:iCs/>
          <w:sz w:val="25"/>
          <w:szCs w:val="25"/>
          <w:lang w:val="es-ES" w:eastAsia="es-ES"/>
        </w:rPr>
      </w:pPr>
      <w:r>
        <w:rPr>
          <w:i/>
          <w:iCs/>
          <w:sz w:val="25"/>
          <w:szCs w:val="25"/>
          <w:lang w:val="es-ES" w:eastAsia="es-ES"/>
        </w:rPr>
        <w:t>Aprobar la recomendación dada por la Comisión revisió</w:t>
      </w:r>
      <w:r>
        <w:rPr>
          <w:i/>
          <w:iCs/>
          <w:sz w:val="25"/>
          <w:szCs w:val="25"/>
          <w:lang w:val="es-ES" w:eastAsia="es-ES"/>
        </w:rPr>
        <w:t xml:space="preserve">n del </w:t>
      </w:r>
      <w:r w:rsidRPr="00CD0933">
        <w:rPr>
          <w:b/>
          <w:i/>
          <w:iCs/>
          <w:sz w:val="25"/>
          <w:szCs w:val="25"/>
          <w:lang w:val="es-ES" w:eastAsia="es-ES"/>
        </w:rPr>
        <w:t>Manual para la Evaluación y Calificación de la Calidad del Servicio Público de Transporte Remunerado de Personas</w:t>
      </w:r>
      <w:r>
        <w:rPr>
          <w:i/>
          <w:iCs/>
          <w:sz w:val="25"/>
          <w:szCs w:val="25"/>
          <w:lang w:val="es-ES" w:eastAsia="es-ES"/>
        </w:rPr>
        <w:t xml:space="preserve">, relacionada con el valor del peso relativo dado a los diferentes criterios, quedando el mismo de la siguiente manera: "Criterio O", que </w:t>
      </w:r>
      <w:r>
        <w:rPr>
          <w:i/>
          <w:iCs/>
          <w:sz w:val="25"/>
          <w:szCs w:val="25"/>
          <w:lang w:val="es-ES" w:eastAsia="es-ES"/>
        </w:rPr>
        <w:t xml:space="preserve">es el </w:t>
      </w:r>
      <w:r w:rsidRPr="00CD0933">
        <w:rPr>
          <w:b/>
          <w:i/>
          <w:iCs/>
          <w:sz w:val="25"/>
          <w:szCs w:val="25"/>
          <w:lang w:val="es-ES" w:eastAsia="es-ES"/>
        </w:rPr>
        <w:t>operativo</w:t>
      </w:r>
      <w:r>
        <w:rPr>
          <w:i/>
          <w:iCs/>
          <w:sz w:val="25"/>
          <w:szCs w:val="25"/>
          <w:lang w:val="es-ES" w:eastAsia="es-ES"/>
        </w:rPr>
        <w:t xml:space="preserve">, un 45%; el "Criterio A" que es el de la </w:t>
      </w:r>
      <w:r w:rsidRPr="00CD0933">
        <w:rPr>
          <w:b/>
          <w:i/>
          <w:iCs/>
          <w:sz w:val="25"/>
          <w:szCs w:val="25"/>
          <w:lang w:val="es-ES" w:eastAsia="es-ES"/>
        </w:rPr>
        <w:t>Administración</w:t>
      </w:r>
      <w:r>
        <w:rPr>
          <w:i/>
          <w:iCs/>
          <w:sz w:val="25"/>
          <w:szCs w:val="25"/>
          <w:lang w:val="es-ES" w:eastAsia="es-ES"/>
        </w:rPr>
        <w:t xml:space="preserve">, un 10%; y el "Criterio U" que es el del </w:t>
      </w:r>
      <w:r w:rsidRPr="00CD0933">
        <w:rPr>
          <w:b/>
          <w:i/>
          <w:iCs/>
          <w:sz w:val="25"/>
          <w:szCs w:val="25"/>
          <w:lang w:val="es-ES" w:eastAsia="es-ES"/>
        </w:rPr>
        <w:t>usuario</w:t>
      </w:r>
      <w:r>
        <w:rPr>
          <w:i/>
          <w:iCs/>
          <w:sz w:val="25"/>
          <w:szCs w:val="25"/>
          <w:lang w:val="es-ES" w:eastAsia="es-ES"/>
        </w:rPr>
        <w:t>, el restante 45%.</w:t>
      </w:r>
    </w:p>
    <w:p w:rsidR="00000000" w:rsidRDefault="00C7322D">
      <w:pPr>
        <w:numPr>
          <w:ilvl w:val="0"/>
          <w:numId w:val="15"/>
        </w:numPr>
        <w:kinsoku w:val="0"/>
        <w:overflowPunct w:val="0"/>
        <w:autoSpaceDE/>
        <w:autoSpaceDN/>
        <w:adjustRightInd/>
        <w:spacing w:line="334" w:lineRule="exact"/>
        <w:ind w:right="936"/>
        <w:jc w:val="both"/>
        <w:textAlignment w:val="baseline"/>
        <w:rPr>
          <w:i/>
          <w:iCs/>
          <w:sz w:val="25"/>
          <w:szCs w:val="25"/>
          <w:lang w:val="es-ES" w:eastAsia="es-ES"/>
        </w:rPr>
      </w:pPr>
      <w:r>
        <w:rPr>
          <w:i/>
          <w:iCs/>
          <w:sz w:val="25"/>
          <w:szCs w:val="25"/>
          <w:lang w:val="es-ES" w:eastAsia="es-ES"/>
        </w:rPr>
        <w:t xml:space="preserve">De conformidad con los artículos números 13 y 16 del Decreto Ejecutivo 28833-MOPT y sus reformas, los concesionarios </w:t>
      </w:r>
      <w:r>
        <w:rPr>
          <w:i/>
          <w:iCs/>
          <w:sz w:val="25"/>
          <w:szCs w:val="25"/>
          <w:lang w:val="es-ES" w:eastAsia="es-ES"/>
        </w:rPr>
        <w:t>y permisionarios deben contratar Organismos de Inspección para la evaluación de criterios y calificación del servicio y la realización del estudio de calidad del servicio de transporte público, como se establece en dicho decreto y en el Manual para la Eval</w:t>
      </w:r>
      <w:r>
        <w:rPr>
          <w:i/>
          <w:iCs/>
          <w:sz w:val="25"/>
          <w:szCs w:val="25"/>
          <w:lang w:val="es-ES" w:eastAsia="es-ES"/>
        </w:rPr>
        <w:t>uación y Calificación de la Calidad del Servicio Público de Transporte Remunerado de Personas, modalidad autobús y busetas, para el período 2017. Dicha contratación debe ser realizada utilizando organismos de inspección acreditados por el Ente Costarricens</w:t>
      </w:r>
      <w:r>
        <w:rPr>
          <w:i/>
          <w:iCs/>
          <w:sz w:val="25"/>
          <w:szCs w:val="25"/>
          <w:lang w:val="es-ES" w:eastAsia="es-ES"/>
        </w:rPr>
        <w:t>e de Acreditación, bajo la norma INTE — ISO/IEC 17020 en su versión vigente.</w:t>
      </w:r>
    </w:p>
    <w:p w:rsidR="00000000" w:rsidRPr="00CD0933" w:rsidRDefault="00C7322D">
      <w:pPr>
        <w:numPr>
          <w:ilvl w:val="0"/>
          <w:numId w:val="15"/>
        </w:numPr>
        <w:kinsoku w:val="0"/>
        <w:overflowPunct w:val="0"/>
        <w:autoSpaceDE/>
        <w:autoSpaceDN/>
        <w:adjustRightInd/>
        <w:spacing w:before="17" w:line="335" w:lineRule="exact"/>
        <w:ind w:right="936"/>
        <w:jc w:val="both"/>
        <w:textAlignment w:val="baseline"/>
        <w:rPr>
          <w:b/>
          <w:i/>
          <w:iCs/>
          <w:sz w:val="25"/>
          <w:szCs w:val="25"/>
          <w:lang w:val="es-ES" w:eastAsia="es-ES"/>
        </w:rPr>
      </w:pPr>
      <w:r>
        <w:rPr>
          <w:i/>
          <w:iCs/>
          <w:sz w:val="25"/>
          <w:szCs w:val="25"/>
          <w:lang w:val="es-ES" w:eastAsia="es-ES"/>
        </w:rPr>
        <w:t xml:space="preserve">De conformidad con lo establecido en el artículo 16 del Decreto Ejecutivo 28833-MOPT y sus reformas, la realización del estudio, y la entrega del informe de la evaluación </w:t>
      </w:r>
      <w:r w:rsidRPr="00CD0933">
        <w:rPr>
          <w:b/>
          <w:i/>
          <w:iCs/>
          <w:sz w:val="25"/>
          <w:szCs w:val="25"/>
          <w:lang w:val="es-ES" w:eastAsia="es-ES"/>
        </w:rPr>
        <w:t>debe rea</w:t>
      </w:r>
      <w:r w:rsidRPr="00CD0933">
        <w:rPr>
          <w:b/>
          <w:i/>
          <w:iCs/>
          <w:sz w:val="25"/>
          <w:szCs w:val="25"/>
          <w:lang w:val="es-ES" w:eastAsia="es-ES"/>
        </w:rPr>
        <w:t>lizarse en un plazo de 3 meses calendario</w:t>
      </w:r>
      <w:r>
        <w:rPr>
          <w:i/>
          <w:iCs/>
          <w:sz w:val="25"/>
          <w:szCs w:val="25"/>
          <w:lang w:val="es-ES" w:eastAsia="es-ES"/>
        </w:rPr>
        <w:t xml:space="preserve">, contados a partir de la fecha que se notifique al CTP el inicio del proceso de evaluación de conformidad Los concesionarios y permisionarios — sin excepción - deben </w:t>
      </w:r>
      <w:r w:rsidRPr="00CD0933">
        <w:rPr>
          <w:b/>
          <w:i/>
          <w:iCs/>
          <w:sz w:val="25"/>
          <w:szCs w:val="25"/>
          <w:u w:val="single"/>
          <w:lang w:val="es-ES" w:eastAsia="es-ES"/>
        </w:rPr>
        <w:t>comunicar por escrito</w:t>
      </w:r>
      <w:r>
        <w:rPr>
          <w:i/>
          <w:iCs/>
          <w:sz w:val="25"/>
          <w:szCs w:val="25"/>
          <w:u w:val="single"/>
          <w:lang w:val="es-ES" w:eastAsia="es-ES"/>
        </w:rPr>
        <w:t xml:space="preserve">  </w:t>
      </w:r>
      <w:r>
        <w:rPr>
          <w:i/>
          <w:iCs/>
          <w:sz w:val="25"/>
          <w:szCs w:val="25"/>
          <w:lang w:val="es-ES" w:eastAsia="es-ES"/>
        </w:rPr>
        <w:t>al CTP, el inicio del pro</w:t>
      </w:r>
      <w:r>
        <w:rPr>
          <w:i/>
          <w:iCs/>
          <w:sz w:val="25"/>
          <w:szCs w:val="25"/>
          <w:lang w:val="es-ES" w:eastAsia="es-ES"/>
        </w:rPr>
        <w:t xml:space="preserve">ceso de evaluación de la conformidad, con una antelación de </w:t>
      </w:r>
      <w:r w:rsidRPr="00CD0933">
        <w:rPr>
          <w:b/>
          <w:i/>
          <w:iCs/>
          <w:sz w:val="25"/>
          <w:szCs w:val="25"/>
          <w:u w:val="single"/>
          <w:lang w:val="es-ES" w:eastAsia="es-ES"/>
        </w:rPr>
        <w:t>diez días hábiles</w:t>
      </w:r>
      <w:r>
        <w:rPr>
          <w:i/>
          <w:iCs/>
          <w:sz w:val="25"/>
          <w:szCs w:val="25"/>
          <w:lang w:val="es-ES" w:eastAsia="es-ES"/>
        </w:rPr>
        <w:t xml:space="preserve"> previo al inicio del estudio. La evaluación indicada, corresponde al </w:t>
      </w:r>
      <w:proofErr w:type="spellStart"/>
      <w:r>
        <w:rPr>
          <w:i/>
          <w:iCs/>
          <w:sz w:val="25"/>
          <w:szCs w:val="25"/>
          <w:lang w:val="es-ES" w:eastAsia="es-ES"/>
        </w:rPr>
        <w:t>ano</w:t>
      </w:r>
      <w:proofErr w:type="spellEnd"/>
      <w:r>
        <w:rPr>
          <w:i/>
          <w:iCs/>
          <w:sz w:val="25"/>
          <w:szCs w:val="25"/>
          <w:lang w:val="es-ES" w:eastAsia="es-ES"/>
        </w:rPr>
        <w:t xml:space="preserve"> 2017. Por ende, la labor de recolección y procesamiento de la información necesaria para la realización d</w:t>
      </w:r>
      <w:r>
        <w:rPr>
          <w:i/>
          <w:iCs/>
          <w:sz w:val="25"/>
          <w:szCs w:val="25"/>
          <w:lang w:val="es-ES" w:eastAsia="es-ES"/>
        </w:rPr>
        <w:t xml:space="preserve">el informe de evaluación de la calidad del servicio de transporte público, para el presente periodo, </w:t>
      </w:r>
      <w:r w:rsidRPr="00CD0933">
        <w:rPr>
          <w:b/>
          <w:i/>
          <w:iCs/>
          <w:sz w:val="25"/>
          <w:szCs w:val="25"/>
          <w:lang w:val="es-ES" w:eastAsia="es-ES"/>
        </w:rPr>
        <w:t xml:space="preserve">se debe muestrear antes del 31 de </w:t>
      </w:r>
      <w:proofErr w:type="gramStart"/>
      <w:r w:rsidRPr="00CD0933">
        <w:rPr>
          <w:b/>
          <w:i/>
          <w:iCs/>
          <w:sz w:val="25"/>
          <w:szCs w:val="25"/>
          <w:lang w:val="es-ES" w:eastAsia="es-ES"/>
        </w:rPr>
        <w:t>Diciembre</w:t>
      </w:r>
      <w:proofErr w:type="gramEnd"/>
      <w:r w:rsidRPr="00CD0933">
        <w:rPr>
          <w:b/>
          <w:i/>
          <w:iCs/>
          <w:sz w:val="25"/>
          <w:szCs w:val="25"/>
          <w:lang w:val="es-ES" w:eastAsia="es-ES"/>
        </w:rPr>
        <w:t xml:space="preserve"> del 2017.</w:t>
      </w:r>
    </w:p>
    <w:p w:rsidR="00000000" w:rsidRDefault="00C7322D" w:rsidP="00CD0933">
      <w:pPr>
        <w:numPr>
          <w:ilvl w:val="0"/>
          <w:numId w:val="16"/>
        </w:numPr>
        <w:kinsoku w:val="0"/>
        <w:overflowPunct w:val="0"/>
        <w:autoSpaceDE/>
        <w:autoSpaceDN/>
        <w:adjustRightInd/>
        <w:spacing w:after="470" w:line="333" w:lineRule="exact"/>
        <w:ind w:right="859"/>
        <w:jc w:val="both"/>
        <w:textAlignment w:val="baseline"/>
        <w:rPr>
          <w:i/>
          <w:iCs/>
          <w:spacing w:val="12"/>
          <w:sz w:val="25"/>
          <w:szCs w:val="25"/>
          <w:lang w:val="es-ES" w:eastAsia="es-ES"/>
        </w:rPr>
      </w:pPr>
      <w:r w:rsidRPr="00CD0933">
        <w:rPr>
          <w:b/>
          <w:i/>
          <w:iCs/>
          <w:spacing w:val="12"/>
          <w:sz w:val="25"/>
          <w:szCs w:val="25"/>
          <w:u w:val="single"/>
          <w:lang w:val="es-ES" w:eastAsia="es-ES"/>
        </w:rPr>
        <w:t>Se establecen las Excepciones y dispensas del requisito de contratación de Organismos de Inspecci</w:t>
      </w:r>
      <w:r w:rsidRPr="00CD0933">
        <w:rPr>
          <w:b/>
          <w:i/>
          <w:iCs/>
          <w:spacing w:val="12"/>
          <w:sz w:val="25"/>
          <w:szCs w:val="25"/>
          <w:u w:val="single"/>
          <w:lang w:val="es-ES" w:eastAsia="es-ES"/>
        </w:rPr>
        <w:t>ón Acreditados ante el ECA para el año 2017,</w:t>
      </w:r>
      <w:r>
        <w:rPr>
          <w:i/>
          <w:iCs/>
          <w:spacing w:val="12"/>
          <w:sz w:val="25"/>
          <w:szCs w:val="25"/>
          <w:lang w:val="es-ES" w:eastAsia="es-ES"/>
        </w:rPr>
        <w:t xml:space="preserve"> considerando</w:t>
      </w:r>
    </w:p>
    <w:p w:rsidR="00000000" w:rsidRDefault="00C7322D">
      <w:pPr>
        <w:widowControl/>
        <w:rPr>
          <w:sz w:val="24"/>
          <w:szCs w:val="24"/>
        </w:rPr>
        <w:sectPr w:rsidR="00000000">
          <w:pgSz w:w="12302" w:h="15744"/>
          <w:pgMar w:top="1880" w:right="1022" w:bottom="288" w:left="1632" w:header="720" w:footer="720" w:gutter="0"/>
          <w:cols w:space="720"/>
          <w:noEndnote/>
        </w:sectPr>
      </w:pPr>
    </w:p>
    <w:p w:rsidR="00000000" w:rsidRDefault="00C7322D">
      <w:pPr>
        <w:widowControl/>
        <w:rPr>
          <w:sz w:val="24"/>
          <w:szCs w:val="24"/>
        </w:rPr>
        <w:sectPr w:rsidR="00000000">
          <w:type w:val="continuous"/>
          <w:pgSz w:w="12302" w:h="15744"/>
          <w:pgMar w:top="1880" w:right="1910" w:bottom="288" w:left="7512" w:header="720" w:footer="720" w:gutter="0"/>
          <w:cols w:space="720"/>
          <w:noEndnote/>
        </w:sectPr>
      </w:pPr>
    </w:p>
    <w:p w:rsidR="00000000" w:rsidRPr="00485A4B" w:rsidRDefault="00C7322D">
      <w:pPr>
        <w:kinsoku w:val="0"/>
        <w:overflowPunct w:val="0"/>
        <w:autoSpaceDE/>
        <w:autoSpaceDN/>
        <w:adjustRightInd/>
        <w:spacing w:line="335" w:lineRule="exact"/>
        <w:ind w:left="72" w:right="936"/>
        <w:jc w:val="both"/>
        <w:textAlignment w:val="baseline"/>
        <w:rPr>
          <w:b/>
          <w:i/>
          <w:iCs/>
          <w:sz w:val="25"/>
          <w:szCs w:val="25"/>
          <w:lang w:val="es-ES" w:eastAsia="es-ES"/>
        </w:rPr>
      </w:pPr>
      <w:r>
        <w:rPr>
          <w:i/>
          <w:iCs/>
          <w:sz w:val="25"/>
          <w:szCs w:val="25"/>
          <w:lang w:val="es-ES" w:eastAsia="es-ES"/>
        </w:rPr>
        <w:lastRenderedPageBreak/>
        <w:t>que en apego a los criterios de razonabilidad y proporcionalidad que rigen la materia, los concesionarios y permisionarios contar</w:t>
      </w:r>
      <w:r>
        <w:rPr>
          <w:i/>
          <w:iCs/>
          <w:sz w:val="25"/>
          <w:szCs w:val="25"/>
          <w:lang w:val="es-ES" w:eastAsia="es-ES"/>
        </w:rPr>
        <w:t xml:space="preserve">án con un plazo máximo </w:t>
      </w:r>
      <w:r w:rsidRPr="00CD0933">
        <w:rPr>
          <w:b/>
          <w:i/>
          <w:iCs/>
          <w:sz w:val="25"/>
          <w:szCs w:val="25"/>
          <w:u w:val="single"/>
          <w:lang w:val="es-ES" w:eastAsia="es-ES"/>
        </w:rPr>
        <w:t>improrrogable</w:t>
      </w:r>
      <w:r>
        <w:rPr>
          <w:i/>
          <w:iCs/>
          <w:sz w:val="25"/>
          <w:szCs w:val="25"/>
          <w:lang w:val="es-ES" w:eastAsia="es-ES"/>
        </w:rPr>
        <w:t xml:space="preserve"> hasta el </w:t>
      </w:r>
      <w:r w:rsidRPr="00CD0933">
        <w:rPr>
          <w:b/>
          <w:i/>
          <w:iCs/>
          <w:sz w:val="25"/>
          <w:szCs w:val="25"/>
          <w:u w:val="single"/>
          <w:lang w:val="es-ES" w:eastAsia="es-ES"/>
        </w:rPr>
        <w:t>1 de agosto del 2017</w:t>
      </w:r>
      <w:r>
        <w:rPr>
          <w:i/>
          <w:iCs/>
          <w:sz w:val="25"/>
          <w:szCs w:val="25"/>
          <w:u w:val="single"/>
          <w:lang w:val="es-ES" w:eastAsia="es-ES"/>
        </w:rPr>
        <w:t>,</w:t>
      </w:r>
      <w:r>
        <w:rPr>
          <w:i/>
          <w:iCs/>
          <w:sz w:val="25"/>
          <w:szCs w:val="25"/>
          <w:lang w:val="es-ES" w:eastAsia="es-ES"/>
        </w:rPr>
        <w:t xml:space="preserve"> para demostrar ante el Consejo de Transporte Público, </w:t>
      </w:r>
      <w:r w:rsidRPr="00CD0933">
        <w:rPr>
          <w:b/>
          <w:i/>
          <w:iCs/>
          <w:sz w:val="25"/>
          <w:szCs w:val="25"/>
          <w:u w:val="single"/>
          <w:lang w:val="es-ES" w:eastAsia="es-ES"/>
        </w:rPr>
        <w:t>la imposibilidad de aplicar la evaluación de inconformidad contratando Organismos de Evaluación acreditados ante el ECA</w:t>
      </w:r>
      <w:r>
        <w:rPr>
          <w:i/>
          <w:iCs/>
          <w:sz w:val="25"/>
          <w:szCs w:val="25"/>
          <w:u w:val="single"/>
          <w:lang w:val="es-ES" w:eastAsia="es-ES"/>
        </w:rPr>
        <w:t>;</w:t>
      </w:r>
      <w:r>
        <w:rPr>
          <w:i/>
          <w:iCs/>
          <w:sz w:val="25"/>
          <w:szCs w:val="25"/>
          <w:lang w:val="es-ES" w:eastAsia="es-ES"/>
        </w:rPr>
        <w:t xml:space="preserve"> para lo cual deberán demostrar con </w:t>
      </w:r>
      <w:r>
        <w:rPr>
          <w:i/>
          <w:iCs/>
          <w:sz w:val="25"/>
          <w:szCs w:val="25"/>
          <w:u w:val="single"/>
          <w:lang w:val="es-ES" w:eastAsia="es-ES"/>
        </w:rPr>
        <w:t>documentos idóneos,</w:t>
      </w:r>
      <w:r>
        <w:rPr>
          <w:i/>
          <w:iCs/>
          <w:sz w:val="25"/>
          <w:szCs w:val="25"/>
          <w:lang w:val="es-ES" w:eastAsia="es-ES"/>
        </w:rPr>
        <w:t xml:space="preserve"> que gestionaron </w:t>
      </w:r>
      <w:r w:rsidRPr="00485A4B">
        <w:rPr>
          <w:b/>
          <w:i/>
          <w:iCs/>
          <w:sz w:val="25"/>
          <w:szCs w:val="25"/>
          <w:u w:val="single"/>
          <w:lang w:val="es-ES" w:eastAsia="es-ES"/>
        </w:rPr>
        <w:t>ante todos los  organismos de inspección acreditados por el ECA</w:t>
      </w:r>
      <w:r>
        <w:rPr>
          <w:i/>
          <w:iCs/>
          <w:sz w:val="25"/>
          <w:szCs w:val="25"/>
          <w:u w:val="single"/>
          <w:lang w:val="es-ES" w:eastAsia="es-ES"/>
        </w:rPr>
        <w:t>,</w:t>
      </w:r>
      <w:r>
        <w:rPr>
          <w:i/>
          <w:iCs/>
          <w:sz w:val="25"/>
          <w:szCs w:val="25"/>
          <w:lang w:val="es-ES" w:eastAsia="es-ES"/>
        </w:rPr>
        <w:t xml:space="preserve"> la cotización para la realización y levantamiento del estudio de calidad del año 2017, </w:t>
      </w:r>
      <w:r>
        <w:rPr>
          <w:sz w:val="22"/>
          <w:szCs w:val="22"/>
          <w:u w:val="single"/>
          <w:lang w:val="es-ES" w:eastAsia="es-ES"/>
        </w:rPr>
        <w:t xml:space="preserve">y </w:t>
      </w:r>
      <w:r>
        <w:rPr>
          <w:i/>
          <w:iCs/>
          <w:sz w:val="25"/>
          <w:szCs w:val="25"/>
          <w:u w:val="single"/>
          <w:lang w:val="es-ES" w:eastAsia="es-ES"/>
        </w:rPr>
        <w:t>que estas diligencias fueron i</w:t>
      </w:r>
      <w:r>
        <w:rPr>
          <w:i/>
          <w:iCs/>
          <w:sz w:val="25"/>
          <w:szCs w:val="25"/>
          <w:u w:val="single"/>
          <w:lang w:val="es-ES" w:eastAsia="es-ES"/>
        </w:rPr>
        <w:t>nfructuosas, por hechos no imputables al prestatario.</w:t>
      </w:r>
      <w:r>
        <w:rPr>
          <w:i/>
          <w:iCs/>
          <w:sz w:val="25"/>
          <w:szCs w:val="25"/>
          <w:lang w:val="es-ES" w:eastAsia="es-ES"/>
        </w:rPr>
        <w:t xml:space="preserve"> Para la eventual aplicación de esta condición de excepcionalidad y dispensa, </w:t>
      </w:r>
      <w:r w:rsidRPr="00485A4B">
        <w:rPr>
          <w:b/>
          <w:i/>
          <w:iCs/>
          <w:sz w:val="25"/>
          <w:szCs w:val="25"/>
          <w:u w:val="single"/>
          <w:lang w:val="es-ES" w:eastAsia="es-ES"/>
        </w:rPr>
        <w:t>se tienen como documentos probatorios idóneos,</w:t>
      </w:r>
      <w:r>
        <w:rPr>
          <w:i/>
          <w:iCs/>
          <w:sz w:val="25"/>
          <w:szCs w:val="25"/>
          <w:lang w:val="es-ES" w:eastAsia="es-ES"/>
        </w:rPr>
        <w:t xml:space="preserve"> los que seguidamente se señalan; mismos que deberá presentar el interesado </w:t>
      </w:r>
      <w:r w:rsidRPr="00485A4B">
        <w:rPr>
          <w:b/>
          <w:i/>
          <w:iCs/>
          <w:sz w:val="25"/>
          <w:szCs w:val="25"/>
          <w:lang w:val="es-ES" w:eastAsia="es-ES"/>
        </w:rPr>
        <w:t xml:space="preserve">en </w:t>
      </w:r>
      <w:r w:rsidRPr="00485A4B">
        <w:rPr>
          <w:b/>
          <w:i/>
          <w:iCs/>
          <w:sz w:val="25"/>
          <w:szCs w:val="25"/>
          <w:lang w:val="es-ES" w:eastAsia="es-ES"/>
        </w:rPr>
        <w:t>su totalidad</w:t>
      </w:r>
      <w:r>
        <w:rPr>
          <w:i/>
          <w:iCs/>
          <w:sz w:val="25"/>
          <w:szCs w:val="25"/>
          <w:lang w:val="es-ES" w:eastAsia="es-ES"/>
        </w:rPr>
        <w:t xml:space="preserve">, conjuntamente con la petición justificada de aplicación de la dispensa ante esta Autoridad, para su valoración y resolución final, </w:t>
      </w:r>
      <w:r w:rsidRPr="00485A4B">
        <w:rPr>
          <w:b/>
          <w:i/>
          <w:iCs/>
          <w:sz w:val="25"/>
          <w:szCs w:val="25"/>
          <w:lang w:val="es-ES" w:eastAsia="es-ES"/>
        </w:rPr>
        <w:t>a más tardar el 1 de agosto del 2017:</w:t>
      </w:r>
    </w:p>
    <w:p w:rsidR="00000000" w:rsidRDefault="00C7322D">
      <w:pPr>
        <w:numPr>
          <w:ilvl w:val="0"/>
          <w:numId w:val="17"/>
        </w:numPr>
        <w:kinsoku w:val="0"/>
        <w:overflowPunct w:val="0"/>
        <w:autoSpaceDE/>
        <w:autoSpaceDN/>
        <w:adjustRightInd/>
        <w:spacing w:before="323" w:line="337" w:lineRule="exact"/>
        <w:ind w:right="936"/>
        <w:jc w:val="both"/>
        <w:textAlignment w:val="baseline"/>
        <w:rPr>
          <w:i/>
          <w:iCs/>
          <w:sz w:val="25"/>
          <w:szCs w:val="25"/>
          <w:lang w:val="es-ES" w:eastAsia="es-ES"/>
        </w:rPr>
      </w:pPr>
      <w:r>
        <w:rPr>
          <w:i/>
          <w:iCs/>
          <w:sz w:val="25"/>
          <w:szCs w:val="25"/>
          <w:lang w:val="es-ES" w:eastAsia="es-ES"/>
        </w:rPr>
        <w:t>Solicitud formal debidamente motivada de la dispensa requerida, firma</w:t>
      </w:r>
      <w:r>
        <w:rPr>
          <w:i/>
          <w:iCs/>
          <w:sz w:val="25"/>
          <w:szCs w:val="25"/>
          <w:lang w:val="es-ES" w:eastAsia="es-ES"/>
        </w:rPr>
        <w:t>da por el representante legal de la compañía prestataria, acompañada de la personería jurídica de la empresa concesionaria y/o permisionaria.</w:t>
      </w:r>
    </w:p>
    <w:p w:rsidR="00000000" w:rsidRDefault="00C7322D">
      <w:pPr>
        <w:numPr>
          <w:ilvl w:val="0"/>
          <w:numId w:val="17"/>
        </w:numPr>
        <w:kinsoku w:val="0"/>
        <w:overflowPunct w:val="0"/>
        <w:autoSpaceDE/>
        <w:autoSpaceDN/>
        <w:adjustRightInd/>
        <w:spacing w:line="333" w:lineRule="exact"/>
        <w:ind w:right="936"/>
        <w:jc w:val="both"/>
        <w:textAlignment w:val="baseline"/>
        <w:rPr>
          <w:i/>
          <w:iCs/>
          <w:sz w:val="25"/>
          <w:szCs w:val="25"/>
          <w:lang w:val="es-ES" w:eastAsia="es-ES"/>
        </w:rPr>
      </w:pPr>
      <w:r>
        <w:rPr>
          <w:i/>
          <w:iCs/>
          <w:sz w:val="25"/>
          <w:szCs w:val="25"/>
          <w:lang w:val="es-ES" w:eastAsia="es-ES"/>
        </w:rPr>
        <w:t>Original o copia certificada por Notario Público, de la evidencia pertinente que acredite que el prestatario, envi</w:t>
      </w:r>
      <w:r>
        <w:rPr>
          <w:i/>
          <w:iCs/>
          <w:sz w:val="25"/>
          <w:szCs w:val="25"/>
          <w:lang w:val="es-ES" w:eastAsia="es-ES"/>
        </w:rPr>
        <w:t>ó las solicitudes de cotización y programación, ante todos los organismos de inspección acreditados por el ECA.</w:t>
      </w:r>
    </w:p>
    <w:p w:rsidR="00000000" w:rsidRDefault="00C7322D">
      <w:pPr>
        <w:numPr>
          <w:ilvl w:val="0"/>
          <w:numId w:val="17"/>
        </w:numPr>
        <w:kinsoku w:val="0"/>
        <w:overflowPunct w:val="0"/>
        <w:autoSpaceDE/>
        <w:autoSpaceDN/>
        <w:adjustRightInd/>
        <w:spacing w:before="8" w:line="330" w:lineRule="exact"/>
        <w:ind w:right="936"/>
        <w:jc w:val="both"/>
        <w:textAlignment w:val="baseline"/>
        <w:rPr>
          <w:i/>
          <w:iCs/>
          <w:spacing w:val="-1"/>
          <w:sz w:val="25"/>
          <w:szCs w:val="25"/>
          <w:lang w:val="es-ES" w:eastAsia="es-ES"/>
        </w:rPr>
      </w:pPr>
      <w:r>
        <w:rPr>
          <w:i/>
          <w:iCs/>
          <w:spacing w:val="-1"/>
          <w:sz w:val="25"/>
          <w:szCs w:val="25"/>
          <w:lang w:val="es-ES" w:eastAsia="es-ES"/>
        </w:rPr>
        <w:t>Original o copia certificada por Notario Público, de las respuestas recibidas por parte de todos los organismos de inspección acreditados por el</w:t>
      </w:r>
      <w:r>
        <w:rPr>
          <w:i/>
          <w:iCs/>
          <w:spacing w:val="-1"/>
          <w:sz w:val="25"/>
          <w:szCs w:val="25"/>
          <w:lang w:val="es-ES" w:eastAsia="es-ES"/>
        </w:rPr>
        <w:t xml:space="preserve"> ECA, que fueron requeridos para la aplicación del estudio de calidad del año 2017.</w:t>
      </w:r>
    </w:p>
    <w:p w:rsidR="00000000" w:rsidRDefault="00C7322D">
      <w:pPr>
        <w:kinsoku w:val="0"/>
        <w:overflowPunct w:val="0"/>
        <w:autoSpaceDE/>
        <w:autoSpaceDN/>
        <w:adjustRightInd/>
        <w:spacing w:before="315" w:line="337" w:lineRule="exact"/>
        <w:ind w:left="72" w:right="936"/>
        <w:jc w:val="both"/>
        <w:textAlignment w:val="baseline"/>
        <w:rPr>
          <w:i/>
          <w:iCs/>
          <w:sz w:val="25"/>
          <w:szCs w:val="25"/>
          <w:lang w:val="es-ES" w:eastAsia="es-ES"/>
        </w:rPr>
      </w:pPr>
      <w:r>
        <w:rPr>
          <w:i/>
          <w:iCs/>
          <w:sz w:val="25"/>
          <w:szCs w:val="25"/>
          <w:lang w:val="es-ES" w:eastAsia="es-ES"/>
        </w:rPr>
        <w:t>En aquellos casos en los que el prestatario NO hubiera recibido respuesta por parte de los Organismos de Inspección consultados, deberá presentarse Declaración Jurada rendi</w:t>
      </w:r>
      <w:r>
        <w:rPr>
          <w:i/>
          <w:iCs/>
          <w:sz w:val="25"/>
          <w:szCs w:val="25"/>
          <w:lang w:val="es-ES" w:eastAsia="es-ES"/>
        </w:rPr>
        <w:t>da ante Notario Público, que acredite dicha condición.</w:t>
      </w:r>
    </w:p>
    <w:p w:rsidR="00000000" w:rsidRDefault="00C7322D" w:rsidP="00485A4B">
      <w:pPr>
        <w:kinsoku w:val="0"/>
        <w:overflowPunct w:val="0"/>
        <w:autoSpaceDE/>
        <w:autoSpaceDN/>
        <w:adjustRightInd/>
        <w:spacing w:before="363" w:line="338" w:lineRule="exact"/>
        <w:ind w:left="72" w:right="936"/>
        <w:jc w:val="both"/>
        <w:textAlignment w:val="baseline"/>
        <w:rPr>
          <w:rFonts w:ascii="Bookman Old Style" w:hAnsi="Bookman Old Style" w:cs="Bookman Old Style"/>
          <w:sz w:val="27"/>
          <w:szCs w:val="27"/>
          <w:lang w:val="es-ES" w:eastAsia="es-ES"/>
        </w:rPr>
      </w:pPr>
      <w:r>
        <w:rPr>
          <w:i/>
          <w:iCs/>
          <w:spacing w:val="-1"/>
          <w:sz w:val="25"/>
          <w:szCs w:val="25"/>
          <w:lang w:val="es-ES" w:eastAsia="es-ES"/>
        </w:rPr>
        <w:t xml:space="preserve">Una vez recibida la gestión en la que se alegue la imposibilidad de contratar un ente acreditado ante el CTP, éste contará con un </w:t>
      </w:r>
      <w:r w:rsidRPr="00485A4B">
        <w:rPr>
          <w:b/>
          <w:i/>
          <w:iCs/>
          <w:spacing w:val="-1"/>
          <w:sz w:val="25"/>
          <w:szCs w:val="25"/>
          <w:u w:val="single"/>
          <w:lang w:val="es-ES" w:eastAsia="es-ES"/>
        </w:rPr>
        <w:t>plazo máximo de 15 días naturales</w:t>
      </w:r>
      <w:r>
        <w:rPr>
          <w:i/>
          <w:iCs/>
          <w:spacing w:val="-1"/>
          <w:sz w:val="25"/>
          <w:szCs w:val="25"/>
          <w:lang w:val="es-ES" w:eastAsia="es-ES"/>
        </w:rPr>
        <w:t xml:space="preserve"> a partir del día que se presente la p</w:t>
      </w:r>
      <w:r>
        <w:rPr>
          <w:i/>
          <w:iCs/>
          <w:spacing w:val="-1"/>
          <w:sz w:val="25"/>
          <w:szCs w:val="25"/>
          <w:lang w:val="es-ES" w:eastAsia="es-ES"/>
        </w:rPr>
        <w:t xml:space="preserve">etición, para autorizar, mediante acuerdo motivado de la Junta Directiva a los concesionarios y permisionarios, la contratación de profesionales independientes o entes de inspección no acreditados, para la aplicación de los procesos de la evaluación de la </w:t>
      </w:r>
      <w:r>
        <w:rPr>
          <w:i/>
          <w:iCs/>
          <w:spacing w:val="-1"/>
          <w:sz w:val="25"/>
          <w:szCs w:val="25"/>
          <w:lang w:val="es-ES" w:eastAsia="es-ES"/>
        </w:rPr>
        <w:t>conformidad para el año 2017.</w:t>
      </w:r>
    </w:p>
    <w:p w:rsidR="00000000" w:rsidRDefault="00C7322D">
      <w:pPr>
        <w:widowControl/>
        <w:rPr>
          <w:sz w:val="24"/>
          <w:szCs w:val="24"/>
        </w:rPr>
        <w:sectPr w:rsidR="00000000">
          <w:pgSz w:w="12298" w:h="15725"/>
          <w:pgMar w:top="2140" w:right="910" w:bottom="152" w:left="1740" w:header="720" w:footer="720" w:gutter="0"/>
          <w:cols w:space="720"/>
          <w:noEndnote/>
        </w:sectPr>
      </w:pPr>
    </w:p>
    <w:p w:rsidR="00000000" w:rsidRDefault="00C7322D">
      <w:pPr>
        <w:kinsoku w:val="0"/>
        <w:overflowPunct w:val="0"/>
        <w:autoSpaceDE/>
        <w:autoSpaceDN/>
        <w:adjustRightInd/>
        <w:spacing w:line="332" w:lineRule="exact"/>
        <w:jc w:val="both"/>
        <w:textAlignment w:val="baseline"/>
        <w:rPr>
          <w:i/>
          <w:iCs/>
          <w:sz w:val="25"/>
          <w:szCs w:val="25"/>
          <w:lang w:val="es-ES" w:eastAsia="es-ES"/>
        </w:rPr>
      </w:pPr>
      <w:r w:rsidRPr="00485A4B">
        <w:rPr>
          <w:b/>
          <w:i/>
          <w:iCs/>
          <w:sz w:val="25"/>
          <w:szCs w:val="25"/>
          <w:lang w:val="es-ES" w:eastAsia="es-ES"/>
        </w:rPr>
        <w:lastRenderedPageBreak/>
        <w:t>8.</w:t>
      </w:r>
      <w:r>
        <w:rPr>
          <w:i/>
          <w:iCs/>
          <w:sz w:val="25"/>
          <w:szCs w:val="25"/>
          <w:lang w:val="es-ES" w:eastAsia="es-ES"/>
        </w:rPr>
        <w:t xml:space="preserve"> Los estudios que sean presentados, fuera de los parámetros contenidos tanto en el Manual, como en las Disposiciones Generales para el período 2017 y el presente acuerdo, no s</w:t>
      </w:r>
      <w:r>
        <w:rPr>
          <w:i/>
          <w:iCs/>
          <w:sz w:val="25"/>
          <w:szCs w:val="25"/>
          <w:lang w:val="es-ES" w:eastAsia="es-ES"/>
        </w:rPr>
        <w:t>erá susceptible de reconocimiento técnico ni tarifario, ni de ponderación o evaluación alguna, y la Junta Directiva someterá estos casos, sin excepción alguna, al Procedimiento Administrativo correspondiente, a efecto de determinar la cancelación del derec</w:t>
      </w:r>
      <w:r>
        <w:rPr>
          <w:i/>
          <w:iCs/>
          <w:sz w:val="25"/>
          <w:szCs w:val="25"/>
          <w:lang w:val="es-ES" w:eastAsia="es-ES"/>
        </w:rPr>
        <w:t>ho de concesión y/o el permiso de operación, conforme a lo establecido en la Ley No. 3503, Decreto Ejecutivo No. 28833-MOPT y sus reformas, y el presente acuerdo." ...</w:t>
      </w:r>
    </w:p>
    <w:p w:rsidR="00000000" w:rsidRDefault="00C7322D">
      <w:pPr>
        <w:kinsoku w:val="0"/>
        <w:overflowPunct w:val="0"/>
        <w:autoSpaceDE/>
        <w:autoSpaceDN/>
        <w:adjustRightInd/>
        <w:spacing w:before="342" w:line="334" w:lineRule="exact"/>
        <w:jc w:val="both"/>
        <w:textAlignment w:val="baseline"/>
        <w:rPr>
          <w:i/>
          <w:iCs/>
          <w:spacing w:val="11"/>
          <w:sz w:val="25"/>
          <w:szCs w:val="25"/>
          <w:lang w:val="es-ES" w:eastAsia="es-ES"/>
        </w:rPr>
      </w:pPr>
      <w:r w:rsidRPr="00485A4B">
        <w:rPr>
          <w:b/>
          <w:i/>
          <w:iCs/>
          <w:spacing w:val="11"/>
          <w:sz w:val="25"/>
          <w:szCs w:val="25"/>
          <w:lang w:val="es-ES" w:eastAsia="es-ES"/>
        </w:rPr>
        <w:t>d.-</w:t>
      </w:r>
      <w:r>
        <w:rPr>
          <w:i/>
          <w:iCs/>
          <w:spacing w:val="11"/>
          <w:sz w:val="25"/>
          <w:szCs w:val="25"/>
          <w:lang w:val="es-ES" w:eastAsia="es-ES"/>
        </w:rPr>
        <w:t xml:space="preserve"> </w:t>
      </w:r>
      <w:proofErr w:type="gramStart"/>
      <w:r>
        <w:rPr>
          <w:i/>
          <w:iCs/>
          <w:spacing w:val="11"/>
          <w:sz w:val="25"/>
          <w:szCs w:val="25"/>
          <w:lang w:val="es-ES" w:eastAsia="es-ES"/>
        </w:rPr>
        <w:t>Que</w:t>
      </w:r>
      <w:proofErr w:type="gramEnd"/>
      <w:r>
        <w:rPr>
          <w:i/>
          <w:iCs/>
          <w:spacing w:val="11"/>
          <w:sz w:val="25"/>
          <w:szCs w:val="25"/>
          <w:lang w:val="es-ES" w:eastAsia="es-ES"/>
        </w:rPr>
        <w:t xml:space="preserve"> en desacuerdo con lo determinado mediante el Acuerdo Último referido, el Empresa</w:t>
      </w:r>
      <w:r>
        <w:rPr>
          <w:i/>
          <w:iCs/>
          <w:spacing w:val="11"/>
          <w:sz w:val="25"/>
          <w:szCs w:val="25"/>
          <w:lang w:val="es-ES" w:eastAsia="es-ES"/>
        </w:rPr>
        <w:t xml:space="preserve">rio de Plaza, mediante Memorial presentado en fecha 15 de Junio del 2017, Interpone Formales </w:t>
      </w:r>
      <w:r w:rsidRPr="00485A4B">
        <w:rPr>
          <w:b/>
          <w:i/>
          <w:iCs/>
          <w:spacing w:val="11"/>
          <w:sz w:val="25"/>
          <w:szCs w:val="25"/>
          <w:lang w:val="es-ES" w:eastAsia="es-ES"/>
        </w:rPr>
        <w:t>Recursos de Revocatoria con Apelación en subsidio y Nulidad concomitante</w:t>
      </w:r>
      <w:r>
        <w:rPr>
          <w:i/>
          <w:iCs/>
          <w:spacing w:val="11"/>
          <w:sz w:val="25"/>
          <w:szCs w:val="25"/>
          <w:lang w:val="es-ES" w:eastAsia="es-ES"/>
        </w:rPr>
        <w:t>, contra el mismo. Manifestando en lo medular:</w:t>
      </w:r>
    </w:p>
    <w:p w:rsidR="00000000" w:rsidRDefault="00C7322D">
      <w:pPr>
        <w:numPr>
          <w:ilvl w:val="0"/>
          <w:numId w:val="18"/>
        </w:numPr>
        <w:kinsoku w:val="0"/>
        <w:overflowPunct w:val="0"/>
        <w:autoSpaceDE/>
        <w:autoSpaceDN/>
        <w:adjustRightInd/>
        <w:spacing w:before="2" w:line="334" w:lineRule="exact"/>
        <w:jc w:val="both"/>
        <w:textAlignment w:val="baseline"/>
        <w:rPr>
          <w:i/>
          <w:iCs/>
          <w:spacing w:val="7"/>
          <w:sz w:val="25"/>
          <w:szCs w:val="25"/>
          <w:lang w:val="es-ES" w:eastAsia="es-ES"/>
        </w:rPr>
      </w:pPr>
      <w:r>
        <w:rPr>
          <w:i/>
          <w:iCs/>
          <w:spacing w:val="7"/>
          <w:sz w:val="25"/>
          <w:szCs w:val="25"/>
          <w:lang w:val="es-ES" w:eastAsia="es-ES"/>
        </w:rPr>
        <w:t>Que ha habido una Actuació</w:t>
      </w:r>
      <w:r>
        <w:rPr>
          <w:i/>
          <w:iCs/>
          <w:spacing w:val="7"/>
          <w:sz w:val="25"/>
          <w:szCs w:val="25"/>
          <w:lang w:val="es-ES" w:eastAsia="es-ES"/>
        </w:rPr>
        <w:t>n Indebida en Rigor de una Gestión Indebida de la Comisión Permanente de Revisión y Actualización del Manual y del Modelo de Verificación de Calidad del Servicio Público de Transporte Público Remunerado de Personas, Modalidad Autobús; por haberse Integrado</w:t>
      </w:r>
      <w:r>
        <w:rPr>
          <w:i/>
          <w:iCs/>
          <w:spacing w:val="7"/>
          <w:sz w:val="25"/>
          <w:szCs w:val="25"/>
          <w:lang w:val="es-ES" w:eastAsia="es-ES"/>
        </w:rPr>
        <w:t xml:space="preserve"> la misma contra las Determinaciones del Numeral 30 del Decreto Ejecutivo No. 28833 -MOP </w:t>
      </w:r>
      <w:proofErr w:type="gramStart"/>
      <w:r>
        <w:rPr>
          <w:i/>
          <w:iCs/>
          <w:spacing w:val="7"/>
          <w:sz w:val="25"/>
          <w:szCs w:val="25"/>
          <w:lang w:val="es-ES" w:eastAsia="es-ES"/>
        </w:rPr>
        <w:t>T ;</w:t>
      </w:r>
      <w:proofErr w:type="gramEnd"/>
    </w:p>
    <w:p w:rsidR="00000000" w:rsidRDefault="00C7322D">
      <w:pPr>
        <w:numPr>
          <w:ilvl w:val="0"/>
          <w:numId w:val="18"/>
        </w:numPr>
        <w:kinsoku w:val="0"/>
        <w:overflowPunct w:val="0"/>
        <w:autoSpaceDE/>
        <w:autoSpaceDN/>
        <w:adjustRightInd/>
        <w:spacing w:line="332" w:lineRule="exact"/>
        <w:jc w:val="both"/>
        <w:textAlignment w:val="baseline"/>
        <w:rPr>
          <w:i/>
          <w:iCs/>
          <w:spacing w:val="9"/>
          <w:sz w:val="25"/>
          <w:szCs w:val="25"/>
          <w:lang w:val="es-ES" w:eastAsia="es-ES"/>
        </w:rPr>
      </w:pPr>
      <w:proofErr w:type="spellStart"/>
      <w:r>
        <w:rPr>
          <w:i/>
          <w:iCs/>
          <w:spacing w:val="9"/>
          <w:sz w:val="25"/>
          <w:szCs w:val="25"/>
          <w:lang w:val="es-ES" w:eastAsia="es-ES"/>
        </w:rPr>
        <w:t>Que</w:t>
      </w:r>
      <w:proofErr w:type="spellEnd"/>
      <w:r>
        <w:rPr>
          <w:i/>
          <w:iCs/>
          <w:spacing w:val="9"/>
          <w:sz w:val="25"/>
          <w:szCs w:val="25"/>
          <w:lang w:val="es-ES" w:eastAsia="es-ES"/>
        </w:rPr>
        <w:t xml:space="preserve"> No Existe Obligación Legal Meritoria a efecto de que los Estudios o Verificaciones de Calidad del Servicio Público de Transporte Público Remunerado de Personas</w:t>
      </w:r>
      <w:r>
        <w:rPr>
          <w:i/>
          <w:iCs/>
          <w:spacing w:val="9"/>
          <w:sz w:val="25"/>
          <w:szCs w:val="25"/>
          <w:lang w:val="es-ES" w:eastAsia="es-ES"/>
        </w:rPr>
        <w:t>, Modalidad Autobús, sean Realizados o Deban Serlo por Organismos Acreditados ante el ECA y con Pago a Cargo de los Operadores. Máxime que el mismo CTP debiera de realizar dichos Estudios por sí o por Contrato con Terceros;</w:t>
      </w:r>
    </w:p>
    <w:p w:rsidR="00000000" w:rsidRDefault="00C7322D">
      <w:pPr>
        <w:kinsoku w:val="0"/>
        <w:overflowPunct w:val="0"/>
        <w:autoSpaceDE/>
        <w:autoSpaceDN/>
        <w:adjustRightInd/>
        <w:spacing w:before="12" w:line="334" w:lineRule="exact"/>
        <w:ind w:firstLine="720"/>
        <w:jc w:val="both"/>
        <w:textAlignment w:val="baseline"/>
        <w:rPr>
          <w:i/>
          <w:iCs/>
          <w:spacing w:val="10"/>
          <w:sz w:val="25"/>
          <w:szCs w:val="25"/>
          <w:lang w:val="es-ES" w:eastAsia="es-ES"/>
        </w:rPr>
      </w:pPr>
      <w:proofErr w:type="spellStart"/>
      <w:r>
        <w:rPr>
          <w:i/>
          <w:iCs/>
          <w:spacing w:val="10"/>
          <w:sz w:val="25"/>
          <w:szCs w:val="25"/>
          <w:lang w:val="es-ES" w:eastAsia="es-ES"/>
        </w:rPr>
        <w:t>Que</w:t>
      </w:r>
      <w:proofErr w:type="spellEnd"/>
      <w:r>
        <w:rPr>
          <w:i/>
          <w:iCs/>
          <w:spacing w:val="10"/>
          <w:sz w:val="25"/>
          <w:szCs w:val="25"/>
          <w:lang w:val="es-ES" w:eastAsia="es-ES"/>
        </w:rPr>
        <w:t xml:space="preserve"> No Existen Organismos Partic</w:t>
      </w:r>
      <w:r>
        <w:rPr>
          <w:i/>
          <w:iCs/>
          <w:spacing w:val="10"/>
          <w:sz w:val="25"/>
          <w:szCs w:val="25"/>
          <w:lang w:val="es-ES" w:eastAsia="es-ES"/>
        </w:rPr>
        <w:t>ularmente Acreditados ante el ECA a efecto de las Tareas o Labores de Verificaciones de Calidad del Servicio Público de Transporte Público Remunerado de Personas, Modalidad Autobús y que No es Procedente la realización de Tales Estudios por Organismos Acre</w:t>
      </w:r>
      <w:r>
        <w:rPr>
          <w:i/>
          <w:iCs/>
          <w:spacing w:val="10"/>
          <w:sz w:val="25"/>
          <w:szCs w:val="25"/>
          <w:lang w:val="es-ES" w:eastAsia="es-ES"/>
        </w:rPr>
        <w:t>ditados Genéricamente en cuanto a la Norma INTE-ISO/IEC 17020; y</w:t>
      </w:r>
    </w:p>
    <w:p w:rsidR="00000000" w:rsidRDefault="00C7322D">
      <w:pPr>
        <w:kinsoku w:val="0"/>
        <w:overflowPunct w:val="0"/>
        <w:autoSpaceDE/>
        <w:autoSpaceDN/>
        <w:adjustRightInd/>
        <w:spacing w:before="34" w:after="815" w:line="334" w:lineRule="exact"/>
        <w:ind w:firstLine="720"/>
        <w:jc w:val="both"/>
        <w:textAlignment w:val="baseline"/>
        <w:rPr>
          <w:i/>
          <w:iCs/>
          <w:sz w:val="25"/>
          <w:szCs w:val="25"/>
          <w:lang w:val="es-ES" w:eastAsia="es-ES"/>
        </w:rPr>
      </w:pPr>
      <w:r>
        <w:rPr>
          <w:i/>
          <w:iCs/>
          <w:sz w:val="25"/>
          <w:szCs w:val="25"/>
          <w:lang w:val="es-ES" w:eastAsia="es-ES"/>
        </w:rPr>
        <w:t>Que los Organismos Acreditados Genéricamente bajo la Norma INTE-ISO/IEC 17020 para la Realización de Tareas o Labores de Verificaciones de Calidad del Servicio Público de Transporte Público R</w:t>
      </w:r>
      <w:r>
        <w:rPr>
          <w:i/>
          <w:iCs/>
          <w:sz w:val="25"/>
          <w:szCs w:val="25"/>
          <w:lang w:val="es-ES" w:eastAsia="es-ES"/>
        </w:rPr>
        <w:t>emunerado de Personas, Modalidad Autobús, No podría Hacerlo Válidamente, debido a que Solamente Podrían Cumplir con Labores Sujetas a sus Acreditaciones Especificas.</w:t>
      </w:r>
    </w:p>
    <w:p w:rsidR="00000000" w:rsidRDefault="00C7322D">
      <w:pPr>
        <w:widowControl/>
        <w:rPr>
          <w:sz w:val="24"/>
          <w:szCs w:val="24"/>
        </w:rPr>
        <w:sectPr w:rsidR="00000000">
          <w:pgSz w:w="12298" w:h="15725"/>
          <w:pgMar w:top="1900" w:right="1976" w:bottom="269" w:left="1642" w:header="720" w:footer="720" w:gutter="0"/>
          <w:cols w:space="720"/>
          <w:noEndnote/>
        </w:sectPr>
      </w:pPr>
    </w:p>
    <w:p w:rsidR="00000000" w:rsidRDefault="00C7322D">
      <w:pPr>
        <w:widowControl/>
        <w:rPr>
          <w:sz w:val="24"/>
          <w:szCs w:val="24"/>
        </w:rPr>
        <w:sectPr w:rsidR="00000000">
          <w:type w:val="continuous"/>
          <w:pgSz w:w="12298" w:h="15725"/>
          <w:pgMar w:top="1900" w:right="1030" w:bottom="269" w:left="7488" w:header="720" w:footer="720" w:gutter="0"/>
          <w:cols w:space="720"/>
          <w:noEndnote/>
        </w:sectPr>
      </w:pPr>
    </w:p>
    <w:p w:rsidR="00000000" w:rsidRDefault="00C7322D">
      <w:pPr>
        <w:tabs>
          <w:tab w:val="right" w:pos="8640"/>
        </w:tabs>
        <w:kinsoku w:val="0"/>
        <w:overflowPunct w:val="0"/>
        <w:autoSpaceDE/>
        <w:autoSpaceDN/>
        <w:adjustRightInd/>
        <w:spacing w:before="49" w:line="290" w:lineRule="exact"/>
        <w:jc w:val="both"/>
        <w:textAlignment w:val="baseline"/>
        <w:rPr>
          <w:i/>
          <w:iCs/>
          <w:sz w:val="25"/>
          <w:szCs w:val="25"/>
          <w:lang w:val="es-ES" w:eastAsia="es-ES"/>
        </w:rPr>
      </w:pPr>
      <w:proofErr w:type="spellStart"/>
      <w:r>
        <w:rPr>
          <w:b/>
          <w:bCs/>
          <w:i/>
          <w:iCs/>
          <w:sz w:val="25"/>
          <w:szCs w:val="25"/>
          <w:lang w:val="es-ES" w:eastAsia="es-ES"/>
        </w:rPr>
        <w:lastRenderedPageBreak/>
        <w:t>e</w:t>
      </w:r>
      <w:proofErr w:type="spellEnd"/>
      <w:r>
        <w:rPr>
          <w:b/>
          <w:bCs/>
          <w:i/>
          <w:iCs/>
          <w:sz w:val="25"/>
          <w:szCs w:val="25"/>
          <w:lang w:val="es-ES" w:eastAsia="es-ES"/>
        </w:rPr>
        <w:t>.-</w:t>
      </w:r>
      <w:r>
        <w:rPr>
          <w:b/>
          <w:bCs/>
          <w:i/>
          <w:iCs/>
          <w:sz w:val="25"/>
          <w:szCs w:val="25"/>
          <w:lang w:val="es-ES" w:eastAsia="es-ES"/>
        </w:rPr>
        <w:tab/>
      </w:r>
      <w:r>
        <w:rPr>
          <w:i/>
          <w:iCs/>
          <w:sz w:val="25"/>
          <w:szCs w:val="25"/>
          <w:lang w:val="es-ES" w:eastAsia="es-ES"/>
        </w:rPr>
        <w:t>Que ante las Acci</w:t>
      </w:r>
      <w:r>
        <w:rPr>
          <w:i/>
          <w:iCs/>
          <w:sz w:val="25"/>
          <w:szCs w:val="25"/>
          <w:lang w:val="es-ES" w:eastAsia="es-ES"/>
        </w:rPr>
        <w:t>ones de Primera Instancia presentadas (Revocatoria</w:t>
      </w:r>
    </w:p>
    <w:p w:rsidR="00000000" w:rsidRDefault="00C7322D">
      <w:pPr>
        <w:kinsoku w:val="0"/>
        <w:overflowPunct w:val="0"/>
        <w:autoSpaceDE/>
        <w:autoSpaceDN/>
        <w:adjustRightInd/>
        <w:spacing w:before="2" w:line="336" w:lineRule="exact"/>
        <w:jc w:val="both"/>
        <w:textAlignment w:val="baseline"/>
        <w:rPr>
          <w:i/>
          <w:iCs/>
          <w:spacing w:val="8"/>
          <w:sz w:val="25"/>
          <w:szCs w:val="25"/>
          <w:lang w:val="es-ES" w:eastAsia="es-ES"/>
        </w:rPr>
      </w:pPr>
      <w:r>
        <w:rPr>
          <w:i/>
          <w:iCs/>
          <w:spacing w:val="8"/>
          <w:sz w:val="25"/>
          <w:szCs w:val="25"/>
          <w:lang w:val="es-ES" w:eastAsia="es-ES"/>
        </w:rPr>
        <w:t xml:space="preserve">con Nulidad), la Junta Directiva del Consejo de Transporte Público por medio de su Acuerdo No. 7.6.46 de su Sesión Ordinaria No. 17-2018 del 03 de </w:t>
      </w:r>
      <w:proofErr w:type="gramStart"/>
      <w:r>
        <w:rPr>
          <w:i/>
          <w:iCs/>
          <w:spacing w:val="8"/>
          <w:sz w:val="25"/>
          <w:szCs w:val="25"/>
          <w:lang w:val="es-ES" w:eastAsia="es-ES"/>
        </w:rPr>
        <w:t>Mayo</w:t>
      </w:r>
      <w:proofErr w:type="gramEnd"/>
      <w:r>
        <w:rPr>
          <w:i/>
          <w:iCs/>
          <w:spacing w:val="8"/>
          <w:sz w:val="25"/>
          <w:szCs w:val="25"/>
          <w:lang w:val="es-ES" w:eastAsia="es-ES"/>
        </w:rPr>
        <w:t xml:space="preserve"> del 2018, dispuso en atención al Informe No. DAJ 2018</w:t>
      </w:r>
      <w:r>
        <w:rPr>
          <w:i/>
          <w:iCs/>
          <w:spacing w:val="8"/>
          <w:sz w:val="25"/>
          <w:szCs w:val="25"/>
          <w:lang w:val="es-ES" w:eastAsia="es-ES"/>
        </w:rPr>
        <w:t>-000777 de su Asesoría Jurídica, Rechazar las Impugnaciones que le fuera Presentadas y Elevar ante este Tribunal la Apelación y Nulidad subsidiarias.</w:t>
      </w:r>
    </w:p>
    <w:p w:rsidR="00000000" w:rsidRDefault="00C7322D">
      <w:pPr>
        <w:numPr>
          <w:ilvl w:val="0"/>
          <w:numId w:val="19"/>
        </w:numPr>
        <w:kinsoku w:val="0"/>
        <w:overflowPunct w:val="0"/>
        <w:autoSpaceDE/>
        <w:autoSpaceDN/>
        <w:adjustRightInd/>
        <w:spacing w:before="50" w:line="288" w:lineRule="exact"/>
        <w:textAlignment w:val="baseline"/>
        <w:rPr>
          <w:b/>
          <w:bCs/>
          <w:spacing w:val="5"/>
          <w:sz w:val="25"/>
          <w:szCs w:val="25"/>
          <w:lang w:val="es-ES" w:eastAsia="es-ES"/>
        </w:rPr>
      </w:pPr>
      <w:r>
        <w:rPr>
          <w:b/>
          <w:bCs/>
          <w:spacing w:val="5"/>
          <w:sz w:val="25"/>
          <w:szCs w:val="25"/>
          <w:lang w:val="es-ES" w:eastAsia="es-ES"/>
        </w:rPr>
        <w:t>HECHOS NO PROBADOS:</w:t>
      </w:r>
    </w:p>
    <w:p w:rsidR="00000000" w:rsidRDefault="00C7322D">
      <w:pPr>
        <w:kinsoku w:val="0"/>
        <w:overflowPunct w:val="0"/>
        <w:autoSpaceDE/>
        <w:autoSpaceDN/>
        <w:adjustRightInd/>
        <w:spacing w:before="112" w:line="295" w:lineRule="exact"/>
        <w:jc w:val="both"/>
        <w:textAlignment w:val="baseline"/>
        <w:rPr>
          <w:sz w:val="25"/>
          <w:szCs w:val="25"/>
          <w:lang w:val="es-ES" w:eastAsia="es-ES"/>
        </w:rPr>
      </w:pPr>
      <w:r>
        <w:rPr>
          <w:sz w:val="25"/>
          <w:szCs w:val="25"/>
          <w:lang w:val="es-ES" w:eastAsia="es-ES"/>
        </w:rPr>
        <w:t>No se tiene como Demostrado que la Actuación Objetada Produzca algún Dañ</w:t>
      </w:r>
      <w:r>
        <w:rPr>
          <w:sz w:val="25"/>
          <w:szCs w:val="25"/>
          <w:lang w:val="es-ES" w:eastAsia="es-ES"/>
        </w:rPr>
        <w:t xml:space="preserve">o o Perjuicio; o alguna Amenaza Cierta o Afectación Real a los Derechos Subjetivos y/o </w:t>
      </w:r>
      <w:proofErr w:type="spellStart"/>
      <w:r>
        <w:rPr>
          <w:sz w:val="25"/>
          <w:szCs w:val="25"/>
          <w:lang w:val="es-ES" w:eastAsia="es-ES"/>
        </w:rPr>
        <w:t>Interses</w:t>
      </w:r>
      <w:proofErr w:type="spellEnd"/>
      <w:r>
        <w:rPr>
          <w:sz w:val="25"/>
          <w:szCs w:val="25"/>
          <w:lang w:val="es-ES" w:eastAsia="es-ES"/>
        </w:rPr>
        <w:t xml:space="preserve"> Legítimos de la Recurrente.</w:t>
      </w:r>
    </w:p>
    <w:p w:rsidR="00000000" w:rsidRDefault="00C7322D">
      <w:pPr>
        <w:numPr>
          <w:ilvl w:val="0"/>
          <w:numId w:val="19"/>
        </w:numPr>
        <w:kinsoku w:val="0"/>
        <w:overflowPunct w:val="0"/>
        <w:autoSpaceDE/>
        <w:autoSpaceDN/>
        <w:adjustRightInd/>
        <w:spacing w:before="452" w:line="288" w:lineRule="exact"/>
        <w:textAlignment w:val="baseline"/>
        <w:rPr>
          <w:b/>
          <w:bCs/>
          <w:spacing w:val="10"/>
          <w:sz w:val="25"/>
          <w:szCs w:val="25"/>
          <w:lang w:val="es-ES" w:eastAsia="es-ES"/>
        </w:rPr>
      </w:pPr>
      <w:r>
        <w:rPr>
          <w:b/>
          <w:bCs/>
          <w:spacing w:val="10"/>
          <w:sz w:val="25"/>
          <w:szCs w:val="25"/>
          <w:lang w:val="es-ES" w:eastAsia="es-ES"/>
        </w:rPr>
        <w:t>SOBRE EL FONDO DEL CASO:</w:t>
      </w:r>
    </w:p>
    <w:p w:rsidR="00000000" w:rsidRDefault="00C7322D">
      <w:pPr>
        <w:kinsoku w:val="0"/>
        <w:overflowPunct w:val="0"/>
        <w:autoSpaceDE/>
        <w:autoSpaceDN/>
        <w:adjustRightInd/>
        <w:spacing w:before="337" w:line="333" w:lineRule="exact"/>
        <w:jc w:val="both"/>
        <w:textAlignment w:val="baseline"/>
        <w:rPr>
          <w:b/>
          <w:bCs/>
          <w:i/>
          <w:iCs/>
          <w:sz w:val="25"/>
          <w:szCs w:val="25"/>
          <w:lang w:val="es-ES" w:eastAsia="es-ES"/>
        </w:rPr>
      </w:pPr>
      <w:r>
        <w:rPr>
          <w:sz w:val="25"/>
          <w:szCs w:val="25"/>
          <w:lang w:val="es-ES" w:eastAsia="es-ES"/>
        </w:rPr>
        <w:t xml:space="preserve">En adelante se define lo atinente a los Puntos de Objeción Planteados en la especie. </w:t>
      </w:r>
      <w:r>
        <w:rPr>
          <w:b/>
          <w:bCs/>
          <w:i/>
          <w:iCs/>
          <w:sz w:val="25"/>
          <w:szCs w:val="25"/>
          <w:lang w:val="es-ES" w:eastAsia="es-ES"/>
        </w:rPr>
        <w:t>Veamos:</w:t>
      </w:r>
    </w:p>
    <w:p w:rsidR="00000000" w:rsidRDefault="00C7322D">
      <w:pPr>
        <w:kinsoku w:val="0"/>
        <w:overflowPunct w:val="0"/>
        <w:autoSpaceDE/>
        <w:autoSpaceDN/>
        <w:adjustRightInd/>
        <w:spacing w:before="334" w:line="334" w:lineRule="exact"/>
        <w:jc w:val="both"/>
        <w:textAlignment w:val="baseline"/>
        <w:rPr>
          <w:b/>
          <w:bCs/>
          <w:i/>
          <w:iCs/>
          <w:spacing w:val="12"/>
          <w:sz w:val="25"/>
          <w:szCs w:val="25"/>
          <w:lang w:val="es-ES" w:eastAsia="es-ES"/>
        </w:rPr>
      </w:pPr>
      <w:r>
        <w:rPr>
          <w:b/>
          <w:bCs/>
          <w:i/>
          <w:iCs/>
          <w:spacing w:val="12"/>
          <w:sz w:val="25"/>
          <w:szCs w:val="25"/>
          <w:lang w:val="es-ES" w:eastAsia="es-ES"/>
        </w:rPr>
        <w:t>1.- CUESTIONAMIENTOS SOBRE LA INTEGRACIÓN DE LA COMISIÓN PERMANENTE DE REVISIÓN DEL MODELO Y DEL MANUAL DE CALIDAD:</w:t>
      </w:r>
    </w:p>
    <w:p w:rsidR="00000000" w:rsidRDefault="00C7322D">
      <w:pPr>
        <w:kinsoku w:val="0"/>
        <w:overflowPunct w:val="0"/>
        <w:autoSpaceDE/>
        <w:autoSpaceDN/>
        <w:adjustRightInd/>
        <w:spacing w:before="351" w:line="333" w:lineRule="exact"/>
        <w:jc w:val="both"/>
        <w:textAlignment w:val="baseline"/>
        <w:rPr>
          <w:sz w:val="25"/>
          <w:szCs w:val="25"/>
          <w:lang w:val="es-ES" w:eastAsia="es-ES"/>
        </w:rPr>
      </w:pPr>
      <w:r>
        <w:rPr>
          <w:sz w:val="25"/>
          <w:szCs w:val="25"/>
          <w:lang w:val="es-ES" w:eastAsia="es-ES"/>
        </w:rPr>
        <w:t xml:space="preserve">La Existencia y Conformación General de la Comisión en cuestión se consigna en el Numeral 30 del </w:t>
      </w:r>
      <w:r>
        <w:rPr>
          <w:b/>
          <w:bCs/>
          <w:sz w:val="25"/>
          <w:szCs w:val="25"/>
          <w:lang w:val="es-ES" w:eastAsia="es-ES"/>
        </w:rPr>
        <w:t>Reglamento para la Evaluación y Calificació</w:t>
      </w:r>
      <w:r>
        <w:rPr>
          <w:b/>
          <w:bCs/>
          <w:sz w:val="25"/>
          <w:szCs w:val="25"/>
          <w:lang w:val="es-ES" w:eastAsia="es-ES"/>
        </w:rPr>
        <w:t xml:space="preserve">n de la Calidad del Servicio Público de Transporte Remunerado de Personas </w:t>
      </w:r>
      <w:r>
        <w:rPr>
          <w:b/>
          <w:bCs/>
          <w:i/>
          <w:iCs/>
          <w:sz w:val="25"/>
          <w:szCs w:val="25"/>
          <w:lang w:val="es-ES" w:eastAsia="es-ES"/>
        </w:rPr>
        <w:t xml:space="preserve">(No. 28833-MOPT), </w:t>
      </w:r>
      <w:r>
        <w:rPr>
          <w:sz w:val="25"/>
          <w:szCs w:val="25"/>
          <w:lang w:val="es-ES" w:eastAsia="es-ES"/>
        </w:rPr>
        <w:t>el cual señala:</w:t>
      </w:r>
    </w:p>
    <w:p w:rsidR="00000000" w:rsidRDefault="00C7322D">
      <w:pPr>
        <w:kinsoku w:val="0"/>
        <w:overflowPunct w:val="0"/>
        <w:autoSpaceDE/>
        <w:autoSpaceDN/>
        <w:adjustRightInd/>
        <w:spacing w:before="268" w:line="333" w:lineRule="exact"/>
        <w:ind w:left="576" w:right="576"/>
        <w:jc w:val="both"/>
        <w:textAlignment w:val="baseline"/>
        <w:rPr>
          <w:spacing w:val="1"/>
          <w:sz w:val="25"/>
          <w:szCs w:val="25"/>
          <w:lang w:val="es-ES" w:eastAsia="es-ES"/>
        </w:rPr>
      </w:pPr>
      <w:r>
        <w:rPr>
          <w:b/>
          <w:bCs/>
          <w:spacing w:val="1"/>
          <w:sz w:val="25"/>
          <w:szCs w:val="25"/>
          <w:lang w:val="es-ES" w:eastAsia="es-ES"/>
        </w:rPr>
        <w:t xml:space="preserve">Artículo </w:t>
      </w:r>
      <w:proofErr w:type="gramStart"/>
      <w:r>
        <w:rPr>
          <w:b/>
          <w:bCs/>
          <w:spacing w:val="1"/>
          <w:sz w:val="25"/>
          <w:szCs w:val="25"/>
          <w:lang w:val="es-ES" w:eastAsia="es-ES"/>
        </w:rPr>
        <w:t>30.—</w:t>
      </w:r>
      <w:proofErr w:type="gramEnd"/>
      <w:r>
        <w:rPr>
          <w:b/>
          <w:bCs/>
          <w:spacing w:val="1"/>
          <w:sz w:val="25"/>
          <w:szCs w:val="25"/>
          <w:lang w:val="es-ES" w:eastAsia="es-ES"/>
        </w:rPr>
        <w:t xml:space="preserve">Revisión del Modelo y del Manual. </w:t>
      </w:r>
      <w:r>
        <w:rPr>
          <w:spacing w:val="1"/>
          <w:sz w:val="25"/>
          <w:szCs w:val="25"/>
          <w:lang w:val="es-ES" w:eastAsia="es-ES"/>
        </w:rPr>
        <w:t>El Consejo establecerá una Comisión Permanente encargada de la revisión del MODELO y del MANUAL, coor</w:t>
      </w:r>
      <w:r>
        <w:rPr>
          <w:spacing w:val="1"/>
          <w:sz w:val="25"/>
          <w:szCs w:val="25"/>
          <w:lang w:val="es-ES" w:eastAsia="es-ES"/>
        </w:rPr>
        <w:t>dinada por un representante del Consejo, con participación de un representante de la Defensoría de los Habitantes, un representante de los usuarios, un representante de los operadores, sin perjuicio de que el Consejo pueda solicitar a otras instituciones y</w:t>
      </w:r>
      <w:r>
        <w:rPr>
          <w:spacing w:val="1"/>
          <w:sz w:val="25"/>
          <w:szCs w:val="25"/>
          <w:lang w:val="es-ES" w:eastAsia="es-ES"/>
        </w:rPr>
        <w:t xml:space="preserve"> sectores su participación.</w:t>
      </w:r>
    </w:p>
    <w:p w:rsidR="00000000" w:rsidRDefault="00C7322D">
      <w:pPr>
        <w:kinsoku w:val="0"/>
        <w:overflowPunct w:val="0"/>
        <w:autoSpaceDE/>
        <w:autoSpaceDN/>
        <w:adjustRightInd/>
        <w:spacing w:before="316" w:line="333" w:lineRule="exact"/>
        <w:ind w:left="576" w:right="576"/>
        <w:jc w:val="both"/>
        <w:textAlignment w:val="baseline"/>
        <w:rPr>
          <w:sz w:val="25"/>
          <w:szCs w:val="25"/>
          <w:lang w:val="es-ES" w:eastAsia="es-ES"/>
        </w:rPr>
      </w:pPr>
      <w:r>
        <w:rPr>
          <w:sz w:val="25"/>
          <w:szCs w:val="25"/>
          <w:lang w:val="es-ES" w:eastAsia="es-ES"/>
        </w:rPr>
        <w:t>Dicha Comisión remitirá al Consejo, al menos una vez al año, un informe técnico que comprenda un análisis de la viabilidad y actualidad tanto del MODELO como del MANUAL, y presentará las sugerencias de modificación que estime pe</w:t>
      </w:r>
      <w:r>
        <w:rPr>
          <w:sz w:val="25"/>
          <w:szCs w:val="25"/>
          <w:lang w:val="es-ES" w:eastAsia="es-ES"/>
        </w:rPr>
        <w:t>rtinentes, sin perjuicio de otros informes que le sean requeridos.</w:t>
      </w:r>
    </w:p>
    <w:p w:rsidR="00000000" w:rsidRDefault="00C7322D">
      <w:pPr>
        <w:widowControl/>
        <w:rPr>
          <w:sz w:val="24"/>
          <w:szCs w:val="24"/>
        </w:rPr>
        <w:sectPr w:rsidR="00000000">
          <w:pgSz w:w="12307" w:h="15787"/>
          <w:pgMar w:top="2200" w:right="1880" w:bottom="153" w:left="1747" w:header="720" w:footer="720" w:gutter="0"/>
          <w:cols w:space="720"/>
          <w:noEndnote/>
        </w:sectPr>
      </w:pPr>
    </w:p>
    <w:p w:rsidR="00000000" w:rsidRDefault="00C7322D">
      <w:pPr>
        <w:kinsoku w:val="0"/>
        <w:overflowPunct w:val="0"/>
        <w:autoSpaceDE/>
        <w:autoSpaceDN/>
        <w:adjustRightInd/>
        <w:spacing w:line="335" w:lineRule="exact"/>
        <w:ind w:left="576" w:right="576"/>
        <w:jc w:val="both"/>
        <w:textAlignment w:val="baseline"/>
        <w:rPr>
          <w:sz w:val="25"/>
          <w:szCs w:val="25"/>
          <w:lang w:val="es-ES" w:eastAsia="es-ES"/>
        </w:rPr>
      </w:pPr>
      <w:r>
        <w:rPr>
          <w:sz w:val="25"/>
          <w:szCs w:val="25"/>
          <w:lang w:val="es-ES" w:eastAsia="es-ES"/>
        </w:rPr>
        <w:lastRenderedPageBreak/>
        <w:t>El Consejo conocerá del informe de la Comisión, y si corresponde definirá l</w:t>
      </w:r>
      <w:r>
        <w:rPr>
          <w:sz w:val="25"/>
          <w:szCs w:val="25"/>
          <w:lang w:val="es-ES" w:eastAsia="es-ES"/>
        </w:rPr>
        <w:t>as modificaciones por realizar en aquellos instrumentos, a fin de actualizar las variables y modelos que los componen. Las variaciones realizadas serían debidamente comunicadas por los medios que legalmente correspondan.</w:t>
      </w:r>
    </w:p>
    <w:p w:rsidR="00000000" w:rsidRDefault="00C7322D">
      <w:pPr>
        <w:kinsoku w:val="0"/>
        <w:overflowPunct w:val="0"/>
        <w:autoSpaceDE/>
        <w:autoSpaceDN/>
        <w:adjustRightInd/>
        <w:spacing w:before="288" w:line="337" w:lineRule="exact"/>
        <w:ind w:left="576" w:right="576"/>
        <w:jc w:val="both"/>
        <w:textAlignment w:val="baseline"/>
        <w:rPr>
          <w:i/>
          <w:iCs/>
          <w:sz w:val="25"/>
          <w:szCs w:val="25"/>
          <w:lang w:val="es-ES" w:eastAsia="es-ES"/>
        </w:rPr>
      </w:pPr>
      <w:r>
        <w:rPr>
          <w:i/>
          <w:iCs/>
          <w:sz w:val="25"/>
          <w:szCs w:val="25"/>
          <w:lang w:val="es-ES" w:eastAsia="es-ES"/>
        </w:rPr>
        <w:t>(Así reformado su párrafo primero p</w:t>
      </w:r>
      <w:r>
        <w:rPr>
          <w:i/>
          <w:iCs/>
          <w:sz w:val="25"/>
          <w:szCs w:val="25"/>
          <w:lang w:val="es-ES" w:eastAsia="es-ES"/>
        </w:rPr>
        <w:t xml:space="preserve">or el artículo 1 del Decreto ejecutivo </w:t>
      </w:r>
      <w:proofErr w:type="spellStart"/>
      <w:r>
        <w:rPr>
          <w:i/>
          <w:iCs/>
          <w:sz w:val="25"/>
          <w:szCs w:val="25"/>
          <w:lang w:val="es-ES" w:eastAsia="es-ES"/>
        </w:rPr>
        <w:t>N°</w:t>
      </w:r>
      <w:proofErr w:type="spellEnd"/>
      <w:r>
        <w:rPr>
          <w:i/>
          <w:iCs/>
          <w:sz w:val="25"/>
          <w:szCs w:val="25"/>
          <w:lang w:val="es-ES" w:eastAsia="es-ES"/>
        </w:rPr>
        <w:t xml:space="preserve"> 29760 de 20 de agosto del 2001)</w:t>
      </w:r>
    </w:p>
    <w:p w:rsidR="00000000" w:rsidRDefault="00C7322D">
      <w:pPr>
        <w:kinsoku w:val="0"/>
        <w:overflowPunct w:val="0"/>
        <w:autoSpaceDE/>
        <w:autoSpaceDN/>
        <w:adjustRightInd/>
        <w:spacing w:before="598" w:after="334" w:line="335" w:lineRule="exact"/>
        <w:jc w:val="both"/>
        <w:textAlignment w:val="baseline"/>
        <w:rPr>
          <w:spacing w:val="9"/>
          <w:sz w:val="25"/>
          <w:szCs w:val="25"/>
          <w:lang w:val="es-ES" w:eastAsia="es-ES"/>
        </w:rPr>
      </w:pPr>
      <w:r>
        <w:rPr>
          <w:spacing w:val="9"/>
          <w:sz w:val="25"/>
          <w:szCs w:val="25"/>
          <w:lang w:val="es-ES" w:eastAsia="es-ES"/>
        </w:rPr>
        <w:t>Y en atención a dicho Precepto Normativo, el Consejo de Transporte Público, Definió la Integración de dicha Comisión mediante su Acuerdo No. 8.2 de su Sesión Ordinaria No. 41-2016, d</w:t>
      </w:r>
      <w:r>
        <w:rPr>
          <w:spacing w:val="9"/>
          <w:sz w:val="25"/>
          <w:szCs w:val="25"/>
          <w:lang w:val="es-ES" w:eastAsia="es-ES"/>
        </w:rPr>
        <w:t xml:space="preserve">el 24 de </w:t>
      </w:r>
      <w:proofErr w:type="gramStart"/>
      <w:r>
        <w:rPr>
          <w:spacing w:val="9"/>
          <w:sz w:val="25"/>
          <w:szCs w:val="25"/>
          <w:lang w:val="es-ES" w:eastAsia="es-ES"/>
        </w:rPr>
        <w:t>Agosto</w:t>
      </w:r>
      <w:proofErr w:type="gramEnd"/>
      <w:r>
        <w:rPr>
          <w:spacing w:val="9"/>
          <w:sz w:val="25"/>
          <w:szCs w:val="25"/>
          <w:lang w:val="es-ES" w:eastAsia="es-ES"/>
        </w:rPr>
        <w:t xml:space="preserve"> del 2016, disponiendo:</w:t>
      </w:r>
    </w:p>
    <w:p w:rsidR="00000000" w:rsidRDefault="00C7322D">
      <w:pPr>
        <w:widowControl/>
        <w:rPr>
          <w:sz w:val="24"/>
          <w:szCs w:val="24"/>
        </w:rPr>
        <w:sectPr w:rsidR="00000000">
          <w:pgSz w:w="12307" w:h="15787"/>
          <w:pgMar w:top="1920" w:right="1986" w:bottom="291" w:left="1641" w:header="720" w:footer="720" w:gutter="0"/>
          <w:cols w:space="720"/>
          <w:noEndnote/>
        </w:sectPr>
      </w:pPr>
    </w:p>
    <w:p w:rsidR="00000000" w:rsidRDefault="00C7322D">
      <w:pPr>
        <w:kinsoku w:val="0"/>
        <w:overflowPunct w:val="0"/>
        <w:autoSpaceDE/>
        <w:autoSpaceDN/>
        <w:adjustRightInd/>
        <w:spacing w:line="331" w:lineRule="exact"/>
        <w:ind w:left="72"/>
        <w:jc w:val="both"/>
        <w:textAlignment w:val="baseline"/>
        <w:rPr>
          <w:b/>
          <w:bCs/>
          <w:sz w:val="25"/>
          <w:szCs w:val="25"/>
          <w:lang w:val="es-ES" w:eastAsia="es-ES"/>
        </w:rPr>
      </w:pPr>
      <w:r>
        <w:rPr>
          <w:b/>
          <w:bCs/>
          <w:sz w:val="25"/>
          <w:szCs w:val="25"/>
          <w:lang w:val="es-ES" w:eastAsia="es-ES"/>
        </w:rPr>
        <w:t>POR TANTO, SE ACUERDA por votación unánime de los presentes:</w:t>
      </w:r>
    </w:p>
    <w:p w:rsidR="00000000" w:rsidRDefault="00C7322D">
      <w:pPr>
        <w:kinsoku w:val="0"/>
        <w:overflowPunct w:val="0"/>
        <w:autoSpaceDE/>
        <w:autoSpaceDN/>
        <w:adjustRightInd/>
        <w:spacing w:before="337" w:line="335" w:lineRule="exact"/>
        <w:ind w:left="72"/>
        <w:jc w:val="both"/>
        <w:textAlignment w:val="baseline"/>
        <w:rPr>
          <w:sz w:val="25"/>
          <w:szCs w:val="25"/>
          <w:lang w:val="es-ES" w:eastAsia="es-ES"/>
        </w:rPr>
      </w:pPr>
      <w:r>
        <w:rPr>
          <w:sz w:val="25"/>
          <w:szCs w:val="25"/>
          <w:lang w:val="es-ES" w:eastAsia="es-ES"/>
        </w:rPr>
        <w:t xml:space="preserve">1. Adicionar el artículo 7.12 de la Sesión Ordinaria 39-2016 e integrar dentro de la conformación de la </w:t>
      </w:r>
      <w:r>
        <w:rPr>
          <w:b/>
          <w:bCs/>
          <w:sz w:val="25"/>
          <w:szCs w:val="25"/>
          <w:lang w:val="es-ES" w:eastAsia="es-ES"/>
        </w:rPr>
        <w:t>Comisión encargada de la Revisi</w:t>
      </w:r>
      <w:r>
        <w:rPr>
          <w:b/>
          <w:bCs/>
          <w:sz w:val="25"/>
          <w:szCs w:val="25"/>
          <w:lang w:val="es-ES" w:eastAsia="es-ES"/>
        </w:rPr>
        <w:t xml:space="preserve">ón del Modelo y Manual de Calidad, </w:t>
      </w:r>
      <w:r>
        <w:rPr>
          <w:sz w:val="25"/>
          <w:szCs w:val="25"/>
          <w:lang w:val="es-ES" w:eastAsia="es-ES"/>
        </w:rPr>
        <w:t>a representantes del Ente de Acreditación Costarricense (ECA), quedando dicha Comisión integrada finalmente por las siguientes personas:</w:t>
      </w:r>
    </w:p>
    <w:p w:rsidR="00000000" w:rsidRDefault="00C7322D">
      <w:pPr>
        <w:numPr>
          <w:ilvl w:val="0"/>
          <w:numId w:val="20"/>
        </w:numPr>
        <w:kinsoku w:val="0"/>
        <w:overflowPunct w:val="0"/>
        <w:autoSpaceDE/>
        <w:autoSpaceDN/>
        <w:adjustRightInd/>
        <w:spacing w:before="372" w:line="290" w:lineRule="exact"/>
        <w:textAlignment w:val="baseline"/>
        <w:rPr>
          <w:i/>
          <w:iCs/>
          <w:sz w:val="25"/>
          <w:szCs w:val="25"/>
          <w:lang w:val="es-ES" w:eastAsia="es-ES"/>
        </w:rPr>
      </w:pPr>
      <w:r>
        <w:rPr>
          <w:i/>
          <w:iCs/>
          <w:sz w:val="25"/>
          <w:szCs w:val="25"/>
          <w:lang w:val="es-ES" w:eastAsia="es-ES"/>
        </w:rPr>
        <w:t xml:space="preserve">Ing. Aura </w:t>
      </w:r>
      <w:proofErr w:type="spellStart"/>
      <w:r>
        <w:rPr>
          <w:i/>
          <w:iCs/>
          <w:sz w:val="25"/>
          <w:szCs w:val="25"/>
          <w:lang w:val="es-ES" w:eastAsia="es-ES"/>
        </w:rPr>
        <w:t>Alvarez</w:t>
      </w:r>
      <w:proofErr w:type="spellEnd"/>
      <w:r>
        <w:rPr>
          <w:i/>
          <w:iCs/>
          <w:sz w:val="25"/>
          <w:szCs w:val="25"/>
          <w:lang w:val="es-ES" w:eastAsia="es-ES"/>
        </w:rPr>
        <w:t xml:space="preserve"> Orozco, Dirección Técnica del CTP.</w:t>
      </w:r>
    </w:p>
    <w:p w:rsidR="00000000" w:rsidRDefault="00C7322D">
      <w:pPr>
        <w:numPr>
          <w:ilvl w:val="0"/>
          <w:numId w:val="20"/>
        </w:numPr>
        <w:kinsoku w:val="0"/>
        <w:overflowPunct w:val="0"/>
        <w:autoSpaceDE/>
        <w:autoSpaceDN/>
        <w:adjustRightInd/>
        <w:spacing w:line="341" w:lineRule="exact"/>
        <w:jc w:val="both"/>
        <w:textAlignment w:val="baseline"/>
        <w:rPr>
          <w:i/>
          <w:iCs/>
          <w:sz w:val="25"/>
          <w:szCs w:val="25"/>
          <w:lang w:val="es-ES" w:eastAsia="es-ES"/>
        </w:rPr>
      </w:pPr>
      <w:r>
        <w:rPr>
          <w:i/>
          <w:iCs/>
          <w:sz w:val="25"/>
          <w:szCs w:val="25"/>
          <w:lang w:val="es-ES" w:eastAsia="es-ES"/>
        </w:rPr>
        <w:t xml:space="preserve">Ing. Ronny Rodriguez </w:t>
      </w:r>
      <w:proofErr w:type="spellStart"/>
      <w:r>
        <w:rPr>
          <w:i/>
          <w:iCs/>
          <w:sz w:val="25"/>
          <w:szCs w:val="25"/>
          <w:lang w:val="es-ES" w:eastAsia="es-ES"/>
        </w:rPr>
        <w:t>Chá</w:t>
      </w:r>
      <w:r>
        <w:rPr>
          <w:i/>
          <w:iCs/>
          <w:sz w:val="25"/>
          <w:szCs w:val="25"/>
          <w:lang w:val="es-ES" w:eastAsia="es-ES"/>
        </w:rPr>
        <w:t>ves</w:t>
      </w:r>
      <w:proofErr w:type="spellEnd"/>
      <w:r>
        <w:rPr>
          <w:i/>
          <w:iCs/>
          <w:sz w:val="25"/>
          <w:szCs w:val="25"/>
          <w:lang w:val="es-ES" w:eastAsia="es-ES"/>
        </w:rPr>
        <w:t>, Miembro de la Junta Directiva del CTP.</w:t>
      </w:r>
    </w:p>
    <w:p w:rsidR="00000000" w:rsidRDefault="00C7322D">
      <w:pPr>
        <w:numPr>
          <w:ilvl w:val="0"/>
          <w:numId w:val="20"/>
        </w:numPr>
        <w:kinsoku w:val="0"/>
        <w:overflowPunct w:val="0"/>
        <w:autoSpaceDE/>
        <w:autoSpaceDN/>
        <w:adjustRightInd/>
        <w:spacing w:before="5" w:line="336" w:lineRule="exact"/>
        <w:jc w:val="both"/>
        <w:textAlignment w:val="baseline"/>
        <w:rPr>
          <w:i/>
          <w:iCs/>
          <w:sz w:val="25"/>
          <w:szCs w:val="25"/>
          <w:lang w:val="es-ES" w:eastAsia="es-ES"/>
        </w:rPr>
      </w:pPr>
      <w:r>
        <w:rPr>
          <w:i/>
          <w:iCs/>
          <w:sz w:val="25"/>
          <w:szCs w:val="25"/>
          <w:lang w:val="es-ES" w:eastAsia="es-ES"/>
        </w:rPr>
        <w:t xml:space="preserve">Licda. </w:t>
      </w:r>
      <w:proofErr w:type="spellStart"/>
      <w:r>
        <w:rPr>
          <w:i/>
          <w:iCs/>
          <w:sz w:val="25"/>
          <w:szCs w:val="25"/>
          <w:lang w:val="es-ES" w:eastAsia="es-ES"/>
        </w:rPr>
        <w:t>Kareen</w:t>
      </w:r>
      <w:proofErr w:type="spellEnd"/>
      <w:r>
        <w:rPr>
          <w:i/>
          <w:iCs/>
          <w:sz w:val="25"/>
          <w:szCs w:val="25"/>
          <w:lang w:val="es-ES" w:eastAsia="es-ES"/>
        </w:rPr>
        <w:t xml:space="preserve"> Brenes Villalta en representación del Sector Empresarial de Transporte Remunerado de Personas en Vehículos Automotores, Buses, Microbuses o Busetas, según acuerdo entre </w:t>
      </w:r>
      <w:proofErr w:type="spellStart"/>
      <w:r>
        <w:rPr>
          <w:i/>
          <w:iCs/>
          <w:sz w:val="25"/>
          <w:szCs w:val="25"/>
          <w:lang w:val="es-ES" w:eastAsia="es-ES"/>
        </w:rPr>
        <w:t>Canabus</w:t>
      </w:r>
      <w:proofErr w:type="spellEnd"/>
      <w:r>
        <w:rPr>
          <w:i/>
          <w:iCs/>
          <w:sz w:val="25"/>
          <w:szCs w:val="25"/>
          <w:lang w:val="es-ES" w:eastAsia="es-ES"/>
        </w:rPr>
        <w:t xml:space="preserve"> y </w:t>
      </w:r>
      <w:proofErr w:type="spellStart"/>
      <w:r>
        <w:rPr>
          <w:i/>
          <w:iCs/>
          <w:sz w:val="25"/>
          <w:szCs w:val="25"/>
          <w:lang w:val="es-ES" w:eastAsia="es-ES"/>
        </w:rPr>
        <w:t>Canatrans</w:t>
      </w:r>
      <w:proofErr w:type="spellEnd"/>
      <w:r>
        <w:rPr>
          <w:i/>
          <w:iCs/>
          <w:sz w:val="25"/>
          <w:szCs w:val="25"/>
          <w:lang w:val="es-ES" w:eastAsia="es-ES"/>
        </w:rPr>
        <w:t>.</w:t>
      </w:r>
    </w:p>
    <w:p w:rsidR="00000000" w:rsidRDefault="00C7322D">
      <w:pPr>
        <w:numPr>
          <w:ilvl w:val="0"/>
          <w:numId w:val="20"/>
        </w:numPr>
        <w:kinsoku w:val="0"/>
        <w:overflowPunct w:val="0"/>
        <w:autoSpaceDE/>
        <w:autoSpaceDN/>
        <w:adjustRightInd/>
        <w:spacing w:before="9" w:line="344" w:lineRule="exact"/>
        <w:jc w:val="both"/>
        <w:textAlignment w:val="baseline"/>
        <w:rPr>
          <w:i/>
          <w:iCs/>
          <w:sz w:val="25"/>
          <w:szCs w:val="25"/>
          <w:lang w:val="es-ES" w:eastAsia="es-ES"/>
        </w:rPr>
      </w:pPr>
      <w:r>
        <w:rPr>
          <w:i/>
          <w:iCs/>
          <w:sz w:val="25"/>
          <w:szCs w:val="25"/>
          <w:lang w:val="es-ES" w:eastAsia="es-ES"/>
        </w:rPr>
        <w:t>Sr. Paol</w:t>
      </w:r>
      <w:r>
        <w:rPr>
          <w:i/>
          <w:iCs/>
          <w:sz w:val="25"/>
          <w:szCs w:val="25"/>
          <w:lang w:val="es-ES" w:eastAsia="es-ES"/>
        </w:rPr>
        <w:t>o Varela Brenes, funcionario de la Intendencia de Transporte, en representación de la ARESEP.</w:t>
      </w:r>
    </w:p>
    <w:p w:rsidR="00000000" w:rsidRDefault="00C7322D">
      <w:pPr>
        <w:numPr>
          <w:ilvl w:val="0"/>
          <w:numId w:val="20"/>
        </w:numPr>
        <w:kinsoku w:val="0"/>
        <w:overflowPunct w:val="0"/>
        <w:autoSpaceDE/>
        <w:autoSpaceDN/>
        <w:adjustRightInd/>
        <w:spacing w:before="6" w:line="344" w:lineRule="exact"/>
        <w:jc w:val="both"/>
        <w:textAlignment w:val="baseline"/>
        <w:rPr>
          <w:i/>
          <w:iCs/>
          <w:sz w:val="25"/>
          <w:szCs w:val="25"/>
          <w:lang w:val="es-ES" w:eastAsia="es-ES"/>
        </w:rPr>
      </w:pPr>
      <w:r>
        <w:rPr>
          <w:i/>
          <w:iCs/>
          <w:sz w:val="25"/>
          <w:szCs w:val="25"/>
          <w:lang w:val="es-ES" w:eastAsia="es-ES"/>
        </w:rPr>
        <w:t xml:space="preserve">Licda. Ana Karina Zeledón </w:t>
      </w:r>
      <w:proofErr w:type="spellStart"/>
      <w:r>
        <w:rPr>
          <w:i/>
          <w:iCs/>
          <w:sz w:val="25"/>
          <w:szCs w:val="25"/>
          <w:lang w:val="es-ES" w:eastAsia="es-ES"/>
        </w:rPr>
        <w:t>Lépiz</w:t>
      </w:r>
      <w:proofErr w:type="spellEnd"/>
      <w:r>
        <w:rPr>
          <w:i/>
          <w:iCs/>
          <w:sz w:val="25"/>
          <w:szCs w:val="25"/>
          <w:lang w:val="es-ES" w:eastAsia="es-ES"/>
        </w:rPr>
        <w:t>, Directora de Asuntos Económicos quien representaría a la Defensoría de los (sic) Habitantes.</w:t>
      </w:r>
    </w:p>
    <w:p w:rsidR="00000000" w:rsidRDefault="00C7322D">
      <w:pPr>
        <w:kinsoku w:val="0"/>
        <w:overflowPunct w:val="0"/>
        <w:autoSpaceDE/>
        <w:autoSpaceDN/>
        <w:adjustRightInd/>
        <w:spacing w:before="2" w:line="344" w:lineRule="exact"/>
        <w:ind w:left="72"/>
        <w:jc w:val="both"/>
        <w:textAlignment w:val="baseline"/>
        <w:rPr>
          <w:i/>
          <w:iCs/>
          <w:sz w:val="25"/>
          <w:szCs w:val="25"/>
          <w:lang w:val="es-ES" w:eastAsia="es-ES"/>
        </w:rPr>
      </w:pPr>
      <w:r>
        <w:rPr>
          <w:i/>
          <w:iCs/>
          <w:sz w:val="25"/>
          <w:szCs w:val="25"/>
          <w:lang w:val="es-ES" w:eastAsia="es-ES"/>
        </w:rPr>
        <w:t xml:space="preserve">f </w:t>
      </w:r>
      <w:proofErr w:type="spellStart"/>
      <w:r>
        <w:rPr>
          <w:i/>
          <w:iCs/>
          <w:sz w:val="25"/>
          <w:szCs w:val="25"/>
          <w:lang w:val="es-ES" w:eastAsia="es-ES"/>
        </w:rPr>
        <w:t>Msc</w:t>
      </w:r>
      <w:proofErr w:type="spellEnd"/>
      <w:r>
        <w:rPr>
          <w:i/>
          <w:iCs/>
          <w:sz w:val="25"/>
          <w:szCs w:val="25"/>
          <w:lang w:val="es-ES" w:eastAsia="es-ES"/>
        </w:rPr>
        <w:t>. Maritza Madriz Picado. Gerent</w:t>
      </w:r>
      <w:r>
        <w:rPr>
          <w:i/>
          <w:iCs/>
          <w:sz w:val="25"/>
          <w:szCs w:val="25"/>
          <w:lang w:val="es-ES" w:eastAsia="es-ES"/>
        </w:rPr>
        <w:t>e Ente Costarricense de Acreditación (ECA).</w:t>
      </w:r>
    </w:p>
    <w:p w:rsidR="00000000" w:rsidRDefault="00C7322D">
      <w:pPr>
        <w:kinsoku w:val="0"/>
        <w:overflowPunct w:val="0"/>
        <w:autoSpaceDE/>
        <w:autoSpaceDN/>
        <w:adjustRightInd/>
        <w:spacing w:line="349" w:lineRule="exact"/>
        <w:ind w:left="72"/>
        <w:jc w:val="both"/>
        <w:textAlignment w:val="baseline"/>
        <w:rPr>
          <w:i/>
          <w:iCs/>
          <w:sz w:val="25"/>
          <w:szCs w:val="25"/>
          <w:lang w:val="es-ES" w:eastAsia="es-ES"/>
        </w:rPr>
      </w:pPr>
      <w:r>
        <w:rPr>
          <w:i/>
          <w:iCs/>
          <w:sz w:val="25"/>
          <w:szCs w:val="25"/>
          <w:lang w:val="es-ES" w:eastAsia="es-ES"/>
        </w:rPr>
        <w:t xml:space="preserve">g. Ing. Cinthya Jiménez </w:t>
      </w:r>
      <w:proofErr w:type="spellStart"/>
      <w:r>
        <w:rPr>
          <w:i/>
          <w:iCs/>
          <w:sz w:val="25"/>
          <w:szCs w:val="25"/>
          <w:lang w:val="es-ES" w:eastAsia="es-ES"/>
        </w:rPr>
        <w:t>Jiménez</w:t>
      </w:r>
      <w:proofErr w:type="spellEnd"/>
      <w:r>
        <w:rPr>
          <w:i/>
          <w:iCs/>
          <w:sz w:val="25"/>
          <w:szCs w:val="25"/>
          <w:lang w:val="es-ES" w:eastAsia="es-ES"/>
        </w:rPr>
        <w:t>. Coordinadora Gestoría de Calidad de ECA.</w:t>
      </w:r>
    </w:p>
    <w:p w:rsidR="00000000" w:rsidRDefault="00C7322D">
      <w:pPr>
        <w:widowControl/>
        <w:rPr>
          <w:sz w:val="24"/>
          <w:szCs w:val="24"/>
        </w:rPr>
        <w:sectPr w:rsidR="00000000">
          <w:type w:val="continuous"/>
          <w:pgSz w:w="12307" w:h="15787"/>
          <w:pgMar w:top="1920" w:right="2725" w:bottom="291" w:left="2222" w:header="720" w:footer="720" w:gutter="0"/>
          <w:cols w:space="720"/>
          <w:noEndnote/>
        </w:sectPr>
      </w:pPr>
    </w:p>
    <w:p w:rsidR="00000000" w:rsidRDefault="00C7322D">
      <w:pPr>
        <w:kinsoku w:val="0"/>
        <w:overflowPunct w:val="0"/>
        <w:autoSpaceDE/>
        <w:autoSpaceDN/>
        <w:adjustRightInd/>
        <w:spacing w:before="11" w:line="330" w:lineRule="exact"/>
        <w:ind w:left="576" w:right="792"/>
        <w:jc w:val="both"/>
        <w:textAlignment w:val="baseline"/>
        <w:rPr>
          <w:sz w:val="25"/>
          <w:szCs w:val="25"/>
          <w:lang w:val="es-ES" w:eastAsia="es-ES"/>
        </w:rPr>
      </w:pPr>
      <w:r>
        <w:rPr>
          <w:sz w:val="25"/>
          <w:szCs w:val="25"/>
          <w:lang w:val="es-ES" w:eastAsia="es-ES"/>
        </w:rPr>
        <w:lastRenderedPageBreak/>
        <w:t xml:space="preserve">2. Incluir en dicha comisión, en carácter de invitada asesora a la </w:t>
      </w:r>
      <w:r>
        <w:rPr>
          <w:i/>
          <w:iCs/>
          <w:sz w:val="25"/>
          <w:szCs w:val="25"/>
          <w:lang w:val="es-ES" w:eastAsia="es-ES"/>
        </w:rPr>
        <w:t>Licda. Susana Ló</w:t>
      </w:r>
      <w:r>
        <w:rPr>
          <w:i/>
          <w:iCs/>
          <w:sz w:val="25"/>
          <w:szCs w:val="25"/>
          <w:lang w:val="es-ES" w:eastAsia="es-ES"/>
        </w:rPr>
        <w:t xml:space="preserve">pez Rivera, </w:t>
      </w:r>
      <w:r>
        <w:rPr>
          <w:sz w:val="25"/>
          <w:szCs w:val="25"/>
          <w:lang w:val="es-ES" w:eastAsia="es-ES"/>
        </w:rPr>
        <w:t>subdirectora Jurídica del Consejo de Transporte Público."...</w:t>
      </w:r>
    </w:p>
    <w:p w:rsidR="00000000" w:rsidRDefault="00C7322D">
      <w:pPr>
        <w:kinsoku w:val="0"/>
        <w:overflowPunct w:val="0"/>
        <w:autoSpaceDE/>
        <w:autoSpaceDN/>
        <w:adjustRightInd/>
        <w:spacing w:before="357" w:line="329" w:lineRule="exact"/>
        <w:ind w:left="72" w:right="72"/>
        <w:jc w:val="both"/>
        <w:textAlignment w:val="baseline"/>
        <w:rPr>
          <w:b/>
          <w:bCs/>
          <w:spacing w:val="11"/>
          <w:sz w:val="25"/>
          <w:szCs w:val="25"/>
          <w:lang w:val="es-ES" w:eastAsia="es-ES"/>
        </w:rPr>
      </w:pPr>
      <w:r>
        <w:rPr>
          <w:spacing w:val="11"/>
          <w:sz w:val="25"/>
          <w:szCs w:val="25"/>
          <w:lang w:val="es-ES" w:eastAsia="es-ES"/>
        </w:rPr>
        <w:t xml:space="preserve">Evidentemente el texto del Artículo 30 </w:t>
      </w:r>
      <w:r>
        <w:rPr>
          <w:i/>
          <w:iCs/>
          <w:spacing w:val="11"/>
          <w:sz w:val="25"/>
          <w:szCs w:val="25"/>
          <w:lang w:val="es-ES" w:eastAsia="es-ES"/>
        </w:rPr>
        <w:t xml:space="preserve">supra </w:t>
      </w:r>
      <w:r>
        <w:rPr>
          <w:spacing w:val="11"/>
          <w:sz w:val="25"/>
          <w:szCs w:val="25"/>
          <w:lang w:val="es-ES" w:eastAsia="es-ES"/>
        </w:rPr>
        <w:t xml:space="preserve">citado ES ABIERTO y además de los Miembros que Específicamente se Señalan, </w:t>
      </w:r>
      <w:r>
        <w:rPr>
          <w:b/>
          <w:bCs/>
          <w:spacing w:val="11"/>
          <w:sz w:val="25"/>
          <w:szCs w:val="25"/>
          <w:lang w:val="es-ES" w:eastAsia="es-ES"/>
        </w:rPr>
        <w:t>SE DETERMINA LA POSIBLE INTEGRACIÓN ABIERTA Y AMPLIA DE OTROS M</w:t>
      </w:r>
      <w:r>
        <w:rPr>
          <w:b/>
          <w:bCs/>
          <w:spacing w:val="11"/>
          <w:sz w:val="25"/>
          <w:szCs w:val="25"/>
          <w:lang w:val="es-ES" w:eastAsia="es-ES"/>
        </w:rPr>
        <w:t>IEMBROS, SIN RESTRICCIÓN ALGUNA.</w:t>
      </w:r>
    </w:p>
    <w:p w:rsidR="00000000" w:rsidRDefault="00C7322D">
      <w:pPr>
        <w:kinsoku w:val="0"/>
        <w:overflowPunct w:val="0"/>
        <w:autoSpaceDE/>
        <w:autoSpaceDN/>
        <w:adjustRightInd/>
        <w:spacing w:before="409" w:line="328" w:lineRule="exact"/>
        <w:ind w:left="72" w:right="72"/>
        <w:jc w:val="both"/>
        <w:textAlignment w:val="baseline"/>
        <w:rPr>
          <w:b/>
          <w:bCs/>
          <w:i/>
          <w:iCs/>
          <w:spacing w:val="2"/>
          <w:sz w:val="25"/>
          <w:szCs w:val="25"/>
          <w:lang w:val="es-ES" w:eastAsia="es-ES"/>
        </w:rPr>
      </w:pPr>
      <w:r>
        <w:rPr>
          <w:spacing w:val="2"/>
          <w:sz w:val="25"/>
          <w:szCs w:val="25"/>
          <w:lang w:val="es-ES" w:eastAsia="es-ES"/>
        </w:rPr>
        <w:t xml:space="preserve">Así las cosas, ante Consulta Informativa General de este Tribunal, se Confirma que la Comisión ha estado Integrada Debidamente y que la Reforma al Manual de Labores para el Control de Calidad que se Objeta fue Aprobada </w:t>
      </w:r>
      <w:r>
        <w:rPr>
          <w:i/>
          <w:iCs/>
          <w:spacing w:val="2"/>
          <w:sz w:val="25"/>
          <w:szCs w:val="25"/>
          <w:lang w:val="es-ES" w:eastAsia="es-ES"/>
        </w:rPr>
        <w:t xml:space="preserve">(cuando menos) </w:t>
      </w:r>
      <w:r>
        <w:rPr>
          <w:spacing w:val="2"/>
          <w:sz w:val="25"/>
          <w:szCs w:val="25"/>
          <w:lang w:val="es-ES" w:eastAsia="es-ES"/>
        </w:rPr>
        <w:t xml:space="preserve">por Cinco de los Miembros y/o Participantes de la Comisión </w:t>
      </w:r>
      <w:r>
        <w:rPr>
          <w:i/>
          <w:iCs/>
          <w:spacing w:val="2"/>
          <w:sz w:val="25"/>
          <w:szCs w:val="25"/>
          <w:lang w:val="es-ES" w:eastAsia="es-ES"/>
        </w:rPr>
        <w:t xml:space="preserve">(Ver Oficio DTE-2017-0317 del 05 de Junio del 2017 de la Dirección Técnica del CTP, al Folio 0000044 del Expediente de este Caso); </w:t>
      </w:r>
      <w:r>
        <w:rPr>
          <w:spacing w:val="2"/>
          <w:sz w:val="25"/>
          <w:szCs w:val="25"/>
          <w:lang w:val="es-ES" w:eastAsia="es-ES"/>
        </w:rPr>
        <w:t>Todos Participantes e Integrantes Conducentes de la</w:t>
      </w:r>
      <w:r>
        <w:rPr>
          <w:spacing w:val="2"/>
          <w:sz w:val="25"/>
          <w:szCs w:val="25"/>
          <w:lang w:val="es-ES" w:eastAsia="es-ES"/>
        </w:rPr>
        <w:t xml:space="preserve"> misma, según los Términos del </w:t>
      </w:r>
      <w:r>
        <w:rPr>
          <w:b/>
          <w:bCs/>
          <w:i/>
          <w:iCs/>
          <w:spacing w:val="2"/>
          <w:sz w:val="25"/>
          <w:szCs w:val="25"/>
          <w:lang w:val="es-ES" w:eastAsia="es-ES"/>
        </w:rPr>
        <w:t>Artículo 30 del Reglamento para la Evaluación y Calificación de la Calidad del Servicio Público de Transporte Remunerado de Personas (No. 28833-MOPT).</w:t>
      </w:r>
    </w:p>
    <w:p w:rsidR="00000000" w:rsidRDefault="00C7322D">
      <w:pPr>
        <w:kinsoku w:val="0"/>
        <w:overflowPunct w:val="0"/>
        <w:autoSpaceDE/>
        <w:autoSpaceDN/>
        <w:adjustRightInd/>
        <w:spacing w:before="354" w:line="330" w:lineRule="exact"/>
        <w:ind w:left="72" w:right="72"/>
        <w:jc w:val="both"/>
        <w:textAlignment w:val="baseline"/>
        <w:rPr>
          <w:spacing w:val="8"/>
          <w:sz w:val="25"/>
          <w:szCs w:val="25"/>
          <w:lang w:val="es-ES" w:eastAsia="es-ES"/>
        </w:rPr>
      </w:pPr>
      <w:proofErr w:type="gramStart"/>
      <w:r>
        <w:rPr>
          <w:spacing w:val="8"/>
          <w:sz w:val="25"/>
          <w:szCs w:val="25"/>
          <w:lang w:val="es-ES" w:eastAsia="es-ES"/>
        </w:rPr>
        <w:t>,Por</w:t>
      </w:r>
      <w:proofErr w:type="gramEnd"/>
      <w:r>
        <w:rPr>
          <w:spacing w:val="8"/>
          <w:sz w:val="25"/>
          <w:szCs w:val="25"/>
          <w:lang w:val="es-ES" w:eastAsia="es-ES"/>
        </w:rPr>
        <w:t xml:space="preserve"> ende, los Argumentos sobre Supuestos o Posibles Vicios en su Integrac</w:t>
      </w:r>
      <w:r>
        <w:rPr>
          <w:spacing w:val="8"/>
          <w:sz w:val="25"/>
          <w:szCs w:val="25"/>
          <w:lang w:val="es-ES" w:eastAsia="es-ES"/>
        </w:rPr>
        <w:t xml:space="preserve">ión que Esboza la Firma Recurrente, carecen de razón </w:t>
      </w:r>
      <w:r>
        <w:rPr>
          <w:i/>
          <w:iCs/>
          <w:spacing w:val="8"/>
          <w:sz w:val="25"/>
          <w:szCs w:val="25"/>
          <w:lang w:val="es-ES" w:eastAsia="es-ES"/>
        </w:rPr>
        <w:t xml:space="preserve">y, per se, </w:t>
      </w:r>
      <w:r>
        <w:rPr>
          <w:spacing w:val="8"/>
          <w:sz w:val="25"/>
          <w:szCs w:val="25"/>
          <w:lang w:val="es-ES" w:eastAsia="es-ES"/>
        </w:rPr>
        <w:t>de Derecho. Debiendo ser Rechazados en cuanto a lo que nos Ocupa e Interesa.</w:t>
      </w:r>
    </w:p>
    <w:p w:rsidR="00000000" w:rsidRDefault="00C7322D">
      <w:pPr>
        <w:tabs>
          <w:tab w:val="right" w:pos="8712"/>
        </w:tabs>
        <w:kinsoku w:val="0"/>
        <w:overflowPunct w:val="0"/>
        <w:autoSpaceDE/>
        <w:autoSpaceDN/>
        <w:adjustRightInd/>
        <w:spacing w:before="373" w:line="288" w:lineRule="exact"/>
        <w:ind w:left="72"/>
        <w:textAlignment w:val="baseline"/>
        <w:rPr>
          <w:b/>
          <w:bCs/>
          <w:i/>
          <w:iCs/>
          <w:sz w:val="25"/>
          <w:szCs w:val="25"/>
          <w:lang w:val="es-ES" w:eastAsia="es-ES"/>
        </w:rPr>
      </w:pPr>
      <w:r w:rsidRPr="00485A4B">
        <w:rPr>
          <w:b/>
          <w:i/>
          <w:iCs/>
          <w:sz w:val="25"/>
          <w:szCs w:val="25"/>
          <w:lang w:val="es-ES" w:eastAsia="es-ES"/>
        </w:rPr>
        <w:t>2.-</w:t>
      </w:r>
      <w:r>
        <w:rPr>
          <w:i/>
          <w:iCs/>
          <w:sz w:val="25"/>
          <w:szCs w:val="25"/>
          <w:lang w:val="es-ES" w:eastAsia="es-ES"/>
        </w:rPr>
        <w:tab/>
      </w:r>
      <w:r>
        <w:rPr>
          <w:b/>
          <w:bCs/>
          <w:i/>
          <w:iCs/>
          <w:sz w:val="25"/>
          <w:szCs w:val="25"/>
          <w:lang w:val="es-ES" w:eastAsia="es-ES"/>
        </w:rPr>
        <w:t>SOBRE LA REALIZACIÓN DE LOS ESTUDIOS DE CONTROL DE</w:t>
      </w:r>
    </w:p>
    <w:p w:rsidR="00000000" w:rsidRDefault="00C7322D">
      <w:pPr>
        <w:kinsoku w:val="0"/>
        <w:overflowPunct w:val="0"/>
        <w:autoSpaceDE/>
        <w:autoSpaceDN/>
        <w:adjustRightInd/>
        <w:spacing w:before="46" w:line="288" w:lineRule="exact"/>
        <w:ind w:left="72"/>
        <w:textAlignment w:val="baseline"/>
        <w:rPr>
          <w:b/>
          <w:bCs/>
          <w:i/>
          <w:iCs/>
          <w:spacing w:val="10"/>
          <w:sz w:val="25"/>
          <w:szCs w:val="25"/>
          <w:lang w:val="es-ES" w:eastAsia="es-ES"/>
        </w:rPr>
      </w:pPr>
      <w:r>
        <w:rPr>
          <w:b/>
          <w:bCs/>
          <w:i/>
          <w:iCs/>
          <w:spacing w:val="10"/>
          <w:sz w:val="25"/>
          <w:szCs w:val="25"/>
          <w:lang w:val="es-ES" w:eastAsia="es-ES"/>
        </w:rPr>
        <w:t>CALIDAD A CARGO DE LOS MISMOS OPERADORES DEL SERVICIO:</w:t>
      </w:r>
    </w:p>
    <w:p w:rsidR="00000000" w:rsidRDefault="00C7322D">
      <w:pPr>
        <w:kinsoku w:val="0"/>
        <w:overflowPunct w:val="0"/>
        <w:autoSpaceDE/>
        <w:autoSpaceDN/>
        <w:adjustRightInd/>
        <w:spacing w:before="329" w:line="330" w:lineRule="exact"/>
        <w:ind w:left="72"/>
        <w:jc w:val="both"/>
        <w:textAlignment w:val="baseline"/>
        <w:rPr>
          <w:sz w:val="25"/>
          <w:szCs w:val="25"/>
          <w:lang w:val="es-ES" w:eastAsia="es-ES"/>
        </w:rPr>
      </w:pPr>
      <w:r>
        <w:rPr>
          <w:sz w:val="25"/>
          <w:szCs w:val="25"/>
          <w:lang w:val="es-ES" w:eastAsia="es-ES"/>
        </w:rPr>
        <w:t>Se cuestiona en este Sentido el que el CTP haya, por así decirlo, Trasladado la Obligación de los Estudios de Control de Calidad a cada uno de los Operadores. del Servicio. Considerándose que tal es una Labor Propia de ese Consejo y no de los mismos Operad</w:t>
      </w:r>
      <w:r>
        <w:rPr>
          <w:sz w:val="25"/>
          <w:szCs w:val="25"/>
          <w:lang w:val="es-ES" w:eastAsia="es-ES"/>
        </w:rPr>
        <w:t>ores.</w:t>
      </w:r>
    </w:p>
    <w:p w:rsidR="00000000" w:rsidRDefault="00C7322D">
      <w:pPr>
        <w:kinsoku w:val="0"/>
        <w:overflowPunct w:val="0"/>
        <w:autoSpaceDE/>
        <w:autoSpaceDN/>
        <w:adjustRightInd/>
        <w:spacing w:before="379" w:line="330" w:lineRule="exact"/>
        <w:ind w:left="72" w:right="72"/>
        <w:jc w:val="both"/>
        <w:textAlignment w:val="baseline"/>
        <w:rPr>
          <w:sz w:val="25"/>
          <w:szCs w:val="25"/>
          <w:lang w:val="es-ES" w:eastAsia="es-ES"/>
        </w:rPr>
      </w:pPr>
      <w:r>
        <w:rPr>
          <w:sz w:val="25"/>
          <w:szCs w:val="25"/>
          <w:lang w:val="es-ES" w:eastAsia="es-ES"/>
        </w:rPr>
        <w:t xml:space="preserve">En cuanto a ello, en lo amplio, este Tribunal en sus Resoluciones Nos. TAT-2989-2016 a TAT-2912-2016, todas del 31 de </w:t>
      </w:r>
      <w:proofErr w:type="gramStart"/>
      <w:r>
        <w:rPr>
          <w:sz w:val="25"/>
          <w:szCs w:val="25"/>
          <w:lang w:val="es-ES" w:eastAsia="es-ES"/>
        </w:rPr>
        <w:t>Marzo</w:t>
      </w:r>
      <w:proofErr w:type="gramEnd"/>
      <w:r>
        <w:rPr>
          <w:sz w:val="25"/>
          <w:szCs w:val="25"/>
          <w:lang w:val="es-ES" w:eastAsia="es-ES"/>
        </w:rPr>
        <w:t xml:space="preserve"> del 2016, como bien lo Señala el CTP; dispuso:</w:t>
      </w:r>
    </w:p>
    <w:p w:rsidR="00000000" w:rsidRDefault="00C7322D">
      <w:pPr>
        <w:widowControl/>
        <w:rPr>
          <w:sz w:val="24"/>
          <w:szCs w:val="24"/>
        </w:rPr>
        <w:sectPr w:rsidR="00000000">
          <w:pgSz w:w="12293" w:h="15763"/>
          <w:pgMar w:top="2480" w:right="1830" w:bottom="161" w:left="1723" w:header="720" w:footer="720" w:gutter="0"/>
          <w:cols w:space="720"/>
          <w:noEndnote/>
        </w:sectPr>
      </w:pPr>
    </w:p>
    <w:p w:rsidR="00000000" w:rsidRDefault="00C7322D">
      <w:pPr>
        <w:kinsoku w:val="0"/>
        <w:overflowPunct w:val="0"/>
        <w:autoSpaceDE/>
        <w:autoSpaceDN/>
        <w:adjustRightInd/>
        <w:spacing w:line="334" w:lineRule="exact"/>
        <w:ind w:left="504" w:right="1584"/>
        <w:jc w:val="both"/>
        <w:textAlignment w:val="baseline"/>
        <w:rPr>
          <w:sz w:val="25"/>
          <w:szCs w:val="25"/>
          <w:lang w:val="es-ES" w:eastAsia="es-ES"/>
        </w:rPr>
      </w:pPr>
      <w:r>
        <w:rPr>
          <w:sz w:val="25"/>
          <w:szCs w:val="25"/>
          <w:lang w:val="es-ES" w:eastAsia="es-ES"/>
        </w:rPr>
        <w:lastRenderedPageBreak/>
        <w:t>..."En lo atinente al supuesto T</w:t>
      </w:r>
      <w:r>
        <w:rPr>
          <w:sz w:val="25"/>
          <w:szCs w:val="25"/>
          <w:lang w:val="es-ES" w:eastAsia="es-ES"/>
        </w:rPr>
        <w:t>raslado de la Obligación de los Requisitos de Refrendo, particularmente del Requisito del Estudio de Demanda, debemos hacer ver que los Concesionarios son una Extensión de la Labor del Estado, son sus Colaboradores, y que como Operadores de un Servicio Púb</w:t>
      </w:r>
      <w:r>
        <w:rPr>
          <w:sz w:val="25"/>
          <w:szCs w:val="25"/>
          <w:lang w:val="es-ES" w:eastAsia="es-ES"/>
        </w:rPr>
        <w:t>lico Particular y como Conocedores de las Particularidades del mismo, bien puede el Estado Concedente pedir su Colaboración en Situaciones como las que se discuten aquí y que son de Interés para los Derechos e Intereses de los Concesionarios (sentido ampli</w:t>
      </w:r>
      <w:r>
        <w:rPr>
          <w:sz w:val="25"/>
          <w:szCs w:val="25"/>
          <w:lang w:val="es-ES" w:eastAsia="es-ES"/>
        </w:rPr>
        <w:t xml:space="preserve">o) y para el Servicio y el Interés Público </w:t>
      </w:r>
      <w:proofErr w:type="spellStart"/>
      <w:r>
        <w:rPr>
          <w:sz w:val="25"/>
          <w:szCs w:val="25"/>
          <w:lang w:val="es-ES" w:eastAsia="es-ES"/>
        </w:rPr>
        <w:t>sopesantes</w:t>
      </w:r>
      <w:proofErr w:type="spellEnd"/>
      <w:r>
        <w:rPr>
          <w:sz w:val="25"/>
          <w:szCs w:val="25"/>
          <w:lang w:val="es-ES" w:eastAsia="es-ES"/>
        </w:rPr>
        <w:t>. Y en tal orden de ideas, mediante su Acuerdo No. 7.2 de la Sesión No. 25-2015 de la Junta Directiva del Consejo de Transporte Público del 06 de mayo del 2015 y de sus Complementos, por los cuales se di</w:t>
      </w:r>
      <w:r>
        <w:rPr>
          <w:sz w:val="25"/>
          <w:szCs w:val="25"/>
          <w:lang w:val="es-ES" w:eastAsia="es-ES"/>
        </w:rPr>
        <w:t>spone Indicar a los Concesionarios del Servicio Público de Transporte Remunerado de Personas, modalidad Autobús, las Limitaciones del referido Consejo para Realizar los Estudios de Demanda y dejan expedita a voluntad y aquiescencia de los mismos la posibil</w:t>
      </w:r>
      <w:r>
        <w:rPr>
          <w:sz w:val="25"/>
          <w:szCs w:val="25"/>
          <w:lang w:val="es-ES" w:eastAsia="es-ES"/>
        </w:rPr>
        <w:t xml:space="preserve">idad de que ellos a su cuenta, cargo y riesgo los pudieran efectuar. Debiendo </w:t>
      </w:r>
      <w:r>
        <w:rPr>
          <w:i/>
          <w:iCs/>
          <w:sz w:val="25"/>
          <w:szCs w:val="25"/>
          <w:lang w:val="es-ES" w:eastAsia="es-ES"/>
        </w:rPr>
        <w:softHyphen/>
        <w:t xml:space="preserve">de ser de su aceptación- </w:t>
      </w:r>
      <w:r>
        <w:rPr>
          <w:sz w:val="25"/>
          <w:szCs w:val="25"/>
          <w:lang w:val="es-ES" w:eastAsia="es-ES"/>
        </w:rPr>
        <w:t>de comunicarlos a Consejo en cuestión. O bien, esperar hasta que el Consejo los realizara dentro del ámbito de sus recursos y posibilidades humanas y ma</w:t>
      </w:r>
      <w:r>
        <w:rPr>
          <w:sz w:val="25"/>
          <w:szCs w:val="25"/>
          <w:lang w:val="es-ES" w:eastAsia="es-ES"/>
        </w:rPr>
        <w:t xml:space="preserve">teriales. Es decir, se trató de una cuestión concordada y aceptada por los Concesionarios de forma Voluntaria. No mediando imposición indebida en el asunto. Por ende, según lo apuntado </w:t>
      </w:r>
      <w:r>
        <w:rPr>
          <w:i/>
          <w:iCs/>
          <w:sz w:val="25"/>
          <w:szCs w:val="25"/>
          <w:lang w:val="es-ES" w:eastAsia="es-ES"/>
        </w:rPr>
        <w:t xml:space="preserve">supra, </w:t>
      </w:r>
      <w:r>
        <w:rPr>
          <w:sz w:val="25"/>
          <w:szCs w:val="25"/>
          <w:lang w:val="es-ES" w:eastAsia="es-ES"/>
        </w:rPr>
        <w:t>su Reclamo en el sentido apuntado es Improcedente y Falto de Der</w:t>
      </w:r>
      <w:r>
        <w:rPr>
          <w:sz w:val="25"/>
          <w:szCs w:val="25"/>
          <w:lang w:val="es-ES" w:eastAsia="es-ES"/>
        </w:rPr>
        <w:t>echo y de Razón."...</w:t>
      </w:r>
    </w:p>
    <w:p w:rsidR="00000000" w:rsidRDefault="00C7322D">
      <w:pPr>
        <w:kinsoku w:val="0"/>
        <w:overflowPunct w:val="0"/>
        <w:autoSpaceDE/>
        <w:autoSpaceDN/>
        <w:adjustRightInd/>
        <w:spacing w:before="322" w:line="335" w:lineRule="exact"/>
        <w:ind w:right="936"/>
        <w:jc w:val="both"/>
        <w:textAlignment w:val="baseline"/>
        <w:rPr>
          <w:sz w:val="25"/>
          <w:szCs w:val="25"/>
          <w:lang w:val="es-ES" w:eastAsia="es-ES"/>
        </w:rPr>
      </w:pPr>
      <w:r>
        <w:rPr>
          <w:sz w:val="25"/>
          <w:szCs w:val="25"/>
          <w:lang w:val="es-ES" w:eastAsia="es-ES"/>
        </w:rPr>
        <w:t>Aunado a lo anterior, el Tema no es Extraño en el Ámbito del Ministerio de Obras Públicas y Transportes; toda vez que tratándose del Autocontrol de Calidad en Obras Públicas, la misma determinación se dio hace ya algún Tiempo y las Fir</w:t>
      </w:r>
      <w:r>
        <w:rPr>
          <w:sz w:val="25"/>
          <w:szCs w:val="25"/>
          <w:lang w:val="es-ES" w:eastAsia="es-ES"/>
        </w:rPr>
        <w:t>mas Contratistas/Constructoras Contratan con Cargo a sus Contratos, las Labores de Organismos Acreditados ante el ECA.</w:t>
      </w:r>
    </w:p>
    <w:p w:rsidR="00485A4B" w:rsidRDefault="00C7322D" w:rsidP="00485A4B">
      <w:pPr>
        <w:kinsoku w:val="0"/>
        <w:overflowPunct w:val="0"/>
        <w:autoSpaceDE/>
        <w:autoSpaceDN/>
        <w:adjustRightInd/>
        <w:spacing w:before="313" w:after="153" w:line="345" w:lineRule="exact"/>
        <w:ind w:right="936"/>
        <w:jc w:val="both"/>
        <w:textAlignment w:val="baseline"/>
        <w:rPr>
          <w:b/>
          <w:bCs/>
          <w:sz w:val="25"/>
          <w:szCs w:val="25"/>
          <w:lang w:val="es-ES" w:eastAsia="es-ES"/>
        </w:rPr>
      </w:pPr>
      <w:r>
        <w:rPr>
          <w:sz w:val="25"/>
          <w:szCs w:val="25"/>
          <w:lang w:val="es-ES" w:eastAsia="es-ES"/>
        </w:rPr>
        <w:t xml:space="preserve">Además, según las Determinaciones de los </w:t>
      </w:r>
      <w:r>
        <w:rPr>
          <w:b/>
          <w:bCs/>
          <w:sz w:val="25"/>
          <w:szCs w:val="25"/>
          <w:lang w:val="es-ES" w:eastAsia="es-ES"/>
        </w:rPr>
        <w:t>Numerales 13, 16 y 18 del Reglamento para la Evaluación y Calificación de la Calidad del Servici</w:t>
      </w:r>
      <w:r>
        <w:rPr>
          <w:b/>
          <w:bCs/>
          <w:sz w:val="25"/>
          <w:szCs w:val="25"/>
          <w:lang w:val="es-ES" w:eastAsia="es-ES"/>
        </w:rPr>
        <w:t xml:space="preserve">o Público de Transporte Remunerado de Personas </w:t>
      </w:r>
      <w:r>
        <w:rPr>
          <w:i/>
          <w:iCs/>
          <w:sz w:val="25"/>
          <w:szCs w:val="25"/>
          <w:lang w:val="es-ES" w:eastAsia="es-ES"/>
        </w:rPr>
        <w:t xml:space="preserve">(No. 28833-MOPT), </w:t>
      </w:r>
      <w:r>
        <w:rPr>
          <w:b/>
          <w:bCs/>
          <w:sz w:val="25"/>
          <w:szCs w:val="25"/>
          <w:lang w:val="es-ES" w:eastAsia="es-ES"/>
        </w:rPr>
        <w:t>ES ABSOLUTAMENTE FACTIBLE Y LEGAL QUE TALES ESTUDIOS SE ENCARGUEN A LOS PRESTADORES DEL SERVICIO. Máxime que se ha Dispuesto que su Valor o Costo sea Cubierto Tarifariamente.</w:t>
      </w:r>
    </w:p>
    <w:p w:rsidR="00000000" w:rsidRDefault="00485A4B" w:rsidP="00485A4B">
      <w:pPr>
        <w:kinsoku w:val="0"/>
        <w:overflowPunct w:val="0"/>
        <w:autoSpaceDE/>
        <w:autoSpaceDN/>
        <w:adjustRightInd/>
        <w:spacing w:before="313" w:after="153" w:line="345" w:lineRule="exact"/>
        <w:ind w:right="936"/>
        <w:jc w:val="both"/>
        <w:textAlignment w:val="baseline"/>
        <w:rPr>
          <w:sz w:val="24"/>
          <w:szCs w:val="24"/>
        </w:rPr>
        <w:sectPr w:rsidR="00000000">
          <w:pgSz w:w="12293" w:h="15763"/>
          <w:pgMar w:top="1900" w:right="1003" w:bottom="307" w:left="1690" w:header="720" w:footer="720" w:gutter="0"/>
          <w:cols w:space="720"/>
          <w:noEndnote/>
        </w:sectPr>
      </w:pPr>
      <w:r>
        <w:rPr>
          <w:sz w:val="24"/>
          <w:szCs w:val="24"/>
        </w:rPr>
        <w:t xml:space="preserve"> </w:t>
      </w:r>
    </w:p>
    <w:p w:rsidR="00000000" w:rsidRDefault="00C7322D">
      <w:pPr>
        <w:kinsoku w:val="0"/>
        <w:overflowPunct w:val="0"/>
        <w:autoSpaceDE/>
        <w:autoSpaceDN/>
        <w:adjustRightInd/>
        <w:spacing w:before="24" w:line="334" w:lineRule="exact"/>
        <w:ind w:right="936"/>
        <w:jc w:val="both"/>
        <w:textAlignment w:val="baseline"/>
        <w:rPr>
          <w:b/>
          <w:bCs/>
          <w:i/>
          <w:iCs/>
          <w:sz w:val="25"/>
          <w:szCs w:val="25"/>
          <w:lang w:val="es-ES" w:eastAsia="es-ES"/>
        </w:rPr>
      </w:pPr>
      <w:r>
        <w:rPr>
          <w:b/>
          <w:bCs/>
          <w:i/>
          <w:iCs/>
          <w:sz w:val="25"/>
          <w:szCs w:val="25"/>
          <w:lang w:val="es-ES" w:eastAsia="es-ES"/>
        </w:rPr>
        <w:lastRenderedPageBreak/>
        <w:t>3</w:t>
      </w:r>
      <w:r>
        <w:rPr>
          <w:b/>
          <w:bCs/>
          <w:i/>
          <w:iCs/>
          <w:sz w:val="25"/>
          <w:szCs w:val="25"/>
          <w:lang w:val="es-ES" w:eastAsia="es-ES"/>
        </w:rPr>
        <w:t>.- SOBRE LA OBLIGATORIEDAD DE QUE LOS ESTUDIOS O VALORACIONES DE CONTROL DE CALIDAD SEAN REALIZADOS POR EMPRESAS ACREDITADAS ANTE EL ENTE COSTARRICENSE DE ACREDITACIÓN (ECA):</w:t>
      </w:r>
    </w:p>
    <w:p w:rsidR="00000000" w:rsidRDefault="00C7322D">
      <w:pPr>
        <w:kinsoku w:val="0"/>
        <w:overflowPunct w:val="0"/>
        <w:autoSpaceDE/>
        <w:autoSpaceDN/>
        <w:adjustRightInd/>
        <w:spacing w:before="314" w:line="337" w:lineRule="exact"/>
        <w:ind w:right="936"/>
        <w:jc w:val="both"/>
        <w:textAlignment w:val="baseline"/>
        <w:rPr>
          <w:spacing w:val="10"/>
          <w:sz w:val="25"/>
          <w:szCs w:val="25"/>
          <w:lang w:val="es-ES" w:eastAsia="es-ES"/>
        </w:rPr>
      </w:pPr>
      <w:r>
        <w:rPr>
          <w:spacing w:val="10"/>
          <w:sz w:val="25"/>
          <w:szCs w:val="25"/>
          <w:lang w:val="es-ES" w:eastAsia="es-ES"/>
        </w:rPr>
        <w:t>En cuanto a este Punto</w:t>
      </w:r>
      <w:r>
        <w:rPr>
          <w:spacing w:val="10"/>
          <w:sz w:val="25"/>
          <w:szCs w:val="25"/>
          <w:lang w:val="es-ES" w:eastAsia="es-ES"/>
        </w:rPr>
        <w:t xml:space="preserve"> y tal como se ha dicho </w:t>
      </w:r>
      <w:r>
        <w:rPr>
          <w:i/>
          <w:iCs/>
          <w:spacing w:val="10"/>
          <w:sz w:val="25"/>
          <w:szCs w:val="25"/>
          <w:lang w:val="es-ES" w:eastAsia="es-ES"/>
        </w:rPr>
        <w:t xml:space="preserve">supra, </w:t>
      </w:r>
      <w:r>
        <w:rPr>
          <w:spacing w:val="10"/>
          <w:sz w:val="25"/>
          <w:szCs w:val="25"/>
          <w:lang w:val="es-ES" w:eastAsia="es-ES"/>
        </w:rPr>
        <w:t xml:space="preserve">en Materia del Transporte Público que nos ocupa, se tiene que el Titular del Servicio Público es el Estado costarricense, por Intermedio del MOPT/CTP. Y los Operadores Concesionarios/Permisionarios son </w:t>
      </w:r>
      <w:proofErr w:type="gramStart"/>
      <w:r>
        <w:rPr>
          <w:spacing w:val="10"/>
          <w:sz w:val="25"/>
          <w:szCs w:val="25"/>
          <w:lang w:val="es-ES" w:eastAsia="es-ES"/>
        </w:rPr>
        <w:t>Delegados</w:t>
      </w:r>
      <w:proofErr w:type="gramEnd"/>
      <w:r>
        <w:rPr>
          <w:spacing w:val="10"/>
          <w:sz w:val="25"/>
          <w:szCs w:val="25"/>
          <w:lang w:val="es-ES" w:eastAsia="es-ES"/>
        </w:rPr>
        <w:t xml:space="preserve"> del mismo y, </w:t>
      </w:r>
      <w:r>
        <w:rPr>
          <w:spacing w:val="10"/>
          <w:sz w:val="25"/>
          <w:szCs w:val="25"/>
          <w:lang w:val="es-ES" w:eastAsia="es-ES"/>
        </w:rPr>
        <w:t>por ende, Colaboradores que Actúan por y como el Estado Autorizante.</w:t>
      </w:r>
    </w:p>
    <w:p w:rsidR="00000000" w:rsidRDefault="00C7322D">
      <w:pPr>
        <w:kinsoku w:val="0"/>
        <w:overflowPunct w:val="0"/>
        <w:autoSpaceDE/>
        <w:autoSpaceDN/>
        <w:adjustRightInd/>
        <w:spacing w:before="327" w:line="336" w:lineRule="exact"/>
        <w:ind w:right="936"/>
        <w:jc w:val="both"/>
        <w:textAlignment w:val="baseline"/>
        <w:rPr>
          <w:b/>
          <w:bCs/>
          <w:sz w:val="25"/>
          <w:szCs w:val="25"/>
          <w:lang w:val="es-ES" w:eastAsia="es-ES"/>
        </w:rPr>
      </w:pPr>
      <w:proofErr w:type="gramStart"/>
      <w:r>
        <w:rPr>
          <w:sz w:val="25"/>
          <w:szCs w:val="25"/>
          <w:lang w:val="es-ES" w:eastAsia="es-ES"/>
        </w:rPr>
        <w:t>Además</w:t>
      </w:r>
      <w:proofErr w:type="gramEnd"/>
      <w:r>
        <w:rPr>
          <w:sz w:val="25"/>
          <w:szCs w:val="25"/>
          <w:lang w:val="es-ES" w:eastAsia="es-ES"/>
        </w:rPr>
        <w:t xml:space="preserve"> y conforme ya se dijo: según las Determinaciones de los Numerales 13, 16 y 18 del Reglamento para la Evaluación y Calificación de la Calidad del Servicio Público de Transporte Remu</w:t>
      </w:r>
      <w:r>
        <w:rPr>
          <w:sz w:val="25"/>
          <w:szCs w:val="25"/>
          <w:lang w:val="es-ES" w:eastAsia="es-ES"/>
        </w:rPr>
        <w:t xml:space="preserve">nerado de Personas </w:t>
      </w:r>
      <w:r>
        <w:rPr>
          <w:i/>
          <w:iCs/>
          <w:sz w:val="25"/>
          <w:szCs w:val="25"/>
          <w:lang w:val="es-ES" w:eastAsia="es-ES"/>
        </w:rPr>
        <w:t xml:space="preserve">(No. 28833-MOPT), </w:t>
      </w:r>
      <w:r>
        <w:rPr>
          <w:b/>
          <w:bCs/>
          <w:sz w:val="25"/>
          <w:szCs w:val="25"/>
          <w:lang w:val="es-ES" w:eastAsia="es-ES"/>
        </w:rPr>
        <w:t>ES ABSOLUTAMENTE FACTIBLE Y LEGAL QUE TALES ESTUDIOS SE ENCARGUEN A LOS PRESTADORES DEL SERVICIO.</w:t>
      </w:r>
    </w:p>
    <w:p w:rsidR="00000000" w:rsidRDefault="00C7322D">
      <w:pPr>
        <w:kinsoku w:val="0"/>
        <w:overflowPunct w:val="0"/>
        <w:autoSpaceDE/>
        <w:autoSpaceDN/>
        <w:adjustRightInd/>
        <w:spacing w:before="325" w:line="336" w:lineRule="exact"/>
        <w:ind w:right="936"/>
        <w:jc w:val="both"/>
        <w:textAlignment w:val="baseline"/>
        <w:rPr>
          <w:b/>
          <w:bCs/>
          <w:sz w:val="25"/>
          <w:szCs w:val="25"/>
          <w:lang w:val="es-ES" w:eastAsia="es-ES"/>
        </w:rPr>
      </w:pPr>
      <w:r>
        <w:rPr>
          <w:sz w:val="25"/>
          <w:szCs w:val="25"/>
          <w:lang w:val="es-ES" w:eastAsia="es-ES"/>
        </w:rPr>
        <w:t>Así las Cosas, Tratándose de Estudios de Calidad sobre el Transporte Público en cuestión, los cuales Serán Utilizados por</w:t>
      </w:r>
      <w:r>
        <w:rPr>
          <w:sz w:val="25"/>
          <w:szCs w:val="25"/>
          <w:lang w:val="es-ES" w:eastAsia="es-ES"/>
        </w:rPr>
        <w:t xml:space="preserve"> el Gobierno y sus Órganos y Entes de Control a Diversos Efectos (Renovaciones, Tarifas, </w:t>
      </w:r>
      <w:proofErr w:type="gramStart"/>
      <w:r>
        <w:rPr>
          <w:sz w:val="25"/>
          <w:szCs w:val="25"/>
          <w:lang w:val="es-ES" w:eastAsia="es-ES"/>
        </w:rPr>
        <w:t>etc...</w:t>
      </w:r>
      <w:proofErr w:type="gramEnd"/>
      <w:r>
        <w:rPr>
          <w:sz w:val="25"/>
          <w:szCs w:val="25"/>
          <w:lang w:val="es-ES" w:eastAsia="es-ES"/>
        </w:rPr>
        <w:t xml:space="preserve">), y por Estarse ante Agentes Delegados del Gobierno, Opera lo determinado por la </w:t>
      </w:r>
      <w:r>
        <w:rPr>
          <w:b/>
          <w:bCs/>
          <w:sz w:val="25"/>
          <w:szCs w:val="25"/>
          <w:lang w:val="es-ES" w:eastAsia="es-ES"/>
        </w:rPr>
        <w:t>Ley del Sistema Nacional para la Calidad, que establece en su Artículo 34 lo si</w:t>
      </w:r>
      <w:r>
        <w:rPr>
          <w:b/>
          <w:bCs/>
          <w:sz w:val="25"/>
          <w:szCs w:val="25"/>
          <w:lang w:val="es-ES" w:eastAsia="es-ES"/>
        </w:rPr>
        <w:t>guiente:</w:t>
      </w:r>
    </w:p>
    <w:p w:rsidR="00000000" w:rsidRDefault="00C7322D">
      <w:pPr>
        <w:kinsoku w:val="0"/>
        <w:overflowPunct w:val="0"/>
        <w:autoSpaceDE/>
        <w:autoSpaceDN/>
        <w:adjustRightInd/>
        <w:spacing w:before="312" w:line="334" w:lineRule="exact"/>
        <w:ind w:left="576" w:right="1656"/>
        <w:jc w:val="both"/>
        <w:textAlignment w:val="baseline"/>
        <w:rPr>
          <w:b/>
          <w:bCs/>
          <w:i/>
          <w:iCs/>
          <w:spacing w:val="1"/>
          <w:sz w:val="25"/>
          <w:szCs w:val="25"/>
          <w:lang w:val="es-ES" w:eastAsia="es-ES"/>
        </w:rPr>
      </w:pPr>
      <w:r>
        <w:rPr>
          <w:b/>
          <w:bCs/>
          <w:i/>
          <w:iCs/>
          <w:spacing w:val="1"/>
          <w:sz w:val="25"/>
          <w:szCs w:val="25"/>
          <w:lang w:val="es-ES" w:eastAsia="es-ES"/>
        </w:rPr>
        <w:t>Artículo 34.- Servicios a las Entidades Públicas: Todas las instituciones públicas que, para el cumplimiento de sus funciones, requieren servicios de laboratorios de ensayo, laboratorios de calibración, entes de inspección y entes de certificació</w:t>
      </w:r>
      <w:r>
        <w:rPr>
          <w:b/>
          <w:bCs/>
          <w:i/>
          <w:iCs/>
          <w:spacing w:val="1"/>
          <w:sz w:val="25"/>
          <w:szCs w:val="25"/>
          <w:lang w:val="es-ES" w:eastAsia="es-ES"/>
        </w:rPr>
        <w:t>n, deberán utilizar los acreditados o reconocidos por acuerdos de reconocimiento mutuo entre el CA y las entidades internacionales equivalentes.</w:t>
      </w:r>
    </w:p>
    <w:p w:rsidR="00000000" w:rsidRDefault="00C7322D">
      <w:pPr>
        <w:kinsoku w:val="0"/>
        <w:overflowPunct w:val="0"/>
        <w:autoSpaceDE/>
        <w:autoSpaceDN/>
        <w:adjustRightInd/>
        <w:spacing w:before="340" w:after="715" w:line="334" w:lineRule="exact"/>
        <w:ind w:left="576" w:right="1656"/>
        <w:jc w:val="both"/>
        <w:textAlignment w:val="baseline"/>
        <w:rPr>
          <w:b/>
          <w:bCs/>
          <w:i/>
          <w:iCs/>
          <w:sz w:val="25"/>
          <w:szCs w:val="25"/>
          <w:lang w:val="es-ES" w:eastAsia="es-ES"/>
        </w:rPr>
      </w:pPr>
      <w:r>
        <w:rPr>
          <w:b/>
          <w:bCs/>
          <w:i/>
          <w:iCs/>
          <w:sz w:val="25"/>
          <w:szCs w:val="25"/>
          <w:lang w:val="es-ES" w:eastAsia="es-ES"/>
        </w:rPr>
        <w:t>Los laboratorios estatales deberán acreditarse ante el ECA, de conformidad con el reglamento respectivo".</w:t>
      </w:r>
    </w:p>
    <w:tbl>
      <w:tblPr>
        <w:tblW w:w="0" w:type="auto"/>
        <w:tblLayout w:type="fixed"/>
        <w:tblCellMar>
          <w:left w:w="0" w:type="dxa"/>
          <w:right w:w="0" w:type="dxa"/>
        </w:tblCellMar>
        <w:tblLook w:val="0000" w:firstRow="0" w:lastRow="0" w:firstColumn="0" w:lastColumn="0" w:noHBand="0" w:noVBand="0"/>
      </w:tblPr>
      <w:tblGrid>
        <w:gridCol w:w="8733"/>
        <w:gridCol w:w="915"/>
      </w:tblGrid>
      <w:tr w:rsidR="00000000">
        <w:tblPrEx>
          <w:tblCellMar>
            <w:top w:w="0" w:type="dxa"/>
            <w:left w:w="0" w:type="dxa"/>
            <w:bottom w:w="0" w:type="dxa"/>
            <w:right w:w="0" w:type="dxa"/>
          </w:tblCellMar>
        </w:tblPrEx>
        <w:trPr>
          <w:trHeight w:hRule="exact" w:val="1723"/>
        </w:trPr>
        <w:tc>
          <w:tcPr>
            <w:tcW w:w="8733" w:type="dxa"/>
            <w:tcBorders>
              <w:top w:val="nil"/>
              <w:left w:val="nil"/>
              <w:bottom w:val="nil"/>
              <w:right w:val="nil"/>
            </w:tcBorders>
          </w:tcPr>
          <w:p w:rsidR="00000000" w:rsidRDefault="00C7322D">
            <w:pPr>
              <w:kinsoku w:val="0"/>
              <w:overflowPunct w:val="0"/>
              <w:autoSpaceDE/>
              <w:autoSpaceDN/>
              <w:adjustRightInd/>
              <w:spacing w:line="335" w:lineRule="exact"/>
              <w:ind w:left="72"/>
              <w:jc w:val="both"/>
              <w:textAlignment w:val="baseline"/>
              <w:rPr>
                <w:b/>
                <w:bCs/>
                <w:i/>
                <w:iCs/>
                <w:sz w:val="25"/>
                <w:szCs w:val="25"/>
                <w:lang w:val="es-ES" w:eastAsia="es-ES"/>
              </w:rPr>
            </w:pPr>
            <w:r>
              <w:rPr>
                <w:sz w:val="25"/>
                <w:szCs w:val="25"/>
                <w:lang w:val="es-ES" w:eastAsia="es-ES"/>
              </w:rPr>
              <w:t>Unido</w:t>
            </w:r>
            <w:r>
              <w:rPr>
                <w:sz w:val="25"/>
                <w:szCs w:val="25"/>
                <w:lang w:val="es-ES" w:eastAsia="es-ES"/>
              </w:rPr>
              <w:t xml:space="preserve"> y en refuerzo de lo anterior, se tiene que el Consejo de Transporte Público realizó una consulta ante la Procuraduría General de la República, y mediante el Dictamen No. C-200-2016 del 28 de Setiembre del 2016, la misma señaló que </w:t>
            </w:r>
            <w:r>
              <w:rPr>
                <w:b/>
                <w:bCs/>
                <w:i/>
                <w:iCs/>
                <w:sz w:val="25"/>
                <w:szCs w:val="25"/>
                <w:lang w:val="es-ES" w:eastAsia="es-ES"/>
              </w:rPr>
              <w:t>"el</w:t>
            </w:r>
          </w:p>
          <w:p w:rsidR="00000000" w:rsidRDefault="00C7322D">
            <w:pPr>
              <w:tabs>
                <w:tab w:val="right" w:pos="8712"/>
              </w:tabs>
              <w:kinsoku w:val="0"/>
              <w:overflowPunct w:val="0"/>
              <w:autoSpaceDE/>
              <w:autoSpaceDN/>
              <w:adjustRightInd/>
              <w:spacing w:before="472" w:line="234" w:lineRule="exact"/>
              <w:ind w:right="19"/>
              <w:jc w:val="right"/>
              <w:textAlignment w:val="baseline"/>
              <w:rPr>
                <w:b/>
                <w:bCs/>
                <w:sz w:val="25"/>
                <w:szCs w:val="25"/>
                <w:lang w:val="es-ES" w:eastAsia="es-ES"/>
              </w:rPr>
            </w:pPr>
          </w:p>
        </w:tc>
        <w:tc>
          <w:tcPr>
            <w:tcW w:w="915" w:type="dxa"/>
            <w:tcBorders>
              <w:top w:val="nil"/>
              <w:left w:val="nil"/>
              <w:bottom w:val="nil"/>
              <w:right w:val="nil"/>
            </w:tcBorders>
          </w:tcPr>
          <w:p w:rsidR="00000000" w:rsidRDefault="00C7322D">
            <w:pPr>
              <w:kinsoku w:val="0"/>
              <w:overflowPunct w:val="0"/>
              <w:autoSpaceDE/>
              <w:autoSpaceDN/>
              <w:adjustRightInd/>
              <w:spacing w:before="57"/>
              <w:ind w:right="12"/>
              <w:jc w:val="center"/>
              <w:textAlignment w:val="baseline"/>
              <w:rPr>
                <w:sz w:val="24"/>
                <w:szCs w:val="24"/>
              </w:rPr>
            </w:pPr>
          </w:p>
        </w:tc>
      </w:tr>
    </w:tbl>
    <w:p w:rsidR="00000000" w:rsidRDefault="00C7322D">
      <w:pPr>
        <w:widowControl/>
        <w:rPr>
          <w:sz w:val="24"/>
          <w:szCs w:val="24"/>
        </w:rPr>
        <w:sectPr w:rsidR="00000000">
          <w:pgSz w:w="12293" w:h="15739"/>
          <w:pgMar w:top="2140" w:right="924" w:bottom="199" w:left="1721" w:header="720" w:footer="720" w:gutter="0"/>
          <w:cols w:space="720"/>
          <w:noEndnote/>
        </w:sectPr>
      </w:pPr>
    </w:p>
    <w:p w:rsidR="00000000" w:rsidRPr="00485A4B" w:rsidRDefault="00C7322D">
      <w:pPr>
        <w:kinsoku w:val="0"/>
        <w:overflowPunct w:val="0"/>
        <w:autoSpaceDE/>
        <w:autoSpaceDN/>
        <w:adjustRightInd/>
        <w:spacing w:line="332" w:lineRule="exact"/>
        <w:jc w:val="both"/>
        <w:textAlignment w:val="baseline"/>
        <w:rPr>
          <w:b/>
          <w:i/>
          <w:iCs/>
          <w:spacing w:val="3"/>
          <w:sz w:val="25"/>
          <w:szCs w:val="25"/>
          <w:lang w:val="es-ES" w:eastAsia="es-ES"/>
        </w:rPr>
      </w:pPr>
      <w:r w:rsidRPr="00485A4B">
        <w:rPr>
          <w:b/>
          <w:i/>
          <w:iCs/>
          <w:spacing w:val="3"/>
          <w:sz w:val="25"/>
          <w:szCs w:val="25"/>
          <w:lang w:val="es-ES" w:eastAsia="es-ES"/>
        </w:rPr>
        <w:lastRenderedPageBreak/>
        <w:t xml:space="preserve">artículo 34 de la Ley del Sistema Nacional de Calidad, </w:t>
      </w:r>
      <w:proofErr w:type="spellStart"/>
      <w:r w:rsidRPr="00485A4B">
        <w:rPr>
          <w:b/>
          <w:i/>
          <w:iCs/>
          <w:spacing w:val="3"/>
          <w:sz w:val="25"/>
          <w:szCs w:val="25"/>
          <w:lang w:val="es-ES" w:eastAsia="es-ES"/>
        </w:rPr>
        <w:t>N°</w:t>
      </w:r>
      <w:proofErr w:type="spellEnd"/>
      <w:r w:rsidRPr="00485A4B">
        <w:rPr>
          <w:b/>
          <w:i/>
          <w:iCs/>
          <w:spacing w:val="3"/>
          <w:sz w:val="25"/>
          <w:szCs w:val="25"/>
          <w:lang w:val="es-ES" w:eastAsia="es-ES"/>
        </w:rPr>
        <w:t xml:space="preserve"> 8279 de 2 de mayo de 2002, ha establecido que cuando las entidades pú</w:t>
      </w:r>
      <w:r w:rsidRPr="00485A4B">
        <w:rPr>
          <w:b/>
          <w:i/>
          <w:iCs/>
          <w:spacing w:val="3"/>
          <w:sz w:val="25"/>
          <w:szCs w:val="25"/>
          <w:lang w:val="es-ES" w:eastAsia="es-ES"/>
        </w:rPr>
        <w:t>blicas, en general, deban acudir, para el cumplimiento de sus funciones, a servicios técnicos de naturaleza particular- tales como servicios de laboratorio de ensayo o calibración, entes de inspección o calibración-, aquella se encuentra en la obligación d</w:t>
      </w:r>
      <w:r w:rsidRPr="00485A4B">
        <w:rPr>
          <w:b/>
          <w:i/>
          <w:iCs/>
          <w:spacing w:val="3"/>
          <w:sz w:val="25"/>
          <w:szCs w:val="25"/>
          <w:lang w:val="es-ES" w:eastAsia="es-ES"/>
        </w:rPr>
        <w:t>e utilizar las entidades que se encuentren acreditados o reconocidos por el Ente Costarricense de Acreditación."</w:t>
      </w:r>
    </w:p>
    <w:p w:rsidR="00000000" w:rsidRDefault="00C7322D">
      <w:pPr>
        <w:kinsoku w:val="0"/>
        <w:overflowPunct w:val="0"/>
        <w:autoSpaceDE/>
        <w:autoSpaceDN/>
        <w:adjustRightInd/>
        <w:spacing w:before="341" w:line="333" w:lineRule="exact"/>
        <w:jc w:val="both"/>
        <w:textAlignment w:val="baseline"/>
        <w:rPr>
          <w:i/>
          <w:iCs/>
          <w:spacing w:val="3"/>
          <w:sz w:val="25"/>
          <w:szCs w:val="25"/>
          <w:lang w:val="es-ES" w:eastAsia="es-ES"/>
        </w:rPr>
      </w:pPr>
      <w:r>
        <w:rPr>
          <w:spacing w:val="3"/>
          <w:sz w:val="25"/>
          <w:szCs w:val="25"/>
          <w:lang w:val="es-ES" w:eastAsia="es-ES"/>
        </w:rPr>
        <w:t xml:space="preserve">También indicó la Procuraduría General de la República que: </w:t>
      </w:r>
      <w:r w:rsidRPr="00485A4B">
        <w:rPr>
          <w:b/>
          <w:i/>
          <w:iCs/>
          <w:spacing w:val="3"/>
          <w:sz w:val="25"/>
          <w:szCs w:val="25"/>
          <w:lang w:val="es-ES" w:eastAsia="es-ES"/>
        </w:rPr>
        <w:t>"es claro que, conforme el artículo 34 de la Ley del Sistema Nacion</w:t>
      </w:r>
      <w:r w:rsidRPr="00485A4B">
        <w:rPr>
          <w:b/>
          <w:i/>
          <w:iCs/>
          <w:spacing w:val="3"/>
          <w:sz w:val="25"/>
          <w:szCs w:val="25"/>
          <w:lang w:val="es-ES" w:eastAsia="es-ES"/>
        </w:rPr>
        <w:t xml:space="preserve">al para la Calidad, en caso de que la administración pública requiera de los servicios de un ente privado para realizar determinados estudios técnicos de demanda, dicho ente debe encontrarse debidamente acreditado por el Ente Costarricense de Acreditación </w:t>
      </w:r>
      <w:r w:rsidRPr="00485A4B">
        <w:rPr>
          <w:b/>
          <w:i/>
          <w:iCs/>
          <w:spacing w:val="3"/>
          <w:sz w:val="25"/>
          <w:szCs w:val="25"/>
          <w:lang w:val="es-ES" w:eastAsia="es-ES"/>
        </w:rPr>
        <w:t>para asegurarse que sus servicios cumplen con los estándares de calidad que exige su competencia técnica."</w:t>
      </w:r>
    </w:p>
    <w:p w:rsidR="00000000" w:rsidRDefault="00C7322D">
      <w:pPr>
        <w:kinsoku w:val="0"/>
        <w:overflowPunct w:val="0"/>
        <w:autoSpaceDE/>
        <w:autoSpaceDN/>
        <w:adjustRightInd/>
        <w:spacing w:before="332" w:line="337" w:lineRule="exact"/>
        <w:jc w:val="both"/>
        <w:textAlignment w:val="baseline"/>
        <w:rPr>
          <w:sz w:val="25"/>
          <w:szCs w:val="25"/>
          <w:lang w:val="es-ES" w:eastAsia="es-ES"/>
        </w:rPr>
      </w:pPr>
      <w:r>
        <w:rPr>
          <w:sz w:val="25"/>
          <w:szCs w:val="25"/>
          <w:lang w:val="es-ES" w:eastAsia="es-ES"/>
        </w:rPr>
        <w:t xml:space="preserve">Y, finalmente en lo que particularmente nos ocupa, por </w:t>
      </w:r>
      <w:r w:rsidRPr="00485A4B">
        <w:rPr>
          <w:b/>
          <w:i/>
          <w:iCs/>
          <w:sz w:val="25"/>
          <w:szCs w:val="25"/>
          <w:lang w:val="es-ES" w:eastAsia="es-ES"/>
        </w:rPr>
        <w:t xml:space="preserve">Resolución No. TAT-3203-2017 de las 10:40 horas del 02 de </w:t>
      </w:r>
      <w:proofErr w:type="gramStart"/>
      <w:r w:rsidRPr="00485A4B">
        <w:rPr>
          <w:b/>
          <w:i/>
          <w:iCs/>
          <w:sz w:val="25"/>
          <w:szCs w:val="25"/>
          <w:lang w:val="es-ES" w:eastAsia="es-ES"/>
        </w:rPr>
        <w:t>Marzo</w:t>
      </w:r>
      <w:proofErr w:type="gramEnd"/>
      <w:r w:rsidRPr="00485A4B">
        <w:rPr>
          <w:b/>
          <w:i/>
          <w:iCs/>
          <w:sz w:val="25"/>
          <w:szCs w:val="25"/>
          <w:lang w:val="es-ES" w:eastAsia="es-ES"/>
        </w:rPr>
        <w:t xml:space="preserve"> del 2017</w:t>
      </w:r>
      <w:r>
        <w:rPr>
          <w:i/>
          <w:iCs/>
          <w:sz w:val="25"/>
          <w:szCs w:val="25"/>
          <w:lang w:val="es-ES" w:eastAsia="es-ES"/>
        </w:rPr>
        <w:t xml:space="preserve">, </w:t>
      </w:r>
      <w:r>
        <w:rPr>
          <w:sz w:val="25"/>
          <w:szCs w:val="25"/>
          <w:lang w:val="es-ES" w:eastAsia="es-ES"/>
        </w:rPr>
        <w:t>este Tribunal señaló</w:t>
      </w:r>
      <w:r>
        <w:rPr>
          <w:sz w:val="25"/>
          <w:szCs w:val="25"/>
          <w:lang w:val="es-ES" w:eastAsia="es-ES"/>
        </w:rPr>
        <w:t xml:space="preserve"> en cuanto a una Acción Recursiva como la que nos ocupa, que:</w:t>
      </w:r>
    </w:p>
    <w:p w:rsidR="00000000" w:rsidRDefault="00C7322D">
      <w:pPr>
        <w:kinsoku w:val="0"/>
        <w:overflowPunct w:val="0"/>
        <w:autoSpaceDE/>
        <w:autoSpaceDN/>
        <w:adjustRightInd/>
        <w:spacing w:before="297" w:line="337" w:lineRule="exact"/>
        <w:ind w:left="576" w:right="576"/>
        <w:jc w:val="both"/>
        <w:textAlignment w:val="baseline"/>
        <w:rPr>
          <w:sz w:val="25"/>
          <w:szCs w:val="25"/>
          <w:lang w:val="es-ES" w:eastAsia="es-ES"/>
        </w:rPr>
      </w:pPr>
      <w:r>
        <w:rPr>
          <w:sz w:val="25"/>
          <w:szCs w:val="25"/>
          <w:lang w:val="es-ES" w:eastAsia="es-ES"/>
        </w:rPr>
        <w:t xml:space="preserve">..."recurso debe declararse sin lugar, ya que, la actuación del Consejo de Transporte Público se encuentra enmarcada dentro del Principio de Legalidad y el acto que acoge el Informe </w:t>
      </w:r>
      <w:r>
        <w:rPr>
          <w:b/>
          <w:bCs/>
          <w:sz w:val="25"/>
          <w:szCs w:val="25"/>
          <w:lang w:val="es-ES" w:eastAsia="es-ES"/>
        </w:rPr>
        <w:t>DTE-2016-115</w:t>
      </w:r>
      <w:r>
        <w:rPr>
          <w:b/>
          <w:bCs/>
          <w:sz w:val="25"/>
          <w:szCs w:val="25"/>
          <w:lang w:val="es-ES" w:eastAsia="es-ES"/>
        </w:rPr>
        <w:t xml:space="preserve">3 de 1 de setiembre de 2016 de la Dirección Técnica, </w:t>
      </w:r>
      <w:r>
        <w:rPr>
          <w:sz w:val="25"/>
          <w:szCs w:val="25"/>
          <w:lang w:val="es-ES" w:eastAsia="es-ES"/>
        </w:rPr>
        <w:t>se encuentra conforme en todos sus elementos esenciales y adecuadamente motivado, pues la decisión tomada, no constituye un acto discrecional de la Administración sino un mandato de Ley que debe el CTP c</w:t>
      </w:r>
      <w:r>
        <w:rPr>
          <w:sz w:val="25"/>
          <w:szCs w:val="25"/>
          <w:lang w:val="es-ES" w:eastAsia="es-ES"/>
        </w:rPr>
        <w:t>umplir.</w:t>
      </w:r>
    </w:p>
    <w:p w:rsidR="00000000" w:rsidRDefault="00C7322D">
      <w:pPr>
        <w:kinsoku w:val="0"/>
        <w:overflowPunct w:val="0"/>
        <w:autoSpaceDE/>
        <w:autoSpaceDN/>
        <w:adjustRightInd/>
        <w:spacing w:before="333" w:line="337" w:lineRule="exact"/>
        <w:ind w:left="576" w:right="576"/>
        <w:jc w:val="both"/>
        <w:textAlignment w:val="baseline"/>
        <w:rPr>
          <w:sz w:val="25"/>
          <w:szCs w:val="25"/>
          <w:lang w:val="es-ES" w:eastAsia="es-ES"/>
        </w:rPr>
      </w:pPr>
      <w:r>
        <w:rPr>
          <w:b/>
          <w:bCs/>
          <w:sz w:val="25"/>
          <w:szCs w:val="25"/>
          <w:lang w:val="es-ES" w:eastAsia="es-ES"/>
        </w:rPr>
        <w:t xml:space="preserve">La Ley </w:t>
      </w:r>
      <w:proofErr w:type="spellStart"/>
      <w:r>
        <w:rPr>
          <w:b/>
          <w:bCs/>
          <w:sz w:val="25"/>
          <w:szCs w:val="25"/>
          <w:lang w:val="es-ES" w:eastAsia="es-ES"/>
        </w:rPr>
        <w:t>N°</w:t>
      </w:r>
      <w:proofErr w:type="spellEnd"/>
      <w:r>
        <w:rPr>
          <w:b/>
          <w:bCs/>
          <w:sz w:val="25"/>
          <w:szCs w:val="25"/>
          <w:lang w:val="es-ES" w:eastAsia="es-ES"/>
        </w:rPr>
        <w:t xml:space="preserve"> 8279, Ley del "Sistema Nacional para la Calidad" </w:t>
      </w:r>
      <w:r>
        <w:rPr>
          <w:sz w:val="25"/>
          <w:szCs w:val="25"/>
          <w:lang w:val="es-ES" w:eastAsia="es-ES"/>
        </w:rPr>
        <w:t>establece en su artículo 32 lo siguiente:</w:t>
      </w:r>
    </w:p>
    <w:p w:rsidR="00000000" w:rsidRDefault="00C7322D">
      <w:pPr>
        <w:kinsoku w:val="0"/>
        <w:overflowPunct w:val="0"/>
        <w:autoSpaceDE/>
        <w:autoSpaceDN/>
        <w:adjustRightInd/>
        <w:spacing w:before="352" w:after="460" w:line="337" w:lineRule="exact"/>
        <w:ind w:left="576" w:right="576"/>
        <w:jc w:val="both"/>
        <w:textAlignment w:val="baseline"/>
        <w:rPr>
          <w:sz w:val="25"/>
          <w:szCs w:val="25"/>
          <w:lang w:val="es-ES" w:eastAsia="es-ES"/>
        </w:rPr>
      </w:pPr>
      <w:r>
        <w:rPr>
          <w:b/>
          <w:bCs/>
          <w:sz w:val="25"/>
          <w:szCs w:val="25"/>
          <w:lang w:val="es-ES" w:eastAsia="es-ES"/>
        </w:rPr>
        <w:t xml:space="preserve">"Artículo 34.- Servicios a las Entidades Públicas: </w:t>
      </w:r>
      <w:r>
        <w:rPr>
          <w:sz w:val="25"/>
          <w:szCs w:val="25"/>
          <w:lang w:val="es-ES" w:eastAsia="es-ES"/>
        </w:rPr>
        <w:t>Todas las instituciones públicas que, para el cumplimiento de sus funciones, requieren servicios</w:t>
      </w:r>
      <w:r>
        <w:rPr>
          <w:sz w:val="25"/>
          <w:szCs w:val="25"/>
          <w:lang w:val="es-ES" w:eastAsia="es-ES"/>
        </w:rPr>
        <w:t xml:space="preserve"> de laboratorios de ensayo, laboratorios de calibración, entes de inspección y entes de certificación, deberán utilizar los acreditados o reconocidos por acuerdos de reconocimiento mutuo entre el ECA y las entidades internacionales equivalentes.</w:t>
      </w:r>
    </w:p>
    <w:p w:rsidR="00000000" w:rsidRDefault="00C7322D">
      <w:pPr>
        <w:widowControl/>
        <w:rPr>
          <w:sz w:val="24"/>
          <w:szCs w:val="24"/>
        </w:rPr>
        <w:sectPr w:rsidR="00000000">
          <w:pgSz w:w="12293" w:h="15739"/>
          <w:pgMar w:top="1920" w:right="1981" w:bottom="263" w:left="1632" w:header="720" w:footer="720" w:gutter="0"/>
          <w:cols w:space="720"/>
          <w:noEndnote/>
        </w:sectPr>
      </w:pPr>
    </w:p>
    <w:p w:rsidR="00000000" w:rsidRDefault="00C7322D">
      <w:pPr>
        <w:widowControl/>
        <w:rPr>
          <w:sz w:val="24"/>
          <w:szCs w:val="24"/>
        </w:rPr>
        <w:sectPr w:rsidR="00000000">
          <w:type w:val="continuous"/>
          <w:pgSz w:w="12293" w:h="15739"/>
          <w:pgMar w:top="1920" w:right="1861" w:bottom="263" w:left="7512" w:header="720" w:footer="720" w:gutter="0"/>
          <w:cols w:space="720"/>
          <w:noEndnote/>
        </w:sectPr>
      </w:pPr>
    </w:p>
    <w:p w:rsidR="00000000" w:rsidRDefault="00C7322D">
      <w:pPr>
        <w:kinsoku w:val="0"/>
        <w:overflowPunct w:val="0"/>
        <w:autoSpaceDE/>
        <w:autoSpaceDN/>
        <w:adjustRightInd/>
        <w:spacing w:before="16" w:line="335" w:lineRule="exact"/>
        <w:ind w:left="576" w:right="1584"/>
        <w:jc w:val="both"/>
        <w:textAlignment w:val="baseline"/>
        <w:rPr>
          <w:sz w:val="25"/>
          <w:szCs w:val="25"/>
          <w:lang w:val="es-ES" w:eastAsia="es-ES"/>
        </w:rPr>
      </w:pPr>
      <w:r>
        <w:rPr>
          <w:sz w:val="25"/>
          <w:szCs w:val="25"/>
          <w:lang w:val="es-ES" w:eastAsia="es-ES"/>
        </w:rPr>
        <w:lastRenderedPageBreak/>
        <w:t>Los laboratorios estatales deberán acreditarse ante el ECA, de conformidad con el reglamento respectivo".</w:t>
      </w:r>
    </w:p>
    <w:p w:rsidR="00000000" w:rsidRDefault="00C7322D">
      <w:pPr>
        <w:kinsoku w:val="0"/>
        <w:overflowPunct w:val="0"/>
        <w:autoSpaceDE/>
        <w:autoSpaceDN/>
        <w:adjustRightInd/>
        <w:spacing w:before="331" w:line="335" w:lineRule="exact"/>
        <w:ind w:left="576" w:right="1584"/>
        <w:jc w:val="both"/>
        <w:textAlignment w:val="baseline"/>
        <w:rPr>
          <w:sz w:val="25"/>
          <w:szCs w:val="25"/>
          <w:lang w:val="es-ES" w:eastAsia="es-ES"/>
        </w:rPr>
      </w:pPr>
      <w:r>
        <w:rPr>
          <w:sz w:val="25"/>
          <w:szCs w:val="25"/>
          <w:lang w:val="es-ES" w:eastAsia="es-ES"/>
        </w:rPr>
        <w:t>De acuerdo con lo anterior, es claro que el Consejo de Transporte Pú</w:t>
      </w:r>
      <w:r>
        <w:rPr>
          <w:sz w:val="25"/>
          <w:szCs w:val="25"/>
          <w:lang w:val="es-ES" w:eastAsia="es-ES"/>
        </w:rPr>
        <w:t xml:space="preserve">blico se ve compelido al cumplimiento de la norma, sin embargo, en el mismo acuerdo se determina en su </w:t>
      </w:r>
      <w:r w:rsidRPr="007549B0">
        <w:rPr>
          <w:b/>
          <w:sz w:val="25"/>
          <w:szCs w:val="25"/>
          <w:lang w:val="es-ES" w:eastAsia="es-ES"/>
        </w:rPr>
        <w:t>POR TANTO sexto</w:t>
      </w:r>
      <w:r>
        <w:rPr>
          <w:sz w:val="25"/>
          <w:szCs w:val="25"/>
          <w:lang w:val="es-ES" w:eastAsia="es-ES"/>
        </w:rPr>
        <w:t xml:space="preserve"> que: "6. En caso que no exista capacidad instalada por parte de los Organismos de Inspección acreditados ante la ECA, o que aun existiend</w:t>
      </w:r>
      <w:r>
        <w:rPr>
          <w:sz w:val="25"/>
          <w:szCs w:val="25"/>
          <w:lang w:val="es-ES" w:eastAsia="es-ES"/>
        </w:rPr>
        <w:t>o dicha capacidad, la misma no sea suficiente para cubrir la cantidad de estudios que conlleva el transporte público en la modalidad de autobús y busetas, de manera excepcional y por única vez, se autoriza la realización del estudio de calidad, por parte d</w:t>
      </w:r>
      <w:r>
        <w:rPr>
          <w:sz w:val="25"/>
          <w:szCs w:val="25"/>
          <w:lang w:val="es-ES" w:eastAsia="es-ES"/>
        </w:rPr>
        <w:t>e órganos no acreditados, para lo cual, los concesionarios y permisionarios deberán demostrar dicha circunstancia, aportando ante el Consejo de Transporte Público el documento idóneo emitido por la ECA, tal y como se expresa en el considerando sétimo del p</w:t>
      </w:r>
      <w:r>
        <w:rPr>
          <w:sz w:val="25"/>
          <w:szCs w:val="25"/>
          <w:lang w:val="es-ES" w:eastAsia="es-ES"/>
        </w:rPr>
        <w:t>resente acuerdo. Asimismo, el reconocimiento del costo de dicho estudio, se hará considerando el arancel establecido por el Colegio Profesional que corresponda."</w:t>
      </w:r>
    </w:p>
    <w:p w:rsidR="00000000" w:rsidRDefault="00C7322D">
      <w:pPr>
        <w:kinsoku w:val="0"/>
        <w:overflowPunct w:val="0"/>
        <w:autoSpaceDE/>
        <w:autoSpaceDN/>
        <w:adjustRightInd/>
        <w:spacing w:before="320" w:line="335" w:lineRule="exact"/>
        <w:ind w:right="936"/>
        <w:jc w:val="both"/>
        <w:textAlignment w:val="baseline"/>
        <w:rPr>
          <w:sz w:val="25"/>
          <w:szCs w:val="25"/>
          <w:lang w:val="es-ES" w:eastAsia="es-ES"/>
        </w:rPr>
      </w:pPr>
      <w:r>
        <w:rPr>
          <w:sz w:val="25"/>
          <w:szCs w:val="25"/>
          <w:lang w:val="es-ES" w:eastAsia="es-ES"/>
        </w:rPr>
        <w:t>Así las cosas, según lo referido, la Actuación Administrativa Reprochada, se encuentra Ajustad</w:t>
      </w:r>
      <w:r>
        <w:rPr>
          <w:sz w:val="25"/>
          <w:szCs w:val="25"/>
          <w:lang w:val="es-ES" w:eastAsia="es-ES"/>
        </w:rPr>
        <w:t>a en un todo en el Ordenamiento Jurídico, y Persisten Razones de Legalidad y de Interés Público para su Aplicación.</w:t>
      </w:r>
    </w:p>
    <w:p w:rsidR="00000000" w:rsidRPr="007549B0" w:rsidRDefault="00C7322D">
      <w:pPr>
        <w:tabs>
          <w:tab w:val="left" w:pos="720"/>
        </w:tabs>
        <w:kinsoku w:val="0"/>
        <w:overflowPunct w:val="0"/>
        <w:autoSpaceDE/>
        <w:autoSpaceDN/>
        <w:adjustRightInd/>
        <w:spacing w:before="670" w:after="344" w:line="330" w:lineRule="exact"/>
        <w:ind w:right="936"/>
        <w:jc w:val="both"/>
        <w:textAlignment w:val="baseline"/>
        <w:rPr>
          <w:b/>
          <w:i/>
          <w:iCs/>
          <w:sz w:val="25"/>
          <w:szCs w:val="25"/>
          <w:lang w:val="es-ES" w:eastAsia="es-ES"/>
        </w:rPr>
      </w:pPr>
      <w:r w:rsidRPr="007549B0">
        <w:rPr>
          <w:b/>
          <w:sz w:val="25"/>
          <w:szCs w:val="25"/>
          <w:lang w:val="es-ES" w:eastAsia="es-ES"/>
        </w:rPr>
        <w:t>4.-</w:t>
      </w:r>
      <w:r w:rsidRPr="007549B0">
        <w:rPr>
          <w:b/>
          <w:sz w:val="25"/>
          <w:szCs w:val="25"/>
          <w:lang w:val="es-ES" w:eastAsia="es-ES"/>
        </w:rPr>
        <w:tab/>
      </w:r>
      <w:r w:rsidRPr="007549B0">
        <w:rPr>
          <w:b/>
          <w:i/>
          <w:iCs/>
          <w:sz w:val="25"/>
          <w:szCs w:val="25"/>
          <w:lang w:val="es-ES" w:eastAsia="es-ES"/>
        </w:rPr>
        <w:t>SOBRE LA REALIZACIÓN DE LOS ESTUDIOS Y VALORACIONES DE CALIDAD EN EL TRANSPORTE PÚBLICO A CARGO DE EMPRESAS ACREDITADAS INTE-ISO/IEC 170</w:t>
      </w:r>
      <w:r w:rsidRPr="007549B0">
        <w:rPr>
          <w:b/>
          <w:i/>
          <w:iCs/>
          <w:sz w:val="25"/>
          <w:szCs w:val="25"/>
          <w:lang w:val="es-ES" w:eastAsia="es-ES"/>
        </w:rPr>
        <w:t>20:</w:t>
      </w:r>
    </w:p>
    <w:p w:rsidR="00000000" w:rsidRDefault="00C7322D">
      <w:pPr>
        <w:kinsoku w:val="0"/>
        <w:overflowPunct w:val="0"/>
        <w:autoSpaceDE/>
        <w:autoSpaceDN/>
        <w:adjustRightInd/>
        <w:spacing w:before="52" w:line="20" w:lineRule="exact"/>
        <w:textAlignment w:val="baseline"/>
        <w:rPr>
          <w:sz w:val="24"/>
          <w:szCs w:val="24"/>
        </w:rPr>
      </w:pPr>
    </w:p>
    <w:tbl>
      <w:tblPr>
        <w:tblW w:w="0" w:type="auto"/>
        <w:tblLayout w:type="fixed"/>
        <w:tblCellMar>
          <w:left w:w="0" w:type="dxa"/>
          <w:right w:w="0" w:type="dxa"/>
        </w:tblCellMar>
        <w:tblLook w:val="0000" w:firstRow="0" w:lastRow="0" w:firstColumn="0" w:lastColumn="0" w:noHBand="0" w:noVBand="0"/>
      </w:tblPr>
      <w:tblGrid>
        <w:gridCol w:w="8716"/>
        <w:gridCol w:w="932"/>
      </w:tblGrid>
      <w:tr w:rsidR="00000000">
        <w:tblPrEx>
          <w:tblCellMar>
            <w:top w:w="0" w:type="dxa"/>
            <w:left w:w="0" w:type="dxa"/>
            <w:bottom w:w="0" w:type="dxa"/>
            <w:right w:w="0" w:type="dxa"/>
          </w:tblCellMar>
        </w:tblPrEx>
        <w:trPr>
          <w:trHeight w:hRule="exact" w:val="3376"/>
        </w:trPr>
        <w:tc>
          <w:tcPr>
            <w:tcW w:w="8716" w:type="dxa"/>
            <w:tcBorders>
              <w:top w:val="nil"/>
              <w:left w:val="nil"/>
              <w:bottom w:val="nil"/>
              <w:right w:val="nil"/>
            </w:tcBorders>
          </w:tcPr>
          <w:p w:rsidR="00000000" w:rsidRDefault="00C7322D">
            <w:pPr>
              <w:kinsoku w:val="0"/>
              <w:overflowPunct w:val="0"/>
              <w:autoSpaceDE/>
              <w:autoSpaceDN/>
              <w:adjustRightInd/>
              <w:spacing w:line="332" w:lineRule="exact"/>
              <w:ind w:left="72" w:right="36"/>
              <w:jc w:val="both"/>
              <w:textAlignment w:val="baseline"/>
              <w:rPr>
                <w:spacing w:val="8"/>
                <w:sz w:val="25"/>
                <w:szCs w:val="25"/>
                <w:lang w:val="es-ES" w:eastAsia="es-ES"/>
              </w:rPr>
            </w:pPr>
            <w:r>
              <w:rPr>
                <w:spacing w:val="8"/>
                <w:sz w:val="25"/>
                <w:szCs w:val="25"/>
                <w:lang w:val="es-ES" w:eastAsia="es-ES"/>
              </w:rPr>
              <w:t xml:space="preserve">Según el devenir del Tema relativo a la Utilización de Organismos Acreditados ante el ECA a efecto de la Realización de los Estudios de Control de Calidad de las Empresas </w:t>
            </w:r>
            <w:r>
              <w:rPr>
                <w:i/>
                <w:iCs/>
                <w:spacing w:val="8"/>
                <w:sz w:val="25"/>
                <w:szCs w:val="25"/>
                <w:lang w:val="es-ES" w:eastAsia="es-ES"/>
              </w:rPr>
              <w:t xml:space="preserve">(sentido laxo) </w:t>
            </w:r>
            <w:r>
              <w:rPr>
                <w:spacing w:val="8"/>
                <w:sz w:val="25"/>
                <w:szCs w:val="25"/>
                <w:lang w:val="es-ES" w:eastAsia="es-ES"/>
              </w:rPr>
              <w:t>Operadoras del Servicio Público de Transporte Remunerado de Perso</w:t>
            </w:r>
            <w:r>
              <w:rPr>
                <w:spacing w:val="8"/>
                <w:sz w:val="25"/>
                <w:szCs w:val="25"/>
                <w:lang w:val="es-ES" w:eastAsia="es-ES"/>
              </w:rPr>
              <w:t xml:space="preserve">nas, en su Modalidad de Autobuses, y </w:t>
            </w:r>
            <w:r w:rsidRPr="007549B0">
              <w:rPr>
                <w:b/>
                <w:i/>
                <w:iCs/>
                <w:spacing w:val="8"/>
                <w:sz w:val="25"/>
                <w:szCs w:val="25"/>
                <w:lang w:val="es-ES" w:eastAsia="es-ES"/>
              </w:rPr>
              <w:t>SOBRE EL TIPO DE ACREDITACIÓN QUE LOS MISMOS DEBERÍAN DE TENER</w:t>
            </w:r>
            <w:r>
              <w:rPr>
                <w:i/>
                <w:iCs/>
                <w:spacing w:val="8"/>
                <w:sz w:val="25"/>
                <w:szCs w:val="25"/>
                <w:lang w:val="es-ES" w:eastAsia="es-ES"/>
              </w:rPr>
              <w:t xml:space="preserve">. </w:t>
            </w:r>
            <w:r>
              <w:rPr>
                <w:spacing w:val="8"/>
                <w:sz w:val="25"/>
                <w:szCs w:val="25"/>
                <w:lang w:val="es-ES" w:eastAsia="es-ES"/>
              </w:rPr>
              <w:t>Teniéndose que en Primera Instancia se Pedían Organismos Acreditados en cuanto a Labores y Controles en la materia Particular del Servicio Público a Evalua</w:t>
            </w:r>
            <w:r>
              <w:rPr>
                <w:spacing w:val="8"/>
                <w:sz w:val="25"/>
                <w:szCs w:val="25"/>
                <w:lang w:val="es-ES" w:eastAsia="es-ES"/>
              </w:rPr>
              <w:t>rse (Transporte Remunerado de Personas, Modalidad Autobuses).</w:t>
            </w:r>
          </w:p>
          <w:p w:rsidR="00000000" w:rsidRDefault="00C7322D">
            <w:pPr>
              <w:tabs>
                <w:tab w:val="right" w:pos="8640"/>
              </w:tabs>
              <w:kinsoku w:val="0"/>
              <w:overflowPunct w:val="0"/>
              <w:autoSpaceDE/>
              <w:autoSpaceDN/>
              <w:adjustRightInd/>
              <w:spacing w:before="478" w:line="232" w:lineRule="exact"/>
              <w:ind w:right="36"/>
              <w:jc w:val="right"/>
              <w:textAlignment w:val="baseline"/>
              <w:rPr>
                <w:sz w:val="25"/>
                <w:szCs w:val="25"/>
                <w:lang w:val="es-ES" w:eastAsia="es-ES"/>
              </w:rPr>
            </w:pPr>
            <w:r>
              <w:rPr>
                <w:i/>
                <w:iCs/>
                <w:sz w:val="21"/>
                <w:szCs w:val="21"/>
                <w:lang w:val="es-ES" w:eastAsia="es-ES"/>
              </w:rPr>
              <w:tab/>
            </w:r>
          </w:p>
        </w:tc>
        <w:tc>
          <w:tcPr>
            <w:tcW w:w="932" w:type="dxa"/>
            <w:tcBorders>
              <w:top w:val="nil"/>
              <w:left w:val="nil"/>
              <w:bottom w:val="nil"/>
              <w:right w:val="nil"/>
            </w:tcBorders>
          </w:tcPr>
          <w:p w:rsidR="00000000" w:rsidRDefault="00C7322D">
            <w:pPr>
              <w:kinsoku w:val="0"/>
              <w:overflowPunct w:val="0"/>
              <w:autoSpaceDE/>
              <w:autoSpaceDN/>
              <w:adjustRightInd/>
              <w:spacing w:before="2"/>
              <w:ind w:right="34"/>
              <w:jc w:val="center"/>
              <w:textAlignment w:val="baseline"/>
              <w:rPr>
                <w:sz w:val="24"/>
                <w:szCs w:val="24"/>
              </w:rPr>
            </w:pPr>
          </w:p>
        </w:tc>
      </w:tr>
    </w:tbl>
    <w:p w:rsidR="00000000" w:rsidRDefault="00C7322D">
      <w:pPr>
        <w:widowControl/>
        <w:rPr>
          <w:sz w:val="24"/>
          <w:szCs w:val="24"/>
        </w:rPr>
        <w:sectPr w:rsidR="00000000">
          <w:pgSz w:w="12298" w:h="15758"/>
          <w:pgMar w:top="2480" w:right="907" w:bottom="189" w:left="1743" w:header="720" w:footer="720" w:gutter="0"/>
          <w:cols w:space="720"/>
          <w:noEndnote/>
        </w:sectPr>
      </w:pPr>
    </w:p>
    <w:p w:rsidR="00000000" w:rsidRDefault="00C7322D">
      <w:pPr>
        <w:kinsoku w:val="0"/>
        <w:overflowPunct w:val="0"/>
        <w:autoSpaceDE/>
        <w:autoSpaceDN/>
        <w:adjustRightInd/>
        <w:spacing w:line="335" w:lineRule="exact"/>
        <w:jc w:val="both"/>
        <w:textAlignment w:val="baseline"/>
        <w:rPr>
          <w:b/>
          <w:bCs/>
          <w:spacing w:val="2"/>
          <w:sz w:val="25"/>
          <w:szCs w:val="25"/>
          <w:lang w:val="es-ES" w:eastAsia="es-ES"/>
        </w:rPr>
      </w:pPr>
      <w:r>
        <w:rPr>
          <w:spacing w:val="2"/>
          <w:sz w:val="25"/>
          <w:szCs w:val="25"/>
          <w:lang w:val="es-ES" w:eastAsia="es-ES"/>
        </w:rPr>
        <w:lastRenderedPageBreak/>
        <w:t xml:space="preserve">Luego y ante las Observaciones y Objeciones que Diversos Actores Interesados en el Tema han Planteado, el Consejo de Transporte Público buscó una Forma de Solución y fue así como determinó que ante </w:t>
      </w:r>
      <w:r>
        <w:rPr>
          <w:spacing w:val="2"/>
          <w:sz w:val="25"/>
          <w:szCs w:val="25"/>
          <w:lang w:val="es-ES" w:eastAsia="es-ES"/>
        </w:rPr>
        <w:t xml:space="preserve">la Falencia y el Costo de las Acreditaciones Específicas señaladas, los Trabajos de los Estudios o Verificaciones de Control de Calidad los Pudieran Hacer Empresas </w:t>
      </w:r>
      <w:r>
        <w:rPr>
          <w:i/>
          <w:iCs/>
          <w:spacing w:val="2"/>
          <w:sz w:val="25"/>
          <w:szCs w:val="25"/>
          <w:lang w:val="es-ES" w:eastAsia="es-ES"/>
        </w:rPr>
        <w:t xml:space="preserve">(sentido laxo) </w:t>
      </w:r>
      <w:r>
        <w:rPr>
          <w:b/>
          <w:bCs/>
          <w:spacing w:val="2"/>
          <w:sz w:val="25"/>
          <w:szCs w:val="25"/>
          <w:lang w:val="es-ES" w:eastAsia="es-ES"/>
        </w:rPr>
        <w:t xml:space="preserve">ACREDITADAS ANTE EL ECA EN LA NORMA INTE-ISO/IEC 17020 </w:t>
      </w:r>
      <w:r>
        <w:rPr>
          <w:b/>
          <w:bCs/>
          <w:i/>
          <w:iCs/>
          <w:spacing w:val="2"/>
          <w:sz w:val="25"/>
          <w:szCs w:val="25"/>
          <w:lang w:val="es-ES" w:eastAsia="es-ES"/>
        </w:rPr>
        <w:t>(Ver el Artí</w:t>
      </w:r>
      <w:r>
        <w:rPr>
          <w:b/>
          <w:bCs/>
          <w:i/>
          <w:iCs/>
          <w:spacing w:val="2"/>
          <w:sz w:val="25"/>
          <w:szCs w:val="25"/>
          <w:lang w:val="es-ES" w:eastAsia="es-ES"/>
        </w:rPr>
        <w:t xml:space="preserve">culo 7.18 de la Sesión Ordinaria 23-2017 del 07 de junio del 2017 de la Junta Directiva del CTP). </w:t>
      </w:r>
      <w:r>
        <w:rPr>
          <w:b/>
          <w:bCs/>
          <w:spacing w:val="2"/>
          <w:sz w:val="25"/>
          <w:szCs w:val="25"/>
          <w:lang w:val="es-ES" w:eastAsia="es-ES"/>
        </w:rPr>
        <w:t>Aspecto que hoy se Cuestiona.</w:t>
      </w:r>
    </w:p>
    <w:p w:rsidR="00000000" w:rsidRDefault="00C7322D">
      <w:pPr>
        <w:kinsoku w:val="0"/>
        <w:overflowPunct w:val="0"/>
        <w:autoSpaceDE/>
        <w:autoSpaceDN/>
        <w:adjustRightInd/>
        <w:spacing w:before="332" w:line="336" w:lineRule="exact"/>
        <w:jc w:val="both"/>
        <w:textAlignment w:val="baseline"/>
        <w:rPr>
          <w:spacing w:val="9"/>
          <w:sz w:val="25"/>
          <w:szCs w:val="25"/>
          <w:lang w:val="es-ES" w:eastAsia="es-ES"/>
        </w:rPr>
      </w:pPr>
      <w:proofErr w:type="gramStart"/>
      <w:r>
        <w:rPr>
          <w:spacing w:val="9"/>
          <w:sz w:val="25"/>
          <w:szCs w:val="25"/>
          <w:lang w:val="es-ES" w:eastAsia="es-ES"/>
        </w:rPr>
        <w:t>Han</w:t>
      </w:r>
      <w:proofErr w:type="gramEnd"/>
      <w:r>
        <w:rPr>
          <w:spacing w:val="9"/>
          <w:sz w:val="25"/>
          <w:szCs w:val="25"/>
          <w:lang w:val="es-ES" w:eastAsia="es-ES"/>
        </w:rPr>
        <w:t xml:space="preserve"> habido Diversos Criterios y Posiciones sobre este Aspecto y la Gerencia del Ente Costarricense de Acreditación (ECA) emitió </w:t>
      </w:r>
      <w:r>
        <w:rPr>
          <w:spacing w:val="9"/>
          <w:sz w:val="25"/>
          <w:szCs w:val="25"/>
          <w:lang w:val="es-ES" w:eastAsia="es-ES"/>
        </w:rPr>
        <w:t>Diversos Juicios. Así como su Junta Directiva y su Presidencia.</w:t>
      </w:r>
    </w:p>
    <w:p w:rsidR="00000000" w:rsidRDefault="00C7322D">
      <w:pPr>
        <w:kinsoku w:val="0"/>
        <w:overflowPunct w:val="0"/>
        <w:autoSpaceDE/>
        <w:autoSpaceDN/>
        <w:adjustRightInd/>
        <w:spacing w:before="323" w:line="336" w:lineRule="exact"/>
        <w:jc w:val="both"/>
        <w:textAlignment w:val="baseline"/>
        <w:rPr>
          <w:spacing w:val="10"/>
          <w:sz w:val="25"/>
          <w:szCs w:val="25"/>
          <w:lang w:val="es-ES" w:eastAsia="es-ES"/>
        </w:rPr>
      </w:pPr>
      <w:r>
        <w:rPr>
          <w:spacing w:val="10"/>
          <w:sz w:val="25"/>
          <w:szCs w:val="25"/>
          <w:lang w:val="es-ES" w:eastAsia="es-ES"/>
        </w:rPr>
        <w:t>Vale hacer ver que en los Criterios Jurídicos que se han Utilizado por la Junta Directiva del Consejo de Transporte Público como base para emitir la Actuación que se Objeta, bien se ha referid</w:t>
      </w:r>
      <w:r>
        <w:rPr>
          <w:spacing w:val="10"/>
          <w:sz w:val="25"/>
          <w:szCs w:val="25"/>
          <w:lang w:val="es-ES" w:eastAsia="es-ES"/>
        </w:rPr>
        <w:t>o a la temática y se ha explicado:</w:t>
      </w:r>
    </w:p>
    <w:p w:rsidR="00000000" w:rsidRDefault="00C7322D">
      <w:pPr>
        <w:kinsoku w:val="0"/>
        <w:overflowPunct w:val="0"/>
        <w:autoSpaceDE/>
        <w:autoSpaceDN/>
        <w:adjustRightInd/>
        <w:spacing w:before="314" w:line="336" w:lineRule="exact"/>
        <w:ind w:left="576" w:right="576"/>
        <w:jc w:val="both"/>
        <w:textAlignment w:val="baseline"/>
        <w:rPr>
          <w:b/>
          <w:bCs/>
          <w:i/>
          <w:iCs/>
          <w:sz w:val="25"/>
          <w:szCs w:val="25"/>
          <w:lang w:val="es-ES" w:eastAsia="es-ES"/>
        </w:rPr>
      </w:pPr>
      <w:r>
        <w:rPr>
          <w:sz w:val="25"/>
          <w:szCs w:val="25"/>
          <w:lang w:val="es-ES" w:eastAsia="es-ES"/>
        </w:rPr>
        <w:t xml:space="preserve">..."En este sentido, consta tal y como se dijo antes, la respuesta del Ente Costarricense de Acreditación, en cuanto a que los </w:t>
      </w:r>
      <w:r>
        <w:rPr>
          <w:b/>
          <w:bCs/>
          <w:i/>
          <w:iCs/>
          <w:sz w:val="25"/>
          <w:szCs w:val="25"/>
          <w:lang w:val="es-ES" w:eastAsia="es-ES"/>
        </w:rPr>
        <w:t xml:space="preserve">"organismos de inspección acreditados ante el ECA pueden utilizar la plataforma de su sistema </w:t>
      </w:r>
      <w:r>
        <w:rPr>
          <w:b/>
          <w:bCs/>
          <w:i/>
          <w:iCs/>
          <w:sz w:val="25"/>
          <w:szCs w:val="25"/>
          <w:lang w:val="es-ES" w:eastAsia="es-ES"/>
        </w:rPr>
        <w:t>de gestión basado en la norma INTE-ISO/IEC 17020 y adaptarlo a otros servicios de inspección, dependiendo de los requerimientos de cada cliente.</w:t>
      </w:r>
    </w:p>
    <w:p w:rsidR="00000000" w:rsidRDefault="00C7322D">
      <w:pPr>
        <w:kinsoku w:val="0"/>
        <w:overflowPunct w:val="0"/>
        <w:autoSpaceDE/>
        <w:autoSpaceDN/>
        <w:adjustRightInd/>
        <w:spacing w:before="343" w:line="336" w:lineRule="exact"/>
        <w:ind w:left="576" w:right="576"/>
        <w:jc w:val="both"/>
        <w:textAlignment w:val="baseline"/>
        <w:rPr>
          <w:b/>
          <w:bCs/>
          <w:i/>
          <w:iCs/>
          <w:sz w:val="25"/>
          <w:szCs w:val="25"/>
          <w:lang w:val="es-ES" w:eastAsia="es-ES"/>
        </w:rPr>
      </w:pPr>
      <w:r>
        <w:rPr>
          <w:b/>
          <w:bCs/>
          <w:i/>
          <w:iCs/>
          <w:sz w:val="25"/>
          <w:szCs w:val="25"/>
          <w:lang w:val="es-ES" w:eastAsia="es-ES"/>
        </w:rPr>
        <w:t>El indicar que los organismos de inspección acreditados cuentan con la capacidad instalada suficiente para la r</w:t>
      </w:r>
      <w:r>
        <w:rPr>
          <w:b/>
          <w:bCs/>
          <w:i/>
          <w:iCs/>
          <w:sz w:val="25"/>
          <w:szCs w:val="25"/>
          <w:lang w:val="es-ES" w:eastAsia="es-ES"/>
        </w:rPr>
        <w:t>ealización de estudios de conformidad o calidad, indistintamente de la materia o especialización, es cierto sin embargo es un tema que una vez que los organismos de inspección conocen el manual de calidad uy disposiciones generales, que deben evaluar entra</w:t>
      </w:r>
      <w:r>
        <w:rPr>
          <w:b/>
          <w:bCs/>
          <w:i/>
          <w:iCs/>
          <w:sz w:val="25"/>
          <w:szCs w:val="25"/>
          <w:lang w:val="es-ES" w:eastAsia="es-ES"/>
        </w:rPr>
        <w:t>n en el proceso de planificación, organización y coordinación con los clientes potenciales y determinan si el tiempo asignado para hacer la evaluación es viable."</w:t>
      </w:r>
    </w:p>
    <w:p w:rsidR="00000000" w:rsidRDefault="00C7322D">
      <w:pPr>
        <w:kinsoku w:val="0"/>
        <w:overflowPunct w:val="0"/>
        <w:autoSpaceDE/>
        <w:autoSpaceDN/>
        <w:adjustRightInd/>
        <w:spacing w:before="336" w:after="457" w:line="336" w:lineRule="exact"/>
        <w:ind w:left="576" w:right="576"/>
        <w:jc w:val="both"/>
        <w:textAlignment w:val="baseline"/>
        <w:rPr>
          <w:sz w:val="25"/>
          <w:szCs w:val="25"/>
          <w:lang w:val="es-ES" w:eastAsia="es-ES"/>
        </w:rPr>
      </w:pPr>
      <w:r>
        <w:rPr>
          <w:sz w:val="25"/>
          <w:szCs w:val="25"/>
          <w:lang w:val="es-ES" w:eastAsia="es-ES"/>
        </w:rPr>
        <w:t>Conforme a lo anterior, se tiene claridad en dos aspectos; uno de ellos que cualquier Organismo de Inspección acreditado ante el ECA en la norma INTE-ISO/TEC 17020 puede aplicar la Evaluación de Calidad del</w:t>
      </w:r>
    </w:p>
    <w:p w:rsidR="00000000" w:rsidRDefault="00C7322D">
      <w:pPr>
        <w:widowControl/>
        <w:rPr>
          <w:sz w:val="24"/>
          <w:szCs w:val="24"/>
        </w:rPr>
        <w:sectPr w:rsidR="00000000">
          <w:pgSz w:w="12298" w:h="15758"/>
          <w:pgMar w:top="2260" w:right="1972" w:bottom="282" w:left="1646" w:header="720" w:footer="720" w:gutter="0"/>
          <w:cols w:space="720"/>
          <w:noEndnote/>
        </w:sectPr>
      </w:pPr>
    </w:p>
    <w:p w:rsidR="00000000" w:rsidRDefault="00C7322D">
      <w:pPr>
        <w:widowControl/>
        <w:rPr>
          <w:sz w:val="24"/>
          <w:szCs w:val="24"/>
        </w:rPr>
        <w:sectPr w:rsidR="00000000">
          <w:type w:val="continuous"/>
          <w:pgSz w:w="12298" w:h="15758"/>
          <w:pgMar w:top="2260" w:right="1874" w:bottom="282" w:left="7504" w:header="720" w:footer="720" w:gutter="0"/>
          <w:cols w:space="720"/>
          <w:noEndnote/>
        </w:sectPr>
      </w:pPr>
    </w:p>
    <w:p w:rsidR="00000000" w:rsidRDefault="00C7322D">
      <w:pPr>
        <w:kinsoku w:val="0"/>
        <w:overflowPunct w:val="0"/>
        <w:autoSpaceDE/>
        <w:autoSpaceDN/>
        <w:adjustRightInd/>
        <w:spacing w:before="4" w:line="334" w:lineRule="exact"/>
        <w:ind w:left="576" w:right="648"/>
        <w:jc w:val="both"/>
        <w:textAlignment w:val="baseline"/>
        <w:rPr>
          <w:sz w:val="25"/>
          <w:szCs w:val="25"/>
          <w:lang w:val="es-ES" w:eastAsia="es-ES"/>
        </w:rPr>
      </w:pPr>
      <w:r>
        <w:rPr>
          <w:sz w:val="25"/>
          <w:szCs w:val="25"/>
          <w:lang w:val="es-ES" w:eastAsia="es-ES"/>
        </w:rPr>
        <w:lastRenderedPageBreak/>
        <w:t>Transporte Público, a partir del Manual y las Disposiciones Generales que para el 2016 y 2017 emitió el CTP; esto; por cuanto el Consejo es quién ostenta la competencia para definir la política aplicable en materia de transporte públi</w:t>
      </w:r>
      <w:r>
        <w:rPr>
          <w:sz w:val="25"/>
          <w:szCs w:val="25"/>
          <w:lang w:val="es-ES" w:eastAsia="es-ES"/>
        </w:rPr>
        <w:t>co, y técnicamente así se ha definido, a partir de dichas herramientas, cualquier organismo acreditado o no, puede evaluar dicha calidad, y ejemplo de esto, son las evaluaciones aplicadas para el año 2015, que no fueron realizadas por organismos acreditado</w:t>
      </w:r>
      <w:r>
        <w:rPr>
          <w:sz w:val="25"/>
          <w:szCs w:val="25"/>
          <w:lang w:val="es-ES" w:eastAsia="es-ES"/>
        </w:rPr>
        <w:t>s ni perfilados en transporte público. En tratándose de un Organismo de Inspección acreditado ante el ECA en la norma INTE-ISO/IEC 17020 tiene la capacidad de correr el Manual de Calidad y las Disposiciones Generales, así como levantar la información o dat</w:t>
      </w:r>
      <w:r>
        <w:rPr>
          <w:sz w:val="25"/>
          <w:szCs w:val="25"/>
          <w:lang w:val="es-ES" w:eastAsia="es-ES"/>
        </w:rPr>
        <w:t>os (muestras) y plasmar los resultados con absoluta independencia, objetividad y transparencia, que es lo más idóneo para garantizar la calidad del transporte público. Y segundo, que no se ha exigido especialización ni acreditación en transporte público, a</w:t>
      </w:r>
      <w:r>
        <w:rPr>
          <w:sz w:val="25"/>
          <w:szCs w:val="25"/>
          <w:lang w:val="es-ES" w:eastAsia="es-ES"/>
        </w:rPr>
        <w:t xml:space="preserve"> ningún Organismo Acreditado ante el ECA en la norma INTE-ISO/IEC 17020, ni a ningún otro organismo sin acreditación contratado para el período 2015."...</w:t>
      </w:r>
    </w:p>
    <w:p w:rsidR="00000000" w:rsidRDefault="00C7322D" w:rsidP="007549B0">
      <w:pPr>
        <w:kinsoku w:val="0"/>
        <w:overflowPunct w:val="0"/>
        <w:autoSpaceDE/>
        <w:autoSpaceDN/>
        <w:adjustRightInd/>
        <w:spacing w:before="429" w:line="333" w:lineRule="exact"/>
        <w:jc w:val="both"/>
        <w:textAlignment w:val="baseline"/>
        <w:rPr>
          <w:b/>
          <w:bCs/>
          <w:sz w:val="25"/>
          <w:szCs w:val="25"/>
          <w:lang w:val="es-ES" w:eastAsia="es-ES"/>
        </w:rPr>
      </w:pPr>
      <w:r>
        <w:rPr>
          <w:sz w:val="25"/>
          <w:szCs w:val="25"/>
          <w:lang w:val="es-ES" w:eastAsia="es-ES"/>
        </w:rPr>
        <w:t xml:space="preserve">Unido a lo anterior, el Consejo de Transporte Público mediante el oficio No. </w:t>
      </w:r>
      <w:r>
        <w:rPr>
          <w:b/>
          <w:bCs/>
          <w:sz w:val="25"/>
          <w:szCs w:val="25"/>
          <w:lang w:val="es-ES" w:eastAsia="es-ES"/>
        </w:rPr>
        <w:t>DE-2016-2863 del 07 de oc</w:t>
      </w:r>
      <w:r>
        <w:rPr>
          <w:b/>
          <w:bCs/>
          <w:sz w:val="25"/>
          <w:szCs w:val="25"/>
          <w:lang w:val="es-ES" w:eastAsia="es-ES"/>
        </w:rPr>
        <w:t xml:space="preserve">tubre del 2016, </w:t>
      </w:r>
      <w:r>
        <w:rPr>
          <w:sz w:val="25"/>
          <w:szCs w:val="25"/>
          <w:lang w:val="es-ES" w:eastAsia="es-ES"/>
        </w:rPr>
        <w:t xml:space="preserve">consultó expresamente al Ente Costarricense de Acreditación (ECA), entre varios aspectos, </w:t>
      </w:r>
      <w:r>
        <w:rPr>
          <w:b/>
          <w:bCs/>
          <w:sz w:val="22"/>
          <w:szCs w:val="22"/>
          <w:u w:val="single"/>
          <w:lang w:val="es-ES" w:eastAsia="es-ES"/>
        </w:rPr>
        <w:t xml:space="preserve">que </w:t>
      </w:r>
      <w:r>
        <w:rPr>
          <w:b/>
          <w:bCs/>
          <w:sz w:val="25"/>
          <w:szCs w:val="25"/>
          <w:u w:val="single"/>
          <w:lang w:val="es-ES" w:eastAsia="es-ES"/>
        </w:rPr>
        <w:t xml:space="preserve">sí tratándose de la materia de transporte público es posible que un Organismo de Inspección </w:t>
      </w:r>
      <w:proofErr w:type="gramStart"/>
      <w:r>
        <w:rPr>
          <w:b/>
          <w:bCs/>
          <w:sz w:val="25"/>
          <w:szCs w:val="25"/>
          <w:u w:val="single"/>
          <w:lang w:val="es-ES" w:eastAsia="es-ES"/>
        </w:rPr>
        <w:t>acreditado,  realice</w:t>
      </w:r>
      <w:proofErr w:type="gramEnd"/>
      <w:r>
        <w:rPr>
          <w:b/>
          <w:bCs/>
          <w:sz w:val="25"/>
          <w:szCs w:val="25"/>
          <w:u w:val="single"/>
          <w:lang w:val="es-ES" w:eastAsia="es-ES"/>
        </w:rPr>
        <w:t xml:space="preserve"> los estudios de conformidad, a pa</w:t>
      </w:r>
      <w:r>
        <w:rPr>
          <w:b/>
          <w:bCs/>
          <w:sz w:val="25"/>
          <w:szCs w:val="25"/>
          <w:u w:val="single"/>
          <w:lang w:val="es-ES" w:eastAsia="es-ES"/>
        </w:rPr>
        <w:t xml:space="preserve">rtir de la aplicación del Manual y Disposiciones Generales que constituyen las políticas y guía para evaluar la calidad? Y se explicó la consulta señalando, que actualmente los Organismos </w:t>
      </w:r>
      <w:proofErr w:type="gramStart"/>
      <w:r>
        <w:rPr>
          <w:b/>
          <w:bCs/>
          <w:sz w:val="25"/>
          <w:szCs w:val="25"/>
          <w:u w:val="single"/>
          <w:lang w:val="es-ES" w:eastAsia="es-ES"/>
        </w:rPr>
        <w:t>de  Inspección</w:t>
      </w:r>
      <w:proofErr w:type="gramEnd"/>
      <w:r>
        <w:rPr>
          <w:b/>
          <w:bCs/>
          <w:sz w:val="25"/>
          <w:szCs w:val="25"/>
          <w:u w:val="single"/>
          <w:lang w:val="es-ES" w:eastAsia="es-ES"/>
        </w:rPr>
        <w:t xml:space="preserve"> acreditados ante el ECA, cuentan con la capacidad ins</w:t>
      </w:r>
      <w:r>
        <w:rPr>
          <w:b/>
          <w:bCs/>
          <w:sz w:val="25"/>
          <w:szCs w:val="25"/>
          <w:u w:val="single"/>
          <w:lang w:val="es-ES" w:eastAsia="es-ES"/>
        </w:rPr>
        <w:t xml:space="preserve">talada suficiente para la realización de estudios de la conformidad o calidad, indistintamente de la materia o especialización evaluada. </w:t>
      </w:r>
      <w:r>
        <w:rPr>
          <w:sz w:val="25"/>
          <w:szCs w:val="25"/>
          <w:lang w:val="es-ES" w:eastAsia="es-ES"/>
        </w:rPr>
        <w:t xml:space="preserve">Ante dicha consulta, con el oficio No. </w:t>
      </w:r>
      <w:r>
        <w:rPr>
          <w:b/>
          <w:bCs/>
          <w:sz w:val="25"/>
          <w:szCs w:val="25"/>
          <w:lang w:val="es-ES" w:eastAsia="es-ES"/>
        </w:rPr>
        <w:t xml:space="preserve">ECA-G-2016-235 del 11 de octubre del 2016, </w:t>
      </w:r>
      <w:r>
        <w:rPr>
          <w:sz w:val="25"/>
          <w:szCs w:val="25"/>
          <w:lang w:val="es-ES" w:eastAsia="es-ES"/>
        </w:rPr>
        <w:t>la Gerencia de dicho ente, expresó qu</w:t>
      </w:r>
      <w:r>
        <w:rPr>
          <w:sz w:val="25"/>
          <w:szCs w:val="25"/>
          <w:lang w:val="es-ES" w:eastAsia="es-ES"/>
        </w:rPr>
        <w:t xml:space="preserve">e; </w:t>
      </w:r>
      <w:r>
        <w:rPr>
          <w:b/>
          <w:bCs/>
          <w:i/>
          <w:iCs/>
          <w:sz w:val="25"/>
          <w:szCs w:val="25"/>
          <w:lang w:val="es-ES" w:eastAsia="es-ES"/>
        </w:rPr>
        <w:t xml:space="preserve">"R/ Con respecto a la primera parte de la pregunta (marcada en negrita) respondo que sí es posible que un organismo de inspección acreditado ante el ECA pueda llevar a cabo la evaluación de la calidad de transporte público remunerado, por cuanto existe </w:t>
      </w:r>
      <w:r>
        <w:rPr>
          <w:b/>
          <w:bCs/>
          <w:i/>
          <w:iCs/>
          <w:sz w:val="25"/>
          <w:szCs w:val="25"/>
          <w:lang w:val="es-ES" w:eastAsia="es-ES"/>
        </w:rPr>
        <w:t xml:space="preserve">un Manual y Disposiciones Generales emitidas por la institución que su persona representa, lo cual se constituye en las reglas claras sobre las cuales se debe aplicar la evaluación." </w:t>
      </w:r>
      <w:r>
        <w:rPr>
          <w:sz w:val="25"/>
          <w:szCs w:val="25"/>
          <w:lang w:val="es-ES" w:eastAsia="es-ES"/>
        </w:rPr>
        <w:t xml:space="preserve">Y también, agregó el ECA, que; </w:t>
      </w:r>
      <w:r>
        <w:rPr>
          <w:b/>
          <w:bCs/>
          <w:i/>
          <w:iCs/>
          <w:sz w:val="25"/>
          <w:szCs w:val="25"/>
          <w:lang w:val="es-ES" w:eastAsia="es-ES"/>
        </w:rPr>
        <w:t>"R/ Los organismos de inspección acreditad</w:t>
      </w:r>
      <w:r>
        <w:rPr>
          <w:b/>
          <w:bCs/>
          <w:i/>
          <w:iCs/>
          <w:sz w:val="25"/>
          <w:szCs w:val="25"/>
          <w:lang w:val="es-ES" w:eastAsia="es-ES"/>
        </w:rPr>
        <w:t>os ante el ECA pueden utilizar la plataforma de su sistema de gestión basado en la norma INTE-ISO/IEC 17020 y</w:t>
      </w:r>
    </w:p>
    <w:p w:rsidR="00000000" w:rsidRDefault="00C7322D">
      <w:pPr>
        <w:widowControl/>
        <w:rPr>
          <w:sz w:val="24"/>
          <w:szCs w:val="24"/>
        </w:rPr>
        <w:sectPr w:rsidR="00000000">
          <w:pgSz w:w="12293" w:h="15710"/>
          <w:pgMar w:top="2120" w:right="1851" w:bottom="165" w:left="1742" w:header="720" w:footer="720" w:gutter="0"/>
          <w:cols w:space="720"/>
          <w:noEndnote/>
        </w:sectPr>
      </w:pPr>
    </w:p>
    <w:p w:rsidR="00000000" w:rsidRPr="007549B0" w:rsidRDefault="00C7322D">
      <w:pPr>
        <w:kinsoku w:val="0"/>
        <w:overflowPunct w:val="0"/>
        <w:autoSpaceDE/>
        <w:autoSpaceDN/>
        <w:adjustRightInd/>
        <w:spacing w:line="306" w:lineRule="exact"/>
        <w:jc w:val="both"/>
        <w:textAlignment w:val="baseline"/>
        <w:rPr>
          <w:b/>
          <w:i/>
          <w:iCs/>
          <w:sz w:val="25"/>
          <w:szCs w:val="25"/>
          <w:lang w:val="es-ES" w:eastAsia="es-ES"/>
        </w:rPr>
      </w:pPr>
      <w:r w:rsidRPr="007549B0">
        <w:rPr>
          <w:b/>
          <w:i/>
          <w:iCs/>
          <w:sz w:val="25"/>
          <w:szCs w:val="25"/>
          <w:lang w:val="es-ES" w:eastAsia="es-ES"/>
        </w:rPr>
        <w:lastRenderedPageBreak/>
        <w:t>adaptarlo a otros servicios de inspección, dependiendo de los requerimientos de cada cliente".</w:t>
      </w:r>
    </w:p>
    <w:p w:rsidR="00000000" w:rsidRDefault="00C7322D">
      <w:pPr>
        <w:kinsoku w:val="0"/>
        <w:overflowPunct w:val="0"/>
        <w:autoSpaceDE/>
        <w:autoSpaceDN/>
        <w:adjustRightInd/>
        <w:spacing w:before="341" w:line="335" w:lineRule="exact"/>
        <w:jc w:val="both"/>
        <w:textAlignment w:val="baseline"/>
        <w:rPr>
          <w:spacing w:val="9"/>
          <w:sz w:val="25"/>
          <w:szCs w:val="25"/>
          <w:lang w:val="es-ES" w:eastAsia="es-ES"/>
        </w:rPr>
      </w:pPr>
      <w:r>
        <w:rPr>
          <w:i/>
          <w:iCs/>
          <w:spacing w:val="9"/>
          <w:sz w:val="25"/>
          <w:szCs w:val="25"/>
          <w:lang w:val="es-ES" w:eastAsia="es-ES"/>
        </w:rPr>
        <w:t xml:space="preserve">Y </w:t>
      </w:r>
      <w:r>
        <w:rPr>
          <w:spacing w:val="9"/>
          <w:sz w:val="25"/>
          <w:szCs w:val="25"/>
          <w:lang w:val="es-ES" w:eastAsia="es-ES"/>
        </w:rPr>
        <w:t xml:space="preserve">como Corolario a lo antes expresado, mediante Oficio No. ECA-PJD-OF-006-2017 del 11 de </w:t>
      </w:r>
      <w:proofErr w:type="gramStart"/>
      <w:r>
        <w:rPr>
          <w:spacing w:val="9"/>
          <w:sz w:val="25"/>
          <w:szCs w:val="25"/>
          <w:lang w:val="es-ES" w:eastAsia="es-ES"/>
        </w:rPr>
        <w:t>Agosto</w:t>
      </w:r>
      <w:proofErr w:type="gramEnd"/>
      <w:r>
        <w:rPr>
          <w:spacing w:val="9"/>
          <w:sz w:val="25"/>
          <w:szCs w:val="25"/>
          <w:lang w:val="es-ES" w:eastAsia="es-ES"/>
        </w:rPr>
        <w:t xml:space="preserve"> del 2017, firmado por la Presidenta de la Junta Directiva del ECA</w:t>
      </w:r>
      <w:r>
        <w:rPr>
          <w:spacing w:val="9"/>
          <w:sz w:val="25"/>
          <w:szCs w:val="25"/>
          <w:lang w:val="es-ES" w:eastAsia="es-ES"/>
        </w:rPr>
        <w:t xml:space="preserve"> y Comunicando un Acuerdo de su Sesión No. JDE-008-2017 del 10 de Agosto del 2017, señaló lo siguiente:</w:t>
      </w:r>
    </w:p>
    <w:p w:rsidR="00000000" w:rsidRDefault="00C7322D">
      <w:pPr>
        <w:kinsoku w:val="0"/>
        <w:overflowPunct w:val="0"/>
        <w:autoSpaceDE/>
        <w:autoSpaceDN/>
        <w:adjustRightInd/>
        <w:spacing w:before="331" w:line="335" w:lineRule="exact"/>
        <w:ind w:left="576" w:right="648"/>
        <w:jc w:val="both"/>
        <w:textAlignment w:val="baseline"/>
        <w:rPr>
          <w:spacing w:val="8"/>
          <w:sz w:val="25"/>
          <w:szCs w:val="25"/>
          <w:lang w:val="es-ES" w:eastAsia="es-ES"/>
        </w:rPr>
      </w:pPr>
      <w:r>
        <w:rPr>
          <w:spacing w:val="8"/>
          <w:sz w:val="25"/>
          <w:szCs w:val="25"/>
          <w:lang w:val="es-ES" w:eastAsia="es-ES"/>
        </w:rPr>
        <w:t xml:space="preserve">..."La Junta Directiva del ECA, en la sesión </w:t>
      </w:r>
      <w:proofErr w:type="spellStart"/>
      <w:r>
        <w:rPr>
          <w:spacing w:val="8"/>
          <w:sz w:val="25"/>
          <w:szCs w:val="25"/>
          <w:lang w:val="es-ES" w:eastAsia="es-ES"/>
        </w:rPr>
        <w:t>N°</w:t>
      </w:r>
      <w:proofErr w:type="spellEnd"/>
      <w:r>
        <w:rPr>
          <w:spacing w:val="8"/>
          <w:sz w:val="25"/>
          <w:szCs w:val="25"/>
          <w:lang w:val="es-ES" w:eastAsia="es-ES"/>
        </w:rPr>
        <w:t xml:space="preserve"> JDE-008-2017, realizada el día 10 de agosto del 2017, acuerda emitir un comunicado para aclarar los alca</w:t>
      </w:r>
      <w:r>
        <w:rPr>
          <w:spacing w:val="8"/>
          <w:sz w:val="25"/>
          <w:szCs w:val="25"/>
          <w:lang w:val="es-ES" w:eastAsia="es-ES"/>
        </w:rPr>
        <w:t xml:space="preserve">nces de la Nota </w:t>
      </w:r>
      <w:proofErr w:type="spellStart"/>
      <w:r>
        <w:rPr>
          <w:spacing w:val="8"/>
          <w:sz w:val="25"/>
          <w:szCs w:val="25"/>
          <w:lang w:val="es-ES" w:eastAsia="es-ES"/>
        </w:rPr>
        <w:t>Ref</w:t>
      </w:r>
      <w:proofErr w:type="spellEnd"/>
      <w:r>
        <w:rPr>
          <w:spacing w:val="8"/>
          <w:sz w:val="25"/>
          <w:szCs w:val="25"/>
          <w:lang w:val="es-ES" w:eastAsia="es-ES"/>
        </w:rPr>
        <w:t>: ECA-G-2017-107 (consignada erróneamente como ECA-G-2017-10) emitida por el Gerente General. En tal sentido, se deja sin efecto lo señalado en la misiva en mención, por cuanto, no existe conducta ilegal por parte de los organismos de in</w:t>
      </w:r>
      <w:r>
        <w:rPr>
          <w:spacing w:val="8"/>
          <w:sz w:val="25"/>
          <w:szCs w:val="25"/>
          <w:lang w:val="es-ES" w:eastAsia="es-ES"/>
        </w:rPr>
        <w:t>spección acreditados que ofrecen servicios de inspección para actividades no acreditadas, siempre que expresen de forma clara y exacta cuáles actividades están cubiertas por el alcance de la acreditación.</w:t>
      </w:r>
    </w:p>
    <w:p w:rsidR="00000000" w:rsidRDefault="00C7322D">
      <w:pPr>
        <w:kinsoku w:val="0"/>
        <w:overflowPunct w:val="0"/>
        <w:autoSpaceDE/>
        <w:autoSpaceDN/>
        <w:adjustRightInd/>
        <w:spacing w:before="323" w:line="335" w:lineRule="exact"/>
        <w:ind w:left="576" w:right="648"/>
        <w:jc w:val="both"/>
        <w:textAlignment w:val="baseline"/>
        <w:rPr>
          <w:spacing w:val="8"/>
          <w:sz w:val="25"/>
          <w:szCs w:val="25"/>
          <w:lang w:val="es-ES" w:eastAsia="es-ES"/>
        </w:rPr>
      </w:pPr>
      <w:r>
        <w:rPr>
          <w:spacing w:val="8"/>
          <w:sz w:val="25"/>
          <w:szCs w:val="25"/>
          <w:lang w:val="es-ES" w:eastAsia="es-ES"/>
        </w:rPr>
        <w:t>Se reitera que le ECA es el único ente competente a</w:t>
      </w:r>
      <w:r>
        <w:rPr>
          <w:spacing w:val="8"/>
          <w:sz w:val="25"/>
          <w:szCs w:val="25"/>
          <w:lang w:val="es-ES" w:eastAsia="es-ES"/>
        </w:rPr>
        <w:t xml:space="preserve"> nivel nacional para llevar a cabo </w:t>
      </w:r>
      <w:proofErr w:type="spellStart"/>
      <w:r>
        <w:rPr>
          <w:spacing w:val="8"/>
          <w:sz w:val="25"/>
          <w:szCs w:val="25"/>
          <w:lang w:val="es-ES" w:eastAsia="es-ES"/>
        </w:rPr>
        <w:t>as</w:t>
      </w:r>
      <w:proofErr w:type="spellEnd"/>
      <w:r>
        <w:rPr>
          <w:spacing w:val="8"/>
          <w:sz w:val="25"/>
          <w:szCs w:val="25"/>
          <w:lang w:val="es-ES" w:eastAsia="es-ES"/>
        </w:rPr>
        <w:t xml:space="preserve"> actividades de acreditación, de conformidad con el artículo 21 de la Ley </w:t>
      </w:r>
      <w:proofErr w:type="spellStart"/>
      <w:r>
        <w:rPr>
          <w:spacing w:val="8"/>
          <w:sz w:val="25"/>
          <w:szCs w:val="25"/>
          <w:lang w:val="es-ES" w:eastAsia="es-ES"/>
        </w:rPr>
        <w:t>N°</w:t>
      </w:r>
      <w:proofErr w:type="spellEnd"/>
      <w:r>
        <w:rPr>
          <w:spacing w:val="8"/>
          <w:sz w:val="25"/>
          <w:szCs w:val="25"/>
          <w:lang w:val="es-ES" w:eastAsia="es-ES"/>
        </w:rPr>
        <w:t xml:space="preserve"> 8279, de manera transparente y confiable, con la meta de mantener un Sistema de Calidad sostenible y robusto a largo plazo.</w:t>
      </w:r>
    </w:p>
    <w:p w:rsidR="00000000" w:rsidRDefault="00C7322D">
      <w:pPr>
        <w:kinsoku w:val="0"/>
        <w:overflowPunct w:val="0"/>
        <w:autoSpaceDE/>
        <w:autoSpaceDN/>
        <w:adjustRightInd/>
        <w:spacing w:before="323" w:line="336" w:lineRule="exact"/>
        <w:ind w:left="576" w:right="648"/>
        <w:jc w:val="both"/>
        <w:textAlignment w:val="baseline"/>
        <w:rPr>
          <w:spacing w:val="9"/>
          <w:sz w:val="25"/>
          <w:szCs w:val="25"/>
          <w:lang w:val="es-ES" w:eastAsia="es-ES"/>
        </w:rPr>
      </w:pPr>
      <w:r>
        <w:rPr>
          <w:b/>
          <w:bCs/>
          <w:spacing w:val="9"/>
          <w:sz w:val="25"/>
          <w:szCs w:val="25"/>
          <w:lang w:val="es-ES" w:eastAsia="es-ES"/>
        </w:rPr>
        <w:t>Es potestad exclus</w:t>
      </w:r>
      <w:r>
        <w:rPr>
          <w:b/>
          <w:bCs/>
          <w:spacing w:val="9"/>
          <w:sz w:val="25"/>
          <w:szCs w:val="25"/>
          <w:lang w:val="es-ES" w:eastAsia="es-ES"/>
        </w:rPr>
        <w:t xml:space="preserve">iva del órgano regulador, en este caso el Consejo de Transporte Público (CTP), definir las condiciones y requisitos de contratación de organismos de inspección para llevar a </w:t>
      </w:r>
      <w:proofErr w:type="spellStart"/>
      <w:r>
        <w:rPr>
          <w:b/>
          <w:bCs/>
          <w:spacing w:val="9"/>
          <w:sz w:val="25"/>
          <w:szCs w:val="25"/>
          <w:lang w:val="es-ES" w:eastAsia="es-ES"/>
        </w:rPr>
        <w:t>cano</w:t>
      </w:r>
      <w:proofErr w:type="spellEnd"/>
      <w:r>
        <w:rPr>
          <w:b/>
          <w:bCs/>
          <w:spacing w:val="9"/>
          <w:sz w:val="25"/>
          <w:szCs w:val="25"/>
          <w:lang w:val="es-ES" w:eastAsia="es-ES"/>
        </w:rPr>
        <w:t xml:space="preserve"> las Evaluaciones de Calidad del Servicio de Transporte remunerado de personas</w:t>
      </w:r>
      <w:r>
        <w:rPr>
          <w:b/>
          <w:bCs/>
          <w:spacing w:val="9"/>
          <w:sz w:val="25"/>
          <w:szCs w:val="25"/>
          <w:lang w:val="es-ES" w:eastAsia="es-ES"/>
        </w:rPr>
        <w:t xml:space="preserve"> modalidad autobuses."... </w:t>
      </w:r>
      <w:r>
        <w:rPr>
          <w:spacing w:val="9"/>
          <w:sz w:val="25"/>
          <w:szCs w:val="25"/>
          <w:lang w:val="es-ES" w:eastAsia="es-ES"/>
        </w:rPr>
        <w:t>(la negrilla es nuestra)</w:t>
      </w:r>
    </w:p>
    <w:p w:rsidR="00000000" w:rsidRDefault="00C7322D">
      <w:pPr>
        <w:kinsoku w:val="0"/>
        <w:overflowPunct w:val="0"/>
        <w:autoSpaceDE/>
        <w:autoSpaceDN/>
        <w:adjustRightInd/>
        <w:spacing w:before="1035" w:after="445" w:line="336" w:lineRule="exact"/>
        <w:jc w:val="both"/>
        <w:textAlignment w:val="baseline"/>
        <w:rPr>
          <w:b/>
          <w:bCs/>
          <w:spacing w:val="4"/>
          <w:sz w:val="25"/>
          <w:szCs w:val="25"/>
          <w:lang w:val="es-ES" w:eastAsia="es-ES"/>
        </w:rPr>
      </w:pPr>
      <w:r>
        <w:rPr>
          <w:spacing w:val="4"/>
          <w:sz w:val="25"/>
          <w:szCs w:val="25"/>
          <w:lang w:val="es-ES" w:eastAsia="es-ES"/>
        </w:rPr>
        <w:t xml:space="preserve">Por ende, No Hay Vicio alguno en la Gestión de Verificación de Control de Calidad por Empresas </w:t>
      </w:r>
      <w:r>
        <w:rPr>
          <w:b/>
          <w:bCs/>
          <w:spacing w:val="4"/>
          <w:sz w:val="25"/>
          <w:szCs w:val="25"/>
          <w:lang w:val="es-ES" w:eastAsia="es-ES"/>
        </w:rPr>
        <w:t>ACREDITADAS ANTE EL ECA EN LA NORMA INTE-ISO/IEC 17020.</w:t>
      </w:r>
    </w:p>
    <w:p w:rsidR="00000000" w:rsidRDefault="00C7322D">
      <w:pPr>
        <w:widowControl/>
        <w:rPr>
          <w:sz w:val="24"/>
          <w:szCs w:val="24"/>
        </w:rPr>
        <w:sectPr w:rsidR="00000000">
          <w:pgSz w:w="12293" w:h="15710"/>
          <w:pgMar w:top="1960" w:right="1960" w:bottom="254" w:left="1653" w:header="720" w:footer="720" w:gutter="0"/>
          <w:cols w:space="720"/>
          <w:noEndnote/>
        </w:sectPr>
      </w:pPr>
    </w:p>
    <w:p w:rsidR="00000000" w:rsidRDefault="00C7322D">
      <w:pPr>
        <w:widowControl/>
        <w:rPr>
          <w:sz w:val="24"/>
          <w:szCs w:val="24"/>
        </w:rPr>
        <w:sectPr w:rsidR="00000000">
          <w:type w:val="continuous"/>
          <w:pgSz w:w="12293" w:h="15710"/>
          <w:pgMar w:top="1960" w:right="1864" w:bottom="254" w:left="7509" w:header="720" w:footer="720" w:gutter="0"/>
          <w:cols w:space="720"/>
          <w:noEndnote/>
        </w:sectPr>
      </w:pPr>
    </w:p>
    <w:p w:rsidR="00000000" w:rsidRPr="007549B0" w:rsidRDefault="00C7322D">
      <w:pPr>
        <w:kinsoku w:val="0"/>
        <w:overflowPunct w:val="0"/>
        <w:autoSpaceDE/>
        <w:autoSpaceDN/>
        <w:adjustRightInd/>
        <w:spacing w:before="13" w:line="336" w:lineRule="exact"/>
        <w:jc w:val="both"/>
        <w:textAlignment w:val="baseline"/>
        <w:rPr>
          <w:b/>
          <w:i/>
          <w:iCs/>
          <w:spacing w:val="18"/>
          <w:sz w:val="25"/>
          <w:szCs w:val="25"/>
          <w:lang w:val="es-ES" w:eastAsia="es-ES"/>
        </w:rPr>
      </w:pPr>
      <w:r w:rsidRPr="007549B0">
        <w:rPr>
          <w:b/>
          <w:i/>
          <w:iCs/>
          <w:spacing w:val="18"/>
          <w:sz w:val="25"/>
          <w:szCs w:val="25"/>
          <w:lang w:val="es-ES" w:eastAsia="es-ES"/>
        </w:rPr>
        <w:lastRenderedPageBreak/>
        <w:t>5.- SOBRE LAS ALTERNATIVAS DE SOLUCIÓN DADA POR EL CONSEJO DE TRANSPORTE PÚBLICO:</w:t>
      </w:r>
    </w:p>
    <w:p w:rsidR="00000000" w:rsidRDefault="00C7322D">
      <w:pPr>
        <w:kinsoku w:val="0"/>
        <w:overflowPunct w:val="0"/>
        <w:autoSpaceDE/>
        <w:autoSpaceDN/>
        <w:adjustRightInd/>
        <w:spacing w:before="340" w:line="335" w:lineRule="exact"/>
        <w:jc w:val="both"/>
        <w:textAlignment w:val="baseline"/>
        <w:rPr>
          <w:spacing w:val="9"/>
          <w:sz w:val="25"/>
          <w:szCs w:val="25"/>
          <w:lang w:val="es-ES" w:eastAsia="es-ES"/>
        </w:rPr>
      </w:pPr>
      <w:r>
        <w:rPr>
          <w:spacing w:val="9"/>
          <w:sz w:val="25"/>
          <w:szCs w:val="25"/>
          <w:lang w:val="es-ES" w:eastAsia="es-ES"/>
        </w:rPr>
        <w:t>Tanto en sus Acuerdos precedentes al Impugnado, como en el mismo Acto que es Objetado, la Junta Directiva del Consejo de Transporte Público ha Dejado en</w:t>
      </w:r>
      <w:r>
        <w:rPr>
          <w:spacing w:val="9"/>
          <w:sz w:val="25"/>
          <w:szCs w:val="25"/>
          <w:lang w:val="es-ES" w:eastAsia="es-ES"/>
        </w:rPr>
        <w:t xml:space="preserve"> Claro la Posibilidad de Excepcionar el Uso de Empresas Acreditadas ante el ECA, a efecto de la Realización de los Estudios de Control o Evaluación de Calidad de las Empresas Operadoras del Servicio Público de Transporte Remunerado de Personas, Modalidad A</w:t>
      </w:r>
      <w:r>
        <w:rPr>
          <w:spacing w:val="9"/>
          <w:sz w:val="25"/>
          <w:szCs w:val="25"/>
          <w:lang w:val="es-ES" w:eastAsia="es-ES"/>
        </w:rPr>
        <w:t>utobús. Señalando, en lo Conducente, en el Acuerdo que se Cuestiona:</w:t>
      </w:r>
    </w:p>
    <w:p w:rsidR="00000000" w:rsidRDefault="00C7322D" w:rsidP="007549B0">
      <w:pPr>
        <w:kinsoku w:val="0"/>
        <w:overflowPunct w:val="0"/>
        <w:autoSpaceDE/>
        <w:autoSpaceDN/>
        <w:adjustRightInd/>
        <w:spacing w:before="325" w:line="334" w:lineRule="exact"/>
        <w:ind w:left="576" w:right="576"/>
        <w:jc w:val="both"/>
        <w:textAlignment w:val="baseline"/>
        <w:rPr>
          <w:i/>
          <w:iCs/>
          <w:sz w:val="25"/>
          <w:szCs w:val="25"/>
          <w:lang w:val="es-ES" w:eastAsia="es-ES"/>
        </w:rPr>
      </w:pPr>
      <w:r>
        <w:rPr>
          <w:i/>
          <w:iCs/>
          <w:sz w:val="25"/>
          <w:szCs w:val="25"/>
          <w:lang w:val="es-ES" w:eastAsia="es-ES"/>
        </w:rPr>
        <w:t>..."Se</w:t>
      </w:r>
      <w:r>
        <w:rPr>
          <w:i/>
          <w:iCs/>
          <w:sz w:val="25"/>
          <w:szCs w:val="25"/>
          <w:u w:val="single"/>
          <w:lang w:val="es-ES" w:eastAsia="es-ES"/>
        </w:rPr>
        <w:t xml:space="preserve"> establecen las Excepciones v dispensas del requisito de  contratación de Organismos de Inspección Acreditados ante el ECA para  el año 2017,</w:t>
      </w:r>
      <w:r>
        <w:rPr>
          <w:i/>
          <w:iCs/>
          <w:sz w:val="25"/>
          <w:szCs w:val="25"/>
          <w:lang w:val="es-ES" w:eastAsia="es-ES"/>
        </w:rPr>
        <w:t xml:space="preserve"> considerando que en apego a los criterios de razonabilidad</w:t>
      </w:r>
      <w:r w:rsidR="007549B0">
        <w:rPr>
          <w:i/>
          <w:iCs/>
          <w:sz w:val="25"/>
          <w:szCs w:val="25"/>
          <w:lang w:val="es-ES" w:eastAsia="es-ES"/>
        </w:rPr>
        <w:t xml:space="preserve"> </w:t>
      </w:r>
      <w:r>
        <w:rPr>
          <w:i/>
          <w:iCs/>
          <w:sz w:val="25"/>
          <w:szCs w:val="25"/>
          <w:lang w:val="es-ES" w:eastAsia="es-ES"/>
        </w:rPr>
        <w:t>y proporcionalidad que rigen la materia,</w:t>
      </w:r>
      <w:r w:rsidR="007549B0">
        <w:rPr>
          <w:i/>
          <w:iCs/>
          <w:sz w:val="25"/>
          <w:szCs w:val="25"/>
          <w:lang w:val="es-ES" w:eastAsia="es-ES"/>
        </w:rPr>
        <w:t xml:space="preserve"> </w:t>
      </w:r>
      <w:r>
        <w:rPr>
          <w:i/>
          <w:iCs/>
          <w:sz w:val="25"/>
          <w:szCs w:val="25"/>
          <w:lang w:val="es-ES" w:eastAsia="es-ES"/>
        </w:rPr>
        <w:t>los concesionarios y</w:t>
      </w:r>
      <w:r>
        <w:rPr>
          <w:i/>
          <w:iCs/>
          <w:sz w:val="25"/>
          <w:szCs w:val="25"/>
          <w:lang w:val="es-ES" w:eastAsia="es-ES"/>
        </w:rPr>
        <w:br/>
        <w:t xml:space="preserve">permisionarios contarán con un plazo máximo </w:t>
      </w:r>
      <w:r>
        <w:rPr>
          <w:i/>
          <w:iCs/>
          <w:sz w:val="25"/>
          <w:szCs w:val="25"/>
          <w:u w:val="single"/>
          <w:lang w:val="es-ES" w:eastAsia="es-ES"/>
        </w:rPr>
        <w:t>improrrogable</w:t>
      </w:r>
      <w:r>
        <w:rPr>
          <w:i/>
          <w:iCs/>
          <w:sz w:val="25"/>
          <w:szCs w:val="25"/>
          <w:lang w:val="es-ES" w:eastAsia="es-ES"/>
        </w:rPr>
        <w:t xml:space="preserve"> hasta el 1 </w:t>
      </w:r>
      <w:r>
        <w:rPr>
          <w:i/>
          <w:iCs/>
          <w:sz w:val="25"/>
          <w:szCs w:val="25"/>
          <w:u w:val="single"/>
          <w:lang w:val="es-ES" w:eastAsia="es-ES"/>
        </w:rPr>
        <w:t xml:space="preserve">de agosto del 2017, para demostrar ante el Consejo de Transporte </w:t>
      </w:r>
      <w:r>
        <w:rPr>
          <w:i/>
          <w:iCs/>
          <w:sz w:val="25"/>
          <w:szCs w:val="25"/>
          <w:u w:val="single"/>
          <w:lang w:val="es-ES" w:eastAsia="es-ES"/>
        </w:rPr>
        <w:t xml:space="preserve"> Público, la imposibilidad de aplicar la evaluación de inconformidad contratando Organismos de Evaluación acreditados ante el ECA;</w:t>
      </w:r>
      <w:r>
        <w:rPr>
          <w:i/>
          <w:iCs/>
          <w:sz w:val="25"/>
          <w:szCs w:val="25"/>
          <w:lang w:val="es-ES" w:eastAsia="es-ES"/>
        </w:rPr>
        <w:t xml:space="preserve"> para lo cual deberán demostrar con </w:t>
      </w:r>
      <w:r>
        <w:rPr>
          <w:i/>
          <w:iCs/>
          <w:sz w:val="25"/>
          <w:szCs w:val="25"/>
          <w:u w:val="single"/>
          <w:lang w:val="es-ES" w:eastAsia="es-ES"/>
        </w:rPr>
        <w:t>documentos idóneos,</w:t>
      </w:r>
      <w:r>
        <w:rPr>
          <w:i/>
          <w:iCs/>
          <w:sz w:val="25"/>
          <w:szCs w:val="25"/>
          <w:lang w:val="es-ES" w:eastAsia="es-ES"/>
        </w:rPr>
        <w:t xml:space="preserve"> que gestionaron </w:t>
      </w:r>
      <w:r>
        <w:rPr>
          <w:i/>
          <w:iCs/>
          <w:sz w:val="25"/>
          <w:szCs w:val="25"/>
          <w:u w:val="single"/>
          <w:lang w:val="es-ES" w:eastAsia="es-ES"/>
        </w:rPr>
        <w:t>ante  todos los organismos de inspección acreditados p</w:t>
      </w:r>
      <w:r>
        <w:rPr>
          <w:i/>
          <w:iCs/>
          <w:sz w:val="25"/>
          <w:szCs w:val="25"/>
          <w:u w:val="single"/>
          <w:lang w:val="es-ES" w:eastAsia="es-ES"/>
        </w:rPr>
        <w:t>or el ECA,</w:t>
      </w:r>
      <w:r>
        <w:rPr>
          <w:i/>
          <w:iCs/>
          <w:sz w:val="25"/>
          <w:szCs w:val="25"/>
          <w:lang w:val="es-ES" w:eastAsia="es-ES"/>
        </w:rPr>
        <w:t xml:space="preserve"> la cotización para la realización y levantamiento del estudio de calidad del año 2017,</w:t>
      </w:r>
      <w:r w:rsidR="007549B0">
        <w:rPr>
          <w:i/>
          <w:iCs/>
          <w:sz w:val="25"/>
          <w:szCs w:val="25"/>
          <w:lang w:val="es-ES" w:eastAsia="es-ES"/>
        </w:rPr>
        <w:t xml:space="preserve"> </w:t>
      </w:r>
      <w:r>
        <w:rPr>
          <w:i/>
          <w:iCs/>
          <w:spacing w:val="3"/>
          <w:sz w:val="25"/>
          <w:szCs w:val="25"/>
          <w:u w:val="single"/>
          <w:lang w:val="es-ES" w:eastAsia="es-ES"/>
        </w:rPr>
        <w:t>que estas diligencias fueron infructuosas, por hechos no imputables al</w:t>
      </w:r>
      <w:r w:rsidR="007549B0">
        <w:rPr>
          <w:i/>
          <w:iCs/>
          <w:spacing w:val="3"/>
          <w:sz w:val="25"/>
          <w:szCs w:val="25"/>
          <w:u w:val="single"/>
          <w:lang w:val="es-ES" w:eastAsia="es-ES"/>
        </w:rPr>
        <w:t xml:space="preserve"> </w:t>
      </w:r>
      <w:r>
        <w:rPr>
          <w:i/>
          <w:iCs/>
          <w:sz w:val="25"/>
          <w:szCs w:val="25"/>
          <w:u w:val="single"/>
          <w:lang w:val="es-ES" w:eastAsia="es-ES"/>
        </w:rPr>
        <w:t>prestatario.</w:t>
      </w:r>
      <w:r>
        <w:rPr>
          <w:i/>
          <w:iCs/>
          <w:sz w:val="25"/>
          <w:szCs w:val="25"/>
          <w:lang w:val="es-ES" w:eastAsia="es-ES"/>
        </w:rPr>
        <w:tab/>
        <w:t>Para la eventual aplicación de esta condición de</w:t>
      </w:r>
      <w:r>
        <w:rPr>
          <w:i/>
          <w:iCs/>
          <w:sz w:val="25"/>
          <w:szCs w:val="25"/>
          <w:lang w:val="es-ES" w:eastAsia="es-ES"/>
        </w:rPr>
        <w:br/>
        <w:t>excepcionalidad y dispens</w:t>
      </w:r>
      <w:r>
        <w:rPr>
          <w:i/>
          <w:iCs/>
          <w:sz w:val="25"/>
          <w:szCs w:val="25"/>
          <w:lang w:val="es-ES" w:eastAsia="es-ES"/>
        </w:rPr>
        <w:t xml:space="preserve">a, </w:t>
      </w:r>
      <w:r>
        <w:rPr>
          <w:i/>
          <w:iCs/>
          <w:sz w:val="25"/>
          <w:szCs w:val="25"/>
          <w:u w:val="single"/>
          <w:lang w:val="es-ES" w:eastAsia="es-ES"/>
        </w:rPr>
        <w:t>se tienen como documentos probatorios idóneos,</w:t>
      </w:r>
      <w:r>
        <w:rPr>
          <w:i/>
          <w:iCs/>
          <w:sz w:val="25"/>
          <w:szCs w:val="25"/>
          <w:lang w:val="es-ES" w:eastAsia="es-ES"/>
        </w:rPr>
        <w:t xml:space="preserve"> los que seguidamente se señalan; mismos que deberá presentar el interesado </w:t>
      </w:r>
      <w:r>
        <w:rPr>
          <w:i/>
          <w:iCs/>
          <w:sz w:val="25"/>
          <w:szCs w:val="25"/>
          <w:u w:val="single"/>
          <w:lang w:val="es-ES" w:eastAsia="es-ES"/>
        </w:rPr>
        <w:t>en su totalidad,</w:t>
      </w:r>
      <w:r>
        <w:rPr>
          <w:i/>
          <w:iCs/>
          <w:sz w:val="25"/>
          <w:szCs w:val="25"/>
          <w:lang w:val="es-ES" w:eastAsia="es-ES"/>
        </w:rPr>
        <w:t xml:space="preserve"> conjuntamente con la petición justificada de aplicación de la dispensa ante esta Autoridad, para su valoración y r</w:t>
      </w:r>
      <w:r>
        <w:rPr>
          <w:i/>
          <w:iCs/>
          <w:sz w:val="25"/>
          <w:szCs w:val="25"/>
          <w:lang w:val="es-ES" w:eastAsia="es-ES"/>
        </w:rPr>
        <w:t>esolución final, a más tardar el 1 de agosto del 2017:</w:t>
      </w:r>
    </w:p>
    <w:p w:rsidR="00000000" w:rsidRDefault="00C7322D">
      <w:pPr>
        <w:numPr>
          <w:ilvl w:val="0"/>
          <w:numId w:val="21"/>
        </w:numPr>
        <w:kinsoku w:val="0"/>
        <w:overflowPunct w:val="0"/>
        <w:autoSpaceDE/>
        <w:autoSpaceDN/>
        <w:adjustRightInd/>
        <w:spacing w:before="349" w:line="336" w:lineRule="exact"/>
        <w:ind w:right="576"/>
        <w:jc w:val="both"/>
        <w:textAlignment w:val="baseline"/>
        <w:rPr>
          <w:i/>
          <w:iCs/>
          <w:sz w:val="25"/>
          <w:szCs w:val="25"/>
          <w:lang w:val="es-ES" w:eastAsia="es-ES"/>
        </w:rPr>
      </w:pPr>
      <w:r>
        <w:rPr>
          <w:i/>
          <w:iCs/>
          <w:sz w:val="25"/>
          <w:szCs w:val="25"/>
          <w:lang w:val="es-ES" w:eastAsia="es-ES"/>
        </w:rPr>
        <w:t>Solicitud formal debidamente motivada de la dispensa requerida, firmada por el representante legal de la compañía prestataria, acompañada de la personería jurídica de la empresa concesionaria y/o p</w:t>
      </w:r>
      <w:r>
        <w:rPr>
          <w:i/>
          <w:iCs/>
          <w:sz w:val="25"/>
          <w:szCs w:val="25"/>
          <w:lang w:val="es-ES" w:eastAsia="es-ES"/>
        </w:rPr>
        <w:t>ermisionaria.</w:t>
      </w:r>
    </w:p>
    <w:p w:rsidR="00000000" w:rsidRDefault="00C7322D">
      <w:pPr>
        <w:numPr>
          <w:ilvl w:val="0"/>
          <w:numId w:val="21"/>
        </w:numPr>
        <w:kinsoku w:val="0"/>
        <w:overflowPunct w:val="0"/>
        <w:autoSpaceDE/>
        <w:autoSpaceDN/>
        <w:adjustRightInd/>
        <w:spacing w:before="24" w:after="507" w:line="336" w:lineRule="exact"/>
        <w:ind w:right="576"/>
        <w:jc w:val="both"/>
        <w:textAlignment w:val="baseline"/>
        <w:rPr>
          <w:i/>
          <w:iCs/>
          <w:sz w:val="25"/>
          <w:szCs w:val="25"/>
          <w:lang w:val="es-ES" w:eastAsia="es-ES"/>
        </w:rPr>
      </w:pPr>
      <w:r>
        <w:rPr>
          <w:i/>
          <w:iCs/>
          <w:sz w:val="25"/>
          <w:szCs w:val="25"/>
          <w:lang w:val="es-ES" w:eastAsia="es-ES"/>
        </w:rPr>
        <w:t>Original o copia certificada por Notario Público, de la evidencia pertinente que acredite que el prestatario, envió las solicitudes de</w:t>
      </w:r>
    </w:p>
    <w:p w:rsidR="00000000" w:rsidRDefault="00C7322D">
      <w:pPr>
        <w:widowControl/>
        <w:rPr>
          <w:sz w:val="24"/>
          <w:szCs w:val="24"/>
        </w:rPr>
        <w:sectPr w:rsidR="00000000">
          <w:pgSz w:w="12302" w:h="15763"/>
          <w:pgMar w:top="2500" w:right="1895" w:bottom="141" w:left="1727" w:header="720" w:footer="720" w:gutter="0"/>
          <w:cols w:space="720"/>
          <w:noEndnote/>
        </w:sectPr>
      </w:pPr>
    </w:p>
    <w:p w:rsidR="00000000" w:rsidRDefault="00C7322D">
      <w:pPr>
        <w:widowControl/>
        <w:rPr>
          <w:sz w:val="24"/>
          <w:szCs w:val="24"/>
        </w:rPr>
        <w:sectPr w:rsidR="00000000">
          <w:type w:val="continuous"/>
          <w:pgSz w:w="12302" w:h="15763"/>
          <w:pgMar w:top="2500" w:right="1791" w:bottom="141" w:left="7591" w:header="720" w:footer="720" w:gutter="0"/>
          <w:cols w:space="720"/>
          <w:noEndnote/>
        </w:sectPr>
      </w:pPr>
    </w:p>
    <w:p w:rsidR="00000000" w:rsidRDefault="00C7322D">
      <w:pPr>
        <w:kinsoku w:val="0"/>
        <w:overflowPunct w:val="0"/>
        <w:autoSpaceDE/>
        <w:autoSpaceDN/>
        <w:adjustRightInd/>
        <w:spacing w:line="324" w:lineRule="exact"/>
        <w:ind w:left="576" w:right="648"/>
        <w:jc w:val="both"/>
        <w:textAlignment w:val="baseline"/>
        <w:rPr>
          <w:i/>
          <w:iCs/>
          <w:sz w:val="25"/>
          <w:szCs w:val="25"/>
          <w:lang w:val="es-ES" w:eastAsia="es-ES"/>
        </w:rPr>
      </w:pPr>
      <w:r>
        <w:rPr>
          <w:i/>
          <w:iCs/>
          <w:sz w:val="25"/>
          <w:szCs w:val="25"/>
          <w:lang w:val="es-ES" w:eastAsia="es-ES"/>
        </w:rPr>
        <w:lastRenderedPageBreak/>
        <w:t>cotización y programació</w:t>
      </w:r>
      <w:r>
        <w:rPr>
          <w:i/>
          <w:iCs/>
          <w:sz w:val="25"/>
          <w:szCs w:val="25"/>
          <w:lang w:val="es-ES" w:eastAsia="es-ES"/>
        </w:rPr>
        <w:t>n, ante todos los organismos de inspección acreditados por el ECA.</w:t>
      </w:r>
    </w:p>
    <w:p w:rsidR="00000000" w:rsidRDefault="00C7322D">
      <w:pPr>
        <w:numPr>
          <w:ilvl w:val="0"/>
          <w:numId w:val="22"/>
        </w:numPr>
        <w:kinsoku w:val="0"/>
        <w:overflowPunct w:val="0"/>
        <w:autoSpaceDE/>
        <w:autoSpaceDN/>
        <w:adjustRightInd/>
        <w:spacing w:before="4" w:line="335" w:lineRule="exact"/>
        <w:ind w:right="648"/>
        <w:jc w:val="both"/>
        <w:textAlignment w:val="baseline"/>
        <w:rPr>
          <w:i/>
          <w:iCs/>
          <w:sz w:val="25"/>
          <w:szCs w:val="25"/>
          <w:lang w:val="es-ES" w:eastAsia="es-ES"/>
        </w:rPr>
      </w:pPr>
      <w:r>
        <w:rPr>
          <w:i/>
          <w:iCs/>
          <w:sz w:val="25"/>
          <w:szCs w:val="25"/>
          <w:lang w:val="es-ES" w:eastAsia="es-ES"/>
        </w:rPr>
        <w:t>Original o copia certificada por Notario Público, de las respuestas recibidas por parte de todos los organismos de inspección acreditados por el ECA, que fueron requeridos para la aplic</w:t>
      </w:r>
      <w:r>
        <w:rPr>
          <w:i/>
          <w:iCs/>
          <w:sz w:val="25"/>
          <w:szCs w:val="25"/>
          <w:lang w:val="es-ES" w:eastAsia="es-ES"/>
        </w:rPr>
        <w:t>ación del estudio de calidad del año 2017.</w:t>
      </w:r>
    </w:p>
    <w:p w:rsidR="00000000" w:rsidRDefault="00C7322D">
      <w:pPr>
        <w:kinsoku w:val="0"/>
        <w:overflowPunct w:val="0"/>
        <w:autoSpaceDE/>
        <w:autoSpaceDN/>
        <w:adjustRightInd/>
        <w:spacing w:before="339" w:line="335" w:lineRule="exact"/>
        <w:ind w:left="576" w:right="648"/>
        <w:jc w:val="both"/>
        <w:textAlignment w:val="baseline"/>
        <w:rPr>
          <w:i/>
          <w:iCs/>
          <w:sz w:val="25"/>
          <w:szCs w:val="25"/>
          <w:lang w:val="es-ES" w:eastAsia="es-ES"/>
        </w:rPr>
      </w:pPr>
      <w:r>
        <w:rPr>
          <w:i/>
          <w:iCs/>
          <w:sz w:val="25"/>
          <w:szCs w:val="25"/>
          <w:lang w:val="es-ES" w:eastAsia="es-ES"/>
        </w:rPr>
        <w:t>En aquellos casos en los que el prestatario NO hubiera recibido respuesta por parte de los Organismos de Inspección consultados, deberá presentarse Declaración Jurada rendida ante Notario Público, que acredite dic</w:t>
      </w:r>
      <w:r>
        <w:rPr>
          <w:i/>
          <w:iCs/>
          <w:sz w:val="25"/>
          <w:szCs w:val="25"/>
          <w:lang w:val="es-ES" w:eastAsia="es-ES"/>
        </w:rPr>
        <w:t>ha condición.</w:t>
      </w:r>
    </w:p>
    <w:p w:rsidR="00000000" w:rsidRDefault="00C7322D">
      <w:pPr>
        <w:kinsoku w:val="0"/>
        <w:overflowPunct w:val="0"/>
        <w:autoSpaceDE/>
        <w:autoSpaceDN/>
        <w:adjustRightInd/>
        <w:spacing w:before="325" w:line="335" w:lineRule="exact"/>
        <w:ind w:left="576" w:right="648"/>
        <w:jc w:val="both"/>
        <w:textAlignment w:val="baseline"/>
        <w:rPr>
          <w:i/>
          <w:iCs/>
          <w:sz w:val="25"/>
          <w:szCs w:val="25"/>
          <w:lang w:val="es-ES" w:eastAsia="es-ES"/>
        </w:rPr>
      </w:pPr>
      <w:r>
        <w:rPr>
          <w:i/>
          <w:iCs/>
          <w:sz w:val="25"/>
          <w:szCs w:val="25"/>
          <w:lang w:val="es-ES" w:eastAsia="es-ES"/>
        </w:rPr>
        <w:t xml:space="preserve">Una vez recibida la gestión en la que se alegue la imposibilidad de contratar un ente acreditado ante el CTP, éste contará con un </w:t>
      </w:r>
      <w:r w:rsidRPr="007549B0">
        <w:rPr>
          <w:b/>
          <w:i/>
          <w:iCs/>
          <w:sz w:val="25"/>
          <w:szCs w:val="25"/>
          <w:u w:val="single"/>
          <w:lang w:val="es-ES" w:eastAsia="es-ES"/>
        </w:rPr>
        <w:t>plazo, máximo de 15 días naturales</w:t>
      </w:r>
      <w:r>
        <w:rPr>
          <w:i/>
          <w:iCs/>
          <w:sz w:val="25"/>
          <w:szCs w:val="25"/>
          <w:lang w:val="es-ES" w:eastAsia="es-ES"/>
        </w:rPr>
        <w:t xml:space="preserve"> a partir del día que se presente la petición, para autorizar, mediante acuerd</w:t>
      </w:r>
      <w:r>
        <w:rPr>
          <w:i/>
          <w:iCs/>
          <w:sz w:val="25"/>
          <w:szCs w:val="25"/>
          <w:lang w:val="es-ES" w:eastAsia="es-ES"/>
        </w:rPr>
        <w:t>o motivado de la Junta Directiva a los concesionarios y permisionarios, la contratación de profesionales independientes o entes de inspección no acreditados, para la aplicación de los procesos de la evaluación de la conformidad para el año 2017." ...</w:t>
      </w:r>
    </w:p>
    <w:p w:rsidR="00000000" w:rsidRDefault="00C7322D">
      <w:pPr>
        <w:kinsoku w:val="0"/>
        <w:overflowPunct w:val="0"/>
        <w:autoSpaceDE/>
        <w:autoSpaceDN/>
        <w:adjustRightInd/>
        <w:spacing w:before="641" w:line="336" w:lineRule="exact"/>
        <w:jc w:val="both"/>
        <w:textAlignment w:val="baseline"/>
        <w:rPr>
          <w:spacing w:val="12"/>
          <w:sz w:val="25"/>
          <w:szCs w:val="25"/>
          <w:lang w:val="es-ES" w:eastAsia="es-ES"/>
        </w:rPr>
      </w:pPr>
      <w:r>
        <w:rPr>
          <w:spacing w:val="12"/>
          <w:sz w:val="25"/>
          <w:szCs w:val="25"/>
          <w:lang w:val="es-ES" w:eastAsia="es-ES"/>
        </w:rPr>
        <w:t xml:space="preserve">Apertura o Alternatividad de las Cuales se Determina que Todos los Cubiertos por el Tema </w:t>
      </w:r>
      <w:r w:rsidRPr="007549B0">
        <w:rPr>
          <w:b/>
          <w:spacing w:val="12"/>
          <w:sz w:val="25"/>
          <w:szCs w:val="25"/>
          <w:lang w:val="es-ES" w:eastAsia="es-ES"/>
        </w:rPr>
        <w:t>BIEN PODÍAN HABER APLICADO LA EXCEPCIONALIDAD QUE SE LES OTORGÓ y así NO HABER UTILIZADO ORGANISMOS O ENTES ACREDITADOS ANTE EL ECA</w:t>
      </w:r>
      <w:r>
        <w:rPr>
          <w:spacing w:val="12"/>
          <w:sz w:val="25"/>
          <w:szCs w:val="25"/>
          <w:lang w:val="es-ES" w:eastAsia="es-ES"/>
        </w:rPr>
        <w:t xml:space="preserve">. Y generando </w:t>
      </w:r>
      <w:r>
        <w:rPr>
          <w:i/>
          <w:iCs/>
          <w:spacing w:val="12"/>
          <w:sz w:val="25"/>
          <w:szCs w:val="25"/>
          <w:lang w:val="es-ES" w:eastAsia="es-ES"/>
        </w:rPr>
        <w:t xml:space="preserve">-ciertamente- </w:t>
      </w:r>
      <w:r>
        <w:rPr>
          <w:spacing w:val="12"/>
          <w:sz w:val="25"/>
          <w:szCs w:val="25"/>
          <w:lang w:val="es-ES" w:eastAsia="es-ES"/>
        </w:rPr>
        <w:t>esa POSI</w:t>
      </w:r>
      <w:r>
        <w:rPr>
          <w:spacing w:val="12"/>
          <w:sz w:val="25"/>
          <w:szCs w:val="25"/>
          <w:lang w:val="es-ES" w:eastAsia="es-ES"/>
        </w:rPr>
        <w:t>BILIDAD PRECLARA la Falta de Legitimación y de Procedencia de lo Objetado en cuanto a la Temática Abordada en los Apartados 2. a 5. anteriores.</w:t>
      </w:r>
    </w:p>
    <w:p w:rsidR="00000000" w:rsidRDefault="00C7322D">
      <w:pPr>
        <w:kinsoku w:val="0"/>
        <w:overflowPunct w:val="0"/>
        <w:autoSpaceDE/>
        <w:autoSpaceDN/>
        <w:adjustRightInd/>
        <w:spacing w:before="383" w:after="7" w:line="288" w:lineRule="exact"/>
        <w:textAlignment w:val="baseline"/>
        <w:rPr>
          <w:spacing w:val="9"/>
          <w:sz w:val="25"/>
          <w:szCs w:val="25"/>
          <w:lang w:val="es-ES" w:eastAsia="es-ES"/>
        </w:rPr>
      </w:pPr>
      <w:proofErr w:type="gramStart"/>
      <w:r>
        <w:rPr>
          <w:spacing w:val="9"/>
          <w:sz w:val="25"/>
          <w:szCs w:val="25"/>
          <w:lang w:val="es-ES" w:eastAsia="es-ES"/>
        </w:rPr>
        <w:t>Además</w:t>
      </w:r>
      <w:proofErr w:type="gramEnd"/>
      <w:r>
        <w:rPr>
          <w:spacing w:val="9"/>
          <w:sz w:val="25"/>
          <w:szCs w:val="25"/>
          <w:lang w:val="es-ES" w:eastAsia="es-ES"/>
        </w:rPr>
        <w:t xml:space="preserve"> y sobre lo específico, este Tribunal ya había señalado:</w:t>
      </w:r>
    </w:p>
    <w:p w:rsidR="00000000" w:rsidRDefault="00C7322D">
      <w:pPr>
        <w:kinsoku w:val="0"/>
        <w:overflowPunct w:val="0"/>
        <w:autoSpaceDE/>
        <w:autoSpaceDN/>
        <w:adjustRightInd/>
        <w:spacing w:before="349" w:line="336" w:lineRule="exact"/>
        <w:ind w:left="576" w:right="288"/>
        <w:jc w:val="both"/>
        <w:textAlignment w:val="baseline"/>
        <w:rPr>
          <w:sz w:val="25"/>
          <w:szCs w:val="25"/>
          <w:lang w:val="es-ES" w:eastAsia="es-ES"/>
        </w:rPr>
      </w:pPr>
      <w:r>
        <w:rPr>
          <w:sz w:val="25"/>
          <w:szCs w:val="25"/>
          <w:lang w:val="es-ES" w:eastAsia="es-ES"/>
        </w:rPr>
        <w:t>..."Manifiesta que se opone al acuerdo por cuanto el ECA, con relación a los entes acreditados, mantiene la gran mayoría en el área de la ingeniería civil, pero en modo alguno tiene acreditados en estudios de transporte público, lo cual no es procedente da</w:t>
      </w:r>
      <w:r>
        <w:rPr>
          <w:sz w:val="25"/>
          <w:szCs w:val="25"/>
          <w:lang w:val="es-ES" w:eastAsia="es-ES"/>
        </w:rPr>
        <w:t>do la seriedad de la evaluación y calificación de la calidad del servicio y en las acreditaciones del ECA, los organismos lo están en áreas muy distintas a la requerida lo que resta</w:t>
      </w:r>
    </w:p>
    <w:p w:rsidR="00000000" w:rsidRDefault="00C7322D">
      <w:pPr>
        <w:widowControl/>
        <w:rPr>
          <w:sz w:val="24"/>
          <w:szCs w:val="24"/>
        </w:rPr>
        <w:sectPr w:rsidR="00000000">
          <w:pgSz w:w="12302" w:h="15763"/>
          <w:pgMar w:top="1940" w:right="1964" w:bottom="287" w:left="1658" w:header="720" w:footer="720" w:gutter="0"/>
          <w:cols w:space="720"/>
          <w:noEndnote/>
        </w:sectPr>
      </w:pPr>
    </w:p>
    <w:p w:rsidR="00000000" w:rsidRDefault="00C7322D">
      <w:pPr>
        <w:kinsoku w:val="0"/>
        <w:overflowPunct w:val="0"/>
        <w:autoSpaceDE/>
        <w:autoSpaceDN/>
        <w:adjustRightInd/>
        <w:spacing w:before="23" w:line="334" w:lineRule="exact"/>
        <w:ind w:right="1512"/>
        <w:jc w:val="both"/>
        <w:textAlignment w:val="baseline"/>
        <w:rPr>
          <w:sz w:val="25"/>
          <w:szCs w:val="25"/>
          <w:lang w:val="es-ES" w:eastAsia="es-ES"/>
        </w:rPr>
      </w:pPr>
      <w:r>
        <w:rPr>
          <w:sz w:val="25"/>
          <w:szCs w:val="25"/>
          <w:lang w:val="es-ES" w:eastAsia="es-ES"/>
        </w:rPr>
        <w:lastRenderedPageBreak/>
        <w:t>credibilidad, además de ser insuficientes para la dem</w:t>
      </w:r>
      <w:r>
        <w:rPr>
          <w:sz w:val="25"/>
          <w:szCs w:val="25"/>
          <w:lang w:val="es-ES" w:eastAsia="es-ES"/>
        </w:rPr>
        <w:t xml:space="preserve">anda de empresas de Transporte remunerado de personas que la requerirán y de esto es consiente el CTP. Es inconcebible que el empresario que es quién pagará los estudios, no pueda escoger al más idóneo sino aceptar la imposición del ECA, aunque ésta misma </w:t>
      </w:r>
      <w:r>
        <w:rPr>
          <w:sz w:val="25"/>
          <w:szCs w:val="25"/>
          <w:lang w:val="es-ES" w:eastAsia="es-ES"/>
        </w:rPr>
        <w:t>sabe que no tienen la competencia requerida. Refiere entonces tener una gran reserva sobre la capacidad de los estudios de órganos acreditados en asfalto y construcción respecto de estudios sobre la calidad del servicio. Finalmente señala que el acto es nu</w:t>
      </w:r>
      <w:r>
        <w:rPr>
          <w:sz w:val="25"/>
          <w:szCs w:val="25"/>
          <w:lang w:val="es-ES" w:eastAsia="es-ES"/>
        </w:rPr>
        <w:t>lo y debe aplicársele el numeral 160 de la Ley General de la Administración Pública al ser un acto discrecional y contrario a la lógica la ciencia la justicia y la conveniencia y al no existir en el país el conocimiento requerido y estar los estudios en un</w:t>
      </w:r>
      <w:r>
        <w:rPr>
          <w:sz w:val="25"/>
          <w:szCs w:val="25"/>
          <w:lang w:val="es-ES" w:eastAsia="es-ES"/>
        </w:rPr>
        <w:t xml:space="preserve"> pequeño grupo de empresas acreditas, cuya </w:t>
      </w:r>
      <w:proofErr w:type="spellStart"/>
      <w:r>
        <w:rPr>
          <w:sz w:val="25"/>
          <w:szCs w:val="25"/>
          <w:lang w:val="es-ES" w:eastAsia="es-ES"/>
        </w:rPr>
        <w:t>expertis</w:t>
      </w:r>
      <w:proofErr w:type="spellEnd"/>
      <w:r>
        <w:rPr>
          <w:sz w:val="25"/>
          <w:szCs w:val="25"/>
          <w:lang w:val="es-ES" w:eastAsia="es-ES"/>
        </w:rPr>
        <w:t xml:space="preserve"> en la materia no es la debida y al tener derecho de escoger los empresarios de buses por ser quienes pagan y no poderlo hacer, es que el acuerdo es nulo.</w:t>
      </w:r>
    </w:p>
    <w:p w:rsidR="00000000" w:rsidRDefault="00C7322D">
      <w:pPr>
        <w:kinsoku w:val="0"/>
        <w:overflowPunct w:val="0"/>
        <w:autoSpaceDE/>
        <w:autoSpaceDN/>
        <w:adjustRightInd/>
        <w:spacing w:before="337" w:line="334" w:lineRule="exact"/>
        <w:ind w:right="1512"/>
        <w:jc w:val="both"/>
        <w:textAlignment w:val="baseline"/>
        <w:rPr>
          <w:sz w:val="25"/>
          <w:szCs w:val="25"/>
          <w:lang w:val="es-ES" w:eastAsia="es-ES"/>
        </w:rPr>
      </w:pPr>
      <w:r>
        <w:rPr>
          <w:sz w:val="25"/>
          <w:szCs w:val="25"/>
          <w:lang w:val="es-ES" w:eastAsia="es-ES"/>
        </w:rPr>
        <w:t xml:space="preserve">No obstante lo anterior, el recurso </w:t>
      </w:r>
      <w:r>
        <w:rPr>
          <w:sz w:val="25"/>
          <w:szCs w:val="25"/>
          <w:lang w:val="es-ES" w:eastAsia="es-ES"/>
        </w:rPr>
        <w:t xml:space="preserve">debe declararse sin lugar, ya que , la actuación del Consejo de Transporte Público se encuentra enmarcada dentro del principio de Legalidad y el acto que acoge el informe </w:t>
      </w:r>
      <w:r>
        <w:rPr>
          <w:b/>
          <w:bCs/>
          <w:sz w:val="25"/>
          <w:szCs w:val="25"/>
          <w:lang w:val="es-ES" w:eastAsia="es-ES"/>
        </w:rPr>
        <w:t xml:space="preserve">DTE-2016-1153 de 1 de setiembre de 2016 de la Dirección Técnica, </w:t>
      </w:r>
      <w:r>
        <w:rPr>
          <w:sz w:val="25"/>
          <w:szCs w:val="25"/>
          <w:lang w:val="es-ES" w:eastAsia="es-ES"/>
        </w:rPr>
        <w:t>se encuentra conform</w:t>
      </w:r>
      <w:r>
        <w:rPr>
          <w:sz w:val="25"/>
          <w:szCs w:val="25"/>
          <w:lang w:val="es-ES" w:eastAsia="es-ES"/>
        </w:rPr>
        <w:t>e en todos sus elementos esenciales y adecuadamente motivado, pues la decisión tomada, no constituye un acto discrecional de la Administración sino un mandato de Ley que debe el CTP que cumplir.</w:t>
      </w:r>
    </w:p>
    <w:p w:rsidR="00000000" w:rsidRDefault="00C7322D">
      <w:pPr>
        <w:kinsoku w:val="0"/>
        <w:overflowPunct w:val="0"/>
        <w:autoSpaceDE/>
        <w:autoSpaceDN/>
        <w:adjustRightInd/>
        <w:spacing w:before="339" w:line="326" w:lineRule="exact"/>
        <w:ind w:right="1512"/>
        <w:jc w:val="both"/>
        <w:textAlignment w:val="baseline"/>
        <w:rPr>
          <w:sz w:val="25"/>
          <w:szCs w:val="25"/>
          <w:lang w:val="es-ES" w:eastAsia="es-ES"/>
        </w:rPr>
      </w:pPr>
      <w:r>
        <w:rPr>
          <w:b/>
          <w:bCs/>
          <w:sz w:val="25"/>
          <w:szCs w:val="25"/>
          <w:lang w:val="es-ES" w:eastAsia="es-ES"/>
        </w:rPr>
        <w:t xml:space="preserve">La Ley </w:t>
      </w:r>
      <w:proofErr w:type="spellStart"/>
      <w:r>
        <w:rPr>
          <w:b/>
          <w:bCs/>
          <w:sz w:val="25"/>
          <w:szCs w:val="25"/>
          <w:lang w:val="es-ES" w:eastAsia="es-ES"/>
        </w:rPr>
        <w:t>N°</w:t>
      </w:r>
      <w:proofErr w:type="spellEnd"/>
      <w:r>
        <w:rPr>
          <w:b/>
          <w:bCs/>
          <w:sz w:val="25"/>
          <w:szCs w:val="25"/>
          <w:lang w:val="es-ES" w:eastAsia="es-ES"/>
        </w:rPr>
        <w:t xml:space="preserve"> 8279 ley del "Sistema Nacional para la Calidad" </w:t>
      </w:r>
      <w:r>
        <w:rPr>
          <w:sz w:val="25"/>
          <w:szCs w:val="25"/>
          <w:lang w:val="es-ES" w:eastAsia="es-ES"/>
        </w:rPr>
        <w:t>est</w:t>
      </w:r>
      <w:r>
        <w:rPr>
          <w:sz w:val="25"/>
          <w:szCs w:val="25"/>
          <w:lang w:val="es-ES" w:eastAsia="es-ES"/>
        </w:rPr>
        <w:t>ablece en su artículo 34 lo siguiente:</w:t>
      </w:r>
    </w:p>
    <w:p w:rsidR="00000000" w:rsidRDefault="00C7322D">
      <w:pPr>
        <w:kinsoku w:val="0"/>
        <w:overflowPunct w:val="0"/>
        <w:autoSpaceDE/>
        <w:autoSpaceDN/>
        <w:adjustRightInd/>
        <w:spacing w:before="326" w:line="337" w:lineRule="exact"/>
        <w:ind w:left="864" w:right="1512"/>
        <w:jc w:val="both"/>
        <w:textAlignment w:val="baseline"/>
        <w:rPr>
          <w:i/>
          <w:iCs/>
          <w:sz w:val="25"/>
          <w:szCs w:val="25"/>
          <w:lang w:val="es-ES" w:eastAsia="es-ES"/>
        </w:rPr>
      </w:pPr>
      <w:r>
        <w:rPr>
          <w:b/>
          <w:bCs/>
          <w:i/>
          <w:iCs/>
          <w:sz w:val="25"/>
          <w:szCs w:val="25"/>
          <w:lang w:val="es-ES" w:eastAsia="es-ES"/>
        </w:rPr>
        <w:t xml:space="preserve">"Artículo </w:t>
      </w:r>
      <w:r>
        <w:rPr>
          <w:i/>
          <w:iCs/>
          <w:sz w:val="25"/>
          <w:szCs w:val="25"/>
          <w:lang w:val="es-ES" w:eastAsia="es-ES"/>
        </w:rPr>
        <w:t>34.-Servicios a las Entidades Públicas. Todas las instituciones públicas que, para el cumplimiento de sus funciones, requieren servicios de laboratorios de ensayo, laboratorios de calibración, entes de inspe</w:t>
      </w:r>
      <w:r>
        <w:rPr>
          <w:i/>
          <w:iCs/>
          <w:sz w:val="25"/>
          <w:szCs w:val="25"/>
          <w:lang w:val="es-ES" w:eastAsia="es-ES"/>
        </w:rPr>
        <w:t>cción y entes de certificación, deberán utilizar los acreditados o reconocidos por acuerdos de reconocimiento mutuo entre el ECA y las entidades internacionales equivalentes.</w:t>
      </w:r>
    </w:p>
    <w:p w:rsidR="00000000" w:rsidRDefault="00C7322D">
      <w:pPr>
        <w:kinsoku w:val="0"/>
        <w:overflowPunct w:val="0"/>
        <w:autoSpaceDE/>
        <w:autoSpaceDN/>
        <w:adjustRightInd/>
        <w:spacing w:before="355" w:after="192" w:line="337" w:lineRule="exact"/>
        <w:ind w:left="864" w:right="1512"/>
        <w:jc w:val="both"/>
        <w:textAlignment w:val="baseline"/>
        <w:rPr>
          <w:i/>
          <w:iCs/>
          <w:sz w:val="25"/>
          <w:szCs w:val="25"/>
          <w:lang w:val="es-ES" w:eastAsia="es-ES"/>
        </w:rPr>
      </w:pPr>
      <w:r>
        <w:rPr>
          <w:i/>
          <w:iCs/>
          <w:sz w:val="25"/>
          <w:szCs w:val="25"/>
          <w:lang w:val="es-ES" w:eastAsia="es-ES"/>
        </w:rPr>
        <w:t>Los laboratorios estatales deberán acreditarse ante el ECA, de conformidad con el</w:t>
      </w:r>
      <w:r>
        <w:rPr>
          <w:i/>
          <w:iCs/>
          <w:sz w:val="25"/>
          <w:szCs w:val="25"/>
          <w:lang w:val="es-ES" w:eastAsia="es-ES"/>
        </w:rPr>
        <w:t xml:space="preserve"> reglamento respectivo."</w:t>
      </w:r>
    </w:p>
    <w:p w:rsidR="00000000" w:rsidRDefault="00C7322D">
      <w:pPr>
        <w:widowControl/>
        <w:rPr>
          <w:sz w:val="24"/>
          <w:szCs w:val="24"/>
        </w:rPr>
        <w:sectPr w:rsidR="00000000">
          <w:pgSz w:w="12302" w:h="15686"/>
          <w:pgMar w:top="2100" w:right="924" w:bottom="153" w:left="2338" w:header="720" w:footer="720" w:gutter="0"/>
          <w:cols w:space="720"/>
          <w:noEndnote/>
        </w:sectPr>
      </w:pPr>
    </w:p>
    <w:p w:rsidR="00000000" w:rsidRDefault="00C7322D">
      <w:pPr>
        <w:kinsoku w:val="0"/>
        <w:overflowPunct w:val="0"/>
        <w:autoSpaceDE/>
        <w:autoSpaceDN/>
        <w:adjustRightInd/>
        <w:spacing w:line="332" w:lineRule="exact"/>
        <w:ind w:left="504" w:right="1584"/>
        <w:jc w:val="both"/>
        <w:textAlignment w:val="baseline"/>
        <w:rPr>
          <w:i/>
          <w:iCs/>
          <w:sz w:val="25"/>
          <w:szCs w:val="25"/>
          <w:lang w:val="es-ES" w:eastAsia="es-ES"/>
        </w:rPr>
      </w:pPr>
      <w:r>
        <w:rPr>
          <w:sz w:val="25"/>
          <w:szCs w:val="25"/>
          <w:lang w:val="es-ES" w:eastAsia="es-ES"/>
        </w:rPr>
        <w:lastRenderedPageBreak/>
        <w:t>De acuerdo con lo anterior, es claro que el Consejo de Transporte Pú</w:t>
      </w:r>
      <w:r>
        <w:rPr>
          <w:sz w:val="25"/>
          <w:szCs w:val="25"/>
          <w:lang w:val="es-ES" w:eastAsia="es-ES"/>
        </w:rPr>
        <w:t xml:space="preserve">blico se ve compelido al cumplimiento de la norma, sin embargo, en el mismo acuerdo se determina en su </w:t>
      </w:r>
      <w:r w:rsidRPr="007549B0">
        <w:rPr>
          <w:b/>
          <w:sz w:val="25"/>
          <w:szCs w:val="25"/>
          <w:lang w:val="es-ES" w:eastAsia="es-ES"/>
        </w:rPr>
        <w:t>POR TANTO sexto</w:t>
      </w:r>
      <w:r>
        <w:rPr>
          <w:sz w:val="25"/>
          <w:szCs w:val="25"/>
          <w:lang w:val="es-ES" w:eastAsia="es-ES"/>
        </w:rPr>
        <w:t xml:space="preserve"> que: </w:t>
      </w:r>
      <w:r>
        <w:rPr>
          <w:i/>
          <w:iCs/>
          <w:sz w:val="25"/>
          <w:szCs w:val="25"/>
          <w:lang w:val="es-ES" w:eastAsia="es-ES"/>
        </w:rPr>
        <w:t>"6. En caso que no exista capacidad instalada por parte de los Organismos de Inspección acreditados ante la ECA, o que aun existiend</w:t>
      </w:r>
      <w:r>
        <w:rPr>
          <w:i/>
          <w:iCs/>
          <w:sz w:val="25"/>
          <w:szCs w:val="25"/>
          <w:lang w:val="es-ES" w:eastAsia="es-ES"/>
        </w:rPr>
        <w:t>o dicha capacidad, la misma no sea suficiente para cubrir la cantidad de estudios que conlleva el transporte público en la modalidad de autobús y busetas, de manera excepcional y por única vez, se autoriza la realización del estudio de calidad, por parte d</w:t>
      </w:r>
      <w:r>
        <w:rPr>
          <w:i/>
          <w:iCs/>
          <w:sz w:val="25"/>
          <w:szCs w:val="25"/>
          <w:lang w:val="es-ES" w:eastAsia="es-ES"/>
        </w:rPr>
        <w:t>e órganos no acreditados, para lo cual, los concesionarios y permisionarios deberán demostrar dicha circunstancia, aportando ante el Consejo de Transporte Púbico el documento idóneo emitido por la ECA, tal y como se expresa en el considerando sétimo del pr</w:t>
      </w:r>
      <w:r>
        <w:rPr>
          <w:i/>
          <w:iCs/>
          <w:sz w:val="25"/>
          <w:szCs w:val="25"/>
          <w:lang w:val="es-ES" w:eastAsia="es-ES"/>
        </w:rPr>
        <w:t>esente acuerdo. Asimismo, el reconocimiento del costo de dicho estudio, se hará considerando el arancel establecido por el Colegio Profesional que corresponda</w:t>
      </w:r>
      <w:proofErr w:type="gramStart"/>
      <w:r>
        <w:rPr>
          <w:i/>
          <w:iCs/>
          <w:sz w:val="25"/>
          <w:szCs w:val="25"/>
          <w:lang w:val="es-ES" w:eastAsia="es-ES"/>
        </w:rPr>
        <w:t>" .</w:t>
      </w:r>
      <w:proofErr w:type="gramEnd"/>
    </w:p>
    <w:p w:rsidR="00000000" w:rsidRDefault="00C7322D">
      <w:pPr>
        <w:kinsoku w:val="0"/>
        <w:overflowPunct w:val="0"/>
        <w:autoSpaceDE/>
        <w:autoSpaceDN/>
        <w:adjustRightInd/>
        <w:spacing w:before="92" w:line="290" w:lineRule="exact"/>
        <w:ind w:left="504"/>
        <w:textAlignment w:val="baseline"/>
        <w:rPr>
          <w:i/>
          <w:iCs/>
          <w:spacing w:val="-15"/>
          <w:sz w:val="25"/>
          <w:szCs w:val="25"/>
          <w:lang w:val="es-ES" w:eastAsia="es-ES"/>
        </w:rPr>
      </w:pPr>
      <w:r>
        <w:rPr>
          <w:i/>
          <w:iCs/>
          <w:spacing w:val="-15"/>
          <w:sz w:val="25"/>
          <w:szCs w:val="25"/>
          <w:lang w:val="es-ES" w:eastAsia="es-ES"/>
        </w:rPr>
        <w:t>(</w:t>
      </w:r>
      <w:r w:rsidR="007549B0">
        <w:rPr>
          <w:i/>
          <w:iCs/>
          <w:spacing w:val="-15"/>
          <w:sz w:val="25"/>
          <w:szCs w:val="25"/>
          <w:lang w:val="es-ES" w:eastAsia="es-ES"/>
        </w:rPr>
        <w:t>..</w:t>
      </w:r>
      <w:r>
        <w:rPr>
          <w:i/>
          <w:iCs/>
          <w:spacing w:val="-15"/>
          <w:sz w:val="25"/>
          <w:szCs w:val="25"/>
          <w:lang w:val="es-ES" w:eastAsia="es-ES"/>
        </w:rPr>
        <w:t>.)</w:t>
      </w:r>
    </w:p>
    <w:p w:rsidR="00000000" w:rsidRPr="007549B0" w:rsidRDefault="00C7322D">
      <w:pPr>
        <w:kinsoku w:val="0"/>
        <w:overflowPunct w:val="0"/>
        <w:autoSpaceDE/>
        <w:autoSpaceDN/>
        <w:adjustRightInd/>
        <w:spacing w:before="288" w:line="335" w:lineRule="exact"/>
        <w:ind w:left="504" w:right="1584"/>
        <w:jc w:val="both"/>
        <w:textAlignment w:val="baseline"/>
        <w:rPr>
          <w:b/>
          <w:i/>
          <w:iCs/>
          <w:sz w:val="25"/>
          <w:szCs w:val="25"/>
          <w:lang w:val="es-ES" w:eastAsia="es-ES"/>
        </w:rPr>
      </w:pPr>
      <w:r>
        <w:rPr>
          <w:sz w:val="25"/>
          <w:szCs w:val="25"/>
          <w:lang w:val="es-ES" w:eastAsia="es-ES"/>
        </w:rPr>
        <w:t>Lo anterior, responde en mucho a las preocupaciones presentadas por el Recurrente en s</w:t>
      </w:r>
      <w:r>
        <w:rPr>
          <w:sz w:val="25"/>
          <w:szCs w:val="25"/>
          <w:lang w:val="es-ES" w:eastAsia="es-ES"/>
        </w:rPr>
        <w:t xml:space="preserve">u líbelo y deja claro para este colegio </w:t>
      </w:r>
      <w:proofErr w:type="gramStart"/>
      <w:r>
        <w:rPr>
          <w:sz w:val="25"/>
          <w:szCs w:val="25"/>
          <w:lang w:val="es-ES" w:eastAsia="es-ES"/>
        </w:rPr>
        <w:t>que</w:t>
      </w:r>
      <w:proofErr w:type="gramEnd"/>
      <w:r>
        <w:rPr>
          <w:sz w:val="25"/>
          <w:szCs w:val="25"/>
          <w:lang w:val="es-ES" w:eastAsia="es-ES"/>
        </w:rPr>
        <w:t xml:space="preserve"> en la especie, el Consejo ha actuado conforme al ordenamiento jurídico."... </w:t>
      </w:r>
      <w:r w:rsidRPr="007549B0">
        <w:rPr>
          <w:b/>
          <w:i/>
          <w:iCs/>
          <w:sz w:val="25"/>
          <w:szCs w:val="25"/>
          <w:lang w:val="es-ES" w:eastAsia="es-ES"/>
        </w:rPr>
        <w:t xml:space="preserve">(Nuestra Resolución No. TAT-3203-2017 de las 10:40 horas del 02 de </w:t>
      </w:r>
      <w:proofErr w:type="gramStart"/>
      <w:r w:rsidRPr="007549B0">
        <w:rPr>
          <w:b/>
          <w:i/>
          <w:iCs/>
          <w:sz w:val="25"/>
          <w:szCs w:val="25"/>
          <w:lang w:val="es-ES" w:eastAsia="es-ES"/>
        </w:rPr>
        <w:t>Marzo</w:t>
      </w:r>
      <w:proofErr w:type="gramEnd"/>
      <w:r w:rsidRPr="007549B0">
        <w:rPr>
          <w:b/>
          <w:i/>
          <w:iCs/>
          <w:sz w:val="25"/>
          <w:szCs w:val="25"/>
          <w:lang w:val="es-ES" w:eastAsia="es-ES"/>
        </w:rPr>
        <w:t xml:space="preserve"> del 2017)</w:t>
      </w:r>
    </w:p>
    <w:p w:rsidR="00000000" w:rsidRPr="007549B0" w:rsidRDefault="00C7322D">
      <w:pPr>
        <w:tabs>
          <w:tab w:val="left" w:pos="648"/>
        </w:tabs>
        <w:kinsoku w:val="0"/>
        <w:overflowPunct w:val="0"/>
        <w:autoSpaceDE/>
        <w:autoSpaceDN/>
        <w:adjustRightInd/>
        <w:spacing w:before="702" w:line="287" w:lineRule="exact"/>
        <w:jc w:val="both"/>
        <w:textAlignment w:val="baseline"/>
        <w:rPr>
          <w:b/>
          <w:i/>
          <w:iCs/>
          <w:spacing w:val="15"/>
          <w:sz w:val="25"/>
          <w:szCs w:val="25"/>
          <w:lang w:val="es-ES" w:eastAsia="es-ES"/>
        </w:rPr>
      </w:pPr>
      <w:r w:rsidRPr="007549B0">
        <w:rPr>
          <w:b/>
          <w:i/>
          <w:iCs/>
          <w:spacing w:val="15"/>
          <w:sz w:val="25"/>
          <w:szCs w:val="25"/>
          <w:lang w:val="es-ES" w:eastAsia="es-ES"/>
        </w:rPr>
        <w:t>6.-</w:t>
      </w:r>
      <w:r w:rsidRPr="007549B0">
        <w:rPr>
          <w:b/>
          <w:i/>
          <w:iCs/>
          <w:spacing w:val="15"/>
          <w:sz w:val="25"/>
          <w:szCs w:val="25"/>
          <w:lang w:val="es-ES" w:eastAsia="es-ES"/>
        </w:rPr>
        <w:tab/>
        <w:t>NULIDAD, EN GENERAL:</w:t>
      </w:r>
    </w:p>
    <w:p w:rsidR="00000000" w:rsidRDefault="00C7322D">
      <w:pPr>
        <w:kinsoku w:val="0"/>
        <w:overflowPunct w:val="0"/>
        <w:autoSpaceDE/>
        <w:autoSpaceDN/>
        <w:adjustRightInd/>
        <w:spacing w:line="336" w:lineRule="exact"/>
        <w:ind w:right="936"/>
        <w:jc w:val="both"/>
        <w:textAlignment w:val="baseline"/>
        <w:rPr>
          <w:sz w:val="25"/>
          <w:szCs w:val="25"/>
          <w:lang w:val="es-ES" w:eastAsia="es-ES"/>
        </w:rPr>
      </w:pPr>
      <w:r>
        <w:rPr>
          <w:sz w:val="25"/>
          <w:szCs w:val="25"/>
          <w:lang w:val="es-ES" w:eastAsia="es-ES"/>
        </w:rPr>
        <w:t>En mérito de Todo lo Expresa</w:t>
      </w:r>
      <w:r>
        <w:rPr>
          <w:sz w:val="25"/>
          <w:szCs w:val="25"/>
          <w:lang w:val="es-ES" w:eastAsia="es-ES"/>
        </w:rPr>
        <w:t xml:space="preserve">do antes y del Expediente del Caso en particular, </w:t>
      </w:r>
      <w:r w:rsidRPr="007549B0">
        <w:rPr>
          <w:b/>
          <w:sz w:val="25"/>
          <w:szCs w:val="25"/>
          <w:lang w:val="es-ES" w:eastAsia="es-ES"/>
        </w:rPr>
        <w:t>NO ESTIMA</w:t>
      </w:r>
      <w:r>
        <w:rPr>
          <w:sz w:val="25"/>
          <w:szCs w:val="25"/>
          <w:lang w:val="es-ES" w:eastAsia="es-ES"/>
        </w:rPr>
        <w:t xml:space="preserve"> este Tribunal como Procedente el Recurso de Apelación conocido, ni Aplica ninguna NULIDAD. No visualizándose o considerándose la existencia de algún Vicio o Falencia en cuanto a alguno de los Elem</w:t>
      </w:r>
      <w:r>
        <w:rPr>
          <w:sz w:val="25"/>
          <w:szCs w:val="25"/>
          <w:lang w:val="es-ES" w:eastAsia="es-ES"/>
        </w:rPr>
        <w:t>entos Esenciales Objetivos, Subjetivos y/o Formales que pueda determinar un Vicio Nugatorio en cuanto a lo actuado en el Caso de marras; así como tampoco se determina alguna Infracción a los Derechos Fundamentales de Justicia, Debido Proceso y/o Defensa.</w:t>
      </w:r>
    </w:p>
    <w:p w:rsidR="00000000" w:rsidRDefault="00C7322D" w:rsidP="007549B0">
      <w:pPr>
        <w:kinsoku w:val="0"/>
        <w:overflowPunct w:val="0"/>
        <w:autoSpaceDE/>
        <w:autoSpaceDN/>
        <w:adjustRightInd/>
        <w:spacing w:before="462" w:line="337" w:lineRule="exact"/>
        <w:ind w:right="933"/>
        <w:jc w:val="both"/>
        <w:textAlignment w:val="baseline"/>
        <w:rPr>
          <w:sz w:val="25"/>
          <w:szCs w:val="25"/>
          <w:lang w:val="es-ES" w:eastAsia="es-ES"/>
        </w:rPr>
      </w:pPr>
      <w:r>
        <w:rPr>
          <w:sz w:val="25"/>
          <w:szCs w:val="25"/>
          <w:lang w:val="es-ES" w:eastAsia="es-ES"/>
        </w:rPr>
        <w:t>C</w:t>
      </w:r>
      <w:r>
        <w:rPr>
          <w:sz w:val="25"/>
          <w:szCs w:val="25"/>
          <w:lang w:val="es-ES" w:eastAsia="es-ES"/>
        </w:rPr>
        <w:t>onforme a lo antes referido es que se estiman como Improcedente las Acciones de Impugnación Analizadas, Disponiéndose su Rechazo.</w:t>
      </w:r>
      <w:r w:rsidR="007549B0">
        <w:rPr>
          <w:sz w:val="25"/>
          <w:szCs w:val="25"/>
          <w:lang w:val="es-ES" w:eastAsia="es-ES"/>
        </w:rPr>
        <w:t xml:space="preserve"> </w:t>
      </w:r>
    </w:p>
    <w:p w:rsidR="00000000" w:rsidRDefault="00C7322D">
      <w:pPr>
        <w:widowControl/>
        <w:rPr>
          <w:sz w:val="24"/>
          <w:szCs w:val="24"/>
        </w:rPr>
        <w:sectPr w:rsidR="00000000">
          <w:pgSz w:w="12302" w:h="15686"/>
          <w:pgMar w:top="1860" w:right="1032" w:bottom="270" w:left="1690" w:header="720" w:footer="720" w:gutter="0"/>
          <w:cols w:space="720"/>
          <w:noEndnote/>
        </w:sectPr>
      </w:pPr>
    </w:p>
    <w:p w:rsidR="00000000" w:rsidRPr="007549B0" w:rsidRDefault="00C7322D">
      <w:pPr>
        <w:kinsoku w:val="0"/>
        <w:overflowPunct w:val="0"/>
        <w:autoSpaceDE/>
        <w:autoSpaceDN/>
        <w:adjustRightInd/>
        <w:spacing w:before="3" w:after="318" w:line="292" w:lineRule="exact"/>
        <w:jc w:val="center"/>
        <w:textAlignment w:val="baseline"/>
        <w:rPr>
          <w:b/>
          <w:i/>
          <w:iCs/>
          <w:spacing w:val="3"/>
          <w:sz w:val="25"/>
          <w:szCs w:val="25"/>
          <w:lang w:val="es-ES" w:eastAsia="es-ES"/>
        </w:rPr>
      </w:pPr>
      <w:r w:rsidRPr="007549B0">
        <w:rPr>
          <w:b/>
          <w:i/>
          <w:iCs/>
          <w:spacing w:val="3"/>
          <w:sz w:val="25"/>
          <w:szCs w:val="25"/>
          <w:lang w:val="es-ES" w:eastAsia="es-ES"/>
        </w:rPr>
        <w:lastRenderedPageBreak/>
        <w:t>Por Tanto</w:t>
      </w:r>
    </w:p>
    <w:p w:rsidR="00000000" w:rsidRDefault="00C7322D">
      <w:pPr>
        <w:widowControl/>
        <w:rPr>
          <w:sz w:val="24"/>
          <w:szCs w:val="24"/>
        </w:rPr>
        <w:sectPr w:rsidR="00000000">
          <w:pgSz w:w="12302" w:h="15782"/>
          <w:pgMar w:top="2540" w:right="5641" w:bottom="151" w:left="5501" w:header="720" w:footer="720" w:gutter="0"/>
          <w:cols w:space="720"/>
          <w:noEndnote/>
        </w:sectPr>
      </w:pPr>
    </w:p>
    <w:p w:rsidR="00000000" w:rsidRDefault="00C7322D">
      <w:pPr>
        <w:numPr>
          <w:ilvl w:val="0"/>
          <w:numId w:val="23"/>
        </w:numPr>
        <w:kinsoku w:val="0"/>
        <w:overflowPunct w:val="0"/>
        <w:autoSpaceDE/>
        <w:autoSpaceDN/>
        <w:adjustRightInd/>
        <w:spacing w:before="4" w:line="336" w:lineRule="exact"/>
        <w:ind w:right="72"/>
        <w:jc w:val="both"/>
        <w:textAlignment w:val="baseline"/>
        <w:rPr>
          <w:spacing w:val="7"/>
          <w:sz w:val="25"/>
          <w:szCs w:val="25"/>
          <w:lang w:val="es-ES" w:eastAsia="es-ES"/>
        </w:rPr>
      </w:pPr>
      <w:r w:rsidRPr="007549B0">
        <w:rPr>
          <w:b/>
          <w:spacing w:val="7"/>
          <w:sz w:val="25"/>
          <w:szCs w:val="25"/>
          <w:lang w:val="es-ES" w:eastAsia="es-ES"/>
        </w:rPr>
        <w:t xml:space="preserve">Se </w:t>
      </w:r>
      <w:r w:rsidRPr="007549B0">
        <w:rPr>
          <w:b/>
          <w:spacing w:val="7"/>
          <w:sz w:val="25"/>
          <w:szCs w:val="25"/>
          <w:u w:val="single"/>
          <w:lang w:val="es-ES" w:eastAsia="es-ES"/>
        </w:rPr>
        <w:t>RECHAZAN</w:t>
      </w:r>
      <w:r>
        <w:rPr>
          <w:spacing w:val="7"/>
          <w:sz w:val="25"/>
          <w:szCs w:val="25"/>
          <w:lang w:val="es-ES" w:eastAsia="es-ES"/>
        </w:rPr>
        <w:t xml:space="preserve"> el </w:t>
      </w:r>
      <w:r w:rsidRPr="007549B0">
        <w:rPr>
          <w:b/>
          <w:spacing w:val="7"/>
          <w:sz w:val="25"/>
          <w:szCs w:val="25"/>
          <w:lang w:val="es-ES" w:eastAsia="es-ES"/>
        </w:rPr>
        <w:t>RECURSO DE APELACIÓ</w:t>
      </w:r>
      <w:r w:rsidRPr="007549B0">
        <w:rPr>
          <w:b/>
          <w:spacing w:val="7"/>
          <w:sz w:val="25"/>
          <w:szCs w:val="25"/>
          <w:lang w:val="es-ES" w:eastAsia="es-ES"/>
        </w:rPr>
        <w:t>N en subsidio</w:t>
      </w:r>
      <w:r>
        <w:rPr>
          <w:spacing w:val="7"/>
          <w:sz w:val="25"/>
          <w:szCs w:val="25"/>
          <w:lang w:val="es-ES" w:eastAsia="es-ES"/>
        </w:rPr>
        <w:t xml:space="preserve"> y de </w:t>
      </w:r>
      <w:r w:rsidRPr="007549B0">
        <w:rPr>
          <w:b/>
          <w:spacing w:val="7"/>
          <w:sz w:val="25"/>
          <w:szCs w:val="25"/>
          <w:lang w:val="es-ES" w:eastAsia="es-ES"/>
        </w:rPr>
        <w:t>ACCIÓN DE NULIDAD</w:t>
      </w:r>
      <w:r>
        <w:rPr>
          <w:spacing w:val="7"/>
          <w:sz w:val="25"/>
          <w:szCs w:val="25"/>
          <w:lang w:val="es-ES" w:eastAsia="es-ES"/>
        </w:rPr>
        <w:t xml:space="preserve"> concomitante, presentados por el Empresario </w:t>
      </w:r>
      <w:r w:rsidRPr="007549B0">
        <w:rPr>
          <w:b/>
          <w:spacing w:val="7"/>
          <w:sz w:val="25"/>
          <w:szCs w:val="25"/>
          <w:lang w:val="es-ES" w:eastAsia="es-ES"/>
        </w:rPr>
        <w:t>R</w:t>
      </w:r>
      <w:r w:rsidR="007549B0" w:rsidRPr="007549B0">
        <w:rPr>
          <w:b/>
          <w:spacing w:val="7"/>
          <w:sz w:val="25"/>
          <w:szCs w:val="25"/>
          <w:lang w:val="es-ES" w:eastAsia="es-ES"/>
        </w:rPr>
        <w:t>.C.F.</w:t>
      </w:r>
      <w:r w:rsidRPr="007549B0">
        <w:rPr>
          <w:b/>
          <w:spacing w:val="7"/>
          <w:sz w:val="25"/>
          <w:szCs w:val="25"/>
          <w:lang w:val="es-ES" w:eastAsia="es-ES"/>
        </w:rPr>
        <w:t>,</w:t>
      </w:r>
      <w:r>
        <w:rPr>
          <w:spacing w:val="7"/>
          <w:sz w:val="25"/>
          <w:szCs w:val="25"/>
          <w:lang w:val="es-ES" w:eastAsia="es-ES"/>
        </w:rPr>
        <w:t xml:space="preserve"> de calidades conocidas y portador de la cédula de identidad número </w:t>
      </w:r>
      <w:r w:rsidR="007549B0">
        <w:rPr>
          <w:spacing w:val="7"/>
          <w:sz w:val="25"/>
          <w:szCs w:val="25"/>
          <w:lang w:val="es-ES" w:eastAsia="es-ES"/>
        </w:rPr>
        <w:t>…</w:t>
      </w:r>
      <w:r>
        <w:rPr>
          <w:spacing w:val="7"/>
          <w:sz w:val="25"/>
          <w:szCs w:val="25"/>
          <w:lang w:val="es-ES" w:eastAsia="es-ES"/>
        </w:rPr>
        <w:t>, contra el Acuerdo de la Junta Directiva del Consejo de Transporte Público No</w:t>
      </w:r>
      <w:r>
        <w:rPr>
          <w:spacing w:val="7"/>
          <w:sz w:val="25"/>
          <w:szCs w:val="25"/>
          <w:lang w:val="es-ES" w:eastAsia="es-ES"/>
        </w:rPr>
        <w:t xml:space="preserve">. 7.18 de la Sesión Ordinaria No. 23-2017 del 07 de </w:t>
      </w:r>
      <w:proofErr w:type="gramStart"/>
      <w:r>
        <w:rPr>
          <w:spacing w:val="7"/>
          <w:sz w:val="25"/>
          <w:szCs w:val="25"/>
          <w:lang w:val="es-ES" w:eastAsia="es-ES"/>
        </w:rPr>
        <w:t>Junio</w:t>
      </w:r>
      <w:proofErr w:type="gramEnd"/>
      <w:r>
        <w:rPr>
          <w:spacing w:val="7"/>
          <w:sz w:val="25"/>
          <w:szCs w:val="25"/>
          <w:lang w:val="es-ES" w:eastAsia="es-ES"/>
        </w:rPr>
        <w:t xml:space="preserve"> del año 2017.</w:t>
      </w:r>
    </w:p>
    <w:p w:rsidR="00000000" w:rsidRDefault="00C7322D">
      <w:pPr>
        <w:numPr>
          <w:ilvl w:val="0"/>
          <w:numId w:val="24"/>
        </w:numPr>
        <w:tabs>
          <w:tab w:val="right" w:pos="9504"/>
        </w:tabs>
        <w:kinsoku w:val="0"/>
        <w:overflowPunct w:val="0"/>
        <w:autoSpaceDE/>
        <w:autoSpaceDN/>
        <w:adjustRightInd/>
        <w:spacing w:before="344" w:line="334" w:lineRule="exact"/>
        <w:ind w:right="72"/>
        <w:jc w:val="both"/>
        <w:textAlignment w:val="baseline"/>
        <w:rPr>
          <w:sz w:val="25"/>
          <w:szCs w:val="25"/>
          <w:lang w:val="es-ES" w:eastAsia="es-ES"/>
        </w:rPr>
      </w:pPr>
      <w:r>
        <w:rPr>
          <w:sz w:val="25"/>
          <w:szCs w:val="25"/>
          <w:lang w:val="es-ES" w:eastAsia="es-ES"/>
        </w:rPr>
        <w:t>Conforme las determinaciones del numeral 22, inciso c), de la Ley No. 7969,</w:t>
      </w:r>
      <w:r>
        <w:rPr>
          <w:sz w:val="25"/>
          <w:szCs w:val="25"/>
          <w:lang w:val="es-ES" w:eastAsia="es-ES"/>
        </w:rPr>
        <w:br/>
        <w:t>se Da por Agotada la Vía Administrativa, en cuanto a lo de particular resolución, toda vez que contra</w:t>
      </w:r>
      <w:r>
        <w:rPr>
          <w:sz w:val="25"/>
          <w:szCs w:val="25"/>
          <w:lang w:val="es-ES" w:eastAsia="es-ES"/>
        </w:rPr>
        <w:t xml:space="preserve"> este acto resolutorio no procede Recurso alguno.</w:t>
      </w:r>
    </w:p>
    <w:p w:rsidR="007549B0" w:rsidRPr="007549B0" w:rsidRDefault="00C7322D" w:rsidP="007549B0">
      <w:pPr>
        <w:numPr>
          <w:ilvl w:val="0"/>
          <w:numId w:val="23"/>
        </w:numPr>
        <w:kinsoku w:val="0"/>
        <w:overflowPunct w:val="0"/>
        <w:autoSpaceDE/>
        <w:autoSpaceDN/>
        <w:adjustRightInd/>
        <w:spacing w:before="379" w:after="376" w:line="287" w:lineRule="exact"/>
        <w:ind w:right="72"/>
        <w:jc w:val="both"/>
        <w:textAlignment w:val="baseline"/>
        <w:rPr>
          <w:sz w:val="24"/>
          <w:szCs w:val="24"/>
        </w:rPr>
      </w:pPr>
      <w:r>
        <w:rPr>
          <w:sz w:val="25"/>
          <w:szCs w:val="25"/>
          <w:lang w:val="es-ES" w:eastAsia="es-ES"/>
        </w:rPr>
        <w:t>Rige a partir de su Notificación.</w:t>
      </w:r>
    </w:p>
    <w:p w:rsidR="00000000" w:rsidRDefault="007549B0" w:rsidP="007549B0">
      <w:pPr>
        <w:kinsoku w:val="0"/>
        <w:overflowPunct w:val="0"/>
        <w:autoSpaceDE/>
        <w:autoSpaceDN/>
        <w:adjustRightInd/>
        <w:spacing w:before="379" w:after="376" w:line="287" w:lineRule="exact"/>
        <w:ind w:left="936" w:right="72"/>
        <w:jc w:val="both"/>
        <w:textAlignment w:val="baseline"/>
        <w:rPr>
          <w:b/>
          <w:sz w:val="24"/>
          <w:szCs w:val="24"/>
        </w:rPr>
      </w:pPr>
      <w:r w:rsidRPr="007549B0">
        <w:rPr>
          <w:b/>
          <w:sz w:val="24"/>
          <w:szCs w:val="24"/>
        </w:rPr>
        <w:t xml:space="preserve">NOTIFÍQUESE. </w:t>
      </w:r>
    </w:p>
    <w:p w:rsidR="007549B0" w:rsidRDefault="007549B0" w:rsidP="007549B0">
      <w:pPr>
        <w:kinsoku w:val="0"/>
        <w:overflowPunct w:val="0"/>
        <w:autoSpaceDE/>
        <w:autoSpaceDN/>
        <w:adjustRightInd/>
        <w:spacing w:before="379" w:after="376" w:line="287" w:lineRule="exact"/>
        <w:ind w:left="936" w:right="72"/>
        <w:jc w:val="both"/>
        <w:textAlignment w:val="baseline"/>
        <w:rPr>
          <w:b/>
          <w:sz w:val="24"/>
          <w:szCs w:val="24"/>
        </w:rPr>
      </w:pPr>
    </w:p>
    <w:p w:rsidR="007549B0" w:rsidRDefault="007549B0" w:rsidP="007549B0">
      <w:pPr>
        <w:pStyle w:val="Ttulo1"/>
        <w:spacing w:before="100" w:beforeAutospacing="1"/>
        <w:ind w:left="993"/>
        <w:jc w:val="center"/>
        <w:rPr>
          <w:rFonts w:ascii="Times New Roman" w:hAnsi="Times New Roman"/>
          <w:b w:val="0"/>
          <w:color w:val="000000"/>
        </w:rPr>
      </w:pPr>
      <w:bookmarkStart w:id="0" w:name="_GoBack"/>
      <w:r>
        <w:rPr>
          <w:rFonts w:ascii="Times New Roman" w:hAnsi="Times New Roman"/>
          <w:b w:val="0"/>
          <w:color w:val="000000"/>
        </w:rPr>
        <w:t>Lic. Carlos Miguel Portuguez Méndez</w:t>
      </w:r>
    </w:p>
    <w:p w:rsidR="007549B0" w:rsidRPr="00C84BDC" w:rsidRDefault="007549B0" w:rsidP="007549B0">
      <w:pPr>
        <w:spacing w:before="100" w:beforeAutospacing="1"/>
        <w:ind w:left="993"/>
        <w:jc w:val="center"/>
        <w:rPr>
          <w:b/>
          <w:color w:val="000000"/>
          <w:sz w:val="24"/>
        </w:rPr>
      </w:pPr>
      <w:proofErr w:type="spellStart"/>
      <w:r w:rsidRPr="00C84BDC">
        <w:rPr>
          <w:b/>
          <w:color w:val="000000"/>
          <w:sz w:val="24"/>
        </w:rPr>
        <w:t>Presidente</w:t>
      </w:r>
      <w:proofErr w:type="spellEnd"/>
    </w:p>
    <w:p w:rsidR="007549B0" w:rsidRDefault="007549B0" w:rsidP="007549B0">
      <w:pPr>
        <w:spacing w:before="100" w:beforeAutospacing="1" w:after="100" w:afterAutospacing="1"/>
        <w:ind w:left="993"/>
        <w:jc w:val="center"/>
        <w:rPr>
          <w:color w:val="000000"/>
          <w:sz w:val="24"/>
          <w:szCs w:val="24"/>
        </w:rPr>
      </w:pPr>
    </w:p>
    <w:p w:rsidR="007549B0" w:rsidRDefault="007549B0" w:rsidP="007549B0">
      <w:pPr>
        <w:pStyle w:val="Ttulo1"/>
        <w:ind w:left="993"/>
        <w:jc w:val="center"/>
        <w:rPr>
          <w:rFonts w:ascii="Times New Roman" w:hAnsi="Times New Roman"/>
          <w:b w:val="0"/>
          <w:color w:val="000000"/>
        </w:rPr>
      </w:pPr>
      <w:r>
        <w:rPr>
          <w:rFonts w:ascii="Times New Roman" w:hAnsi="Times New Roman"/>
          <w:b w:val="0"/>
          <w:color w:val="000000"/>
        </w:rPr>
        <w:t>Lic. Mario Quesada Aguirre                                          Lic. Ronald Muñoz Corea</w:t>
      </w:r>
    </w:p>
    <w:p w:rsidR="007549B0" w:rsidRDefault="007549B0" w:rsidP="007549B0">
      <w:pPr>
        <w:kinsoku w:val="0"/>
        <w:overflowPunct w:val="0"/>
        <w:autoSpaceDE/>
        <w:autoSpaceDN/>
        <w:adjustRightInd/>
        <w:spacing w:line="610" w:lineRule="exact"/>
        <w:ind w:left="993"/>
        <w:jc w:val="center"/>
        <w:textAlignment w:val="baseline"/>
        <w:rPr>
          <w:b/>
          <w:color w:val="000000"/>
          <w:sz w:val="24"/>
        </w:rPr>
      </w:pPr>
      <w:proofErr w:type="spellStart"/>
      <w:r w:rsidRPr="00C84BDC">
        <w:rPr>
          <w:b/>
          <w:color w:val="000000"/>
          <w:sz w:val="24"/>
        </w:rPr>
        <w:t>Juez</w:t>
      </w:r>
      <w:proofErr w:type="spellEnd"/>
      <w:r w:rsidRPr="00C84BDC">
        <w:rPr>
          <w:b/>
          <w:color w:val="000000"/>
          <w:sz w:val="24"/>
        </w:rPr>
        <w:t xml:space="preserve"> </w:t>
      </w:r>
      <w:r w:rsidRPr="00C84BDC">
        <w:rPr>
          <w:b/>
          <w:color w:val="000000"/>
          <w:sz w:val="24"/>
        </w:rPr>
        <w:tab/>
      </w:r>
      <w:r w:rsidRPr="00C84BDC">
        <w:rPr>
          <w:b/>
          <w:color w:val="000000"/>
          <w:sz w:val="24"/>
        </w:rPr>
        <w:tab/>
      </w:r>
      <w:r w:rsidRPr="00C84BDC">
        <w:rPr>
          <w:b/>
          <w:color w:val="000000"/>
          <w:sz w:val="24"/>
        </w:rPr>
        <w:tab/>
      </w:r>
      <w:r w:rsidRPr="00C84BDC">
        <w:rPr>
          <w:b/>
          <w:color w:val="000000"/>
          <w:sz w:val="24"/>
        </w:rPr>
        <w:tab/>
      </w:r>
      <w:r>
        <w:rPr>
          <w:b/>
          <w:color w:val="000000"/>
          <w:sz w:val="24"/>
        </w:rPr>
        <w:t xml:space="preserve">                            </w:t>
      </w:r>
      <w:r w:rsidRPr="00C84BDC">
        <w:rPr>
          <w:b/>
          <w:color w:val="000000"/>
          <w:sz w:val="24"/>
        </w:rPr>
        <w:tab/>
        <w:t xml:space="preserve">       </w:t>
      </w:r>
      <w:proofErr w:type="spellStart"/>
      <w:r w:rsidRPr="00C84BDC">
        <w:rPr>
          <w:b/>
          <w:color w:val="000000"/>
          <w:sz w:val="24"/>
        </w:rPr>
        <w:t>Juez</w:t>
      </w:r>
      <w:bookmarkEnd w:id="0"/>
      <w:proofErr w:type="spellEnd"/>
    </w:p>
    <w:p w:rsidR="007549B0" w:rsidRPr="007549B0" w:rsidRDefault="007549B0" w:rsidP="007549B0">
      <w:pPr>
        <w:kinsoku w:val="0"/>
        <w:overflowPunct w:val="0"/>
        <w:autoSpaceDE/>
        <w:autoSpaceDN/>
        <w:adjustRightInd/>
        <w:spacing w:before="379" w:after="376" w:line="287" w:lineRule="exact"/>
        <w:ind w:left="936" w:right="72"/>
        <w:jc w:val="both"/>
        <w:textAlignment w:val="baseline"/>
        <w:rPr>
          <w:b/>
          <w:sz w:val="24"/>
          <w:szCs w:val="24"/>
        </w:rPr>
        <w:sectPr w:rsidR="007549B0" w:rsidRPr="007549B0">
          <w:type w:val="continuous"/>
          <w:pgSz w:w="12302" w:h="15782"/>
          <w:pgMar w:top="2540" w:right="1824" w:bottom="151" w:left="860" w:header="720" w:footer="720" w:gutter="0"/>
          <w:cols w:space="720"/>
          <w:noEndnote/>
        </w:sectPr>
      </w:pPr>
    </w:p>
    <w:p w:rsidR="00000000" w:rsidRDefault="00C7322D" w:rsidP="007549B0">
      <w:pPr>
        <w:tabs>
          <w:tab w:val="right" w:pos="2808"/>
        </w:tabs>
        <w:kinsoku w:val="0"/>
        <w:overflowPunct w:val="0"/>
        <w:autoSpaceDE/>
        <w:autoSpaceDN/>
        <w:adjustRightInd/>
        <w:spacing w:line="266" w:lineRule="exact"/>
        <w:textAlignment w:val="baseline"/>
        <w:rPr>
          <w:sz w:val="25"/>
          <w:szCs w:val="25"/>
          <w:lang w:val="es-ES" w:eastAsia="es-ES"/>
        </w:rPr>
      </w:pPr>
    </w:p>
    <w:sectPr w:rsidR="00000000">
      <w:type w:val="continuous"/>
      <w:pgSz w:w="12302" w:h="15782"/>
      <w:pgMar w:top="2540" w:right="1824" w:bottom="151" w:left="759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13A2E"/>
    <w:multiLevelType w:val="singleLevel"/>
    <w:tmpl w:val="665736B9"/>
    <w:lvl w:ilvl="0">
      <w:numFmt w:val="bullet"/>
      <w:lvlText w:val="·"/>
      <w:lvlJc w:val="left"/>
      <w:pPr>
        <w:tabs>
          <w:tab w:val="num" w:pos="360"/>
        </w:tabs>
        <w:ind w:left="360" w:hanging="288"/>
      </w:pPr>
      <w:rPr>
        <w:rFonts w:ascii="Symbol" w:hAnsi="Symbol" w:cs="Symbol"/>
        <w:snapToGrid/>
        <w:sz w:val="25"/>
        <w:szCs w:val="25"/>
      </w:rPr>
    </w:lvl>
  </w:abstractNum>
  <w:abstractNum w:abstractNumId="1" w15:restartNumberingAfterBreak="0">
    <w:nsid w:val="022CBF0B"/>
    <w:multiLevelType w:val="singleLevel"/>
    <w:tmpl w:val="452D70C0"/>
    <w:lvl w:ilvl="0">
      <w:start w:val="1"/>
      <w:numFmt w:val="upperRoman"/>
      <w:lvlText w:val="%1.-"/>
      <w:lvlJc w:val="left"/>
      <w:pPr>
        <w:tabs>
          <w:tab w:val="num" w:pos="360"/>
        </w:tabs>
      </w:pPr>
      <w:rPr>
        <w:b/>
        <w:bCs/>
        <w:snapToGrid/>
        <w:spacing w:val="4"/>
        <w:sz w:val="25"/>
        <w:szCs w:val="25"/>
      </w:rPr>
    </w:lvl>
  </w:abstractNum>
  <w:abstractNum w:abstractNumId="2" w15:restartNumberingAfterBreak="0">
    <w:nsid w:val="0417B404"/>
    <w:multiLevelType w:val="singleLevel"/>
    <w:tmpl w:val="1749A3A4"/>
    <w:lvl w:ilvl="0">
      <w:start w:val="1"/>
      <w:numFmt w:val="decimal"/>
      <w:lvlText w:val="%1."/>
      <w:lvlJc w:val="left"/>
      <w:pPr>
        <w:tabs>
          <w:tab w:val="num" w:pos="936"/>
        </w:tabs>
        <w:ind w:left="648"/>
      </w:pPr>
      <w:rPr>
        <w:snapToGrid/>
        <w:sz w:val="25"/>
        <w:szCs w:val="25"/>
      </w:rPr>
    </w:lvl>
  </w:abstractNum>
  <w:abstractNum w:abstractNumId="3" w15:restartNumberingAfterBreak="0">
    <w:nsid w:val="04E69005"/>
    <w:multiLevelType w:val="singleLevel"/>
    <w:tmpl w:val="09646B1C"/>
    <w:lvl w:ilvl="0">
      <w:numFmt w:val="bullet"/>
      <w:lvlText w:val="-"/>
      <w:lvlJc w:val="left"/>
      <w:pPr>
        <w:tabs>
          <w:tab w:val="num" w:pos="1152"/>
        </w:tabs>
        <w:ind w:left="864"/>
      </w:pPr>
      <w:rPr>
        <w:rFonts w:ascii="Symbol" w:hAnsi="Symbol" w:cs="Symbol"/>
        <w:i/>
        <w:iCs/>
        <w:snapToGrid/>
        <w:sz w:val="25"/>
        <w:szCs w:val="25"/>
      </w:rPr>
    </w:lvl>
  </w:abstractNum>
  <w:abstractNum w:abstractNumId="4" w15:restartNumberingAfterBreak="0">
    <w:nsid w:val="04EEA3E6"/>
    <w:multiLevelType w:val="singleLevel"/>
    <w:tmpl w:val="B23C15E0"/>
    <w:lvl w:ilvl="0">
      <w:start w:val="2"/>
      <w:numFmt w:val="decimal"/>
      <w:lvlText w:val="%1."/>
      <w:lvlJc w:val="left"/>
      <w:pPr>
        <w:tabs>
          <w:tab w:val="num" w:pos="288"/>
        </w:tabs>
        <w:ind w:left="72"/>
      </w:pPr>
      <w:rPr>
        <w:b/>
        <w:i/>
        <w:iCs/>
        <w:snapToGrid/>
        <w:sz w:val="25"/>
        <w:szCs w:val="25"/>
      </w:rPr>
    </w:lvl>
  </w:abstractNum>
  <w:abstractNum w:abstractNumId="5" w15:restartNumberingAfterBreak="0">
    <w:nsid w:val="050B9557"/>
    <w:multiLevelType w:val="singleLevel"/>
    <w:tmpl w:val="2DD8B1AD"/>
    <w:lvl w:ilvl="0">
      <w:start w:val="1"/>
      <w:numFmt w:val="lowerLetter"/>
      <w:lvlText w:val="%1."/>
      <w:lvlJc w:val="left"/>
      <w:pPr>
        <w:tabs>
          <w:tab w:val="num" w:pos="288"/>
        </w:tabs>
        <w:ind w:left="72"/>
      </w:pPr>
      <w:rPr>
        <w:i/>
        <w:iCs/>
        <w:snapToGrid/>
        <w:sz w:val="25"/>
        <w:szCs w:val="25"/>
      </w:rPr>
    </w:lvl>
  </w:abstractNum>
  <w:abstractNum w:abstractNumId="6" w15:restartNumberingAfterBreak="0">
    <w:nsid w:val="057C689C"/>
    <w:multiLevelType w:val="singleLevel"/>
    <w:tmpl w:val="4964FE86"/>
    <w:lvl w:ilvl="0">
      <w:start w:val="4"/>
      <w:numFmt w:val="upperRoman"/>
      <w:lvlText w:val="%1.-"/>
      <w:lvlJc w:val="left"/>
      <w:pPr>
        <w:tabs>
          <w:tab w:val="num" w:pos="432"/>
        </w:tabs>
      </w:pPr>
      <w:rPr>
        <w:b/>
        <w:bCs/>
        <w:snapToGrid/>
        <w:spacing w:val="5"/>
        <w:sz w:val="25"/>
        <w:szCs w:val="25"/>
      </w:rPr>
    </w:lvl>
  </w:abstractNum>
  <w:abstractNum w:abstractNumId="7" w15:restartNumberingAfterBreak="0">
    <w:nsid w:val="05C1D268"/>
    <w:multiLevelType w:val="singleLevel"/>
    <w:tmpl w:val="261C4A4E"/>
    <w:lvl w:ilvl="0">
      <w:start w:val="1"/>
      <w:numFmt w:val="decimal"/>
      <w:lvlText w:val="%1."/>
      <w:lvlJc w:val="left"/>
      <w:pPr>
        <w:tabs>
          <w:tab w:val="num" w:pos="288"/>
        </w:tabs>
        <w:ind w:left="72"/>
      </w:pPr>
      <w:rPr>
        <w:b/>
        <w:i/>
        <w:iCs/>
        <w:snapToGrid/>
        <w:spacing w:val="9"/>
        <w:sz w:val="25"/>
        <w:szCs w:val="25"/>
      </w:rPr>
    </w:lvl>
  </w:abstractNum>
  <w:abstractNum w:abstractNumId="8" w15:restartNumberingAfterBreak="0">
    <w:nsid w:val="0639BB40"/>
    <w:multiLevelType w:val="singleLevel"/>
    <w:tmpl w:val="D772C49C"/>
    <w:lvl w:ilvl="0">
      <w:start w:val="1"/>
      <w:numFmt w:val="upperRoman"/>
      <w:lvlText w:val="%1.-"/>
      <w:lvlJc w:val="left"/>
      <w:pPr>
        <w:tabs>
          <w:tab w:val="num" w:pos="1656"/>
        </w:tabs>
        <w:ind w:left="936"/>
      </w:pPr>
      <w:rPr>
        <w:b/>
        <w:snapToGrid/>
        <w:spacing w:val="7"/>
        <w:sz w:val="25"/>
        <w:szCs w:val="25"/>
      </w:rPr>
    </w:lvl>
  </w:abstractNum>
  <w:abstractNum w:abstractNumId="9" w15:restartNumberingAfterBreak="0">
    <w:nsid w:val="078589FF"/>
    <w:multiLevelType w:val="singleLevel"/>
    <w:tmpl w:val="4364AC52"/>
    <w:lvl w:ilvl="0">
      <w:start w:val="3"/>
      <w:numFmt w:val="decimal"/>
      <w:lvlText w:val="%1."/>
      <w:lvlJc w:val="left"/>
      <w:pPr>
        <w:tabs>
          <w:tab w:val="num" w:pos="360"/>
        </w:tabs>
      </w:pPr>
      <w:rPr>
        <w:b/>
        <w:snapToGrid/>
        <w:sz w:val="25"/>
        <w:szCs w:val="25"/>
      </w:rPr>
    </w:lvl>
  </w:abstractNum>
  <w:abstractNum w:abstractNumId="10" w15:restartNumberingAfterBreak="0">
    <w:nsid w:val="079508FA"/>
    <w:multiLevelType w:val="singleLevel"/>
    <w:tmpl w:val="0AB074A6"/>
    <w:lvl w:ilvl="0">
      <w:start w:val="4"/>
      <w:numFmt w:val="decimal"/>
      <w:lvlText w:val="%1."/>
      <w:lvlJc w:val="left"/>
      <w:pPr>
        <w:tabs>
          <w:tab w:val="num" w:pos="360"/>
        </w:tabs>
        <w:ind w:left="72"/>
      </w:pPr>
      <w:rPr>
        <w:b/>
        <w:i/>
        <w:iCs/>
        <w:snapToGrid/>
        <w:spacing w:val="8"/>
        <w:sz w:val="25"/>
        <w:szCs w:val="25"/>
      </w:rPr>
    </w:lvl>
  </w:abstractNum>
  <w:num w:numId="1">
    <w:abstractNumId w:val="2"/>
  </w:num>
  <w:num w:numId="2">
    <w:abstractNumId w:val="0"/>
  </w:num>
  <w:num w:numId="3">
    <w:abstractNumId w:val="9"/>
  </w:num>
  <w:num w:numId="4">
    <w:abstractNumId w:val="9"/>
    <w:lvlOverride w:ilvl="0">
      <w:lvl w:ilvl="0">
        <w:numFmt w:val="decimal"/>
        <w:lvlText w:val="%1."/>
        <w:lvlJc w:val="left"/>
        <w:pPr>
          <w:tabs>
            <w:tab w:val="num" w:pos="360"/>
          </w:tabs>
        </w:pPr>
        <w:rPr>
          <w:snapToGrid/>
          <w:spacing w:val="-1"/>
          <w:sz w:val="25"/>
          <w:szCs w:val="25"/>
        </w:rPr>
      </w:lvl>
    </w:lvlOverride>
  </w:num>
  <w:num w:numId="5">
    <w:abstractNumId w:val="3"/>
  </w:num>
  <w:num w:numId="6">
    <w:abstractNumId w:val="3"/>
    <w:lvlOverride w:ilvl="0">
      <w:lvl w:ilvl="0">
        <w:numFmt w:val="bullet"/>
        <w:lvlText w:val="-"/>
        <w:lvlJc w:val="left"/>
        <w:pPr>
          <w:tabs>
            <w:tab w:val="num" w:pos="1008"/>
          </w:tabs>
          <w:ind w:left="864"/>
        </w:pPr>
        <w:rPr>
          <w:rFonts w:ascii="Symbol" w:hAnsi="Symbol" w:cs="Symbol"/>
          <w:i/>
          <w:iCs/>
          <w:snapToGrid/>
          <w:spacing w:val="-3"/>
          <w:sz w:val="25"/>
          <w:szCs w:val="25"/>
        </w:rPr>
      </w:lvl>
    </w:lvlOverride>
  </w:num>
  <w:num w:numId="7">
    <w:abstractNumId w:val="3"/>
    <w:lvlOverride w:ilvl="0">
      <w:lvl w:ilvl="0">
        <w:numFmt w:val="bullet"/>
        <w:lvlText w:val="-"/>
        <w:lvlJc w:val="left"/>
        <w:pPr>
          <w:tabs>
            <w:tab w:val="num" w:pos="1080"/>
          </w:tabs>
          <w:ind w:left="864"/>
        </w:pPr>
        <w:rPr>
          <w:rFonts w:ascii="Symbol" w:hAnsi="Symbol" w:cs="Symbol"/>
          <w:i/>
          <w:iCs/>
          <w:snapToGrid/>
          <w:sz w:val="25"/>
          <w:szCs w:val="25"/>
        </w:rPr>
      </w:lvl>
    </w:lvlOverride>
  </w:num>
  <w:num w:numId="8">
    <w:abstractNumId w:val="1"/>
  </w:num>
  <w:num w:numId="9">
    <w:abstractNumId w:val="1"/>
    <w:lvlOverride w:ilvl="0">
      <w:lvl w:ilvl="0">
        <w:numFmt w:val="upperRoman"/>
        <w:lvlText w:val="%1.-"/>
        <w:lvlJc w:val="left"/>
        <w:pPr>
          <w:tabs>
            <w:tab w:val="num" w:pos="504"/>
          </w:tabs>
        </w:pPr>
        <w:rPr>
          <w:b/>
          <w:bCs/>
          <w:snapToGrid/>
          <w:spacing w:val="7"/>
          <w:sz w:val="25"/>
          <w:szCs w:val="25"/>
        </w:rPr>
      </w:lvl>
    </w:lvlOverride>
  </w:num>
  <w:num w:numId="10">
    <w:abstractNumId w:val="7"/>
  </w:num>
  <w:num w:numId="11">
    <w:abstractNumId w:val="7"/>
    <w:lvlOverride w:ilvl="0">
      <w:lvl w:ilvl="0">
        <w:numFmt w:val="decimal"/>
        <w:lvlText w:val="%1."/>
        <w:lvlJc w:val="left"/>
        <w:pPr>
          <w:tabs>
            <w:tab w:val="num" w:pos="432"/>
          </w:tabs>
          <w:ind w:left="72"/>
        </w:pPr>
        <w:rPr>
          <w:b/>
          <w:i/>
          <w:iCs/>
          <w:snapToGrid/>
          <w:spacing w:val="7"/>
          <w:sz w:val="25"/>
          <w:szCs w:val="25"/>
        </w:rPr>
      </w:lvl>
    </w:lvlOverride>
  </w:num>
  <w:num w:numId="12">
    <w:abstractNumId w:val="0"/>
    <w:lvlOverride w:ilvl="0">
      <w:lvl w:ilvl="0">
        <w:numFmt w:val="bullet"/>
        <w:lvlText w:val="·"/>
        <w:lvlJc w:val="left"/>
        <w:pPr>
          <w:tabs>
            <w:tab w:val="num" w:pos="720"/>
          </w:tabs>
          <w:ind w:left="72"/>
        </w:pPr>
        <w:rPr>
          <w:rFonts w:ascii="Symbol" w:hAnsi="Symbol" w:cs="Symbol"/>
          <w:i/>
          <w:iCs/>
          <w:snapToGrid/>
          <w:sz w:val="25"/>
          <w:szCs w:val="25"/>
        </w:rPr>
      </w:lvl>
    </w:lvlOverride>
  </w:num>
  <w:num w:numId="13">
    <w:abstractNumId w:val="0"/>
    <w:lvlOverride w:ilvl="0">
      <w:lvl w:ilvl="0">
        <w:numFmt w:val="bullet"/>
        <w:lvlText w:val="·"/>
        <w:lvlJc w:val="left"/>
        <w:pPr>
          <w:tabs>
            <w:tab w:val="num" w:pos="720"/>
          </w:tabs>
          <w:ind w:left="72"/>
        </w:pPr>
        <w:rPr>
          <w:rFonts w:ascii="Symbol" w:hAnsi="Symbol" w:cs="Symbol"/>
          <w:i/>
          <w:iCs/>
          <w:snapToGrid/>
          <w:spacing w:val="7"/>
          <w:sz w:val="25"/>
          <w:szCs w:val="25"/>
        </w:rPr>
      </w:lvl>
    </w:lvlOverride>
  </w:num>
  <w:num w:numId="14">
    <w:abstractNumId w:val="10"/>
  </w:num>
  <w:num w:numId="15">
    <w:abstractNumId w:val="4"/>
  </w:num>
  <w:num w:numId="16">
    <w:abstractNumId w:val="4"/>
    <w:lvlOverride w:ilvl="0">
      <w:lvl w:ilvl="0">
        <w:numFmt w:val="decimal"/>
        <w:lvlText w:val="%1."/>
        <w:lvlJc w:val="left"/>
        <w:pPr>
          <w:tabs>
            <w:tab w:val="num" w:pos="288"/>
          </w:tabs>
          <w:ind w:left="72"/>
        </w:pPr>
        <w:rPr>
          <w:b/>
          <w:i/>
          <w:iCs/>
          <w:snapToGrid/>
          <w:spacing w:val="12"/>
          <w:sz w:val="25"/>
          <w:szCs w:val="25"/>
          <w:u w:val="single"/>
        </w:rPr>
      </w:lvl>
    </w:lvlOverride>
  </w:num>
  <w:num w:numId="17">
    <w:abstractNumId w:val="3"/>
    <w:lvlOverride w:ilvl="0">
      <w:lvl w:ilvl="0">
        <w:numFmt w:val="bullet"/>
        <w:lvlText w:val="-"/>
        <w:lvlJc w:val="left"/>
        <w:pPr>
          <w:tabs>
            <w:tab w:val="num" w:pos="936"/>
          </w:tabs>
          <w:ind w:left="792"/>
        </w:pPr>
        <w:rPr>
          <w:rFonts w:ascii="Symbol" w:hAnsi="Symbol" w:cs="Symbol"/>
          <w:i/>
          <w:iCs/>
          <w:snapToGrid/>
          <w:sz w:val="25"/>
          <w:szCs w:val="25"/>
        </w:rPr>
      </w:lvl>
    </w:lvlOverride>
  </w:num>
  <w:num w:numId="18">
    <w:abstractNumId w:val="3"/>
    <w:lvlOverride w:ilvl="0">
      <w:lvl w:ilvl="0">
        <w:numFmt w:val="bullet"/>
        <w:lvlText w:val="-"/>
        <w:lvlJc w:val="left"/>
        <w:pPr>
          <w:tabs>
            <w:tab w:val="num" w:pos="720"/>
          </w:tabs>
        </w:pPr>
        <w:rPr>
          <w:rFonts w:ascii="Symbol" w:hAnsi="Symbol" w:cs="Symbol"/>
          <w:i/>
          <w:iCs/>
          <w:snapToGrid/>
          <w:spacing w:val="7"/>
          <w:sz w:val="25"/>
          <w:szCs w:val="25"/>
        </w:rPr>
      </w:lvl>
    </w:lvlOverride>
  </w:num>
  <w:num w:numId="19">
    <w:abstractNumId w:val="6"/>
  </w:num>
  <w:num w:numId="20">
    <w:abstractNumId w:val="5"/>
  </w:num>
  <w:num w:numId="21">
    <w:abstractNumId w:val="0"/>
    <w:lvlOverride w:ilvl="0">
      <w:lvl w:ilvl="0">
        <w:numFmt w:val="bullet"/>
        <w:lvlText w:val="·"/>
        <w:lvlJc w:val="left"/>
        <w:pPr>
          <w:tabs>
            <w:tab w:val="num" w:pos="792"/>
          </w:tabs>
          <w:ind w:left="576"/>
        </w:pPr>
        <w:rPr>
          <w:rFonts w:ascii="Symbol" w:hAnsi="Symbol" w:cs="Symbol"/>
          <w:i/>
          <w:iCs/>
          <w:snapToGrid/>
          <w:sz w:val="25"/>
          <w:szCs w:val="25"/>
        </w:rPr>
      </w:lvl>
    </w:lvlOverride>
  </w:num>
  <w:num w:numId="22">
    <w:abstractNumId w:val="0"/>
    <w:lvlOverride w:ilvl="0">
      <w:lvl w:ilvl="0">
        <w:numFmt w:val="bullet"/>
        <w:lvlText w:val="·"/>
        <w:lvlJc w:val="left"/>
        <w:pPr>
          <w:tabs>
            <w:tab w:val="num" w:pos="720"/>
          </w:tabs>
          <w:ind w:left="576"/>
        </w:pPr>
        <w:rPr>
          <w:rFonts w:ascii="Symbol" w:hAnsi="Symbol" w:cs="Symbol"/>
          <w:i/>
          <w:iCs/>
          <w:snapToGrid/>
          <w:sz w:val="25"/>
          <w:szCs w:val="25"/>
        </w:rPr>
      </w:lvl>
    </w:lvlOverride>
  </w:num>
  <w:num w:numId="23">
    <w:abstractNumId w:val="8"/>
  </w:num>
  <w:num w:numId="24">
    <w:abstractNumId w:val="8"/>
    <w:lvlOverride w:ilvl="0">
      <w:lvl w:ilvl="0">
        <w:numFmt w:val="upperRoman"/>
        <w:lvlText w:val="%1.-"/>
        <w:lvlJc w:val="left"/>
        <w:pPr>
          <w:tabs>
            <w:tab w:val="num" w:pos="1656"/>
          </w:tabs>
          <w:ind w:left="936"/>
        </w:pPr>
        <w:rPr>
          <w:b/>
          <w:snapToGrid/>
          <w:sz w:val="25"/>
          <w:szCs w:val="25"/>
        </w:rPr>
      </w:lvl>
    </w:lvlOverride>
  </w:num>
  <w:num w:numId="25">
    <w:abstractNumId w:val="0"/>
    <w:lvlOverride w:ilvl="0">
      <w:lvl w:ilvl="0">
        <w:numFmt w:val="bullet"/>
        <w:lvlText w:val="·"/>
        <w:lvlJc w:val="left"/>
        <w:pPr>
          <w:tabs>
            <w:tab w:val="num" w:pos="288"/>
          </w:tabs>
        </w:pPr>
        <w:rPr>
          <w:rFonts w:ascii="Symbol" w:hAnsi="Symbol" w:cs="Symbol"/>
          <w:snapToGrid/>
          <w:sz w:val="25"/>
          <w:szCs w:val="25"/>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BE9"/>
    <w:rsid w:val="00485A4B"/>
    <w:rsid w:val="007549B0"/>
    <w:rsid w:val="00C22BE9"/>
    <w:rsid w:val="00C7322D"/>
    <w:rsid w:val="00CD093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5"/>
    <o:shapelayout v:ext="edit">
      <o:idmap v:ext="edit" data="1"/>
    </o:shapelayout>
  </w:shapeDefaults>
  <w:decimalSymbol w:val=","/>
  <w:listSeparator w:val=";"/>
  <w14:docId w14:val="780FCCF3"/>
  <w14:defaultImageDpi w14:val="0"/>
  <w15:docId w15:val="{AE6D0CFB-B1F1-4D06-8190-434711288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paragraph" w:styleId="Ttulo1">
    <w:name w:val="heading 1"/>
    <w:basedOn w:val="Normal"/>
    <w:next w:val="Normal"/>
    <w:link w:val="Ttulo1Car"/>
    <w:uiPriority w:val="9"/>
    <w:qFormat/>
    <w:rsid w:val="007549B0"/>
    <w:pPr>
      <w:keepNext/>
      <w:widowControl/>
      <w:autoSpaceDE/>
      <w:autoSpaceDN/>
      <w:adjustRightInd/>
      <w:spacing w:line="360" w:lineRule="auto"/>
      <w:jc w:val="both"/>
      <w:outlineLvl w:val="0"/>
    </w:pPr>
    <w:rPr>
      <w:rFonts w:ascii="Arial" w:eastAsia="Times New Roman" w:hAnsi="Arial"/>
      <w:b/>
      <w:bCs/>
      <w:sz w:val="24"/>
      <w:szCs w:val="24"/>
      <w:lang w:val="es-CR" w:eastAsia="es-E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549B0"/>
    <w:rPr>
      <w:rFonts w:ascii="Arial" w:eastAsia="Times New Roman" w:hAnsi="Arial" w:cs="Times New Roman"/>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03B35-4C72-44FD-9110-5A9DBBA2E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9106</Words>
  <Characters>50084</Characters>
  <Application>Microsoft Office Word</Application>
  <DocSecurity>0</DocSecurity>
  <Lines>417</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Bernal Rodriguez Porras</cp:lastModifiedBy>
  <cp:revision>2</cp:revision>
  <dcterms:created xsi:type="dcterms:W3CDTF">2018-08-27T15:28:00Z</dcterms:created>
  <dcterms:modified xsi:type="dcterms:W3CDTF">2018-08-27T15:28:00Z</dcterms:modified>
</cp:coreProperties>
</file>