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F87" w:rsidRPr="006B22CB" w:rsidRDefault="00D26F87" w:rsidP="00D26F87">
      <w:pPr>
        <w:spacing w:line="276" w:lineRule="auto"/>
        <w:rPr>
          <w:rStyle w:val="CharacterStyle1"/>
          <w:rFonts w:ascii="Verdana" w:eastAsia="Calibri" w:hAnsi="Verdana"/>
          <w:b/>
          <w:bCs/>
          <w:sz w:val="22"/>
          <w:szCs w:val="22"/>
          <w:lang w:val="es-ES"/>
        </w:rPr>
      </w:pPr>
      <w:bookmarkStart w:id="0" w:name="_GoBack"/>
      <w:bookmarkEnd w:id="0"/>
    </w:p>
    <w:p w:rsidR="00D26F87" w:rsidRPr="006B22CB" w:rsidRDefault="00D26F87" w:rsidP="00D26F87">
      <w:pPr>
        <w:pStyle w:val="Sinespaciado"/>
        <w:spacing w:line="276" w:lineRule="auto"/>
        <w:jc w:val="center"/>
        <w:rPr>
          <w:rFonts w:ascii="Verdana" w:hAnsi="Verdana" w:cs="Times New Roman"/>
          <w:b/>
        </w:rPr>
      </w:pPr>
    </w:p>
    <w:p w:rsidR="00D26F87" w:rsidRPr="006B22CB" w:rsidRDefault="00D26F87" w:rsidP="00D26F87">
      <w:pPr>
        <w:pStyle w:val="Sinespaciado"/>
        <w:spacing w:line="276" w:lineRule="auto"/>
        <w:jc w:val="center"/>
        <w:rPr>
          <w:rFonts w:ascii="Verdana" w:hAnsi="Verdana" w:cs="Times New Roman"/>
          <w:b/>
        </w:rPr>
      </w:pPr>
      <w:r w:rsidRPr="006B22CB">
        <w:rPr>
          <w:rFonts w:ascii="Verdana" w:hAnsi="Verdana" w:cs="Times New Roman"/>
          <w:b/>
        </w:rPr>
        <w:t>RESOLUCIÓN No. TAT-</w:t>
      </w:r>
      <w:r w:rsidR="00094CCF">
        <w:rPr>
          <w:rFonts w:ascii="Verdana" w:hAnsi="Verdana" w:cs="Times New Roman"/>
          <w:b/>
        </w:rPr>
        <w:t>3500</w:t>
      </w:r>
      <w:r w:rsidRPr="006B22CB">
        <w:rPr>
          <w:rFonts w:ascii="Verdana" w:hAnsi="Verdana" w:cs="Times New Roman"/>
          <w:b/>
        </w:rPr>
        <w:t>-2018</w:t>
      </w:r>
    </w:p>
    <w:p w:rsidR="00D26F87" w:rsidRPr="006B22CB" w:rsidRDefault="00D26F87" w:rsidP="00D26F87">
      <w:pPr>
        <w:pStyle w:val="Sinespaciado"/>
        <w:spacing w:line="276" w:lineRule="auto"/>
        <w:jc w:val="both"/>
        <w:rPr>
          <w:rFonts w:ascii="Verdana" w:hAnsi="Verdana" w:cs="Times New Roman"/>
        </w:rPr>
      </w:pPr>
    </w:p>
    <w:p w:rsidR="00094CCF" w:rsidRPr="006B22CB" w:rsidRDefault="00094CCF" w:rsidP="00094CCF">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tres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D26F87" w:rsidRPr="006B22CB" w:rsidRDefault="00D26F87" w:rsidP="00D26F87">
      <w:pPr>
        <w:spacing w:line="276" w:lineRule="auto"/>
        <w:jc w:val="both"/>
        <w:rPr>
          <w:rFonts w:ascii="Verdana" w:hAnsi="Verdana"/>
          <w:sz w:val="22"/>
          <w:szCs w:val="22"/>
        </w:rPr>
      </w:pPr>
    </w:p>
    <w:p w:rsidR="00D26F87" w:rsidRDefault="00D26F87" w:rsidP="00D26F87">
      <w:pPr>
        <w:spacing w:line="276" w:lineRule="auto"/>
        <w:jc w:val="both"/>
        <w:rPr>
          <w:rFonts w:ascii="Verdana" w:hAnsi="Verdana"/>
          <w:sz w:val="22"/>
          <w:szCs w:val="22"/>
        </w:rPr>
      </w:pPr>
    </w:p>
    <w:p w:rsidR="00D26F87" w:rsidRPr="006B22CB" w:rsidRDefault="00D26F87" w:rsidP="00D26F87">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T</w:t>
      </w:r>
      <w:r w:rsidR="009E43EF">
        <w:rPr>
          <w:rFonts w:ascii="Verdana" w:hAnsi="Verdana"/>
          <w:b/>
          <w:sz w:val="22"/>
          <w:szCs w:val="22"/>
        </w:rPr>
        <w:t>.C.S.A.</w:t>
      </w:r>
      <w:r w:rsidRPr="006B22CB">
        <w:rPr>
          <w:rFonts w:ascii="Verdana" w:hAnsi="Verdana"/>
          <w:sz w:val="22"/>
          <w:szCs w:val="22"/>
        </w:rPr>
        <w:t xml:space="preserve">, </w:t>
      </w:r>
      <w:r w:rsidRPr="006B22CB">
        <w:rPr>
          <w:rFonts w:ascii="Verdana" w:hAnsi="Verdana"/>
          <w:b/>
          <w:sz w:val="22"/>
          <w:szCs w:val="22"/>
        </w:rPr>
        <w:t xml:space="preserve">cédula jurídica número </w:t>
      </w:r>
      <w:r w:rsidR="009E43EF">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E</w:t>
      </w:r>
      <w:r w:rsidR="009E43EF">
        <w:rPr>
          <w:rFonts w:ascii="Verdana" w:hAnsi="Verdana"/>
          <w:b/>
          <w:sz w:val="22"/>
          <w:szCs w:val="22"/>
        </w:rPr>
        <w:t>.S.A.</w:t>
      </w:r>
      <w:r>
        <w:rPr>
          <w:rFonts w:ascii="Verdana" w:hAnsi="Verdana"/>
          <w:b/>
          <w:sz w:val="22"/>
          <w:szCs w:val="22"/>
        </w:rPr>
        <w:t xml:space="preserve">, cédula de identidad número </w:t>
      </w:r>
      <w:r w:rsidR="009E43EF">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TAT-150-18</w:t>
      </w:r>
    </w:p>
    <w:p w:rsidR="00D26F87" w:rsidRDefault="00D26F87" w:rsidP="00D26F87">
      <w:pPr>
        <w:spacing w:line="276" w:lineRule="auto"/>
        <w:jc w:val="both"/>
        <w:rPr>
          <w:rStyle w:val="CharacterStyle1"/>
          <w:rFonts w:ascii="Verdana" w:hAnsi="Verdana"/>
          <w:b/>
          <w:spacing w:val="9"/>
          <w:sz w:val="22"/>
          <w:szCs w:val="22"/>
          <w:lang w:val="es-ES"/>
        </w:rPr>
      </w:pPr>
    </w:p>
    <w:p w:rsidR="00D26F87" w:rsidRPr="006B22CB" w:rsidRDefault="00D26F87" w:rsidP="00D26F87">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D26F87" w:rsidRPr="006B22CB" w:rsidRDefault="00D26F87" w:rsidP="00D26F87">
      <w:pPr>
        <w:spacing w:line="276" w:lineRule="auto"/>
        <w:rPr>
          <w:rFonts w:ascii="Verdana" w:hAnsi="Verdana"/>
          <w:sz w:val="22"/>
          <w:szCs w:val="22"/>
        </w:rPr>
      </w:pPr>
    </w:p>
    <w:p w:rsidR="00D26F87" w:rsidRPr="006B22CB" w:rsidRDefault="00D26F87" w:rsidP="00D26F87">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107 vuelto al 109   del expediente administrativo)</w:t>
      </w:r>
    </w:p>
    <w:p w:rsidR="00D26F87" w:rsidRPr="006B22CB" w:rsidRDefault="00D26F87" w:rsidP="00D26F87">
      <w:pPr>
        <w:spacing w:line="276" w:lineRule="auto"/>
        <w:jc w:val="both"/>
        <w:rPr>
          <w:rStyle w:val="CharacterStyle1"/>
          <w:rFonts w:ascii="Verdana" w:hAnsi="Verdana"/>
          <w:spacing w:val="9"/>
          <w:sz w:val="22"/>
          <w:szCs w:val="22"/>
          <w:lang w:val="es-ES"/>
        </w:rPr>
      </w:pPr>
    </w:p>
    <w:p w:rsidR="00D26F87" w:rsidRPr="006B22CB" w:rsidRDefault="00D26F87" w:rsidP="00D26F87">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D26F87" w:rsidRPr="006B22CB" w:rsidRDefault="00D26F87" w:rsidP="00D26F8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p>
    <w:p w:rsidR="00D26F87" w:rsidRPr="006B22CB" w:rsidRDefault="00D26F87" w:rsidP="00D26F8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D26F87" w:rsidRPr="006B22CB" w:rsidRDefault="00D26F87" w:rsidP="00D26F8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D26F87" w:rsidRPr="006B22CB" w:rsidRDefault="00D26F87" w:rsidP="00D26F87">
      <w:pPr>
        <w:spacing w:line="276" w:lineRule="auto"/>
        <w:jc w:val="both"/>
        <w:rPr>
          <w:rStyle w:val="CharacterStyle1"/>
          <w:rFonts w:ascii="Verdana" w:hAnsi="Verdana"/>
          <w:b/>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110 vuelto al 113   del expediente administrativo)</w:t>
      </w:r>
    </w:p>
    <w:p w:rsidR="00D26F87" w:rsidRPr="006B22CB" w:rsidRDefault="00D26F87" w:rsidP="00D26F87">
      <w:pPr>
        <w:spacing w:line="276" w:lineRule="auto"/>
        <w:jc w:val="both"/>
        <w:rPr>
          <w:rStyle w:val="CharacterStyle1"/>
          <w:rFonts w:ascii="Verdana" w:hAnsi="Verdana"/>
          <w:spacing w:val="9"/>
          <w:sz w:val="22"/>
          <w:szCs w:val="22"/>
          <w:lang w:val="es-ES"/>
        </w:rPr>
      </w:pPr>
    </w:p>
    <w:p w:rsidR="00D26F87" w:rsidRPr="00D7146E" w:rsidRDefault="00D26F87" w:rsidP="00D26F87">
      <w:pPr>
        <w:pStyle w:val="Default"/>
        <w:spacing w:line="276" w:lineRule="auto"/>
        <w:ind w:right="758"/>
        <w:jc w:val="both"/>
        <w:rPr>
          <w:rFonts w:ascii="Verdana" w:hAnsi="Verdana" w:cs="Times New Roman"/>
          <w:i/>
          <w:sz w:val="16"/>
          <w:szCs w:val="16"/>
        </w:rPr>
      </w:pPr>
    </w:p>
    <w:p w:rsidR="00D26F87" w:rsidRPr="00D7146E" w:rsidRDefault="00D26F87" w:rsidP="00D26F87">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D26F87" w:rsidRPr="00D7146E" w:rsidRDefault="00D26F87" w:rsidP="00D26F87">
      <w:pPr>
        <w:pStyle w:val="Default"/>
        <w:spacing w:line="276" w:lineRule="auto"/>
        <w:ind w:left="567" w:right="758"/>
        <w:jc w:val="both"/>
        <w:rPr>
          <w:rFonts w:ascii="Verdana" w:hAnsi="Verdana" w:cs="Times New Roman"/>
          <w:i/>
          <w:sz w:val="16"/>
          <w:szCs w:val="16"/>
        </w:rPr>
      </w:pPr>
    </w:p>
    <w:p w:rsidR="00D26F87" w:rsidRPr="00D7146E" w:rsidRDefault="00D26F87" w:rsidP="00D26F87">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D26F87" w:rsidRPr="00D7146E" w:rsidRDefault="00D26F87" w:rsidP="00D26F87">
      <w:pPr>
        <w:pStyle w:val="Default"/>
        <w:spacing w:line="276" w:lineRule="auto"/>
        <w:ind w:left="567" w:right="758"/>
        <w:jc w:val="both"/>
        <w:rPr>
          <w:rFonts w:ascii="Verdana" w:hAnsi="Verdana" w:cs="Times New Roman"/>
          <w:i/>
          <w:sz w:val="16"/>
          <w:szCs w:val="16"/>
        </w:rPr>
      </w:pPr>
    </w:p>
    <w:p w:rsidR="00D26F87" w:rsidRPr="00D7146E" w:rsidRDefault="00D26F87" w:rsidP="00D26F87">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D26F87" w:rsidRPr="006B22CB" w:rsidRDefault="00D26F87" w:rsidP="00D26F87">
      <w:pPr>
        <w:spacing w:line="276" w:lineRule="auto"/>
        <w:jc w:val="both"/>
        <w:rPr>
          <w:rStyle w:val="CharacterStyle1"/>
          <w:rFonts w:ascii="Verdana" w:hAnsi="Verdana"/>
          <w:b/>
          <w:spacing w:val="9"/>
          <w:sz w:val="22"/>
          <w:szCs w:val="22"/>
          <w:lang w:val="es-ES"/>
        </w:rPr>
      </w:pPr>
    </w:p>
    <w:p w:rsidR="00D26F87" w:rsidRPr="006B22CB" w:rsidRDefault="00D26F87" w:rsidP="00D26F87">
      <w:pPr>
        <w:spacing w:line="276" w:lineRule="auto"/>
        <w:jc w:val="both"/>
        <w:rPr>
          <w:rStyle w:val="CharacterStyle1"/>
          <w:rFonts w:ascii="Verdana" w:hAnsi="Verdana"/>
          <w:b/>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42 y 43 del expediente administrativo)</w:t>
      </w:r>
    </w:p>
    <w:p w:rsidR="00D26F87" w:rsidRPr="006B22CB" w:rsidRDefault="00D26F87" w:rsidP="00D26F87">
      <w:pPr>
        <w:pStyle w:val="Default"/>
        <w:spacing w:line="276" w:lineRule="auto"/>
        <w:ind w:right="616"/>
        <w:rPr>
          <w:rFonts w:ascii="Verdana" w:hAnsi="Verdana" w:cs="Times New Roman"/>
          <w:sz w:val="22"/>
          <w:szCs w:val="22"/>
        </w:rPr>
      </w:pPr>
    </w:p>
    <w:p w:rsidR="00D26F87" w:rsidRDefault="00D26F87" w:rsidP="00D26F87">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D26F87" w:rsidRDefault="00D26F87" w:rsidP="00D26F87">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D26F87" w:rsidRDefault="00D26F87" w:rsidP="00D26F87">
      <w:pPr>
        <w:pStyle w:val="Sinespaciado"/>
        <w:spacing w:line="276" w:lineRule="auto"/>
        <w:ind w:left="567" w:right="616"/>
        <w:jc w:val="both"/>
        <w:rPr>
          <w:rFonts w:ascii="Verdana" w:hAnsi="Verdana" w:cs="Times New Roman"/>
          <w:b/>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D26F87" w:rsidRPr="00330885" w:rsidRDefault="00D26F87" w:rsidP="00D26F87">
      <w:pPr>
        <w:pStyle w:val="Sinespaciado"/>
        <w:spacing w:line="276" w:lineRule="auto"/>
        <w:ind w:left="567" w:right="616"/>
        <w:jc w:val="both"/>
        <w:rPr>
          <w:rFonts w:ascii="Verdana" w:hAnsi="Verdana" w:cs="Times New Roman"/>
          <w:b/>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D26F87" w:rsidRPr="00330885" w:rsidRDefault="00D26F87" w:rsidP="00D26F87">
      <w:pPr>
        <w:pStyle w:val="Sinespaciado"/>
        <w:spacing w:line="276" w:lineRule="auto"/>
        <w:ind w:left="567" w:right="616"/>
        <w:jc w:val="both"/>
        <w:rPr>
          <w:rFonts w:ascii="Verdana" w:hAnsi="Verdana" w:cs="Times New Roman"/>
          <w:b/>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D26F87" w:rsidRPr="00330885" w:rsidRDefault="00D26F87" w:rsidP="00D26F87">
      <w:pPr>
        <w:pStyle w:val="Sinespaciado"/>
        <w:spacing w:line="276" w:lineRule="auto"/>
        <w:ind w:left="567" w:right="616"/>
        <w:jc w:val="both"/>
        <w:rPr>
          <w:rFonts w:ascii="Verdana" w:hAnsi="Verdana" w:cs="Times New Roman"/>
          <w:b/>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D26F87" w:rsidRPr="00330885" w:rsidRDefault="00D26F87" w:rsidP="00D26F8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D26F87" w:rsidRPr="00330885" w:rsidRDefault="00D26F87" w:rsidP="00D26F8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D26F87" w:rsidRPr="00330885" w:rsidRDefault="00D26F87" w:rsidP="00D26F87">
      <w:pPr>
        <w:pStyle w:val="Sinespaciado"/>
        <w:spacing w:line="276" w:lineRule="auto"/>
        <w:ind w:left="567" w:right="616"/>
        <w:jc w:val="both"/>
        <w:rPr>
          <w:rFonts w:ascii="Verdana" w:hAnsi="Verdana" w:cs="Times New Roman"/>
          <w:i/>
          <w:sz w:val="16"/>
          <w:szCs w:val="16"/>
        </w:rPr>
      </w:pPr>
    </w:p>
    <w:p w:rsidR="00D26F87" w:rsidRPr="00330885" w:rsidRDefault="00D26F87" w:rsidP="00D26F8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D26F87" w:rsidRPr="006B22CB" w:rsidRDefault="00D26F87" w:rsidP="00D26F87">
      <w:pPr>
        <w:spacing w:line="276" w:lineRule="auto"/>
        <w:jc w:val="both"/>
        <w:rPr>
          <w:rStyle w:val="CharacterStyle1"/>
          <w:rFonts w:ascii="Verdana" w:hAnsi="Verdana"/>
          <w:b/>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La recurrente </w:t>
      </w:r>
      <w:r>
        <w:rPr>
          <w:rFonts w:ascii="Verdana" w:hAnsi="Verdana"/>
          <w:b/>
          <w:sz w:val="22"/>
          <w:szCs w:val="22"/>
        </w:rPr>
        <w:t>T</w:t>
      </w:r>
      <w:r w:rsidR="009E43EF">
        <w:rPr>
          <w:rFonts w:ascii="Verdana" w:hAnsi="Verdana"/>
          <w:b/>
          <w:sz w:val="22"/>
          <w:szCs w:val="22"/>
        </w:rPr>
        <w:t>.C.S.A.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37 del expediente administrativo)</w:t>
      </w:r>
    </w:p>
    <w:p w:rsidR="00D26F87" w:rsidRPr="006B22CB" w:rsidRDefault="00D26F87" w:rsidP="00D26F87">
      <w:pPr>
        <w:spacing w:line="276" w:lineRule="auto"/>
        <w:jc w:val="both"/>
        <w:rPr>
          <w:rStyle w:val="CharacterStyle1"/>
          <w:rFonts w:ascii="Verdana" w:hAnsi="Verdana"/>
          <w:spacing w:val="9"/>
          <w:sz w:val="22"/>
          <w:szCs w:val="22"/>
          <w:lang w:val="es-ES"/>
        </w:rPr>
      </w:pPr>
    </w:p>
    <w:p w:rsidR="00D26F87" w:rsidRPr="006B22CB" w:rsidRDefault="00D26F87" w:rsidP="00D26F87">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D26F87" w:rsidRPr="006B22CB" w:rsidRDefault="00D26F87" w:rsidP="00D26F87">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D26F87" w:rsidRDefault="00D26F87" w:rsidP="00D26F87">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D26F87" w:rsidRPr="008E592E" w:rsidRDefault="00D26F87" w:rsidP="00D26F87">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D26F87" w:rsidRDefault="00D26F87" w:rsidP="00D26F87">
      <w:pPr>
        <w:spacing w:line="276" w:lineRule="auto"/>
        <w:jc w:val="both"/>
        <w:rPr>
          <w:rStyle w:val="CharacterStyle1"/>
          <w:rFonts w:ascii="Verdana" w:hAnsi="Verdana"/>
          <w:b/>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7.6.8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DAJ- 2018-000908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D26F87" w:rsidRPr="006B22CB" w:rsidRDefault="00D26F87" w:rsidP="00D26F87">
      <w:pPr>
        <w:spacing w:line="276" w:lineRule="auto"/>
        <w:jc w:val="both"/>
        <w:rPr>
          <w:rStyle w:val="CharacterStyle1"/>
          <w:rFonts w:ascii="Verdana" w:hAnsi="Verdana"/>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D26F87" w:rsidRPr="006B22CB" w:rsidRDefault="00D26F87" w:rsidP="00D26F87">
      <w:pPr>
        <w:spacing w:line="276" w:lineRule="auto"/>
        <w:rPr>
          <w:rStyle w:val="CharacterStyle1"/>
          <w:rFonts w:ascii="Verdana" w:hAnsi="Verdana"/>
          <w:b/>
          <w:i/>
          <w:spacing w:val="9"/>
          <w:sz w:val="22"/>
          <w:szCs w:val="22"/>
          <w:lang w:val="es-ES"/>
        </w:rPr>
      </w:pPr>
    </w:p>
    <w:p w:rsidR="00D26F87" w:rsidRPr="006B22CB" w:rsidRDefault="00D26F87" w:rsidP="00D26F87">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D26F87" w:rsidRPr="006B22CB" w:rsidRDefault="00D26F87" w:rsidP="00D26F87">
      <w:pPr>
        <w:spacing w:line="276" w:lineRule="auto"/>
        <w:rPr>
          <w:rStyle w:val="CharacterStyle1"/>
          <w:rFonts w:ascii="Verdana" w:hAnsi="Verdana"/>
          <w:b/>
          <w:bCs/>
          <w:i/>
          <w:spacing w:val="9"/>
          <w:sz w:val="22"/>
          <w:szCs w:val="22"/>
          <w:lang w:val="es-ES"/>
        </w:rPr>
      </w:pPr>
    </w:p>
    <w:p w:rsidR="00D26F87" w:rsidRDefault="00D26F87" w:rsidP="00D26F87">
      <w:pPr>
        <w:spacing w:line="276" w:lineRule="auto"/>
        <w:jc w:val="center"/>
        <w:rPr>
          <w:rStyle w:val="CharacterStyle1"/>
          <w:rFonts w:ascii="Verdana" w:hAnsi="Verdana"/>
          <w:b/>
          <w:spacing w:val="9"/>
          <w:sz w:val="22"/>
          <w:szCs w:val="22"/>
          <w:lang w:val="es-ES"/>
        </w:rPr>
      </w:pPr>
    </w:p>
    <w:p w:rsidR="00D26F87" w:rsidRDefault="00D26F87" w:rsidP="00D26F87">
      <w:pPr>
        <w:spacing w:line="276" w:lineRule="auto"/>
        <w:jc w:val="center"/>
        <w:rPr>
          <w:rStyle w:val="CharacterStyle1"/>
          <w:rFonts w:ascii="Verdana" w:hAnsi="Verdana"/>
          <w:b/>
          <w:spacing w:val="9"/>
          <w:sz w:val="22"/>
          <w:szCs w:val="22"/>
          <w:lang w:val="es-ES"/>
        </w:rPr>
      </w:pPr>
    </w:p>
    <w:p w:rsidR="00D26F87" w:rsidRPr="009C664D" w:rsidRDefault="00D26F87" w:rsidP="00D26F87">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D26F87" w:rsidRPr="006B22CB" w:rsidRDefault="00D26F87" w:rsidP="00D26F87">
      <w:pPr>
        <w:spacing w:line="276" w:lineRule="auto"/>
        <w:jc w:val="both"/>
        <w:rPr>
          <w:rStyle w:val="CharacterStyle1"/>
          <w:rFonts w:ascii="Verdana" w:hAnsi="Verdana"/>
          <w:bCs/>
          <w:spacing w:val="9"/>
          <w:sz w:val="22"/>
          <w:szCs w:val="22"/>
          <w:lang w:val="es-ES"/>
        </w:rPr>
      </w:pPr>
    </w:p>
    <w:p w:rsidR="00D26F87" w:rsidRPr="008D218C" w:rsidRDefault="00D26F87" w:rsidP="00D26F87">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D26F87" w:rsidRPr="008D218C" w:rsidRDefault="00D26F87" w:rsidP="00D26F87">
      <w:pPr>
        <w:jc w:val="both"/>
        <w:rPr>
          <w:rFonts w:ascii="Verdana" w:hAnsi="Verdana"/>
          <w:b/>
          <w:sz w:val="22"/>
          <w:szCs w:val="22"/>
        </w:rPr>
      </w:pPr>
    </w:p>
    <w:p w:rsidR="00D26F87" w:rsidRPr="008D218C" w:rsidRDefault="00D26F87" w:rsidP="00D26F87">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D26F87" w:rsidRPr="008D218C" w:rsidRDefault="00D26F87" w:rsidP="00D26F87">
      <w:pPr>
        <w:jc w:val="both"/>
        <w:rPr>
          <w:rFonts w:ascii="Verdana" w:hAnsi="Verdana"/>
          <w:b/>
          <w:sz w:val="22"/>
          <w:szCs w:val="22"/>
        </w:rPr>
      </w:pPr>
    </w:p>
    <w:p w:rsidR="00D26F87" w:rsidRPr="008D218C" w:rsidRDefault="00D26F87" w:rsidP="00D26F87">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D26F87" w:rsidRPr="006B22CB" w:rsidRDefault="00D26F87" w:rsidP="00D26F87">
      <w:pPr>
        <w:pStyle w:val="Textoindependiente"/>
        <w:jc w:val="both"/>
        <w:rPr>
          <w:rFonts w:ascii="Verdana" w:hAnsi="Verdana"/>
          <w:b/>
          <w:sz w:val="22"/>
          <w:szCs w:val="22"/>
        </w:rPr>
      </w:pPr>
    </w:p>
    <w:p w:rsidR="00D26F87" w:rsidRPr="006B22CB" w:rsidRDefault="00D26F87" w:rsidP="00D26F87">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107 vuelto al 109   del expediente administrativo)</w:t>
      </w:r>
    </w:p>
    <w:p w:rsidR="00D26F87" w:rsidRPr="006B22CB" w:rsidRDefault="00D26F87" w:rsidP="00D26F87">
      <w:pPr>
        <w:spacing w:line="276" w:lineRule="auto"/>
        <w:jc w:val="both"/>
        <w:rPr>
          <w:rStyle w:val="CharacterStyle1"/>
          <w:rFonts w:ascii="Verdana" w:hAnsi="Verdana"/>
          <w:i/>
          <w:spacing w:val="9"/>
          <w:sz w:val="22"/>
          <w:szCs w:val="22"/>
          <w:lang w:val="es-ES"/>
        </w:rPr>
      </w:pP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D26F87" w:rsidRPr="006B22CB" w:rsidRDefault="00D26F87" w:rsidP="00D26F8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D26F87" w:rsidRPr="006B22CB" w:rsidRDefault="00D26F87" w:rsidP="00D26F8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D26F87" w:rsidRPr="006B22CB" w:rsidRDefault="00D26F87" w:rsidP="00D26F87">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D26F87" w:rsidRPr="006B22CB" w:rsidRDefault="00D26F87" w:rsidP="00D26F8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proofErr w:type="gramStart"/>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w:t>
      </w:r>
      <w:proofErr w:type="gramEnd"/>
      <w:r>
        <w:rPr>
          <w:rStyle w:val="CharacterStyle1"/>
          <w:rFonts w:ascii="Verdana" w:hAnsi="Verdana"/>
          <w:spacing w:val="9"/>
          <w:sz w:val="22"/>
          <w:szCs w:val="22"/>
          <w:lang w:val="es-ES"/>
        </w:rPr>
        <w:t>ver folios del 110 vuelto al 113  del expediente administrativo)</w:t>
      </w:r>
    </w:p>
    <w:p w:rsidR="00D26F87" w:rsidRPr="006B22CB" w:rsidRDefault="00D26F87" w:rsidP="00D26F87">
      <w:pPr>
        <w:spacing w:line="276" w:lineRule="auto"/>
        <w:jc w:val="both"/>
        <w:rPr>
          <w:rFonts w:ascii="Verdana" w:hAnsi="Verdana"/>
          <w:i/>
          <w:sz w:val="22"/>
          <w:szCs w:val="22"/>
        </w:rPr>
      </w:pPr>
    </w:p>
    <w:p w:rsidR="00D26F87" w:rsidRPr="006B22CB" w:rsidRDefault="00D26F87" w:rsidP="00D26F87">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D26F87" w:rsidRPr="006B22CB" w:rsidRDefault="00D26F87" w:rsidP="00D26F87">
      <w:pPr>
        <w:pStyle w:val="Default"/>
        <w:spacing w:line="276" w:lineRule="auto"/>
        <w:ind w:left="340" w:right="340"/>
        <w:jc w:val="both"/>
        <w:rPr>
          <w:rFonts w:ascii="Verdana" w:hAnsi="Verdana" w:cs="Times New Roman"/>
          <w:i/>
          <w:sz w:val="22"/>
          <w:szCs w:val="22"/>
        </w:rPr>
      </w:pPr>
    </w:p>
    <w:p w:rsidR="00D26F87" w:rsidRPr="006B22CB" w:rsidRDefault="00D26F87" w:rsidP="00D26F87">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D26F87" w:rsidRPr="006B22CB" w:rsidRDefault="00D26F87" w:rsidP="00D26F87">
      <w:pPr>
        <w:pStyle w:val="Default"/>
        <w:spacing w:line="276" w:lineRule="auto"/>
        <w:ind w:left="340" w:right="340"/>
        <w:jc w:val="both"/>
        <w:rPr>
          <w:rFonts w:ascii="Verdana" w:hAnsi="Verdana" w:cs="Times New Roman"/>
          <w:i/>
          <w:sz w:val="22"/>
          <w:szCs w:val="22"/>
        </w:rPr>
      </w:pPr>
    </w:p>
    <w:p w:rsidR="00D26F87" w:rsidRPr="006B22CB" w:rsidRDefault="00D26F87" w:rsidP="00D26F87">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D26F87" w:rsidRPr="006B22CB" w:rsidRDefault="00D26F87" w:rsidP="00D26F87">
      <w:pPr>
        <w:spacing w:line="276" w:lineRule="auto"/>
        <w:jc w:val="both"/>
        <w:rPr>
          <w:rStyle w:val="CharacterStyle1"/>
          <w:rFonts w:ascii="Verdana" w:hAnsi="Verdana"/>
          <w:b/>
          <w:i/>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42 y 43 del expediente administrativo)</w:t>
      </w:r>
    </w:p>
    <w:p w:rsidR="00D26F87" w:rsidRPr="006B22CB" w:rsidRDefault="00D26F87" w:rsidP="00D26F87">
      <w:pPr>
        <w:spacing w:line="276" w:lineRule="auto"/>
        <w:jc w:val="both"/>
        <w:rPr>
          <w:rFonts w:ascii="Verdana" w:hAnsi="Verdana"/>
          <w:i/>
          <w:sz w:val="22"/>
          <w:szCs w:val="22"/>
        </w:rPr>
      </w:pP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D26F87" w:rsidRPr="006B22CB" w:rsidRDefault="00D26F87" w:rsidP="00D26F87">
      <w:pPr>
        <w:pStyle w:val="Sinespaciado"/>
        <w:spacing w:line="276" w:lineRule="auto"/>
        <w:ind w:left="340" w:right="340"/>
        <w:jc w:val="both"/>
        <w:rPr>
          <w:rFonts w:ascii="Verdana" w:hAnsi="Verdana" w:cs="Times New Roman"/>
          <w:i/>
        </w:rPr>
      </w:pPr>
    </w:p>
    <w:p w:rsidR="00D26F87" w:rsidRPr="006B22CB" w:rsidRDefault="00D26F87" w:rsidP="00D26F8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D26F87" w:rsidRPr="006B22CB" w:rsidRDefault="00D26F87" w:rsidP="00D26F8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D26F87" w:rsidRPr="006B22CB" w:rsidRDefault="00D26F87" w:rsidP="00D26F8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D26F87" w:rsidRPr="006B22CB" w:rsidRDefault="00D26F87" w:rsidP="00D26F87">
      <w:pPr>
        <w:pStyle w:val="Sinespaciado"/>
        <w:spacing w:line="276" w:lineRule="auto"/>
        <w:ind w:left="340" w:right="340"/>
        <w:jc w:val="both"/>
        <w:rPr>
          <w:rFonts w:ascii="Verdana" w:hAnsi="Verdana" w:cs="Times New Roman"/>
          <w:i/>
        </w:rPr>
      </w:pPr>
    </w:p>
    <w:p w:rsidR="00D26F87" w:rsidRPr="006B22CB"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D26F87" w:rsidRPr="006B22CB" w:rsidRDefault="00D26F87" w:rsidP="00D26F87">
      <w:pPr>
        <w:pStyle w:val="Sinespaciado"/>
        <w:spacing w:line="276" w:lineRule="auto"/>
        <w:ind w:left="340" w:right="340"/>
        <w:jc w:val="both"/>
        <w:rPr>
          <w:rFonts w:ascii="Verdana" w:hAnsi="Verdana" w:cs="Times New Roman"/>
          <w:i/>
        </w:rPr>
      </w:pPr>
    </w:p>
    <w:p w:rsidR="00D26F87" w:rsidRDefault="00D26F87" w:rsidP="00D26F87">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D26F87" w:rsidRDefault="00D26F87" w:rsidP="00D26F87">
      <w:pPr>
        <w:pStyle w:val="Sinespaciado"/>
        <w:spacing w:line="276" w:lineRule="auto"/>
        <w:ind w:left="340" w:right="340"/>
        <w:jc w:val="both"/>
        <w:rPr>
          <w:rFonts w:ascii="Verdana" w:hAnsi="Verdana" w:cs="Times New Roman"/>
          <w:b/>
          <w:i/>
        </w:rPr>
      </w:pPr>
    </w:p>
    <w:p w:rsidR="00D26F87" w:rsidRPr="006B22CB" w:rsidRDefault="00D26F87" w:rsidP="00D26F87">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D26F87" w:rsidRDefault="00D26F87" w:rsidP="00D26F87">
      <w:pPr>
        <w:spacing w:line="276" w:lineRule="auto"/>
        <w:jc w:val="both"/>
        <w:rPr>
          <w:rStyle w:val="CharacterStyle1"/>
          <w:rFonts w:ascii="Verdana" w:hAnsi="Verdana"/>
          <w:b/>
          <w:i/>
          <w:spacing w:val="9"/>
          <w:sz w:val="22"/>
          <w:szCs w:val="22"/>
          <w:lang w:val="es-ES"/>
        </w:rPr>
      </w:pPr>
    </w:p>
    <w:p w:rsidR="00D26F87" w:rsidRDefault="00D26F87" w:rsidP="00D26F8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La recurrente </w:t>
      </w:r>
      <w:r>
        <w:rPr>
          <w:rFonts w:ascii="Verdana" w:hAnsi="Verdana"/>
          <w:b/>
          <w:sz w:val="22"/>
          <w:szCs w:val="22"/>
        </w:rPr>
        <w:t>T</w:t>
      </w:r>
      <w:r w:rsidR="009E43EF">
        <w:rPr>
          <w:rFonts w:ascii="Verdana" w:hAnsi="Verdana"/>
          <w:b/>
          <w:sz w:val="22"/>
          <w:szCs w:val="22"/>
        </w:rPr>
        <w:t>.C.S.A.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37 del expediente administrativo)</w:t>
      </w:r>
    </w:p>
    <w:p w:rsidR="00D26F87" w:rsidRPr="006B22CB" w:rsidRDefault="00D26F87" w:rsidP="00D26F87">
      <w:pPr>
        <w:spacing w:line="276" w:lineRule="auto"/>
        <w:jc w:val="both"/>
        <w:rPr>
          <w:rStyle w:val="CharacterStyle1"/>
          <w:rFonts w:ascii="Verdana" w:hAnsi="Verdana"/>
          <w:spacing w:val="9"/>
          <w:sz w:val="22"/>
          <w:szCs w:val="22"/>
          <w:lang w:val="es-ES"/>
        </w:rPr>
      </w:pPr>
    </w:p>
    <w:p w:rsidR="00D26F87" w:rsidRPr="008E592E" w:rsidRDefault="00D26F87" w:rsidP="00D26F87">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D26F87" w:rsidRPr="008E592E" w:rsidRDefault="00D26F87" w:rsidP="00D26F8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D26F87" w:rsidRPr="008E592E" w:rsidRDefault="00D26F87" w:rsidP="00D26F8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D26F87" w:rsidRPr="008E592E" w:rsidRDefault="00D26F87" w:rsidP="00D26F8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D26F87" w:rsidRPr="008E592E" w:rsidRDefault="00D26F87" w:rsidP="00D26F8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D26F87" w:rsidRDefault="00D26F87" w:rsidP="00D26F87">
      <w:pPr>
        <w:spacing w:line="276" w:lineRule="auto"/>
        <w:jc w:val="both"/>
        <w:rPr>
          <w:rStyle w:val="CharacterStyle1"/>
          <w:rFonts w:ascii="Verdana" w:hAnsi="Verdana"/>
          <w:b/>
          <w:i/>
          <w:spacing w:val="9"/>
          <w:sz w:val="22"/>
          <w:szCs w:val="22"/>
          <w:lang w:val="es-ES"/>
        </w:rPr>
      </w:pPr>
    </w:p>
    <w:p w:rsidR="00D26F87" w:rsidRPr="006B22CB" w:rsidRDefault="00D26F87" w:rsidP="00D26F8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7.6.8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DAJ- 2018-000908 de 9 de mayo de 2018, </w:t>
      </w:r>
      <w:r>
        <w:rPr>
          <w:rStyle w:val="CharacterStyle1"/>
          <w:rFonts w:ascii="Verdana" w:hAnsi="Verdana"/>
          <w:spacing w:val="9"/>
          <w:sz w:val="22"/>
          <w:szCs w:val="22"/>
          <w:lang w:val="es-ES"/>
        </w:rPr>
        <w:t xml:space="preserve">y rechaza el Recurso de Revocatoria </w:t>
      </w:r>
      <w:proofErr w:type="gramStart"/>
      <w:r>
        <w:rPr>
          <w:rStyle w:val="CharacterStyle1"/>
          <w:rFonts w:ascii="Verdana" w:hAnsi="Verdana"/>
          <w:spacing w:val="9"/>
          <w:sz w:val="22"/>
          <w:szCs w:val="22"/>
          <w:lang w:val="es-ES"/>
        </w:rPr>
        <w:t>presentado</w:t>
      </w:r>
      <w:proofErr w:type="gramEnd"/>
      <w:r>
        <w:rPr>
          <w:rStyle w:val="CharacterStyle1"/>
          <w:rFonts w:ascii="Verdana" w:hAnsi="Verdana"/>
          <w:spacing w:val="9"/>
          <w:sz w:val="22"/>
          <w:szCs w:val="22"/>
          <w:lang w:val="es-ES"/>
        </w:rPr>
        <w:t xml:space="preserve">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D26F87" w:rsidRPr="006B22CB" w:rsidRDefault="00D26F87" w:rsidP="00D26F87">
      <w:pPr>
        <w:spacing w:line="276" w:lineRule="auto"/>
        <w:jc w:val="both"/>
        <w:rPr>
          <w:rFonts w:ascii="Verdana" w:hAnsi="Verdana"/>
          <w:b/>
          <w:sz w:val="22"/>
          <w:szCs w:val="22"/>
        </w:rPr>
      </w:pPr>
    </w:p>
    <w:p w:rsidR="00D26F87" w:rsidRPr="006B22CB" w:rsidRDefault="00D26F87" w:rsidP="00D26F87">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D26F87" w:rsidRPr="006B22CB" w:rsidRDefault="00D26F87" w:rsidP="00D26F87">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D26F87" w:rsidRPr="006B22CB" w:rsidRDefault="00D26F87" w:rsidP="00D26F87">
      <w:pPr>
        <w:pStyle w:val="Sinespaciado"/>
        <w:spacing w:line="276" w:lineRule="auto"/>
        <w:rPr>
          <w:rStyle w:val="CharacterStyle1"/>
          <w:rFonts w:ascii="Verdana" w:hAnsi="Verdana" w:cs="Times New Roman"/>
          <w:bCs/>
          <w:spacing w:val="9"/>
          <w:sz w:val="22"/>
          <w:szCs w:val="22"/>
          <w:lang w:val="es-ES"/>
        </w:rPr>
      </w:pPr>
    </w:p>
    <w:p w:rsidR="00D26F87" w:rsidRDefault="00D26F87" w:rsidP="00D26F87">
      <w:pPr>
        <w:pStyle w:val="Sinespaciado"/>
        <w:spacing w:line="276" w:lineRule="auto"/>
        <w:rPr>
          <w:rStyle w:val="CharacterStyle1"/>
          <w:rFonts w:ascii="Verdana" w:hAnsi="Verdana" w:cs="Times New Roman"/>
          <w:b/>
          <w:bCs/>
          <w:spacing w:val="9"/>
          <w:sz w:val="22"/>
          <w:szCs w:val="22"/>
          <w:lang w:val="es-ES"/>
        </w:rPr>
      </w:pPr>
    </w:p>
    <w:p w:rsidR="00D26F87" w:rsidRPr="006B22CB" w:rsidRDefault="00D26F87" w:rsidP="00D26F87">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D26F87" w:rsidRPr="006B22CB" w:rsidRDefault="00D26F87" w:rsidP="00D26F87">
      <w:pPr>
        <w:pStyle w:val="Sinespaciado"/>
        <w:spacing w:line="276" w:lineRule="auto"/>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D26F87" w:rsidRPr="006B22CB" w:rsidRDefault="00D26F87" w:rsidP="00D26F87">
      <w:pPr>
        <w:pStyle w:val="Sinespaciado"/>
        <w:spacing w:line="276" w:lineRule="auto"/>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D26F87" w:rsidRPr="006B22CB" w:rsidRDefault="00D26F87" w:rsidP="00D26F8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xml:space="preserve"> El Consejo </w:t>
      </w:r>
      <w:r w:rsidRPr="006B22CB">
        <w:rPr>
          <w:rFonts w:ascii="Verdana" w:hAnsi="Verdana"/>
          <w:color w:val="000000"/>
          <w:sz w:val="22"/>
          <w:szCs w:val="22"/>
          <w:lang w:eastAsia="es-ES"/>
        </w:rPr>
        <w:lastRenderedPageBreak/>
        <w:t>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D26F87" w:rsidRPr="006B22CB" w:rsidRDefault="00D26F87" w:rsidP="00D26F8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D26F87" w:rsidRPr="006B22CB" w:rsidRDefault="00D26F87" w:rsidP="00D26F8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D26F87" w:rsidRPr="006B22CB" w:rsidRDefault="00D26F87" w:rsidP="00D26F8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D26F87" w:rsidRPr="006B22CB" w:rsidRDefault="00D26F87" w:rsidP="00D26F8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D26F87" w:rsidRPr="006B22CB" w:rsidRDefault="00D26F87" w:rsidP="00D26F8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D26F87" w:rsidRPr="006B22CB" w:rsidRDefault="00D26F87" w:rsidP="00D26F8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w:t>
      </w:r>
      <w:r w:rsidRPr="006B22CB">
        <w:rPr>
          <w:rFonts w:ascii="Verdana" w:eastAsiaTheme="minorHAnsi" w:hAnsi="Verdana"/>
          <w:i/>
          <w:iCs/>
          <w:sz w:val="22"/>
          <w:szCs w:val="22"/>
          <w:lang w:val="es-ES" w:eastAsia="en-US"/>
        </w:rPr>
        <w:lastRenderedPageBreak/>
        <w:t xml:space="preserve">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D26F87" w:rsidRPr="006B22CB" w:rsidRDefault="00D26F87" w:rsidP="00D26F8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D26F87" w:rsidRPr="006B22CB" w:rsidRDefault="00D26F87" w:rsidP="00D26F8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D26F87" w:rsidRPr="006B22CB" w:rsidRDefault="00D26F87" w:rsidP="00D26F8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D26F87" w:rsidRPr="006B22CB" w:rsidRDefault="00D26F87" w:rsidP="00D26F8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44</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D26F87" w:rsidRPr="006B22CB" w:rsidRDefault="00D26F87" w:rsidP="00D26F87">
      <w:pPr>
        <w:pStyle w:val="Sinespaciado"/>
        <w:spacing w:line="276" w:lineRule="auto"/>
        <w:jc w:val="both"/>
        <w:rPr>
          <w:rFonts w:ascii="Verdana" w:hAnsi="Verdana" w:cs="Times New Roman"/>
        </w:rPr>
      </w:pPr>
    </w:p>
    <w:p w:rsidR="00D26F87" w:rsidRPr="006B22CB" w:rsidRDefault="00D26F87" w:rsidP="00D26F87">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D26F87" w:rsidRPr="006B22CB" w:rsidRDefault="00D26F87" w:rsidP="00D26F87">
      <w:pPr>
        <w:pStyle w:val="Sinespaciado"/>
        <w:spacing w:line="276" w:lineRule="auto"/>
        <w:jc w:val="both"/>
        <w:rPr>
          <w:rFonts w:ascii="Verdana" w:hAnsi="Verdana" w:cs="Times New Roman"/>
        </w:rPr>
      </w:pPr>
    </w:p>
    <w:p w:rsidR="00D26F87" w:rsidRPr="006B22CB" w:rsidRDefault="00D26F87" w:rsidP="00D26F87">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w:t>
      </w:r>
      <w:r w:rsidRPr="006B22CB">
        <w:rPr>
          <w:rFonts w:ascii="Verdana" w:hAnsi="Verdana" w:cs="Times New Roman"/>
          <w:b/>
          <w:color w:val="000000"/>
        </w:rPr>
        <w:lastRenderedPageBreak/>
        <w:t xml:space="preserve">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D26F87" w:rsidRPr="006B22CB" w:rsidRDefault="00D26F87" w:rsidP="00D26F87">
      <w:pPr>
        <w:spacing w:line="276" w:lineRule="auto"/>
        <w:jc w:val="both"/>
        <w:rPr>
          <w:rFonts w:ascii="Verdana" w:eastAsia="Arial" w:hAnsi="Verdana"/>
          <w:sz w:val="22"/>
          <w:szCs w:val="22"/>
        </w:rPr>
      </w:pPr>
    </w:p>
    <w:p w:rsidR="00D26F87" w:rsidRPr="006B22CB" w:rsidRDefault="00D26F87" w:rsidP="00D26F87">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D26F87" w:rsidRPr="006B22CB" w:rsidRDefault="00D26F87" w:rsidP="00D26F87">
      <w:pPr>
        <w:spacing w:line="276" w:lineRule="auto"/>
        <w:jc w:val="both"/>
        <w:rPr>
          <w:rFonts w:ascii="Verdana" w:eastAsia="Arial" w:hAnsi="Verdana"/>
          <w:sz w:val="22"/>
          <w:szCs w:val="22"/>
        </w:rPr>
      </w:pPr>
    </w:p>
    <w:p w:rsidR="00D26F87" w:rsidRPr="006B22CB" w:rsidRDefault="00D26F87" w:rsidP="00D26F87">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D26F87" w:rsidRPr="006B22CB" w:rsidRDefault="00D26F87" w:rsidP="00D26F87">
      <w:pPr>
        <w:spacing w:line="276" w:lineRule="auto"/>
        <w:jc w:val="both"/>
        <w:rPr>
          <w:rFonts w:ascii="Verdana" w:eastAsia="Arial" w:hAnsi="Verdana"/>
          <w:b/>
          <w:color w:val="000000"/>
          <w:sz w:val="22"/>
          <w:szCs w:val="22"/>
        </w:rPr>
      </w:pPr>
    </w:p>
    <w:p w:rsidR="00D26F87" w:rsidRPr="006B22CB" w:rsidRDefault="00D26F87" w:rsidP="00D26F87">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D26F87" w:rsidRPr="006B22CB" w:rsidRDefault="00D26F87" w:rsidP="00D26F87">
      <w:pPr>
        <w:spacing w:line="276" w:lineRule="auto"/>
        <w:ind w:left="567" w:right="758"/>
        <w:jc w:val="both"/>
        <w:rPr>
          <w:rFonts w:ascii="Verdana" w:eastAsia="Arial" w:hAnsi="Verdana"/>
          <w:b/>
          <w:i/>
          <w:color w:val="000000"/>
          <w:sz w:val="22"/>
          <w:szCs w:val="22"/>
        </w:rPr>
      </w:pPr>
    </w:p>
    <w:p w:rsidR="00D26F87" w:rsidRPr="006B22CB" w:rsidRDefault="00D26F87" w:rsidP="00D26F87">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D26F87" w:rsidRPr="006B22CB" w:rsidRDefault="00D26F87" w:rsidP="00D26F87">
      <w:pPr>
        <w:spacing w:line="276" w:lineRule="auto"/>
        <w:ind w:left="567" w:right="758"/>
        <w:jc w:val="both"/>
        <w:rPr>
          <w:rFonts w:ascii="Verdana" w:eastAsia="Arial" w:hAnsi="Verdana"/>
          <w:b/>
          <w:i/>
          <w:color w:val="000000"/>
          <w:sz w:val="22"/>
          <w:szCs w:val="22"/>
        </w:rPr>
      </w:pPr>
    </w:p>
    <w:p w:rsidR="00D26F87" w:rsidRPr="006B22CB" w:rsidRDefault="00D26F87" w:rsidP="00D26F87">
      <w:pPr>
        <w:spacing w:line="276" w:lineRule="auto"/>
        <w:jc w:val="both"/>
        <w:rPr>
          <w:rFonts w:ascii="Verdana" w:eastAsia="Arial" w:hAnsi="Verdana"/>
          <w:b/>
          <w:color w:val="000000"/>
          <w:sz w:val="22"/>
          <w:szCs w:val="22"/>
        </w:rPr>
      </w:pPr>
    </w:p>
    <w:p w:rsidR="00D26F87" w:rsidRPr="006B22CB" w:rsidRDefault="00D26F87" w:rsidP="00D26F87">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w:t>
      </w:r>
      <w:r w:rsidRPr="006B22CB">
        <w:rPr>
          <w:rFonts w:ascii="Verdana" w:eastAsia="Arial" w:hAnsi="Verdana"/>
          <w:b/>
          <w:i/>
          <w:color w:val="000000"/>
          <w:sz w:val="22"/>
          <w:szCs w:val="22"/>
        </w:rPr>
        <w:lastRenderedPageBreak/>
        <w:t>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D26F87" w:rsidRPr="006B22CB" w:rsidRDefault="00D26F87" w:rsidP="00D26F87">
      <w:pPr>
        <w:spacing w:line="276" w:lineRule="auto"/>
        <w:jc w:val="both"/>
        <w:rPr>
          <w:rFonts w:ascii="Verdana" w:eastAsia="Arial" w:hAnsi="Verdana"/>
          <w:color w:val="000000"/>
          <w:sz w:val="22"/>
          <w:szCs w:val="22"/>
        </w:rPr>
      </w:pPr>
    </w:p>
    <w:p w:rsidR="00D26F87" w:rsidRPr="006B22CB" w:rsidRDefault="00D26F87" w:rsidP="00D26F87">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D26F87" w:rsidRPr="006B22CB" w:rsidRDefault="00D26F87" w:rsidP="00D26F87">
      <w:pPr>
        <w:spacing w:line="276" w:lineRule="auto"/>
        <w:jc w:val="both"/>
        <w:rPr>
          <w:rFonts w:ascii="Verdana" w:eastAsia="Arial" w:hAnsi="Verdana"/>
          <w:sz w:val="22"/>
          <w:szCs w:val="22"/>
        </w:rPr>
      </w:pPr>
    </w:p>
    <w:p w:rsidR="00D26F87" w:rsidRPr="006B22CB" w:rsidRDefault="00D26F87" w:rsidP="00D26F87">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D26F87" w:rsidRPr="006B22CB" w:rsidRDefault="00D26F87" w:rsidP="00D26F87">
      <w:pPr>
        <w:spacing w:line="276" w:lineRule="auto"/>
        <w:ind w:left="567" w:right="616"/>
        <w:jc w:val="both"/>
        <w:rPr>
          <w:rFonts w:ascii="Verdana" w:eastAsia="Arial" w:hAnsi="Verdana"/>
          <w:color w:val="000000"/>
          <w:sz w:val="22"/>
          <w:szCs w:val="22"/>
        </w:rPr>
      </w:pPr>
    </w:p>
    <w:p w:rsidR="00D26F87" w:rsidRDefault="00D26F87" w:rsidP="00D26F87">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D26F87" w:rsidRDefault="00D26F87" w:rsidP="00D26F87">
      <w:pPr>
        <w:spacing w:line="276" w:lineRule="auto"/>
        <w:ind w:left="567" w:right="616"/>
        <w:jc w:val="both"/>
        <w:rPr>
          <w:rFonts w:ascii="Verdana" w:eastAsia="Arial" w:hAnsi="Verdana"/>
          <w:color w:val="000000"/>
          <w:sz w:val="22"/>
          <w:szCs w:val="22"/>
        </w:rPr>
      </w:pPr>
    </w:p>
    <w:p w:rsidR="00D26F87" w:rsidRPr="006B22CB" w:rsidRDefault="00D26F87" w:rsidP="00D26F87">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D26F87" w:rsidRPr="006B22CB" w:rsidRDefault="00D26F87" w:rsidP="00D26F87">
      <w:pPr>
        <w:spacing w:line="276" w:lineRule="auto"/>
        <w:ind w:left="567" w:right="616"/>
        <w:jc w:val="both"/>
        <w:rPr>
          <w:rFonts w:ascii="Verdana" w:eastAsia="Arial" w:hAnsi="Verdana"/>
          <w:color w:val="000000"/>
          <w:sz w:val="22"/>
          <w:szCs w:val="22"/>
        </w:rPr>
      </w:pPr>
    </w:p>
    <w:p w:rsidR="00D26F87" w:rsidRPr="006B22CB" w:rsidRDefault="00D26F87" w:rsidP="00D26F87">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6F87" w:rsidRPr="006B22CB" w:rsidRDefault="00D26F87" w:rsidP="00D26F87">
      <w:pPr>
        <w:spacing w:line="276" w:lineRule="auto"/>
        <w:ind w:left="851" w:right="618"/>
        <w:jc w:val="both"/>
        <w:rPr>
          <w:rFonts w:ascii="Verdana" w:eastAsia="Arial" w:hAnsi="Verdana"/>
          <w:color w:val="000000"/>
          <w:sz w:val="22"/>
          <w:szCs w:val="22"/>
        </w:rPr>
      </w:pPr>
    </w:p>
    <w:p w:rsidR="00D26F87" w:rsidRPr="006B22CB" w:rsidRDefault="00D26F87" w:rsidP="00D26F87">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D26F87" w:rsidRPr="006B22CB" w:rsidRDefault="00D26F87" w:rsidP="00D26F87">
      <w:pPr>
        <w:spacing w:line="276" w:lineRule="auto"/>
        <w:ind w:left="567" w:right="616"/>
        <w:jc w:val="both"/>
        <w:rPr>
          <w:rFonts w:ascii="Verdana" w:eastAsia="Arial" w:hAnsi="Verdana"/>
          <w:color w:val="000000"/>
          <w:sz w:val="22"/>
          <w:szCs w:val="22"/>
        </w:rPr>
      </w:pPr>
    </w:p>
    <w:p w:rsidR="00D26F87" w:rsidRPr="006B22CB" w:rsidRDefault="00D26F87" w:rsidP="00D26F87">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D26F87" w:rsidRPr="006B22CB" w:rsidRDefault="00D26F87" w:rsidP="00D26F87">
      <w:pPr>
        <w:spacing w:line="276" w:lineRule="auto"/>
        <w:jc w:val="both"/>
        <w:rPr>
          <w:rFonts w:ascii="Verdana" w:eastAsia="Arial" w:hAnsi="Verdana"/>
          <w:sz w:val="22"/>
          <w:szCs w:val="22"/>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lastRenderedPageBreak/>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D26F87" w:rsidRPr="006B22CB" w:rsidRDefault="00D26F87" w:rsidP="00D26F87">
      <w:pPr>
        <w:pStyle w:val="Sinespaciado"/>
        <w:spacing w:line="276" w:lineRule="auto"/>
        <w:jc w:val="both"/>
        <w:rPr>
          <w:rStyle w:val="CharacterStyle1"/>
          <w:rFonts w:ascii="Verdana" w:hAnsi="Verdana" w:cs="Times New Roman"/>
          <w:b/>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D26F87" w:rsidRPr="006B22CB" w:rsidRDefault="00D26F87" w:rsidP="00D26F87">
      <w:pPr>
        <w:spacing w:line="276" w:lineRule="auto"/>
        <w:ind w:left="567" w:right="616"/>
        <w:jc w:val="both"/>
        <w:rPr>
          <w:rFonts w:ascii="Verdana" w:eastAsia="Arial" w:hAnsi="Verdana"/>
          <w:b/>
          <w:i/>
          <w:sz w:val="22"/>
          <w:szCs w:val="22"/>
        </w:rPr>
      </w:pPr>
    </w:p>
    <w:p w:rsidR="00D26F87" w:rsidRPr="006B22CB" w:rsidRDefault="00D26F87" w:rsidP="00D26F87">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D26F87" w:rsidRPr="006B22CB" w:rsidRDefault="00D26F87" w:rsidP="00D26F87">
      <w:pPr>
        <w:spacing w:line="276" w:lineRule="auto"/>
        <w:ind w:left="567" w:right="616"/>
        <w:jc w:val="both"/>
        <w:rPr>
          <w:rFonts w:ascii="Verdana" w:eastAsia="Arial" w:hAnsi="Verdana"/>
          <w:b/>
          <w:sz w:val="22"/>
          <w:szCs w:val="22"/>
        </w:rPr>
      </w:pPr>
    </w:p>
    <w:p w:rsidR="00D26F87" w:rsidRPr="006B22CB" w:rsidRDefault="00D26F87" w:rsidP="00D26F87">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w:t>
      </w:r>
      <w:r w:rsidRPr="006B22CB">
        <w:rPr>
          <w:rFonts w:ascii="Verdana" w:eastAsia="Arial" w:hAnsi="Verdana"/>
          <w:sz w:val="22"/>
          <w:szCs w:val="22"/>
        </w:rPr>
        <w:lastRenderedPageBreak/>
        <w:t xml:space="preserve">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D26F87" w:rsidRPr="006B22CB" w:rsidRDefault="00D26F87" w:rsidP="00D26F87">
      <w:pPr>
        <w:spacing w:line="276" w:lineRule="auto"/>
        <w:jc w:val="both"/>
        <w:rPr>
          <w:rFonts w:ascii="Verdana" w:eastAsia="Arial" w:hAnsi="Verdana"/>
          <w:sz w:val="22"/>
          <w:szCs w:val="22"/>
        </w:rPr>
      </w:pPr>
    </w:p>
    <w:p w:rsidR="00D26F87" w:rsidRPr="006B22CB" w:rsidRDefault="00D26F87" w:rsidP="00D26F87">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D26F87" w:rsidRPr="006B22CB" w:rsidRDefault="00D26F87" w:rsidP="00D26F87">
      <w:pPr>
        <w:spacing w:line="276" w:lineRule="auto"/>
        <w:jc w:val="both"/>
        <w:rPr>
          <w:rFonts w:ascii="Verdana" w:eastAsia="Arial" w:hAnsi="Verdana"/>
          <w:sz w:val="22"/>
          <w:szCs w:val="22"/>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w:t>
      </w:r>
      <w:r w:rsidRPr="006B22CB">
        <w:rPr>
          <w:rStyle w:val="CharacterStyle1"/>
          <w:rFonts w:ascii="Verdana" w:hAnsi="Verdana" w:cs="Times New Roman"/>
          <w:bCs/>
          <w:spacing w:val="9"/>
          <w:sz w:val="22"/>
          <w:szCs w:val="22"/>
          <w:lang w:val="es-ES"/>
        </w:rPr>
        <w:lastRenderedPageBreak/>
        <w:t xml:space="preserve">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26F87" w:rsidRPr="006B22CB" w:rsidRDefault="00D26F87" w:rsidP="00D26F87">
      <w:pPr>
        <w:pStyle w:val="Sinespaciado"/>
        <w:spacing w:line="276" w:lineRule="auto"/>
        <w:ind w:left="567" w:right="616"/>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D26F87" w:rsidRPr="006B22CB" w:rsidRDefault="00D26F87" w:rsidP="00D26F87">
      <w:pPr>
        <w:pStyle w:val="Sinespaciado"/>
        <w:spacing w:line="276" w:lineRule="auto"/>
        <w:ind w:left="567" w:right="616"/>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 xml:space="preserve">apego a los criterios de razonabilidad y proporcionalidad que rigen la materia,  los </w:t>
      </w:r>
      <w:r w:rsidRPr="006B22CB">
        <w:rPr>
          <w:rFonts w:ascii="Verdana" w:eastAsia="Arial" w:hAnsi="Verdana" w:cs="Times New Roman"/>
          <w:i/>
        </w:rPr>
        <w:lastRenderedPageBreak/>
        <w:t>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D26F87" w:rsidRPr="006B22CB" w:rsidRDefault="00D26F87" w:rsidP="00D26F87">
      <w:pPr>
        <w:spacing w:line="276" w:lineRule="auto"/>
        <w:ind w:left="567" w:right="616"/>
        <w:jc w:val="both"/>
        <w:rPr>
          <w:rFonts w:ascii="Verdana" w:eastAsia="Arial" w:hAnsi="Verdana"/>
          <w:i/>
          <w:sz w:val="22"/>
          <w:szCs w:val="22"/>
        </w:rPr>
      </w:pPr>
    </w:p>
    <w:p w:rsidR="00D26F87" w:rsidRPr="006B22CB" w:rsidRDefault="00D26F87" w:rsidP="00D26F8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D26F87" w:rsidRPr="006B22CB" w:rsidRDefault="00D26F87" w:rsidP="00D26F8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D26F87" w:rsidRPr="006B22CB" w:rsidRDefault="00D26F87" w:rsidP="00D26F8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D26F87" w:rsidRPr="006B22CB" w:rsidRDefault="00D26F87" w:rsidP="00D26F87">
      <w:pPr>
        <w:suppressAutoHyphens/>
        <w:spacing w:line="276" w:lineRule="auto"/>
        <w:ind w:left="567" w:right="616"/>
        <w:jc w:val="both"/>
        <w:rPr>
          <w:rFonts w:ascii="Verdana" w:eastAsia="Arial" w:hAnsi="Verdana"/>
          <w:i/>
          <w:sz w:val="22"/>
          <w:szCs w:val="22"/>
        </w:rPr>
      </w:pPr>
    </w:p>
    <w:p w:rsidR="00D26F87" w:rsidRPr="006B22CB" w:rsidRDefault="00D26F87" w:rsidP="00D26F87">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D26F87" w:rsidRPr="006B22CB" w:rsidRDefault="00D26F87" w:rsidP="00D26F87">
      <w:pPr>
        <w:suppressAutoHyphens/>
        <w:spacing w:line="276" w:lineRule="auto"/>
        <w:ind w:left="567" w:right="616"/>
        <w:jc w:val="both"/>
        <w:rPr>
          <w:rFonts w:ascii="Verdana" w:eastAsia="Arial" w:hAnsi="Verdana"/>
          <w:i/>
          <w:sz w:val="22"/>
          <w:szCs w:val="22"/>
        </w:rPr>
      </w:pPr>
    </w:p>
    <w:p w:rsidR="00D26F87" w:rsidRPr="006B22CB" w:rsidRDefault="00D26F87" w:rsidP="00D26F87">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w:t>
      </w:r>
      <w:r w:rsidRPr="006B22CB">
        <w:rPr>
          <w:rFonts w:ascii="Verdana" w:eastAsia="Arial" w:hAnsi="Verdana"/>
          <w:i/>
          <w:sz w:val="22"/>
          <w:szCs w:val="22"/>
        </w:rPr>
        <w:lastRenderedPageBreak/>
        <w:t>para el año 2017.”…</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D26F87" w:rsidRPr="006B22CB" w:rsidRDefault="00D26F87" w:rsidP="00D26F87">
      <w:pPr>
        <w:spacing w:line="276" w:lineRule="auto"/>
        <w:ind w:left="567" w:right="616"/>
        <w:jc w:val="both"/>
        <w:rPr>
          <w:rFonts w:ascii="Verdana" w:hAnsi="Verdana"/>
          <w:sz w:val="22"/>
          <w:szCs w:val="22"/>
        </w:rPr>
      </w:pPr>
    </w:p>
    <w:p w:rsidR="00D26F87" w:rsidRPr="006B22CB" w:rsidRDefault="00D26F87" w:rsidP="00D26F87">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 xml:space="preserve">se encuentra conforme en todos sus elementos esenciales y adecuadamente motivado, pues la decisión tomada, no </w:t>
      </w:r>
      <w:r w:rsidRPr="006B22CB">
        <w:rPr>
          <w:rFonts w:ascii="Verdana" w:hAnsi="Verdana"/>
          <w:sz w:val="22"/>
          <w:szCs w:val="22"/>
        </w:rPr>
        <w:lastRenderedPageBreak/>
        <w:t>constituye un acto discrecional de la Administración sino un mandato de Ley que debe el CTP que cumplir.</w:t>
      </w:r>
    </w:p>
    <w:p w:rsidR="00D26F87" w:rsidRDefault="00D26F87" w:rsidP="00D26F87">
      <w:pPr>
        <w:spacing w:line="276" w:lineRule="auto"/>
        <w:ind w:left="567" w:right="616"/>
        <w:jc w:val="both"/>
        <w:rPr>
          <w:rFonts w:ascii="Verdana" w:hAnsi="Verdana"/>
          <w:b/>
          <w:sz w:val="22"/>
          <w:szCs w:val="22"/>
        </w:rPr>
      </w:pPr>
    </w:p>
    <w:p w:rsidR="00D26F87" w:rsidRDefault="00D26F87" w:rsidP="00D26F87">
      <w:pPr>
        <w:spacing w:line="276" w:lineRule="auto"/>
        <w:ind w:left="567" w:right="616"/>
        <w:jc w:val="both"/>
        <w:rPr>
          <w:rFonts w:ascii="Verdana" w:hAnsi="Verdana"/>
          <w:b/>
          <w:sz w:val="22"/>
          <w:szCs w:val="22"/>
        </w:rPr>
      </w:pPr>
    </w:p>
    <w:p w:rsidR="00D26F87" w:rsidRPr="006B22CB" w:rsidRDefault="00D26F87" w:rsidP="00D26F87">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D26F87" w:rsidRPr="006B22CB" w:rsidRDefault="00D26F87" w:rsidP="00D26F87">
      <w:pPr>
        <w:spacing w:line="276" w:lineRule="auto"/>
        <w:ind w:left="567" w:right="616"/>
        <w:jc w:val="both"/>
        <w:rPr>
          <w:rFonts w:ascii="Verdana" w:hAnsi="Verdana"/>
          <w:sz w:val="22"/>
          <w:szCs w:val="22"/>
        </w:rPr>
      </w:pPr>
    </w:p>
    <w:p w:rsidR="00D26F87" w:rsidRPr="006B22CB" w:rsidRDefault="00D26F87" w:rsidP="00D26F87">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6F87" w:rsidRPr="006B22CB" w:rsidRDefault="00D26F87" w:rsidP="00D26F87">
      <w:pPr>
        <w:spacing w:line="276" w:lineRule="auto"/>
        <w:ind w:left="851" w:right="618"/>
        <w:jc w:val="both"/>
        <w:rPr>
          <w:rFonts w:ascii="Verdana" w:hAnsi="Verdana"/>
          <w:i/>
          <w:sz w:val="22"/>
          <w:szCs w:val="22"/>
        </w:rPr>
      </w:pPr>
    </w:p>
    <w:p w:rsidR="00D26F87" w:rsidRPr="006B22CB" w:rsidRDefault="00D26F87" w:rsidP="00D26F87">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D26F87" w:rsidRPr="006B22CB" w:rsidRDefault="00D26F87" w:rsidP="00D26F87">
      <w:pPr>
        <w:spacing w:line="276" w:lineRule="auto"/>
        <w:ind w:left="567" w:right="616"/>
        <w:jc w:val="center"/>
        <w:rPr>
          <w:rFonts w:ascii="Verdana" w:hAnsi="Verdana"/>
          <w:b/>
          <w:sz w:val="22"/>
          <w:szCs w:val="22"/>
        </w:rPr>
      </w:pPr>
    </w:p>
    <w:p w:rsidR="00D26F87" w:rsidRPr="006B22CB" w:rsidRDefault="00D26F87" w:rsidP="00D26F87">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D26F87" w:rsidRDefault="00D26F87" w:rsidP="00D26F87">
      <w:pPr>
        <w:spacing w:line="276" w:lineRule="auto"/>
        <w:ind w:left="567" w:right="616"/>
        <w:jc w:val="both"/>
        <w:rPr>
          <w:rFonts w:ascii="Verdana" w:hAnsi="Verdana"/>
          <w:sz w:val="22"/>
          <w:szCs w:val="22"/>
        </w:rPr>
      </w:pPr>
    </w:p>
    <w:p w:rsidR="00D26F87" w:rsidRPr="006B22CB" w:rsidRDefault="00D26F87" w:rsidP="00D26F87">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D26F87" w:rsidRDefault="00D26F87" w:rsidP="00D26F87">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D26F87" w:rsidRPr="00C81DC8"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lastRenderedPageBreak/>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D26F87" w:rsidRDefault="00D26F87" w:rsidP="00D26F87">
      <w:pPr>
        <w:spacing w:line="276" w:lineRule="auto"/>
        <w:jc w:val="both"/>
        <w:rPr>
          <w:rStyle w:val="CharacterStyle1"/>
          <w:rFonts w:ascii="Verdana" w:hAnsi="Verdana"/>
          <w:spacing w:val="9"/>
          <w:sz w:val="22"/>
          <w:szCs w:val="22"/>
          <w:lang w:val="es-ES"/>
        </w:rPr>
      </w:pPr>
    </w:p>
    <w:p w:rsidR="00D26F87" w:rsidRPr="00C81DC8" w:rsidRDefault="00D26F87" w:rsidP="00D26F87">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D26F87" w:rsidRPr="00C81DC8" w:rsidRDefault="00D26F87" w:rsidP="00D26F87">
      <w:pPr>
        <w:spacing w:line="276" w:lineRule="auto"/>
        <w:jc w:val="both"/>
        <w:rPr>
          <w:rStyle w:val="CharacterStyle1"/>
          <w:rFonts w:ascii="Verdana" w:hAnsi="Verdana"/>
          <w:spacing w:val="9"/>
          <w:sz w:val="22"/>
          <w:szCs w:val="22"/>
          <w:lang w:val="es-ES"/>
        </w:rPr>
      </w:pPr>
    </w:p>
    <w:p w:rsidR="00D26F87" w:rsidRPr="00C81DC8" w:rsidRDefault="00D26F87" w:rsidP="00D26F87">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D26F87" w:rsidRPr="00C81DC8" w:rsidRDefault="00D26F87" w:rsidP="00D26F87">
      <w:pPr>
        <w:spacing w:line="276" w:lineRule="auto"/>
        <w:jc w:val="both"/>
        <w:rPr>
          <w:rStyle w:val="CharacterStyle1"/>
          <w:rFonts w:ascii="Verdana" w:hAnsi="Verdana"/>
          <w:spacing w:val="9"/>
          <w:sz w:val="22"/>
          <w:szCs w:val="22"/>
          <w:lang w:val="es-ES"/>
        </w:rPr>
      </w:pPr>
    </w:p>
    <w:p w:rsidR="00D26F87" w:rsidRPr="00C81DC8" w:rsidRDefault="00D26F87" w:rsidP="00D26F87">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D26F87" w:rsidRPr="006B22CB" w:rsidRDefault="00D26F87" w:rsidP="00D26F87">
      <w:pPr>
        <w:pStyle w:val="Sinespaciado"/>
        <w:spacing w:line="276" w:lineRule="auto"/>
        <w:jc w:val="both"/>
        <w:rPr>
          <w:rStyle w:val="CharacterStyle1"/>
          <w:rFonts w:ascii="Verdana" w:hAnsi="Verdana" w:cs="Times New Roman"/>
          <w:bCs/>
          <w:spacing w:val="9"/>
          <w:sz w:val="22"/>
          <w:szCs w:val="22"/>
          <w:lang w:val="es-ES"/>
        </w:rPr>
      </w:pPr>
    </w:p>
    <w:p w:rsidR="00D26F87" w:rsidRPr="006B22CB" w:rsidRDefault="00D26F87" w:rsidP="00D26F87">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D26F87" w:rsidRDefault="00D26F87" w:rsidP="00D26F87">
      <w:pPr>
        <w:pStyle w:val="Textoindependiente"/>
        <w:spacing w:line="276" w:lineRule="auto"/>
        <w:jc w:val="both"/>
        <w:rPr>
          <w:rFonts w:ascii="Verdana" w:hAnsi="Verdana"/>
          <w:sz w:val="22"/>
          <w:szCs w:val="22"/>
        </w:rPr>
      </w:pPr>
    </w:p>
    <w:p w:rsidR="00D26F87" w:rsidRPr="006B22CB" w:rsidRDefault="00D26F87" w:rsidP="00D26F87">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D26F87" w:rsidRPr="006B22CB" w:rsidRDefault="00D26F87" w:rsidP="00D26F87">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D26F87" w:rsidRDefault="00D26F87" w:rsidP="00D26F87">
      <w:pPr>
        <w:pStyle w:val="Sinespaciado"/>
        <w:spacing w:line="276" w:lineRule="auto"/>
        <w:jc w:val="center"/>
        <w:rPr>
          <w:rStyle w:val="CharacterStyle1"/>
          <w:rFonts w:ascii="Verdana" w:hAnsi="Verdana" w:cs="Times New Roman"/>
          <w:b/>
          <w:spacing w:val="9"/>
          <w:sz w:val="22"/>
          <w:szCs w:val="22"/>
          <w:lang w:val="es-ES"/>
        </w:rPr>
      </w:pPr>
    </w:p>
    <w:p w:rsidR="00D26F87" w:rsidRDefault="00D26F87" w:rsidP="00D26F87">
      <w:pPr>
        <w:pStyle w:val="Sinespaciado"/>
        <w:spacing w:line="276" w:lineRule="auto"/>
        <w:jc w:val="center"/>
        <w:rPr>
          <w:rStyle w:val="CharacterStyle1"/>
          <w:rFonts w:ascii="Verdana" w:hAnsi="Verdana" w:cs="Times New Roman"/>
          <w:b/>
          <w:spacing w:val="9"/>
          <w:sz w:val="22"/>
          <w:szCs w:val="22"/>
          <w:lang w:val="es-ES"/>
        </w:rPr>
      </w:pPr>
    </w:p>
    <w:p w:rsidR="00D26F87" w:rsidRPr="007E321C" w:rsidRDefault="00D26F87" w:rsidP="00D26F87">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lastRenderedPageBreak/>
        <w:t>POR TANTO</w:t>
      </w:r>
    </w:p>
    <w:p w:rsidR="00D26F87" w:rsidRPr="006B22CB" w:rsidRDefault="00D26F87" w:rsidP="00D26F87">
      <w:pPr>
        <w:spacing w:line="276" w:lineRule="auto"/>
        <w:jc w:val="both"/>
        <w:rPr>
          <w:rStyle w:val="CharacterStyle1"/>
          <w:rFonts w:ascii="Verdana" w:hAnsi="Verdana"/>
          <w:bCs/>
          <w:spacing w:val="9"/>
          <w:sz w:val="22"/>
          <w:szCs w:val="22"/>
          <w:lang w:val="es-ES"/>
        </w:rPr>
      </w:pPr>
    </w:p>
    <w:p w:rsidR="00D26F87" w:rsidRPr="006B22CB" w:rsidRDefault="00D26F87" w:rsidP="00D26F8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T</w:t>
      </w:r>
      <w:r w:rsidR="009E43EF">
        <w:rPr>
          <w:rFonts w:ascii="Verdana" w:hAnsi="Verdana"/>
          <w:b/>
          <w:sz w:val="22"/>
          <w:szCs w:val="22"/>
        </w:rPr>
        <w:t>.C.S.A.</w:t>
      </w:r>
      <w:r w:rsidRPr="006B22CB">
        <w:rPr>
          <w:rFonts w:ascii="Verdana" w:hAnsi="Verdana"/>
          <w:sz w:val="22"/>
          <w:szCs w:val="22"/>
        </w:rPr>
        <w:t xml:space="preserve">, </w:t>
      </w:r>
      <w:r w:rsidRPr="006B22CB">
        <w:rPr>
          <w:rFonts w:ascii="Verdana" w:hAnsi="Verdana"/>
          <w:b/>
          <w:sz w:val="22"/>
          <w:szCs w:val="22"/>
        </w:rPr>
        <w:t xml:space="preserve">cédula jurídica número </w:t>
      </w:r>
      <w:r w:rsidR="009E43EF">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E</w:t>
      </w:r>
      <w:r w:rsidR="009E43EF">
        <w:rPr>
          <w:rFonts w:ascii="Verdana" w:hAnsi="Verdana"/>
          <w:b/>
          <w:sz w:val="22"/>
          <w:szCs w:val="22"/>
        </w:rPr>
        <w:t>.S.A.</w:t>
      </w:r>
      <w:r>
        <w:rPr>
          <w:rFonts w:ascii="Verdana" w:hAnsi="Verdana"/>
          <w:b/>
          <w:sz w:val="22"/>
          <w:szCs w:val="22"/>
        </w:rPr>
        <w:t xml:space="preserve">, cédula de identidad número </w:t>
      </w:r>
      <w:r w:rsidR="009E43EF">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acuerdo 7.18 de la Sesión Ordinaria 23-2017 del 7 de junio de 2017, adoptado por la Junta Directiva del Consejo de Transporte Público.</w:t>
      </w:r>
    </w:p>
    <w:p w:rsidR="00D26F87" w:rsidRPr="006B22CB" w:rsidRDefault="00D26F87" w:rsidP="00D26F87">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D26F87" w:rsidRPr="006B22CB" w:rsidRDefault="00D26F87" w:rsidP="00D26F87">
      <w:pPr>
        <w:spacing w:line="276" w:lineRule="auto"/>
        <w:jc w:val="both"/>
        <w:rPr>
          <w:rFonts w:ascii="Verdana" w:hAnsi="Verdana"/>
          <w:b/>
          <w:color w:val="000000" w:themeColor="text1"/>
          <w:sz w:val="22"/>
          <w:szCs w:val="22"/>
        </w:rPr>
      </w:pPr>
    </w:p>
    <w:p w:rsidR="00D26F87" w:rsidRDefault="00D26F87" w:rsidP="00D26F87">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D26F87" w:rsidRPr="006B22CB" w:rsidRDefault="00D26F87" w:rsidP="00D26F87">
      <w:pPr>
        <w:spacing w:line="276" w:lineRule="auto"/>
        <w:jc w:val="both"/>
        <w:rPr>
          <w:rFonts w:ascii="Verdana" w:hAnsi="Verdana"/>
          <w:b/>
          <w:color w:val="000000" w:themeColor="text1"/>
          <w:sz w:val="22"/>
          <w:szCs w:val="22"/>
        </w:rPr>
      </w:pPr>
    </w:p>
    <w:p w:rsidR="00D26F87" w:rsidRPr="006B22CB" w:rsidRDefault="00D26F87" w:rsidP="00D26F87">
      <w:pPr>
        <w:spacing w:line="276" w:lineRule="auto"/>
        <w:jc w:val="both"/>
        <w:rPr>
          <w:rFonts w:ascii="Verdana" w:hAnsi="Verdana"/>
          <w:b/>
          <w:color w:val="000000" w:themeColor="text1"/>
          <w:sz w:val="22"/>
          <w:szCs w:val="22"/>
        </w:rPr>
      </w:pPr>
    </w:p>
    <w:p w:rsidR="00D26F87" w:rsidRPr="006B22CB" w:rsidRDefault="00D26F87" w:rsidP="00D26F87">
      <w:pPr>
        <w:spacing w:line="276" w:lineRule="auto"/>
        <w:rPr>
          <w:rFonts w:ascii="Verdana" w:hAnsi="Verdana"/>
          <w:b/>
          <w:color w:val="000000" w:themeColor="text1"/>
          <w:sz w:val="22"/>
          <w:szCs w:val="22"/>
        </w:rPr>
      </w:pPr>
    </w:p>
    <w:p w:rsidR="00D26F87" w:rsidRPr="006B22CB" w:rsidRDefault="00D26F87" w:rsidP="00D26F87">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D26F87" w:rsidRDefault="00D26F87" w:rsidP="00D26F87">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D26F87" w:rsidRPr="006B22CB" w:rsidRDefault="00D26F87" w:rsidP="00D26F87">
      <w:pPr>
        <w:spacing w:line="276" w:lineRule="auto"/>
        <w:jc w:val="center"/>
        <w:rPr>
          <w:rFonts w:ascii="Verdana" w:hAnsi="Verdana"/>
        </w:rPr>
      </w:pPr>
    </w:p>
    <w:p w:rsidR="00D26F87" w:rsidRPr="006B22CB" w:rsidRDefault="00D26F87" w:rsidP="00D26F87">
      <w:pPr>
        <w:spacing w:line="276" w:lineRule="auto"/>
        <w:rPr>
          <w:rFonts w:ascii="Verdana" w:hAnsi="Verdana"/>
          <w:b/>
          <w:color w:val="000000" w:themeColor="text1"/>
          <w:sz w:val="22"/>
          <w:szCs w:val="22"/>
        </w:rPr>
      </w:pPr>
    </w:p>
    <w:p w:rsidR="00D26F87" w:rsidRPr="006B22CB" w:rsidRDefault="00D26F87" w:rsidP="00D26F87">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D26F87" w:rsidRPr="006B22CB" w:rsidRDefault="00D26F87" w:rsidP="00D26F87">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D26F87" w:rsidRPr="006B22CB" w:rsidRDefault="00D26F87" w:rsidP="00D26F87">
      <w:pPr>
        <w:spacing w:line="276" w:lineRule="auto"/>
        <w:jc w:val="center"/>
        <w:rPr>
          <w:rFonts w:ascii="Verdana" w:hAnsi="Verdana"/>
          <w:sz w:val="22"/>
          <w:szCs w:val="22"/>
        </w:rPr>
      </w:pPr>
    </w:p>
    <w:p w:rsidR="00D26F87" w:rsidRPr="006B22CB" w:rsidRDefault="00D26F87" w:rsidP="00D26F87">
      <w:pPr>
        <w:spacing w:line="276" w:lineRule="auto"/>
        <w:rPr>
          <w:rFonts w:ascii="Verdana" w:hAnsi="Verdana"/>
          <w:sz w:val="22"/>
          <w:szCs w:val="22"/>
        </w:rPr>
      </w:pPr>
    </w:p>
    <w:p w:rsidR="00D26F87" w:rsidRDefault="00D26F87" w:rsidP="00D26F87"/>
    <w:p w:rsidR="00D26F87" w:rsidRDefault="00D26F87" w:rsidP="00D26F87"/>
    <w:p w:rsidR="00D26F87" w:rsidRDefault="00D26F87" w:rsidP="00D26F87"/>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C8B" w:rsidRDefault="00FC0C8B">
      <w:r>
        <w:separator/>
      </w:r>
    </w:p>
  </w:endnote>
  <w:endnote w:type="continuationSeparator" w:id="0">
    <w:p w:rsidR="00FC0C8B" w:rsidRDefault="00FC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C8B" w:rsidRDefault="00FC0C8B">
      <w:r>
        <w:separator/>
      </w:r>
    </w:p>
  </w:footnote>
  <w:footnote w:type="continuationSeparator" w:id="0">
    <w:p w:rsidR="00FC0C8B" w:rsidRDefault="00FC0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87"/>
    <w:rsid w:val="00094CCF"/>
    <w:rsid w:val="008C2176"/>
    <w:rsid w:val="009E43EF"/>
    <w:rsid w:val="00BE1EBE"/>
    <w:rsid w:val="00D26F87"/>
    <w:rsid w:val="00EC5435"/>
    <w:rsid w:val="00F31DBE"/>
    <w:rsid w:val="00FC0C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FDB215-0CDC-4064-98A1-B62CD418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8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D26F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F87"/>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D26F87"/>
    <w:pPr>
      <w:spacing w:after="0" w:line="240" w:lineRule="auto"/>
    </w:pPr>
  </w:style>
  <w:style w:type="character" w:customStyle="1" w:styleId="CharacterStyle1">
    <w:name w:val="Character Style 1"/>
    <w:uiPriority w:val="99"/>
    <w:rsid w:val="00D26F87"/>
    <w:rPr>
      <w:sz w:val="25"/>
      <w:szCs w:val="25"/>
    </w:rPr>
  </w:style>
  <w:style w:type="character" w:customStyle="1" w:styleId="SinespaciadoCar">
    <w:name w:val="Sin espaciado Car"/>
    <w:basedOn w:val="Fuentedeprrafopredeter"/>
    <w:link w:val="Sinespaciado"/>
    <w:uiPriority w:val="1"/>
    <w:rsid w:val="00D26F87"/>
  </w:style>
  <w:style w:type="paragraph" w:styleId="Piedepgina">
    <w:name w:val="footer"/>
    <w:basedOn w:val="Normal"/>
    <w:link w:val="PiedepginaCar"/>
    <w:uiPriority w:val="99"/>
    <w:unhideWhenUsed/>
    <w:rsid w:val="00D26F87"/>
    <w:pPr>
      <w:tabs>
        <w:tab w:val="center" w:pos="4419"/>
        <w:tab w:val="right" w:pos="8838"/>
      </w:tabs>
    </w:pPr>
  </w:style>
  <w:style w:type="character" w:customStyle="1" w:styleId="PiedepginaCar">
    <w:name w:val="Pie de página Car"/>
    <w:basedOn w:val="Fuentedeprrafopredeter"/>
    <w:link w:val="Piedepgina"/>
    <w:uiPriority w:val="99"/>
    <w:rsid w:val="00D26F87"/>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D26F87"/>
    <w:pPr>
      <w:ind w:left="720"/>
      <w:contextualSpacing/>
    </w:pPr>
  </w:style>
  <w:style w:type="paragraph" w:customStyle="1" w:styleId="Default">
    <w:name w:val="Default"/>
    <w:rsid w:val="00D26F87"/>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D26F87"/>
    <w:pPr>
      <w:spacing w:after="120"/>
    </w:pPr>
  </w:style>
  <w:style w:type="character" w:customStyle="1" w:styleId="TextoindependienteCar">
    <w:name w:val="Texto independiente Car"/>
    <w:basedOn w:val="Fuentedeprrafopredeter"/>
    <w:link w:val="Textoindependiente"/>
    <w:uiPriority w:val="99"/>
    <w:rsid w:val="00D26F87"/>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094CCF"/>
    <w:pPr>
      <w:tabs>
        <w:tab w:val="center" w:pos="4252"/>
        <w:tab w:val="right" w:pos="8504"/>
      </w:tabs>
    </w:pPr>
  </w:style>
  <w:style w:type="character" w:customStyle="1" w:styleId="EncabezadoCar">
    <w:name w:val="Encabezado Car"/>
    <w:basedOn w:val="Fuentedeprrafopredeter"/>
    <w:link w:val="Encabezado"/>
    <w:uiPriority w:val="99"/>
    <w:rsid w:val="00094CCF"/>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A0FD-842A-476E-9482-86F138E8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9424</Words>
  <Characters>51833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2019-04-25T17:52:00Z</dcterms:created>
  <dcterms:modified xsi:type="dcterms:W3CDTF">2019-04-25T17:52:00Z</dcterms:modified>
</cp:coreProperties>
</file>