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7A6" w:rsidRPr="00BF1F27" w:rsidRDefault="001B37A6" w:rsidP="001B37A6">
      <w:pPr>
        <w:spacing w:line="276" w:lineRule="auto"/>
        <w:jc w:val="both"/>
        <w:rPr>
          <w:rFonts w:ascii="Verdana" w:hAnsi="Verdana"/>
          <w:sz w:val="24"/>
          <w:szCs w:val="24"/>
          <w:lang w:val="es-MX"/>
        </w:rPr>
      </w:pPr>
      <w:bookmarkStart w:id="0" w:name="_Hlk524426015"/>
      <w:bookmarkStart w:id="1" w:name="_GoBack"/>
      <w:bookmarkEnd w:id="1"/>
    </w:p>
    <w:p w:rsidR="001B37A6" w:rsidRPr="00BF1F27" w:rsidRDefault="001B37A6" w:rsidP="001B37A6">
      <w:pPr>
        <w:spacing w:line="276" w:lineRule="auto"/>
        <w:jc w:val="both"/>
        <w:rPr>
          <w:rFonts w:ascii="Verdana" w:hAnsi="Verdana"/>
          <w:sz w:val="24"/>
          <w:szCs w:val="24"/>
          <w:lang w:val="es-MX"/>
        </w:rPr>
      </w:pPr>
    </w:p>
    <w:p w:rsidR="001B37A6" w:rsidRPr="00BF1F27" w:rsidRDefault="001B37A6" w:rsidP="001B37A6">
      <w:pPr>
        <w:pStyle w:val="Ttulo"/>
        <w:spacing w:line="276" w:lineRule="auto"/>
        <w:jc w:val="center"/>
        <w:rPr>
          <w:rFonts w:ascii="Verdana" w:hAnsi="Verdana" w:cs="Times New Roman"/>
          <w:b/>
          <w:sz w:val="24"/>
          <w:szCs w:val="24"/>
          <w:lang w:val="es-MX"/>
        </w:rPr>
      </w:pPr>
      <w:r w:rsidRPr="00BF1F27">
        <w:rPr>
          <w:rFonts w:ascii="Verdana" w:hAnsi="Verdana" w:cs="Times New Roman"/>
          <w:b/>
          <w:sz w:val="24"/>
          <w:szCs w:val="24"/>
          <w:lang w:val="es-MX"/>
        </w:rPr>
        <w:t>RESOLUCIÓN No. TAT-</w:t>
      </w:r>
      <w:r w:rsidR="0052598A">
        <w:rPr>
          <w:rFonts w:ascii="Verdana" w:hAnsi="Verdana" w:cs="Times New Roman"/>
          <w:b/>
          <w:sz w:val="24"/>
          <w:szCs w:val="24"/>
          <w:lang w:val="es-MX"/>
        </w:rPr>
        <w:t>3507</w:t>
      </w:r>
      <w:r w:rsidRPr="00BF1F27">
        <w:rPr>
          <w:rFonts w:ascii="Verdana" w:hAnsi="Verdana" w:cs="Times New Roman"/>
          <w:b/>
          <w:sz w:val="24"/>
          <w:szCs w:val="24"/>
          <w:lang w:val="es-MX"/>
        </w:rPr>
        <w:t>-2018</w:t>
      </w:r>
    </w:p>
    <w:p w:rsidR="001B37A6" w:rsidRPr="00BF1F27" w:rsidRDefault="001B37A6" w:rsidP="001B37A6">
      <w:pPr>
        <w:spacing w:line="276" w:lineRule="auto"/>
        <w:jc w:val="both"/>
        <w:rPr>
          <w:rFonts w:ascii="Verdana" w:hAnsi="Verdana"/>
          <w:sz w:val="24"/>
          <w:szCs w:val="24"/>
          <w:lang w:val="es-MX"/>
        </w:rPr>
      </w:pPr>
    </w:p>
    <w:p w:rsidR="0052598A" w:rsidRPr="006B22CB" w:rsidRDefault="0052598A" w:rsidP="0052598A">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w:t>
      </w:r>
      <w:r w:rsidR="008377C3">
        <w:rPr>
          <w:rFonts w:ascii="Verdana" w:hAnsi="Verdana"/>
          <w:sz w:val="22"/>
          <w:szCs w:val="22"/>
        </w:rPr>
        <w:t>veintitrés</w:t>
      </w:r>
      <w:r>
        <w:rPr>
          <w:rFonts w:ascii="Verdana" w:hAnsi="Verdana"/>
          <w:sz w:val="22"/>
          <w:szCs w:val="22"/>
        </w:rPr>
        <w:t xml:space="preserve">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52598A" w:rsidRPr="00A175FD" w:rsidRDefault="0052598A" w:rsidP="0052598A">
      <w:pPr>
        <w:jc w:val="both"/>
        <w:rPr>
          <w:rFonts w:ascii="Verdana" w:hAnsi="Verdana"/>
          <w:b/>
          <w:smallCaps/>
          <w:sz w:val="24"/>
          <w:szCs w:val="24"/>
        </w:rPr>
      </w:pPr>
    </w:p>
    <w:p w:rsidR="001B37A6" w:rsidRPr="00BF1F27" w:rsidRDefault="001B37A6" w:rsidP="001B37A6">
      <w:pPr>
        <w:pStyle w:val="Sinespaciado"/>
        <w:spacing w:line="276" w:lineRule="auto"/>
        <w:jc w:val="both"/>
        <w:rPr>
          <w:rFonts w:ascii="Verdana" w:hAnsi="Verdana"/>
        </w:rPr>
      </w:pPr>
    </w:p>
    <w:p w:rsidR="001B37A6" w:rsidRPr="00BF1F27" w:rsidRDefault="001B37A6" w:rsidP="001B37A6">
      <w:pPr>
        <w:spacing w:line="276" w:lineRule="auto"/>
        <w:jc w:val="both"/>
        <w:rPr>
          <w:rFonts w:ascii="Verdana" w:hAnsi="Verdana"/>
          <w:i/>
          <w:sz w:val="24"/>
          <w:szCs w:val="24"/>
        </w:rPr>
      </w:pPr>
      <w:r w:rsidRPr="00BF1F27">
        <w:rPr>
          <w:rFonts w:ascii="Verdana" w:hAnsi="Verdana"/>
          <w:b/>
          <w:sz w:val="24"/>
          <w:szCs w:val="24"/>
        </w:rPr>
        <w:t>RECURSO DE APELACIÓN</w:t>
      </w:r>
      <w:r w:rsidR="00DD1847" w:rsidRPr="00BF1F27">
        <w:rPr>
          <w:rFonts w:ascii="Verdana" w:hAnsi="Verdana"/>
          <w:b/>
          <w:sz w:val="24"/>
          <w:szCs w:val="24"/>
        </w:rPr>
        <w:t xml:space="preserve"> EN SUBSIDIO</w:t>
      </w:r>
      <w:r w:rsidRPr="00BF1F27">
        <w:rPr>
          <w:rFonts w:ascii="Verdana" w:hAnsi="Verdana"/>
          <w:sz w:val="24"/>
          <w:szCs w:val="24"/>
        </w:rPr>
        <w:t>,</w:t>
      </w:r>
      <w:r w:rsidRPr="00BF1F27">
        <w:rPr>
          <w:rFonts w:ascii="Verdana" w:hAnsi="Verdana"/>
          <w:b/>
          <w:sz w:val="24"/>
          <w:szCs w:val="24"/>
        </w:rPr>
        <w:t xml:space="preserve"> </w:t>
      </w:r>
      <w:r w:rsidRPr="00BF1F27">
        <w:rPr>
          <w:rFonts w:ascii="Verdana" w:hAnsi="Verdana"/>
          <w:sz w:val="24"/>
          <w:szCs w:val="24"/>
        </w:rPr>
        <w:t xml:space="preserve">presentado por la empresa </w:t>
      </w:r>
      <w:r w:rsidR="00DD1847" w:rsidRPr="00BF1F27">
        <w:rPr>
          <w:rFonts w:ascii="Verdana" w:hAnsi="Verdana"/>
          <w:b/>
          <w:sz w:val="24"/>
          <w:szCs w:val="24"/>
        </w:rPr>
        <w:t>B</w:t>
      </w:r>
      <w:r w:rsidR="00DD6DED">
        <w:rPr>
          <w:rFonts w:ascii="Verdana" w:hAnsi="Verdana"/>
          <w:b/>
          <w:sz w:val="24"/>
          <w:szCs w:val="24"/>
        </w:rPr>
        <w:t>.I.U.S.A.</w:t>
      </w:r>
      <w:r w:rsidRPr="00BF1F27">
        <w:rPr>
          <w:rFonts w:ascii="Verdana" w:hAnsi="Verdana"/>
          <w:b/>
          <w:sz w:val="24"/>
          <w:szCs w:val="24"/>
        </w:rPr>
        <w:t xml:space="preserve">, cédula jurídica </w:t>
      </w:r>
      <w:r w:rsidR="00DD6DED">
        <w:rPr>
          <w:rFonts w:ascii="Verdana" w:hAnsi="Verdana"/>
          <w:b/>
          <w:sz w:val="24"/>
          <w:szCs w:val="24"/>
        </w:rPr>
        <w:t>…</w:t>
      </w:r>
      <w:r w:rsidRPr="00BF1F27">
        <w:rPr>
          <w:rFonts w:ascii="Verdana" w:hAnsi="Verdana"/>
          <w:b/>
          <w:sz w:val="24"/>
          <w:szCs w:val="24"/>
        </w:rPr>
        <w:t xml:space="preserve">, </w:t>
      </w:r>
      <w:r w:rsidRPr="00BF1F27">
        <w:rPr>
          <w:rFonts w:ascii="Verdana" w:hAnsi="Verdana"/>
          <w:sz w:val="24"/>
          <w:szCs w:val="24"/>
        </w:rPr>
        <w:t xml:space="preserve">representada por su Apoderado Generalísimo sin límite de suma señor </w:t>
      </w:r>
      <w:r w:rsidR="00DD1847" w:rsidRPr="00BF1F27">
        <w:rPr>
          <w:rFonts w:ascii="Verdana" w:hAnsi="Verdana"/>
          <w:b/>
          <w:sz w:val="24"/>
          <w:szCs w:val="24"/>
        </w:rPr>
        <w:t>M</w:t>
      </w:r>
      <w:r w:rsidR="00DD6DED">
        <w:rPr>
          <w:rFonts w:ascii="Verdana" w:hAnsi="Verdana"/>
          <w:b/>
          <w:sz w:val="24"/>
          <w:szCs w:val="24"/>
        </w:rPr>
        <w:t>.S.S.K.</w:t>
      </w:r>
      <w:r w:rsidRPr="00BF1F27">
        <w:rPr>
          <w:rFonts w:ascii="Verdana" w:hAnsi="Verdana"/>
          <w:b/>
          <w:sz w:val="24"/>
          <w:szCs w:val="24"/>
        </w:rPr>
        <w:t xml:space="preserve">, cédula de identidad número </w:t>
      </w:r>
      <w:r w:rsidR="00DD6DED">
        <w:rPr>
          <w:rFonts w:ascii="Verdana" w:hAnsi="Verdana"/>
          <w:b/>
          <w:sz w:val="24"/>
          <w:szCs w:val="24"/>
        </w:rPr>
        <w:t>…</w:t>
      </w:r>
      <w:r w:rsidRPr="00BF1F27">
        <w:rPr>
          <w:rFonts w:ascii="Verdana" w:hAnsi="Verdana"/>
          <w:b/>
          <w:sz w:val="24"/>
          <w:szCs w:val="24"/>
        </w:rPr>
        <w:t xml:space="preserve">, contra el Artículo 7.2 de la Sesión Ordinaria </w:t>
      </w:r>
      <w:r w:rsidR="00DD1847" w:rsidRPr="00BF1F27">
        <w:rPr>
          <w:rFonts w:ascii="Verdana" w:hAnsi="Verdana"/>
          <w:b/>
          <w:sz w:val="24"/>
          <w:szCs w:val="24"/>
        </w:rPr>
        <w:t>14</w:t>
      </w:r>
      <w:r w:rsidRPr="00BF1F27">
        <w:rPr>
          <w:rFonts w:ascii="Verdana" w:hAnsi="Verdana"/>
          <w:b/>
          <w:sz w:val="24"/>
          <w:szCs w:val="24"/>
        </w:rPr>
        <w:t>-2017 de 2</w:t>
      </w:r>
      <w:r w:rsidR="00DD1847" w:rsidRPr="00BF1F27">
        <w:rPr>
          <w:rFonts w:ascii="Verdana" w:hAnsi="Verdana"/>
          <w:b/>
          <w:sz w:val="24"/>
          <w:szCs w:val="24"/>
        </w:rPr>
        <w:t>9</w:t>
      </w:r>
      <w:r w:rsidRPr="00BF1F27">
        <w:rPr>
          <w:rFonts w:ascii="Verdana" w:hAnsi="Verdana"/>
          <w:b/>
          <w:sz w:val="24"/>
          <w:szCs w:val="24"/>
        </w:rPr>
        <w:t xml:space="preserve"> de </w:t>
      </w:r>
      <w:r w:rsidR="00DD1847" w:rsidRPr="00BF1F27">
        <w:rPr>
          <w:rFonts w:ascii="Verdana" w:hAnsi="Verdana"/>
          <w:b/>
          <w:sz w:val="24"/>
          <w:szCs w:val="24"/>
        </w:rPr>
        <w:t>marzo</w:t>
      </w:r>
      <w:r w:rsidRPr="00BF1F27">
        <w:rPr>
          <w:rFonts w:ascii="Verdana" w:hAnsi="Verdana"/>
          <w:b/>
          <w:sz w:val="24"/>
          <w:szCs w:val="24"/>
        </w:rPr>
        <w:t xml:space="preserve"> de 2017</w:t>
      </w:r>
      <w:r w:rsidRPr="00BF1F27">
        <w:rPr>
          <w:rFonts w:ascii="Verdana" w:hAnsi="Verdana"/>
          <w:sz w:val="24"/>
          <w:szCs w:val="24"/>
        </w:rPr>
        <w:t xml:space="preserve"> dictado por la Junta Directica del Consejo de Transporte Público.  </w:t>
      </w:r>
      <w:r w:rsidRPr="00BF1F27">
        <w:rPr>
          <w:rFonts w:ascii="Verdana" w:hAnsi="Verdana"/>
          <w:b/>
          <w:sz w:val="24"/>
          <w:szCs w:val="24"/>
        </w:rPr>
        <w:t>El caso es tramitado mediante expediente TAT-1</w:t>
      </w:r>
      <w:r w:rsidR="00DD1847" w:rsidRPr="00BF1F27">
        <w:rPr>
          <w:rFonts w:ascii="Verdana" w:hAnsi="Verdana"/>
          <w:b/>
          <w:sz w:val="24"/>
          <w:szCs w:val="24"/>
        </w:rPr>
        <w:t>32</w:t>
      </w:r>
      <w:r w:rsidRPr="00BF1F27">
        <w:rPr>
          <w:rFonts w:ascii="Verdana" w:hAnsi="Verdana"/>
          <w:b/>
          <w:sz w:val="24"/>
          <w:szCs w:val="24"/>
        </w:rPr>
        <w:t xml:space="preserve">-18. </w:t>
      </w:r>
    </w:p>
    <w:p w:rsidR="001B37A6" w:rsidRPr="00BF1F27" w:rsidRDefault="001B37A6" w:rsidP="001B37A6">
      <w:pPr>
        <w:pStyle w:val="Sinespaciado"/>
        <w:spacing w:line="276" w:lineRule="auto"/>
        <w:rPr>
          <w:rFonts w:ascii="Verdana" w:hAnsi="Verdana"/>
        </w:rPr>
      </w:pPr>
    </w:p>
    <w:p w:rsidR="001B37A6" w:rsidRPr="00BF1F27" w:rsidRDefault="001B37A6" w:rsidP="001B37A6">
      <w:pPr>
        <w:pStyle w:val="Default"/>
        <w:spacing w:line="276" w:lineRule="auto"/>
        <w:jc w:val="center"/>
        <w:rPr>
          <w:rFonts w:ascii="Verdana" w:hAnsi="Verdana" w:cs="Times New Roman"/>
          <w:b/>
          <w:bCs/>
        </w:rPr>
      </w:pPr>
      <w:r w:rsidRPr="00BF1F27">
        <w:rPr>
          <w:rFonts w:ascii="Verdana" w:hAnsi="Verdana" w:cs="Times New Roman"/>
          <w:b/>
          <w:bCs/>
        </w:rPr>
        <w:t>RESULTANDO</w:t>
      </w:r>
    </w:p>
    <w:p w:rsidR="001B37A6" w:rsidRPr="00BF1F27" w:rsidRDefault="001B37A6" w:rsidP="001B37A6">
      <w:pPr>
        <w:pStyle w:val="Default"/>
        <w:spacing w:line="276" w:lineRule="auto"/>
        <w:jc w:val="both"/>
        <w:rPr>
          <w:rFonts w:ascii="Verdana" w:hAnsi="Verdana" w:cs="Times New Roman"/>
          <w:b/>
          <w:bCs/>
        </w:rPr>
      </w:pPr>
    </w:p>
    <w:p w:rsidR="00DD1847" w:rsidRPr="00BF1F27" w:rsidRDefault="001B37A6" w:rsidP="001B37A6">
      <w:pPr>
        <w:pStyle w:val="Default"/>
        <w:spacing w:line="276" w:lineRule="auto"/>
        <w:jc w:val="both"/>
        <w:rPr>
          <w:rFonts w:ascii="Verdana" w:hAnsi="Verdana" w:cs="Times New Roman"/>
          <w:bCs/>
        </w:rPr>
      </w:pPr>
      <w:r w:rsidRPr="00BF1F27">
        <w:rPr>
          <w:rFonts w:ascii="Verdana" w:hAnsi="Verdana" w:cs="Times New Roman"/>
          <w:b/>
          <w:bCs/>
        </w:rPr>
        <w:t>PRIMERO:</w:t>
      </w:r>
      <w:r w:rsidRPr="00BF1F27">
        <w:rPr>
          <w:rFonts w:ascii="Verdana" w:hAnsi="Verdana" w:cs="Times New Roman"/>
          <w:b/>
          <w:bCs/>
        </w:rPr>
        <w:tab/>
      </w:r>
      <w:r w:rsidR="00DD1847" w:rsidRPr="00BF1F27">
        <w:rPr>
          <w:rFonts w:ascii="Verdana" w:hAnsi="Verdana" w:cs="Times New Roman"/>
          <w:b/>
          <w:bCs/>
        </w:rPr>
        <w:t xml:space="preserve">  </w:t>
      </w:r>
      <w:r w:rsidR="00DD1847" w:rsidRPr="00BF1F27">
        <w:rPr>
          <w:rFonts w:ascii="Verdana" w:hAnsi="Verdana" w:cs="Times New Roman"/>
          <w:bCs/>
        </w:rPr>
        <w:t xml:space="preserve">El Recurrente se apersona ante este Tribunal Administrativo de Transporte el 3 de setiembre de 2018 y manifiesta que mediante expediente 340731, se ventila un recurso de revocatoria con Apelación en subsidio y nulidad concomitante contra el </w:t>
      </w:r>
      <w:r w:rsidR="00DD1847" w:rsidRPr="00BF1F27">
        <w:rPr>
          <w:rFonts w:ascii="Verdana" w:hAnsi="Verdana"/>
          <w:b/>
        </w:rPr>
        <w:t xml:space="preserve">Artículo 7.2 de la Sesión Ordinaria 14-2017 de 29 de marzo de 2017, </w:t>
      </w:r>
      <w:r w:rsidR="00DD1847" w:rsidRPr="00BF1F27">
        <w:rPr>
          <w:rFonts w:ascii="Verdana" w:hAnsi="Verdana"/>
        </w:rPr>
        <w:t xml:space="preserve">dicho acuerdo ordena el inicio de un procedimiento de cancelación de concesión por incumplimiento de los </w:t>
      </w:r>
      <w:r w:rsidR="00DD1847" w:rsidRPr="00BF1F27">
        <w:rPr>
          <w:rFonts w:ascii="Verdana" w:hAnsi="Verdana"/>
          <w:b/>
        </w:rPr>
        <w:t xml:space="preserve">artículos 8.1 de la Sesión Ordinaria 42-2016 y 8.1 de la Sesión 45-2016 y </w:t>
      </w:r>
      <w:r w:rsidR="00FA3376" w:rsidRPr="00BF1F27">
        <w:rPr>
          <w:rFonts w:ascii="Verdana" w:hAnsi="Verdana"/>
          <w:b/>
        </w:rPr>
        <w:t xml:space="preserve">advertencia realizada en </w:t>
      </w:r>
      <w:r w:rsidR="00DD1847" w:rsidRPr="00BF1F27">
        <w:rPr>
          <w:rFonts w:ascii="Verdana" w:hAnsi="Verdana"/>
          <w:b/>
        </w:rPr>
        <w:t xml:space="preserve">artículo 7.14 de la </w:t>
      </w:r>
      <w:r w:rsidR="00FA3376" w:rsidRPr="00BF1F27">
        <w:rPr>
          <w:rFonts w:ascii="Verdana" w:hAnsi="Verdana"/>
          <w:b/>
        </w:rPr>
        <w:t xml:space="preserve">Sesión Ordinaria 48-2016.   </w:t>
      </w:r>
      <w:r w:rsidR="00FA3376" w:rsidRPr="00BF1F27">
        <w:rPr>
          <w:rFonts w:ascii="Verdana" w:hAnsi="Verdana"/>
        </w:rPr>
        <w:t>La recurrente manifiesta que como Hecho nuevo en Sesión Ordinaria 24-2018 de 16 de agosto de 2018 se resolvió aprobar la evaluación de la calidad del servicio correspondiente al año 2016, realizada por un organismo de inspección del ECA, por lo que se encuentra actualmente en posición de cumplimiento y por ende carece su gestión de interés actual. (Léase folio 1 y 2 del expediente administrativo)</w:t>
      </w:r>
    </w:p>
    <w:p w:rsidR="00DD1847" w:rsidRPr="00BF1F27" w:rsidRDefault="00DD1847" w:rsidP="001B37A6">
      <w:pPr>
        <w:pStyle w:val="Default"/>
        <w:spacing w:line="276" w:lineRule="auto"/>
        <w:jc w:val="both"/>
        <w:rPr>
          <w:rFonts w:ascii="Verdana" w:hAnsi="Verdana" w:cs="Times New Roman"/>
          <w:bCs/>
        </w:rPr>
      </w:pPr>
    </w:p>
    <w:p w:rsidR="00DD1847" w:rsidRPr="00BF1F27" w:rsidRDefault="00DD1847" w:rsidP="001B37A6">
      <w:pPr>
        <w:pStyle w:val="Default"/>
        <w:spacing w:line="276" w:lineRule="auto"/>
        <w:jc w:val="both"/>
        <w:rPr>
          <w:rFonts w:ascii="Verdana" w:hAnsi="Verdana" w:cs="Times New Roman"/>
          <w:bCs/>
        </w:rPr>
      </w:pPr>
    </w:p>
    <w:p w:rsidR="001B37A6" w:rsidRPr="00BF1F27" w:rsidRDefault="00FA3376" w:rsidP="004D25D4">
      <w:pPr>
        <w:pStyle w:val="Default"/>
        <w:spacing w:line="276" w:lineRule="auto"/>
        <w:jc w:val="both"/>
        <w:rPr>
          <w:rFonts w:ascii="Verdana" w:hAnsi="Verdana" w:cs="Times New Roman"/>
          <w:color w:val="auto"/>
        </w:rPr>
      </w:pPr>
      <w:r w:rsidRPr="00BF1F27">
        <w:rPr>
          <w:rFonts w:ascii="Verdana" w:hAnsi="Verdana" w:cs="Times New Roman"/>
          <w:b/>
          <w:bCs/>
        </w:rPr>
        <w:t>SEGUNDO:</w:t>
      </w:r>
      <w:r w:rsidRPr="00BF1F27">
        <w:rPr>
          <w:rFonts w:ascii="Verdana" w:hAnsi="Verdana" w:cs="Times New Roman"/>
          <w:bCs/>
        </w:rPr>
        <w:t xml:space="preserve"> Dado prevención que se hiciera al CTP, este eleva el expediente del recurso que nos atañe y dentro de las piezas se tiene que </w:t>
      </w:r>
      <w:r w:rsidR="001B37A6" w:rsidRPr="00BF1F27">
        <w:rPr>
          <w:rFonts w:ascii="Verdana" w:hAnsi="Verdana" w:cs="Times New Roman"/>
          <w:bCs/>
        </w:rPr>
        <w:t xml:space="preserve">La Junta Directiva del Consejo de Transporte Público, mediante </w:t>
      </w:r>
      <w:r w:rsidR="001B37A6" w:rsidRPr="00BF1F27">
        <w:rPr>
          <w:rFonts w:ascii="Verdana" w:hAnsi="Verdana" w:cs="Times New Roman"/>
          <w:b/>
          <w:bCs/>
        </w:rPr>
        <w:t>Acuerdo 7.2 de su Sesión Ordinaria No. 14-2017</w:t>
      </w:r>
      <w:r w:rsidRPr="00BF1F27">
        <w:rPr>
          <w:rFonts w:ascii="Verdana" w:hAnsi="Verdana" w:cs="Times New Roman"/>
          <w:b/>
          <w:bCs/>
        </w:rPr>
        <w:t xml:space="preserve"> de 29 de marzo de 2017</w:t>
      </w:r>
      <w:r w:rsidR="001B37A6" w:rsidRPr="00BF1F27">
        <w:rPr>
          <w:rFonts w:ascii="Verdana" w:hAnsi="Verdana" w:cs="Times New Roman"/>
          <w:bCs/>
        </w:rPr>
        <w:t xml:space="preserve">, </w:t>
      </w:r>
      <w:r w:rsidR="004D25D4" w:rsidRPr="00BF1F27">
        <w:rPr>
          <w:rFonts w:ascii="Verdana" w:hAnsi="Verdana" w:cs="Times New Roman"/>
          <w:bCs/>
        </w:rPr>
        <w:lastRenderedPageBreak/>
        <w:t xml:space="preserve">ordena la apertura de un procedimiento administrativo contra la recurrente por incumplimiento </w:t>
      </w:r>
      <w:r w:rsidR="004D25D4" w:rsidRPr="00BF1F27">
        <w:rPr>
          <w:rFonts w:ascii="Verdana" w:hAnsi="Verdana"/>
        </w:rPr>
        <w:t xml:space="preserve">por incumplimiento de los </w:t>
      </w:r>
      <w:r w:rsidR="004D25D4" w:rsidRPr="00BF1F27">
        <w:rPr>
          <w:rFonts w:ascii="Verdana" w:hAnsi="Verdana"/>
          <w:b/>
        </w:rPr>
        <w:t xml:space="preserve">artículos 8.1 de la Sesión Ordinaria 42-2016 y 8.1 de la Sesión 45-2016 y advertencia realizada en artículo 7.14 de la Sesión Ordinaria 48-2016.   </w:t>
      </w:r>
      <w:r w:rsidR="001B37A6" w:rsidRPr="00BF1F27">
        <w:rPr>
          <w:rFonts w:ascii="Verdana" w:hAnsi="Verdana" w:cs="Times New Roman"/>
          <w:color w:val="auto"/>
        </w:rPr>
        <w:t>(Ver folios del 36 al 47 del expediente administrativo)</w:t>
      </w:r>
    </w:p>
    <w:p w:rsidR="001B37A6" w:rsidRPr="00BF1F27" w:rsidRDefault="001B37A6" w:rsidP="001B37A6">
      <w:pPr>
        <w:spacing w:line="276" w:lineRule="auto"/>
        <w:jc w:val="both"/>
        <w:rPr>
          <w:rFonts w:ascii="Verdana" w:hAnsi="Verdana"/>
          <w:b/>
          <w:bCs/>
          <w:sz w:val="24"/>
          <w:szCs w:val="24"/>
        </w:rPr>
      </w:pPr>
    </w:p>
    <w:p w:rsidR="001B37A6" w:rsidRPr="00BF1F27" w:rsidRDefault="004D25D4" w:rsidP="001B37A6">
      <w:pPr>
        <w:spacing w:line="276" w:lineRule="auto"/>
        <w:jc w:val="both"/>
        <w:rPr>
          <w:rFonts w:ascii="Verdana" w:hAnsi="Verdana"/>
          <w:sz w:val="24"/>
          <w:szCs w:val="24"/>
        </w:rPr>
      </w:pPr>
      <w:r w:rsidRPr="00BF1F27">
        <w:rPr>
          <w:rFonts w:ascii="Verdana" w:hAnsi="Verdana"/>
          <w:b/>
          <w:bCs/>
          <w:sz w:val="24"/>
          <w:szCs w:val="24"/>
        </w:rPr>
        <w:t>TERCERO</w:t>
      </w:r>
      <w:r w:rsidR="001B37A6" w:rsidRPr="00BF1F27">
        <w:rPr>
          <w:rFonts w:ascii="Verdana" w:hAnsi="Verdana"/>
          <w:b/>
          <w:bCs/>
          <w:sz w:val="24"/>
          <w:szCs w:val="24"/>
        </w:rPr>
        <w:t>:</w:t>
      </w:r>
      <w:r w:rsidR="001B37A6" w:rsidRPr="00BF1F27">
        <w:rPr>
          <w:rFonts w:ascii="Verdana" w:hAnsi="Verdana"/>
          <w:b/>
          <w:bCs/>
          <w:sz w:val="24"/>
          <w:szCs w:val="24"/>
        </w:rPr>
        <w:tab/>
      </w:r>
      <w:r w:rsidRPr="00BF1F27">
        <w:rPr>
          <w:rFonts w:ascii="Verdana" w:hAnsi="Verdana"/>
          <w:sz w:val="24"/>
          <w:szCs w:val="24"/>
        </w:rPr>
        <w:t xml:space="preserve">La empresa </w:t>
      </w:r>
      <w:r w:rsidRPr="00BF1F27">
        <w:rPr>
          <w:rFonts w:ascii="Verdana" w:hAnsi="Verdana"/>
          <w:b/>
          <w:sz w:val="24"/>
          <w:szCs w:val="24"/>
        </w:rPr>
        <w:t>B</w:t>
      </w:r>
      <w:r w:rsidR="00881B1B">
        <w:rPr>
          <w:rFonts w:ascii="Verdana" w:hAnsi="Verdana"/>
          <w:b/>
          <w:sz w:val="24"/>
          <w:szCs w:val="24"/>
        </w:rPr>
        <w:t>.I.U.S.A.</w:t>
      </w:r>
      <w:r w:rsidRPr="00BF1F27">
        <w:rPr>
          <w:rFonts w:ascii="Verdana" w:hAnsi="Verdana"/>
          <w:b/>
          <w:sz w:val="24"/>
          <w:szCs w:val="24"/>
        </w:rPr>
        <w:t xml:space="preserve">, cédula jurídica </w:t>
      </w:r>
      <w:r w:rsidR="00881B1B">
        <w:rPr>
          <w:rFonts w:ascii="Verdana" w:hAnsi="Verdana"/>
          <w:b/>
          <w:sz w:val="24"/>
          <w:szCs w:val="24"/>
        </w:rPr>
        <w:t>…</w:t>
      </w:r>
      <w:r w:rsidRPr="00BF1F27">
        <w:rPr>
          <w:rFonts w:ascii="Verdana" w:hAnsi="Verdana"/>
          <w:b/>
          <w:sz w:val="24"/>
          <w:szCs w:val="24"/>
        </w:rPr>
        <w:t xml:space="preserve">, </w:t>
      </w:r>
      <w:r w:rsidRPr="00BF1F27">
        <w:rPr>
          <w:rFonts w:ascii="Verdana" w:hAnsi="Verdana"/>
          <w:sz w:val="24"/>
          <w:szCs w:val="24"/>
        </w:rPr>
        <w:t xml:space="preserve">representada por su Apoderado Generalísimo sin límite de suma señor </w:t>
      </w:r>
      <w:r w:rsidRPr="00BF1F27">
        <w:rPr>
          <w:rFonts w:ascii="Verdana" w:hAnsi="Verdana"/>
          <w:b/>
          <w:sz w:val="24"/>
          <w:szCs w:val="24"/>
        </w:rPr>
        <w:t>M</w:t>
      </w:r>
      <w:r w:rsidR="00881B1B">
        <w:rPr>
          <w:rFonts w:ascii="Verdana" w:hAnsi="Verdana"/>
          <w:b/>
          <w:sz w:val="24"/>
          <w:szCs w:val="24"/>
        </w:rPr>
        <w:t>.S.S.K.</w:t>
      </w:r>
      <w:r w:rsidRPr="00BF1F27">
        <w:rPr>
          <w:rFonts w:ascii="Verdana" w:hAnsi="Verdana"/>
          <w:b/>
          <w:sz w:val="24"/>
          <w:szCs w:val="24"/>
        </w:rPr>
        <w:t xml:space="preserve">, cédula de identidad número </w:t>
      </w:r>
      <w:r w:rsidR="00881B1B">
        <w:rPr>
          <w:rFonts w:ascii="Verdana" w:hAnsi="Verdana"/>
          <w:b/>
          <w:sz w:val="24"/>
          <w:szCs w:val="24"/>
        </w:rPr>
        <w:t>…</w:t>
      </w:r>
      <w:r w:rsidRPr="00BF1F27">
        <w:rPr>
          <w:rFonts w:ascii="Verdana" w:hAnsi="Verdana"/>
          <w:b/>
          <w:sz w:val="24"/>
          <w:szCs w:val="24"/>
        </w:rPr>
        <w:t>, presente Recurso de Revocatoria con Apelación en subsidio contra el Artículo 7.2 de la Sesión Ordinaria 14-2017 de 29 de marzo de 2017</w:t>
      </w:r>
      <w:r w:rsidRPr="00BF1F27">
        <w:rPr>
          <w:rFonts w:ascii="Verdana" w:hAnsi="Verdana"/>
          <w:sz w:val="24"/>
          <w:szCs w:val="24"/>
        </w:rPr>
        <w:t xml:space="preserve"> dictado por la Junta Directica del Consejo de Transporte Público</w:t>
      </w:r>
      <w:r w:rsidR="00F75696" w:rsidRPr="00BF1F27">
        <w:rPr>
          <w:rFonts w:ascii="Verdana" w:hAnsi="Verdana"/>
          <w:sz w:val="24"/>
          <w:szCs w:val="24"/>
        </w:rPr>
        <w:t>, por considerarlo contrario a Derecho.</w:t>
      </w:r>
      <w:r w:rsidRPr="00BF1F27">
        <w:rPr>
          <w:rFonts w:ascii="Verdana" w:hAnsi="Verdana"/>
          <w:b/>
          <w:bCs/>
          <w:sz w:val="24"/>
          <w:szCs w:val="24"/>
        </w:rPr>
        <w:t xml:space="preserve"> </w:t>
      </w:r>
      <w:r w:rsidR="001B37A6" w:rsidRPr="00BF1F27">
        <w:rPr>
          <w:rFonts w:ascii="Verdana" w:hAnsi="Verdana"/>
          <w:b/>
          <w:bCs/>
          <w:sz w:val="24"/>
          <w:szCs w:val="24"/>
        </w:rPr>
        <w:t>(Ver folio</w:t>
      </w:r>
      <w:r w:rsidRPr="00BF1F27">
        <w:rPr>
          <w:rFonts w:ascii="Verdana" w:hAnsi="Verdana"/>
          <w:b/>
          <w:bCs/>
          <w:sz w:val="24"/>
          <w:szCs w:val="24"/>
        </w:rPr>
        <w:t xml:space="preserve">s del </w:t>
      </w:r>
      <w:r w:rsidR="00F75696" w:rsidRPr="00BF1F27">
        <w:rPr>
          <w:rFonts w:ascii="Verdana" w:hAnsi="Verdana"/>
          <w:b/>
          <w:bCs/>
          <w:sz w:val="24"/>
          <w:szCs w:val="24"/>
        </w:rPr>
        <w:t>35</w:t>
      </w:r>
      <w:r w:rsidRPr="00BF1F27">
        <w:rPr>
          <w:rFonts w:ascii="Verdana" w:hAnsi="Verdana"/>
          <w:b/>
          <w:bCs/>
          <w:sz w:val="24"/>
          <w:szCs w:val="24"/>
        </w:rPr>
        <w:t xml:space="preserve"> al </w:t>
      </w:r>
      <w:r w:rsidR="00F75696" w:rsidRPr="00BF1F27">
        <w:rPr>
          <w:rFonts w:ascii="Verdana" w:hAnsi="Verdana"/>
          <w:b/>
          <w:bCs/>
          <w:sz w:val="24"/>
          <w:szCs w:val="24"/>
        </w:rPr>
        <w:t>66</w:t>
      </w:r>
      <w:r w:rsidR="001B37A6" w:rsidRPr="00BF1F27">
        <w:rPr>
          <w:rFonts w:ascii="Verdana" w:hAnsi="Verdana"/>
          <w:b/>
          <w:bCs/>
          <w:sz w:val="24"/>
          <w:szCs w:val="24"/>
        </w:rPr>
        <w:t xml:space="preserve"> del expediente administrativo)</w:t>
      </w:r>
    </w:p>
    <w:p w:rsidR="001B37A6" w:rsidRPr="00BF1F27" w:rsidRDefault="001B37A6" w:rsidP="001B37A6">
      <w:pPr>
        <w:pStyle w:val="Default"/>
        <w:spacing w:after="18" w:line="276" w:lineRule="auto"/>
        <w:ind w:left="567" w:right="566"/>
        <w:jc w:val="both"/>
        <w:rPr>
          <w:rFonts w:ascii="Verdana" w:hAnsi="Verdana" w:cs="Times New Roman"/>
        </w:rPr>
      </w:pPr>
    </w:p>
    <w:p w:rsidR="001B37A6" w:rsidRPr="00BF1F27" w:rsidRDefault="001B37A6" w:rsidP="001B37A6">
      <w:pPr>
        <w:spacing w:line="276" w:lineRule="auto"/>
        <w:jc w:val="both"/>
        <w:rPr>
          <w:rFonts w:ascii="Verdana" w:hAnsi="Verdana"/>
          <w:sz w:val="24"/>
          <w:szCs w:val="24"/>
        </w:rPr>
      </w:pPr>
      <w:r w:rsidRPr="00BF1F27">
        <w:rPr>
          <w:rFonts w:ascii="Verdana" w:hAnsi="Verdana"/>
          <w:b/>
          <w:sz w:val="24"/>
          <w:szCs w:val="24"/>
        </w:rPr>
        <w:t>CUARTO:</w:t>
      </w:r>
      <w:r w:rsidRPr="00BF1F27">
        <w:rPr>
          <w:rFonts w:ascii="Verdana" w:hAnsi="Verdana"/>
          <w:sz w:val="24"/>
          <w:szCs w:val="24"/>
        </w:rPr>
        <w:tab/>
        <w:t xml:space="preserve">La Junta Directiva del Consejo de Transporte Público mediante </w:t>
      </w:r>
      <w:r w:rsidRPr="00BF1F27">
        <w:rPr>
          <w:rFonts w:ascii="Verdana" w:hAnsi="Verdana"/>
          <w:b/>
          <w:sz w:val="24"/>
          <w:szCs w:val="24"/>
        </w:rPr>
        <w:t>artículo 7.</w:t>
      </w:r>
      <w:r w:rsidR="00F75696" w:rsidRPr="00BF1F27">
        <w:rPr>
          <w:rFonts w:ascii="Verdana" w:hAnsi="Verdana"/>
          <w:b/>
          <w:sz w:val="24"/>
          <w:szCs w:val="24"/>
        </w:rPr>
        <w:t>6</w:t>
      </w:r>
      <w:r w:rsidRPr="00BF1F27">
        <w:rPr>
          <w:rFonts w:ascii="Verdana" w:hAnsi="Verdana"/>
          <w:b/>
          <w:sz w:val="24"/>
          <w:szCs w:val="24"/>
        </w:rPr>
        <w:t>.</w:t>
      </w:r>
      <w:r w:rsidR="00F75696" w:rsidRPr="00BF1F27">
        <w:rPr>
          <w:rFonts w:ascii="Verdana" w:hAnsi="Verdana"/>
          <w:b/>
          <w:sz w:val="24"/>
          <w:szCs w:val="24"/>
        </w:rPr>
        <w:t>51</w:t>
      </w:r>
      <w:r w:rsidRPr="00BF1F27">
        <w:rPr>
          <w:rFonts w:ascii="Verdana" w:hAnsi="Verdana"/>
          <w:b/>
          <w:sz w:val="24"/>
          <w:szCs w:val="24"/>
        </w:rPr>
        <w:t xml:space="preserve"> de la Sesión Ordinaria </w:t>
      </w:r>
      <w:r w:rsidR="00F75696" w:rsidRPr="00BF1F27">
        <w:rPr>
          <w:rFonts w:ascii="Verdana" w:hAnsi="Verdana"/>
          <w:b/>
          <w:sz w:val="24"/>
          <w:szCs w:val="24"/>
        </w:rPr>
        <w:t>26</w:t>
      </w:r>
      <w:r w:rsidRPr="00BF1F27">
        <w:rPr>
          <w:rFonts w:ascii="Verdana" w:hAnsi="Verdana"/>
          <w:b/>
          <w:sz w:val="24"/>
          <w:szCs w:val="24"/>
        </w:rPr>
        <w:t xml:space="preserve">-2018 del </w:t>
      </w:r>
      <w:r w:rsidR="00F75696" w:rsidRPr="00BF1F27">
        <w:rPr>
          <w:rFonts w:ascii="Verdana" w:hAnsi="Verdana"/>
          <w:b/>
          <w:sz w:val="24"/>
          <w:szCs w:val="24"/>
        </w:rPr>
        <w:t xml:space="preserve">23 de agosto de </w:t>
      </w:r>
      <w:proofErr w:type="gramStart"/>
      <w:r w:rsidR="00F75696" w:rsidRPr="00BF1F27">
        <w:rPr>
          <w:rFonts w:ascii="Verdana" w:hAnsi="Verdana"/>
          <w:b/>
          <w:sz w:val="24"/>
          <w:szCs w:val="24"/>
        </w:rPr>
        <w:t>2018</w:t>
      </w:r>
      <w:r w:rsidRPr="00BF1F27">
        <w:rPr>
          <w:rFonts w:ascii="Verdana" w:hAnsi="Verdana"/>
          <w:b/>
          <w:sz w:val="24"/>
          <w:szCs w:val="24"/>
        </w:rPr>
        <w:t xml:space="preserve">, </w:t>
      </w:r>
      <w:r w:rsidRPr="00BF1F27">
        <w:rPr>
          <w:rFonts w:ascii="Verdana" w:hAnsi="Verdana"/>
          <w:sz w:val="24"/>
          <w:szCs w:val="24"/>
        </w:rPr>
        <w:t xml:space="preserve"> conoce</w:t>
      </w:r>
      <w:proofErr w:type="gramEnd"/>
      <w:r w:rsidRPr="00BF1F27">
        <w:rPr>
          <w:rFonts w:ascii="Verdana" w:hAnsi="Verdana"/>
          <w:sz w:val="24"/>
          <w:szCs w:val="24"/>
        </w:rPr>
        <w:t xml:space="preserve"> y avala el oficio </w:t>
      </w:r>
      <w:r w:rsidRPr="00BF1F27">
        <w:rPr>
          <w:rFonts w:ascii="Verdana" w:hAnsi="Verdana"/>
          <w:b/>
          <w:sz w:val="24"/>
          <w:szCs w:val="24"/>
        </w:rPr>
        <w:t>DAJ 2018-000</w:t>
      </w:r>
      <w:r w:rsidR="00F75696" w:rsidRPr="00BF1F27">
        <w:rPr>
          <w:rFonts w:ascii="Verdana" w:hAnsi="Verdana"/>
          <w:b/>
          <w:sz w:val="24"/>
          <w:szCs w:val="24"/>
        </w:rPr>
        <w:t>1376</w:t>
      </w:r>
      <w:r w:rsidRPr="00BF1F27">
        <w:rPr>
          <w:rFonts w:ascii="Verdana" w:hAnsi="Verdana"/>
          <w:b/>
          <w:sz w:val="24"/>
          <w:szCs w:val="24"/>
        </w:rPr>
        <w:t xml:space="preserve"> del </w:t>
      </w:r>
      <w:r w:rsidR="00F75696" w:rsidRPr="00BF1F27">
        <w:rPr>
          <w:rFonts w:ascii="Verdana" w:hAnsi="Verdana"/>
          <w:b/>
          <w:sz w:val="24"/>
          <w:szCs w:val="24"/>
        </w:rPr>
        <w:t>15 de junio</w:t>
      </w:r>
      <w:r w:rsidRPr="00BF1F27">
        <w:rPr>
          <w:rFonts w:ascii="Verdana" w:hAnsi="Verdana"/>
          <w:b/>
          <w:sz w:val="24"/>
          <w:szCs w:val="24"/>
        </w:rPr>
        <w:t xml:space="preserve"> de 2018 </w:t>
      </w:r>
      <w:r w:rsidRPr="00BF1F27">
        <w:rPr>
          <w:rFonts w:ascii="Verdana" w:hAnsi="Verdana"/>
          <w:sz w:val="24"/>
          <w:szCs w:val="24"/>
        </w:rPr>
        <w:t xml:space="preserve">y  rechaza por </w:t>
      </w:r>
      <w:r w:rsidR="00F75696" w:rsidRPr="00BF1F27">
        <w:rPr>
          <w:rFonts w:ascii="Verdana" w:hAnsi="Verdana"/>
          <w:sz w:val="24"/>
          <w:szCs w:val="24"/>
        </w:rPr>
        <w:t>improcedente</w:t>
      </w:r>
      <w:r w:rsidRPr="00BF1F27">
        <w:rPr>
          <w:rFonts w:ascii="Verdana" w:hAnsi="Verdana"/>
          <w:sz w:val="24"/>
          <w:szCs w:val="24"/>
        </w:rPr>
        <w:t xml:space="preserve"> el recurso presentado, </w:t>
      </w:r>
      <w:r w:rsidR="00F75696" w:rsidRPr="00BF1F27">
        <w:rPr>
          <w:rFonts w:ascii="Verdana" w:hAnsi="Verdana"/>
          <w:sz w:val="24"/>
          <w:szCs w:val="24"/>
        </w:rPr>
        <w:t>por ser un acto de mero trámite, el acuerdo impugnado</w:t>
      </w:r>
      <w:r w:rsidRPr="00BF1F27">
        <w:rPr>
          <w:rFonts w:ascii="Verdana" w:hAnsi="Verdana"/>
          <w:sz w:val="24"/>
          <w:szCs w:val="24"/>
        </w:rPr>
        <w:t xml:space="preserve">.  (Ver Folios del </w:t>
      </w:r>
      <w:r w:rsidR="00F75696" w:rsidRPr="00BF1F27">
        <w:rPr>
          <w:rFonts w:ascii="Verdana" w:hAnsi="Verdana"/>
          <w:sz w:val="24"/>
          <w:szCs w:val="24"/>
        </w:rPr>
        <w:t>14</w:t>
      </w:r>
      <w:r w:rsidRPr="00BF1F27">
        <w:rPr>
          <w:rFonts w:ascii="Verdana" w:hAnsi="Verdana"/>
          <w:sz w:val="24"/>
          <w:szCs w:val="24"/>
        </w:rPr>
        <w:t xml:space="preserve"> al </w:t>
      </w:r>
      <w:r w:rsidR="00F75696" w:rsidRPr="00BF1F27">
        <w:rPr>
          <w:rFonts w:ascii="Verdana" w:hAnsi="Verdana"/>
          <w:sz w:val="24"/>
          <w:szCs w:val="24"/>
        </w:rPr>
        <w:t>34</w:t>
      </w:r>
      <w:r w:rsidRPr="00BF1F27">
        <w:rPr>
          <w:rFonts w:ascii="Verdana" w:hAnsi="Verdana"/>
          <w:sz w:val="24"/>
          <w:szCs w:val="24"/>
        </w:rPr>
        <w:t xml:space="preserve"> del expediente administrativo)</w:t>
      </w:r>
    </w:p>
    <w:p w:rsidR="001B37A6" w:rsidRPr="00BF1F27" w:rsidRDefault="001B37A6" w:rsidP="001B37A6">
      <w:pPr>
        <w:spacing w:line="276" w:lineRule="auto"/>
        <w:jc w:val="both"/>
        <w:rPr>
          <w:rFonts w:ascii="Verdana" w:hAnsi="Verdana"/>
          <w:b/>
          <w:sz w:val="24"/>
          <w:szCs w:val="24"/>
        </w:rPr>
      </w:pPr>
    </w:p>
    <w:p w:rsidR="00F75696" w:rsidRPr="00BF1F27" w:rsidRDefault="001B37A6" w:rsidP="00F75696">
      <w:pPr>
        <w:spacing w:line="276" w:lineRule="auto"/>
        <w:jc w:val="both"/>
        <w:rPr>
          <w:rFonts w:ascii="Verdana" w:hAnsi="Verdana"/>
          <w:sz w:val="24"/>
          <w:szCs w:val="24"/>
        </w:rPr>
      </w:pPr>
      <w:r w:rsidRPr="00BF1F27">
        <w:rPr>
          <w:rFonts w:ascii="Verdana" w:hAnsi="Verdana"/>
          <w:b/>
          <w:sz w:val="24"/>
          <w:szCs w:val="24"/>
        </w:rPr>
        <w:t>QUINTO:</w:t>
      </w:r>
      <w:r w:rsidRPr="00BF1F27">
        <w:rPr>
          <w:rFonts w:ascii="Verdana" w:hAnsi="Verdana"/>
          <w:sz w:val="24"/>
          <w:szCs w:val="24"/>
        </w:rPr>
        <w:t xml:space="preserve"> </w:t>
      </w:r>
      <w:r w:rsidRPr="00BF1F27">
        <w:rPr>
          <w:rFonts w:ascii="Verdana" w:hAnsi="Verdana"/>
          <w:sz w:val="24"/>
          <w:szCs w:val="24"/>
        </w:rPr>
        <w:tab/>
        <w:t xml:space="preserve"> </w:t>
      </w:r>
      <w:r w:rsidR="00F75696" w:rsidRPr="00BF1F27">
        <w:rPr>
          <w:rFonts w:ascii="Verdana" w:hAnsi="Verdana"/>
          <w:sz w:val="24"/>
          <w:szCs w:val="24"/>
        </w:rPr>
        <w:t xml:space="preserve">La Junta Directiva del Consejo de Transporte Público mediante </w:t>
      </w:r>
      <w:r w:rsidR="00F75696" w:rsidRPr="00BF1F27">
        <w:rPr>
          <w:rFonts w:ascii="Verdana" w:hAnsi="Verdana"/>
          <w:b/>
          <w:sz w:val="24"/>
          <w:szCs w:val="24"/>
        </w:rPr>
        <w:t>artículo 7.</w:t>
      </w:r>
      <w:r w:rsidR="001506E4" w:rsidRPr="00BF1F27">
        <w:rPr>
          <w:rFonts w:ascii="Verdana" w:hAnsi="Verdana"/>
          <w:b/>
          <w:sz w:val="24"/>
          <w:szCs w:val="24"/>
        </w:rPr>
        <w:t>4</w:t>
      </w:r>
      <w:r w:rsidR="00F75696" w:rsidRPr="00BF1F27">
        <w:rPr>
          <w:rFonts w:ascii="Verdana" w:hAnsi="Verdana"/>
          <w:b/>
          <w:sz w:val="24"/>
          <w:szCs w:val="24"/>
        </w:rPr>
        <w:t>.</w:t>
      </w:r>
      <w:r w:rsidR="001506E4" w:rsidRPr="00BF1F27">
        <w:rPr>
          <w:rFonts w:ascii="Verdana" w:hAnsi="Verdana"/>
          <w:b/>
          <w:sz w:val="24"/>
          <w:szCs w:val="24"/>
        </w:rPr>
        <w:t>20</w:t>
      </w:r>
      <w:r w:rsidR="00F75696" w:rsidRPr="00BF1F27">
        <w:rPr>
          <w:rFonts w:ascii="Verdana" w:hAnsi="Verdana"/>
          <w:b/>
          <w:sz w:val="24"/>
          <w:szCs w:val="24"/>
        </w:rPr>
        <w:t xml:space="preserve"> de la Sesión Ordinaria 2</w:t>
      </w:r>
      <w:r w:rsidR="001506E4" w:rsidRPr="00BF1F27">
        <w:rPr>
          <w:rFonts w:ascii="Verdana" w:hAnsi="Verdana"/>
          <w:b/>
          <w:sz w:val="24"/>
          <w:szCs w:val="24"/>
        </w:rPr>
        <w:t>4</w:t>
      </w:r>
      <w:r w:rsidR="00F75696" w:rsidRPr="00BF1F27">
        <w:rPr>
          <w:rFonts w:ascii="Verdana" w:hAnsi="Verdana"/>
          <w:b/>
          <w:sz w:val="24"/>
          <w:szCs w:val="24"/>
        </w:rPr>
        <w:t xml:space="preserve">-2018 del </w:t>
      </w:r>
      <w:r w:rsidR="001506E4" w:rsidRPr="00BF1F27">
        <w:rPr>
          <w:rFonts w:ascii="Verdana" w:hAnsi="Verdana"/>
          <w:b/>
          <w:sz w:val="24"/>
          <w:szCs w:val="24"/>
        </w:rPr>
        <w:t>16</w:t>
      </w:r>
      <w:r w:rsidR="00F75696" w:rsidRPr="00BF1F27">
        <w:rPr>
          <w:rFonts w:ascii="Verdana" w:hAnsi="Verdana"/>
          <w:b/>
          <w:sz w:val="24"/>
          <w:szCs w:val="24"/>
        </w:rPr>
        <w:t xml:space="preserve"> de agosto de </w:t>
      </w:r>
      <w:r w:rsidR="001506E4" w:rsidRPr="00BF1F27">
        <w:rPr>
          <w:rFonts w:ascii="Verdana" w:hAnsi="Verdana"/>
          <w:b/>
          <w:sz w:val="24"/>
          <w:szCs w:val="24"/>
        </w:rPr>
        <w:t xml:space="preserve">2018, </w:t>
      </w:r>
      <w:r w:rsidR="001506E4" w:rsidRPr="00BF1F27">
        <w:rPr>
          <w:rFonts w:ascii="Verdana" w:hAnsi="Verdana"/>
          <w:sz w:val="24"/>
          <w:szCs w:val="24"/>
        </w:rPr>
        <w:t>acuerda una vez valorada la Calidad del Servicio correspondiente al año 2016, presentada por la recurrente ordenarle a esta en un plazo de 10 días corregir las deficiencias detectadas.</w:t>
      </w:r>
      <w:r w:rsidR="00F75696" w:rsidRPr="00BF1F27">
        <w:rPr>
          <w:rFonts w:ascii="Verdana" w:hAnsi="Verdana"/>
          <w:sz w:val="24"/>
          <w:szCs w:val="24"/>
        </w:rPr>
        <w:t xml:space="preserve">  (Ver Folios del 4 al </w:t>
      </w:r>
      <w:r w:rsidR="001506E4" w:rsidRPr="00BF1F27">
        <w:rPr>
          <w:rFonts w:ascii="Verdana" w:hAnsi="Verdana"/>
          <w:sz w:val="24"/>
          <w:szCs w:val="24"/>
        </w:rPr>
        <w:t>5</w:t>
      </w:r>
      <w:r w:rsidR="00F75696" w:rsidRPr="00BF1F27">
        <w:rPr>
          <w:rFonts w:ascii="Verdana" w:hAnsi="Verdana"/>
          <w:sz w:val="24"/>
          <w:szCs w:val="24"/>
        </w:rPr>
        <w:t xml:space="preserve"> del expediente administrativo)</w:t>
      </w:r>
    </w:p>
    <w:p w:rsidR="001B37A6" w:rsidRPr="00BF1F27" w:rsidRDefault="001B37A6" w:rsidP="001B37A6">
      <w:pPr>
        <w:spacing w:line="276" w:lineRule="auto"/>
        <w:jc w:val="both"/>
        <w:rPr>
          <w:rStyle w:val="CharacterStyle1"/>
          <w:rFonts w:ascii="Verdana" w:hAnsi="Verdana"/>
          <w:spacing w:val="9"/>
          <w:sz w:val="24"/>
          <w:szCs w:val="24"/>
        </w:rPr>
      </w:pPr>
    </w:p>
    <w:p w:rsidR="001B37A6" w:rsidRPr="00BF1F27" w:rsidRDefault="001506E4" w:rsidP="001B37A6">
      <w:pPr>
        <w:spacing w:line="276" w:lineRule="auto"/>
        <w:jc w:val="both"/>
        <w:rPr>
          <w:rStyle w:val="CharacterStyle1"/>
          <w:rFonts w:ascii="Verdana" w:hAnsi="Verdana"/>
          <w:spacing w:val="9"/>
          <w:sz w:val="24"/>
          <w:szCs w:val="24"/>
        </w:rPr>
      </w:pPr>
      <w:r w:rsidRPr="00BF1F27">
        <w:rPr>
          <w:rStyle w:val="CharacterStyle1"/>
          <w:rFonts w:ascii="Verdana" w:hAnsi="Verdana"/>
          <w:b/>
          <w:spacing w:val="9"/>
          <w:sz w:val="24"/>
          <w:szCs w:val="24"/>
        </w:rPr>
        <w:t>SEXTO</w:t>
      </w:r>
      <w:r w:rsidR="001B37A6" w:rsidRPr="00BF1F27">
        <w:rPr>
          <w:rStyle w:val="CharacterStyle1"/>
          <w:rFonts w:ascii="Verdana" w:hAnsi="Verdana"/>
          <w:b/>
          <w:spacing w:val="9"/>
          <w:sz w:val="24"/>
          <w:szCs w:val="24"/>
        </w:rPr>
        <w:t xml:space="preserve">: </w:t>
      </w:r>
      <w:r w:rsidR="001B37A6" w:rsidRPr="00BF1F27">
        <w:rPr>
          <w:rStyle w:val="CharacterStyle1"/>
          <w:rFonts w:ascii="Verdana" w:hAnsi="Verdana"/>
          <w:spacing w:val="9"/>
          <w:sz w:val="24"/>
          <w:szCs w:val="24"/>
        </w:rPr>
        <w:t>En los procedimientos se ha observado las prescripciones del caso.</w:t>
      </w:r>
    </w:p>
    <w:p w:rsidR="001B37A6" w:rsidRPr="00BF1F27" w:rsidRDefault="001B37A6" w:rsidP="001B37A6">
      <w:pPr>
        <w:spacing w:line="276" w:lineRule="auto"/>
        <w:jc w:val="both"/>
        <w:rPr>
          <w:rStyle w:val="CharacterStyle1"/>
          <w:rFonts w:ascii="Verdana" w:hAnsi="Verdana"/>
          <w:spacing w:val="9"/>
          <w:sz w:val="24"/>
          <w:szCs w:val="24"/>
        </w:rPr>
      </w:pPr>
    </w:p>
    <w:p w:rsidR="001B37A6" w:rsidRPr="00BF1F27" w:rsidRDefault="001B37A6" w:rsidP="001B37A6">
      <w:pPr>
        <w:spacing w:line="276" w:lineRule="auto"/>
        <w:rPr>
          <w:rStyle w:val="CharacterStyle1"/>
          <w:rFonts w:ascii="Verdana" w:hAnsi="Verdana"/>
          <w:b/>
          <w:bCs/>
          <w:i/>
          <w:spacing w:val="9"/>
          <w:sz w:val="24"/>
          <w:szCs w:val="24"/>
        </w:rPr>
      </w:pPr>
      <w:r w:rsidRPr="00BF1F27">
        <w:rPr>
          <w:rStyle w:val="CharacterStyle1"/>
          <w:rFonts w:ascii="Verdana" w:hAnsi="Verdana"/>
          <w:b/>
          <w:i/>
          <w:spacing w:val="9"/>
          <w:sz w:val="24"/>
          <w:szCs w:val="24"/>
        </w:rPr>
        <w:t>REDACTA EL JUEZ MUÑOZ COREA,</w:t>
      </w:r>
    </w:p>
    <w:p w:rsidR="001B37A6" w:rsidRPr="00BF1F27" w:rsidRDefault="001B37A6" w:rsidP="001B37A6">
      <w:pPr>
        <w:pStyle w:val="Sinespaciado"/>
        <w:spacing w:line="276" w:lineRule="auto"/>
        <w:rPr>
          <w:rStyle w:val="CharacterStyle1"/>
          <w:rFonts w:ascii="Verdana" w:hAnsi="Verdana"/>
          <w:b/>
          <w:bCs/>
          <w:i/>
          <w:spacing w:val="9"/>
          <w:sz w:val="24"/>
          <w:szCs w:val="24"/>
          <w:lang w:val="es-ES"/>
        </w:rPr>
      </w:pPr>
    </w:p>
    <w:p w:rsidR="001B37A6" w:rsidRPr="00BF1F27" w:rsidRDefault="001B37A6" w:rsidP="001B37A6">
      <w:pPr>
        <w:spacing w:line="276" w:lineRule="auto"/>
        <w:jc w:val="center"/>
        <w:rPr>
          <w:rStyle w:val="CharacterStyle1"/>
          <w:rFonts w:ascii="Verdana" w:hAnsi="Verdana"/>
          <w:bCs/>
          <w:spacing w:val="9"/>
          <w:sz w:val="24"/>
          <w:szCs w:val="24"/>
        </w:rPr>
      </w:pPr>
      <w:r w:rsidRPr="00BF1F27">
        <w:rPr>
          <w:rStyle w:val="CharacterStyle1"/>
          <w:rFonts w:ascii="Verdana" w:hAnsi="Verdana"/>
          <w:b/>
          <w:spacing w:val="9"/>
          <w:sz w:val="24"/>
          <w:szCs w:val="24"/>
        </w:rPr>
        <w:t>Considerando Único</w:t>
      </w:r>
    </w:p>
    <w:p w:rsidR="001B37A6" w:rsidRPr="00BF1F27" w:rsidRDefault="001B37A6" w:rsidP="001B37A6">
      <w:pPr>
        <w:pStyle w:val="Sinespaciado"/>
        <w:spacing w:line="276" w:lineRule="auto"/>
        <w:rPr>
          <w:rStyle w:val="CharacterStyle1"/>
          <w:rFonts w:ascii="Verdana" w:hAnsi="Verdana"/>
          <w:sz w:val="24"/>
          <w:szCs w:val="24"/>
        </w:rPr>
      </w:pPr>
    </w:p>
    <w:p w:rsidR="001B37A6" w:rsidRPr="00BF1F27" w:rsidRDefault="001B37A6" w:rsidP="001B37A6">
      <w:pPr>
        <w:pStyle w:val="Sinespaciado"/>
        <w:spacing w:line="276" w:lineRule="auto"/>
        <w:jc w:val="both"/>
        <w:rPr>
          <w:rStyle w:val="CharacterStyle1"/>
          <w:rFonts w:ascii="Verdana" w:hAnsi="Verdana"/>
          <w:b/>
          <w:i/>
          <w:spacing w:val="9"/>
          <w:sz w:val="24"/>
          <w:szCs w:val="24"/>
          <w:lang w:val="es-ES"/>
        </w:rPr>
      </w:pPr>
      <w:r w:rsidRPr="00BF1F27">
        <w:rPr>
          <w:rStyle w:val="CharacterStyle1"/>
          <w:rFonts w:ascii="Verdana" w:hAnsi="Verdana"/>
          <w:spacing w:val="9"/>
          <w:sz w:val="24"/>
          <w:szCs w:val="24"/>
          <w:lang w:val="es-ES"/>
        </w:rPr>
        <w:t xml:space="preserve">Como se ha podido verificar de los resultandos de esta resolución, </w:t>
      </w:r>
      <w:r w:rsidR="001506E4" w:rsidRPr="00BF1F27">
        <w:rPr>
          <w:rStyle w:val="CharacterStyle1"/>
          <w:rFonts w:ascii="Verdana" w:hAnsi="Verdana"/>
          <w:spacing w:val="9"/>
          <w:sz w:val="24"/>
          <w:szCs w:val="24"/>
          <w:lang w:val="es-ES"/>
        </w:rPr>
        <w:t xml:space="preserve">a </w:t>
      </w:r>
      <w:r w:rsidRPr="00BF1F27">
        <w:rPr>
          <w:rStyle w:val="CharacterStyle1"/>
          <w:rFonts w:ascii="Verdana" w:hAnsi="Verdana"/>
          <w:spacing w:val="9"/>
          <w:sz w:val="24"/>
          <w:szCs w:val="24"/>
          <w:lang w:val="es-ES"/>
        </w:rPr>
        <w:t xml:space="preserve">varias empresas de Transporte Remunerado de Personas en la Modalidad Autobús dentro de las que se encuentran la </w:t>
      </w:r>
      <w:r w:rsidRPr="00BF1F27">
        <w:rPr>
          <w:rStyle w:val="CharacterStyle1"/>
          <w:rFonts w:ascii="Verdana" w:hAnsi="Verdana"/>
          <w:b/>
          <w:spacing w:val="9"/>
          <w:sz w:val="24"/>
          <w:szCs w:val="24"/>
          <w:u w:val="single"/>
          <w:lang w:val="es-ES"/>
        </w:rPr>
        <w:t>Recurrente</w:t>
      </w:r>
      <w:r w:rsidRPr="00BF1F27">
        <w:rPr>
          <w:rStyle w:val="CharacterStyle1"/>
          <w:rFonts w:ascii="Verdana" w:hAnsi="Verdana"/>
          <w:spacing w:val="9"/>
          <w:sz w:val="24"/>
          <w:szCs w:val="24"/>
          <w:lang w:val="es-ES"/>
        </w:rPr>
        <w:t xml:space="preserve">,  </w:t>
      </w:r>
      <w:r w:rsidR="001506E4" w:rsidRPr="00BF1F27">
        <w:rPr>
          <w:rStyle w:val="CharacterStyle1"/>
          <w:rFonts w:ascii="Verdana" w:hAnsi="Verdana"/>
          <w:spacing w:val="9"/>
          <w:sz w:val="24"/>
          <w:szCs w:val="24"/>
          <w:lang w:val="es-ES"/>
        </w:rPr>
        <w:lastRenderedPageBreak/>
        <w:t>se les incoo Procedimiento Administrativo de caducidad por no presentar los</w:t>
      </w:r>
      <w:r w:rsidRPr="00BF1F27">
        <w:rPr>
          <w:rStyle w:val="CharacterStyle1"/>
          <w:rFonts w:ascii="Verdana" w:hAnsi="Verdana"/>
          <w:spacing w:val="9"/>
          <w:sz w:val="24"/>
          <w:szCs w:val="24"/>
          <w:lang w:val="es-ES"/>
        </w:rPr>
        <w:t xml:space="preserve"> </w:t>
      </w:r>
      <w:r w:rsidRPr="00BF1F27">
        <w:rPr>
          <w:rStyle w:val="CharacterStyle1"/>
          <w:rFonts w:ascii="Verdana" w:hAnsi="Verdana"/>
          <w:b/>
          <w:spacing w:val="9"/>
          <w:sz w:val="24"/>
          <w:szCs w:val="24"/>
          <w:lang w:val="es-ES"/>
        </w:rPr>
        <w:t>Estudios de Calidad del año 2016</w:t>
      </w:r>
      <w:r w:rsidRPr="00BF1F27">
        <w:rPr>
          <w:rStyle w:val="CharacterStyle1"/>
          <w:rFonts w:ascii="Verdana" w:hAnsi="Verdana"/>
          <w:spacing w:val="9"/>
          <w:sz w:val="24"/>
          <w:szCs w:val="24"/>
          <w:lang w:val="es-ES"/>
        </w:rPr>
        <w:t xml:space="preserve"> </w:t>
      </w:r>
      <w:r w:rsidR="001506E4" w:rsidRPr="00BF1F27">
        <w:rPr>
          <w:rStyle w:val="CharacterStyle1"/>
          <w:rFonts w:ascii="Verdana" w:hAnsi="Verdana"/>
          <w:spacing w:val="9"/>
          <w:sz w:val="24"/>
          <w:szCs w:val="24"/>
          <w:lang w:val="es-ES"/>
        </w:rPr>
        <w:t>mismos que debía ser</w:t>
      </w:r>
      <w:r w:rsidRPr="00BF1F27">
        <w:rPr>
          <w:rStyle w:val="CharacterStyle1"/>
          <w:rFonts w:ascii="Verdana" w:hAnsi="Verdana"/>
          <w:spacing w:val="9"/>
          <w:sz w:val="24"/>
          <w:szCs w:val="24"/>
          <w:lang w:val="es-ES"/>
        </w:rPr>
        <w:t xml:space="preserve"> validados por un organismos acreditado por el </w:t>
      </w:r>
      <w:r w:rsidRPr="00BF1F27">
        <w:rPr>
          <w:rStyle w:val="CharacterStyle1"/>
          <w:rFonts w:ascii="Verdana" w:hAnsi="Verdana"/>
          <w:b/>
          <w:spacing w:val="9"/>
          <w:sz w:val="24"/>
          <w:szCs w:val="24"/>
          <w:lang w:val="es-ES"/>
        </w:rPr>
        <w:t>ECA</w:t>
      </w:r>
      <w:r w:rsidRPr="00BF1F27">
        <w:rPr>
          <w:rStyle w:val="CharacterStyle1"/>
          <w:rFonts w:ascii="Verdana" w:hAnsi="Verdana"/>
          <w:spacing w:val="9"/>
          <w:sz w:val="24"/>
          <w:szCs w:val="24"/>
          <w:lang w:val="es-ES"/>
        </w:rPr>
        <w:t>;</w:t>
      </w:r>
      <w:r w:rsidR="001506E4" w:rsidRPr="00BF1F27">
        <w:rPr>
          <w:rStyle w:val="CharacterStyle1"/>
          <w:rFonts w:ascii="Verdana" w:hAnsi="Verdana"/>
          <w:spacing w:val="9"/>
          <w:sz w:val="24"/>
          <w:szCs w:val="24"/>
          <w:lang w:val="es-ES"/>
        </w:rPr>
        <w:t xml:space="preserve">  No obstante lo anterior, </w:t>
      </w:r>
      <w:r w:rsidRPr="00BF1F27">
        <w:rPr>
          <w:rStyle w:val="CharacterStyle1"/>
          <w:rFonts w:ascii="Verdana" w:hAnsi="Verdana"/>
          <w:spacing w:val="9"/>
          <w:sz w:val="24"/>
          <w:szCs w:val="24"/>
          <w:lang w:val="es-ES"/>
        </w:rPr>
        <w:t xml:space="preserve"> </w:t>
      </w:r>
      <w:r w:rsidRPr="00BF1F27">
        <w:rPr>
          <w:rStyle w:val="CharacterStyle1"/>
          <w:rFonts w:ascii="Verdana" w:hAnsi="Verdana"/>
          <w:b/>
          <w:i/>
          <w:spacing w:val="9"/>
          <w:sz w:val="24"/>
          <w:szCs w:val="24"/>
          <w:lang w:val="es-ES"/>
        </w:rPr>
        <w:t>Final</w:t>
      </w:r>
      <w:r w:rsidR="001506E4" w:rsidRPr="00BF1F27">
        <w:rPr>
          <w:rStyle w:val="CharacterStyle1"/>
          <w:rFonts w:ascii="Verdana" w:hAnsi="Verdana"/>
          <w:b/>
          <w:i/>
          <w:spacing w:val="9"/>
          <w:sz w:val="24"/>
          <w:szCs w:val="24"/>
          <w:lang w:val="es-ES"/>
        </w:rPr>
        <w:t>mente</w:t>
      </w:r>
      <w:r w:rsidRPr="00BF1F27">
        <w:rPr>
          <w:rStyle w:val="CharacterStyle1"/>
          <w:rFonts w:ascii="Verdana" w:hAnsi="Verdana"/>
          <w:b/>
          <w:i/>
          <w:spacing w:val="9"/>
          <w:sz w:val="24"/>
          <w:szCs w:val="24"/>
          <w:lang w:val="es-ES"/>
        </w:rPr>
        <w:t xml:space="preserve"> la Recurrente </w:t>
      </w:r>
      <w:r w:rsidRPr="00BF1F27">
        <w:rPr>
          <w:rStyle w:val="CharacterStyle1"/>
          <w:rFonts w:ascii="Verdana" w:hAnsi="Verdana"/>
          <w:b/>
          <w:i/>
          <w:spacing w:val="9"/>
          <w:sz w:val="24"/>
          <w:szCs w:val="24"/>
          <w:u w:val="single"/>
          <w:lang w:val="es-ES"/>
        </w:rPr>
        <w:t>CUMPLIÓ CON LA PRESENTACIÓN DE TALES ESTUDIOS, SIENDO REALIZADOS (AVALADOS) LOS MISMOS POR UN ORGANISMO ACREDITADO</w:t>
      </w:r>
      <w:r w:rsidRPr="00BF1F27">
        <w:rPr>
          <w:rStyle w:val="CharacterStyle1"/>
          <w:rFonts w:ascii="Verdana" w:hAnsi="Verdana"/>
          <w:spacing w:val="9"/>
          <w:sz w:val="24"/>
          <w:szCs w:val="24"/>
          <w:u w:val="single"/>
          <w:lang w:val="es-ES"/>
        </w:rPr>
        <w:t xml:space="preserve"> </w:t>
      </w:r>
      <w:r w:rsidRPr="00BF1F27">
        <w:rPr>
          <w:rStyle w:val="CharacterStyle1"/>
          <w:rFonts w:ascii="Verdana" w:hAnsi="Verdana"/>
          <w:b/>
          <w:i/>
          <w:spacing w:val="9"/>
          <w:sz w:val="24"/>
          <w:szCs w:val="24"/>
          <w:u w:val="single"/>
          <w:lang w:val="es-ES"/>
        </w:rPr>
        <w:t>y FUERON APROBADOS POR LA ADMINISTRACIÓN.</w:t>
      </w:r>
      <w:r w:rsidR="001506E4" w:rsidRPr="00BF1F27">
        <w:rPr>
          <w:rStyle w:val="CharacterStyle1"/>
          <w:rFonts w:ascii="Verdana" w:hAnsi="Verdana"/>
          <w:b/>
          <w:i/>
          <w:spacing w:val="9"/>
          <w:sz w:val="24"/>
          <w:szCs w:val="24"/>
          <w:u w:val="single"/>
          <w:lang w:val="es-ES"/>
        </w:rPr>
        <w:t xml:space="preserve"> (ver folios 4 y 5 del expediente)</w:t>
      </w:r>
    </w:p>
    <w:p w:rsidR="001B37A6" w:rsidRPr="00BF1F27" w:rsidRDefault="001B37A6" w:rsidP="001B37A6">
      <w:pPr>
        <w:pStyle w:val="Sinespaciado"/>
        <w:spacing w:line="276" w:lineRule="auto"/>
        <w:rPr>
          <w:rStyle w:val="CharacterStyle1"/>
          <w:rFonts w:ascii="Verdana" w:hAnsi="Verdana"/>
          <w:sz w:val="24"/>
          <w:szCs w:val="24"/>
        </w:rPr>
      </w:pPr>
    </w:p>
    <w:p w:rsidR="001B37A6" w:rsidRPr="00BF1F27" w:rsidRDefault="001506E4" w:rsidP="001506E4">
      <w:pPr>
        <w:pStyle w:val="Sinespaciado"/>
        <w:spacing w:line="276" w:lineRule="auto"/>
        <w:jc w:val="both"/>
        <w:rPr>
          <w:rFonts w:ascii="Verdana" w:hAnsi="Verdana"/>
        </w:rPr>
      </w:pPr>
      <w:r w:rsidRPr="00BF1F27">
        <w:rPr>
          <w:rFonts w:ascii="Verdana" w:hAnsi="Verdana"/>
          <w:bCs/>
        </w:rPr>
        <w:t xml:space="preserve">La Recurrente se apersona ante este Tribunal Administrativo de Transporte y entre otros </w:t>
      </w:r>
      <w:r w:rsidRPr="00BF1F27">
        <w:rPr>
          <w:rFonts w:ascii="Verdana" w:hAnsi="Verdana"/>
        </w:rPr>
        <w:t xml:space="preserve">manifiesta que como Hecho nuevo en Sesión Ordinaria 24-2018 de 16 de agosto de 2018 se resolvió aprobar la evaluación de la calidad del servicio correspondiente al año 2016, realizada por un organismo de inspección del ECA, por lo que se encuentra actualmente en posición de cumplimiento y por ende carece su gestión (Recurso de Apelación en </w:t>
      </w:r>
      <w:proofErr w:type="spellStart"/>
      <w:proofErr w:type="gramStart"/>
      <w:r w:rsidRPr="00BF1F27">
        <w:rPr>
          <w:rFonts w:ascii="Verdana" w:hAnsi="Verdana"/>
        </w:rPr>
        <w:t>Subidio</w:t>
      </w:r>
      <w:proofErr w:type="spellEnd"/>
      <w:r w:rsidRPr="00BF1F27">
        <w:rPr>
          <w:rFonts w:ascii="Verdana" w:hAnsi="Verdana"/>
        </w:rPr>
        <w:t xml:space="preserve">)  </w:t>
      </w:r>
      <w:r w:rsidR="00BF1F27" w:rsidRPr="00BF1F27">
        <w:rPr>
          <w:rFonts w:ascii="Verdana" w:hAnsi="Verdana"/>
          <w:b/>
          <w:u w:val="single"/>
        </w:rPr>
        <w:t>carece</w:t>
      </w:r>
      <w:proofErr w:type="gramEnd"/>
      <w:r w:rsidR="00BF1F27" w:rsidRPr="00BF1F27">
        <w:rPr>
          <w:rFonts w:ascii="Verdana" w:hAnsi="Verdana"/>
          <w:b/>
          <w:u w:val="single"/>
        </w:rPr>
        <w:t xml:space="preserve"> </w:t>
      </w:r>
      <w:r w:rsidRPr="00BF1F27">
        <w:rPr>
          <w:rFonts w:ascii="Verdana" w:hAnsi="Verdana"/>
          <w:b/>
          <w:u w:val="single"/>
        </w:rPr>
        <w:t>de interés actual</w:t>
      </w:r>
      <w:r w:rsidRPr="00BF1F27">
        <w:rPr>
          <w:rFonts w:ascii="Verdana" w:hAnsi="Verdana"/>
        </w:rPr>
        <w:t>.</w:t>
      </w:r>
    </w:p>
    <w:p w:rsidR="00BF1F27" w:rsidRPr="00BF1F27" w:rsidRDefault="00BF1F27" w:rsidP="001B37A6">
      <w:pPr>
        <w:pStyle w:val="Sinespaciado"/>
        <w:spacing w:line="276" w:lineRule="auto"/>
        <w:jc w:val="both"/>
        <w:rPr>
          <w:rFonts w:ascii="Verdana" w:hAnsi="Verdana"/>
          <w:lang w:val="es-ES"/>
        </w:rPr>
      </w:pPr>
    </w:p>
    <w:p w:rsidR="00BF1F27" w:rsidRPr="00BF1F27" w:rsidRDefault="00BF1F27" w:rsidP="00BF1F27">
      <w:pPr>
        <w:jc w:val="both"/>
        <w:rPr>
          <w:rFonts w:ascii="Verdana" w:hAnsi="Verdana"/>
          <w:sz w:val="24"/>
          <w:szCs w:val="24"/>
        </w:rPr>
      </w:pPr>
      <w:r w:rsidRPr="00BF1F27">
        <w:rPr>
          <w:rFonts w:ascii="Verdana" w:hAnsi="Verdana"/>
          <w:sz w:val="24"/>
          <w:szCs w:val="24"/>
        </w:rPr>
        <w:t>Visto lo anterior y de conformidad con el artículo 337 de la Ley General de la Administración Pública existe la figura del Desistimiento como una forma anormal de terminación del procedimiento administrativo, al respecto reza el citado numeral:</w:t>
      </w:r>
    </w:p>
    <w:p w:rsidR="00BF1F27" w:rsidRPr="00BF1F27" w:rsidRDefault="00BF1F27" w:rsidP="00BF1F27">
      <w:pPr>
        <w:ind w:left="935"/>
        <w:jc w:val="both"/>
        <w:rPr>
          <w:rFonts w:ascii="Verdana" w:hAnsi="Verdana"/>
          <w:i/>
          <w:sz w:val="24"/>
          <w:szCs w:val="24"/>
        </w:rPr>
      </w:pPr>
    </w:p>
    <w:p w:rsidR="00BF1F27" w:rsidRPr="00BF1F27" w:rsidRDefault="00BF1F27" w:rsidP="00BF1F27">
      <w:pPr>
        <w:ind w:left="935"/>
        <w:jc w:val="both"/>
        <w:rPr>
          <w:rFonts w:ascii="Verdana" w:hAnsi="Verdana"/>
          <w:i/>
          <w:sz w:val="24"/>
          <w:szCs w:val="24"/>
        </w:rPr>
      </w:pPr>
      <w:r w:rsidRPr="00BF1F27">
        <w:rPr>
          <w:rFonts w:ascii="Verdana" w:hAnsi="Verdana"/>
          <w:i/>
          <w:sz w:val="24"/>
          <w:szCs w:val="24"/>
        </w:rPr>
        <w:t xml:space="preserve">“Artículo 337. 1. </w:t>
      </w:r>
      <w:r w:rsidRPr="00BF1F27">
        <w:rPr>
          <w:rFonts w:ascii="Verdana" w:hAnsi="Verdana"/>
          <w:i/>
          <w:sz w:val="24"/>
          <w:szCs w:val="24"/>
          <w:u w:val="single"/>
        </w:rPr>
        <w:t>Todo interesado podrá desistir de su petición, instancia o recurso</w:t>
      </w:r>
      <w:r w:rsidRPr="00BF1F27">
        <w:rPr>
          <w:rFonts w:ascii="Verdana" w:hAnsi="Verdana"/>
          <w:i/>
          <w:sz w:val="24"/>
          <w:szCs w:val="24"/>
        </w:rPr>
        <w:t xml:space="preserve">. </w:t>
      </w:r>
    </w:p>
    <w:p w:rsidR="00BF1F27" w:rsidRPr="00BF1F27" w:rsidRDefault="00BF1F27" w:rsidP="00BF1F27">
      <w:pPr>
        <w:ind w:left="935"/>
        <w:jc w:val="both"/>
        <w:rPr>
          <w:rFonts w:ascii="Verdana" w:hAnsi="Verdana"/>
          <w:i/>
          <w:sz w:val="24"/>
          <w:szCs w:val="24"/>
        </w:rPr>
      </w:pPr>
      <w:r w:rsidRPr="00BF1F27">
        <w:rPr>
          <w:rFonts w:ascii="Verdana" w:hAnsi="Verdana"/>
          <w:i/>
          <w:sz w:val="24"/>
          <w:szCs w:val="24"/>
        </w:rPr>
        <w:t>2. También podrá todo interesado renunciar a su derecho, cuando sea        renunciable.” (el subrayado no es del original)</w:t>
      </w:r>
    </w:p>
    <w:p w:rsidR="00BF1F27" w:rsidRPr="00BF1F27" w:rsidRDefault="00BF1F27" w:rsidP="00BF1F27">
      <w:pPr>
        <w:ind w:left="935"/>
        <w:jc w:val="both"/>
        <w:rPr>
          <w:rFonts w:ascii="Verdana" w:hAnsi="Verdana"/>
          <w:i/>
          <w:sz w:val="24"/>
          <w:szCs w:val="24"/>
        </w:rPr>
      </w:pPr>
    </w:p>
    <w:p w:rsidR="00BF1F27" w:rsidRPr="00BF1F27" w:rsidRDefault="00BF1F27" w:rsidP="00BF1F27">
      <w:pPr>
        <w:ind w:left="935"/>
        <w:jc w:val="both"/>
        <w:rPr>
          <w:rFonts w:ascii="Verdana" w:hAnsi="Verdana"/>
          <w:i/>
          <w:sz w:val="24"/>
          <w:szCs w:val="24"/>
        </w:rPr>
      </w:pPr>
      <w:r w:rsidRPr="00BF1F27">
        <w:rPr>
          <w:rFonts w:ascii="Verdana" w:hAnsi="Verdana"/>
          <w:i/>
          <w:sz w:val="24"/>
          <w:szCs w:val="24"/>
        </w:rPr>
        <w:t xml:space="preserve"> </w:t>
      </w:r>
    </w:p>
    <w:p w:rsidR="00BF1F27" w:rsidRPr="00BF1F27" w:rsidRDefault="00BF1F27" w:rsidP="00BF1F27">
      <w:pPr>
        <w:jc w:val="both"/>
        <w:rPr>
          <w:rFonts w:ascii="Verdana" w:hAnsi="Verdana"/>
          <w:sz w:val="24"/>
          <w:szCs w:val="24"/>
        </w:rPr>
      </w:pPr>
      <w:r w:rsidRPr="00BF1F27">
        <w:rPr>
          <w:rFonts w:ascii="Verdana" w:hAnsi="Verdana"/>
          <w:sz w:val="24"/>
          <w:szCs w:val="24"/>
        </w:rPr>
        <w:t xml:space="preserve">Asimismo de conformidad con el artículo 181 de la Ley General de la Administración Pública, el actuar de este Órgano Colegiado como jerarca impropio se enmarca dentro de las pretensiones y cuestiones alegadas por las partes y siendo que </w:t>
      </w:r>
      <w:r>
        <w:rPr>
          <w:rFonts w:ascii="Verdana" w:hAnsi="Verdana"/>
          <w:sz w:val="24"/>
          <w:szCs w:val="24"/>
        </w:rPr>
        <w:t xml:space="preserve">la recurrente indica que su gestión carece de interés actual por cuanto ya le fue aceptada y valorada </w:t>
      </w:r>
      <w:r w:rsidRPr="00BF1F27">
        <w:rPr>
          <w:rFonts w:ascii="Verdana" w:hAnsi="Verdana"/>
          <w:sz w:val="24"/>
          <w:szCs w:val="24"/>
        </w:rPr>
        <w:t>evaluación de la calidad del servicio correspondiente al año 2016, realizada por un organismo de inspección del ECA</w:t>
      </w:r>
      <w:r>
        <w:rPr>
          <w:rFonts w:ascii="Verdana" w:hAnsi="Verdana"/>
          <w:sz w:val="24"/>
          <w:szCs w:val="24"/>
        </w:rPr>
        <w:t xml:space="preserve"> ,  se da para este Tribunal un desistimiento tácito de la gestión por lo que</w:t>
      </w:r>
      <w:r w:rsidRPr="00BF1F27">
        <w:rPr>
          <w:rFonts w:ascii="Verdana" w:hAnsi="Verdana"/>
          <w:sz w:val="24"/>
          <w:szCs w:val="24"/>
        </w:rPr>
        <w:t xml:space="preserve"> lo procedente es tener por desistido el presente Recurso de Apelación y ordenar su archivo. </w:t>
      </w:r>
    </w:p>
    <w:p w:rsidR="001B37A6" w:rsidRPr="00BF1F27" w:rsidRDefault="001B37A6" w:rsidP="001B37A6">
      <w:pPr>
        <w:pStyle w:val="Sinespaciado"/>
        <w:spacing w:line="276" w:lineRule="auto"/>
        <w:jc w:val="both"/>
        <w:rPr>
          <w:rStyle w:val="CharacterStyle1"/>
          <w:rFonts w:ascii="Verdana" w:hAnsi="Verdana"/>
          <w:b/>
          <w:i/>
          <w:spacing w:val="9"/>
          <w:sz w:val="24"/>
          <w:szCs w:val="24"/>
          <w:lang w:val="es-ES"/>
        </w:rPr>
      </w:pPr>
    </w:p>
    <w:p w:rsidR="00881B1B" w:rsidRDefault="00881B1B" w:rsidP="001B37A6">
      <w:pPr>
        <w:pStyle w:val="Sinespaciado"/>
        <w:spacing w:line="276" w:lineRule="auto"/>
        <w:jc w:val="center"/>
        <w:rPr>
          <w:rStyle w:val="CharacterStyle1"/>
          <w:rFonts w:ascii="Verdana" w:hAnsi="Verdana"/>
          <w:b/>
          <w:spacing w:val="9"/>
          <w:sz w:val="24"/>
          <w:szCs w:val="24"/>
          <w:lang w:val="es-ES"/>
        </w:rPr>
      </w:pPr>
    </w:p>
    <w:p w:rsidR="00881B1B" w:rsidRDefault="00881B1B" w:rsidP="001B37A6">
      <w:pPr>
        <w:pStyle w:val="Sinespaciado"/>
        <w:spacing w:line="276" w:lineRule="auto"/>
        <w:jc w:val="center"/>
        <w:rPr>
          <w:rStyle w:val="CharacterStyle1"/>
          <w:rFonts w:ascii="Verdana" w:hAnsi="Verdana"/>
          <w:b/>
          <w:spacing w:val="9"/>
          <w:sz w:val="24"/>
          <w:szCs w:val="24"/>
          <w:lang w:val="es-ES"/>
        </w:rPr>
      </w:pPr>
    </w:p>
    <w:p w:rsidR="00881B1B" w:rsidRDefault="00881B1B" w:rsidP="001B37A6">
      <w:pPr>
        <w:pStyle w:val="Sinespaciado"/>
        <w:spacing w:line="276" w:lineRule="auto"/>
        <w:jc w:val="center"/>
        <w:rPr>
          <w:rStyle w:val="CharacterStyle1"/>
          <w:rFonts w:ascii="Verdana" w:hAnsi="Verdana"/>
          <w:b/>
          <w:spacing w:val="9"/>
          <w:sz w:val="24"/>
          <w:szCs w:val="24"/>
          <w:lang w:val="es-ES"/>
        </w:rPr>
      </w:pPr>
    </w:p>
    <w:p w:rsidR="001B37A6" w:rsidRPr="00BF1F27" w:rsidRDefault="001B37A6" w:rsidP="001B37A6">
      <w:pPr>
        <w:pStyle w:val="Sinespaciado"/>
        <w:spacing w:line="276" w:lineRule="auto"/>
        <w:jc w:val="center"/>
        <w:rPr>
          <w:rStyle w:val="CharacterStyle1"/>
          <w:rFonts w:ascii="Verdana" w:hAnsi="Verdana"/>
          <w:b/>
          <w:bCs/>
          <w:spacing w:val="9"/>
          <w:sz w:val="24"/>
          <w:szCs w:val="24"/>
          <w:lang w:val="es-ES"/>
        </w:rPr>
      </w:pPr>
      <w:r w:rsidRPr="00BF1F27">
        <w:rPr>
          <w:rStyle w:val="CharacterStyle1"/>
          <w:rFonts w:ascii="Verdana" w:hAnsi="Verdana"/>
          <w:b/>
          <w:spacing w:val="9"/>
          <w:sz w:val="24"/>
          <w:szCs w:val="24"/>
          <w:lang w:val="es-ES"/>
        </w:rPr>
        <w:lastRenderedPageBreak/>
        <w:t>POR TANTO</w:t>
      </w:r>
    </w:p>
    <w:p w:rsidR="001B37A6" w:rsidRPr="00BF1F27" w:rsidRDefault="001B37A6" w:rsidP="001B37A6">
      <w:pPr>
        <w:pStyle w:val="Sinespaciado"/>
        <w:spacing w:line="276" w:lineRule="auto"/>
        <w:rPr>
          <w:rStyle w:val="CharacterStyle1"/>
          <w:rFonts w:ascii="Verdana" w:hAnsi="Verdana"/>
          <w:bCs/>
          <w:spacing w:val="9"/>
          <w:sz w:val="24"/>
          <w:szCs w:val="24"/>
          <w:lang w:val="es-ES"/>
        </w:rPr>
      </w:pPr>
    </w:p>
    <w:p w:rsidR="00BF1F27" w:rsidRPr="00BF1F27" w:rsidRDefault="00BF1F27" w:rsidP="00BF1F27">
      <w:pPr>
        <w:ind w:left="-187"/>
        <w:jc w:val="both"/>
        <w:rPr>
          <w:rFonts w:ascii="Verdana" w:hAnsi="Verdana"/>
          <w:sz w:val="24"/>
          <w:szCs w:val="24"/>
        </w:rPr>
      </w:pPr>
      <w:r w:rsidRPr="00865369">
        <w:rPr>
          <w:rFonts w:ascii="Verdana" w:hAnsi="Verdana"/>
          <w:b/>
          <w:sz w:val="22"/>
          <w:szCs w:val="22"/>
        </w:rPr>
        <w:t>I</w:t>
      </w:r>
      <w:r w:rsidRPr="00BF1F27">
        <w:rPr>
          <w:rFonts w:ascii="Verdana" w:hAnsi="Verdana"/>
          <w:b/>
          <w:sz w:val="24"/>
          <w:szCs w:val="24"/>
        </w:rPr>
        <w:t>.-</w:t>
      </w:r>
      <w:r w:rsidRPr="00BF1F27">
        <w:rPr>
          <w:rFonts w:ascii="Verdana" w:hAnsi="Verdana"/>
          <w:sz w:val="24"/>
          <w:szCs w:val="24"/>
        </w:rPr>
        <w:t xml:space="preserve"> Se  acoge el Desistimiento presentado y se ordena el Archivo del </w:t>
      </w:r>
      <w:r w:rsidRPr="00BF1F27">
        <w:rPr>
          <w:rFonts w:ascii="Verdana" w:hAnsi="Verdana"/>
          <w:b/>
          <w:sz w:val="24"/>
          <w:szCs w:val="24"/>
        </w:rPr>
        <w:t>RECURSO DE APELACIÓN EN SUBSIDIO</w:t>
      </w:r>
      <w:r w:rsidRPr="00BF1F27">
        <w:rPr>
          <w:rFonts w:ascii="Verdana" w:hAnsi="Verdana"/>
          <w:sz w:val="24"/>
          <w:szCs w:val="24"/>
        </w:rPr>
        <w:t>,</w:t>
      </w:r>
      <w:r w:rsidRPr="00BF1F27">
        <w:rPr>
          <w:rFonts w:ascii="Verdana" w:hAnsi="Verdana"/>
          <w:b/>
          <w:sz w:val="24"/>
          <w:szCs w:val="24"/>
        </w:rPr>
        <w:t xml:space="preserve"> </w:t>
      </w:r>
      <w:r w:rsidRPr="00BF1F27">
        <w:rPr>
          <w:rFonts w:ascii="Verdana" w:hAnsi="Verdana"/>
          <w:sz w:val="24"/>
          <w:szCs w:val="24"/>
        </w:rPr>
        <w:t xml:space="preserve">presentado por la empresa </w:t>
      </w:r>
      <w:r w:rsidRPr="00BF1F27">
        <w:rPr>
          <w:rFonts w:ascii="Verdana" w:hAnsi="Verdana"/>
          <w:b/>
          <w:sz w:val="24"/>
          <w:szCs w:val="24"/>
        </w:rPr>
        <w:t>B</w:t>
      </w:r>
      <w:r w:rsidR="00881B1B">
        <w:rPr>
          <w:rFonts w:ascii="Verdana" w:hAnsi="Verdana"/>
          <w:b/>
          <w:sz w:val="24"/>
          <w:szCs w:val="24"/>
        </w:rPr>
        <w:t>.I.U.S.A.</w:t>
      </w:r>
      <w:r w:rsidRPr="00BF1F27">
        <w:rPr>
          <w:rFonts w:ascii="Verdana" w:hAnsi="Verdana"/>
          <w:b/>
          <w:sz w:val="24"/>
          <w:szCs w:val="24"/>
        </w:rPr>
        <w:t xml:space="preserve">, cédula jurídica </w:t>
      </w:r>
      <w:r w:rsidR="00881B1B">
        <w:rPr>
          <w:rFonts w:ascii="Verdana" w:hAnsi="Verdana"/>
          <w:b/>
          <w:sz w:val="24"/>
          <w:szCs w:val="24"/>
        </w:rPr>
        <w:t>…</w:t>
      </w:r>
      <w:r w:rsidRPr="00BF1F27">
        <w:rPr>
          <w:rFonts w:ascii="Verdana" w:hAnsi="Verdana"/>
          <w:b/>
          <w:sz w:val="24"/>
          <w:szCs w:val="24"/>
        </w:rPr>
        <w:t xml:space="preserve">, </w:t>
      </w:r>
      <w:r w:rsidRPr="00BF1F27">
        <w:rPr>
          <w:rFonts w:ascii="Verdana" w:hAnsi="Verdana"/>
          <w:sz w:val="24"/>
          <w:szCs w:val="24"/>
        </w:rPr>
        <w:t xml:space="preserve">representada por su Apoderado Generalísimo sin límite de suma señor </w:t>
      </w:r>
      <w:r w:rsidRPr="00BF1F27">
        <w:rPr>
          <w:rFonts w:ascii="Verdana" w:hAnsi="Verdana"/>
          <w:b/>
          <w:sz w:val="24"/>
          <w:szCs w:val="24"/>
        </w:rPr>
        <w:t>M</w:t>
      </w:r>
      <w:r w:rsidR="00881B1B">
        <w:rPr>
          <w:rFonts w:ascii="Verdana" w:hAnsi="Verdana"/>
          <w:b/>
          <w:sz w:val="24"/>
          <w:szCs w:val="24"/>
        </w:rPr>
        <w:t>.S.S.K.</w:t>
      </w:r>
      <w:r w:rsidRPr="00BF1F27">
        <w:rPr>
          <w:rFonts w:ascii="Verdana" w:hAnsi="Verdana"/>
          <w:b/>
          <w:sz w:val="24"/>
          <w:szCs w:val="24"/>
        </w:rPr>
        <w:t xml:space="preserve">, cédula de identidad número </w:t>
      </w:r>
      <w:r w:rsidR="00881B1B">
        <w:rPr>
          <w:rFonts w:ascii="Verdana" w:hAnsi="Verdana"/>
          <w:b/>
          <w:sz w:val="24"/>
          <w:szCs w:val="24"/>
        </w:rPr>
        <w:t>…</w:t>
      </w:r>
      <w:r w:rsidRPr="00BF1F27">
        <w:rPr>
          <w:rFonts w:ascii="Verdana" w:hAnsi="Verdana"/>
          <w:b/>
          <w:sz w:val="24"/>
          <w:szCs w:val="24"/>
        </w:rPr>
        <w:t>, contra el Artículo 7.2 de la Sesión Ordinaria 14-2017 de 29 de marzo de 2017</w:t>
      </w:r>
      <w:r w:rsidRPr="00BF1F27">
        <w:rPr>
          <w:rFonts w:ascii="Verdana" w:hAnsi="Verdana"/>
          <w:sz w:val="24"/>
          <w:szCs w:val="24"/>
        </w:rPr>
        <w:t xml:space="preserve"> dictado por la Junta Directica del Consejo de Transporte Público.</w:t>
      </w:r>
    </w:p>
    <w:p w:rsidR="00BF1F27" w:rsidRPr="00BF1F27" w:rsidRDefault="00BF1F27" w:rsidP="00BF1F27">
      <w:pPr>
        <w:ind w:left="-187"/>
        <w:jc w:val="both"/>
        <w:rPr>
          <w:rFonts w:ascii="Verdana" w:hAnsi="Verdana"/>
          <w:b/>
          <w:sz w:val="24"/>
          <w:szCs w:val="24"/>
        </w:rPr>
      </w:pPr>
    </w:p>
    <w:p w:rsidR="00BF1F27" w:rsidRPr="00BF1F27" w:rsidRDefault="00BF1F27" w:rsidP="00BF1F27">
      <w:pPr>
        <w:pStyle w:val="Textoindependiente2"/>
        <w:tabs>
          <w:tab w:val="left" w:pos="2002"/>
        </w:tabs>
        <w:ind w:left="-187"/>
        <w:rPr>
          <w:rFonts w:ascii="Verdana" w:hAnsi="Verdana"/>
          <w:b/>
          <w:szCs w:val="24"/>
        </w:rPr>
      </w:pPr>
      <w:r w:rsidRPr="00BF1F27">
        <w:rPr>
          <w:rFonts w:ascii="Verdana" w:hAnsi="Verdana"/>
          <w:b/>
          <w:szCs w:val="24"/>
        </w:rPr>
        <w:t>II</w:t>
      </w:r>
      <w:r w:rsidRPr="00BF1F27">
        <w:rPr>
          <w:rFonts w:ascii="Verdana" w:hAnsi="Verdana"/>
          <w:szCs w:val="24"/>
        </w:rPr>
        <w:t xml:space="preserve">.- Por carecer la presente resolución de ulterior recurso en sede administrativa, de conformidad con los artículos 16 y 22 inciso c) de la Ley 7969, </w:t>
      </w:r>
      <w:r w:rsidRPr="00BF1F27">
        <w:rPr>
          <w:rFonts w:ascii="Verdana" w:hAnsi="Verdana"/>
          <w:i/>
          <w:szCs w:val="24"/>
        </w:rPr>
        <w:t>se da por agotada la vía administrativa</w:t>
      </w:r>
      <w:r w:rsidRPr="00BF1F27">
        <w:rPr>
          <w:rFonts w:ascii="Verdana" w:hAnsi="Verdana"/>
          <w:szCs w:val="24"/>
        </w:rPr>
        <w:t xml:space="preserve">.  </w:t>
      </w:r>
      <w:r w:rsidRPr="00BF1F27">
        <w:rPr>
          <w:rFonts w:ascii="Verdana" w:hAnsi="Verdana"/>
          <w:b/>
          <w:szCs w:val="24"/>
        </w:rPr>
        <w:t xml:space="preserve"> </w:t>
      </w:r>
    </w:p>
    <w:p w:rsidR="00BF1F27" w:rsidRPr="00BF1F27" w:rsidRDefault="00BF1F27" w:rsidP="00BF1F27">
      <w:pPr>
        <w:pStyle w:val="Textoindependiente2"/>
        <w:tabs>
          <w:tab w:val="left" w:pos="2002"/>
        </w:tabs>
        <w:ind w:left="-187"/>
        <w:rPr>
          <w:rFonts w:ascii="Verdana" w:hAnsi="Verdana"/>
          <w:b/>
          <w:szCs w:val="24"/>
        </w:rPr>
      </w:pPr>
    </w:p>
    <w:p w:rsidR="00BF1F27" w:rsidRPr="00BF1F27" w:rsidRDefault="00BF1F27" w:rsidP="00BF1F27">
      <w:pPr>
        <w:pStyle w:val="Textoindependiente2"/>
        <w:tabs>
          <w:tab w:val="left" w:pos="2002"/>
        </w:tabs>
        <w:ind w:left="-187"/>
        <w:rPr>
          <w:rFonts w:ascii="Verdana" w:hAnsi="Verdana"/>
          <w:b/>
          <w:szCs w:val="24"/>
        </w:rPr>
      </w:pPr>
      <w:proofErr w:type="gramStart"/>
      <w:r w:rsidRPr="00BF1F27">
        <w:rPr>
          <w:rFonts w:ascii="Verdana" w:hAnsi="Verdana"/>
          <w:b/>
          <w:szCs w:val="24"/>
        </w:rPr>
        <w:t>NOTIFIQUESE.-</w:t>
      </w:r>
      <w:proofErr w:type="gramEnd"/>
    </w:p>
    <w:p w:rsidR="00BF1F27" w:rsidRPr="00865369" w:rsidRDefault="00BF1F27" w:rsidP="00BF1F27">
      <w:pPr>
        <w:pStyle w:val="Textoindependiente2"/>
        <w:tabs>
          <w:tab w:val="left" w:pos="2002"/>
        </w:tabs>
        <w:ind w:left="-187"/>
        <w:rPr>
          <w:rFonts w:ascii="Verdana" w:hAnsi="Verdana"/>
          <w:sz w:val="22"/>
          <w:szCs w:val="22"/>
          <w:lang w:val="es-CR"/>
        </w:rPr>
      </w:pPr>
    </w:p>
    <w:p w:rsidR="001B37A6" w:rsidRPr="00BF1F27" w:rsidRDefault="001B37A6" w:rsidP="001B37A6">
      <w:pPr>
        <w:pStyle w:val="Sinespaciado"/>
        <w:rPr>
          <w:rFonts w:ascii="Verdana" w:hAnsi="Verdana"/>
        </w:rPr>
      </w:pPr>
    </w:p>
    <w:p w:rsidR="001B37A6" w:rsidRPr="00BF1F27" w:rsidRDefault="001B37A6" w:rsidP="001B37A6">
      <w:pPr>
        <w:pStyle w:val="Sinespaciado"/>
        <w:spacing w:line="276" w:lineRule="auto"/>
        <w:rPr>
          <w:rFonts w:ascii="Verdana" w:hAnsi="Verdana"/>
        </w:rPr>
      </w:pPr>
    </w:p>
    <w:p w:rsidR="001B37A6" w:rsidRPr="00BF1F27" w:rsidRDefault="001B37A6" w:rsidP="001B37A6">
      <w:pPr>
        <w:spacing w:line="276" w:lineRule="auto"/>
        <w:jc w:val="center"/>
        <w:rPr>
          <w:rFonts w:ascii="Verdana" w:hAnsi="Verdana"/>
          <w:color w:val="000000"/>
          <w:sz w:val="24"/>
          <w:szCs w:val="24"/>
        </w:rPr>
      </w:pPr>
      <w:r w:rsidRPr="00BF1F27">
        <w:rPr>
          <w:rFonts w:ascii="Verdana" w:hAnsi="Verdana"/>
          <w:color w:val="000000"/>
          <w:sz w:val="24"/>
          <w:szCs w:val="24"/>
        </w:rPr>
        <w:t>Lic. Carlos Miguel Portuguez Méndez</w:t>
      </w:r>
    </w:p>
    <w:p w:rsidR="001B37A6" w:rsidRPr="00BF1F27" w:rsidRDefault="001B37A6" w:rsidP="001B37A6">
      <w:pPr>
        <w:spacing w:line="276" w:lineRule="auto"/>
        <w:jc w:val="center"/>
        <w:rPr>
          <w:rFonts w:ascii="Verdana" w:hAnsi="Verdana"/>
          <w:b/>
          <w:color w:val="000000"/>
          <w:sz w:val="24"/>
          <w:szCs w:val="24"/>
        </w:rPr>
      </w:pPr>
      <w:r w:rsidRPr="00BF1F27">
        <w:rPr>
          <w:rFonts w:ascii="Verdana" w:hAnsi="Verdana"/>
          <w:b/>
          <w:color w:val="000000"/>
          <w:sz w:val="24"/>
          <w:szCs w:val="24"/>
        </w:rPr>
        <w:t>PRESIDENTE</w:t>
      </w:r>
    </w:p>
    <w:p w:rsidR="001B37A6" w:rsidRPr="00BF1F27" w:rsidRDefault="001B37A6" w:rsidP="001B37A6">
      <w:pPr>
        <w:spacing w:line="276" w:lineRule="auto"/>
        <w:rPr>
          <w:rFonts w:ascii="Verdana" w:hAnsi="Verdana"/>
          <w:color w:val="000000"/>
          <w:sz w:val="24"/>
          <w:szCs w:val="24"/>
        </w:rPr>
      </w:pPr>
    </w:p>
    <w:p w:rsidR="001B37A6" w:rsidRPr="00BF1F27" w:rsidRDefault="001B37A6" w:rsidP="001B37A6">
      <w:pPr>
        <w:spacing w:line="276" w:lineRule="auto"/>
        <w:jc w:val="center"/>
        <w:rPr>
          <w:rFonts w:ascii="Verdana" w:hAnsi="Verdana"/>
          <w:color w:val="000000"/>
          <w:sz w:val="24"/>
          <w:szCs w:val="24"/>
        </w:rPr>
      </w:pPr>
    </w:p>
    <w:p w:rsidR="001B37A6" w:rsidRPr="00BF1F27" w:rsidRDefault="001B37A6" w:rsidP="001B37A6">
      <w:pPr>
        <w:spacing w:line="276" w:lineRule="auto"/>
        <w:jc w:val="center"/>
        <w:rPr>
          <w:rFonts w:ascii="Verdana" w:hAnsi="Verdana"/>
          <w:color w:val="000000"/>
          <w:sz w:val="24"/>
          <w:szCs w:val="24"/>
        </w:rPr>
      </w:pPr>
      <w:r w:rsidRPr="00BF1F27">
        <w:rPr>
          <w:rFonts w:ascii="Verdana" w:hAnsi="Verdana"/>
          <w:color w:val="000000"/>
          <w:sz w:val="24"/>
          <w:szCs w:val="24"/>
        </w:rPr>
        <w:t xml:space="preserve">Lic. Ronald Muñoz Corea     </w:t>
      </w:r>
      <w:r w:rsidRPr="00BF1F27">
        <w:rPr>
          <w:rFonts w:ascii="Verdana" w:hAnsi="Verdana"/>
          <w:color w:val="000000"/>
          <w:sz w:val="24"/>
          <w:szCs w:val="24"/>
        </w:rPr>
        <w:tab/>
      </w:r>
      <w:r w:rsidRPr="00BF1F27">
        <w:rPr>
          <w:rFonts w:ascii="Verdana" w:hAnsi="Verdana"/>
          <w:color w:val="000000"/>
          <w:sz w:val="24"/>
          <w:szCs w:val="24"/>
        </w:rPr>
        <w:tab/>
        <w:t xml:space="preserve">          Lic. Mario Quesada Aguirre</w:t>
      </w:r>
    </w:p>
    <w:p w:rsidR="001B37A6" w:rsidRPr="00BF1F27" w:rsidRDefault="001B37A6" w:rsidP="001B37A6">
      <w:pPr>
        <w:spacing w:line="276" w:lineRule="auto"/>
        <w:rPr>
          <w:rFonts w:ascii="Verdana" w:hAnsi="Verdana"/>
          <w:sz w:val="24"/>
          <w:szCs w:val="24"/>
        </w:rPr>
      </w:pPr>
      <w:r w:rsidRPr="00BF1F27">
        <w:rPr>
          <w:rFonts w:ascii="Verdana" w:hAnsi="Verdana"/>
          <w:b/>
          <w:color w:val="000000"/>
          <w:sz w:val="24"/>
          <w:szCs w:val="24"/>
        </w:rPr>
        <w:t xml:space="preserve">                     JUEZ</w:t>
      </w:r>
      <w:r w:rsidRPr="00BF1F27">
        <w:rPr>
          <w:rFonts w:ascii="Verdana" w:hAnsi="Verdana"/>
          <w:b/>
          <w:color w:val="000000"/>
          <w:sz w:val="24"/>
          <w:szCs w:val="24"/>
        </w:rPr>
        <w:tab/>
      </w:r>
      <w:r w:rsidRPr="00BF1F27">
        <w:rPr>
          <w:rFonts w:ascii="Verdana" w:hAnsi="Verdana"/>
          <w:b/>
          <w:color w:val="000000"/>
          <w:sz w:val="24"/>
          <w:szCs w:val="24"/>
        </w:rPr>
        <w:tab/>
      </w:r>
      <w:r w:rsidRPr="00BF1F27">
        <w:rPr>
          <w:rFonts w:ascii="Verdana" w:hAnsi="Verdana"/>
          <w:b/>
          <w:color w:val="000000"/>
          <w:sz w:val="24"/>
          <w:szCs w:val="24"/>
        </w:rPr>
        <w:tab/>
        <w:t xml:space="preserve">     </w:t>
      </w:r>
      <w:r w:rsidRPr="00BF1F27">
        <w:rPr>
          <w:rFonts w:ascii="Verdana" w:hAnsi="Verdana"/>
          <w:b/>
          <w:color w:val="000000"/>
          <w:sz w:val="24"/>
          <w:szCs w:val="24"/>
        </w:rPr>
        <w:tab/>
      </w:r>
      <w:r w:rsidRPr="00BF1F27">
        <w:rPr>
          <w:rFonts w:ascii="Verdana" w:hAnsi="Verdana"/>
          <w:b/>
          <w:color w:val="000000"/>
          <w:sz w:val="24"/>
          <w:szCs w:val="24"/>
        </w:rPr>
        <w:tab/>
        <w:t xml:space="preserve">            </w:t>
      </w:r>
      <w:proofErr w:type="spellStart"/>
      <w:r w:rsidRPr="00BF1F27">
        <w:rPr>
          <w:rFonts w:ascii="Verdana" w:hAnsi="Verdana"/>
          <w:b/>
          <w:color w:val="000000"/>
          <w:sz w:val="24"/>
          <w:szCs w:val="24"/>
        </w:rPr>
        <w:t>JUEZ</w:t>
      </w:r>
      <w:bookmarkEnd w:id="0"/>
      <w:proofErr w:type="spellEnd"/>
    </w:p>
    <w:p w:rsidR="001B37A6" w:rsidRPr="00BF1F27" w:rsidRDefault="001B37A6" w:rsidP="001B37A6">
      <w:pPr>
        <w:rPr>
          <w:rFonts w:ascii="Verdana" w:hAnsi="Verdana"/>
          <w:sz w:val="24"/>
          <w:szCs w:val="24"/>
        </w:rPr>
      </w:pPr>
    </w:p>
    <w:p w:rsidR="008C2176" w:rsidRPr="00BF1F27" w:rsidRDefault="008C2176">
      <w:pPr>
        <w:rPr>
          <w:rFonts w:ascii="Verdana" w:hAnsi="Verdana"/>
          <w:sz w:val="24"/>
          <w:szCs w:val="24"/>
        </w:rPr>
      </w:pPr>
    </w:p>
    <w:sectPr w:rsidR="008C2176" w:rsidRPr="00BF1F27"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49B" w:rsidRDefault="00C5649B">
      <w:r>
        <w:separator/>
      </w:r>
    </w:p>
  </w:endnote>
  <w:endnote w:type="continuationSeparator" w:id="0">
    <w:p w:rsidR="00C5649B" w:rsidRDefault="00C5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49B" w:rsidRDefault="00C5649B">
      <w:r>
        <w:separator/>
      </w:r>
    </w:p>
  </w:footnote>
  <w:footnote w:type="continuationSeparator" w:id="0">
    <w:p w:rsidR="00C5649B" w:rsidRDefault="00C56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A6"/>
    <w:rsid w:val="000670C7"/>
    <w:rsid w:val="0011582D"/>
    <w:rsid w:val="001506E4"/>
    <w:rsid w:val="001B37A6"/>
    <w:rsid w:val="004D25D4"/>
    <w:rsid w:val="0052598A"/>
    <w:rsid w:val="008377C3"/>
    <w:rsid w:val="00881B1B"/>
    <w:rsid w:val="00885B87"/>
    <w:rsid w:val="008C2176"/>
    <w:rsid w:val="00B025D5"/>
    <w:rsid w:val="00BF1F27"/>
    <w:rsid w:val="00C5649B"/>
    <w:rsid w:val="00DD1847"/>
    <w:rsid w:val="00DD6DED"/>
    <w:rsid w:val="00E611E8"/>
    <w:rsid w:val="00F75696"/>
    <w:rsid w:val="00FA33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2A2480-4DA4-4EA9-B56A-D81F815B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A6"/>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1B37A6"/>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B37A6"/>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1B37A6"/>
    <w:pPr>
      <w:jc w:val="both"/>
    </w:pPr>
    <w:rPr>
      <w:sz w:val="24"/>
      <w:lang w:val="es-MX"/>
    </w:rPr>
  </w:style>
  <w:style w:type="character" w:customStyle="1" w:styleId="Textoindependiente2Car">
    <w:name w:val="Texto independiente 2 Car"/>
    <w:basedOn w:val="Fuentedeprrafopredeter"/>
    <w:link w:val="Textoindependiente2"/>
    <w:rsid w:val="001B37A6"/>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1B37A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1B37A6"/>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1B37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37A6"/>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1B37A6"/>
    <w:pPr>
      <w:tabs>
        <w:tab w:val="center" w:pos="4252"/>
        <w:tab w:val="right" w:pos="8504"/>
      </w:tabs>
    </w:pPr>
  </w:style>
  <w:style w:type="character" w:customStyle="1" w:styleId="PiedepginaCar">
    <w:name w:val="Pie de página Car"/>
    <w:basedOn w:val="Fuentedeprrafopredeter"/>
    <w:link w:val="Piedepgina"/>
    <w:uiPriority w:val="99"/>
    <w:rsid w:val="001B37A6"/>
    <w:rPr>
      <w:rFonts w:ascii="Times New Roman" w:eastAsia="Times New Roman" w:hAnsi="Times New Roman" w:cs="Times New Roman"/>
      <w:sz w:val="20"/>
      <w:szCs w:val="20"/>
      <w:lang w:eastAsia="es-ES"/>
    </w:rPr>
  </w:style>
  <w:style w:type="paragraph" w:customStyle="1" w:styleId="Default">
    <w:name w:val="Default"/>
    <w:rsid w:val="001B37A6"/>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1B37A6"/>
    <w:rPr>
      <w:sz w:val="25"/>
      <w:szCs w:val="25"/>
    </w:rPr>
  </w:style>
  <w:style w:type="paragraph" w:styleId="Encabezado">
    <w:name w:val="header"/>
    <w:basedOn w:val="Normal"/>
    <w:link w:val="EncabezadoCar"/>
    <w:uiPriority w:val="99"/>
    <w:unhideWhenUsed/>
    <w:rsid w:val="0052598A"/>
    <w:pPr>
      <w:tabs>
        <w:tab w:val="center" w:pos="4252"/>
        <w:tab w:val="right" w:pos="8504"/>
      </w:tabs>
    </w:pPr>
  </w:style>
  <w:style w:type="character" w:customStyle="1" w:styleId="EncabezadoCar">
    <w:name w:val="Encabezado Car"/>
    <w:basedOn w:val="Fuentedeprrafopredeter"/>
    <w:link w:val="Encabezado"/>
    <w:uiPriority w:val="99"/>
    <w:rsid w:val="0052598A"/>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12170-9B62-4335-AD7E-B48FB724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5474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2019-04-25T17:55:00Z</dcterms:created>
  <dcterms:modified xsi:type="dcterms:W3CDTF">2019-04-25T17:55:00Z</dcterms:modified>
</cp:coreProperties>
</file>