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6DE" w:rsidRPr="00305027" w:rsidRDefault="008F56DE" w:rsidP="008F56DE">
      <w:pPr>
        <w:spacing w:line="276" w:lineRule="auto"/>
        <w:jc w:val="both"/>
        <w:rPr>
          <w:sz w:val="26"/>
          <w:szCs w:val="26"/>
          <w:lang w:val="es-MX"/>
        </w:rPr>
      </w:pPr>
      <w:bookmarkStart w:id="0" w:name="_Hlk524426015"/>
    </w:p>
    <w:p w:rsidR="008F56DE" w:rsidRPr="00305027" w:rsidRDefault="008F56DE" w:rsidP="008F56DE">
      <w:pPr>
        <w:spacing w:line="276" w:lineRule="auto"/>
        <w:jc w:val="both"/>
        <w:rPr>
          <w:sz w:val="26"/>
          <w:szCs w:val="26"/>
          <w:lang w:val="es-MX"/>
        </w:rPr>
      </w:pPr>
    </w:p>
    <w:p w:rsidR="008F56DE" w:rsidRPr="00305027" w:rsidRDefault="008F56DE" w:rsidP="008F56DE">
      <w:pPr>
        <w:pStyle w:val="Ttulo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es-MX"/>
        </w:rPr>
      </w:pPr>
      <w:r w:rsidRPr="00305027">
        <w:rPr>
          <w:rFonts w:ascii="Times New Roman" w:hAnsi="Times New Roman" w:cs="Times New Roman"/>
          <w:b/>
          <w:sz w:val="26"/>
          <w:szCs w:val="26"/>
          <w:lang w:val="es-MX"/>
        </w:rPr>
        <w:t>RESOLUCIÓN No. TAT-</w:t>
      </w:r>
      <w:r w:rsidR="00AC4DB9">
        <w:rPr>
          <w:rFonts w:ascii="Times New Roman" w:hAnsi="Times New Roman" w:cs="Times New Roman"/>
          <w:b/>
          <w:sz w:val="26"/>
          <w:szCs w:val="26"/>
          <w:lang w:val="es-MX"/>
        </w:rPr>
        <w:t>3524</w:t>
      </w:r>
      <w:r w:rsidRPr="00305027">
        <w:rPr>
          <w:rFonts w:ascii="Times New Roman" w:hAnsi="Times New Roman" w:cs="Times New Roman"/>
          <w:b/>
          <w:sz w:val="26"/>
          <w:szCs w:val="26"/>
          <w:lang w:val="es-MX"/>
        </w:rPr>
        <w:t>-2018</w:t>
      </w:r>
    </w:p>
    <w:p w:rsidR="008F56DE" w:rsidRPr="00305027" w:rsidRDefault="008F56DE" w:rsidP="008F56DE">
      <w:pPr>
        <w:spacing w:line="276" w:lineRule="auto"/>
        <w:jc w:val="both"/>
        <w:rPr>
          <w:sz w:val="26"/>
          <w:szCs w:val="26"/>
          <w:lang w:val="es-MX"/>
        </w:rPr>
      </w:pPr>
    </w:p>
    <w:p w:rsidR="008F56DE" w:rsidRPr="00305027" w:rsidRDefault="008F56DE" w:rsidP="008F56DE">
      <w:pPr>
        <w:pStyle w:val="Textoindependiente2"/>
        <w:spacing w:line="276" w:lineRule="auto"/>
        <w:rPr>
          <w:sz w:val="26"/>
          <w:szCs w:val="26"/>
        </w:rPr>
      </w:pPr>
      <w:r w:rsidRPr="00305027">
        <w:rPr>
          <w:b/>
          <w:sz w:val="26"/>
          <w:szCs w:val="26"/>
        </w:rPr>
        <w:t>TRIBUNAL ADMINISTRATIVO DE TRANSPORTE</w:t>
      </w:r>
      <w:r w:rsidRPr="00305027">
        <w:rPr>
          <w:sz w:val="26"/>
          <w:szCs w:val="26"/>
        </w:rPr>
        <w:t>. San José, a las 1</w:t>
      </w:r>
      <w:r w:rsidR="00AC4DB9">
        <w:rPr>
          <w:sz w:val="26"/>
          <w:szCs w:val="26"/>
        </w:rPr>
        <w:t>1</w:t>
      </w:r>
      <w:r w:rsidRPr="00305027">
        <w:rPr>
          <w:sz w:val="26"/>
          <w:szCs w:val="26"/>
        </w:rPr>
        <w:t>:</w:t>
      </w:r>
      <w:r w:rsidR="00AC4DB9">
        <w:rPr>
          <w:sz w:val="26"/>
          <w:szCs w:val="26"/>
        </w:rPr>
        <w:t>16</w:t>
      </w:r>
      <w:r w:rsidRPr="00305027">
        <w:rPr>
          <w:sz w:val="26"/>
          <w:szCs w:val="26"/>
        </w:rPr>
        <w:t xml:space="preserve"> horas del </w:t>
      </w:r>
      <w:r w:rsidR="00AC4DB9">
        <w:rPr>
          <w:sz w:val="26"/>
          <w:szCs w:val="26"/>
        </w:rPr>
        <w:t>Veintisiete</w:t>
      </w:r>
      <w:r w:rsidRPr="00305027">
        <w:rPr>
          <w:sz w:val="26"/>
          <w:szCs w:val="26"/>
        </w:rPr>
        <w:t xml:space="preserve"> de </w:t>
      </w:r>
      <w:r>
        <w:rPr>
          <w:sz w:val="26"/>
          <w:szCs w:val="26"/>
        </w:rPr>
        <w:t>Setiembre</w:t>
      </w:r>
      <w:r w:rsidRPr="00305027">
        <w:rPr>
          <w:sz w:val="26"/>
          <w:szCs w:val="26"/>
        </w:rPr>
        <w:t xml:space="preserve"> del Dos Mil </w:t>
      </w:r>
      <w:proofErr w:type="gramStart"/>
      <w:r w:rsidRPr="00305027">
        <w:rPr>
          <w:sz w:val="26"/>
          <w:szCs w:val="26"/>
        </w:rPr>
        <w:t>Dieciocho.--------------------------------</w:t>
      </w:r>
      <w:proofErr w:type="gramEnd"/>
    </w:p>
    <w:p w:rsidR="008F56DE" w:rsidRPr="00305027" w:rsidRDefault="008F56DE" w:rsidP="008F56DE">
      <w:pPr>
        <w:pStyle w:val="Sinespaciado"/>
        <w:spacing w:line="276" w:lineRule="auto"/>
        <w:jc w:val="both"/>
        <w:rPr>
          <w:sz w:val="26"/>
          <w:szCs w:val="26"/>
        </w:rPr>
      </w:pPr>
    </w:p>
    <w:p w:rsidR="008F56DE" w:rsidRPr="00305027" w:rsidRDefault="008F56DE" w:rsidP="008F56DE">
      <w:pPr>
        <w:spacing w:line="276" w:lineRule="auto"/>
        <w:jc w:val="both"/>
        <w:rPr>
          <w:b/>
          <w:i/>
          <w:sz w:val="26"/>
          <w:szCs w:val="26"/>
        </w:rPr>
      </w:pPr>
      <w:r w:rsidRPr="00305027">
        <w:rPr>
          <w:sz w:val="26"/>
          <w:szCs w:val="26"/>
        </w:rPr>
        <w:t xml:space="preserve">Se conoce por este medio de </w:t>
      </w:r>
      <w:r w:rsidRPr="00305027">
        <w:rPr>
          <w:b/>
          <w:sz w:val="26"/>
          <w:szCs w:val="26"/>
        </w:rPr>
        <w:t xml:space="preserve">RECURSO DE APELACIÓN </w:t>
      </w:r>
      <w:r w:rsidRPr="00305027">
        <w:rPr>
          <w:sz w:val="26"/>
          <w:szCs w:val="26"/>
        </w:rPr>
        <w:t xml:space="preserve">en subsidio con </w:t>
      </w:r>
      <w:r w:rsidRPr="00305027">
        <w:rPr>
          <w:b/>
          <w:sz w:val="26"/>
          <w:szCs w:val="26"/>
        </w:rPr>
        <w:t>NULIDAD ABSOLUTA</w:t>
      </w:r>
      <w:r w:rsidRPr="00305027">
        <w:rPr>
          <w:sz w:val="26"/>
          <w:szCs w:val="26"/>
        </w:rPr>
        <w:t xml:space="preserve"> concomitante,</w:t>
      </w:r>
      <w:r w:rsidRPr="00305027">
        <w:rPr>
          <w:b/>
          <w:sz w:val="26"/>
          <w:szCs w:val="26"/>
        </w:rPr>
        <w:t xml:space="preserve"> </w:t>
      </w:r>
      <w:r w:rsidRPr="00305027">
        <w:rPr>
          <w:sz w:val="26"/>
          <w:szCs w:val="26"/>
        </w:rPr>
        <w:t>presentado</w:t>
      </w:r>
      <w:r>
        <w:rPr>
          <w:sz w:val="26"/>
          <w:szCs w:val="26"/>
        </w:rPr>
        <w:t>s</w:t>
      </w:r>
      <w:r w:rsidRPr="00305027">
        <w:rPr>
          <w:sz w:val="26"/>
          <w:szCs w:val="26"/>
        </w:rPr>
        <w:t xml:space="preserve"> por el Señor </w:t>
      </w:r>
      <w:r>
        <w:rPr>
          <w:b/>
          <w:i/>
          <w:sz w:val="26"/>
          <w:szCs w:val="26"/>
        </w:rPr>
        <w:t>I</w:t>
      </w:r>
      <w:r w:rsidR="00E04C33">
        <w:rPr>
          <w:b/>
          <w:i/>
          <w:sz w:val="26"/>
          <w:szCs w:val="26"/>
        </w:rPr>
        <w:t>.P.P.</w:t>
      </w:r>
      <w:r w:rsidRPr="00305027">
        <w:rPr>
          <w:sz w:val="26"/>
          <w:szCs w:val="26"/>
        </w:rPr>
        <w:t xml:space="preserve">, de calidades conocidas y portador de la cédula de identidad número </w:t>
      </w:r>
      <w:r w:rsidR="00E04C33">
        <w:rPr>
          <w:sz w:val="26"/>
          <w:szCs w:val="26"/>
        </w:rPr>
        <w:t>…</w:t>
      </w:r>
      <w:r w:rsidRPr="00305027">
        <w:rPr>
          <w:sz w:val="26"/>
          <w:szCs w:val="26"/>
        </w:rPr>
        <w:t xml:space="preserve">, </w:t>
      </w:r>
      <w:r w:rsidRPr="00305027">
        <w:rPr>
          <w:rStyle w:val="CharacterStyle1"/>
          <w:spacing w:val="9"/>
          <w:sz w:val="26"/>
          <w:szCs w:val="26"/>
        </w:rPr>
        <w:t>contra l</w:t>
      </w:r>
      <w:r>
        <w:rPr>
          <w:rStyle w:val="CharacterStyle1"/>
          <w:spacing w:val="9"/>
          <w:sz w:val="26"/>
          <w:szCs w:val="26"/>
        </w:rPr>
        <w:t>os</w:t>
      </w:r>
      <w:r w:rsidRPr="00305027">
        <w:rPr>
          <w:rStyle w:val="CharacterStyle1"/>
          <w:spacing w:val="9"/>
          <w:sz w:val="26"/>
          <w:szCs w:val="26"/>
        </w:rPr>
        <w:t xml:space="preserve"> Acuerdo</w:t>
      </w:r>
      <w:r>
        <w:rPr>
          <w:rStyle w:val="CharacterStyle1"/>
          <w:spacing w:val="9"/>
          <w:sz w:val="26"/>
          <w:szCs w:val="26"/>
        </w:rPr>
        <w:t>s</w:t>
      </w:r>
      <w:r w:rsidRPr="00305027">
        <w:rPr>
          <w:rStyle w:val="CharacterStyle1"/>
          <w:spacing w:val="9"/>
          <w:sz w:val="26"/>
          <w:szCs w:val="26"/>
        </w:rPr>
        <w:t xml:space="preserve"> de la Junta Directiva del Consejo de Transporte Público No. 7.</w:t>
      </w:r>
      <w:r>
        <w:rPr>
          <w:rStyle w:val="CharacterStyle1"/>
          <w:spacing w:val="9"/>
          <w:sz w:val="26"/>
          <w:szCs w:val="26"/>
        </w:rPr>
        <w:t>7</w:t>
      </w:r>
      <w:r w:rsidRPr="00305027">
        <w:rPr>
          <w:rStyle w:val="CharacterStyle1"/>
          <w:spacing w:val="9"/>
          <w:sz w:val="26"/>
          <w:szCs w:val="26"/>
        </w:rPr>
        <w:t xml:space="preserve"> de la Sesión Ordinaria No. </w:t>
      </w:r>
      <w:r>
        <w:rPr>
          <w:rStyle w:val="CharacterStyle1"/>
          <w:spacing w:val="9"/>
          <w:sz w:val="26"/>
          <w:szCs w:val="26"/>
        </w:rPr>
        <w:t>0</w:t>
      </w:r>
      <w:r w:rsidRPr="00305027">
        <w:rPr>
          <w:rStyle w:val="CharacterStyle1"/>
          <w:spacing w:val="9"/>
          <w:sz w:val="26"/>
          <w:szCs w:val="26"/>
        </w:rPr>
        <w:t>4-201</w:t>
      </w:r>
      <w:r>
        <w:rPr>
          <w:rStyle w:val="CharacterStyle1"/>
          <w:spacing w:val="9"/>
          <w:sz w:val="26"/>
          <w:szCs w:val="26"/>
        </w:rPr>
        <w:t>8</w:t>
      </w:r>
      <w:r w:rsidRPr="00305027">
        <w:rPr>
          <w:rStyle w:val="CharacterStyle1"/>
          <w:spacing w:val="9"/>
          <w:sz w:val="26"/>
          <w:szCs w:val="26"/>
        </w:rPr>
        <w:t xml:space="preserve"> del </w:t>
      </w:r>
      <w:r>
        <w:rPr>
          <w:rStyle w:val="CharacterStyle1"/>
          <w:spacing w:val="9"/>
          <w:sz w:val="26"/>
          <w:szCs w:val="26"/>
        </w:rPr>
        <w:t>07</w:t>
      </w:r>
      <w:r w:rsidRPr="00305027">
        <w:rPr>
          <w:rStyle w:val="CharacterStyle1"/>
          <w:spacing w:val="9"/>
          <w:sz w:val="26"/>
          <w:szCs w:val="26"/>
        </w:rPr>
        <w:t xml:space="preserve"> de </w:t>
      </w:r>
      <w:proofErr w:type="gramStart"/>
      <w:r>
        <w:rPr>
          <w:rStyle w:val="CharacterStyle1"/>
          <w:spacing w:val="9"/>
          <w:sz w:val="26"/>
          <w:szCs w:val="26"/>
        </w:rPr>
        <w:t>Febrero</w:t>
      </w:r>
      <w:proofErr w:type="gramEnd"/>
      <w:r w:rsidRPr="00305027">
        <w:rPr>
          <w:rStyle w:val="CharacterStyle1"/>
          <w:spacing w:val="9"/>
          <w:sz w:val="26"/>
          <w:szCs w:val="26"/>
        </w:rPr>
        <w:t xml:space="preserve"> del año 201</w:t>
      </w:r>
      <w:r>
        <w:rPr>
          <w:rStyle w:val="CharacterStyle1"/>
          <w:spacing w:val="9"/>
          <w:sz w:val="26"/>
          <w:szCs w:val="26"/>
        </w:rPr>
        <w:t>8 y No. 8.2 de la Sesión Ordinaria No. 06-2016 del 10 de Febrero del 2016</w:t>
      </w:r>
      <w:r w:rsidRPr="00305027">
        <w:rPr>
          <w:sz w:val="26"/>
          <w:szCs w:val="26"/>
        </w:rPr>
        <w:t xml:space="preserve">.- </w:t>
      </w:r>
      <w:r w:rsidRPr="00305027">
        <w:rPr>
          <w:b/>
          <w:i/>
          <w:sz w:val="26"/>
          <w:szCs w:val="26"/>
        </w:rPr>
        <w:t>EXPEDIENTE No. TAT-</w:t>
      </w:r>
      <w:r>
        <w:rPr>
          <w:b/>
          <w:i/>
          <w:sz w:val="26"/>
          <w:szCs w:val="26"/>
        </w:rPr>
        <w:t>128</w:t>
      </w:r>
      <w:r w:rsidRPr="00305027">
        <w:rPr>
          <w:b/>
          <w:i/>
          <w:sz w:val="26"/>
          <w:szCs w:val="26"/>
        </w:rPr>
        <w:t>-18.-</w:t>
      </w:r>
    </w:p>
    <w:p w:rsidR="008F56DE" w:rsidRPr="00305027" w:rsidRDefault="008F56DE" w:rsidP="008F56DE">
      <w:pPr>
        <w:pStyle w:val="Sinespaciado"/>
        <w:spacing w:line="276" w:lineRule="auto"/>
        <w:rPr>
          <w:sz w:val="26"/>
          <w:szCs w:val="26"/>
        </w:rPr>
      </w:pPr>
    </w:p>
    <w:p w:rsidR="008F56DE" w:rsidRPr="00305027" w:rsidRDefault="008F56DE" w:rsidP="008F56DE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305027">
        <w:rPr>
          <w:rFonts w:ascii="Times New Roman" w:hAnsi="Times New Roman" w:cs="Times New Roman"/>
          <w:b/>
          <w:bCs/>
          <w:i/>
          <w:sz w:val="26"/>
          <w:szCs w:val="26"/>
        </w:rPr>
        <w:t>Resultando</w:t>
      </w:r>
    </w:p>
    <w:p w:rsidR="008F56DE" w:rsidRPr="00305027" w:rsidRDefault="008F56DE" w:rsidP="008F56D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F56DE" w:rsidRPr="008F56DE" w:rsidRDefault="008F56DE" w:rsidP="008F56DE">
      <w:pPr>
        <w:pStyle w:val="Default"/>
        <w:spacing w:line="276" w:lineRule="auto"/>
        <w:jc w:val="both"/>
        <w:rPr>
          <w:rStyle w:val="CharacterStyle1"/>
          <w:rFonts w:ascii="Times New Roman" w:hAnsi="Times New Roman" w:cs="Times New Roman"/>
          <w:spacing w:val="9"/>
          <w:sz w:val="26"/>
          <w:szCs w:val="26"/>
        </w:rPr>
      </w:pPr>
      <w:r w:rsidRPr="00305027">
        <w:rPr>
          <w:rFonts w:ascii="Times New Roman" w:hAnsi="Times New Roman" w:cs="Times New Roman"/>
          <w:b/>
          <w:bCs/>
          <w:sz w:val="26"/>
          <w:szCs w:val="26"/>
        </w:rPr>
        <w:t>PRIMERO:</w:t>
      </w:r>
      <w:r w:rsidRPr="00305027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8F56DE">
        <w:rPr>
          <w:rFonts w:ascii="Times New Roman" w:hAnsi="Times New Roman" w:cs="Times New Roman"/>
          <w:bCs/>
          <w:sz w:val="26"/>
          <w:szCs w:val="26"/>
        </w:rPr>
        <w:t xml:space="preserve">Mediante su Acuerdo </w:t>
      </w:r>
      <w:r>
        <w:rPr>
          <w:rFonts w:ascii="Times New Roman" w:hAnsi="Times New Roman" w:cs="Times New Roman"/>
          <w:bCs/>
          <w:sz w:val="26"/>
          <w:szCs w:val="26"/>
        </w:rPr>
        <w:t xml:space="preserve">No. </w:t>
      </w:r>
      <w:r w:rsidRPr="008F56DE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8.2 de 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su</w:t>
      </w:r>
      <w:r w:rsidRPr="008F56DE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 Sesión Ordinaria No. 06-2016 del 10 de </w:t>
      </w:r>
      <w:proofErr w:type="gramStart"/>
      <w:r w:rsidRPr="008F56DE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Febrero</w:t>
      </w:r>
      <w:proofErr w:type="gramEnd"/>
      <w:r w:rsidRPr="008F56DE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 del 2016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 la Junta Directiva del Consejo de Transporte Público Dispuso Iniciar un Procedimiento Administrativo Sancionador al hoy Recurrente, por un supuesto Incumplimiento en cuanto al Cambio de Unidad por Modelo </w:t>
      </w:r>
      <w:r w:rsidR="00393151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de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 su Concesión de Taxi Placas TC-</w:t>
      </w:r>
      <w:r w:rsidR="00E04C33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XXX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.</w:t>
      </w:r>
    </w:p>
    <w:p w:rsidR="008F56DE" w:rsidRPr="008F56DE" w:rsidRDefault="008F56DE" w:rsidP="008F56D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F56DE" w:rsidRPr="008F56DE" w:rsidRDefault="008F56DE" w:rsidP="008F56DE">
      <w:pPr>
        <w:pStyle w:val="Default"/>
        <w:spacing w:line="276" w:lineRule="auto"/>
        <w:jc w:val="both"/>
        <w:rPr>
          <w:rStyle w:val="CharacterStyle1"/>
          <w:rFonts w:ascii="Times New Roman" w:hAnsi="Times New Roman" w:cs="Times New Roman"/>
          <w:spacing w:val="9"/>
          <w:sz w:val="26"/>
          <w:szCs w:val="26"/>
        </w:rPr>
      </w:pPr>
      <w:r w:rsidRPr="008F56DE">
        <w:rPr>
          <w:rFonts w:ascii="Times New Roman" w:hAnsi="Times New Roman" w:cs="Times New Roman"/>
          <w:b/>
          <w:bCs/>
          <w:sz w:val="26"/>
          <w:szCs w:val="26"/>
        </w:rPr>
        <w:t>SEGUNDO:</w:t>
      </w:r>
      <w:r w:rsidRPr="008F56D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8F56DE">
        <w:rPr>
          <w:rFonts w:ascii="Times New Roman" w:hAnsi="Times New Roman" w:cs="Times New Roman"/>
          <w:bCs/>
          <w:sz w:val="26"/>
          <w:szCs w:val="26"/>
        </w:rPr>
        <w:t xml:space="preserve"> En correlación con lo anterior y por medio de su Acuerdo </w:t>
      </w:r>
      <w:r>
        <w:rPr>
          <w:rFonts w:ascii="Times New Roman" w:hAnsi="Times New Roman" w:cs="Times New Roman"/>
          <w:bCs/>
          <w:sz w:val="26"/>
          <w:szCs w:val="26"/>
        </w:rPr>
        <w:t>No. 7.7</w:t>
      </w:r>
      <w:r w:rsidRPr="008F56DE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 de 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su</w:t>
      </w:r>
      <w:r w:rsidRPr="008F56DE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 Sesión Ordinaria No. 0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4</w:t>
      </w:r>
      <w:r w:rsidRPr="008F56DE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-201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8</w:t>
      </w:r>
      <w:r w:rsidRPr="008F56DE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 del 0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7</w:t>
      </w:r>
      <w:r w:rsidRPr="008F56DE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 de </w:t>
      </w:r>
      <w:proofErr w:type="gramStart"/>
      <w:r w:rsidRPr="008F56DE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Febrero</w:t>
      </w:r>
      <w:proofErr w:type="gramEnd"/>
      <w:r w:rsidRPr="008F56DE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 del 201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8, la Junta Directiva del Consejo de Transporte Público Dispuso Suspender el Trámite de una Gestión de Traspaso de Concesión Realizado por el Recurrente y en cuanto a la Concesión de Taxi señalada. Ello en Rigo</w:t>
      </w:r>
      <w:r w:rsidR="00393151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r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 de lo Determinado en su Acuerdo No. </w:t>
      </w:r>
      <w:r w:rsidRPr="008F56DE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8.2 de 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su</w:t>
      </w:r>
      <w:r w:rsidRPr="008F56DE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 Sesión Ordinaria No. 06-2016 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y Supeditar dicho Trámite a la</w:t>
      </w:r>
      <w:r w:rsidR="009A246A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s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9A246A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R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esultas del Procedimiento Administrativo Sancionador </w:t>
      </w:r>
      <w:r w:rsidR="009A246A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definido contra e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l Recurrente, por un supuesto Incumplimiento en cuanto al Cambio de Unidad por Modelo </w:t>
      </w:r>
      <w:r w:rsidR="00393151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de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 xml:space="preserve"> su Concesión de Taxi Placas TC-</w:t>
      </w:r>
      <w:r w:rsidR="00E04C33"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XXX</w:t>
      </w:r>
      <w:r>
        <w:rPr>
          <w:rStyle w:val="CharacterStyle1"/>
          <w:rFonts w:ascii="Times New Roman" w:hAnsi="Times New Roman" w:cs="Times New Roman"/>
          <w:spacing w:val="9"/>
          <w:sz w:val="26"/>
          <w:szCs w:val="26"/>
        </w:rPr>
        <w:t>.</w:t>
      </w:r>
    </w:p>
    <w:p w:rsidR="008F56DE" w:rsidRPr="00305027" w:rsidRDefault="008F56DE" w:rsidP="008F56DE">
      <w:pPr>
        <w:pStyle w:val="Sinespaciado"/>
        <w:spacing w:line="276" w:lineRule="auto"/>
        <w:rPr>
          <w:sz w:val="26"/>
          <w:szCs w:val="26"/>
        </w:rPr>
      </w:pPr>
    </w:p>
    <w:p w:rsidR="008F56DE" w:rsidRPr="00AF7538" w:rsidRDefault="008F56DE" w:rsidP="008F56DE">
      <w:pPr>
        <w:spacing w:line="276" w:lineRule="auto"/>
        <w:jc w:val="both"/>
        <w:rPr>
          <w:b/>
          <w:sz w:val="26"/>
          <w:szCs w:val="26"/>
        </w:rPr>
      </w:pPr>
      <w:r w:rsidRPr="00305027">
        <w:rPr>
          <w:b/>
          <w:sz w:val="26"/>
          <w:szCs w:val="26"/>
        </w:rPr>
        <w:t>TERCERO:</w:t>
      </w:r>
      <w:r w:rsidRPr="00305027">
        <w:rPr>
          <w:sz w:val="26"/>
          <w:szCs w:val="26"/>
        </w:rPr>
        <w:tab/>
      </w:r>
      <w:r w:rsidR="009A246A">
        <w:rPr>
          <w:sz w:val="26"/>
          <w:szCs w:val="26"/>
        </w:rPr>
        <w:t xml:space="preserve"> Enterado de los Actos en cuestión, el Interesado presenta las Acciones recursivas Ordinarias de Ley. Teniéndose que la Revocatoria y Nulidad Primarias le son Rechazadas por el Consejo de Transporte Público, según Acuerdo No. 7.11.3 de </w:t>
      </w:r>
      <w:r w:rsidR="009A246A">
        <w:rPr>
          <w:sz w:val="26"/>
          <w:szCs w:val="26"/>
        </w:rPr>
        <w:lastRenderedPageBreak/>
        <w:t xml:space="preserve">su Sesión Ordinaria No. 23-2018 del 14 de </w:t>
      </w:r>
      <w:proofErr w:type="gramStart"/>
      <w:r w:rsidR="009A246A">
        <w:rPr>
          <w:sz w:val="26"/>
          <w:szCs w:val="26"/>
        </w:rPr>
        <w:t>Agosto</w:t>
      </w:r>
      <w:proofErr w:type="gramEnd"/>
      <w:r w:rsidR="009A246A">
        <w:rPr>
          <w:sz w:val="26"/>
          <w:szCs w:val="26"/>
        </w:rPr>
        <w:t xml:space="preserve"> del 2018. Elevándose el Caso para ante este Tribunal.</w:t>
      </w:r>
    </w:p>
    <w:p w:rsidR="008F56DE" w:rsidRPr="00305027" w:rsidRDefault="008F56DE" w:rsidP="008F56DE">
      <w:pPr>
        <w:pStyle w:val="Sinespaciado"/>
        <w:spacing w:line="276" w:lineRule="auto"/>
        <w:rPr>
          <w:b/>
          <w:sz w:val="26"/>
          <w:szCs w:val="26"/>
        </w:rPr>
      </w:pPr>
    </w:p>
    <w:p w:rsidR="009A246A" w:rsidRDefault="008F56DE" w:rsidP="008F56DE">
      <w:pPr>
        <w:spacing w:line="276" w:lineRule="auto"/>
        <w:jc w:val="both"/>
        <w:rPr>
          <w:sz w:val="26"/>
          <w:szCs w:val="26"/>
        </w:rPr>
      </w:pPr>
      <w:r w:rsidRPr="00305027">
        <w:rPr>
          <w:b/>
          <w:sz w:val="26"/>
          <w:szCs w:val="26"/>
        </w:rPr>
        <w:t>CUARTO:</w:t>
      </w:r>
      <w:r w:rsidRPr="00305027">
        <w:rPr>
          <w:sz w:val="26"/>
          <w:szCs w:val="26"/>
        </w:rPr>
        <w:tab/>
        <w:t>E</w:t>
      </w:r>
      <w:r w:rsidR="009A246A">
        <w:rPr>
          <w:sz w:val="26"/>
          <w:szCs w:val="26"/>
        </w:rPr>
        <w:t>n Conocimiento del caso de referencia, se Previno al Consejo de Transporte Público para que Informara al Tribunal sobre el estado y posible Definición del Procedimiento Sancionador señalado supra.</w:t>
      </w:r>
    </w:p>
    <w:p w:rsidR="008F56DE" w:rsidRPr="00305027" w:rsidRDefault="008F56DE" w:rsidP="008F56DE">
      <w:pPr>
        <w:pStyle w:val="Sinespaciado"/>
        <w:spacing w:line="276" w:lineRule="auto"/>
        <w:rPr>
          <w:sz w:val="26"/>
          <w:szCs w:val="26"/>
        </w:rPr>
      </w:pPr>
    </w:p>
    <w:p w:rsidR="008F56DE" w:rsidRDefault="008F56DE" w:rsidP="008F56DE">
      <w:pPr>
        <w:spacing w:line="276" w:lineRule="auto"/>
        <w:jc w:val="both"/>
        <w:rPr>
          <w:sz w:val="26"/>
          <w:szCs w:val="26"/>
        </w:rPr>
      </w:pPr>
      <w:r w:rsidRPr="00305027">
        <w:rPr>
          <w:b/>
          <w:sz w:val="26"/>
          <w:szCs w:val="26"/>
        </w:rPr>
        <w:t>QUINTO:</w:t>
      </w:r>
      <w:r w:rsidRPr="00305027">
        <w:rPr>
          <w:sz w:val="26"/>
          <w:szCs w:val="26"/>
        </w:rPr>
        <w:t xml:space="preserve"> </w:t>
      </w:r>
      <w:r w:rsidRPr="00305027">
        <w:rPr>
          <w:sz w:val="26"/>
          <w:szCs w:val="26"/>
        </w:rPr>
        <w:tab/>
      </w:r>
      <w:r w:rsidR="009A246A">
        <w:rPr>
          <w:sz w:val="26"/>
          <w:szCs w:val="26"/>
        </w:rPr>
        <w:t>Por medio de su Oficio CTP-SDA-18-000181 del 10 de Setiembre del 2018, la Secretaría de Actas del Consejo de Transporte Público Informa que mediante su Acuerdo No. 7.9.5 de su</w:t>
      </w:r>
      <w:r w:rsidR="00C8136C">
        <w:rPr>
          <w:sz w:val="26"/>
          <w:szCs w:val="26"/>
        </w:rPr>
        <w:t xml:space="preserve"> S</w:t>
      </w:r>
      <w:r w:rsidR="009A246A">
        <w:rPr>
          <w:sz w:val="26"/>
          <w:szCs w:val="26"/>
        </w:rPr>
        <w:t xml:space="preserve">esión Ordinaria No. 16-2018 del 02 de </w:t>
      </w:r>
      <w:proofErr w:type="gramStart"/>
      <w:r w:rsidR="009A246A">
        <w:rPr>
          <w:sz w:val="26"/>
          <w:szCs w:val="26"/>
        </w:rPr>
        <w:t>Mayo</w:t>
      </w:r>
      <w:proofErr w:type="gramEnd"/>
      <w:r w:rsidR="009A246A">
        <w:rPr>
          <w:sz w:val="26"/>
          <w:szCs w:val="26"/>
        </w:rPr>
        <w:t xml:space="preserve"> del 2018, la Junta Directiva de dicho órgano determinó:</w:t>
      </w:r>
    </w:p>
    <w:p w:rsidR="009A246A" w:rsidRDefault="009A246A" w:rsidP="008F56DE">
      <w:pPr>
        <w:spacing w:line="276" w:lineRule="auto"/>
        <w:jc w:val="both"/>
        <w:rPr>
          <w:sz w:val="26"/>
          <w:szCs w:val="26"/>
        </w:rPr>
      </w:pPr>
    </w:p>
    <w:p w:rsidR="00BD3D08" w:rsidRPr="00BD3D08" w:rsidRDefault="00BD3D08" w:rsidP="008F56DE">
      <w:pPr>
        <w:spacing w:line="276" w:lineRule="auto"/>
        <w:ind w:left="567" w:right="616"/>
        <w:jc w:val="both"/>
        <w:rPr>
          <w:sz w:val="24"/>
          <w:szCs w:val="24"/>
        </w:rPr>
      </w:pPr>
      <w:r w:rsidRPr="00BD3D08">
        <w:rPr>
          <w:b/>
          <w:sz w:val="24"/>
          <w:szCs w:val="24"/>
        </w:rPr>
        <w:t>…”PRIMERO:</w:t>
      </w:r>
      <w:r w:rsidRPr="00BD3D08">
        <w:rPr>
          <w:sz w:val="24"/>
          <w:szCs w:val="24"/>
        </w:rPr>
        <w:t xml:space="preserve"> Este Órgano Colegiado procede analizar el oficio </w:t>
      </w:r>
      <w:r w:rsidRPr="00393151">
        <w:rPr>
          <w:b/>
          <w:sz w:val="24"/>
          <w:szCs w:val="24"/>
        </w:rPr>
        <w:t>DAJ 2018-000837</w:t>
      </w:r>
      <w:r w:rsidRPr="00BD3D08">
        <w:rPr>
          <w:sz w:val="24"/>
          <w:szCs w:val="24"/>
        </w:rPr>
        <w:t xml:space="preserve">, referente al artículo 8.2 de la sesión ordinaria 06-2016 del 10 de febrero del 2016, referente a unidades con modelos vencidos, por medio del cual se ordenó iniciar procedimiento administrativo contra el señor </w:t>
      </w:r>
      <w:r w:rsidRPr="00393151">
        <w:rPr>
          <w:b/>
          <w:sz w:val="24"/>
          <w:szCs w:val="24"/>
        </w:rPr>
        <w:t>I</w:t>
      </w:r>
      <w:r w:rsidR="00E04C33">
        <w:rPr>
          <w:b/>
          <w:sz w:val="24"/>
          <w:szCs w:val="24"/>
        </w:rPr>
        <w:t>.P.P.</w:t>
      </w:r>
      <w:r w:rsidRPr="00BD3D08">
        <w:rPr>
          <w:sz w:val="24"/>
          <w:szCs w:val="24"/>
        </w:rPr>
        <w:t xml:space="preserve">, concesionario del servicio público modalidad taxi, placa </w:t>
      </w:r>
      <w:r w:rsidRPr="00393151">
        <w:rPr>
          <w:b/>
          <w:sz w:val="24"/>
          <w:szCs w:val="24"/>
        </w:rPr>
        <w:t xml:space="preserve">TC </w:t>
      </w:r>
      <w:r w:rsidR="00E04C33">
        <w:rPr>
          <w:b/>
          <w:sz w:val="24"/>
          <w:szCs w:val="24"/>
        </w:rPr>
        <w:t>XXXX</w:t>
      </w:r>
      <w:r w:rsidRPr="00BD3D08">
        <w:rPr>
          <w:sz w:val="24"/>
          <w:szCs w:val="24"/>
        </w:rPr>
        <w:t xml:space="preserve">, por supuestamente no haber presentado en tiempo su gestión de cambio de unidad, </w:t>
      </w:r>
      <w:proofErr w:type="spellStart"/>
      <w:r w:rsidRPr="00BD3D08">
        <w:rPr>
          <w:sz w:val="24"/>
          <w:szCs w:val="24"/>
        </w:rPr>
        <w:t>mocionándose</w:t>
      </w:r>
      <w:proofErr w:type="spellEnd"/>
      <w:r w:rsidRPr="00BD3D08">
        <w:rPr>
          <w:sz w:val="24"/>
          <w:szCs w:val="24"/>
        </w:rPr>
        <w:t xml:space="preserve"> para acoger las recomendaciones contenidas en el mismo. El referido oficio forma parte integral de esta acta. </w:t>
      </w:r>
    </w:p>
    <w:p w:rsidR="00BD3D08" w:rsidRPr="00BD3D08" w:rsidRDefault="00BD3D08" w:rsidP="008F56DE">
      <w:pPr>
        <w:spacing w:line="276" w:lineRule="auto"/>
        <w:ind w:left="567" w:right="616"/>
        <w:jc w:val="both"/>
        <w:rPr>
          <w:sz w:val="24"/>
          <w:szCs w:val="24"/>
        </w:rPr>
      </w:pPr>
    </w:p>
    <w:p w:rsidR="00BD3D08" w:rsidRPr="00BD3D08" w:rsidRDefault="00BD3D08" w:rsidP="008F56DE">
      <w:pPr>
        <w:spacing w:line="276" w:lineRule="auto"/>
        <w:ind w:left="567" w:right="616"/>
        <w:jc w:val="both"/>
        <w:rPr>
          <w:b/>
          <w:sz w:val="24"/>
          <w:szCs w:val="24"/>
        </w:rPr>
      </w:pPr>
      <w:r w:rsidRPr="00BD3D08">
        <w:rPr>
          <w:b/>
          <w:sz w:val="24"/>
          <w:szCs w:val="24"/>
        </w:rPr>
        <w:t>POR TANTO, SE ACUERDA</w:t>
      </w:r>
      <w:r w:rsidR="00393151">
        <w:rPr>
          <w:b/>
          <w:sz w:val="24"/>
          <w:szCs w:val="24"/>
        </w:rPr>
        <w:t>:</w:t>
      </w:r>
      <w:r w:rsidRPr="00BD3D08">
        <w:rPr>
          <w:b/>
          <w:sz w:val="24"/>
          <w:szCs w:val="24"/>
        </w:rPr>
        <w:t xml:space="preserve"> </w:t>
      </w:r>
    </w:p>
    <w:p w:rsidR="00BD3D08" w:rsidRPr="00BD3D08" w:rsidRDefault="00BD3D08" w:rsidP="008F56DE">
      <w:pPr>
        <w:spacing w:line="276" w:lineRule="auto"/>
        <w:ind w:left="567" w:right="616"/>
        <w:jc w:val="both"/>
        <w:rPr>
          <w:sz w:val="24"/>
          <w:szCs w:val="24"/>
        </w:rPr>
      </w:pPr>
    </w:p>
    <w:p w:rsidR="00BD3D08" w:rsidRPr="00BD3D08" w:rsidRDefault="00BD3D08" w:rsidP="008F56DE">
      <w:pPr>
        <w:spacing w:line="276" w:lineRule="auto"/>
        <w:ind w:left="567" w:right="616"/>
        <w:jc w:val="both"/>
        <w:rPr>
          <w:sz w:val="24"/>
          <w:szCs w:val="24"/>
        </w:rPr>
      </w:pPr>
      <w:r w:rsidRPr="00BD3D08">
        <w:rPr>
          <w:sz w:val="24"/>
          <w:szCs w:val="24"/>
        </w:rPr>
        <w:t xml:space="preserve">1. Aprobar, basados en los fundamentos, motivos y contenidos, desarrollados en los considerandos del oficio </w:t>
      </w:r>
      <w:r w:rsidRPr="00393151">
        <w:rPr>
          <w:b/>
          <w:sz w:val="24"/>
          <w:szCs w:val="24"/>
        </w:rPr>
        <w:t>DAJ 2018-000837</w:t>
      </w:r>
      <w:r w:rsidRPr="00BD3D08">
        <w:rPr>
          <w:sz w:val="24"/>
          <w:szCs w:val="24"/>
        </w:rPr>
        <w:t xml:space="preserve">, todas las recomendaciones contenidas en el mismo, el cual forma parte integral de este acuerdo. </w:t>
      </w:r>
    </w:p>
    <w:p w:rsidR="00BD3D08" w:rsidRPr="00BD3D08" w:rsidRDefault="00BD3D08" w:rsidP="008F56DE">
      <w:pPr>
        <w:spacing w:line="276" w:lineRule="auto"/>
        <w:ind w:left="567" w:right="616"/>
        <w:jc w:val="both"/>
        <w:rPr>
          <w:sz w:val="24"/>
          <w:szCs w:val="24"/>
        </w:rPr>
      </w:pPr>
    </w:p>
    <w:p w:rsidR="00BD3D08" w:rsidRPr="00BD3D08" w:rsidRDefault="00BD3D08" w:rsidP="008F56DE">
      <w:pPr>
        <w:spacing w:line="276" w:lineRule="auto"/>
        <w:ind w:left="567" w:right="616"/>
        <w:jc w:val="both"/>
        <w:rPr>
          <w:sz w:val="24"/>
          <w:szCs w:val="24"/>
        </w:rPr>
      </w:pPr>
      <w:r w:rsidRPr="00BD3D08">
        <w:rPr>
          <w:sz w:val="24"/>
          <w:szCs w:val="24"/>
        </w:rPr>
        <w:t xml:space="preserve">2. Dejar sin efecto el procedimiento administrativo ordenado por el artículo 8.2 de la sesión ordinaria 06- 2016 en contra del señor </w:t>
      </w:r>
      <w:r w:rsidRPr="00393151">
        <w:rPr>
          <w:b/>
          <w:sz w:val="24"/>
          <w:szCs w:val="24"/>
        </w:rPr>
        <w:t>I</w:t>
      </w:r>
      <w:r w:rsidR="00E04C33">
        <w:rPr>
          <w:b/>
          <w:sz w:val="24"/>
          <w:szCs w:val="24"/>
        </w:rPr>
        <w:t>.P.P.</w:t>
      </w:r>
      <w:r w:rsidRPr="00BD3D08">
        <w:rPr>
          <w:sz w:val="24"/>
          <w:szCs w:val="24"/>
        </w:rPr>
        <w:t xml:space="preserve">, placa de taxi </w:t>
      </w:r>
      <w:r w:rsidRPr="00393151">
        <w:rPr>
          <w:b/>
          <w:sz w:val="24"/>
          <w:szCs w:val="24"/>
        </w:rPr>
        <w:t xml:space="preserve">TC </w:t>
      </w:r>
      <w:r w:rsidR="00E04C33">
        <w:rPr>
          <w:b/>
          <w:sz w:val="24"/>
          <w:szCs w:val="24"/>
        </w:rPr>
        <w:t>XXXX</w:t>
      </w:r>
      <w:r w:rsidRPr="00BD3D08">
        <w:rPr>
          <w:sz w:val="24"/>
          <w:szCs w:val="24"/>
        </w:rPr>
        <w:t xml:space="preserve">, por carecer de interés actual, según todo lo argumentado en el informe que se mencionó, ya que finalizó exitosamente su gestión. </w:t>
      </w:r>
    </w:p>
    <w:p w:rsidR="00BD3D08" w:rsidRPr="00BD3D08" w:rsidRDefault="00BD3D08" w:rsidP="008F56DE">
      <w:pPr>
        <w:spacing w:line="276" w:lineRule="auto"/>
        <w:ind w:left="567" w:right="616"/>
        <w:jc w:val="both"/>
        <w:rPr>
          <w:sz w:val="24"/>
          <w:szCs w:val="24"/>
        </w:rPr>
      </w:pPr>
    </w:p>
    <w:p w:rsidR="009A246A" w:rsidRPr="00BD3D08" w:rsidRDefault="00BD3D08" w:rsidP="008F56DE">
      <w:pPr>
        <w:spacing w:line="276" w:lineRule="auto"/>
        <w:ind w:left="567" w:right="616"/>
        <w:jc w:val="both"/>
        <w:rPr>
          <w:sz w:val="24"/>
          <w:szCs w:val="24"/>
        </w:rPr>
      </w:pPr>
      <w:r w:rsidRPr="00BD3D08">
        <w:rPr>
          <w:sz w:val="24"/>
          <w:szCs w:val="24"/>
        </w:rPr>
        <w:t>3. Notifíquese: I</w:t>
      </w:r>
      <w:r w:rsidR="00E04C33">
        <w:rPr>
          <w:sz w:val="24"/>
          <w:szCs w:val="24"/>
        </w:rPr>
        <w:t>.P.P.</w:t>
      </w:r>
      <w:r w:rsidRPr="00BD3D08">
        <w:rPr>
          <w:sz w:val="24"/>
          <w:szCs w:val="24"/>
        </w:rPr>
        <w:t xml:space="preserve"> al correo </w:t>
      </w:r>
      <w:r w:rsidR="00E04C33">
        <w:rPr>
          <w:sz w:val="24"/>
          <w:szCs w:val="24"/>
          <w:u w:val="single"/>
        </w:rPr>
        <w:t>xxxxxxx</w:t>
      </w:r>
      <w:r w:rsidRPr="00393151">
        <w:rPr>
          <w:sz w:val="24"/>
          <w:szCs w:val="24"/>
          <w:u w:val="single"/>
        </w:rPr>
        <w:t>@</w:t>
      </w:r>
      <w:r w:rsidR="00E04C33">
        <w:rPr>
          <w:sz w:val="24"/>
          <w:szCs w:val="24"/>
          <w:u w:val="single"/>
        </w:rPr>
        <w:t>xxxxxxx</w:t>
      </w:r>
      <w:r w:rsidRPr="00393151">
        <w:rPr>
          <w:sz w:val="24"/>
          <w:szCs w:val="24"/>
          <w:u w:val="single"/>
        </w:rPr>
        <w:t xml:space="preserve">.or.cr </w:t>
      </w:r>
      <w:r w:rsidRPr="00393151">
        <w:rPr>
          <w:b/>
          <w:sz w:val="24"/>
          <w:szCs w:val="24"/>
        </w:rPr>
        <w:t>(ADJUNTAR COPIA DEL OFICIO DAJ 2018-00837)</w:t>
      </w:r>
      <w:r w:rsidRPr="00BD3D08">
        <w:rPr>
          <w:sz w:val="24"/>
          <w:szCs w:val="24"/>
        </w:rPr>
        <w:t xml:space="preserve"> /Dirección Ejecutiva a los correos </w:t>
      </w:r>
      <w:r w:rsidRPr="00393151">
        <w:rPr>
          <w:sz w:val="24"/>
          <w:szCs w:val="24"/>
          <w:u w:val="single"/>
        </w:rPr>
        <w:t>mfallas@ctp.go.cr</w:t>
      </w:r>
      <w:r w:rsidRPr="00BD3D08">
        <w:rPr>
          <w:sz w:val="24"/>
          <w:szCs w:val="24"/>
        </w:rPr>
        <w:t xml:space="preserve"> y </w:t>
      </w:r>
      <w:r w:rsidRPr="00393151">
        <w:rPr>
          <w:sz w:val="24"/>
          <w:szCs w:val="24"/>
          <w:u w:val="single"/>
        </w:rPr>
        <w:t>sfonseca@ctp.go.cr</w:t>
      </w:r>
      <w:r w:rsidRPr="00BD3D08">
        <w:rPr>
          <w:sz w:val="24"/>
          <w:szCs w:val="24"/>
        </w:rPr>
        <w:t xml:space="preserve"> / Departamento de Administración de Concesiones y Permisos a los correos </w:t>
      </w:r>
      <w:r w:rsidRPr="00393151">
        <w:rPr>
          <w:sz w:val="24"/>
          <w:szCs w:val="24"/>
          <w:u w:val="single"/>
        </w:rPr>
        <w:t>prosales@ctp.go.cr</w:t>
      </w:r>
      <w:r w:rsidRPr="00BD3D08">
        <w:rPr>
          <w:sz w:val="24"/>
          <w:szCs w:val="24"/>
        </w:rPr>
        <w:t xml:space="preserve">, </w:t>
      </w:r>
      <w:r w:rsidRPr="00393151">
        <w:rPr>
          <w:sz w:val="24"/>
          <w:szCs w:val="24"/>
          <w:u w:val="single"/>
        </w:rPr>
        <w:t>svargas@ctp.go.cr</w:t>
      </w:r>
      <w:r w:rsidRPr="00BD3D08">
        <w:rPr>
          <w:sz w:val="24"/>
          <w:szCs w:val="24"/>
        </w:rPr>
        <w:t xml:space="preserve"> y </w:t>
      </w:r>
      <w:r w:rsidRPr="00393151">
        <w:rPr>
          <w:sz w:val="24"/>
          <w:szCs w:val="24"/>
          <w:u w:val="single"/>
        </w:rPr>
        <w:t>ecambronero@ctp.go.cr</w:t>
      </w:r>
      <w:r w:rsidRPr="00BD3D08">
        <w:rPr>
          <w:sz w:val="24"/>
          <w:szCs w:val="24"/>
        </w:rPr>
        <w:t xml:space="preserve"> (</w:t>
      </w:r>
      <w:r w:rsidRPr="00393151">
        <w:rPr>
          <w:b/>
          <w:sz w:val="24"/>
          <w:szCs w:val="24"/>
        </w:rPr>
        <w:t>ADJUNTAR COPIA DEL OFICIO DAJ 2018-00837)</w:t>
      </w:r>
      <w:r w:rsidRPr="00BD3D08">
        <w:rPr>
          <w:sz w:val="24"/>
          <w:szCs w:val="24"/>
        </w:rPr>
        <w:t xml:space="preserve"> / Dirección de Asuntos Jurídicos al correo </w:t>
      </w:r>
      <w:r w:rsidRPr="00393151">
        <w:rPr>
          <w:sz w:val="24"/>
          <w:szCs w:val="24"/>
          <w:u w:val="single"/>
        </w:rPr>
        <w:t>scerdas@ctp.go.cr</w:t>
      </w:r>
      <w:r w:rsidRPr="00BD3D08">
        <w:rPr>
          <w:sz w:val="24"/>
          <w:szCs w:val="24"/>
        </w:rPr>
        <w:t>. 4. Se declara firme</w:t>
      </w:r>
      <w:proofErr w:type="gramStart"/>
      <w:r w:rsidRPr="00BD3D08">
        <w:rPr>
          <w:sz w:val="24"/>
          <w:szCs w:val="24"/>
        </w:rPr>
        <w:t>.”…</w:t>
      </w:r>
      <w:proofErr w:type="gramEnd"/>
    </w:p>
    <w:p w:rsidR="008F56DE" w:rsidRDefault="008F56DE" w:rsidP="008F56DE">
      <w:pPr>
        <w:pStyle w:val="Sinespaciado"/>
        <w:spacing w:line="276" w:lineRule="auto"/>
        <w:rPr>
          <w:sz w:val="26"/>
          <w:szCs w:val="26"/>
        </w:rPr>
      </w:pPr>
    </w:p>
    <w:p w:rsidR="00BD3D08" w:rsidRDefault="00BD3D08" w:rsidP="008F56DE">
      <w:pPr>
        <w:pStyle w:val="Sinespaciado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Dándose Continuidad al Procedimiento de Traspaso de Concesión, según se Colige del Oficio No. DAJ 2018-000837.</w:t>
      </w:r>
    </w:p>
    <w:p w:rsidR="00BD3D08" w:rsidRPr="00305027" w:rsidRDefault="00BD3D08" w:rsidP="008F56DE">
      <w:pPr>
        <w:pStyle w:val="Sinespaciado"/>
        <w:spacing w:line="276" w:lineRule="auto"/>
        <w:rPr>
          <w:sz w:val="26"/>
          <w:szCs w:val="26"/>
        </w:rPr>
      </w:pPr>
    </w:p>
    <w:p w:rsidR="008F56DE" w:rsidRDefault="008F56DE" w:rsidP="008F56DE">
      <w:pPr>
        <w:spacing w:line="276" w:lineRule="auto"/>
        <w:jc w:val="both"/>
        <w:rPr>
          <w:rStyle w:val="CharacterStyle1"/>
          <w:spacing w:val="9"/>
          <w:sz w:val="26"/>
          <w:szCs w:val="26"/>
        </w:rPr>
      </w:pPr>
      <w:proofErr w:type="gramStart"/>
      <w:r>
        <w:rPr>
          <w:rStyle w:val="CharacterStyle1"/>
          <w:b/>
          <w:spacing w:val="9"/>
          <w:sz w:val="26"/>
          <w:szCs w:val="26"/>
        </w:rPr>
        <w:t>SEXT</w:t>
      </w:r>
      <w:r w:rsidRPr="00305027">
        <w:rPr>
          <w:rStyle w:val="CharacterStyle1"/>
          <w:b/>
          <w:spacing w:val="9"/>
          <w:sz w:val="26"/>
          <w:szCs w:val="26"/>
        </w:rPr>
        <w:t>O.-</w:t>
      </w:r>
      <w:proofErr w:type="gramEnd"/>
      <w:r w:rsidR="008303C7">
        <w:rPr>
          <w:rStyle w:val="CharacterStyle1"/>
          <w:b/>
          <w:spacing w:val="9"/>
          <w:sz w:val="26"/>
          <w:szCs w:val="26"/>
        </w:rPr>
        <w:t xml:space="preserve"> </w:t>
      </w:r>
      <w:r w:rsidRPr="00305027">
        <w:rPr>
          <w:rStyle w:val="CharacterStyle1"/>
          <w:spacing w:val="9"/>
          <w:sz w:val="26"/>
          <w:szCs w:val="26"/>
        </w:rPr>
        <w:t xml:space="preserve">Presentadas que han sido las Acciones en cuestión y en mérito de </w:t>
      </w:r>
      <w:r w:rsidR="00393151">
        <w:rPr>
          <w:rStyle w:val="CharacterStyle1"/>
          <w:spacing w:val="9"/>
          <w:sz w:val="26"/>
          <w:szCs w:val="26"/>
        </w:rPr>
        <w:t>l</w:t>
      </w:r>
      <w:r w:rsidRPr="00305027">
        <w:rPr>
          <w:rStyle w:val="CharacterStyle1"/>
          <w:spacing w:val="9"/>
          <w:sz w:val="26"/>
          <w:szCs w:val="26"/>
        </w:rPr>
        <w:t>os Antecedentes del Caso, conforme a los Términos y Prescripciones de Ley, procede a conocer este Tribunal.</w:t>
      </w:r>
    </w:p>
    <w:p w:rsidR="008F56DE" w:rsidRPr="00305027" w:rsidRDefault="008F56DE" w:rsidP="008F56DE">
      <w:pPr>
        <w:spacing w:line="276" w:lineRule="auto"/>
        <w:jc w:val="both"/>
        <w:rPr>
          <w:rStyle w:val="CharacterStyle1"/>
          <w:spacing w:val="9"/>
          <w:sz w:val="26"/>
          <w:szCs w:val="26"/>
        </w:rPr>
      </w:pPr>
    </w:p>
    <w:p w:rsidR="008F56DE" w:rsidRPr="00305027" w:rsidRDefault="008F56DE" w:rsidP="008F56DE">
      <w:pPr>
        <w:spacing w:line="276" w:lineRule="auto"/>
        <w:rPr>
          <w:rStyle w:val="CharacterStyle1"/>
          <w:b/>
          <w:bCs/>
          <w:i/>
          <w:spacing w:val="9"/>
          <w:sz w:val="26"/>
          <w:szCs w:val="26"/>
        </w:rPr>
      </w:pPr>
      <w:r w:rsidRPr="00305027">
        <w:rPr>
          <w:rStyle w:val="CharacterStyle1"/>
          <w:b/>
          <w:i/>
          <w:spacing w:val="9"/>
          <w:sz w:val="26"/>
          <w:szCs w:val="26"/>
        </w:rPr>
        <w:t>REDACTA EL JUEZ QUESADA AGUIRRE,</w:t>
      </w:r>
    </w:p>
    <w:p w:rsidR="008F56DE" w:rsidRPr="00305027" w:rsidRDefault="008F56DE" w:rsidP="008F56DE">
      <w:pPr>
        <w:pStyle w:val="Sinespaciado"/>
        <w:spacing w:line="276" w:lineRule="auto"/>
        <w:rPr>
          <w:rStyle w:val="CharacterStyle1"/>
          <w:b/>
          <w:bCs/>
          <w:i/>
          <w:spacing w:val="9"/>
          <w:sz w:val="26"/>
          <w:szCs w:val="26"/>
          <w:lang w:val="es-ES"/>
        </w:rPr>
      </w:pPr>
    </w:p>
    <w:p w:rsidR="008F56DE" w:rsidRPr="00305027" w:rsidRDefault="008F56DE" w:rsidP="008F56DE">
      <w:pPr>
        <w:spacing w:line="276" w:lineRule="auto"/>
        <w:jc w:val="center"/>
        <w:rPr>
          <w:rStyle w:val="CharacterStyle1"/>
          <w:bCs/>
          <w:spacing w:val="9"/>
          <w:sz w:val="26"/>
          <w:szCs w:val="26"/>
        </w:rPr>
      </w:pPr>
      <w:r w:rsidRPr="00305027">
        <w:rPr>
          <w:rStyle w:val="CharacterStyle1"/>
          <w:b/>
          <w:i/>
          <w:spacing w:val="9"/>
          <w:sz w:val="26"/>
          <w:szCs w:val="26"/>
        </w:rPr>
        <w:t>Considerando Único</w:t>
      </w:r>
    </w:p>
    <w:p w:rsidR="008F56DE" w:rsidRPr="00305027" w:rsidRDefault="008F56DE" w:rsidP="008F56DE">
      <w:pPr>
        <w:pStyle w:val="Sinespaciado"/>
        <w:spacing w:line="276" w:lineRule="auto"/>
        <w:rPr>
          <w:rStyle w:val="CharacterStyle1"/>
          <w:sz w:val="26"/>
          <w:szCs w:val="26"/>
        </w:rPr>
      </w:pPr>
    </w:p>
    <w:p w:rsidR="008F56DE" w:rsidRPr="00F3060D" w:rsidRDefault="008F56DE" w:rsidP="008F56DE">
      <w:pPr>
        <w:pStyle w:val="Sinespaciado"/>
        <w:spacing w:line="276" w:lineRule="auto"/>
        <w:jc w:val="both"/>
        <w:rPr>
          <w:rStyle w:val="CharacterStyle1"/>
          <w:b/>
          <w:i/>
          <w:spacing w:val="9"/>
          <w:sz w:val="26"/>
          <w:szCs w:val="26"/>
          <w:lang w:val="es-ES"/>
        </w:rPr>
      </w:pPr>
      <w:r w:rsidRPr="00305027">
        <w:rPr>
          <w:rStyle w:val="CharacterStyle1"/>
          <w:spacing w:val="9"/>
          <w:sz w:val="26"/>
          <w:szCs w:val="26"/>
          <w:lang w:val="es-ES"/>
        </w:rPr>
        <w:t xml:space="preserve">Como bien y preclaramente se colige del Contenido de los Resultandos Precedentes y del Expediente del Caso, </w:t>
      </w:r>
      <w:r w:rsidR="00C8136C">
        <w:rPr>
          <w:rStyle w:val="CharacterStyle1"/>
          <w:spacing w:val="9"/>
          <w:sz w:val="26"/>
          <w:szCs w:val="26"/>
          <w:lang w:val="es-ES"/>
        </w:rPr>
        <w:t xml:space="preserve">las PRETENSIONES del recurrente se han Satisfecho ya, </w:t>
      </w:r>
      <w:r w:rsidRPr="00305027">
        <w:rPr>
          <w:rStyle w:val="CharacterStyle1"/>
          <w:spacing w:val="9"/>
          <w:sz w:val="26"/>
          <w:szCs w:val="26"/>
          <w:lang w:val="es-ES"/>
        </w:rPr>
        <w:t>dad</w:t>
      </w:r>
      <w:r w:rsidR="00C8136C">
        <w:rPr>
          <w:rStyle w:val="CharacterStyle1"/>
          <w:spacing w:val="9"/>
          <w:sz w:val="26"/>
          <w:szCs w:val="26"/>
          <w:lang w:val="es-ES"/>
        </w:rPr>
        <w:t xml:space="preserve">o que mediante su Acuerdo </w:t>
      </w:r>
      <w:r w:rsidR="00C8136C">
        <w:rPr>
          <w:sz w:val="26"/>
          <w:szCs w:val="26"/>
        </w:rPr>
        <w:t xml:space="preserve">No. 7.9.5 de su Sesión Ordinaria No. 16-2018 del 02 de Mayo del 2018, la Junta Directiva Dispuso DEJAR SIN EFECTO DEL PROCEDIMIENTO SANCIONADOR Ordenado por el </w:t>
      </w:r>
      <w:r w:rsidR="00C8136C" w:rsidRPr="008F56DE">
        <w:rPr>
          <w:bCs/>
          <w:sz w:val="26"/>
          <w:szCs w:val="26"/>
        </w:rPr>
        <w:t xml:space="preserve">Acuerdo </w:t>
      </w:r>
      <w:r w:rsidR="00C8136C">
        <w:rPr>
          <w:bCs/>
          <w:sz w:val="26"/>
          <w:szCs w:val="26"/>
        </w:rPr>
        <w:t xml:space="preserve">No. </w:t>
      </w:r>
      <w:r w:rsidR="00C8136C" w:rsidRPr="008F56DE">
        <w:rPr>
          <w:rStyle w:val="CharacterStyle1"/>
          <w:spacing w:val="9"/>
          <w:sz w:val="26"/>
          <w:szCs w:val="26"/>
        </w:rPr>
        <w:t xml:space="preserve">8.2 de </w:t>
      </w:r>
      <w:r w:rsidR="00C8136C">
        <w:rPr>
          <w:rStyle w:val="CharacterStyle1"/>
          <w:spacing w:val="9"/>
          <w:sz w:val="26"/>
          <w:szCs w:val="26"/>
        </w:rPr>
        <w:t>su</w:t>
      </w:r>
      <w:r w:rsidR="00C8136C" w:rsidRPr="008F56DE">
        <w:rPr>
          <w:rStyle w:val="CharacterStyle1"/>
          <w:spacing w:val="9"/>
          <w:sz w:val="26"/>
          <w:szCs w:val="26"/>
        </w:rPr>
        <w:t xml:space="preserve"> Sesión Ordinaria No. 06-2016 del 10 de Febrero del 2016</w:t>
      </w:r>
      <w:r w:rsidR="00C8136C">
        <w:rPr>
          <w:rStyle w:val="CharacterStyle1"/>
          <w:spacing w:val="9"/>
          <w:sz w:val="26"/>
          <w:szCs w:val="26"/>
        </w:rPr>
        <w:t xml:space="preserve">  y conllevando ello, según los Términos del Oficio DAJ 2018-000837 de la Dirección de Asuntos Jurídicos del referido Consejo, la Continuidad del Trámite de Traspaso de Concesión SUSPENDIDO según los Términos del </w:t>
      </w:r>
      <w:r w:rsidR="00C8136C" w:rsidRPr="008F56DE">
        <w:rPr>
          <w:bCs/>
          <w:sz w:val="26"/>
          <w:szCs w:val="26"/>
        </w:rPr>
        <w:t xml:space="preserve">Acuerdo </w:t>
      </w:r>
      <w:r w:rsidR="00C8136C">
        <w:rPr>
          <w:bCs/>
          <w:sz w:val="26"/>
          <w:szCs w:val="26"/>
        </w:rPr>
        <w:t>No. 7.7</w:t>
      </w:r>
      <w:r w:rsidR="00C8136C" w:rsidRPr="008F56DE">
        <w:rPr>
          <w:rStyle w:val="CharacterStyle1"/>
          <w:spacing w:val="9"/>
          <w:sz w:val="26"/>
          <w:szCs w:val="26"/>
        </w:rPr>
        <w:t xml:space="preserve"> de </w:t>
      </w:r>
      <w:r w:rsidR="00C8136C">
        <w:rPr>
          <w:rStyle w:val="CharacterStyle1"/>
          <w:spacing w:val="9"/>
          <w:sz w:val="26"/>
          <w:szCs w:val="26"/>
        </w:rPr>
        <w:t>su</w:t>
      </w:r>
      <w:r w:rsidR="00C8136C" w:rsidRPr="008F56DE">
        <w:rPr>
          <w:rStyle w:val="CharacterStyle1"/>
          <w:spacing w:val="9"/>
          <w:sz w:val="26"/>
          <w:szCs w:val="26"/>
        </w:rPr>
        <w:t xml:space="preserve"> Sesión Ordinaria No. 0</w:t>
      </w:r>
      <w:r w:rsidR="00C8136C">
        <w:rPr>
          <w:rStyle w:val="CharacterStyle1"/>
          <w:spacing w:val="9"/>
          <w:sz w:val="26"/>
          <w:szCs w:val="26"/>
        </w:rPr>
        <w:t>4</w:t>
      </w:r>
      <w:r w:rsidR="00C8136C" w:rsidRPr="008F56DE">
        <w:rPr>
          <w:rStyle w:val="CharacterStyle1"/>
          <w:spacing w:val="9"/>
          <w:sz w:val="26"/>
          <w:szCs w:val="26"/>
        </w:rPr>
        <w:t>-201</w:t>
      </w:r>
      <w:r w:rsidR="00C8136C">
        <w:rPr>
          <w:rStyle w:val="CharacterStyle1"/>
          <w:spacing w:val="9"/>
          <w:sz w:val="26"/>
          <w:szCs w:val="26"/>
        </w:rPr>
        <w:t>8</w:t>
      </w:r>
      <w:r w:rsidR="00C8136C" w:rsidRPr="008F56DE">
        <w:rPr>
          <w:rStyle w:val="CharacterStyle1"/>
          <w:spacing w:val="9"/>
          <w:sz w:val="26"/>
          <w:szCs w:val="26"/>
        </w:rPr>
        <w:t xml:space="preserve"> del 0</w:t>
      </w:r>
      <w:r w:rsidR="00C8136C">
        <w:rPr>
          <w:rStyle w:val="CharacterStyle1"/>
          <w:spacing w:val="9"/>
          <w:sz w:val="26"/>
          <w:szCs w:val="26"/>
        </w:rPr>
        <w:t>7</w:t>
      </w:r>
      <w:r w:rsidR="00C8136C" w:rsidRPr="008F56DE">
        <w:rPr>
          <w:rStyle w:val="CharacterStyle1"/>
          <w:spacing w:val="9"/>
          <w:sz w:val="26"/>
          <w:szCs w:val="26"/>
        </w:rPr>
        <w:t xml:space="preserve"> de Febrero del 201</w:t>
      </w:r>
      <w:r w:rsidR="00C8136C">
        <w:rPr>
          <w:rStyle w:val="CharacterStyle1"/>
          <w:spacing w:val="9"/>
          <w:sz w:val="26"/>
          <w:szCs w:val="26"/>
        </w:rPr>
        <w:t>8.</w:t>
      </w:r>
    </w:p>
    <w:p w:rsidR="008F56DE" w:rsidRPr="00305027" w:rsidRDefault="008F56DE" w:rsidP="008F56DE">
      <w:pPr>
        <w:pStyle w:val="Sinespaciado"/>
        <w:spacing w:line="276" w:lineRule="auto"/>
        <w:rPr>
          <w:rStyle w:val="CharacterStyle1"/>
          <w:sz w:val="26"/>
          <w:szCs w:val="26"/>
        </w:rPr>
      </w:pPr>
    </w:p>
    <w:p w:rsidR="008F56DE" w:rsidRPr="00305027" w:rsidRDefault="008F56DE" w:rsidP="008F56DE">
      <w:pPr>
        <w:pStyle w:val="Sinespaciado"/>
        <w:spacing w:line="276" w:lineRule="auto"/>
        <w:jc w:val="both"/>
        <w:rPr>
          <w:rStyle w:val="CharacterStyle1"/>
          <w:spacing w:val="9"/>
          <w:sz w:val="26"/>
          <w:szCs w:val="26"/>
          <w:lang w:val="es-ES"/>
        </w:rPr>
      </w:pPr>
      <w:r w:rsidRPr="00305027">
        <w:rPr>
          <w:rStyle w:val="CharacterStyle1"/>
          <w:spacing w:val="9"/>
          <w:sz w:val="26"/>
          <w:szCs w:val="26"/>
          <w:lang w:val="es-ES"/>
        </w:rPr>
        <w:t>Así las Cosas, la Discusión sobre la</w:t>
      </w:r>
      <w:r w:rsidR="00C8136C">
        <w:rPr>
          <w:rStyle w:val="CharacterStyle1"/>
          <w:spacing w:val="9"/>
          <w:sz w:val="26"/>
          <w:szCs w:val="26"/>
          <w:lang w:val="es-ES"/>
        </w:rPr>
        <w:t>s Impugnaciones presentadas por el Señor I</w:t>
      </w:r>
      <w:r w:rsidR="00E04C33">
        <w:rPr>
          <w:rStyle w:val="CharacterStyle1"/>
          <w:spacing w:val="9"/>
          <w:sz w:val="26"/>
          <w:szCs w:val="26"/>
          <w:lang w:val="es-ES"/>
        </w:rPr>
        <w:t>.P.P.</w:t>
      </w:r>
      <w:r w:rsidRPr="00305027">
        <w:rPr>
          <w:rStyle w:val="CharacterStyle1"/>
          <w:spacing w:val="9"/>
          <w:sz w:val="26"/>
          <w:szCs w:val="26"/>
          <w:lang w:val="es-ES"/>
        </w:rPr>
        <w:t>, pasa</w:t>
      </w:r>
      <w:r w:rsidR="00C8136C">
        <w:rPr>
          <w:rStyle w:val="CharacterStyle1"/>
          <w:spacing w:val="9"/>
          <w:sz w:val="26"/>
          <w:szCs w:val="26"/>
          <w:lang w:val="es-ES"/>
        </w:rPr>
        <w:t>n</w:t>
      </w:r>
      <w:r w:rsidRPr="00305027">
        <w:rPr>
          <w:rStyle w:val="CharacterStyle1"/>
          <w:spacing w:val="9"/>
          <w:sz w:val="26"/>
          <w:szCs w:val="26"/>
          <w:lang w:val="es-ES"/>
        </w:rPr>
        <w:t xml:space="preserve"> a Adolecer de uno de los Elementos Esenciales para su Admisibilidad, Procedencia y/o Legitimación, como lo es el de la </w:t>
      </w:r>
      <w:r w:rsidRPr="00305027">
        <w:rPr>
          <w:rStyle w:val="CharacterStyle1"/>
          <w:b/>
          <w:spacing w:val="9"/>
          <w:sz w:val="26"/>
          <w:szCs w:val="26"/>
          <w:lang w:val="es-ES"/>
        </w:rPr>
        <w:t>ACTUALIDAD DE LO DE INTERÉS (</w:t>
      </w:r>
      <w:r w:rsidRPr="00305027">
        <w:rPr>
          <w:rStyle w:val="CharacterStyle1"/>
          <w:b/>
          <w:i/>
          <w:spacing w:val="9"/>
          <w:sz w:val="26"/>
          <w:szCs w:val="26"/>
          <w:lang w:val="es-ES"/>
        </w:rPr>
        <w:t>Interés Actual</w:t>
      </w:r>
      <w:r w:rsidRPr="00305027">
        <w:rPr>
          <w:rStyle w:val="CharacterStyle1"/>
          <w:b/>
          <w:spacing w:val="9"/>
          <w:sz w:val="26"/>
          <w:szCs w:val="26"/>
          <w:lang w:val="es-ES"/>
        </w:rPr>
        <w:t>).</w:t>
      </w:r>
    </w:p>
    <w:p w:rsidR="008F56DE" w:rsidRPr="00305027" w:rsidRDefault="008F56DE" w:rsidP="008F56DE">
      <w:pPr>
        <w:pStyle w:val="Sinespaciado"/>
        <w:spacing w:line="276" w:lineRule="auto"/>
        <w:rPr>
          <w:sz w:val="26"/>
          <w:szCs w:val="26"/>
        </w:rPr>
      </w:pPr>
    </w:p>
    <w:p w:rsidR="008F56DE" w:rsidRPr="00305027" w:rsidRDefault="008F56DE" w:rsidP="008F56DE">
      <w:pPr>
        <w:pStyle w:val="Sinespaciado"/>
        <w:spacing w:line="276" w:lineRule="auto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Y conforme lo expuesto</w:t>
      </w:r>
      <w:r w:rsidRPr="00305027">
        <w:rPr>
          <w:sz w:val="26"/>
          <w:szCs w:val="26"/>
          <w:lang w:val="es-ES"/>
        </w:rPr>
        <w:t>, no se determinan como necesarias y/o pertinentes las Acciones de rito Operando su Falta de Interés Actual. Situación real ante la cual las Acciones que nos Ocupan y que se ha elevado y que se atiende</w:t>
      </w:r>
      <w:r>
        <w:rPr>
          <w:sz w:val="26"/>
          <w:szCs w:val="26"/>
          <w:lang w:val="es-ES"/>
        </w:rPr>
        <w:t>n</w:t>
      </w:r>
      <w:r w:rsidRPr="00305027">
        <w:rPr>
          <w:sz w:val="26"/>
          <w:szCs w:val="26"/>
          <w:lang w:val="es-ES"/>
        </w:rPr>
        <w:t xml:space="preserve"> por este medio devienen en </w:t>
      </w:r>
      <w:r w:rsidR="00C8136C">
        <w:rPr>
          <w:sz w:val="26"/>
          <w:szCs w:val="26"/>
          <w:lang w:val="es-ES"/>
        </w:rPr>
        <w:t>I</w:t>
      </w:r>
      <w:r w:rsidRPr="00305027">
        <w:rPr>
          <w:sz w:val="26"/>
          <w:szCs w:val="26"/>
          <w:lang w:val="es-ES"/>
        </w:rPr>
        <w:t>mprocedentes. En cuanto a lo anterior el autor y conocido tratadista jurídico, José Chiovenda, muy claramente nos indica:</w:t>
      </w:r>
    </w:p>
    <w:p w:rsidR="008F56DE" w:rsidRPr="00305027" w:rsidRDefault="008F56DE" w:rsidP="008F56DE">
      <w:pPr>
        <w:pStyle w:val="Sinespaciado"/>
        <w:spacing w:line="276" w:lineRule="auto"/>
        <w:jc w:val="both"/>
        <w:rPr>
          <w:sz w:val="26"/>
          <w:szCs w:val="26"/>
          <w:lang w:val="es-ES"/>
        </w:rPr>
      </w:pPr>
    </w:p>
    <w:p w:rsidR="008F56DE" w:rsidRPr="00305027" w:rsidRDefault="008F56DE" w:rsidP="008F56DE">
      <w:pPr>
        <w:pStyle w:val="Sinespaciado"/>
        <w:spacing w:line="276" w:lineRule="auto"/>
        <w:ind w:left="567" w:right="616"/>
        <w:jc w:val="both"/>
        <w:rPr>
          <w:sz w:val="26"/>
          <w:szCs w:val="26"/>
          <w:lang w:val="es-ES"/>
        </w:rPr>
      </w:pPr>
      <w:proofErr w:type="gramStart"/>
      <w:r w:rsidRPr="00305027">
        <w:rPr>
          <w:sz w:val="26"/>
          <w:szCs w:val="26"/>
          <w:lang w:val="es-ES"/>
        </w:rPr>
        <w:t>…”En</w:t>
      </w:r>
      <w:proofErr w:type="gramEnd"/>
      <w:r w:rsidRPr="00305027">
        <w:rPr>
          <w:sz w:val="26"/>
          <w:szCs w:val="26"/>
          <w:lang w:val="es-ES"/>
        </w:rPr>
        <w:t xml:space="preserve"> todo proceso, existen los presupuestos de fondo, relacionados con el derecho tutelar de la pretensión, la legitimación en la causa y </w:t>
      </w:r>
      <w:r w:rsidRPr="00305027">
        <w:rPr>
          <w:bCs/>
          <w:sz w:val="26"/>
          <w:szCs w:val="26"/>
          <w:lang w:val="es-ES"/>
        </w:rPr>
        <w:t xml:space="preserve">el </w:t>
      </w:r>
      <w:r w:rsidRPr="00305027">
        <w:rPr>
          <w:b/>
          <w:bCs/>
          <w:sz w:val="26"/>
          <w:szCs w:val="26"/>
          <w:u w:val="single"/>
          <w:lang w:val="es-ES"/>
        </w:rPr>
        <w:t>interés actual</w:t>
      </w:r>
      <w:r w:rsidRPr="00305027">
        <w:rPr>
          <w:bCs/>
          <w:sz w:val="26"/>
          <w:szCs w:val="26"/>
          <w:u w:val="single"/>
          <w:lang w:val="es-ES"/>
        </w:rPr>
        <w:t>.</w:t>
      </w:r>
      <w:r w:rsidRPr="00305027">
        <w:rPr>
          <w:bCs/>
          <w:sz w:val="26"/>
          <w:szCs w:val="26"/>
          <w:lang w:val="es-ES"/>
        </w:rPr>
        <w:t xml:space="preserve"> Sí es entendido que una acción deviene en frustránea cuando falta cualquiera de los presupuestos de fondo: </w:t>
      </w:r>
      <w:r w:rsidRPr="00305027">
        <w:rPr>
          <w:sz w:val="26"/>
          <w:szCs w:val="26"/>
          <w:lang w:val="es-ES"/>
        </w:rPr>
        <w:t xml:space="preserve">derecho real o personal, </w:t>
      </w:r>
      <w:r w:rsidRPr="00305027">
        <w:rPr>
          <w:bCs/>
          <w:sz w:val="26"/>
          <w:szCs w:val="26"/>
          <w:lang w:val="es-ES"/>
        </w:rPr>
        <w:t xml:space="preserve">interés </w:t>
      </w:r>
      <w:r w:rsidRPr="00305027">
        <w:rPr>
          <w:bCs/>
          <w:sz w:val="26"/>
          <w:szCs w:val="26"/>
          <w:lang w:val="es-ES"/>
        </w:rPr>
        <w:lastRenderedPageBreak/>
        <w:t xml:space="preserve">actual </w:t>
      </w:r>
      <w:r w:rsidRPr="00305027">
        <w:rPr>
          <w:sz w:val="26"/>
          <w:szCs w:val="26"/>
          <w:lang w:val="es-ES"/>
        </w:rPr>
        <w:t xml:space="preserve">y legitimación. En las causas sometidas a su conocimiento, el Juez está obligado a realizar, incluso, en forma oficiosa, los presupuestos de toda demanda, a saber: derecho, legitimación (activa o pasiva) y el interés actual."... (Chiovenda, José: </w:t>
      </w:r>
      <w:r w:rsidRPr="00305027">
        <w:rPr>
          <w:bCs/>
          <w:i/>
          <w:iCs/>
          <w:sz w:val="26"/>
          <w:szCs w:val="26"/>
          <w:u w:val="single"/>
          <w:lang w:val="es-ES"/>
        </w:rPr>
        <w:t>Principios de Derecho Procesal Civil,</w:t>
      </w:r>
      <w:r w:rsidRPr="00305027">
        <w:rPr>
          <w:sz w:val="26"/>
          <w:szCs w:val="26"/>
          <w:lang w:val="es-ES"/>
        </w:rPr>
        <w:t xml:space="preserve"> Tomo </w:t>
      </w:r>
      <w:r w:rsidRPr="00305027">
        <w:rPr>
          <w:bCs/>
          <w:sz w:val="26"/>
          <w:szCs w:val="26"/>
          <w:lang w:val="es-ES"/>
        </w:rPr>
        <w:t xml:space="preserve">I, </w:t>
      </w:r>
      <w:r w:rsidRPr="00305027">
        <w:rPr>
          <w:sz w:val="26"/>
          <w:szCs w:val="26"/>
          <w:lang w:val="es-ES"/>
        </w:rPr>
        <w:t>Pág. 178).</w:t>
      </w:r>
    </w:p>
    <w:p w:rsidR="008F56DE" w:rsidRPr="00305027" w:rsidRDefault="008F56DE" w:rsidP="008F56DE">
      <w:pPr>
        <w:pStyle w:val="Sinespaciado"/>
        <w:spacing w:line="276" w:lineRule="auto"/>
        <w:jc w:val="both"/>
        <w:rPr>
          <w:sz w:val="26"/>
          <w:szCs w:val="26"/>
          <w:lang w:val="es-ES"/>
        </w:rPr>
      </w:pPr>
    </w:p>
    <w:p w:rsidR="008F56DE" w:rsidRPr="00305027" w:rsidRDefault="008F56DE" w:rsidP="008F56DE">
      <w:pPr>
        <w:pStyle w:val="Sinespaciado"/>
        <w:spacing w:line="276" w:lineRule="auto"/>
        <w:jc w:val="both"/>
        <w:rPr>
          <w:sz w:val="26"/>
          <w:szCs w:val="26"/>
          <w:lang w:val="es-ES"/>
        </w:rPr>
      </w:pPr>
      <w:r w:rsidRPr="00305027">
        <w:rPr>
          <w:sz w:val="26"/>
          <w:szCs w:val="26"/>
          <w:lang w:val="es-ES"/>
        </w:rPr>
        <w:t xml:space="preserve">Y nuestro Jurista el Dr. Eduardo Ortiz </w:t>
      </w:r>
      <w:proofErr w:type="spellStart"/>
      <w:r w:rsidRPr="00305027">
        <w:rPr>
          <w:sz w:val="26"/>
          <w:szCs w:val="26"/>
          <w:lang w:val="es-ES"/>
        </w:rPr>
        <w:t>Ortiz</w:t>
      </w:r>
      <w:proofErr w:type="spellEnd"/>
      <w:r w:rsidRPr="00305027">
        <w:rPr>
          <w:sz w:val="26"/>
          <w:szCs w:val="26"/>
          <w:lang w:val="es-ES"/>
        </w:rPr>
        <w:t xml:space="preserve">, en su </w:t>
      </w:r>
      <w:r w:rsidRPr="00305027">
        <w:rPr>
          <w:b/>
          <w:sz w:val="26"/>
          <w:szCs w:val="26"/>
          <w:lang w:val="es-ES"/>
        </w:rPr>
        <w:t>TESIS DE DERECHO ADMINISTRATIVO</w:t>
      </w:r>
      <w:r w:rsidRPr="00305027">
        <w:rPr>
          <w:sz w:val="26"/>
          <w:szCs w:val="26"/>
          <w:lang w:val="es-ES"/>
        </w:rPr>
        <w:t>, Tomo II, señala</w:t>
      </w:r>
      <w:r w:rsidR="00393151">
        <w:rPr>
          <w:sz w:val="26"/>
          <w:szCs w:val="26"/>
          <w:lang w:val="es-ES"/>
        </w:rPr>
        <w:t>:</w:t>
      </w:r>
    </w:p>
    <w:p w:rsidR="008F56DE" w:rsidRPr="00305027" w:rsidRDefault="008F56DE" w:rsidP="008F56DE">
      <w:pPr>
        <w:pStyle w:val="Sinespaciado"/>
        <w:spacing w:line="276" w:lineRule="auto"/>
        <w:jc w:val="both"/>
        <w:rPr>
          <w:spacing w:val="-3"/>
          <w:sz w:val="26"/>
          <w:szCs w:val="26"/>
          <w:lang w:val="es-ES"/>
        </w:rPr>
      </w:pPr>
    </w:p>
    <w:p w:rsidR="008F56DE" w:rsidRPr="00305027" w:rsidRDefault="008F56DE" w:rsidP="008F56DE">
      <w:pPr>
        <w:pStyle w:val="Sinespaciado"/>
        <w:spacing w:line="276" w:lineRule="auto"/>
        <w:ind w:left="567" w:right="616"/>
        <w:jc w:val="both"/>
        <w:rPr>
          <w:b/>
          <w:sz w:val="26"/>
          <w:szCs w:val="26"/>
          <w:lang w:val="es-ES"/>
        </w:rPr>
      </w:pPr>
      <w:proofErr w:type="gramStart"/>
      <w:r w:rsidRPr="00305027">
        <w:rPr>
          <w:b/>
          <w:spacing w:val="-3"/>
          <w:sz w:val="26"/>
          <w:szCs w:val="26"/>
          <w:lang w:val="es-ES"/>
        </w:rPr>
        <w:t>…”b</w:t>
      </w:r>
      <w:proofErr w:type="gramEnd"/>
      <w:r w:rsidRPr="00305027">
        <w:rPr>
          <w:b/>
          <w:spacing w:val="-3"/>
          <w:sz w:val="26"/>
          <w:szCs w:val="26"/>
          <w:lang w:val="es-ES"/>
        </w:rPr>
        <w:t xml:space="preserve">) El interés </w:t>
      </w:r>
      <w:r w:rsidRPr="00305027">
        <w:rPr>
          <w:b/>
          <w:bCs/>
          <w:spacing w:val="-3"/>
          <w:sz w:val="26"/>
          <w:szCs w:val="26"/>
          <w:lang w:val="es-ES"/>
        </w:rPr>
        <w:t>debe ser actual</w:t>
      </w:r>
    </w:p>
    <w:p w:rsidR="008F56DE" w:rsidRPr="00305027" w:rsidRDefault="008F56DE" w:rsidP="008F56DE">
      <w:pPr>
        <w:pStyle w:val="Sinespaciado"/>
        <w:spacing w:line="276" w:lineRule="auto"/>
        <w:ind w:left="567" w:right="616"/>
        <w:jc w:val="both"/>
        <w:rPr>
          <w:spacing w:val="-4"/>
          <w:sz w:val="26"/>
          <w:szCs w:val="26"/>
          <w:lang w:val="es-ES"/>
        </w:rPr>
      </w:pPr>
      <w:r w:rsidRPr="00305027">
        <w:rPr>
          <w:spacing w:val="-4"/>
          <w:sz w:val="26"/>
          <w:szCs w:val="26"/>
          <w:lang w:val="es-ES"/>
        </w:rPr>
        <w:t xml:space="preserve">Se intenta decir con ello, en primer término, que debe existir en todo momento del juicio para su restauración; pero, en segundo término y también en relación con dicho juicio, que la lesión reclamada debe ser presente y no futura. Debe tenerse en cuenta para este efecto que la lesión de un interés solo es posible cuando se da un acto definitivo ya eficaz y completo en todas sus fases, incluso en la integrativa (de su efecto), aunque no es necesario que haya sido ya efectuado. Sólo cuando se ha completado el procedimiento administrativo tendiente a la producción definitiva del efecto —aunque sólo sea en primera instancia- la lesión puede producirse y considerarse actual y no futura. En consecuencia, la actualidad no se da cuando se trata de actos no definitivos (preparatorios) o de actos pendientes (ausencia de elementos de perfección necesarios para la formación o constitución del acto) o de actos </w:t>
      </w:r>
      <w:proofErr w:type="gramStart"/>
      <w:r w:rsidRPr="00305027">
        <w:rPr>
          <w:spacing w:val="-4"/>
          <w:sz w:val="26"/>
          <w:szCs w:val="26"/>
          <w:lang w:val="es-ES"/>
        </w:rPr>
        <w:t>ineficaces.”..</w:t>
      </w:r>
      <w:proofErr w:type="gramEnd"/>
    </w:p>
    <w:p w:rsidR="008F56DE" w:rsidRPr="00305027" w:rsidRDefault="008F56DE" w:rsidP="008F56DE">
      <w:pPr>
        <w:pStyle w:val="Sinespaciado"/>
        <w:spacing w:line="276" w:lineRule="auto"/>
        <w:jc w:val="both"/>
        <w:rPr>
          <w:iCs/>
          <w:spacing w:val="9"/>
          <w:sz w:val="26"/>
          <w:szCs w:val="26"/>
          <w:lang w:val="es-ES"/>
        </w:rPr>
      </w:pPr>
    </w:p>
    <w:p w:rsidR="008F56DE" w:rsidRPr="00305027" w:rsidRDefault="008F56DE" w:rsidP="008F56DE">
      <w:pPr>
        <w:pStyle w:val="Sinespaciado"/>
        <w:spacing w:line="276" w:lineRule="auto"/>
        <w:jc w:val="both"/>
        <w:rPr>
          <w:rStyle w:val="CharacterStyle1"/>
          <w:spacing w:val="9"/>
          <w:sz w:val="26"/>
          <w:szCs w:val="26"/>
          <w:lang w:val="es-ES"/>
        </w:rPr>
      </w:pPr>
      <w:r w:rsidRPr="00305027">
        <w:rPr>
          <w:rStyle w:val="CharacterStyle1"/>
          <w:spacing w:val="9"/>
          <w:sz w:val="26"/>
          <w:szCs w:val="26"/>
          <w:lang w:val="es-ES"/>
        </w:rPr>
        <w:t xml:space="preserve">Determinándose así la </w:t>
      </w:r>
      <w:r w:rsidRPr="00305027">
        <w:rPr>
          <w:rStyle w:val="CharacterStyle1"/>
          <w:b/>
          <w:spacing w:val="9"/>
          <w:sz w:val="26"/>
          <w:szCs w:val="26"/>
          <w:u w:val="single"/>
          <w:lang w:val="es-ES"/>
        </w:rPr>
        <w:t>IMPROCEDENCIA</w:t>
      </w:r>
      <w:r w:rsidRPr="00305027">
        <w:rPr>
          <w:rStyle w:val="CharacterStyle1"/>
          <w:spacing w:val="9"/>
          <w:sz w:val="26"/>
          <w:szCs w:val="26"/>
          <w:lang w:val="es-ES"/>
        </w:rPr>
        <w:t xml:space="preserve"> de las Acciones que nos ocupan, por </w:t>
      </w:r>
      <w:r w:rsidRPr="00305027">
        <w:rPr>
          <w:rStyle w:val="CharacterStyle1"/>
          <w:b/>
          <w:spacing w:val="9"/>
          <w:sz w:val="26"/>
          <w:szCs w:val="26"/>
          <w:lang w:val="es-ES"/>
        </w:rPr>
        <w:t>FALTA DE INTERÉS ACTUAL</w:t>
      </w:r>
      <w:r w:rsidRPr="00305027">
        <w:rPr>
          <w:rStyle w:val="CharacterStyle1"/>
          <w:spacing w:val="9"/>
          <w:sz w:val="26"/>
          <w:szCs w:val="26"/>
          <w:lang w:val="es-ES"/>
        </w:rPr>
        <w:t>.</w:t>
      </w:r>
    </w:p>
    <w:p w:rsidR="008F56DE" w:rsidRPr="00305027" w:rsidRDefault="008F56DE" w:rsidP="008F56DE">
      <w:pPr>
        <w:pStyle w:val="Sinespaciado"/>
        <w:spacing w:line="276" w:lineRule="auto"/>
        <w:jc w:val="both"/>
        <w:rPr>
          <w:rStyle w:val="CharacterStyle1"/>
          <w:b/>
          <w:i/>
          <w:spacing w:val="9"/>
          <w:sz w:val="26"/>
          <w:szCs w:val="26"/>
          <w:lang w:val="es-ES"/>
        </w:rPr>
      </w:pPr>
    </w:p>
    <w:p w:rsidR="008F56DE" w:rsidRPr="00C8136C" w:rsidRDefault="008F56DE" w:rsidP="008F56DE">
      <w:pPr>
        <w:spacing w:line="276" w:lineRule="auto"/>
        <w:jc w:val="both"/>
        <w:rPr>
          <w:b/>
          <w:sz w:val="26"/>
          <w:szCs w:val="26"/>
        </w:rPr>
      </w:pPr>
      <w:r w:rsidRPr="00305027">
        <w:rPr>
          <w:sz w:val="26"/>
          <w:szCs w:val="26"/>
        </w:rPr>
        <w:t xml:space="preserve">No </w:t>
      </w:r>
      <w:proofErr w:type="gramStart"/>
      <w:r w:rsidRPr="00305027">
        <w:rPr>
          <w:sz w:val="26"/>
          <w:szCs w:val="26"/>
        </w:rPr>
        <w:t>obstante</w:t>
      </w:r>
      <w:proofErr w:type="gramEnd"/>
      <w:r w:rsidRPr="00305027">
        <w:rPr>
          <w:sz w:val="26"/>
          <w:szCs w:val="26"/>
        </w:rPr>
        <w:t xml:space="preserve"> lo anterior y sin su perjuicio, estima Conveniente este Tribunal hacer ver que en el Caso de marras, el Acuerdo que </w:t>
      </w:r>
      <w:r w:rsidR="00C8136C">
        <w:rPr>
          <w:sz w:val="26"/>
          <w:szCs w:val="26"/>
        </w:rPr>
        <w:t xml:space="preserve">Definió el Inicio del Procedimiento Sancionador, como Acto de Mero Trámite, </w:t>
      </w:r>
      <w:r w:rsidR="00C8136C" w:rsidRPr="00C8136C">
        <w:rPr>
          <w:b/>
          <w:sz w:val="26"/>
          <w:szCs w:val="26"/>
        </w:rPr>
        <w:t>NO ES SUSCEPTIBLE A SER IMPUGNADO.</w:t>
      </w:r>
    </w:p>
    <w:p w:rsidR="008F56DE" w:rsidRDefault="008F56DE" w:rsidP="008F56DE">
      <w:pPr>
        <w:pStyle w:val="Sinespaciado"/>
        <w:spacing w:line="276" w:lineRule="auto"/>
        <w:jc w:val="both"/>
        <w:rPr>
          <w:rStyle w:val="CharacterStyle1"/>
          <w:b/>
          <w:i/>
          <w:spacing w:val="9"/>
          <w:sz w:val="26"/>
          <w:szCs w:val="26"/>
          <w:lang w:val="es-ES"/>
        </w:rPr>
      </w:pPr>
    </w:p>
    <w:p w:rsidR="00C8136C" w:rsidRDefault="00C8136C" w:rsidP="008F56DE">
      <w:pPr>
        <w:pStyle w:val="Sinespaciado"/>
        <w:spacing w:line="276" w:lineRule="auto"/>
        <w:jc w:val="both"/>
        <w:rPr>
          <w:rStyle w:val="CharacterStyle1"/>
          <w:b/>
          <w:i/>
          <w:spacing w:val="9"/>
          <w:sz w:val="26"/>
          <w:szCs w:val="26"/>
          <w:lang w:val="es-ES"/>
        </w:rPr>
      </w:pPr>
    </w:p>
    <w:p w:rsidR="00E04C33" w:rsidRDefault="00E04C33" w:rsidP="008F56DE">
      <w:pPr>
        <w:pStyle w:val="Sinespaciado"/>
        <w:spacing w:line="276" w:lineRule="auto"/>
        <w:jc w:val="both"/>
        <w:rPr>
          <w:rStyle w:val="CharacterStyle1"/>
          <w:b/>
          <w:i/>
          <w:spacing w:val="9"/>
          <w:sz w:val="26"/>
          <w:szCs w:val="26"/>
          <w:lang w:val="es-ES"/>
        </w:rPr>
      </w:pPr>
    </w:p>
    <w:p w:rsidR="00E04C33" w:rsidRDefault="00E04C33" w:rsidP="008F56DE">
      <w:pPr>
        <w:pStyle w:val="Sinespaciado"/>
        <w:spacing w:line="276" w:lineRule="auto"/>
        <w:jc w:val="both"/>
        <w:rPr>
          <w:rStyle w:val="CharacterStyle1"/>
          <w:b/>
          <w:i/>
          <w:spacing w:val="9"/>
          <w:sz w:val="26"/>
          <w:szCs w:val="26"/>
          <w:lang w:val="es-ES"/>
        </w:rPr>
      </w:pPr>
    </w:p>
    <w:p w:rsidR="00E04C33" w:rsidRDefault="00E04C33" w:rsidP="008F56DE">
      <w:pPr>
        <w:pStyle w:val="Sinespaciado"/>
        <w:spacing w:line="276" w:lineRule="auto"/>
        <w:jc w:val="both"/>
        <w:rPr>
          <w:rStyle w:val="CharacterStyle1"/>
          <w:b/>
          <w:i/>
          <w:spacing w:val="9"/>
          <w:sz w:val="26"/>
          <w:szCs w:val="26"/>
          <w:lang w:val="es-ES"/>
        </w:rPr>
      </w:pPr>
    </w:p>
    <w:p w:rsidR="00E04C33" w:rsidRPr="00305027" w:rsidRDefault="00E04C33" w:rsidP="008F56DE">
      <w:pPr>
        <w:pStyle w:val="Sinespaciado"/>
        <w:spacing w:line="276" w:lineRule="auto"/>
        <w:jc w:val="both"/>
        <w:rPr>
          <w:rStyle w:val="CharacterStyle1"/>
          <w:b/>
          <w:i/>
          <w:spacing w:val="9"/>
          <w:sz w:val="26"/>
          <w:szCs w:val="26"/>
          <w:lang w:val="es-ES"/>
        </w:rPr>
      </w:pPr>
      <w:bookmarkStart w:id="1" w:name="_GoBack"/>
      <w:bookmarkEnd w:id="1"/>
    </w:p>
    <w:p w:rsidR="008F56DE" w:rsidRPr="00305027" w:rsidRDefault="008F56DE" w:rsidP="008F56DE">
      <w:pPr>
        <w:pStyle w:val="Sinespaciado"/>
        <w:spacing w:line="276" w:lineRule="auto"/>
        <w:jc w:val="center"/>
        <w:rPr>
          <w:rStyle w:val="CharacterStyle1"/>
          <w:b/>
          <w:bCs/>
          <w:i/>
          <w:spacing w:val="9"/>
          <w:sz w:val="26"/>
          <w:szCs w:val="26"/>
          <w:lang w:val="es-ES"/>
        </w:rPr>
      </w:pPr>
      <w:r w:rsidRPr="00305027">
        <w:rPr>
          <w:rStyle w:val="CharacterStyle1"/>
          <w:b/>
          <w:i/>
          <w:spacing w:val="9"/>
          <w:sz w:val="26"/>
          <w:szCs w:val="26"/>
          <w:lang w:val="es-ES"/>
        </w:rPr>
        <w:lastRenderedPageBreak/>
        <w:t>Por Tanto</w:t>
      </w:r>
    </w:p>
    <w:p w:rsidR="008F56DE" w:rsidRPr="00305027" w:rsidRDefault="008F56DE" w:rsidP="008F56DE">
      <w:pPr>
        <w:pStyle w:val="Sinespaciado"/>
        <w:spacing w:line="276" w:lineRule="auto"/>
        <w:rPr>
          <w:rStyle w:val="CharacterStyle1"/>
          <w:bCs/>
          <w:spacing w:val="9"/>
          <w:sz w:val="26"/>
          <w:szCs w:val="26"/>
          <w:lang w:val="es-ES"/>
        </w:rPr>
      </w:pPr>
    </w:p>
    <w:p w:rsidR="008F56DE" w:rsidRDefault="008F56DE" w:rsidP="008F56DE">
      <w:pPr>
        <w:spacing w:line="276" w:lineRule="auto"/>
        <w:jc w:val="both"/>
        <w:rPr>
          <w:sz w:val="26"/>
          <w:szCs w:val="26"/>
        </w:rPr>
      </w:pPr>
      <w:r w:rsidRPr="00305027">
        <w:rPr>
          <w:rStyle w:val="CharacterStyle1"/>
          <w:b/>
          <w:spacing w:val="9"/>
          <w:sz w:val="26"/>
          <w:szCs w:val="26"/>
        </w:rPr>
        <w:t>I.-</w:t>
      </w:r>
      <w:r w:rsidRPr="00305027">
        <w:rPr>
          <w:rStyle w:val="CharacterStyle1"/>
          <w:b/>
          <w:spacing w:val="9"/>
          <w:sz w:val="26"/>
          <w:szCs w:val="26"/>
        </w:rPr>
        <w:tab/>
      </w:r>
      <w:r w:rsidRPr="00305027">
        <w:rPr>
          <w:rStyle w:val="CharacterStyle1"/>
          <w:spacing w:val="9"/>
          <w:sz w:val="26"/>
          <w:szCs w:val="26"/>
        </w:rPr>
        <w:t xml:space="preserve">Se </w:t>
      </w:r>
      <w:r w:rsidRPr="00305027">
        <w:rPr>
          <w:rStyle w:val="CharacterStyle1"/>
          <w:b/>
          <w:spacing w:val="9"/>
          <w:sz w:val="26"/>
          <w:szCs w:val="26"/>
          <w:u w:val="single"/>
        </w:rPr>
        <w:t>RECHAZAN</w:t>
      </w:r>
      <w:r w:rsidRPr="00305027">
        <w:rPr>
          <w:rStyle w:val="CharacterStyle1"/>
          <w:spacing w:val="9"/>
          <w:sz w:val="26"/>
          <w:szCs w:val="26"/>
        </w:rPr>
        <w:t xml:space="preserve"> por Improcedentes (</w:t>
      </w:r>
      <w:r w:rsidRPr="00305027">
        <w:rPr>
          <w:rStyle w:val="CharacterStyle1"/>
          <w:i/>
          <w:spacing w:val="9"/>
          <w:sz w:val="26"/>
          <w:szCs w:val="26"/>
        </w:rPr>
        <w:t>Falt</w:t>
      </w:r>
      <w:r>
        <w:rPr>
          <w:rStyle w:val="CharacterStyle1"/>
          <w:i/>
          <w:spacing w:val="9"/>
          <w:sz w:val="26"/>
          <w:szCs w:val="26"/>
        </w:rPr>
        <w:t>o</w:t>
      </w:r>
      <w:r w:rsidRPr="00305027">
        <w:rPr>
          <w:rStyle w:val="CharacterStyle1"/>
          <w:i/>
          <w:spacing w:val="9"/>
          <w:sz w:val="26"/>
          <w:szCs w:val="26"/>
        </w:rPr>
        <w:t>s de Interés Actual</w:t>
      </w:r>
      <w:r w:rsidRPr="00305027">
        <w:rPr>
          <w:rStyle w:val="CharacterStyle1"/>
          <w:spacing w:val="9"/>
          <w:sz w:val="26"/>
          <w:szCs w:val="26"/>
        </w:rPr>
        <w:t xml:space="preserve">), </w:t>
      </w:r>
      <w:r w:rsidRPr="00305027">
        <w:rPr>
          <w:sz w:val="26"/>
          <w:szCs w:val="26"/>
        </w:rPr>
        <w:t>e</w:t>
      </w:r>
      <w:r>
        <w:rPr>
          <w:sz w:val="26"/>
          <w:szCs w:val="26"/>
        </w:rPr>
        <w:t>l</w:t>
      </w:r>
      <w:r w:rsidRPr="00305027">
        <w:rPr>
          <w:sz w:val="26"/>
          <w:szCs w:val="26"/>
        </w:rPr>
        <w:t xml:space="preserve"> </w:t>
      </w:r>
      <w:r w:rsidRPr="00305027">
        <w:rPr>
          <w:b/>
          <w:sz w:val="26"/>
          <w:szCs w:val="26"/>
        </w:rPr>
        <w:t xml:space="preserve">RECURSO DE APELACIÓN </w:t>
      </w:r>
      <w:r w:rsidRPr="00305027">
        <w:rPr>
          <w:sz w:val="26"/>
          <w:szCs w:val="26"/>
        </w:rPr>
        <w:t xml:space="preserve">en subsidio con </w:t>
      </w:r>
      <w:r w:rsidRPr="00305027">
        <w:rPr>
          <w:b/>
          <w:sz w:val="26"/>
          <w:szCs w:val="26"/>
        </w:rPr>
        <w:t>NULIDAD ABSOLUTA</w:t>
      </w:r>
      <w:r w:rsidRPr="00305027">
        <w:rPr>
          <w:sz w:val="26"/>
          <w:szCs w:val="26"/>
        </w:rPr>
        <w:t xml:space="preserve"> concomitante,</w:t>
      </w:r>
      <w:r w:rsidRPr="00305027">
        <w:rPr>
          <w:b/>
          <w:sz w:val="26"/>
          <w:szCs w:val="26"/>
        </w:rPr>
        <w:t xml:space="preserve"> </w:t>
      </w:r>
      <w:r w:rsidR="00C8136C" w:rsidRPr="00305027">
        <w:rPr>
          <w:sz w:val="26"/>
          <w:szCs w:val="26"/>
        </w:rPr>
        <w:t>presentado</w:t>
      </w:r>
      <w:r w:rsidR="00C8136C">
        <w:rPr>
          <w:sz w:val="26"/>
          <w:szCs w:val="26"/>
        </w:rPr>
        <w:t>s</w:t>
      </w:r>
      <w:r w:rsidR="00C8136C" w:rsidRPr="00305027">
        <w:rPr>
          <w:sz w:val="26"/>
          <w:szCs w:val="26"/>
        </w:rPr>
        <w:t xml:space="preserve"> por el Señor </w:t>
      </w:r>
      <w:r w:rsidR="00C8136C">
        <w:rPr>
          <w:b/>
          <w:i/>
          <w:sz w:val="26"/>
          <w:szCs w:val="26"/>
        </w:rPr>
        <w:t>I</w:t>
      </w:r>
      <w:r w:rsidR="00E04C33">
        <w:rPr>
          <w:b/>
          <w:i/>
          <w:sz w:val="26"/>
          <w:szCs w:val="26"/>
        </w:rPr>
        <w:t>.P.P.</w:t>
      </w:r>
      <w:r w:rsidR="00C8136C" w:rsidRPr="00305027">
        <w:rPr>
          <w:sz w:val="26"/>
          <w:szCs w:val="26"/>
        </w:rPr>
        <w:t>, de calidades conocidas y portador de la cédula de identidad número</w:t>
      </w:r>
      <w:proofErr w:type="gramStart"/>
      <w:r w:rsidR="00C8136C" w:rsidRPr="00305027">
        <w:rPr>
          <w:sz w:val="26"/>
          <w:szCs w:val="26"/>
        </w:rPr>
        <w:t xml:space="preserve"> </w:t>
      </w:r>
      <w:r w:rsidR="00E04C33">
        <w:rPr>
          <w:sz w:val="26"/>
          <w:szCs w:val="26"/>
        </w:rPr>
        <w:t>….</w:t>
      </w:r>
      <w:proofErr w:type="gramEnd"/>
      <w:r w:rsidR="00C8136C" w:rsidRPr="00305027">
        <w:rPr>
          <w:sz w:val="26"/>
          <w:szCs w:val="26"/>
        </w:rPr>
        <w:t xml:space="preserve">, </w:t>
      </w:r>
      <w:r w:rsidR="00C8136C" w:rsidRPr="00305027">
        <w:rPr>
          <w:rStyle w:val="CharacterStyle1"/>
          <w:spacing w:val="9"/>
          <w:sz w:val="26"/>
          <w:szCs w:val="26"/>
        </w:rPr>
        <w:t>contra l</w:t>
      </w:r>
      <w:r w:rsidR="00C8136C">
        <w:rPr>
          <w:rStyle w:val="CharacterStyle1"/>
          <w:spacing w:val="9"/>
          <w:sz w:val="26"/>
          <w:szCs w:val="26"/>
        </w:rPr>
        <w:t>os</w:t>
      </w:r>
      <w:r w:rsidR="00C8136C" w:rsidRPr="00305027">
        <w:rPr>
          <w:rStyle w:val="CharacterStyle1"/>
          <w:spacing w:val="9"/>
          <w:sz w:val="26"/>
          <w:szCs w:val="26"/>
        </w:rPr>
        <w:t xml:space="preserve"> Acuerdo</w:t>
      </w:r>
      <w:r w:rsidR="00C8136C">
        <w:rPr>
          <w:rStyle w:val="CharacterStyle1"/>
          <w:spacing w:val="9"/>
          <w:sz w:val="26"/>
          <w:szCs w:val="26"/>
        </w:rPr>
        <w:t>s</w:t>
      </w:r>
      <w:r w:rsidR="00C8136C" w:rsidRPr="00305027">
        <w:rPr>
          <w:rStyle w:val="CharacterStyle1"/>
          <w:spacing w:val="9"/>
          <w:sz w:val="26"/>
          <w:szCs w:val="26"/>
        </w:rPr>
        <w:t xml:space="preserve"> de la Junta Directiva del Consejo de Transporte Público No. 7.</w:t>
      </w:r>
      <w:r w:rsidR="00C8136C">
        <w:rPr>
          <w:rStyle w:val="CharacterStyle1"/>
          <w:spacing w:val="9"/>
          <w:sz w:val="26"/>
          <w:szCs w:val="26"/>
        </w:rPr>
        <w:t>7</w:t>
      </w:r>
      <w:r w:rsidR="00C8136C" w:rsidRPr="00305027">
        <w:rPr>
          <w:rStyle w:val="CharacterStyle1"/>
          <w:spacing w:val="9"/>
          <w:sz w:val="26"/>
          <w:szCs w:val="26"/>
        </w:rPr>
        <w:t xml:space="preserve"> de la Sesión Ordinaria No. </w:t>
      </w:r>
      <w:r w:rsidR="00C8136C">
        <w:rPr>
          <w:rStyle w:val="CharacterStyle1"/>
          <w:spacing w:val="9"/>
          <w:sz w:val="26"/>
          <w:szCs w:val="26"/>
        </w:rPr>
        <w:t>0</w:t>
      </w:r>
      <w:r w:rsidR="00C8136C" w:rsidRPr="00305027">
        <w:rPr>
          <w:rStyle w:val="CharacterStyle1"/>
          <w:spacing w:val="9"/>
          <w:sz w:val="26"/>
          <w:szCs w:val="26"/>
        </w:rPr>
        <w:t>4-201</w:t>
      </w:r>
      <w:r w:rsidR="00C8136C">
        <w:rPr>
          <w:rStyle w:val="CharacterStyle1"/>
          <w:spacing w:val="9"/>
          <w:sz w:val="26"/>
          <w:szCs w:val="26"/>
        </w:rPr>
        <w:t>8</w:t>
      </w:r>
      <w:r w:rsidR="00C8136C" w:rsidRPr="00305027">
        <w:rPr>
          <w:rStyle w:val="CharacterStyle1"/>
          <w:spacing w:val="9"/>
          <w:sz w:val="26"/>
          <w:szCs w:val="26"/>
        </w:rPr>
        <w:t xml:space="preserve"> del </w:t>
      </w:r>
      <w:r w:rsidR="00C8136C">
        <w:rPr>
          <w:rStyle w:val="CharacterStyle1"/>
          <w:spacing w:val="9"/>
          <w:sz w:val="26"/>
          <w:szCs w:val="26"/>
        </w:rPr>
        <w:t>07</w:t>
      </w:r>
      <w:r w:rsidR="00C8136C" w:rsidRPr="00305027">
        <w:rPr>
          <w:rStyle w:val="CharacterStyle1"/>
          <w:spacing w:val="9"/>
          <w:sz w:val="26"/>
          <w:szCs w:val="26"/>
        </w:rPr>
        <w:t xml:space="preserve"> de </w:t>
      </w:r>
      <w:r w:rsidR="00C8136C">
        <w:rPr>
          <w:rStyle w:val="CharacterStyle1"/>
          <w:spacing w:val="9"/>
          <w:sz w:val="26"/>
          <w:szCs w:val="26"/>
        </w:rPr>
        <w:t>Febrero</w:t>
      </w:r>
      <w:r w:rsidR="00C8136C" w:rsidRPr="00305027">
        <w:rPr>
          <w:rStyle w:val="CharacterStyle1"/>
          <w:spacing w:val="9"/>
          <w:sz w:val="26"/>
          <w:szCs w:val="26"/>
        </w:rPr>
        <w:t xml:space="preserve"> del año 201</w:t>
      </w:r>
      <w:r w:rsidR="00C8136C">
        <w:rPr>
          <w:rStyle w:val="CharacterStyle1"/>
          <w:spacing w:val="9"/>
          <w:sz w:val="26"/>
          <w:szCs w:val="26"/>
        </w:rPr>
        <w:t>8 y No. 8.2 de la Sesión Ordinaria No. 06-2016 del 10 de Febrero del 2016</w:t>
      </w:r>
      <w:r w:rsidR="00C8136C" w:rsidRPr="00305027">
        <w:rPr>
          <w:sz w:val="26"/>
          <w:szCs w:val="26"/>
        </w:rPr>
        <w:t>.</w:t>
      </w:r>
    </w:p>
    <w:p w:rsidR="00C8136C" w:rsidRPr="00305027" w:rsidRDefault="00C8136C" w:rsidP="008F56DE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</w:p>
    <w:p w:rsidR="008F56DE" w:rsidRPr="00305027" w:rsidRDefault="008F56DE" w:rsidP="008F56DE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305027">
        <w:rPr>
          <w:b/>
          <w:color w:val="000000" w:themeColor="text1"/>
          <w:sz w:val="26"/>
          <w:szCs w:val="26"/>
        </w:rPr>
        <w:t>II</w:t>
      </w:r>
      <w:r w:rsidRPr="00305027">
        <w:rPr>
          <w:color w:val="000000" w:themeColor="text1"/>
          <w:sz w:val="26"/>
          <w:szCs w:val="26"/>
        </w:rPr>
        <w:t xml:space="preserve">.- </w:t>
      </w:r>
      <w:r w:rsidRPr="00305027">
        <w:rPr>
          <w:color w:val="000000" w:themeColor="text1"/>
          <w:sz w:val="26"/>
          <w:szCs w:val="26"/>
        </w:rPr>
        <w:tab/>
      </w:r>
      <w:r w:rsidRPr="00305027">
        <w:rPr>
          <w:rStyle w:val="CharacterStyle1"/>
          <w:color w:val="000000" w:themeColor="text1"/>
          <w:spacing w:val="9"/>
          <w:sz w:val="26"/>
          <w:szCs w:val="26"/>
        </w:rPr>
        <w:t xml:space="preserve"> </w:t>
      </w:r>
      <w:r w:rsidRPr="00305027">
        <w:rPr>
          <w:color w:val="000000" w:themeColor="text1"/>
          <w:sz w:val="26"/>
          <w:szCs w:val="26"/>
        </w:rPr>
        <w:t>Conforme las determinaciones del numeral 22, inciso c), de la Ley No. 7969, se Da por Agotada la Vía Administrativa, en cuanto a lo de particular resolución, toda vez que contra este acto resolutorio no procede recurso alguno.</w:t>
      </w:r>
    </w:p>
    <w:p w:rsidR="008F56DE" w:rsidRPr="00305027" w:rsidRDefault="008F56DE" w:rsidP="008F56DE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</w:p>
    <w:p w:rsidR="008F56DE" w:rsidRPr="00305027" w:rsidRDefault="008F56DE" w:rsidP="008F56DE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305027">
        <w:rPr>
          <w:b/>
          <w:color w:val="000000" w:themeColor="text1"/>
          <w:sz w:val="26"/>
          <w:szCs w:val="26"/>
        </w:rPr>
        <w:t>III.-</w:t>
      </w:r>
      <w:r w:rsidRPr="00305027">
        <w:rPr>
          <w:color w:val="000000" w:themeColor="text1"/>
          <w:sz w:val="26"/>
          <w:szCs w:val="26"/>
        </w:rPr>
        <w:tab/>
        <w:t>Rige a partir de su Notificación.</w:t>
      </w:r>
    </w:p>
    <w:p w:rsidR="008F56DE" w:rsidRPr="00305027" w:rsidRDefault="008F56DE" w:rsidP="008F56DE">
      <w:pPr>
        <w:spacing w:line="276" w:lineRule="auto"/>
        <w:jc w:val="both"/>
        <w:rPr>
          <w:color w:val="000000"/>
          <w:sz w:val="26"/>
          <w:szCs w:val="26"/>
        </w:rPr>
      </w:pPr>
    </w:p>
    <w:p w:rsidR="008F56DE" w:rsidRPr="00305027" w:rsidRDefault="008F56DE" w:rsidP="008F56DE">
      <w:pPr>
        <w:spacing w:line="276" w:lineRule="auto"/>
        <w:jc w:val="both"/>
        <w:rPr>
          <w:b/>
          <w:color w:val="000000"/>
          <w:sz w:val="26"/>
          <w:szCs w:val="26"/>
        </w:rPr>
      </w:pPr>
      <w:proofErr w:type="gramStart"/>
      <w:r w:rsidRPr="00305027">
        <w:rPr>
          <w:b/>
          <w:color w:val="000000"/>
          <w:sz w:val="26"/>
          <w:szCs w:val="26"/>
        </w:rPr>
        <w:t>NOTIFÍQUESE.-</w:t>
      </w:r>
      <w:proofErr w:type="gramEnd"/>
      <w:r w:rsidRPr="00305027">
        <w:rPr>
          <w:b/>
          <w:color w:val="000000"/>
          <w:sz w:val="26"/>
          <w:szCs w:val="26"/>
        </w:rPr>
        <w:t xml:space="preserve"> </w:t>
      </w:r>
    </w:p>
    <w:p w:rsidR="008F56DE" w:rsidRPr="00305027" w:rsidRDefault="008F56DE" w:rsidP="008F56DE">
      <w:pPr>
        <w:pStyle w:val="Sinespaciado"/>
        <w:spacing w:line="276" w:lineRule="auto"/>
        <w:jc w:val="both"/>
        <w:rPr>
          <w:color w:val="000000"/>
          <w:sz w:val="26"/>
          <w:szCs w:val="26"/>
        </w:rPr>
      </w:pPr>
    </w:p>
    <w:p w:rsidR="008F56DE" w:rsidRDefault="008F56DE" w:rsidP="008F56DE">
      <w:pPr>
        <w:pStyle w:val="Sinespaciado"/>
        <w:spacing w:line="276" w:lineRule="auto"/>
        <w:jc w:val="both"/>
        <w:rPr>
          <w:sz w:val="26"/>
          <w:szCs w:val="26"/>
        </w:rPr>
      </w:pPr>
    </w:p>
    <w:p w:rsidR="008F56DE" w:rsidRPr="00F3060D" w:rsidRDefault="008F56DE" w:rsidP="008F56DE">
      <w:pPr>
        <w:pStyle w:val="Sinespaciado"/>
      </w:pPr>
    </w:p>
    <w:p w:rsidR="008F56DE" w:rsidRPr="00305027" w:rsidRDefault="008F56DE" w:rsidP="008F56DE">
      <w:pPr>
        <w:pStyle w:val="Sinespaciado"/>
        <w:spacing w:line="276" w:lineRule="auto"/>
        <w:rPr>
          <w:sz w:val="26"/>
          <w:szCs w:val="26"/>
        </w:rPr>
      </w:pPr>
    </w:p>
    <w:p w:rsidR="008F56DE" w:rsidRPr="00305027" w:rsidRDefault="008F56DE" w:rsidP="008F56DE">
      <w:pPr>
        <w:spacing w:line="276" w:lineRule="auto"/>
        <w:jc w:val="center"/>
        <w:rPr>
          <w:color w:val="000000"/>
          <w:sz w:val="26"/>
          <w:szCs w:val="26"/>
        </w:rPr>
      </w:pPr>
      <w:r w:rsidRPr="00305027">
        <w:rPr>
          <w:color w:val="000000"/>
          <w:sz w:val="26"/>
          <w:szCs w:val="26"/>
        </w:rPr>
        <w:t>Lic. Carlos Miguel Portuguez Méndez</w:t>
      </w:r>
    </w:p>
    <w:p w:rsidR="008F56DE" w:rsidRPr="00305027" w:rsidRDefault="008F56DE" w:rsidP="008F56DE">
      <w:pPr>
        <w:spacing w:line="276" w:lineRule="auto"/>
        <w:jc w:val="center"/>
        <w:rPr>
          <w:b/>
          <w:color w:val="000000"/>
          <w:sz w:val="26"/>
          <w:szCs w:val="26"/>
        </w:rPr>
      </w:pPr>
      <w:r w:rsidRPr="00305027">
        <w:rPr>
          <w:b/>
          <w:color w:val="000000"/>
          <w:sz w:val="26"/>
          <w:szCs w:val="26"/>
        </w:rPr>
        <w:t>PRESIDENTE</w:t>
      </w:r>
    </w:p>
    <w:p w:rsidR="008F56DE" w:rsidRPr="00305027" w:rsidRDefault="008F56DE" w:rsidP="008F56DE">
      <w:pPr>
        <w:spacing w:line="276" w:lineRule="auto"/>
        <w:rPr>
          <w:color w:val="000000"/>
          <w:sz w:val="26"/>
          <w:szCs w:val="26"/>
        </w:rPr>
      </w:pPr>
    </w:p>
    <w:p w:rsidR="008F56DE" w:rsidRDefault="008F56DE" w:rsidP="008F56DE">
      <w:pPr>
        <w:pStyle w:val="Sinespaciado"/>
        <w:spacing w:line="276" w:lineRule="auto"/>
        <w:jc w:val="center"/>
        <w:rPr>
          <w:sz w:val="26"/>
          <w:szCs w:val="26"/>
        </w:rPr>
      </w:pPr>
    </w:p>
    <w:p w:rsidR="008F56DE" w:rsidRPr="00F3060D" w:rsidRDefault="008F56DE" w:rsidP="008F56DE">
      <w:pPr>
        <w:pStyle w:val="Sinespaciado"/>
      </w:pPr>
    </w:p>
    <w:p w:rsidR="008F56DE" w:rsidRPr="00305027" w:rsidRDefault="008F56DE" w:rsidP="008F56DE">
      <w:pPr>
        <w:spacing w:line="276" w:lineRule="auto"/>
        <w:jc w:val="center"/>
        <w:rPr>
          <w:color w:val="000000"/>
          <w:sz w:val="26"/>
          <w:szCs w:val="26"/>
        </w:rPr>
      </w:pPr>
    </w:p>
    <w:p w:rsidR="008F56DE" w:rsidRPr="00305027" w:rsidRDefault="008F56DE" w:rsidP="008F56DE">
      <w:pPr>
        <w:spacing w:line="276" w:lineRule="auto"/>
        <w:jc w:val="center"/>
        <w:rPr>
          <w:color w:val="000000"/>
          <w:sz w:val="26"/>
          <w:szCs w:val="26"/>
        </w:rPr>
      </w:pPr>
      <w:r w:rsidRPr="00305027">
        <w:rPr>
          <w:color w:val="000000"/>
          <w:sz w:val="26"/>
          <w:szCs w:val="26"/>
        </w:rPr>
        <w:t xml:space="preserve">Lic. Ronald Muñoz Corea     </w:t>
      </w:r>
      <w:r w:rsidRPr="00305027">
        <w:rPr>
          <w:color w:val="000000"/>
          <w:sz w:val="26"/>
          <w:szCs w:val="26"/>
        </w:rPr>
        <w:tab/>
      </w:r>
      <w:r w:rsidRPr="00305027">
        <w:rPr>
          <w:color w:val="000000"/>
          <w:sz w:val="26"/>
          <w:szCs w:val="26"/>
        </w:rPr>
        <w:tab/>
        <w:t xml:space="preserve">          Lic. Mario Quesada Aguirre</w:t>
      </w:r>
    </w:p>
    <w:p w:rsidR="008F56DE" w:rsidRPr="00305027" w:rsidRDefault="008F56DE" w:rsidP="008F56DE">
      <w:pPr>
        <w:spacing w:line="276" w:lineRule="auto"/>
        <w:rPr>
          <w:b/>
          <w:color w:val="000000"/>
          <w:sz w:val="26"/>
          <w:szCs w:val="26"/>
        </w:rPr>
      </w:pPr>
      <w:r w:rsidRPr="00305027">
        <w:rPr>
          <w:b/>
          <w:color w:val="000000"/>
          <w:sz w:val="26"/>
          <w:szCs w:val="26"/>
        </w:rPr>
        <w:t xml:space="preserve">                    </w:t>
      </w:r>
      <w:r>
        <w:rPr>
          <w:b/>
          <w:color w:val="000000"/>
          <w:sz w:val="26"/>
          <w:szCs w:val="26"/>
        </w:rPr>
        <w:t xml:space="preserve">  </w:t>
      </w:r>
      <w:r w:rsidR="00C8136C">
        <w:rPr>
          <w:b/>
          <w:color w:val="000000"/>
          <w:sz w:val="26"/>
          <w:szCs w:val="26"/>
        </w:rPr>
        <w:t xml:space="preserve"> </w:t>
      </w:r>
      <w:r w:rsidRPr="00305027">
        <w:rPr>
          <w:b/>
          <w:color w:val="000000"/>
          <w:sz w:val="26"/>
          <w:szCs w:val="26"/>
        </w:rPr>
        <w:t>JUEZ</w:t>
      </w:r>
      <w:r w:rsidRPr="00305027">
        <w:rPr>
          <w:b/>
          <w:color w:val="000000"/>
          <w:sz w:val="26"/>
          <w:szCs w:val="26"/>
        </w:rPr>
        <w:tab/>
      </w:r>
      <w:r w:rsidRPr="00305027">
        <w:rPr>
          <w:b/>
          <w:color w:val="000000"/>
          <w:sz w:val="26"/>
          <w:szCs w:val="26"/>
        </w:rPr>
        <w:tab/>
      </w:r>
      <w:r w:rsidRPr="00305027">
        <w:rPr>
          <w:b/>
          <w:color w:val="000000"/>
          <w:sz w:val="26"/>
          <w:szCs w:val="26"/>
        </w:rPr>
        <w:tab/>
        <w:t xml:space="preserve">     </w:t>
      </w:r>
      <w:r w:rsidRPr="00305027">
        <w:rPr>
          <w:b/>
          <w:color w:val="000000"/>
          <w:sz w:val="26"/>
          <w:szCs w:val="26"/>
        </w:rPr>
        <w:tab/>
      </w:r>
      <w:r w:rsidRPr="00305027">
        <w:rPr>
          <w:b/>
          <w:color w:val="000000"/>
          <w:sz w:val="26"/>
          <w:szCs w:val="26"/>
        </w:rPr>
        <w:tab/>
      </w:r>
      <w:r w:rsidRPr="00305027">
        <w:rPr>
          <w:b/>
          <w:color w:val="000000"/>
          <w:sz w:val="26"/>
          <w:szCs w:val="26"/>
        </w:rPr>
        <w:tab/>
        <w:t xml:space="preserve"> </w:t>
      </w:r>
      <w:proofErr w:type="spellStart"/>
      <w:r w:rsidRPr="00305027">
        <w:rPr>
          <w:b/>
          <w:color w:val="000000"/>
          <w:sz w:val="26"/>
          <w:szCs w:val="26"/>
        </w:rPr>
        <w:t>JUEZ</w:t>
      </w:r>
      <w:proofErr w:type="spellEnd"/>
    </w:p>
    <w:p w:rsidR="008F56DE" w:rsidRPr="00305027" w:rsidRDefault="008F56DE" w:rsidP="008F56DE">
      <w:pPr>
        <w:spacing w:line="276" w:lineRule="auto"/>
        <w:jc w:val="both"/>
        <w:rPr>
          <w:sz w:val="26"/>
          <w:szCs w:val="26"/>
        </w:rPr>
      </w:pPr>
    </w:p>
    <w:p w:rsidR="008F56DE" w:rsidRPr="00305027" w:rsidRDefault="008F56DE" w:rsidP="008F56DE">
      <w:pPr>
        <w:spacing w:line="276" w:lineRule="auto"/>
        <w:jc w:val="both"/>
        <w:rPr>
          <w:sz w:val="26"/>
          <w:szCs w:val="26"/>
        </w:rPr>
      </w:pPr>
    </w:p>
    <w:p w:rsidR="008F56DE" w:rsidRPr="00305027" w:rsidRDefault="008F56DE" w:rsidP="008F56DE">
      <w:pPr>
        <w:spacing w:line="276" w:lineRule="auto"/>
        <w:rPr>
          <w:sz w:val="26"/>
          <w:szCs w:val="26"/>
        </w:rPr>
      </w:pPr>
    </w:p>
    <w:p w:rsidR="008F56DE" w:rsidRPr="00305027" w:rsidRDefault="008F56DE" w:rsidP="008F56DE">
      <w:pPr>
        <w:spacing w:line="276" w:lineRule="auto"/>
        <w:rPr>
          <w:b/>
          <w:i/>
          <w:sz w:val="26"/>
          <w:szCs w:val="26"/>
        </w:rPr>
      </w:pPr>
    </w:p>
    <w:p w:rsidR="008F56DE" w:rsidRPr="00305027" w:rsidRDefault="008F56DE" w:rsidP="008F56DE">
      <w:pPr>
        <w:spacing w:line="276" w:lineRule="auto"/>
        <w:rPr>
          <w:sz w:val="26"/>
          <w:szCs w:val="26"/>
        </w:rPr>
      </w:pPr>
    </w:p>
    <w:p w:rsidR="008F56DE" w:rsidRPr="00305027" w:rsidRDefault="008F56DE" w:rsidP="008F56DE">
      <w:pPr>
        <w:spacing w:line="276" w:lineRule="auto"/>
        <w:rPr>
          <w:sz w:val="26"/>
          <w:szCs w:val="26"/>
        </w:rPr>
      </w:pPr>
    </w:p>
    <w:bookmarkEnd w:id="0"/>
    <w:p w:rsidR="008F56DE" w:rsidRDefault="008F56DE" w:rsidP="008F56DE"/>
    <w:p w:rsidR="008F56DE" w:rsidRDefault="008F56DE" w:rsidP="008F56DE"/>
    <w:p w:rsidR="00D62CA4" w:rsidRDefault="00D62CA4"/>
    <w:sectPr w:rsidR="00D62CA4" w:rsidSect="007B7113"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322" w:rsidRDefault="00262322">
      <w:r>
        <w:separator/>
      </w:r>
    </w:p>
  </w:endnote>
  <w:endnote w:type="continuationSeparator" w:id="0">
    <w:p w:rsidR="00262322" w:rsidRDefault="0026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CF6" w:rsidRPr="00152CF6" w:rsidRDefault="00E04C33">
    <w:pPr>
      <w:pStyle w:val="Piedepgina"/>
      <w:jc w:val="right"/>
      <w:rPr>
        <w:b/>
        <w:sz w:val="24"/>
        <w:szCs w:val="24"/>
      </w:rPr>
    </w:pPr>
  </w:p>
  <w:p w:rsidR="00152CF6" w:rsidRDefault="00E04C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322" w:rsidRDefault="00262322">
      <w:r>
        <w:separator/>
      </w:r>
    </w:p>
  </w:footnote>
  <w:footnote w:type="continuationSeparator" w:id="0">
    <w:p w:rsidR="00262322" w:rsidRDefault="0026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70B7D"/>
    <w:multiLevelType w:val="hybridMultilevel"/>
    <w:tmpl w:val="9E28E9B4"/>
    <w:lvl w:ilvl="0" w:tplc="936AE03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DE"/>
    <w:rsid w:val="00155DE6"/>
    <w:rsid w:val="00262322"/>
    <w:rsid w:val="00393151"/>
    <w:rsid w:val="008303C7"/>
    <w:rsid w:val="008F56DE"/>
    <w:rsid w:val="009A246A"/>
    <w:rsid w:val="00AC4DB9"/>
    <w:rsid w:val="00BD3D08"/>
    <w:rsid w:val="00C8136C"/>
    <w:rsid w:val="00D402FE"/>
    <w:rsid w:val="00D62CA4"/>
    <w:rsid w:val="00E0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327B"/>
  <w15:chartTrackingRefBased/>
  <w15:docId w15:val="{91D7776C-FA6C-46A3-8DF8-5C32FF9F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"/>
    </w:rPr>
  </w:style>
  <w:style w:type="paragraph" w:styleId="Ttulo2">
    <w:name w:val="heading 2"/>
    <w:basedOn w:val="Normal"/>
    <w:next w:val="Normal"/>
    <w:link w:val="Ttulo2Car"/>
    <w:qFormat/>
    <w:rsid w:val="008F56DE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F56DE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rsid w:val="008F56DE"/>
    <w:pPr>
      <w:jc w:val="both"/>
    </w:pPr>
    <w:rPr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8F56DE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Sinespaciado">
    <w:name w:val="No Spacing"/>
    <w:link w:val="SinespaciadoCar"/>
    <w:uiPriority w:val="1"/>
    <w:qFormat/>
    <w:rsid w:val="008F5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F56DE"/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8F56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56DE"/>
    <w:rPr>
      <w:rFonts w:asciiTheme="majorHAnsi" w:eastAsiaTheme="majorEastAsia" w:hAnsiTheme="majorHAnsi" w:cstheme="majorBidi"/>
      <w:spacing w:val="-10"/>
      <w:kern w:val="28"/>
      <w:sz w:val="56"/>
      <w:szCs w:val="56"/>
      <w:lang w:val="es-CR" w:eastAsia="es-ES"/>
    </w:rPr>
  </w:style>
  <w:style w:type="paragraph" w:styleId="Piedepgina">
    <w:name w:val="footer"/>
    <w:basedOn w:val="Normal"/>
    <w:link w:val="PiedepginaCar"/>
    <w:uiPriority w:val="99"/>
    <w:unhideWhenUsed/>
    <w:rsid w:val="008F56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6DE"/>
    <w:rPr>
      <w:rFonts w:ascii="Times New Roman" w:eastAsia="Times New Roman" w:hAnsi="Times New Roman" w:cs="Times New Roman"/>
      <w:sz w:val="20"/>
      <w:szCs w:val="20"/>
      <w:lang w:val="es-CR" w:eastAsia="es-ES"/>
    </w:rPr>
  </w:style>
  <w:style w:type="paragraph" w:customStyle="1" w:styleId="Default">
    <w:name w:val="Default"/>
    <w:rsid w:val="008F56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56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CharacterStyle1">
    <w:name w:val="Character Style 1"/>
    <w:uiPriority w:val="99"/>
    <w:rsid w:val="008F56DE"/>
    <w:rPr>
      <w:sz w:val="25"/>
      <w:szCs w:val="25"/>
    </w:rPr>
  </w:style>
  <w:style w:type="paragraph" w:styleId="Encabezado">
    <w:name w:val="header"/>
    <w:basedOn w:val="Normal"/>
    <w:link w:val="EncabezadoCar"/>
    <w:uiPriority w:val="99"/>
    <w:unhideWhenUsed/>
    <w:rsid w:val="00AC4D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4DB9"/>
    <w:rPr>
      <w:rFonts w:ascii="Times New Roman" w:eastAsia="Times New Roman" w:hAnsi="Times New Roman" w:cs="Times New Roman"/>
      <w:sz w:val="20"/>
      <w:szCs w:val="20"/>
      <w:lang w:val="es-C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Quesada Aguirre</dc:creator>
  <cp:keywords/>
  <dc:description/>
  <cp:lastModifiedBy>Bernal Rodriguez Porras</cp:lastModifiedBy>
  <cp:revision>2</cp:revision>
  <cp:lastPrinted>2018-10-04T15:50:00Z</cp:lastPrinted>
  <dcterms:created xsi:type="dcterms:W3CDTF">2018-10-16T17:35:00Z</dcterms:created>
  <dcterms:modified xsi:type="dcterms:W3CDTF">2018-10-16T17:35:00Z</dcterms:modified>
</cp:coreProperties>
</file>