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346" w:rsidRPr="00B25FE3" w:rsidRDefault="00836346" w:rsidP="00836346">
      <w:pPr>
        <w:rPr>
          <w:rFonts w:ascii="Verdana" w:hAnsi="Verdana"/>
          <w:sz w:val="22"/>
          <w:szCs w:val="22"/>
        </w:rPr>
      </w:pPr>
      <w:bookmarkStart w:id="0" w:name="_GoBack"/>
      <w:bookmarkEnd w:id="0"/>
    </w:p>
    <w:p w:rsidR="00836346" w:rsidRPr="00B25FE3" w:rsidRDefault="00836346" w:rsidP="00836346">
      <w:pPr>
        <w:pStyle w:val="Ttulo"/>
        <w:outlineLvl w:val="0"/>
        <w:rPr>
          <w:rFonts w:ascii="Verdana" w:hAnsi="Verdana"/>
          <w:sz w:val="22"/>
          <w:szCs w:val="22"/>
        </w:rPr>
      </w:pPr>
    </w:p>
    <w:p w:rsidR="00836346" w:rsidRPr="00B25FE3" w:rsidRDefault="00836346" w:rsidP="00836346">
      <w:pPr>
        <w:pStyle w:val="Ttulo"/>
        <w:outlineLvl w:val="0"/>
        <w:rPr>
          <w:rFonts w:ascii="Verdana" w:hAnsi="Verdana"/>
          <w:sz w:val="22"/>
          <w:szCs w:val="22"/>
        </w:rPr>
      </w:pPr>
      <w:r w:rsidRPr="00B25FE3">
        <w:rPr>
          <w:rFonts w:ascii="Verdana" w:hAnsi="Verdana"/>
          <w:b/>
          <w:bCs/>
          <w:sz w:val="22"/>
          <w:szCs w:val="22"/>
        </w:rPr>
        <w:t>RESOLUCI</w:t>
      </w:r>
      <w:r w:rsidR="00253FAA">
        <w:rPr>
          <w:rFonts w:ascii="Verdana" w:hAnsi="Verdana"/>
          <w:b/>
          <w:bCs/>
          <w:sz w:val="22"/>
          <w:szCs w:val="22"/>
        </w:rPr>
        <w:t>Ó</w:t>
      </w:r>
      <w:r w:rsidRPr="00B25FE3">
        <w:rPr>
          <w:rFonts w:ascii="Verdana" w:hAnsi="Verdana"/>
          <w:b/>
          <w:bCs/>
          <w:sz w:val="22"/>
          <w:szCs w:val="22"/>
        </w:rPr>
        <w:t>N TAT No. 35</w:t>
      </w:r>
      <w:r w:rsidR="00E3790A">
        <w:rPr>
          <w:rFonts w:ascii="Verdana" w:hAnsi="Verdana"/>
          <w:b/>
          <w:bCs/>
          <w:sz w:val="22"/>
          <w:szCs w:val="22"/>
        </w:rPr>
        <w:t>95</w:t>
      </w:r>
      <w:r w:rsidRPr="00B25FE3">
        <w:rPr>
          <w:rFonts w:ascii="Verdana" w:hAnsi="Verdana"/>
          <w:b/>
          <w:bCs/>
          <w:sz w:val="22"/>
          <w:szCs w:val="22"/>
        </w:rPr>
        <w:t>–2018</w:t>
      </w:r>
    </w:p>
    <w:p w:rsidR="00836346" w:rsidRPr="00B25FE3" w:rsidRDefault="00836346" w:rsidP="00836346">
      <w:pPr>
        <w:jc w:val="both"/>
        <w:rPr>
          <w:rFonts w:ascii="Verdana" w:hAnsi="Verdana"/>
          <w:sz w:val="22"/>
          <w:szCs w:val="22"/>
        </w:rPr>
      </w:pPr>
    </w:p>
    <w:p w:rsidR="00836346" w:rsidRPr="00B25FE3" w:rsidRDefault="00836346" w:rsidP="00836346">
      <w:pPr>
        <w:jc w:val="both"/>
        <w:rPr>
          <w:rFonts w:ascii="Verdana" w:hAnsi="Verdana"/>
          <w:b/>
          <w:sz w:val="22"/>
          <w:szCs w:val="22"/>
        </w:rPr>
      </w:pPr>
    </w:p>
    <w:p w:rsidR="00836346" w:rsidRPr="00B25FE3" w:rsidRDefault="00836346" w:rsidP="00836346">
      <w:pPr>
        <w:spacing w:line="276" w:lineRule="auto"/>
        <w:jc w:val="both"/>
        <w:rPr>
          <w:rFonts w:ascii="Verdana" w:hAnsi="Verdana"/>
          <w:sz w:val="22"/>
          <w:szCs w:val="22"/>
        </w:rPr>
      </w:pPr>
      <w:r w:rsidRPr="00B25FE3">
        <w:rPr>
          <w:rFonts w:ascii="Verdana" w:hAnsi="Verdana"/>
          <w:b/>
          <w:sz w:val="22"/>
          <w:szCs w:val="22"/>
        </w:rPr>
        <w:t xml:space="preserve">TRIBUNAL ADMINISTRATIVO DE TRANSPORTE.  </w:t>
      </w:r>
      <w:r w:rsidRPr="00B25FE3">
        <w:rPr>
          <w:rFonts w:ascii="Verdana" w:hAnsi="Verdana"/>
          <w:sz w:val="22"/>
          <w:szCs w:val="22"/>
        </w:rPr>
        <w:t xml:space="preserve">San José, a las </w:t>
      </w:r>
      <w:r w:rsidR="00E3790A">
        <w:rPr>
          <w:rFonts w:ascii="Verdana" w:hAnsi="Verdana"/>
          <w:sz w:val="22"/>
          <w:szCs w:val="22"/>
        </w:rPr>
        <w:t>diez</w:t>
      </w:r>
      <w:r w:rsidRPr="00B25FE3">
        <w:rPr>
          <w:rFonts w:ascii="Verdana" w:hAnsi="Verdana"/>
          <w:sz w:val="22"/>
          <w:szCs w:val="22"/>
        </w:rPr>
        <w:t xml:space="preserve"> </w:t>
      </w:r>
      <w:r w:rsidR="00E3790A">
        <w:rPr>
          <w:rFonts w:ascii="Verdana" w:hAnsi="Verdana"/>
          <w:sz w:val="22"/>
          <w:szCs w:val="22"/>
        </w:rPr>
        <w:t>horas con treinta y cinco minutos del diecisiete de diciembre de</w:t>
      </w:r>
      <w:r w:rsidRPr="00B25FE3">
        <w:rPr>
          <w:rFonts w:ascii="Verdana" w:hAnsi="Verdana"/>
          <w:sz w:val="22"/>
          <w:szCs w:val="22"/>
        </w:rPr>
        <w:t xml:space="preserve"> dos mil dieciocho. </w:t>
      </w:r>
    </w:p>
    <w:p w:rsidR="00836346" w:rsidRPr="00B25FE3" w:rsidRDefault="00836346" w:rsidP="00836346">
      <w:pPr>
        <w:jc w:val="both"/>
        <w:rPr>
          <w:rFonts w:ascii="Verdana" w:hAnsi="Verdana"/>
          <w:b/>
          <w:smallCaps/>
          <w:sz w:val="22"/>
          <w:szCs w:val="22"/>
        </w:rPr>
      </w:pPr>
    </w:p>
    <w:p w:rsidR="00836346" w:rsidRPr="00B25FE3" w:rsidRDefault="00B25FE3" w:rsidP="00C319EE">
      <w:pPr>
        <w:jc w:val="both"/>
        <w:rPr>
          <w:rStyle w:val="CharacterStyle1"/>
          <w:rFonts w:ascii="Verdana" w:hAnsi="Verdana"/>
          <w:b/>
          <w:spacing w:val="9"/>
          <w:sz w:val="22"/>
          <w:szCs w:val="22"/>
        </w:rPr>
      </w:pPr>
      <w:r w:rsidRPr="00B25FE3">
        <w:rPr>
          <w:rFonts w:ascii="Verdana" w:hAnsi="Verdana"/>
          <w:b/>
          <w:sz w:val="22"/>
          <w:szCs w:val="22"/>
        </w:rPr>
        <w:t xml:space="preserve">Apersonamiento y Ampliación con hecho nuevo </w:t>
      </w:r>
      <w:r w:rsidR="005E7F20">
        <w:rPr>
          <w:rFonts w:ascii="Verdana" w:hAnsi="Verdana"/>
          <w:b/>
          <w:sz w:val="22"/>
          <w:szCs w:val="22"/>
        </w:rPr>
        <w:t>a</w:t>
      </w:r>
      <w:r w:rsidRPr="00B25FE3">
        <w:rPr>
          <w:rFonts w:ascii="Verdana" w:hAnsi="Verdana"/>
          <w:b/>
          <w:sz w:val="22"/>
          <w:szCs w:val="22"/>
        </w:rPr>
        <w:t xml:space="preserve">l </w:t>
      </w:r>
      <w:r w:rsidR="00836346" w:rsidRPr="00B25FE3">
        <w:rPr>
          <w:rFonts w:ascii="Verdana" w:hAnsi="Verdana"/>
          <w:b/>
          <w:sz w:val="22"/>
          <w:szCs w:val="22"/>
        </w:rPr>
        <w:t>RECURSO DE APELACIÓN EN SUBSIDIO</w:t>
      </w:r>
      <w:r w:rsidR="00E4643F" w:rsidRPr="00B25FE3">
        <w:rPr>
          <w:rFonts w:ascii="Verdana" w:hAnsi="Verdana"/>
          <w:b/>
          <w:sz w:val="22"/>
          <w:szCs w:val="22"/>
        </w:rPr>
        <w:t>, interpuesto por la empresa T</w:t>
      </w:r>
      <w:r w:rsidR="005F2926">
        <w:rPr>
          <w:rFonts w:ascii="Verdana" w:hAnsi="Verdana"/>
          <w:b/>
          <w:sz w:val="22"/>
          <w:szCs w:val="22"/>
        </w:rPr>
        <w:t>.Q.P.S.A.</w:t>
      </w:r>
      <w:r w:rsidR="00E4643F" w:rsidRPr="00B25FE3">
        <w:rPr>
          <w:rFonts w:ascii="Verdana" w:hAnsi="Verdana"/>
          <w:b/>
          <w:sz w:val="22"/>
          <w:szCs w:val="22"/>
        </w:rPr>
        <w:t xml:space="preserve"> cédula Jurídica </w:t>
      </w:r>
      <w:r w:rsidR="005F2926">
        <w:rPr>
          <w:rFonts w:ascii="Verdana" w:hAnsi="Verdana"/>
          <w:b/>
          <w:sz w:val="22"/>
          <w:szCs w:val="22"/>
        </w:rPr>
        <w:t>…</w:t>
      </w:r>
      <w:r w:rsidR="00E4643F" w:rsidRPr="00B25FE3">
        <w:rPr>
          <w:rFonts w:ascii="Verdana" w:hAnsi="Verdana"/>
          <w:b/>
          <w:sz w:val="22"/>
          <w:szCs w:val="22"/>
        </w:rPr>
        <w:t xml:space="preserve">, por medio de su representante señor </w:t>
      </w:r>
      <w:r w:rsidR="00C319EE" w:rsidRPr="00B25FE3">
        <w:rPr>
          <w:rFonts w:ascii="Verdana" w:hAnsi="Verdana"/>
          <w:b/>
          <w:sz w:val="22"/>
          <w:szCs w:val="22"/>
        </w:rPr>
        <w:t>M</w:t>
      </w:r>
      <w:r w:rsidR="005F2926">
        <w:rPr>
          <w:rFonts w:ascii="Verdana" w:hAnsi="Verdana"/>
          <w:b/>
          <w:sz w:val="22"/>
          <w:szCs w:val="22"/>
        </w:rPr>
        <w:t>.S.S.K.</w:t>
      </w:r>
      <w:r w:rsidR="00836346" w:rsidRPr="00B25FE3">
        <w:rPr>
          <w:rFonts w:ascii="Verdana" w:hAnsi="Verdana"/>
          <w:b/>
          <w:sz w:val="22"/>
          <w:szCs w:val="22"/>
        </w:rPr>
        <w:t xml:space="preserve">, cédula de identidad </w:t>
      </w:r>
      <w:r w:rsidR="005F2926">
        <w:rPr>
          <w:rFonts w:ascii="Verdana" w:hAnsi="Verdana"/>
          <w:b/>
          <w:sz w:val="22"/>
          <w:szCs w:val="22"/>
        </w:rPr>
        <w:t>…</w:t>
      </w:r>
      <w:r w:rsidR="00836346" w:rsidRPr="001439AB">
        <w:rPr>
          <w:rFonts w:ascii="Verdana" w:hAnsi="Verdana"/>
          <w:sz w:val="22"/>
          <w:szCs w:val="22"/>
        </w:rPr>
        <w:t xml:space="preserve">, </w:t>
      </w:r>
      <w:r w:rsidR="00C319EE" w:rsidRPr="001439AB">
        <w:rPr>
          <w:rFonts w:ascii="Verdana" w:hAnsi="Verdana"/>
          <w:sz w:val="22"/>
          <w:szCs w:val="22"/>
        </w:rPr>
        <w:t>en su condición de Apoderado Generalísimo sin límite de suma</w:t>
      </w:r>
      <w:r w:rsidR="00836346" w:rsidRPr="001439AB">
        <w:rPr>
          <w:rFonts w:ascii="Verdana" w:hAnsi="Verdana"/>
          <w:sz w:val="22"/>
          <w:szCs w:val="22"/>
        </w:rPr>
        <w:t xml:space="preserve">, </w:t>
      </w:r>
      <w:r w:rsidR="005E7F20" w:rsidRPr="005E7F20">
        <w:rPr>
          <w:rFonts w:ascii="Verdana" w:hAnsi="Verdana"/>
          <w:sz w:val="22"/>
          <w:szCs w:val="22"/>
        </w:rPr>
        <w:t xml:space="preserve">en </w:t>
      </w:r>
      <w:r w:rsidR="00836346" w:rsidRPr="00B25FE3">
        <w:rPr>
          <w:rStyle w:val="CharacterStyle1"/>
          <w:rFonts w:ascii="Verdana" w:hAnsi="Verdana"/>
          <w:spacing w:val="9"/>
          <w:sz w:val="22"/>
          <w:szCs w:val="22"/>
        </w:rPr>
        <w:t xml:space="preserve">contra </w:t>
      </w:r>
      <w:r w:rsidR="001439AB">
        <w:rPr>
          <w:rStyle w:val="CharacterStyle1"/>
          <w:rFonts w:ascii="Verdana" w:hAnsi="Verdana"/>
          <w:spacing w:val="9"/>
          <w:sz w:val="22"/>
          <w:szCs w:val="22"/>
        </w:rPr>
        <w:t>d</w:t>
      </w:r>
      <w:r w:rsidR="00C319EE" w:rsidRPr="00B25FE3">
        <w:rPr>
          <w:rStyle w:val="CharacterStyle1"/>
          <w:rFonts w:ascii="Verdana" w:hAnsi="Verdana"/>
          <w:spacing w:val="9"/>
          <w:sz w:val="22"/>
          <w:szCs w:val="22"/>
        </w:rPr>
        <w:t xml:space="preserve">el </w:t>
      </w:r>
      <w:r w:rsidR="005E7F20" w:rsidRPr="00B25FE3">
        <w:rPr>
          <w:rStyle w:val="CharacterStyle1"/>
          <w:rFonts w:ascii="Verdana" w:hAnsi="Verdana"/>
          <w:b/>
          <w:spacing w:val="9"/>
          <w:sz w:val="22"/>
          <w:szCs w:val="22"/>
        </w:rPr>
        <w:t xml:space="preserve">Acuerdo </w:t>
      </w:r>
      <w:r w:rsidR="00836346" w:rsidRPr="00B25FE3">
        <w:rPr>
          <w:rStyle w:val="CharacterStyle1"/>
          <w:rFonts w:ascii="Verdana" w:hAnsi="Verdana"/>
          <w:b/>
          <w:spacing w:val="9"/>
          <w:sz w:val="22"/>
          <w:szCs w:val="22"/>
        </w:rPr>
        <w:t xml:space="preserve">7.2 de la Sesión Ordinaria 14-2017 del 29 de marzo de 2017, adoptado por la Junta Directiva del Consejo de Transporte Público.  </w:t>
      </w:r>
      <w:r w:rsidR="00836346" w:rsidRPr="00B25FE3">
        <w:rPr>
          <w:rStyle w:val="CharacterStyle1"/>
          <w:rFonts w:ascii="Verdana" w:hAnsi="Verdana"/>
          <w:spacing w:val="9"/>
          <w:sz w:val="22"/>
          <w:szCs w:val="22"/>
        </w:rPr>
        <w:t xml:space="preserve">El caso es tramitado bajo expediente </w:t>
      </w:r>
      <w:r w:rsidR="00836346" w:rsidRPr="00B25FE3">
        <w:rPr>
          <w:rStyle w:val="CharacterStyle1"/>
          <w:rFonts w:ascii="Verdana" w:hAnsi="Verdana"/>
          <w:b/>
          <w:spacing w:val="9"/>
          <w:sz w:val="22"/>
          <w:szCs w:val="22"/>
        </w:rPr>
        <w:t>TAT-1</w:t>
      </w:r>
      <w:r w:rsidR="00C319EE" w:rsidRPr="00B25FE3">
        <w:rPr>
          <w:rStyle w:val="CharacterStyle1"/>
          <w:rFonts w:ascii="Verdana" w:hAnsi="Verdana"/>
          <w:b/>
          <w:spacing w:val="9"/>
          <w:sz w:val="22"/>
          <w:szCs w:val="22"/>
        </w:rPr>
        <w:t>33</w:t>
      </w:r>
      <w:r w:rsidR="00836346" w:rsidRPr="00B25FE3">
        <w:rPr>
          <w:rStyle w:val="CharacterStyle1"/>
          <w:rFonts w:ascii="Verdana" w:hAnsi="Verdana"/>
          <w:b/>
          <w:spacing w:val="9"/>
          <w:sz w:val="22"/>
          <w:szCs w:val="22"/>
        </w:rPr>
        <w:t>-18.</w:t>
      </w:r>
    </w:p>
    <w:p w:rsidR="00836346" w:rsidRPr="00B25FE3" w:rsidRDefault="00836346" w:rsidP="00836346">
      <w:pPr>
        <w:jc w:val="both"/>
        <w:rPr>
          <w:rFonts w:ascii="Verdana" w:hAnsi="Verdana"/>
          <w:sz w:val="22"/>
          <w:szCs w:val="22"/>
        </w:rPr>
      </w:pPr>
    </w:p>
    <w:p w:rsidR="00836346" w:rsidRPr="00B25FE3" w:rsidRDefault="00836346" w:rsidP="00836346">
      <w:pPr>
        <w:jc w:val="center"/>
        <w:outlineLvl w:val="0"/>
        <w:rPr>
          <w:rFonts w:ascii="Verdana" w:hAnsi="Verdana"/>
          <w:b/>
          <w:sz w:val="22"/>
          <w:szCs w:val="22"/>
        </w:rPr>
      </w:pPr>
      <w:r w:rsidRPr="00B25FE3">
        <w:rPr>
          <w:rFonts w:ascii="Verdana" w:hAnsi="Verdana"/>
          <w:b/>
          <w:sz w:val="22"/>
          <w:szCs w:val="22"/>
        </w:rPr>
        <w:t>RESULTANDO</w:t>
      </w:r>
    </w:p>
    <w:p w:rsidR="00836346" w:rsidRPr="00B25FE3" w:rsidRDefault="00836346" w:rsidP="00836346">
      <w:pPr>
        <w:jc w:val="both"/>
        <w:rPr>
          <w:rFonts w:ascii="Verdana" w:hAnsi="Verdana"/>
          <w:sz w:val="22"/>
          <w:szCs w:val="22"/>
        </w:rPr>
      </w:pPr>
    </w:p>
    <w:p w:rsidR="00836346" w:rsidRPr="00B25FE3" w:rsidRDefault="00836346" w:rsidP="00836346">
      <w:pPr>
        <w:jc w:val="both"/>
        <w:rPr>
          <w:rFonts w:ascii="Verdana" w:hAnsi="Verdana"/>
          <w:sz w:val="22"/>
          <w:szCs w:val="22"/>
        </w:rPr>
      </w:pPr>
      <w:r w:rsidRPr="00B25FE3">
        <w:rPr>
          <w:rFonts w:ascii="Verdana" w:hAnsi="Verdana"/>
          <w:b/>
          <w:sz w:val="22"/>
          <w:szCs w:val="22"/>
        </w:rPr>
        <w:t xml:space="preserve">PRIMERO: </w:t>
      </w:r>
      <w:r w:rsidR="00BB6309" w:rsidRPr="00B25FE3">
        <w:rPr>
          <w:rFonts w:ascii="Verdana" w:hAnsi="Verdana"/>
          <w:b/>
          <w:sz w:val="22"/>
          <w:szCs w:val="22"/>
        </w:rPr>
        <w:t xml:space="preserve">La Junta Directiva del Consejo de Transporte Público </w:t>
      </w:r>
      <w:r w:rsidR="00BB6309" w:rsidRPr="00B25FE3">
        <w:rPr>
          <w:rFonts w:ascii="Verdana" w:hAnsi="Verdana"/>
          <w:sz w:val="22"/>
          <w:szCs w:val="22"/>
        </w:rPr>
        <w:t>m</w:t>
      </w:r>
      <w:r w:rsidRPr="00B25FE3">
        <w:rPr>
          <w:rFonts w:ascii="Verdana" w:hAnsi="Verdana"/>
          <w:sz w:val="22"/>
          <w:szCs w:val="22"/>
        </w:rPr>
        <w:t xml:space="preserve">ediante </w:t>
      </w:r>
      <w:r w:rsidRPr="00B25FE3">
        <w:rPr>
          <w:rFonts w:ascii="Verdana" w:hAnsi="Verdana"/>
          <w:b/>
          <w:sz w:val="22"/>
          <w:szCs w:val="22"/>
        </w:rPr>
        <w:t xml:space="preserve">acuerdo </w:t>
      </w:r>
      <w:r w:rsidRPr="00B25FE3">
        <w:rPr>
          <w:rStyle w:val="CharacterStyle1"/>
          <w:rFonts w:ascii="Verdana" w:hAnsi="Verdana"/>
          <w:b/>
          <w:spacing w:val="9"/>
          <w:sz w:val="22"/>
          <w:szCs w:val="22"/>
        </w:rPr>
        <w:t xml:space="preserve">7.2 de la Sesión Ordinaria 14-2017 del 29 de marzo de 2017, </w:t>
      </w:r>
      <w:r w:rsidRPr="00B25FE3">
        <w:rPr>
          <w:rStyle w:val="CharacterStyle1"/>
          <w:rFonts w:ascii="Verdana" w:hAnsi="Verdana"/>
          <w:spacing w:val="9"/>
          <w:sz w:val="22"/>
          <w:szCs w:val="22"/>
        </w:rPr>
        <w:t xml:space="preserve">ordena iniciar un procedimiento administrativo en contra, de la recurrente y otras empresas, por incumplimiento de lo dispuesto en los </w:t>
      </w:r>
      <w:r w:rsidRPr="00B25FE3">
        <w:rPr>
          <w:rStyle w:val="CharacterStyle1"/>
          <w:rFonts w:ascii="Verdana" w:hAnsi="Verdana"/>
          <w:b/>
          <w:spacing w:val="9"/>
          <w:sz w:val="22"/>
          <w:szCs w:val="22"/>
        </w:rPr>
        <w:t xml:space="preserve">acuerdos 8.1 de la Sesión Ordinaria No. 42-2016 del 01 de Setiembre del año 2016, 8.1 de la Sesión Ordinaria 45-2016 del 22 de Setiembre del 2016, así como en la advertencia realizada mediante artículo 7.14 de la Sesión Ordinaria 48-2016 de 12 de octubre de 2016. </w:t>
      </w:r>
      <w:r w:rsidRPr="00B25FE3">
        <w:rPr>
          <w:rStyle w:val="CharacterStyle1"/>
          <w:rFonts w:ascii="Verdana" w:hAnsi="Verdana"/>
          <w:spacing w:val="9"/>
          <w:sz w:val="22"/>
          <w:szCs w:val="22"/>
        </w:rPr>
        <w:t xml:space="preserve">(Léanse folios del </w:t>
      </w:r>
      <w:r w:rsidR="00BB6309" w:rsidRPr="00B25FE3">
        <w:rPr>
          <w:rStyle w:val="CharacterStyle1"/>
          <w:rFonts w:ascii="Verdana" w:hAnsi="Verdana"/>
          <w:spacing w:val="9"/>
          <w:sz w:val="22"/>
          <w:szCs w:val="22"/>
        </w:rPr>
        <w:t>23</w:t>
      </w:r>
      <w:r w:rsidRPr="00B25FE3">
        <w:rPr>
          <w:rStyle w:val="CharacterStyle1"/>
          <w:rFonts w:ascii="Verdana" w:hAnsi="Verdana"/>
          <w:spacing w:val="9"/>
          <w:sz w:val="22"/>
          <w:szCs w:val="22"/>
        </w:rPr>
        <w:t xml:space="preserve"> al </w:t>
      </w:r>
      <w:r w:rsidR="00BB6309" w:rsidRPr="00B25FE3">
        <w:rPr>
          <w:rStyle w:val="CharacterStyle1"/>
          <w:rFonts w:ascii="Verdana" w:hAnsi="Verdana"/>
          <w:spacing w:val="9"/>
          <w:sz w:val="22"/>
          <w:szCs w:val="22"/>
        </w:rPr>
        <w:t>33</w:t>
      </w:r>
      <w:r w:rsidRPr="00B25FE3">
        <w:rPr>
          <w:rStyle w:val="CharacterStyle1"/>
          <w:rFonts w:ascii="Verdana" w:hAnsi="Verdana"/>
          <w:spacing w:val="9"/>
          <w:sz w:val="22"/>
          <w:szCs w:val="22"/>
        </w:rPr>
        <w:t xml:space="preserve"> del expediente administrativo)</w:t>
      </w:r>
    </w:p>
    <w:p w:rsidR="00836346" w:rsidRPr="00B25FE3" w:rsidRDefault="00836346" w:rsidP="00836346">
      <w:pPr>
        <w:jc w:val="both"/>
        <w:rPr>
          <w:rFonts w:ascii="Verdana" w:hAnsi="Verdana"/>
          <w:sz w:val="22"/>
          <w:szCs w:val="22"/>
        </w:rPr>
      </w:pPr>
    </w:p>
    <w:p w:rsidR="00836346" w:rsidRPr="00B25FE3" w:rsidRDefault="00AA77DF" w:rsidP="00836346">
      <w:pPr>
        <w:jc w:val="both"/>
        <w:rPr>
          <w:rFonts w:ascii="Verdana" w:hAnsi="Verdana"/>
          <w:sz w:val="22"/>
          <w:szCs w:val="22"/>
        </w:rPr>
      </w:pPr>
      <w:r w:rsidRPr="00B25FE3">
        <w:rPr>
          <w:rFonts w:ascii="Verdana" w:hAnsi="Verdana"/>
          <w:b/>
          <w:sz w:val="22"/>
          <w:szCs w:val="22"/>
        </w:rPr>
        <w:t>SEGUNDO</w:t>
      </w:r>
      <w:r w:rsidR="00836346" w:rsidRPr="00B25FE3">
        <w:rPr>
          <w:rFonts w:ascii="Verdana" w:hAnsi="Verdana"/>
          <w:b/>
          <w:sz w:val="22"/>
          <w:szCs w:val="22"/>
        </w:rPr>
        <w:t xml:space="preserve">:  </w:t>
      </w:r>
      <w:r w:rsidR="00836346" w:rsidRPr="00B25FE3">
        <w:rPr>
          <w:rFonts w:ascii="Verdana" w:hAnsi="Verdana"/>
          <w:sz w:val="22"/>
          <w:szCs w:val="22"/>
        </w:rPr>
        <w:t xml:space="preserve"> La empresa</w:t>
      </w:r>
      <w:r w:rsidR="00836346" w:rsidRPr="00B25FE3">
        <w:rPr>
          <w:rFonts w:ascii="Verdana" w:hAnsi="Verdana"/>
          <w:b/>
          <w:sz w:val="22"/>
          <w:szCs w:val="22"/>
        </w:rPr>
        <w:t xml:space="preserve"> </w:t>
      </w:r>
      <w:r w:rsidR="00BB6309" w:rsidRPr="00B25FE3">
        <w:rPr>
          <w:rFonts w:ascii="Verdana" w:hAnsi="Verdana"/>
          <w:b/>
          <w:sz w:val="22"/>
          <w:szCs w:val="22"/>
        </w:rPr>
        <w:t>T</w:t>
      </w:r>
      <w:r w:rsidR="005F2926">
        <w:rPr>
          <w:rFonts w:ascii="Verdana" w:hAnsi="Verdana"/>
          <w:b/>
          <w:sz w:val="22"/>
          <w:szCs w:val="22"/>
        </w:rPr>
        <w:t>.Q.P.S.A.</w:t>
      </w:r>
      <w:r w:rsidR="00836346" w:rsidRPr="00B25FE3">
        <w:rPr>
          <w:rFonts w:ascii="Verdana" w:hAnsi="Verdana"/>
          <w:b/>
          <w:sz w:val="22"/>
          <w:szCs w:val="22"/>
        </w:rPr>
        <w:t>,</w:t>
      </w:r>
      <w:r w:rsidR="00836346" w:rsidRPr="00B25FE3">
        <w:rPr>
          <w:rFonts w:ascii="Verdana" w:hAnsi="Verdana"/>
          <w:sz w:val="22"/>
          <w:szCs w:val="22"/>
        </w:rPr>
        <w:t xml:space="preserve"> </w:t>
      </w:r>
      <w:r w:rsidRPr="00B25FE3">
        <w:rPr>
          <w:rFonts w:ascii="Verdana" w:hAnsi="Verdana"/>
          <w:sz w:val="22"/>
          <w:szCs w:val="22"/>
        </w:rPr>
        <w:t xml:space="preserve">se apersona a este Tribunal Administrativo de Transporte, el día 3 de setiembre de 2018 y manifiesta que rechazado el Recurso de  revocatoria presentado con apelación en subsidio y nulidad concomitante ante el CTP contra el acuerdo </w:t>
      </w:r>
      <w:r w:rsidRPr="00B25FE3">
        <w:rPr>
          <w:rFonts w:ascii="Verdana" w:hAnsi="Verdana"/>
          <w:b/>
          <w:sz w:val="22"/>
          <w:szCs w:val="22"/>
        </w:rPr>
        <w:t>7.2 de la Sesión Ordinaria 14-2007 de 29 de marzo de 2017</w:t>
      </w:r>
      <w:r w:rsidRPr="00B25FE3">
        <w:rPr>
          <w:rFonts w:ascii="Verdana" w:hAnsi="Verdana"/>
          <w:sz w:val="22"/>
          <w:szCs w:val="22"/>
        </w:rPr>
        <w:t xml:space="preserve"> que ordena el inicio de un procedimiento administrativo por incumplimiento en lo dispuesto en los </w:t>
      </w:r>
      <w:r w:rsidRPr="00B25FE3">
        <w:rPr>
          <w:rFonts w:ascii="Verdana" w:hAnsi="Verdana"/>
          <w:b/>
          <w:sz w:val="22"/>
          <w:szCs w:val="22"/>
        </w:rPr>
        <w:t>acuerdos</w:t>
      </w:r>
      <w:r w:rsidRPr="00B25FE3">
        <w:rPr>
          <w:rFonts w:ascii="Verdana" w:hAnsi="Verdana"/>
          <w:sz w:val="22"/>
          <w:szCs w:val="22"/>
        </w:rPr>
        <w:t xml:space="preserve"> </w:t>
      </w:r>
      <w:r w:rsidRPr="00B25FE3">
        <w:rPr>
          <w:rFonts w:ascii="Verdana" w:hAnsi="Verdana"/>
          <w:b/>
          <w:sz w:val="22"/>
          <w:szCs w:val="22"/>
        </w:rPr>
        <w:t>8</w:t>
      </w:r>
      <w:r w:rsidR="00B26455">
        <w:rPr>
          <w:rFonts w:ascii="Verdana" w:hAnsi="Verdana"/>
          <w:b/>
          <w:sz w:val="22"/>
          <w:szCs w:val="22"/>
        </w:rPr>
        <w:t>.</w:t>
      </w:r>
      <w:r w:rsidRPr="00B25FE3">
        <w:rPr>
          <w:rFonts w:ascii="Verdana" w:hAnsi="Verdana"/>
          <w:b/>
          <w:sz w:val="22"/>
          <w:szCs w:val="22"/>
        </w:rPr>
        <w:t xml:space="preserve">1 de la Sesión Ordinaria 42-2016 y 8.1 de la Sesión Ordinaria 45-2016 </w:t>
      </w:r>
      <w:r w:rsidRPr="00B25FE3">
        <w:rPr>
          <w:rFonts w:ascii="Verdana" w:hAnsi="Verdana"/>
          <w:sz w:val="22"/>
          <w:szCs w:val="22"/>
        </w:rPr>
        <w:t xml:space="preserve">y la advertencia dada en </w:t>
      </w:r>
      <w:r w:rsidRPr="00B25FE3">
        <w:rPr>
          <w:rFonts w:ascii="Verdana" w:hAnsi="Verdana"/>
          <w:b/>
          <w:sz w:val="22"/>
          <w:szCs w:val="22"/>
        </w:rPr>
        <w:t>acuerdo 7.14 de la Sesión Ordinaria 48-2016</w:t>
      </w:r>
      <w:r w:rsidRPr="00B25FE3">
        <w:rPr>
          <w:rFonts w:ascii="Verdana" w:hAnsi="Verdana"/>
          <w:sz w:val="22"/>
          <w:szCs w:val="22"/>
        </w:rPr>
        <w:t>, presentó un alegato nuevo según expediente 345720 donde se demuestra que cumplió y recurrió a un órgano acreditado ante el ECA</w:t>
      </w:r>
      <w:r w:rsidR="00836346" w:rsidRPr="00B25FE3">
        <w:rPr>
          <w:rStyle w:val="CharacterStyle1"/>
          <w:rFonts w:ascii="Verdana" w:hAnsi="Verdana"/>
          <w:spacing w:val="9"/>
          <w:sz w:val="22"/>
          <w:szCs w:val="22"/>
        </w:rPr>
        <w:t>.</w:t>
      </w:r>
      <w:r w:rsidRPr="00B25FE3">
        <w:rPr>
          <w:rStyle w:val="CharacterStyle1"/>
          <w:rFonts w:ascii="Verdana" w:hAnsi="Verdana"/>
          <w:spacing w:val="9"/>
          <w:sz w:val="22"/>
          <w:szCs w:val="22"/>
        </w:rPr>
        <w:t xml:space="preserve">  Que la Administración en </w:t>
      </w:r>
      <w:r w:rsidRPr="00B25FE3">
        <w:rPr>
          <w:rStyle w:val="CharacterStyle1"/>
          <w:rFonts w:ascii="Verdana" w:hAnsi="Verdana"/>
          <w:b/>
          <w:spacing w:val="9"/>
          <w:sz w:val="22"/>
          <w:szCs w:val="22"/>
        </w:rPr>
        <w:t>Sesión Ordinaria 24-2018 de 16 de agosto de 2018 artículo 7.4.19</w:t>
      </w:r>
      <w:r w:rsidRPr="00B25FE3">
        <w:rPr>
          <w:rStyle w:val="CharacterStyle1"/>
          <w:rFonts w:ascii="Verdana" w:hAnsi="Verdana"/>
          <w:spacing w:val="9"/>
          <w:sz w:val="22"/>
          <w:szCs w:val="22"/>
        </w:rPr>
        <w:t xml:space="preserve"> resolvió aprobar la evaluación de la calidad del servicio correspondiente al año 2016 lo que dio una calificación satisfactoria.  Que solicita se resuelva de conformidad al no tener acto recurrido interés actual.</w:t>
      </w:r>
      <w:r w:rsidR="00836346" w:rsidRPr="00B25FE3">
        <w:rPr>
          <w:rFonts w:ascii="Verdana" w:hAnsi="Verdana"/>
          <w:sz w:val="22"/>
          <w:szCs w:val="22"/>
        </w:rPr>
        <w:t xml:space="preserve"> (Léanse folios </w:t>
      </w:r>
      <w:r w:rsidRPr="00B25FE3">
        <w:rPr>
          <w:rFonts w:ascii="Verdana" w:hAnsi="Verdana"/>
          <w:sz w:val="22"/>
          <w:szCs w:val="22"/>
        </w:rPr>
        <w:t xml:space="preserve">1 y 2 </w:t>
      </w:r>
      <w:r w:rsidR="00836346" w:rsidRPr="00B25FE3">
        <w:rPr>
          <w:rFonts w:ascii="Verdana" w:hAnsi="Verdana"/>
          <w:sz w:val="22"/>
          <w:szCs w:val="22"/>
        </w:rPr>
        <w:t>del expediente administrativo)</w:t>
      </w:r>
    </w:p>
    <w:p w:rsidR="00836346" w:rsidRPr="00B25FE3" w:rsidRDefault="00836346" w:rsidP="00836346">
      <w:pPr>
        <w:pStyle w:val="Textodeglobo"/>
        <w:jc w:val="both"/>
        <w:rPr>
          <w:rFonts w:ascii="Verdana" w:hAnsi="Verdana"/>
          <w:sz w:val="22"/>
          <w:szCs w:val="22"/>
        </w:rPr>
      </w:pPr>
    </w:p>
    <w:p w:rsidR="00836346" w:rsidRPr="00B25FE3" w:rsidRDefault="00AA77DF" w:rsidP="00836346">
      <w:pPr>
        <w:pStyle w:val="Textodeglobo"/>
        <w:jc w:val="both"/>
        <w:rPr>
          <w:rFonts w:ascii="Verdana" w:hAnsi="Verdana"/>
          <w:sz w:val="22"/>
          <w:szCs w:val="22"/>
        </w:rPr>
      </w:pPr>
      <w:r w:rsidRPr="00B25FE3">
        <w:rPr>
          <w:rFonts w:ascii="Verdana" w:hAnsi="Verdana"/>
          <w:b/>
          <w:sz w:val="22"/>
          <w:szCs w:val="22"/>
        </w:rPr>
        <w:t>TERCERO</w:t>
      </w:r>
      <w:r w:rsidR="00836346" w:rsidRPr="00B25FE3">
        <w:rPr>
          <w:rFonts w:ascii="Verdana" w:hAnsi="Verdana"/>
          <w:b/>
          <w:sz w:val="22"/>
          <w:szCs w:val="22"/>
        </w:rPr>
        <w:t>:</w:t>
      </w:r>
      <w:r w:rsidR="00836346" w:rsidRPr="00B25FE3">
        <w:rPr>
          <w:rFonts w:ascii="Verdana" w:hAnsi="Verdana"/>
          <w:sz w:val="22"/>
          <w:szCs w:val="22"/>
        </w:rPr>
        <w:t xml:space="preserve"> </w:t>
      </w:r>
      <w:r w:rsidRPr="00B25FE3">
        <w:rPr>
          <w:rFonts w:ascii="Verdana" w:hAnsi="Verdana"/>
          <w:sz w:val="22"/>
          <w:szCs w:val="22"/>
        </w:rPr>
        <w:t>Dado el apersonamiento de</w:t>
      </w:r>
      <w:r w:rsidR="00CF3321">
        <w:rPr>
          <w:rFonts w:ascii="Verdana" w:hAnsi="Verdana"/>
          <w:sz w:val="22"/>
          <w:szCs w:val="22"/>
        </w:rPr>
        <w:t xml:space="preserve"> </w:t>
      </w:r>
      <w:r w:rsidRPr="00B25FE3">
        <w:rPr>
          <w:rFonts w:ascii="Verdana" w:hAnsi="Verdana"/>
          <w:sz w:val="22"/>
          <w:szCs w:val="22"/>
        </w:rPr>
        <w:t>l</w:t>
      </w:r>
      <w:r w:rsidR="00CF3321">
        <w:rPr>
          <w:rFonts w:ascii="Verdana" w:hAnsi="Verdana"/>
          <w:sz w:val="22"/>
          <w:szCs w:val="22"/>
        </w:rPr>
        <w:t>a empresa</w:t>
      </w:r>
      <w:r w:rsidRPr="00B25FE3">
        <w:rPr>
          <w:rFonts w:ascii="Verdana" w:hAnsi="Verdana"/>
          <w:sz w:val="22"/>
          <w:szCs w:val="22"/>
        </w:rPr>
        <w:t xml:space="preserve"> recurrente el Tribunal Administrativo de Transporte mediante prevención </w:t>
      </w:r>
      <w:r w:rsidRPr="00B25FE3">
        <w:rPr>
          <w:rFonts w:ascii="Verdana" w:hAnsi="Verdana"/>
          <w:b/>
          <w:sz w:val="22"/>
          <w:szCs w:val="22"/>
        </w:rPr>
        <w:t xml:space="preserve">TAT-133-18 de las catorce horas diez minutos del cinco de setiembre de dos mil dieciocho, </w:t>
      </w:r>
      <w:r w:rsidRPr="00B25FE3">
        <w:rPr>
          <w:rFonts w:ascii="Verdana" w:hAnsi="Verdana"/>
          <w:sz w:val="22"/>
          <w:szCs w:val="22"/>
        </w:rPr>
        <w:t xml:space="preserve">solicita </w:t>
      </w:r>
      <w:r w:rsidRPr="00B25FE3">
        <w:rPr>
          <w:rFonts w:ascii="Verdana" w:hAnsi="Verdana"/>
          <w:sz w:val="22"/>
          <w:szCs w:val="22"/>
        </w:rPr>
        <w:lastRenderedPageBreak/>
        <w:t>al Consejo de Transporte Público entre otros, informe sobre el estado actual del Recurso de presentado por l</w:t>
      </w:r>
      <w:r w:rsidR="00381D46">
        <w:rPr>
          <w:rFonts w:ascii="Verdana" w:hAnsi="Verdana"/>
          <w:sz w:val="22"/>
          <w:szCs w:val="22"/>
        </w:rPr>
        <w:t>a</w:t>
      </w:r>
      <w:r w:rsidRPr="00B25FE3">
        <w:rPr>
          <w:rFonts w:ascii="Verdana" w:hAnsi="Verdana"/>
          <w:sz w:val="22"/>
          <w:szCs w:val="22"/>
        </w:rPr>
        <w:t xml:space="preserve"> aquí recurrente</w:t>
      </w:r>
      <w:r w:rsidR="00836346" w:rsidRPr="00B25FE3">
        <w:rPr>
          <w:rFonts w:ascii="Verdana" w:hAnsi="Verdana"/>
          <w:sz w:val="22"/>
          <w:szCs w:val="22"/>
        </w:rPr>
        <w:t xml:space="preserve">. </w:t>
      </w:r>
      <w:r w:rsidRPr="00B25FE3">
        <w:rPr>
          <w:rFonts w:ascii="Verdana" w:hAnsi="Verdana"/>
          <w:sz w:val="22"/>
          <w:szCs w:val="22"/>
        </w:rPr>
        <w:t xml:space="preserve">Fuera del plazo otorgado el CTP, procede a dar respuesta a este colegio y mediante oficio </w:t>
      </w:r>
      <w:r w:rsidRPr="00B25FE3">
        <w:rPr>
          <w:rFonts w:ascii="Verdana" w:hAnsi="Verdana"/>
          <w:b/>
          <w:sz w:val="22"/>
          <w:szCs w:val="22"/>
        </w:rPr>
        <w:t xml:space="preserve">CTP-SDA-18-000187 de 13 de setiembre de 2018, </w:t>
      </w:r>
      <w:r w:rsidRPr="00B25FE3">
        <w:rPr>
          <w:rFonts w:ascii="Verdana" w:hAnsi="Verdana"/>
          <w:sz w:val="22"/>
          <w:szCs w:val="22"/>
        </w:rPr>
        <w:t xml:space="preserve">indica que la gestión fue conocida en </w:t>
      </w:r>
      <w:r w:rsidRPr="00B25FE3">
        <w:rPr>
          <w:rFonts w:ascii="Verdana" w:hAnsi="Verdana"/>
          <w:b/>
          <w:sz w:val="22"/>
          <w:szCs w:val="22"/>
        </w:rPr>
        <w:t xml:space="preserve">Sesión Ordinaria 30-2018 de 11 de setiembre </w:t>
      </w:r>
      <w:r w:rsidRPr="00B25FE3">
        <w:rPr>
          <w:rFonts w:ascii="Verdana" w:hAnsi="Verdana"/>
          <w:sz w:val="22"/>
          <w:szCs w:val="22"/>
        </w:rPr>
        <w:t xml:space="preserve">(no indica </w:t>
      </w:r>
      <w:r w:rsidR="00732DF9" w:rsidRPr="00B25FE3">
        <w:rPr>
          <w:rFonts w:ascii="Verdana" w:hAnsi="Verdana"/>
          <w:sz w:val="22"/>
          <w:szCs w:val="22"/>
        </w:rPr>
        <w:t>año,</w:t>
      </w:r>
      <w:r w:rsidRPr="00B25FE3">
        <w:rPr>
          <w:rFonts w:ascii="Verdana" w:hAnsi="Verdana"/>
          <w:sz w:val="22"/>
          <w:szCs w:val="22"/>
        </w:rPr>
        <w:t xml:space="preserve"> pero se entiende que de 2018)</w:t>
      </w:r>
      <w:r w:rsidRPr="00B25FE3">
        <w:rPr>
          <w:rFonts w:ascii="Verdana" w:hAnsi="Verdana"/>
          <w:b/>
          <w:sz w:val="22"/>
          <w:szCs w:val="22"/>
        </w:rPr>
        <w:t xml:space="preserve"> </w:t>
      </w:r>
      <w:r w:rsidRPr="00B25FE3">
        <w:rPr>
          <w:rFonts w:ascii="Verdana" w:hAnsi="Verdana"/>
          <w:sz w:val="22"/>
          <w:szCs w:val="22"/>
        </w:rPr>
        <w:t>y una vez</w:t>
      </w:r>
      <w:r w:rsidRPr="00B25FE3">
        <w:rPr>
          <w:rFonts w:ascii="Verdana" w:hAnsi="Verdana"/>
          <w:b/>
          <w:sz w:val="22"/>
          <w:szCs w:val="22"/>
        </w:rPr>
        <w:t xml:space="preserve"> </w:t>
      </w:r>
      <w:r w:rsidR="00732DF9" w:rsidRPr="00B25FE3">
        <w:rPr>
          <w:rFonts w:ascii="Verdana" w:hAnsi="Verdana"/>
          <w:sz w:val="22"/>
          <w:szCs w:val="22"/>
        </w:rPr>
        <w:t xml:space="preserve">sea notificado el acuerdo se elevará los atestados. </w:t>
      </w:r>
      <w:r w:rsidR="00836346" w:rsidRPr="00B25FE3">
        <w:rPr>
          <w:rFonts w:ascii="Verdana" w:hAnsi="Verdana"/>
          <w:sz w:val="22"/>
          <w:szCs w:val="22"/>
        </w:rPr>
        <w:t>(Léa</w:t>
      </w:r>
      <w:r w:rsidR="00732DF9" w:rsidRPr="00B25FE3">
        <w:rPr>
          <w:rFonts w:ascii="Verdana" w:hAnsi="Verdana"/>
          <w:sz w:val="22"/>
          <w:szCs w:val="22"/>
        </w:rPr>
        <w:t>n</w:t>
      </w:r>
      <w:r w:rsidR="00836346" w:rsidRPr="00B25FE3">
        <w:rPr>
          <w:rFonts w:ascii="Verdana" w:hAnsi="Verdana"/>
          <w:sz w:val="22"/>
          <w:szCs w:val="22"/>
        </w:rPr>
        <w:t>se folio</w:t>
      </w:r>
      <w:r w:rsidR="00732DF9" w:rsidRPr="00B25FE3">
        <w:rPr>
          <w:rFonts w:ascii="Verdana" w:hAnsi="Verdana"/>
          <w:sz w:val="22"/>
          <w:szCs w:val="22"/>
        </w:rPr>
        <w:t>s 8 y</w:t>
      </w:r>
      <w:r w:rsidR="00836346" w:rsidRPr="00B25FE3">
        <w:rPr>
          <w:rFonts w:ascii="Verdana" w:hAnsi="Verdana"/>
          <w:sz w:val="22"/>
          <w:szCs w:val="22"/>
        </w:rPr>
        <w:t xml:space="preserve"> </w:t>
      </w:r>
      <w:r w:rsidR="00732DF9" w:rsidRPr="00B25FE3">
        <w:rPr>
          <w:rFonts w:ascii="Verdana" w:hAnsi="Verdana"/>
          <w:sz w:val="22"/>
          <w:szCs w:val="22"/>
        </w:rPr>
        <w:t xml:space="preserve">14 </w:t>
      </w:r>
      <w:r w:rsidR="00836346" w:rsidRPr="00B25FE3">
        <w:rPr>
          <w:rFonts w:ascii="Verdana" w:hAnsi="Verdana"/>
          <w:sz w:val="22"/>
          <w:szCs w:val="22"/>
        </w:rPr>
        <w:t>del expediente administrativo)</w:t>
      </w:r>
    </w:p>
    <w:p w:rsidR="00836346" w:rsidRPr="00B25FE3" w:rsidRDefault="00836346" w:rsidP="00836346">
      <w:pPr>
        <w:pStyle w:val="Textodeglobo"/>
        <w:jc w:val="both"/>
        <w:rPr>
          <w:rFonts w:ascii="Verdana" w:hAnsi="Verdana"/>
          <w:sz w:val="22"/>
          <w:szCs w:val="22"/>
        </w:rPr>
      </w:pPr>
    </w:p>
    <w:p w:rsidR="00732DF9" w:rsidRPr="00B25FE3" w:rsidRDefault="00732DF9" w:rsidP="00836346">
      <w:pPr>
        <w:pStyle w:val="Textodeglobo"/>
        <w:jc w:val="both"/>
        <w:rPr>
          <w:rFonts w:ascii="Verdana" w:hAnsi="Verdana"/>
          <w:sz w:val="22"/>
          <w:szCs w:val="22"/>
        </w:rPr>
      </w:pPr>
      <w:r w:rsidRPr="00B25FE3">
        <w:rPr>
          <w:rFonts w:ascii="Verdana" w:hAnsi="Verdana"/>
          <w:b/>
          <w:sz w:val="22"/>
          <w:szCs w:val="22"/>
        </w:rPr>
        <w:t>CUARTO</w:t>
      </w:r>
      <w:r w:rsidR="00836346" w:rsidRPr="00B25FE3">
        <w:rPr>
          <w:rFonts w:ascii="Verdana" w:hAnsi="Verdana"/>
          <w:b/>
          <w:sz w:val="22"/>
          <w:szCs w:val="22"/>
        </w:rPr>
        <w:t>:</w:t>
      </w:r>
      <w:r w:rsidR="00836346" w:rsidRPr="00B25FE3">
        <w:rPr>
          <w:rFonts w:ascii="Verdana" w:hAnsi="Verdana"/>
          <w:sz w:val="22"/>
          <w:szCs w:val="22"/>
        </w:rPr>
        <w:t xml:space="preserve"> </w:t>
      </w:r>
      <w:r w:rsidRPr="00B25FE3">
        <w:rPr>
          <w:rFonts w:ascii="Verdana" w:hAnsi="Verdana"/>
          <w:sz w:val="22"/>
          <w:szCs w:val="22"/>
        </w:rPr>
        <w:t xml:space="preserve">Revisados los registros que de este Tribunal al día 17 de diciembre de 2018, no había sido elevado el Recurso </w:t>
      </w:r>
    </w:p>
    <w:p w:rsidR="00732DF9" w:rsidRPr="00B25FE3" w:rsidRDefault="00732DF9" w:rsidP="00836346">
      <w:pPr>
        <w:pStyle w:val="Textodeglobo"/>
        <w:jc w:val="both"/>
        <w:rPr>
          <w:rFonts w:ascii="Verdana" w:hAnsi="Verdana"/>
          <w:sz w:val="22"/>
          <w:szCs w:val="22"/>
        </w:rPr>
      </w:pPr>
    </w:p>
    <w:p w:rsidR="00836346" w:rsidRPr="00B25FE3" w:rsidRDefault="00732DF9" w:rsidP="00836346">
      <w:pPr>
        <w:pStyle w:val="Textodeglobo"/>
        <w:jc w:val="both"/>
        <w:rPr>
          <w:rFonts w:ascii="Verdana" w:hAnsi="Verdana"/>
          <w:sz w:val="22"/>
          <w:szCs w:val="22"/>
        </w:rPr>
      </w:pPr>
      <w:r w:rsidRPr="00B25FE3">
        <w:rPr>
          <w:rFonts w:ascii="Verdana" w:hAnsi="Verdana"/>
          <w:b/>
          <w:sz w:val="22"/>
          <w:szCs w:val="22"/>
        </w:rPr>
        <w:t>QUINTO:</w:t>
      </w:r>
      <w:r w:rsidRPr="00B25FE3">
        <w:rPr>
          <w:rFonts w:ascii="Verdana" w:hAnsi="Verdana"/>
          <w:sz w:val="22"/>
          <w:szCs w:val="22"/>
        </w:rPr>
        <w:t xml:space="preserve"> </w:t>
      </w:r>
      <w:r w:rsidR="00836346" w:rsidRPr="00B25FE3">
        <w:rPr>
          <w:rFonts w:ascii="Verdana" w:hAnsi="Verdana"/>
          <w:sz w:val="22"/>
          <w:szCs w:val="22"/>
        </w:rPr>
        <w:t>En los procedimientos seguidos se han observado las prescripciones legales.</w:t>
      </w:r>
    </w:p>
    <w:p w:rsidR="00836346" w:rsidRPr="00B25FE3" w:rsidRDefault="00836346" w:rsidP="00836346">
      <w:pPr>
        <w:jc w:val="both"/>
        <w:rPr>
          <w:rFonts w:ascii="Verdana" w:hAnsi="Verdana"/>
          <w:sz w:val="22"/>
          <w:szCs w:val="22"/>
        </w:rPr>
      </w:pPr>
    </w:p>
    <w:p w:rsidR="00253FAA" w:rsidRDefault="00253FAA" w:rsidP="00836346">
      <w:pPr>
        <w:jc w:val="both"/>
        <w:outlineLvl w:val="0"/>
        <w:rPr>
          <w:rFonts w:ascii="Verdana" w:hAnsi="Verdana"/>
          <w:b/>
          <w:sz w:val="22"/>
          <w:szCs w:val="22"/>
        </w:rPr>
      </w:pPr>
    </w:p>
    <w:p w:rsidR="00836346" w:rsidRPr="00B25FE3" w:rsidRDefault="00253FAA" w:rsidP="00836346">
      <w:pPr>
        <w:jc w:val="both"/>
        <w:outlineLvl w:val="0"/>
        <w:rPr>
          <w:rFonts w:ascii="Verdana" w:hAnsi="Verdana"/>
          <w:b/>
          <w:sz w:val="22"/>
          <w:szCs w:val="22"/>
        </w:rPr>
      </w:pPr>
      <w:r w:rsidRPr="00B25FE3">
        <w:rPr>
          <w:rFonts w:ascii="Verdana" w:hAnsi="Verdana"/>
          <w:b/>
          <w:sz w:val="22"/>
          <w:szCs w:val="22"/>
        </w:rPr>
        <w:t xml:space="preserve">REDACTA EL JUEZ PORTUGUEZ MÉNDEZ; </w:t>
      </w:r>
    </w:p>
    <w:p w:rsidR="00836346" w:rsidRPr="00B25FE3" w:rsidRDefault="00836346" w:rsidP="00836346">
      <w:pPr>
        <w:jc w:val="both"/>
        <w:outlineLvl w:val="0"/>
        <w:rPr>
          <w:rFonts w:ascii="Verdana" w:hAnsi="Verdana"/>
          <w:b/>
          <w:sz w:val="22"/>
          <w:szCs w:val="22"/>
        </w:rPr>
      </w:pPr>
    </w:p>
    <w:p w:rsidR="00B25FE3" w:rsidRDefault="00B25FE3" w:rsidP="00732DF9">
      <w:pPr>
        <w:spacing w:line="480" w:lineRule="auto"/>
        <w:jc w:val="center"/>
        <w:rPr>
          <w:rFonts w:ascii="Verdana" w:hAnsi="Verdana"/>
          <w:b/>
          <w:sz w:val="22"/>
          <w:szCs w:val="22"/>
        </w:rPr>
      </w:pPr>
    </w:p>
    <w:p w:rsidR="00732DF9" w:rsidRPr="00B25FE3" w:rsidRDefault="00732DF9" w:rsidP="00732DF9">
      <w:pPr>
        <w:spacing w:line="480" w:lineRule="auto"/>
        <w:jc w:val="center"/>
        <w:rPr>
          <w:rFonts w:ascii="Verdana" w:hAnsi="Verdana"/>
          <w:b/>
          <w:sz w:val="22"/>
          <w:szCs w:val="22"/>
        </w:rPr>
      </w:pPr>
      <w:r w:rsidRPr="00B25FE3">
        <w:rPr>
          <w:rFonts w:ascii="Verdana" w:hAnsi="Verdana"/>
          <w:b/>
          <w:sz w:val="22"/>
          <w:szCs w:val="22"/>
        </w:rPr>
        <w:t>CONSIDERANDO ÚNICO</w:t>
      </w:r>
    </w:p>
    <w:p w:rsidR="00732DF9" w:rsidRPr="00B25FE3" w:rsidRDefault="00B25FE3" w:rsidP="00732DF9">
      <w:pPr>
        <w:jc w:val="both"/>
        <w:rPr>
          <w:rFonts w:ascii="Verdana" w:hAnsi="Verdana"/>
          <w:b/>
          <w:sz w:val="22"/>
          <w:szCs w:val="22"/>
        </w:rPr>
      </w:pPr>
      <w:r>
        <w:rPr>
          <w:rFonts w:ascii="Verdana" w:hAnsi="Verdana"/>
          <w:b/>
          <w:sz w:val="22"/>
          <w:szCs w:val="22"/>
        </w:rPr>
        <w:t xml:space="preserve">Dado que se le ha solicitado al Consejo de Transporte Público que eleve el recurso de Apelación presentado por </w:t>
      </w:r>
      <w:r w:rsidRPr="00B25FE3">
        <w:rPr>
          <w:rFonts w:ascii="Verdana" w:hAnsi="Verdana"/>
          <w:b/>
          <w:sz w:val="22"/>
          <w:szCs w:val="22"/>
        </w:rPr>
        <w:t>la empresa T</w:t>
      </w:r>
      <w:r w:rsidR="005F2926">
        <w:rPr>
          <w:rFonts w:ascii="Verdana" w:hAnsi="Verdana"/>
          <w:b/>
          <w:sz w:val="22"/>
          <w:szCs w:val="22"/>
        </w:rPr>
        <w:t>.Q.P.S.A.</w:t>
      </w:r>
      <w:r w:rsidRPr="00B25FE3">
        <w:rPr>
          <w:rFonts w:ascii="Verdana" w:hAnsi="Verdana"/>
          <w:b/>
          <w:sz w:val="22"/>
          <w:szCs w:val="22"/>
        </w:rPr>
        <w:t xml:space="preserve"> cédula Jurídica </w:t>
      </w:r>
      <w:r w:rsidR="005F2926">
        <w:rPr>
          <w:rFonts w:ascii="Verdana" w:hAnsi="Verdana"/>
          <w:b/>
          <w:sz w:val="22"/>
          <w:szCs w:val="22"/>
        </w:rPr>
        <w:t>…</w:t>
      </w:r>
      <w:r w:rsidRPr="00B25FE3">
        <w:rPr>
          <w:rFonts w:ascii="Verdana" w:hAnsi="Verdana"/>
          <w:b/>
          <w:sz w:val="22"/>
          <w:szCs w:val="22"/>
        </w:rPr>
        <w:t xml:space="preserve">, por medio de su representante </w:t>
      </w:r>
      <w:r w:rsidR="001439AB">
        <w:rPr>
          <w:rFonts w:ascii="Verdana" w:hAnsi="Verdana"/>
          <w:b/>
          <w:sz w:val="22"/>
          <w:szCs w:val="22"/>
        </w:rPr>
        <w:t xml:space="preserve">el </w:t>
      </w:r>
      <w:r w:rsidRPr="00B25FE3">
        <w:rPr>
          <w:rFonts w:ascii="Verdana" w:hAnsi="Verdana"/>
          <w:b/>
          <w:sz w:val="22"/>
          <w:szCs w:val="22"/>
        </w:rPr>
        <w:t>señor M</w:t>
      </w:r>
      <w:r w:rsidR="005F2926">
        <w:rPr>
          <w:rFonts w:ascii="Verdana" w:hAnsi="Verdana"/>
          <w:b/>
          <w:sz w:val="22"/>
          <w:szCs w:val="22"/>
        </w:rPr>
        <w:t>.S.S.K.</w:t>
      </w:r>
      <w:r w:rsidRPr="00B25FE3">
        <w:rPr>
          <w:rFonts w:ascii="Verdana" w:hAnsi="Verdana"/>
          <w:b/>
          <w:sz w:val="22"/>
          <w:szCs w:val="22"/>
        </w:rPr>
        <w:t xml:space="preserve">, cédula de identidad </w:t>
      </w:r>
      <w:r w:rsidR="005F2926">
        <w:rPr>
          <w:rFonts w:ascii="Verdana" w:hAnsi="Verdana"/>
          <w:b/>
          <w:sz w:val="22"/>
          <w:szCs w:val="22"/>
        </w:rPr>
        <w:t>…</w:t>
      </w:r>
      <w:r w:rsidRPr="00B25FE3">
        <w:rPr>
          <w:rFonts w:ascii="Verdana" w:hAnsi="Verdana"/>
          <w:b/>
          <w:sz w:val="22"/>
          <w:szCs w:val="22"/>
        </w:rPr>
        <w:t xml:space="preserve">, </w:t>
      </w:r>
      <w:r w:rsidRPr="001439AB">
        <w:rPr>
          <w:rFonts w:ascii="Verdana" w:hAnsi="Verdana"/>
          <w:sz w:val="22"/>
          <w:szCs w:val="22"/>
        </w:rPr>
        <w:t>en su condición de Apoderado Generalísimo sin límite de suma,</w:t>
      </w:r>
      <w:r w:rsidRPr="00B25FE3">
        <w:rPr>
          <w:rFonts w:ascii="Verdana" w:hAnsi="Verdana"/>
          <w:b/>
          <w:sz w:val="22"/>
          <w:szCs w:val="22"/>
        </w:rPr>
        <w:t xml:space="preserve"> </w:t>
      </w:r>
      <w:r w:rsidR="001439AB" w:rsidRPr="005E7F20">
        <w:rPr>
          <w:rFonts w:ascii="Verdana" w:hAnsi="Verdana"/>
          <w:sz w:val="22"/>
          <w:szCs w:val="22"/>
        </w:rPr>
        <w:t xml:space="preserve">en </w:t>
      </w:r>
      <w:r w:rsidR="001439AB" w:rsidRPr="00B25FE3">
        <w:rPr>
          <w:rStyle w:val="CharacterStyle1"/>
          <w:rFonts w:ascii="Verdana" w:hAnsi="Verdana"/>
          <w:spacing w:val="9"/>
          <w:sz w:val="22"/>
          <w:szCs w:val="22"/>
        </w:rPr>
        <w:t xml:space="preserve">contra </w:t>
      </w:r>
      <w:r w:rsidR="001439AB">
        <w:rPr>
          <w:rStyle w:val="CharacterStyle1"/>
          <w:rFonts w:ascii="Verdana" w:hAnsi="Verdana"/>
          <w:spacing w:val="9"/>
          <w:sz w:val="22"/>
          <w:szCs w:val="22"/>
        </w:rPr>
        <w:t>d</w:t>
      </w:r>
      <w:r w:rsidR="001439AB" w:rsidRPr="00B25FE3">
        <w:rPr>
          <w:rStyle w:val="CharacterStyle1"/>
          <w:rFonts w:ascii="Verdana" w:hAnsi="Verdana"/>
          <w:spacing w:val="9"/>
          <w:sz w:val="22"/>
          <w:szCs w:val="22"/>
        </w:rPr>
        <w:t xml:space="preserve">el </w:t>
      </w:r>
      <w:r w:rsidR="001439AB" w:rsidRPr="00B25FE3">
        <w:rPr>
          <w:rStyle w:val="CharacterStyle1"/>
          <w:rFonts w:ascii="Verdana" w:hAnsi="Verdana"/>
          <w:b/>
          <w:spacing w:val="9"/>
          <w:sz w:val="22"/>
          <w:szCs w:val="22"/>
        </w:rPr>
        <w:t xml:space="preserve">Acuerdo </w:t>
      </w:r>
      <w:r w:rsidRPr="00B25FE3">
        <w:rPr>
          <w:rStyle w:val="CharacterStyle1"/>
          <w:rFonts w:ascii="Verdana" w:hAnsi="Verdana"/>
          <w:b/>
          <w:spacing w:val="9"/>
          <w:sz w:val="22"/>
          <w:szCs w:val="22"/>
        </w:rPr>
        <w:t>7.2 de la Sesión Ordinaria 14-2017 del 29 de marzo de 2017</w:t>
      </w:r>
      <w:r>
        <w:rPr>
          <w:rStyle w:val="CharacterStyle1"/>
          <w:rFonts w:ascii="Verdana" w:hAnsi="Verdana"/>
          <w:b/>
          <w:spacing w:val="9"/>
          <w:sz w:val="22"/>
          <w:szCs w:val="22"/>
        </w:rPr>
        <w:t xml:space="preserve"> y no lo ha hecho aun cuando han transcurrido tres meses, en uso de sus facultades procede este Tribunal a conocer del Apersonamiento y argumento de hecho nuevo presentado.</w:t>
      </w:r>
    </w:p>
    <w:p w:rsidR="00B25FE3" w:rsidRDefault="00B25FE3" w:rsidP="00732DF9">
      <w:pPr>
        <w:pStyle w:val="Lista"/>
        <w:ind w:left="0" w:firstLine="0"/>
        <w:jc w:val="both"/>
        <w:rPr>
          <w:rFonts w:ascii="Verdana" w:hAnsi="Verdana"/>
          <w:sz w:val="22"/>
          <w:szCs w:val="22"/>
        </w:rPr>
      </w:pPr>
    </w:p>
    <w:p w:rsidR="00732DF9" w:rsidRPr="00B25FE3" w:rsidRDefault="00732DF9" w:rsidP="00732DF9">
      <w:pPr>
        <w:pStyle w:val="Lista"/>
        <w:ind w:left="0" w:firstLine="0"/>
        <w:jc w:val="both"/>
        <w:rPr>
          <w:rFonts w:ascii="Verdana" w:hAnsi="Verdana"/>
          <w:sz w:val="22"/>
          <w:szCs w:val="22"/>
        </w:rPr>
      </w:pPr>
      <w:r w:rsidRPr="00B25FE3">
        <w:rPr>
          <w:rFonts w:ascii="Verdana" w:hAnsi="Verdana"/>
          <w:sz w:val="22"/>
          <w:szCs w:val="22"/>
        </w:rPr>
        <w:t xml:space="preserve">El recurso planteado por </w:t>
      </w:r>
      <w:r w:rsidRPr="00B25FE3">
        <w:rPr>
          <w:rFonts w:ascii="Verdana" w:hAnsi="Verdana"/>
          <w:b/>
          <w:sz w:val="22"/>
          <w:szCs w:val="22"/>
        </w:rPr>
        <w:t>la empresa T</w:t>
      </w:r>
      <w:r w:rsidR="005F2926">
        <w:rPr>
          <w:rFonts w:ascii="Verdana" w:hAnsi="Verdana"/>
          <w:b/>
          <w:sz w:val="22"/>
          <w:szCs w:val="22"/>
        </w:rPr>
        <w:t>.Q.P.S.A.</w:t>
      </w:r>
      <w:r w:rsidRPr="00B25FE3">
        <w:rPr>
          <w:rFonts w:ascii="Verdana" w:hAnsi="Verdana"/>
          <w:b/>
          <w:sz w:val="22"/>
          <w:szCs w:val="22"/>
        </w:rPr>
        <w:t xml:space="preserve"> cédula Jurídica </w:t>
      </w:r>
      <w:r w:rsidR="005F2926">
        <w:rPr>
          <w:rFonts w:ascii="Verdana" w:hAnsi="Verdana"/>
          <w:b/>
          <w:sz w:val="22"/>
          <w:szCs w:val="22"/>
        </w:rPr>
        <w:t>…</w:t>
      </w:r>
      <w:r w:rsidRPr="00B25FE3">
        <w:rPr>
          <w:rFonts w:ascii="Verdana" w:hAnsi="Verdana"/>
          <w:b/>
          <w:sz w:val="22"/>
          <w:szCs w:val="22"/>
        </w:rPr>
        <w:t>, por medio de su representante señor M</w:t>
      </w:r>
      <w:r w:rsidR="005F2926">
        <w:rPr>
          <w:rFonts w:ascii="Verdana" w:hAnsi="Verdana"/>
          <w:b/>
          <w:sz w:val="22"/>
          <w:szCs w:val="22"/>
        </w:rPr>
        <w:t>.S.S.K.</w:t>
      </w:r>
      <w:r w:rsidRPr="00B25FE3">
        <w:rPr>
          <w:rFonts w:ascii="Verdana" w:hAnsi="Verdana"/>
          <w:b/>
          <w:sz w:val="22"/>
          <w:szCs w:val="22"/>
        </w:rPr>
        <w:t xml:space="preserve">, cédula de identidad </w:t>
      </w:r>
      <w:r w:rsidR="005F2926">
        <w:rPr>
          <w:rFonts w:ascii="Verdana" w:hAnsi="Verdana"/>
          <w:b/>
          <w:sz w:val="22"/>
          <w:szCs w:val="22"/>
        </w:rPr>
        <w:t>…</w:t>
      </w:r>
      <w:r w:rsidRPr="00B25FE3">
        <w:rPr>
          <w:rFonts w:ascii="Verdana" w:hAnsi="Verdana"/>
          <w:b/>
          <w:sz w:val="22"/>
          <w:szCs w:val="22"/>
        </w:rPr>
        <w:t xml:space="preserve">, </w:t>
      </w:r>
      <w:r w:rsidRPr="00B25FE3">
        <w:rPr>
          <w:rFonts w:ascii="Verdana" w:hAnsi="Verdana"/>
          <w:sz w:val="22"/>
          <w:szCs w:val="22"/>
        </w:rPr>
        <w:t>en</w:t>
      </w:r>
      <w:r w:rsidRPr="00B25FE3">
        <w:rPr>
          <w:rFonts w:ascii="Verdana" w:hAnsi="Verdana"/>
          <w:b/>
          <w:sz w:val="22"/>
          <w:szCs w:val="22"/>
        </w:rPr>
        <w:t xml:space="preserve"> </w:t>
      </w:r>
      <w:r w:rsidRPr="001439AB">
        <w:rPr>
          <w:rFonts w:ascii="Verdana" w:hAnsi="Verdana"/>
          <w:sz w:val="22"/>
          <w:szCs w:val="22"/>
        </w:rPr>
        <w:t xml:space="preserve">su condición de Apoderado Generalísimo sin límite de suma, </w:t>
      </w:r>
      <w:r w:rsidR="001439AB" w:rsidRPr="001439AB">
        <w:rPr>
          <w:rFonts w:ascii="Verdana" w:hAnsi="Verdana"/>
          <w:sz w:val="22"/>
          <w:szCs w:val="22"/>
        </w:rPr>
        <w:t xml:space="preserve">en </w:t>
      </w:r>
      <w:r w:rsidRPr="00B25FE3">
        <w:rPr>
          <w:rStyle w:val="CharacterStyle1"/>
          <w:rFonts w:ascii="Verdana" w:hAnsi="Verdana"/>
          <w:spacing w:val="9"/>
          <w:sz w:val="22"/>
          <w:szCs w:val="22"/>
        </w:rPr>
        <w:t xml:space="preserve">contra </w:t>
      </w:r>
      <w:r w:rsidR="001439AB">
        <w:rPr>
          <w:rStyle w:val="CharacterStyle1"/>
          <w:rFonts w:ascii="Verdana" w:hAnsi="Verdana"/>
          <w:spacing w:val="9"/>
          <w:sz w:val="22"/>
          <w:szCs w:val="22"/>
        </w:rPr>
        <w:t>d</w:t>
      </w:r>
      <w:r w:rsidRPr="00B25FE3">
        <w:rPr>
          <w:rStyle w:val="CharacterStyle1"/>
          <w:rFonts w:ascii="Verdana" w:hAnsi="Verdana"/>
          <w:spacing w:val="9"/>
          <w:sz w:val="22"/>
          <w:szCs w:val="22"/>
        </w:rPr>
        <w:t>el acuerdo</w:t>
      </w:r>
      <w:r w:rsidRPr="00B25FE3">
        <w:rPr>
          <w:rStyle w:val="CharacterStyle1"/>
          <w:rFonts w:ascii="Verdana" w:hAnsi="Verdana"/>
          <w:b/>
          <w:spacing w:val="9"/>
          <w:sz w:val="22"/>
          <w:szCs w:val="22"/>
        </w:rPr>
        <w:t xml:space="preserve"> 7.2 de la Sesión Ordinaria 14-2017 del 29 de marzo de 2017</w:t>
      </w:r>
      <w:r w:rsidRPr="00B25FE3">
        <w:rPr>
          <w:rFonts w:ascii="Verdana" w:hAnsi="Verdana"/>
          <w:sz w:val="22"/>
          <w:szCs w:val="22"/>
        </w:rPr>
        <w:t>, es improcedente y así debe de ser declarado.</w:t>
      </w:r>
    </w:p>
    <w:p w:rsidR="00732DF9" w:rsidRPr="00B25FE3" w:rsidRDefault="00732DF9" w:rsidP="00732DF9">
      <w:pPr>
        <w:pStyle w:val="NormalWeb"/>
        <w:jc w:val="both"/>
        <w:rPr>
          <w:rFonts w:ascii="Verdana" w:hAnsi="Verdana"/>
          <w:sz w:val="22"/>
          <w:szCs w:val="22"/>
        </w:rPr>
      </w:pPr>
      <w:r w:rsidRPr="00B25FE3">
        <w:rPr>
          <w:rFonts w:ascii="Verdana" w:hAnsi="Verdana"/>
          <w:sz w:val="22"/>
          <w:szCs w:val="22"/>
        </w:rPr>
        <w:t xml:space="preserve">Este Tribunal Administrativo de Transporte, ha podido verificar, que el acuerdo recurrido, lo que dispone es iniciar procedimiento administrativo para averiguar la verdad real de los hechos respecto </w:t>
      </w:r>
      <w:r w:rsidR="00B25FE3" w:rsidRPr="00B25FE3">
        <w:rPr>
          <w:rFonts w:ascii="Verdana" w:hAnsi="Verdana"/>
          <w:sz w:val="22"/>
          <w:szCs w:val="22"/>
        </w:rPr>
        <w:t xml:space="preserve">del incumplimiento de lo ordenado mediante  los </w:t>
      </w:r>
      <w:r w:rsidR="00B25FE3" w:rsidRPr="00B25FE3">
        <w:rPr>
          <w:rFonts w:ascii="Verdana" w:hAnsi="Verdana"/>
          <w:b/>
          <w:sz w:val="22"/>
          <w:szCs w:val="22"/>
        </w:rPr>
        <w:t>acuerdos</w:t>
      </w:r>
      <w:r w:rsidR="00B25FE3" w:rsidRPr="00B25FE3">
        <w:rPr>
          <w:rFonts w:ascii="Verdana" w:hAnsi="Verdana"/>
          <w:sz w:val="22"/>
          <w:szCs w:val="22"/>
        </w:rPr>
        <w:t xml:space="preserve"> </w:t>
      </w:r>
      <w:r w:rsidR="00B25FE3" w:rsidRPr="00B25FE3">
        <w:rPr>
          <w:rFonts w:ascii="Verdana" w:hAnsi="Verdana"/>
          <w:b/>
          <w:sz w:val="22"/>
          <w:szCs w:val="22"/>
        </w:rPr>
        <w:t>8</w:t>
      </w:r>
      <w:r w:rsidR="001439AB">
        <w:rPr>
          <w:rFonts w:ascii="Verdana" w:hAnsi="Verdana"/>
          <w:b/>
          <w:sz w:val="22"/>
          <w:szCs w:val="22"/>
        </w:rPr>
        <w:t>.</w:t>
      </w:r>
      <w:r w:rsidR="00B25FE3" w:rsidRPr="00B25FE3">
        <w:rPr>
          <w:rFonts w:ascii="Verdana" w:hAnsi="Verdana"/>
          <w:b/>
          <w:sz w:val="22"/>
          <w:szCs w:val="22"/>
        </w:rPr>
        <w:t xml:space="preserve">1 de la Sesión Ordinaria 42-2016 y 8.1 de la Sesión Ordinaria 45-2016 </w:t>
      </w:r>
      <w:r w:rsidR="00B25FE3" w:rsidRPr="00B25FE3">
        <w:rPr>
          <w:rFonts w:ascii="Verdana" w:hAnsi="Verdana"/>
          <w:sz w:val="22"/>
          <w:szCs w:val="22"/>
        </w:rPr>
        <w:t xml:space="preserve">y la advertencia dada en </w:t>
      </w:r>
      <w:r w:rsidR="00B25FE3" w:rsidRPr="00B25FE3">
        <w:rPr>
          <w:rFonts w:ascii="Verdana" w:hAnsi="Verdana"/>
          <w:b/>
          <w:sz w:val="22"/>
          <w:szCs w:val="22"/>
        </w:rPr>
        <w:t>acuerdo 7.14 de la Sesión Ordinaria 48-2016</w:t>
      </w:r>
      <w:r w:rsidRPr="00B25FE3">
        <w:rPr>
          <w:rFonts w:ascii="Verdana" w:hAnsi="Verdana"/>
          <w:bCs/>
          <w:sz w:val="22"/>
          <w:szCs w:val="22"/>
        </w:rPr>
        <w:t xml:space="preserve">, lo que  a toda luz constituye un acto Administrativo de Mero Trámite que no afecta a la recurrente en su esfera personal en cuanto a los intereses o Derechos Legítimos en este momento; pues lo que dispone es el inicio de un procedimiento administrativo, que procure la verificación de la verdad real de los hechos  y en cuyo desarrollo la recurrente tendrá la oportunidad de aportar las pruebas necesarias que sustenten sus argumentos y será el órgano director del procedimiento quien en la búsqueda de aquella </w:t>
      </w:r>
      <w:r w:rsidRPr="00B25FE3">
        <w:rPr>
          <w:rFonts w:ascii="Verdana" w:hAnsi="Verdana"/>
          <w:bCs/>
          <w:sz w:val="22"/>
          <w:szCs w:val="22"/>
        </w:rPr>
        <w:lastRenderedPageBreak/>
        <w:t>verdad el que pueda llegar a una conclusión final;  es precisamente el procedimiento el medio idóneo para la protección de los derechos de los administrados y el ejercicio de la Defensa Real</w:t>
      </w:r>
      <w:r w:rsidRPr="00B25FE3">
        <w:rPr>
          <w:rFonts w:ascii="Verdana" w:hAnsi="Verdana"/>
          <w:sz w:val="22"/>
          <w:szCs w:val="22"/>
        </w:rPr>
        <w:t xml:space="preserve">. </w:t>
      </w:r>
    </w:p>
    <w:p w:rsidR="00B25FE3" w:rsidRDefault="00B25FE3" w:rsidP="00732DF9">
      <w:pPr>
        <w:pStyle w:val="NormalWeb"/>
        <w:jc w:val="both"/>
        <w:rPr>
          <w:rStyle w:val="CharacterStyle1"/>
          <w:rFonts w:ascii="Verdana" w:hAnsi="Verdana"/>
          <w:spacing w:val="9"/>
          <w:sz w:val="22"/>
          <w:szCs w:val="22"/>
        </w:rPr>
      </w:pPr>
      <w:r w:rsidRPr="00B25FE3">
        <w:rPr>
          <w:rFonts w:ascii="Verdana" w:hAnsi="Verdana"/>
          <w:sz w:val="22"/>
          <w:szCs w:val="22"/>
        </w:rPr>
        <w:t>La empresa</w:t>
      </w:r>
      <w:r w:rsidRPr="00B25FE3">
        <w:rPr>
          <w:rFonts w:ascii="Verdana" w:hAnsi="Verdana"/>
          <w:b/>
          <w:sz w:val="22"/>
          <w:szCs w:val="22"/>
        </w:rPr>
        <w:t xml:space="preserve"> T</w:t>
      </w:r>
      <w:r w:rsidR="005F2926">
        <w:rPr>
          <w:rFonts w:ascii="Verdana" w:hAnsi="Verdana"/>
          <w:b/>
          <w:sz w:val="22"/>
          <w:szCs w:val="22"/>
        </w:rPr>
        <w:t>.Q.P.S.A.</w:t>
      </w:r>
      <w:r w:rsidRPr="00B25FE3">
        <w:rPr>
          <w:rFonts w:ascii="Verdana" w:hAnsi="Verdana"/>
          <w:b/>
          <w:sz w:val="22"/>
          <w:szCs w:val="22"/>
        </w:rPr>
        <w:t>,</w:t>
      </w:r>
      <w:r w:rsidRPr="00B25FE3">
        <w:rPr>
          <w:rFonts w:ascii="Verdana" w:hAnsi="Verdana"/>
          <w:sz w:val="22"/>
          <w:szCs w:val="22"/>
        </w:rPr>
        <w:t xml:space="preserve"> se apersona a este Tribunal Administrativo de Transporte, el día 3 de setiembre de 2018 y manifiesta entre otros</w:t>
      </w:r>
      <w:r>
        <w:rPr>
          <w:rFonts w:ascii="Verdana" w:hAnsi="Verdana"/>
          <w:sz w:val="22"/>
          <w:szCs w:val="22"/>
        </w:rPr>
        <w:t>,</w:t>
      </w:r>
      <w:r w:rsidRPr="00B25FE3">
        <w:rPr>
          <w:rFonts w:ascii="Verdana" w:hAnsi="Verdana"/>
          <w:sz w:val="22"/>
          <w:szCs w:val="22"/>
        </w:rPr>
        <w:t xml:space="preserve"> q</w:t>
      </w:r>
      <w:r w:rsidRPr="00B25FE3">
        <w:rPr>
          <w:rStyle w:val="CharacterStyle1"/>
          <w:rFonts w:ascii="Verdana" w:hAnsi="Verdana"/>
          <w:spacing w:val="9"/>
          <w:sz w:val="22"/>
          <w:szCs w:val="22"/>
        </w:rPr>
        <w:t xml:space="preserve">ue la Administración en </w:t>
      </w:r>
      <w:r w:rsidRPr="00B25FE3">
        <w:rPr>
          <w:rStyle w:val="CharacterStyle1"/>
          <w:rFonts w:ascii="Verdana" w:hAnsi="Verdana"/>
          <w:b/>
          <w:spacing w:val="9"/>
          <w:sz w:val="22"/>
          <w:szCs w:val="22"/>
        </w:rPr>
        <w:t>Sesión Ordinaria 24-2018 de 16 de agosto de 2018 artículo 7.4.19</w:t>
      </w:r>
      <w:r w:rsidRPr="00B25FE3">
        <w:rPr>
          <w:rStyle w:val="CharacterStyle1"/>
          <w:rFonts w:ascii="Verdana" w:hAnsi="Verdana"/>
          <w:spacing w:val="9"/>
          <w:sz w:val="22"/>
          <w:szCs w:val="22"/>
        </w:rPr>
        <w:t xml:space="preserve"> resolvió aprobar la evaluación de la calidad del servicio correspondiente al año 2016 lo que dio una calificación satisfactoria.  Que solicita se resuelva de conformidad al no tener acto recurrido interés actual.</w:t>
      </w:r>
    </w:p>
    <w:p w:rsidR="00B25FE3" w:rsidRPr="00B25FE3" w:rsidRDefault="00B25FE3" w:rsidP="00732DF9">
      <w:pPr>
        <w:pStyle w:val="NormalWeb"/>
        <w:jc w:val="both"/>
        <w:rPr>
          <w:rFonts w:ascii="Verdana" w:hAnsi="Verdana"/>
          <w:sz w:val="22"/>
          <w:szCs w:val="22"/>
        </w:rPr>
      </w:pPr>
      <w:r>
        <w:rPr>
          <w:rFonts w:ascii="Verdana" w:hAnsi="Verdana"/>
          <w:sz w:val="22"/>
          <w:szCs w:val="22"/>
        </w:rPr>
        <w:t xml:space="preserve">No </w:t>
      </w:r>
      <w:proofErr w:type="gramStart"/>
      <w:r>
        <w:rPr>
          <w:rFonts w:ascii="Verdana" w:hAnsi="Verdana"/>
          <w:sz w:val="22"/>
          <w:szCs w:val="22"/>
        </w:rPr>
        <w:t>obstante</w:t>
      </w:r>
      <w:proofErr w:type="gramEnd"/>
      <w:r>
        <w:rPr>
          <w:rFonts w:ascii="Verdana" w:hAnsi="Verdana"/>
          <w:sz w:val="22"/>
          <w:szCs w:val="22"/>
        </w:rPr>
        <w:t xml:space="preserve"> lo anterior, no corresponde a este colegiado, determinar sobre el procedimiento que se ha ordenado instaurar, sino más bien corresponderá al recurrente aportar esos argumentos ante dicho órgano director para que éste determine lo pertinente.</w:t>
      </w:r>
    </w:p>
    <w:p w:rsidR="00732DF9" w:rsidRPr="00B25FE3" w:rsidRDefault="00732DF9" w:rsidP="00732DF9">
      <w:pPr>
        <w:pStyle w:val="NormalWeb"/>
        <w:jc w:val="both"/>
        <w:rPr>
          <w:rFonts w:ascii="Verdana" w:hAnsi="Verdana"/>
          <w:sz w:val="22"/>
          <w:szCs w:val="22"/>
        </w:rPr>
      </w:pPr>
      <w:r w:rsidRPr="00B25FE3">
        <w:rPr>
          <w:rFonts w:ascii="Verdana" w:hAnsi="Verdana"/>
          <w:sz w:val="22"/>
          <w:szCs w:val="22"/>
        </w:rPr>
        <w:t xml:space="preserve">Con relación a la naturaleza de </w:t>
      </w:r>
      <w:proofErr w:type="gramStart"/>
      <w:r w:rsidRPr="00B25FE3">
        <w:rPr>
          <w:rFonts w:ascii="Verdana" w:hAnsi="Verdana"/>
          <w:sz w:val="22"/>
          <w:szCs w:val="22"/>
        </w:rPr>
        <w:t>los  actos</w:t>
      </w:r>
      <w:proofErr w:type="gramEnd"/>
      <w:r w:rsidRPr="00B25FE3">
        <w:rPr>
          <w:rFonts w:ascii="Verdana" w:hAnsi="Verdana"/>
          <w:sz w:val="22"/>
          <w:szCs w:val="22"/>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sidRPr="00B25FE3">
        <w:rPr>
          <w:rFonts w:ascii="Verdana" w:hAnsi="Verdana"/>
          <w:sz w:val="22"/>
          <w:szCs w:val="22"/>
          <w:u w:val="single"/>
        </w:rPr>
        <w:t>Diccionario de Derecho Público,</w:t>
      </w:r>
      <w:r w:rsidRPr="00B25FE3">
        <w:rPr>
          <w:rFonts w:ascii="Verdana" w:hAnsi="Verdana"/>
          <w:sz w:val="22"/>
          <w:szCs w:val="22"/>
        </w:rPr>
        <w:t xml:space="preserve"> Editorial Astrea de Alfredo y Ricardo </w:t>
      </w:r>
      <w:proofErr w:type="spellStart"/>
      <w:r w:rsidRPr="00B25FE3">
        <w:rPr>
          <w:rFonts w:ascii="Verdana" w:hAnsi="Verdana"/>
          <w:sz w:val="22"/>
          <w:szCs w:val="22"/>
        </w:rPr>
        <w:t>Depalma</w:t>
      </w:r>
      <w:proofErr w:type="spellEnd"/>
      <w:r w:rsidRPr="00B25FE3">
        <w:rPr>
          <w:rFonts w:ascii="Verdana" w:hAnsi="Verdana"/>
          <w:sz w:val="22"/>
          <w:szCs w:val="22"/>
        </w:rPr>
        <w:t>, Buenos Aires, 1981, Pág.23)</w:t>
      </w:r>
    </w:p>
    <w:p w:rsidR="00732DF9" w:rsidRPr="00B25FE3" w:rsidRDefault="00732DF9" w:rsidP="00732DF9">
      <w:pPr>
        <w:pStyle w:val="Textoindependiente2"/>
        <w:spacing w:line="240" w:lineRule="auto"/>
        <w:jc w:val="both"/>
        <w:rPr>
          <w:rFonts w:ascii="Verdana" w:hAnsi="Verdana" w:cs="Arial"/>
          <w:sz w:val="22"/>
          <w:szCs w:val="22"/>
        </w:rPr>
      </w:pPr>
      <w:r w:rsidRPr="00B25FE3">
        <w:rPr>
          <w:rFonts w:ascii="Verdana" w:hAnsi="Verdana" w:cs="Arial"/>
          <w:sz w:val="22"/>
          <w:szCs w:val="22"/>
        </w:rPr>
        <w:t xml:space="preserve">El </w:t>
      </w:r>
      <w:r w:rsidRPr="00B25FE3">
        <w:rPr>
          <w:rFonts w:ascii="Verdana" w:hAnsi="Verdana" w:cs="Arial"/>
          <w:b/>
          <w:bCs/>
          <w:sz w:val="22"/>
          <w:szCs w:val="22"/>
        </w:rPr>
        <w:t>Tribunal Contencioso Administrativo, Sección IV</w:t>
      </w:r>
      <w:r w:rsidRPr="00B25FE3">
        <w:rPr>
          <w:rFonts w:ascii="Verdana" w:hAnsi="Verdana" w:cs="Arial"/>
          <w:sz w:val="22"/>
          <w:szCs w:val="22"/>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732DF9" w:rsidRPr="00B25FE3" w:rsidRDefault="00732DF9" w:rsidP="00732DF9">
      <w:pPr>
        <w:ind w:left="540" w:right="560"/>
        <w:jc w:val="both"/>
        <w:rPr>
          <w:rFonts w:ascii="Verdana" w:hAnsi="Verdana" w:cs="Arial"/>
          <w:color w:val="000000"/>
          <w:sz w:val="22"/>
          <w:szCs w:val="22"/>
        </w:rPr>
      </w:pPr>
    </w:p>
    <w:p w:rsidR="00732DF9" w:rsidRPr="00B25FE3" w:rsidRDefault="00732DF9" w:rsidP="00732DF9">
      <w:pPr>
        <w:ind w:left="540" w:right="560"/>
        <w:jc w:val="both"/>
        <w:rPr>
          <w:rFonts w:ascii="Verdana" w:hAnsi="Verdana" w:cs="Arial"/>
          <w:sz w:val="22"/>
          <w:szCs w:val="22"/>
          <w:lang w:val="es-CR"/>
        </w:rPr>
      </w:pPr>
      <w:r w:rsidRPr="00B25FE3">
        <w:rPr>
          <w:rFonts w:ascii="Verdana" w:hAnsi="Verdana" w:cs="Arial"/>
          <w:color w:val="000000"/>
          <w:sz w:val="22"/>
          <w:szCs w:val="22"/>
        </w:rPr>
        <w:t>“</w:t>
      </w:r>
      <w:r w:rsidRPr="00B25FE3">
        <w:rPr>
          <w:rFonts w:ascii="Verdana" w:hAnsi="Verdana" w:cs="Arial"/>
          <w:sz w:val="22"/>
          <w:szCs w:val="22"/>
          <w:lang w:val="es-CR"/>
        </w:rPr>
        <w:t>El representante del codemandado G</w:t>
      </w:r>
      <w:r w:rsidR="005F2926">
        <w:rPr>
          <w:rFonts w:ascii="Verdana" w:hAnsi="Verdana" w:cs="Arial"/>
          <w:sz w:val="22"/>
          <w:szCs w:val="22"/>
          <w:lang w:val="es-CR"/>
        </w:rPr>
        <w:t>.S.M.</w:t>
      </w:r>
      <w:r w:rsidRPr="00B25FE3">
        <w:rPr>
          <w:rFonts w:ascii="Verdana" w:hAnsi="Verdana" w:cs="Arial"/>
          <w:sz w:val="22"/>
          <w:szCs w:val="22"/>
          <w:lang w:val="es-CR"/>
        </w:rPr>
        <w:t>, alega que constituye un </w:t>
      </w:r>
      <w:r w:rsidRPr="00B25FE3">
        <w:rPr>
          <w:rFonts w:ascii="Verdana" w:hAnsi="Verdana" w:cs="Arial"/>
          <w:b/>
          <w:bCs/>
          <w:sz w:val="22"/>
          <w:szCs w:val="22"/>
          <w:lang w:val="es-CR"/>
        </w:rPr>
        <w:t>acto</w:t>
      </w:r>
      <w:r w:rsidRPr="00B25FE3">
        <w:rPr>
          <w:rFonts w:ascii="Verdana" w:hAnsi="Verdana" w:cs="Arial"/>
          <w:sz w:val="22"/>
          <w:szCs w:val="22"/>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B25FE3">
        <w:rPr>
          <w:rFonts w:ascii="Verdana" w:hAnsi="Verdana" w:cs="Arial"/>
          <w:b/>
          <w:bCs/>
          <w:sz w:val="22"/>
          <w:szCs w:val="22"/>
          <w:lang w:val="es-CR"/>
        </w:rPr>
        <w:t>acto</w:t>
      </w:r>
      <w:r w:rsidRPr="00B25FE3">
        <w:rPr>
          <w:rFonts w:ascii="Verdana" w:hAnsi="Verdana" w:cs="Arial"/>
          <w:sz w:val="22"/>
          <w:szCs w:val="22"/>
          <w:lang w:val="es-CR"/>
        </w:rPr>
        <w:t> de mero </w:t>
      </w:r>
      <w:r w:rsidRPr="00B25FE3">
        <w:rPr>
          <w:rFonts w:ascii="Verdana" w:hAnsi="Verdana" w:cs="Arial"/>
          <w:b/>
          <w:bCs/>
          <w:sz w:val="22"/>
          <w:szCs w:val="22"/>
          <w:lang w:val="es-CR"/>
        </w:rPr>
        <w:t>trámite</w:t>
      </w:r>
      <w:r w:rsidRPr="00B25FE3">
        <w:rPr>
          <w:rFonts w:ascii="Verdana" w:hAnsi="Verdana" w:cs="Arial"/>
          <w:sz w:val="22"/>
          <w:szCs w:val="22"/>
          <w:lang w:val="es-CR"/>
        </w:rPr>
        <w:t> sin que cause por sí mismo, un efecto propio. Respecto a los </w:t>
      </w:r>
      <w:r w:rsidRPr="00B25FE3">
        <w:rPr>
          <w:rFonts w:ascii="Verdana" w:hAnsi="Verdana" w:cs="Arial"/>
          <w:b/>
          <w:bCs/>
          <w:sz w:val="22"/>
          <w:szCs w:val="22"/>
          <w:lang w:val="es-CR"/>
        </w:rPr>
        <w:t>acto</w:t>
      </w:r>
      <w:r w:rsidRPr="00B25FE3">
        <w:rPr>
          <w:rFonts w:ascii="Verdana" w:hAnsi="Verdana" w:cs="Arial"/>
          <w:sz w:val="22"/>
          <w:szCs w:val="22"/>
          <w:lang w:val="es-CR"/>
        </w:rPr>
        <w:t>s de mero </w:t>
      </w:r>
      <w:r w:rsidRPr="00B25FE3">
        <w:rPr>
          <w:rFonts w:ascii="Verdana" w:hAnsi="Verdana" w:cs="Arial"/>
          <w:b/>
          <w:bCs/>
          <w:sz w:val="22"/>
          <w:szCs w:val="22"/>
          <w:lang w:val="es-CR"/>
        </w:rPr>
        <w:t>trámite</w:t>
      </w:r>
      <w:r w:rsidRPr="00B25FE3">
        <w:rPr>
          <w:rFonts w:ascii="Verdana" w:hAnsi="Verdana" w:cs="Arial"/>
          <w:sz w:val="22"/>
          <w:szCs w:val="22"/>
          <w:lang w:val="es-CR"/>
        </w:rPr>
        <w:t xml:space="preserve"> el Tribunal de Casación de lo Contencioso </w:t>
      </w:r>
      <w:r w:rsidRPr="00B25FE3">
        <w:rPr>
          <w:rFonts w:ascii="Verdana" w:hAnsi="Verdana" w:cs="Arial"/>
          <w:b/>
          <w:bCs/>
          <w:sz w:val="22"/>
          <w:szCs w:val="22"/>
          <w:lang w:val="es-CR"/>
        </w:rPr>
        <w:t>Administrativo</w:t>
      </w:r>
      <w:r w:rsidRPr="00B25FE3">
        <w:rPr>
          <w:rFonts w:ascii="Verdana" w:hAnsi="Verdana" w:cs="Arial"/>
          <w:sz w:val="22"/>
          <w:szCs w:val="22"/>
          <w:lang w:val="es-CR"/>
        </w:rPr>
        <w:t> ha dispuesto:</w:t>
      </w:r>
    </w:p>
    <w:p w:rsidR="00732DF9" w:rsidRPr="00B25FE3" w:rsidRDefault="00732DF9" w:rsidP="00732DF9">
      <w:pPr>
        <w:ind w:left="540" w:right="560"/>
        <w:jc w:val="both"/>
        <w:rPr>
          <w:rFonts w:ascii="Verdana" w:hAnsi="Verdana" w:cs="Arial"/>
          <w:color w:val="000000"/>
          <w:sz w:val="22"/>
          <w:szCs w:val="22"/>
          <w:lang w:val="es-CR"/>
        </w:rPr>
      </w:pPr>
    </w:p>
    <w:p w:rsidR="00732DF9" w:rsidRPr="001439AB" w:rsidRDefault="00732DF9" w:rsidP="001439AB">
      <w:pPr>
        <w:ind w:left="540" w:right="560"/>
        <w:jc w:val="both"/>
        <w:rPr>
          <w:rFonts w:ascii="Verdana" w:hAnsi="Verdana" w:cs="Arial"/>
          <w:color w:val="000000"/>
          <w:sz w:val="22"/>
          <w:szCs w:val="22"/>
          <w:lang w:val="es-CR"/>
        </w:rPr>
      </w:pPr>
      <w:r w:rsidRPr="00B25FE3">
        <w:rPr>
          <w:rFonts w:ascii="Verdana" w:hAnsi="Verdana" w:cs="Arial"/>
          <w:color w:val="000000"/>
          <w:sz w:val="22"/>
          <w:szCs w:val="22"/>
          <w:lang w:val="es-CR"/>
        </w:rPr>
        <w:t>“III.-En lo tocante a la diferencia entre los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s preparatorios y los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s finales o con efectos propios este Tribunal de Casación expresó: “Para que un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 </w:t>
      </w:r>
      <w:r w:rsidRPr="00B25FE3">
        <w:rPr>
          <w:rFonts w:ascii="Verdana" w:hAnsi="Verdana" w:cs="Arial"/>
          <w:b/>
          <w:bCs/>
          <w:color w:val="000000"/>
          <w:sz w:val="22"/>
          <w:szCs w:val="22"/>
          <w:lang w:val="es-CR"/>
        </w:rPr>
        <w:t>administrativo</w:t>
      </w:r>
      <w:r w:rsidRPr="00B25FE3">
        <w:rPr>
          <w:rFonts w:ascii="Verdana" w:hAnsi="Verdana" w:cs="Arial"/>
          <w:color w:val="000000"/>
          <w:sz w:val="22"/>
          <w:szCs w:val="22"/>
          <w:lang w:val="es-CR"/>
        </w:rPr>
        <w:t xml:space="preserve"> posea efectos jurídicos </w:t>
      </w:r>
      <w:r w:rsidRPr="00B25FE3">
        <w:rPr>
          <w:rFonts w:ascii="Verdana" w:hAnsi="Verdana" w:cs="Arial"/>
          <w:color w:val="000000"/>
          <w:sz w:val="22"/>
          <w:szCs w:val="22"/>
          <w:lang w:val="es-CR"/>
        </w:rPr>
        <w:lastRenderedPageBreak/>
        <w:t>propios no debe estar subordinado a ningún otro posterior. Ha de generar efectos sobre los administrados, a diferencia de los de </w:t>
      </w:r>
      <w:r w:rsidRPr="00B25FE3">
        <w:rPr>
          <w:rFonts w:ascii="Verdana" w:hAnsi="Verdana" w:cs="Arial"/>
          <w:b/>
          <w:bCs/>
          <w:color w:val="000000"/>
          <w:sz w:val="22"/>
          <w:szCs w:val="22"/>
          <w:lang w:val="es-CR"/>
        </w:rPr>
        <w:t>trámite</w:t>
      </w:r>
      <w:r w:rsidRPr="00B25FE3">
        <w:rPr>
          <w:rFonts w:ascii="Verdana" w:hAnsi="Verdana" w:cs="Arial"/>
          <w:color w:val="000000"/>
          <w:sz w:val="22"/>
          <w:szCs w:val="22"/>
          <w:lang w:val="es-CR"/>
        </w:rPr>
        <w:t> o preparatorios que informan o preparan la emisión del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 </w:t>
      </w:r>
      <w:r w:rsidRPr="00B25FE3">
        <w:rPr>
          <w:rFonts w:ascii="Verdana" w:hAnsi="Verdana" w:cs="Arial"/>
          <w:b/>
          <w:bCs/>
          <w:color w:val="000000"/>
          <w:sz w:val="22"/>
          <w:szCs w:val="22"/>
          <w:lang w:val="es-CR"/>
        </w:rPr>
        <w:t>administrativo</w:t>
      </w:r>
      <w:r w:rsidRPr="00B25FE3">
        <w:rPr>
          <w:rFonts w:ascii="Verdana" w:hAnsi="Verdana" w:cs="Arial"/>
          <w:color w:val="000000"/>
          <w:sz w:val="22"/>
          <w:szCs w:val="22"/>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s previos no sean impugnables, sino que deben serlo junto con el </w:t>
      </w:r>
      <w:r w:rsidRPr="00B25FE3">
        <w:rPr>
          <w:rFonts w:ascii="Verdana" w:hAnsi="Verdana" w:cs="Arial"/>
          <w:b/>
          <w:bCs/>
          <w:color w:val="000000"/>
          <w:sz w:val="22"/>
          <w:szCs w:val="22"/>
          <w:lang w:val="es-CR"/>
        </w:rPr>
        <w:t>acto</w:t>
      </w:r>
      <w:r w:rsidRPr="00B25FE3">
        <w:rPr>
          <w:rFonts w:ascii="Verdana" w:hAnsi="Verdana" w:cs="Arial"/>
          <w:color w:val="000000"/>
          <w:sz w:val="22"/>
          <w:szCs w:val="22"/>
          <w:lang w:val="es-CR"/>
        </w:rPr>
        <w:t xml:space="preserve"> final, que posee efectos jurídicos propios (no. 4075 de las 10 horas con 36 minutos de 1995)”. </w:t>
      </w:r>
      <w:proofErr w:type="spellStart"/>
      <w:r w:rsidRPr="00B25FE3">
        <w:rPr>
          <w:rFonts w:ascii="Verdana" w:hAnsi="Verdana" w:cs="Arial"/>
          <w:color w:val="000000"/>
          <w:sz w:val="22"/>
          <w:szCs w:val="22"/>
          <w:lang w:val="es-CR"/>
        </w:rPr>
        <w:t>N°</w:t>
      </w:r>
      <w:proofErr w:type="spellEnd"/>
      <w:r w:rsidRPr="00B25FE3">
        <w:rPr>
          <w:rFonts w:ascii="Verdana" w:hAnsi="Verdana" w:cs="Arial"/>
          <w:color w:val="000000"/>
          <w:sz w:val="22"/>
          <w:szCs w:val="22"/>
          <w:lang w:val="es-CR"/>
        </w:rPr>
        <w:t xml:space="preserve"> 104 de las 11 horas 10 minutos del primero de junio de 2009.)</w:t>
      </w:r>
      <w:r w:rsidR="001439AB">
        <w:rPr>
          <w:rFonts w:ascii="Verdana" w:hAnsi="Verdana" w:cs="Arial"/>
          <w:color w:val="000000"/>
          <w:sz w:val="22"/>
          <w:szCs w:val="22"/>
          <w:lang w:val="es-CR"/>
        </w:rPr>
        <w:t xml:space="preserve"> </w:t>
      </w:r>
      <w:r w:rsidRPr="00B25FE3">
        <w:rPr>
          <w:rFonts w:ascii="Verdana" w:hAnsi="Verdana" w:cs="Arial"/>
          <w:color w:val="000000"/>
          <w:sz w:val="22"/>
          <w:szCs w:val="22"/>
          <w:lang w:val="es-CR"/>
        </w:rPr>
        <w:t xml:space="preserve">(Sentencia: 00014 Expediente: 10-001549-1027-CA Fecha: 22/03/2012 Hora: 08:30)” </w:t>
      </w:r>
    </w:p>
    <w:p w:rsidR="00732DF9" w:rsidRPr="00B25FE3" w:rsidRDefault="00732DF9" w:rsidP="00732DF9">
      <w:pPr>
        <w:ind w:left="540" w:right="560"/>
        <w:jc w:val="both"/>
        <w:rPr>
          <w:rFonts w:ascii="Verdana" w:hAnsi="Verdana"/>
          <w:color w:val="000000"/>
          <w:sz w:val="22"/>
          <w:szCs w:val="22"/>
        </w:rPr>
      </w:pPr>
    </w:p>
    <w:p w:rsidR="00732DF9" w:rsidRPr="00B25FE3" w:rsidRDefault="00732DF9" w:rsidP="00732DF9">
      <w:pPr>
        <w:jc w:val="both"/>
        <w:rPr>
          <w:rFonts w:ascii="Verdana" w:hAnsi="Verdana"/>
          <w:color w:val="000000"/>
          <w:sz w:val="22"/>
          <w:szCs w:val="22"/>
        </w:rPr>
      </w:pPr>
      <w:r w:rsidRPr="00B25FE3">
        <w:rPr>
          <w:rFonts w:ascii="Verdana" w:hAnsi="Verdana"/>
          <w:color w:val="000000"/>
          <w:sz w:val="22"/>
          <w:szCs w:val="22"/>
        </w:rPr>
        <w:t>Por lo indicado, debe recordarse que en el procedimiento administrativo ordinario los actos que pueden impugnarse son:</w:t>
      </w:r>
    </w:p>
    <w:p w:rsidR="00732DF9" w:rsidRPr="00B25FE3" w:rsidRDefault="00732DF9" w:rsidP="00732DF9">
      <w:pPr>
        <w:jc w:val="both"/>
        <w:rPr>
          <w:rFonts w:ascii="Verdana" w:hAnsi="Verdana"/>
          <w:color w:val="000000"/>
          <w:sz w:val="22"/>
          <w:szCs w:val="22"/>
        </w:rPr>
      </w:pPr>
    </w:p>
    <w:p w:rsidR="00732DF9" w:rsidRPr="00B25FE3" w:rsidRDefault="00732DF9" w:rsidP="001439AB">
      <w:pPr>
        <w:ind w:left="567" w:right="567"/>
        <w:jc w:val="both"/>
        <w:rPr>
          <w:rFonts w:ascii="Verdana" w:hAnsi="Verdana"/>
          <w:color w:val="000000"/>
          <w:sz w:val="22"/>
          <w:szCs w:val="22"/>
        </w:rPr>
      </w:pPr>
      <w:r w:rsidRPr="00B25FE3">
        <w:rPr>
          <w:rFonts w:ascii="Verdana" w:hAnsi="Verdana"/>
          <w:color w:val="000000"/>
          <w:sz w:val="22"/>
          <w:szCs w:val="22"/>
        </w:rPr>
        <w:t>Artículo 345.-</w:t>
      </w:r>
    </w:p>
    <w:p w:rsidR="00732DF9" w:rsidRPr="00B25FE3" w:rsidRDefault="00732DF9" w:rsidP="001439AB">
      <w:pPr>
        <w:ind w:left="567" w:right="567"/>
        <w:jc w:val="both"/>
        <w:rPr>
          <w:rFonts w:ascii="Verdana" w:hAnsi="Verdana"/>
          <w:color w:val="000000"/>
          <w:sz w:val="22"/>
          <w:szCs w:val="22"/>
        </w:rPr>
      </w:pPr>
      <w:r w:rsidRPr="00B25FE3">
        <w:rPr>
          <w:rFonts w:ascii="Verdana" w:hAnsi="Verdana"/>
          <w:color w:val="000000"/>
          <w:sz w:val="22"/>
          <w:szCs w:val="22"/>
        </w:rPr>
        <w:t>1. En el procedimiento ordinario cabrán los recursos ordinarios únicamente contra el acto que lo inicie, contra el que deniega la comparecencia oral o cualquier prueba y contra el acto final.</w:t>
      </w:r>
    </w:p>
    <w:p w:rsidR="00732DF9" w:rsidRPr="00B25FE3" w:rsidRDefault="00732DF9" w:rsidP="001439AB">
      <w:pPr>
        <w:ind w:left="567" w:right="567"/>
        <w:jc w:val="both"/>
        <w:rPr>
          <w:rFonts w:ascii="Verdana" w:hAnsi="Verdana"/>
          <w:color w:val="000000"/>
          <w:sz w:val="22"/>
          <w:szCs w:val="22"/>
        </w:rPr>
      </w:pPr>
      <w:r w:rsidRPr="00B25FE3">
        <w:rPr>
          <w:rFonts w:ascii="Verdana" w:hAnsi="Verdana"/>
          <w:color w:val="000000"/>
          <w:sz w:val="22"/>
          <w:szCs w:val="22"/>
        </w:rPr>
        <w:t>2. La revocatoria contra el acto final del jerarca se regirá por las reglas de la reposición de la Ley</w:t>
      </w:r>
    </w:p>
    <w:p w:rsidR="00732DF9" w:rsidRPr="00B25FE3" w:rsidRDefault="00732DF9" w:rsidP="001439AB">
      <w:pPr>
        <w:ind w:left="567" w:right="567"/>
        <w:jc w:val="both"/>
        <w:rPr>
          <w:rFonts w:ascii="Verdana" w:hAnsi="Verdana"/>
          <w:color w:val="000000"/>
          <w:sz w:val="22"/>
          <w:szCs w:val="22"/>
        </w:rPr>
      </w:pPr>
      <w:r w:rsidRPr="00B25FE3">
        <w:rPr>
          <w:rFonts w:ascii="Verdana" w:hAnsi="Verdana"/>
          <w:color w:val="000000"/>
          <w:sz w:val="22"/>
          <w:szCs w:val="22"/>
        </w:rPr>
        <w:t>Reguladora de la Jurisdicción Contencioso Administrativa.</w:t>
      </w:r>
    </w:p>
    <w:p w:rsidR="00732DF9" w:rsidRPr="00B25FE3" w:rsidRDefault="00732DF9" w:rsidP="001439AB">
      <w:pPr>
        <w:ind w:left="567" w:right="567"/>
        <w:jc w:val="both"/>
        <w:rPr>
          <w:rFonts w:ascii="Verdana" w:hAnsi="Verdana"/>
          <w:color w:val="000000"/>
          <w:sz w:val="22"/>
          <w:szCs w:val="22"/>
        </w:rPr>
      </w:pPr>
      <w:r w:rsidRPr="00B25FE3">
        <w:rPr>
          <w:rFonts w:ascii="Verdana" w:hAnsi="Verdana"/>
          <w:color w:val="000000"/>
          <w:sz w:val="22"/>
          <w:szCs w:val="22"/>
        </w:rPr>
        <w:t>3. Se considerará como final también el acto de tramitación que suspenda indefinidamente o haga imposible la continuación del procedimiento.</w:t>
      </w:r>
    </w:p>
    <w:p w:rsidR="00732DF9" w:rsidRPr="00B25FE3" w:rsidRDefault="00732DF9" w:rsidP="001439AB">
      <w:pPr>
        <w:ind w:left="567" w:right="567"/>
        <w:jc w:val="both"/>
        <w:rPr>
          <w:rFonts w:ascii="Verdana" w:hAnsi="Verdana"/>
          <w:color w:val="000000"/>
          <w:sz w:val="22"/>
          <w:szCs w:val="22"/>
        </w:rPr>
      </w:pPr>
    </w:p>
    <w:p w:rsidR="00732DF9" w:rsidRPr="00B25FE3" w:rsidRDefault="00732DF9" w:rsidP="00732DF9">
      <w:pPr>
        <w:jc w:val="both"/>
        <w:rPr>
          <w:rFonts w:ascii="Verdana" w:hAnsi="Verdana"/>
          <w:b/>
          <w:sz w:val="22"/>
          <w:szCs w:val="22"/>
        </w:rPr>
      </w:pPr>
      <w:r w:rsidRPr="00B25FE3">
        <w:rPr>
          <w:rFonts w:ascii="Verdana" w:hAnsi="Verdana"/>
          <w:color w:val="000000"/>
          <w:sz w:val="22"/>
          <w:szCs w:val="22"/>
        </w:rPr>
        <w:t>Al ser el acto impugnado una disposición de mero trámite y por su naturaleza inimpugnable, el recurso debe ser desestimado por improcedente.</w:t>
      </w:r>
    </w:p>
    <w:p w:rsidR="00732DF9" w:rsidRPr="00B25FE3" w:rsidRDefault="00732DF9" w:rsidP="00732DF9">
      <w:pPr>
        <w:jc w:val="center"/>
        <w:rPr>
          <w:rFonts w:ascii="Verdana" w:hAnsi="Verdana"/>
          <w:b/>
          <w:sz w:val="22"/>
          <w:szCs w:val="22"/>
        </w:rPr>
      </w:pPr>
    </w:p>
    <w:p w:rsidR="00732DF9" w:rsidRPr="00B25FE3" w:rsidRDefault="00732DF9" w:rsidP="00732DF9">
      <w:pPr>
        <w:jc w:val="center"/>
        <w:rPr>
          <w:rFonts w:ascii="Verdana" w:hAnsi="Verdana"/>
          <w:b/>
          <w:sz w:val="22"/>
          <w:szCs w:val="22"/>
        </w:rPr>
      </w:pPr>
    </w:p>
    <w:p w:rsidR="00615E49" w:rsidRDefault="00615E49" w:rsidP="00732DF9">
      <w:pPr>
        <w:jc w:val="center"/>
        <w:rPr>
          <w:rFonts w:ascii="Verdana" w:hAnsi="Verdana"/>
          <w:b/>
          <w:sz w:val="22"/>
          <w:szCs w:val="22"/>
        </w:rPr>
      </w:pPr>
    </w:p>
    <w:p w:rsidR="00615E49" w:rsidRDefault="00615E49" w:rsidP="00732DF9">
      <w:pPr>
        <w:jc w:val="center"/>
        <w:rPr>
          <w:rFonts w:ascii="Verdana" w:hAnsi="Verdana"/>
          <w:b/>
          <w:sz w:val="22"/>
          <w:szCs w:val="22"/>
        </w:rPr>
      </w:pPr>
    </w:p>
    <w:p w:rsidR="00732DF9" w:rsidRPr="00B25FE3" w:rsidRDefault="00732DF9" w:rsidP="00732DF9">
      <w:pPr>
        <w:jc w:val="center"/>
        <w:rPr>
          <w:rFonts w:ascii="Verdana" w:hAnsi="Verdana"/>
          <w:b/>
          <w:sz w:val="22"/>
          <w:szCs w:val="22"/>
        </w:rPr>
      </w:pPr>
      <w:r w:rsidRPr="00B25FE3">
        <w:rPr>
          <w:rFonts w:ascii="Verdana" w:hAnsi="Verdana"/>
          <w:b/>
          <w:sz w:val="22"/>
          <w:szCs w:val="22"/>
        </w:rPr>
        <w:t>POR TANTO</w:t>
      </w:r>
    </w:p>
    <w:p w:rsidR="00732DF9" w:rsidRPr="00B25FE3" w:rsidRDefault="00732DF9" w:rsidP="00732DF9">
      <w:pPr>
        <w:jc w:val="center"/>
        <w:rPr>
          <w:rFonts w:ascii="Verdana" w:hAnsi="Verdana"/>
          <w:b/>
          <w:sz w:val="22"/>
          <w:szCs w:val="22"/>
        </w:rPr>
      </w:pPr>
    </w:p>
    <w:p w:rsidR="00732DF9" w:rsidRPr="00B25FE3" w:rsidRDefault="00732DF9" w:rsidP="00732DF9">
      <w:pPr>
        <w:jc w:val="both"/>
        <w:rPr>
          <w:rFonts w:ascii="Verdana" w:hAnsi="Verdana"/>
          <w:b/>
          <w:sz w:val="22"/>
          <w:szCs w:val="22"/>
        </w:rPr>
      </w:pPr>
    </w:p>
    <w:p w:rsidR="00732DF9" w:rsidRDefault="00732DF9" w:rsidP="00732DF9">
      <w:pPr>
        <w:jc w:val="both"/>
        <w:rPr>
          <w:rStyle w:val="CharacterStyle1"/>
          <w:rFonts w:ascii="Verdana" w:hAnsi="Verdana"/>
          <w:b/>
          <w:spacing w:val="9"/>
          <w:sz w:val="22"/>
          <w:szCs w:val="22"/>
        </w:rPr>
      </w:pPr>
      <w:r w:rsidRPr="00B25FE3">
        <w:rPr>
          <w:rFonts w:ascii="Verdana" w:hAnsi="Verdana"/>
          <w:b/>
          <w:sz w:val="22"/>
          <w:szCs w:val="22"/>
        </w:rPr>
        <w:t xml:space="preserve">I.-  </w:t>
      </w:r>
      <w:r w:rsidRPr="00B25FE3">
        <w:rPr>
          <w:rFonts w:ascii="Verdana" w:hAnsi="Verdana"/>
          <w:sz w:val="22"/>
          <w:szCs w:val="22"/>
        </w:rPr>
        <w:t>Se rechaza por Improcedente</w:t>
      </w:r>
      <w:r w:rsidR="00B25FE3">
        <w:rPr>
          <w:rFonts w:ascii="Verdana" w:hAnsi="Verdana"/>
          <w:sz w:val="22"/>
          <w:szCs w:val="22"/>
        </w:rPr>
        <w:t xml:space="preserve"> el  </w:t>
      </w:r>
      <w:r w:rsidR="00B25FE3" w:rsidRPr="00B25FE3">
        <w:rPr>
          <w:rFonts w:ascii="Verdana" w:hAnsi="Verdana"/>
          <w:b/>
          <w:sz w:val="22"/>
          <w:szCs w:val="22"/>
        </w:rPr>
        <w:t>Apersonamiento y Ampliación con hecho  nuevo del</w:t>
      </w:r>
      <w:r w:rsidRPr="00B25FE3">
        <w:rPr>
          <w:rFonts w:ascii="Verdana" w:hAnsi="Verdana"/>
          <w:b/>
          <w:sz w:val="22"/>
          <w:szCs w:val="22"/>
        </w:rPr>
        <w:t xml:space="preserve"> </w:t>
      </w:r>
      <w:r w:rsidRPr="00B25FE3">
        <w:rPr>
          <w:rFonts w:ascii="Verdana" w:hAnsi="Verdana"/>
          <w:b/>
          <w:smallCaps/>
          <w:sz w:val="22"/>
          <w:szCs w:val="22"/>
        </w:rPr>
        <w:t xml:space="preserve">Recurso de Apelación en subsidio, Nulidad concomitante </w:t>
      </w:r>
      <w:r w:rsidR="00B25FE3" w:rsidRPr="00B25FE3">
        <w:rPr>
          <w:rFonts w:ascii="Verdana" w:hAnsi="Verdana"/>
          <w:b/>
          <w:sz w:val="22"/>
          <w:szCs w:val="22"/>
        </w:rPr>
        <w:t>interpuesto por la empresa T</w:t>
      </w:r>
      <w:r w:rsidR="005F2926">
        <w:rPr>
          <w:rFonts w:ascii="Verdana" w:hAnsi="Verdana"/>
          <w:b/>
          <w:sz w:val="22"/>
          <w:szCs w:val="22"/>
        </w:rPr>
        <w:t>.Q.P.S.A.</w:t>
      </w:r>
      <w:r w:rsidR="00B25FE3" w:rsidRPr="00B25FE3">
        <w:rPr>
          <w:rFonts w:ascii="Verdana" w:hAnsi="Verdana"/>
          <w:b/>
          <w:sz w:val="22"/>
          <w:szCs w:val="22"/>
        </w:rPr>
        <w:t xml:space="preserve"> cédula Jurídica </w:t>
      </w:r>
      <w:r w:rsidR="005F2926">
        <w:rPr>
          <w:rFonts w:ascii="Verdana" w:hAnsi="Verdana"/>
          <w:b/>
          <w:sz w:val="22"/>
          <w:szCs w:val="22"/>
        </w:rPr>
        <w:t>…</w:t>
      </w:r>
      <w:r w:rsidR="00B25FE3" w:rsidRPr="00B25FE3">
        <w:rPr>
          <w:rFonts w:ascii="Verdana" w:hAnsi="Verdana"/>
          <w:b/>
          <w:sz w:val="22"/>
          <w:szCs w:val="22"/>
        </w:rPr>
        <w:t>, por medio de su representante señor M</w:t>
      </w:r>
      <w:r w:rsidR="005F2926">
        <w:rPr>
          <w:rFonts w:ascii="Verdana" w:hAnsi="Verdana"/>
          <w:b/>
          <w:sz w:val="22"/>
          <w:szCs w:val="22"/>
        </w:rPr>
        <w:t>.S.S.K.</w:t>
      </w:r>
      <w:r w:rsidR="00B25FE3" w:rsidRPr="00B25FE3">
        <w:rPr>
          <w:rFonts w:ascii="Verdana" w:hAnsi="Verdana"/>
          <w:b/>
          <w:sz w:val="22"/>
          <w:szCs w:val="22"/>
        </w:rPr>
        <w:t xml:space="preserve">, cédula de identidad </w:t>
      </w:r>
      <w:r w:rsidR="005F2926">
        <w:rPr>
          <w:rFonts w:ascii="Verdana" w:hAnsi="Verdana"/>
          <w:b/>
          <w:sz w:val="22"/>
          <w:szCs w:val="22"/>
        </w:rPr>
        <w:t>…</w:t>
      </w:r>
      <w:r w:rsidR="00B25FE3" w:rsidRPr="00B25FE3">
        <w:rPr>
          <w:rFonts w:ascii="Verdana" w:hAnsi="Verdana"/>
          <w:b/>
          <w:sz w:val="22"/>
          <w:szCs w:val="22"/>
        </w:rPr>
        <w:t xml:space="preserve">, </w:t>
      </w:r>
      <w:r w:rsidR="00B25FE3" w:rsidRPr="00B25FE3">
        <w:rPr>
          <w:rFonts w:ascii="Verdana" w:hAnsi="Verdana"/>
          <w:sz w:val="22"/>
          <w:szCs w:val="22"/>
        </w:rPr>
        <w:t xml:space="preserve"> </w:t>
      </w:r>
      <w:r w:rsidR="00B25FE3" w:rsidRPr="00B25FE3">
        <w:rPr>
          <w:rFonts w:ascii="Verdana" w:hAnsi="Verdana"/>
          <w:b/>
          <w:sz w:val="22"/>
          <w:szCs w:val="22"/>
        </w:rPr>
        <w:t xml:space="preserve">en su condición de Apoderado Generalísimo sin límite de suma, </w:t>
      </w:r>
      <w:r w:rsidR="00B25FE3" w:rsidRPr="00B25FE3">
        <w:rPr>
          <w:rStyle w:val="CharacterStyle1"/>
          <w:rFonts w:ascii="Verdana" w:hAnsi="Verdana"/>
          <w:spacing w:val="9"/>
          <w:sz w:val="22"/>
          <w:szCs w:val="22"/>
        </w:rPr>
        <w:t xml:space="preserve">contra el  </w:t>
      </w:r>
      <w:r w:rsidR="00B25FE3" w:rsidRPr="00B25FE3">
        <w:rPr>
          <w:rStyle w:val="CharacterStyle1"/>
          <w:rFonts w:ascii="Verdana" w:hAnsi="Verdana"/>
          <w:b/>
          <w:spacing w:val="9"/>
          <w:sz w:val="22"/>
          <w:szCs w:val="22"/>
        </w:rPr>
        <w:t xml:space="preserve">acuerdo 7.2 de la Sesión Ordinaria 14-2017 del 29 de marzo de 2017,  adoptado por la Junta Directiva del Consejo de Transporte Público.  </w:t>
      </w:r>
    </w:p>
    <w:p w:rsidR="00B25FE3" w:rsidRPr="00B25FE3" w:rsidRDefault="00B25FE3" w:rsidP="00732DF9">
      <w:pPr>
        <w:jc w:val="both"/>
        <w:rPr>
          <w:rFonts w:ascii="Verdana" w:hAnsi="Verdana"/>
          <w:b/>
          <w:sz w:val="22"/>
          <w:szCs w:val="22"/>
        </w:rPr>
      </w:pPr>
    </w:p>
    <w:p w:rsidR="00732DF9" w:rsidRPr="001439AB" w:rsidRDefault="00732DF9" w:rsidP="001439AB">
      <w:pPr>
        <w:spacing w:line="276" w:lineRule="auto"/>
        <w:jc w:val="both"/>
        <w:rPr>
          <w:rFonts w:ascii="Verdana" w:hAnsi="Verdana"/>
          <w:i/>
          <w:color w:val="000000" w:themeColor="text1"/>
          <w:sz w:val="24"/>
          <w:szCs w:val="24"/>
        </w:rPr>
      </w:pPr>
      <w:r w:rsidRPr="00B25FE3">
        <w:rPr>
          <w:rFonts w:ascii="Verdana" w:hAnsi="Verdana"/>
          <w:b/>
          <w:sz w:val="22"/>
          <w:szCs w:val="22"/>
        </w:rPr>
        <w:lastRenderedPageBreak/>
        <w:t>II.-</w:t>
      </w:r>
      <w:r w:rsidRPr="00B25FE3">
        <w:rPr>
          <w:rFonts w:ascii="Verdana" w:hAnsi="Verdana"/>
          <w:sz w:val="22"/>
          <w:szCs w:val="22"/>
        </w:rPr>
        <w:t xml:space="preserve"> </w:t>
      </w:r>
      <w:r w:rsidR="00B25FE3"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r w:rsidR="001439AB">
        <w:rPr>
          <w:rFonts w:ascii="Verdana" w:hAnsi="Verdana"/>
          <w:color w:val="000000" w:themeColor="text1"/>
          <w:sz w:val="24"/>
          <w:szCs w:val="24"/>
        </w:rPr>
        <w:t xml:space="preserve"> </w:t>
      </w:r>
      <w:proofErr w:type="spellStart"/>
      <w:r w:rsidR="001439AB" w:rsidRPr="001439AB">
        <w:rPr>
          <w:rFonts w:ascii="Verdana" w:hAnsi="Verdana"/>
          <w:b/>
          <w:i/>
          <w:sz w:val="22"/>
          <w:szCs w:val="22"/>
        </w:rPr>
        <w:t>Notifiquese</w:t>
      </w:r>
      <w:proofErr w:type="spellEnd"/>
      <w:r w:rsidR="001439AB" w:rsidRPr="001439AB">
        <w:rPr>
          <w:rFonts w:ascii="Verdana" w:hAnsi="Verdana"/>
          <w:b/>
          <w:i/>
          <w:sz w:val="22"/>
          <w:szCs w:val="22"/>
        </w:rPr>
        <w:t>. -</w:t>
      </w:r>
    </w:p>
    <w:p w:rsidR="00732DF9" w:rsidRDefault="00732DF9" w:rsidP="00732DF9">
      <w:pPr>
        <w:jc w:val="both"/>
        <w:rPr>
          <w:rFonts w:ascii="Verdana" w:hAnsi="Verdana"/>
          <w:b/>
          <w:sz w:val="22"/>
          <w:szCs w:val="22"/>
        </w:rPr>
      </w:pPr>
    </w:p>
    <w:p w:rsidR="001439AB" w:rsidRDefault="001439AB" w:rsidP="00732DF9">
      <w:pPr>
        <w:jc w:val="both"/>
        <w:rPr>
          <w:rFonts w:ascii="Verdana" w:hAnsi="Verdana"/>
          <w:b/>
          <w:sz w:val="22"/>
          <w:szCs w:val="22"/>
        </w:rPr>
      </w:pPr>
    </w:p>
    <w:p w:rsidR="001439AB" w:rsidRDefault="001439AB" w:rsidP="00732DF9">
      <w:pPr>
        <w:jc w:val="both"/>
        <w:rPr>
          <w:rFonts w:ascii="Verdana" w:hAnsi="Verdana"/>
          <w:b/>
          <w:sz w:val="22"/>
          <w:szCs w:val="22"/>
        </w:rPr>
      </w:pPr>
    </w:p>
    <w:p w:rsidR="001439AB" w:rsidRPr="00B25FE3" w:rsidRDefault="001439AB" w:rsidP="00732DF9">
      <w:pPr>
        <w:jc w:val="both"/>
        <w:rPr>
          <w:rFonts w:ascii="Verdana" w:hAnsi="Verdana"/>
          <w:b/>
          <w:sz w:val="22"/>
          <w:szCs w:val="22"/>
        </w:rPr>
      </w:pPr>
    </w:p>
    <w:p w:rsidR="00732DF9" w:rsidRPr="00B25FE3" w:rsidRDefault="00732DF9" w:rsidP="00732DF9">
      <w:pPr>
        <w:jc w:val="both"/>
        <w:rPr>
          <w:rFonts w:ascii="Verdana" w:hAnsi="Verdana"/>
          <w:b/>
          <w:sz w:val="22"/>
          <w:szCs w:val="22"/>
        </w:rPr>
      </w:pPr>
    </w:p>
    <w:p w:rsidR="00732DF9" w:rsidRPr="00B25FE3" w:rsidRDefault="00732DF9" w:rsidP="001439AB">
      <w:pPr>
        <w:pStyle w:val="Ttulo1"/>
        <w:spacing w:before="0" w:after="0"/>
        <w:rPr>
          <w:rFonts w:ascii="Verdana" w:hAnsi="Verdana" w:cs="Times New Roman"/>
          <w:b w:val="0"/>
          <w:sz w:val="22"/>
          <w:szCs w:val="22"/>
        </w:rPr>
      </w:pPr>
      <w:r w:rsidRPr="00B25FE3">
        <w:rPr>
          <w:rFonts w:ascii="Verdana" w:hAnsi="Verdana" w:cs="Times New Roman"/>
          <w:b w:val="0"/>
          <w:sz w:val="22"/>
          <w:szCs w:val="22"/>
        </w:rPr>
        <w:t xml:space="preserve">                              Lic. Carlos </w:t>
      </w:r>
      <w:proofErr w:type="gramStart"/>
      <w:r w:rsidRPr="00B25FE3">
        <w:rPr>
          <w:rFonts w:ascii="Verdana" w:hAnsi="Verdana" w:cs="Times New Roman"/>
          <w:b w:val="0"/>
          <w:sz w:val="22"/>
          <w:szCs w:val="22"/>
        </w:rPr>
        <w:t>Miguel  Portuguez</w:t>
      </w:r>
      <w:proofErr w:type="gramEnd"/>
      <w:r w:rsidRPr="00B25FE3">
        <w:rPr>
          <w:rFonts w:ascii="Verdana" w:hAnsi="Verdana" w:cs="Times New Roman"/>
          <w:b w:val="0"/>
          <w:sz w:val="22"/>
          <w:szCs w:val="22"/>
        </w:rPr>
        <w:t xml:space="preserve"> Méndez </w:t>
      </w:r>
    </w:p>
    <w:p w:rsidR="00732DF9" w:rsidRPr="001439AB" w:rsidRDefault="00732DF9" w:rsidP="001439AB">
      <w:pPr>
        <w:pStyle w:val="Ttulo2"/>
        <w:spacing w:before="0" w:after="0"/>
        <w:jc w:val="center"/>
        <w:rPr>
          <w:rFonts w:ascii="Verdana" w:hAnsi="Verdana" w:cs="Times New Roman"/>
          <w:i w:val="0"/>
          <w:sz w:val="22"/>
          <w:szCs w:val="22"/>
        </w:rPr>
      </w:pPr>
      <w:r w:rsidRPr="001439AB">
        <w:rPr>
          <w:rFonts w:ascii="Verdana" w:hAnsi="Verdana" w:cs="Times New Roman"/>
          <w:i w:val="0"/>
          <w:sz w:val="22"/>
          <w:szCs w:val="22"/>
        </w:rPr>
        <w:t>Presidente</w:t>
      </w:r>
    </w:p>
    <w:p w:rsidR="00732DF9" w:rsidRDefault="00732DF9" w:rsidP="001439AB">
      <w:pPr>
        <w:pStyle w:val="Ttulo1"/>
        <w:spacing w:before="0" w:after="0"/>
        <w:rPr>
          <w:rFonts w:ascii="Verdana" w:hAnsi="Verdana" w:cs="Times New Roman"/>
          <w:sz w:val="22"/>
          <w:szCs w:val="22"/>
        </w:rPr>
      </w:pPr>
    </w:p>
    <w:p w:rsidR="001439AB" w:rsidRDefault="001439AB" w:rsidP="001439AB"/>
    <w:p w:rsidR="001439AB" w:rsidRDefault="001439AB" w:rsidP="001439AB"/>
    <w:p w:rsidR="001439AB" w:rsidRDefault="001439AB" w:rsidP="001439AB"/>
    <w:p w:rsidR="001439AB" w:rsidRDefault="001439AB" w:rsidP="001439AB"/>
    <w:p w:rsidR="001439AB" w:rsidRPr="001439AB" w:rsidRDefault="001439AB" w:rsidP="001439AB"/>
    <w:p w:rsidR="00732DF9" w:rsidRPr="00B25FE3" w:rsidRDefault="001439AB" w:rsidP="001439AB">
      <w:pPr>
        <w:pStyle w:val="Ttulo1"/>
        <w:spacing w:before="0" w:after="0"/>
        <w:jc w:val="center"/>
        <w:rPr>
          <w:rFonts w:ascii="Verdana" w:hAnsi="Verdana" w:cs="Times New Roman"/>
          <w:b w:val="0"/>
          <w:sz w:val="22"/>
          <w:szCs w:val="22"/>
        </w:rPr>
      </w:pPr>
      <w:r w:rsidRPr="00B25FE3">
        <w:rPr>
          <w:rFonts w:ascii="Verdana" w:hAnsi="Verdana" w:cs="Times New Roman"/>
          <w:b w:val="0"/>
          <w:sz w:val="22"/>
          <w:szCs w:val="22"/>
        </w:rPr>
        <w:t xml:space="preserve">Lic. Mario Quesada Aguirre   </w:t>
      </w:r>
      <w:r>
        <w:rPr>
          <w:rFonts w:ascii="Verdana" w:hAnsi="Verdana" w:cs="Times New Roman"/>
          <w:b w:val="0"/>
          <w:sz w:val="22"/>
          <w:szCs w:val="22"/>
        </w:rPr>
        <w:tab/>
      </w:r>
      <w:r>
        <w:rPr>
          <w:rFonts w:ascii="Verdana" w:hAnsi="Verdana" w:cs="Times New Roman"/>
          <w:b w:val="0"/>
          <w:sz w:val="22"/>
          <w:szCs w:val="22"/>
        </w:rPr>
        <w:tab/>
      </w:r>
      <w:r>
        <w:rPr>
          <w:rFonts w:ascii="Verdana" w:hAnsi="Verdana" w:cs="Times New Roman"/>
          <w:b w:val="0"/>
          <w:sz w:val="22"/>
          <w:szCs w:val="22"/>
        </w:rPr>
        <w:tab/>
      </w:r>
      <w:r w:rsidRPr="00B25FE3">
        <w:rPr>
          <w:rFonts w:ascii="Verdana" w:hAnsi="Verdana" w:cs="Times New Roman"/>
          <w:b w:val="0"/>
          <w:sz w:val="22"/>
          <w:szCs w:val="22"/>
        </w:rPr>
        <w:t xml:space="preserve">     </w:t>
      </w:r>
      <w:r w:rsidR="00732DF9" w:rsidRPr="00B25FE3">
        <w:rPr>
          <w:rFonts w:ascii="Verdana" w:hAnsi="Verdana" w:cs="Times New Roman"/>
          <w:b w:val="0"/>
          <w:sz w:val="22"/>
          <w:szCs w:val="22"/>
        </w:rPr>
        <w:t xml:space="preserve">Lic.  </w:t>
      </w:r>
      <w:r>
        <w:rPr>
          <w:rFonts w:ascii="Verdana" w:hAnsi="Verdana" w:cs="Times New Roman"/>
          <w:b w:val="0"/>
          <w:sz w:val="22"/>
          <w:szCs w:val="22"/>
        </w:rPr>
        <w:t xml:space="preserve">Ronald </w:t>
      </w:r>
      <w:r w:rsidR="00732DF9" w:rsidRPr="00B25FE3">
        <w:rPr>
          <w:rFonts w:ascii="Verdana" w:hAnsi="Verdana" w:cs="Times New Roman"/>
          <w:b w:val="0"/>
          <w:sz w:val="22"/>
          <w:szCs w:val="22"/>
        </w:rPr>
        <w:t>M</w:t>
      </w:r>
      <w:r>
        <w:rPr>
          <w:rFonts w:ascii="Verdana" w:hAnsi="Verdana" w:cs="Times New Roman"/>
          <w:b w:val="0"/>
          <w:sz w:val="22"/>
          <w:szCs w:val="22"/>
        </w:rPr>
        <w:t>uñoz Corea</w:t>
      </w:r>
    </w:p>
    <w:p w:rsidR="00732DF9" w:rsidRPr="001439AB" w:rsidRDefault="00732DF9" w:rsidP="001439AB">
      <w:pPr>
        <w:ind w:left="708" w:firstLine="708"/>
        <w:jc w:val="both"/>
        <w:rPr>
          <w:rFonts w:ascii="Verdana" w:hAnsi="Verdana"/>
          <w:b/>
          <w:sz w:val="22"/>
          <w:szCs w:val="22"/>
        </w:rPr>
      </w:pPr>
      <w:r w:rsidRPr="00B25FE3">
        <w:rPr>
          <w:rFonts w:ascii="Verdana" w:hAnsi="Verdana"/>
          <w:b/>
          <w:sz w:val="22"/>
          <w:szCs w:val="22"/>
        </w:rPr>
        <w:t xml:space="preserve">Juez </w:t>
      </w:r>
      <w:r w:rsidR="001439AB">
        <w:rPr>
          <w:rFonts w:ascii="Verdana" w:hAnsi="Verdana"/>
          <w:b/>
          <w:sz w:val="22"/>
          <w:szCs w:val="22"/>
        </w:rPr>
        <w:tab/>
      </w:r>
      <w:r w:rsidR="001439AB">
        <w:rPr>
          <w:rFonts w:ascii="Verdana" w:hAnsi="Verdana"/>
          <w:b/>
          <w:sz w:val="22"/>
          <w:szCs w:val="22"/>
        </w:rPr>
        <w:tab/>
      </w:r>
      <w:r w:rsidR="001439AB">
        <w:rPr>
          <w:rFonts w:ascii="Verdana" w:hAnsi="Verdana"/>
          <w:b/>
          <w:sz w:val="22"/>
          <w:szCs w:val="22"/>
        </w:rPr>
        <w:tab/>
      </w:r>
      <w:r w:rsidR="001439AB">
        <w:rPr>
          <w:rFonts w:ascii="Verdana" w:hAnsi="Verdana"/>
          <w:b/>
          <w:sz w:val="22"/>
          <w:szCs w:val="22"/>
        </w:rPr>
        <w:tab/>
      </w:r>
      <w:r w:rsidR="001439AB">
        <w:rPr>
          <w:rFonts w:ascii="Verdana" w:hAnsi="Verdana"/>
          <w:b/>
          <w:sz w:val="22"/>
          <w:szCs w:val="22"/>
        </w:rPr>
        <w:tab/>
      </w:r>
      <w:r w:rsidR="001439AB">
        <w:rPr>
          <w:rFonts w:ascii="Verdana" w:hAnsi="Verdana"/>
          <w:b/>
          <w:sz w:val="22"/>
          <w:szCs w:val="22"/>
        </w:rPr>
        <w:tab/>
      </w:r>
      <w:r w:rsidR="001439AB">
        <w:rPr>
          <w:rFonts w:ascii="Verdana" w:hAnsi="Verdana"/>
          <w:b/>
          <w:sz w:val="22"/>
          <w:szCs w:val="22"/>
        </w:rPr>
        <w:tab/>
        <w:t xml:space="preserve">       </w:t>
      </w:r>
      <w:proofErr w:type="spellStart"/>
      <w:r w:rsidRPr="00B25FE3">
        <w:rPr>
          <w:rFonts w:ascii="Verdana" w:hAnsi="Verdana"/>
          <w:b/>
          <w:sz w:val="22"/>
          <w:szCs w:val="22"/>
        </w:rPr>
        <w:t>Juez</w:t>
      </w:r>
      <w:proofErr w:type="spellEnd"/>
    </w:p>
    <w:p w:rsidR="001A3B67" w:rsidRPr="00B25FE3" w:rsidRDefault="001A3B67" w:rsidP="001439AB">
      <w:pPr>
        <w:jc w:val="center"/>
        <w:outlineLvl w:val="0"/>
        <w:rPr>
          <w:sz w:val="22"/>
          <w:szCs w:val="22"/>
        </w:rPr>
      </w:pPr>
    </w:p>
    <w:sectPr w:rsidR="001A3B67" w:rsidRPr="00B25FE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BE5" w:rsidRDefault="00FD2BE5" w:rsidP="00E3790A">
      <w:r>
        <w:separator/>
      </w:r>
    </w:p>
  </w:endnote>
  <w:endnote w:type="continuationSeparator" w:id="0">
    <w:p w:rsidR="00FD2BE5" w:rsidRDefault="00FD2BE5" w:rsidP="00E3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90A" w:rsidRPr="00B26455" w:rsidRDefault="00E3790A">
    <w:pPr>
      <w:pStyle w:val="Piedepgina"/>
      <w:jc w:val="right"/>
      <w:rPr>
        <w:rFonts w:ascii="Verdana" w:hAnsi="Verdana"/>
        <w:b/>
      </w:rPr>
    </w:pPr>
  </w:p>
  <w:p w:rsidR="00E3790A" w:rsidRDefault="00E379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BE5" w:rsidRDefault="00FD2BE5" w:rsidP="00E3790A">
      <w:r>
        <w:separator/>
      </w:r>
    </w:p>
  </w:footnote>
  <w:footnote w:type="continuationSeparator" w:id="0">
    <w:p w:rsidR="00FD2BE5" w:rsidRDefault="00FD2BE5" w:rsidP="00E37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AE"/>
    <w:rsid w:val="001439AB"/>
    <w:rsid w:val="001A3B67"/>
    <w:rsid w:val="00242FFA"/>
    <w:rsid w:val="00253FAA"/>
    <w:rsid w:val="00381D46"/>
    <w:rsid w:val="004056D3"/>
    <w:rsid w:val="00496562"/>
    <w:rsid w:val="00566D00"/>
    <w:rsid w:val="005E7F20"/>
    <w:rsid w:val="005F2926"/>
    <w:rsid w:val="00615E49"/>
    <w:rsid w:val="00732DF9"/>
    <w:rsid w:val="00836346"/>
    <w:rsid w:val="008C2176"/>
    <w:rsid w:val="00AA77DF"/>
    <w:rsid w:val="00AD44AE"/>
    <w:rsid w:val="00B25FE3"/>
    <w:rsid w:val="00B26455"/>
    <w:rsid w:val="00B741BA"/>
    <w:rsid w:val="00B85BA5"/>
    <w:rsid w:val="00BB6309"/>
    <w:rsid w:val="00C319EE"/>
    <w:rsid w:val="00C354E3"/>
    <w:rsid w:val="00C650D1"/>
    <w:rsid w:val="00CD41FD"/>
    <w:rsid w:val="00CF3321"/>
    <w:rsid w:val="00E3790A"/>
    <w:rsid w:val="00E4643F"/>
    <w:rsid w:val="00FD2B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6E166-C3D9-467D-B582-41CCF7A9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346"/>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732DF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32DF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36346"/>
    <w:pPr>
      <w:jc w:val="center"/>
    </w:pPr>
    <w:rPr>
      <w:sz w:val="28"/>
      <w:lang w:val="es-ES_tradnl"/>
    </w:rPr>
  </w:style>
  <w:style w:type="character" w:customStyle="1" w:styleId="TtuloCar">
    <w:name w:val="Título Car"/>
    <w:basedOn w:val="Fuentedeprrafopredeter"/>
    <w:link w:val="Ttulo"/>
    <w:rsid w:val="00836346"/>
    <w:rPr>
      <w:rFonts w:ascii="Times New Roman" w:eastAsia="Times New Roman" w:hAnsi="Times New Roman" w:cs="Times New Roman"/>
      <w:sz w:val="28"/>
      <w:szCs w:val="20"/>
      <w:lang w:val="es-ES_tradnl" w:eastAsia="es-MX"/>
    </w:rPr>
  </w:style>
  <w:style w:type="paragraph" w:styleId="Textodeglobo">
    <w:name w:val="Balloon Text"/>
    <w:basedOn w:val="Normal"/>
    <w:link w:val="TextodegloboCar"/>
    <w:semiHidden/>
    <w:rsid w:val="00836346"/>
    <w:rPr>
      <w:rFonts w:ascii="Tahoma" w:hAnsi="Tahoma" w:cs="Tahoma"/>
      <w:sz w:val="16"/>
      <w:szCs w:val="16"/>
      <w:lang w:eastAsia="es-ES"/>
    </w:rPr>
  </w:style>
  <w:style w:type="character" w:customStyle="1" w:styleId="TextodegloboCar">
    <w:name w:val="Texto de globo Car"/>
    <w:basedOn w:val="Fuentedeprrafopredeter"/>
    <w:link w:val="Textodeglobo"/>
    <w:semiHidden/>
    <w:rsid w:val="00836346"/>
    <w:rPr>
      <w:rFonts w:ascii="Tahoma" w:eastAsia="Times New Roman" w:hAnsi="Tahoma" w:cs="Tahoma"/>
      <w:sz w:val="16"/>
      <w:szCs w:val="16"/>
      <w:lang w:val="es-ES" w:eastAsia="es-ES"/>
    </w:rPr>
  </w:style>
  <w:style w:type="paragraph" w:styleId="Sinespaciado">
    <w:name w:val="No Spacing"/>
    <w:link w:val="SinespaciadoCar"/>
    <w:uiPriority w:val="1"/>
    <w:qFormat/>
    <w:rsid w:val="00836346"/>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836346"/>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836346"/>
    <w:rPr>
      <w:sz w:val="25"/>
      <w:szCs w:val="25"/>
    </w:rPr>
  </w:style>
  <w:style w:type="paragraph" w:customStyle="1" w:styleId="Default">
    <w:name w:val="Default"/>
    <w:rsid w:val="00836346"/>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rsid w:val="00836346"/>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836346"/>
    <w:pPr>
      <w:spacing w:after="120" w:line="480" w:lineRule="auto"/>
    </w:pPr>
  </w:style>
  <w:style w:type="character" w:customStyle="1" w:styleId="Textoindependiente2Car">
    <w:name w:val="Texto independiente 2 Car"/>
    <w:basedOn w:val="Fuentedeprrafopredeter"/>
    <w:link w:val="Textoindependiente2"/>
    <w:rsid w:val="00836346"/>
    <w:rPr>
      <w:rFonts w:ascii="Times New Roman" w:eastAsia="Times New Roman" w:hAnsi="Times New Roman" w:cs="Times New Roman"/>
      <w:sz w:val="20"/>
      <w:szCs w:val="20"/>
      <w:lang w:val="es-ES" w:eastAsia="es-MX"/>
    </w:rPr>
  </w:style>
  <w:style w:type="character" w:customStyle="1" w:styleId="Ttulo1Car">
    <w:name w:val="Título 1 Car"/>
    <w:basedOn w:val="Fuentedeprrafopredeter"/>
    <w:link w:val="Ttulo1"/>
    <w:rsid w:val="00732DF9"/>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732DF9"/>
    <w:rPr>
      <w:rFonts w:ascii="Arial" w:eastAsia="Times New Roman" w:hAnsi="Arial" w:cs="Arial"/>
      <w:b/>
      <w:bCs/>
      <w:i/>
      <w:iCs/>
      <w:sz w:val="28"/>
      <w:szCs w:val="28"/>
      <w:lang w:val="es-ES" w:eastAsia="es-MX"/>
    </w:rPr>
  </w:style>
  <w:style w:type="paragraph" w:styleId="Lista">
    <w:name w:val="List"/>
    <w:basedOn w:val="Normal"/>
    <w:rsid w:val="00732DF9"/>
    <w:pPr>
      <w:ind w:left="283" w:hanging="283"/>
    </w:pPr>
  </w:style>
  <w:style w:type="paragraph" w:styleId="Encabezado">
    <w:name w:val="header"/>
    <w:basedOn w:val="Normal"/>
    <w:link w:val="EncabezadoCar"/>
    <w:uiPriority w:val="99"/>
    <w:unhideWhenUsed/>
    <w:rsid w:val="00E3790A"/>
    <w:pPr>
      <w:tabs>
        <w:tab w:val="center" w:pos="4419"/>
        <w:tab w:val="right" w:pos="8838"/>
      </w:tabs>
    </w:pPr>
  </w:style>
  <w:style w:type="character" w:customStyle="1" w:styleId="EncabezadoCar">
    <w:name w:val="Encabezado Car"/>
    <w:basedOn w:val="Fuentedeprrafopredeter"/>
    <w:link w:val="Encabezado"/>
    <w:uiPriority w:val="99"/>
    <w:rsid w:val="00E3790A"/>
    <w:rPr>
      <w:rFonts w:ascii="Times New Roman" w:eastAsia="Times New Roman" w:hAnsi="Times New Roman" w:cs="Times New Roman"/>
      <w:sz w:val="20"/>
      <w:szCs w:val="20"/>
      <w:lang w:val="es-ES" w:eastAsia="es-MX"/>
    </w:rPr>
  </w:style>
  <w:style w:type="paragraph" w:styleId="Piedepgina">
    <w:name w:val="footer"/>
    <w:basedOn w:val="Normal"/>
    <w:link w:val="PiedepginaCar"/>
    <w:uiPriority w:val="99"/>
    <w:unhideWhenUsed/>
    <w:rsid w:val="00E3790A"/>
    <w:pPr>
      <w:tabs>
        <w:tab w:val="center" w:pos="4419"/>
        <w:tab w:val="right" w:pos="8838"/>
      </w:tabs>
    </w:pPr>
  </w:style>
  <w:style w:type="character" w:customStyle="1" w:styleId="PiedepginaCar">
    <w:name w:val="Pie de página Car"/>
    <w:basedOn w:val="Fuentedeprrafopredeter"/>
    <w:link w:val="Piedepgina"/>
    <w:uiPriority w:val="99"/>
    <w:rsid w:val="00E3790A"/>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687E-165D-4DCA-87B7-B51FF2E6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8908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2018-12-18T13:55:00Z</cp:lastPrinted>
  <dcterms:created xsi:type="dcterms:W3CDTF">2019-03-18T17:44:00Z</dcterms:created>
  <dcterms:modified xsi:type="dcterms:W3CDTF">2019-03-18T17:44:00Z</dcterms:modified>
</cp:coreProperties>
</file>