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8F1" w:rsidRDefault="008978F1">
      <w:pPr>
        <w:kinsoku w:val="0"/>
        <w:overflowPunct w:val="0"/>
        <w:autoSpaceDE/>
        <w:autoSpaceDN/>
        <w:adjustRightInd/>
        <w:spacing w:after="883" w:line="20" w:lineRule="exact"/>
        <w:textAlignment w:val="baseline"/>
        <w:rPr>
          <w:sz w:val="24"/>
          <w:szCs w:val="24"/>
        </w:rPr>
      </w:pPr>
    </w:p>
    <w:p w:rsidR="008978F1" w:rsidRDefault="00F25E2B">
      <w:pPr>
        <w:kinsoku w:val="0"/>
        <w:overflowPunct w:val="0"/>
        <w:autoSpaceDE/>
        <w:autoSpaceDN/>
        <w:adjustRightInd/>
        <w:spacing w:line="281" w:lineRule="exact"/>
        <w:ind w:left="72"/>
        <w:jc w:val="center"/>
        <w:textAlignment w:val="baseline"/>
        <w:rPr>
          <w:b/>
          <w:bCs/>
          <w:sz w:val="26"/>
          <w:szCs w:val="26"/>
          <w:lang w:val="es-ES" w:eastAsia="es-ES"/>
        </w:rPr>
      </w:pPr>
      <w:r>
        <w:rPr>
          <w:b/>
          <w:bCs/>
          <w:sz w:val="26"/>
          <w:szCs w:val="26"/>
          <w:lang w:val="es-ES" w:eastAsia="es-ES"/>
        </w:rPr>
        <w:t>Resolución No. TAT-3474-2018</w:t>
      </w:r>
    </w:p>
    <w:p w:rsidR="008978F1" w:rsidRDefault="00F25E2B">
      <w:pPr>
        <w:kinsoku w:val="0"/>
        <w:overflowPunct w:val="0"/>
        <w:autoSpaceDE/>
        <w:autoSpaceDN/>
        <w:adjustRightInd/>
        <w:spacing w:before="614" w:line="293" w:lineRule="exact"/>
        <w:ind w:left="72"/>
        <w:textAlignment w:val="baseline"/>
        <w:rPr>
          <w:spacing w:val="7"/>
          <w:sz w:val="26"/>
          <w:szCs w:val="26"/>
          <w:lang w:val="es-ES" w:eastAsia="es-ES"/>
        </w:rPr>
      </w:pPr>
      <w:r>
        <w:rPr>
          <w:b/>
          <w:bCs/>
          <w:spacing w:val="7"/>
          <w:sz w:val="26"/>
          <w:szCs w:val="26"/>
          <w:lang w:val="es-ES" w:eastAsia="es-ES"/>
        </w:rPr>
        <w:t xml:space="preserve">TRIBUNAL ADMINISTRATIVO DE TRANSPORTE. </w:t>
      </w:r>
      <w:r>
        <w:rPr>
          <w:spacing w:val="7"/>
          <w:sz w:val="26"/>
          <w:szCs w:val="26"/>
          <w:lang w:val="es-ES" w:eastAsia="es-ES"/>
        </w:rPr>
        <w:t>San José, a las 12:17</w:t>
      </w:r>
    </w:p>
    <w:p w:rsidR="008978F1" w:rsidRDefault="00F25E2B">
      <w:pPr>
        <w:tabs>
          <w:tab w:val="right" w:leader="hyphen" w:pos="8928"/>
        </w:tabs>
        <w:kinsoku w:val="0"/>
        <w:overflowPunct w:val="0"/>
        <w:autoSpaceDE/>
        <w:autoSpaceDN/>
        <w:adjustRightInd/>
        <w:spacing w:before="9" w:line="293" w:lineRule="exact"/>
        <w:ind w:left="72"/>
        <w:textAlignment w:val="baseline"/>
        <w:rPr>
          <w:sz w:val="26"/>
          <w:szCs w:val="26"/>
          <w:lang w:val="es-ES" w:eastAsia="es-ES"/>
        </w:rPr>
      </w:pPr>
      <w:r>
        <w:rPr>
          <w:sz w:val="26"/>
          <w:szCs w:val="26"/>
          <w:lang w:val="es-ES" w:eastAsia="es-ES"/>
        </w:rPr>
        <w:t>horas del día Veintiocho de Junio del Dos Mil Dieciocho.</w:t>
      </w:r>
      <w:r>
        <w:rPr>
          <w:sz w:val="26"/>
          <w:szCs w:val="26"/>
          <w:lang w:val="es-ES" w:eastAsia="es-ES"/>
        </w:rPr>
        <w:tab/>
      </w:r>
    </w:p>
    <w:p w:rsidR="008978F1" w:rsidRPr="00B04805" w:rsidRDefault="00F25E2B">
      <w:pPr>
        <w:kinsoku w:val="0"/>
        <w:overflowPunct w:val="0"/>
        <w:autoSpaceDE/>
        <w:autoSpaceDN/>
        <w:adjustRightInd/>
        <w:spacing w:before="584" w:line="340" w:lineRule="exact"/>
        <w:ind w:left="72" w:right="72"/>
        <w:jc w:val="both"/>
        <w:textAlignment w:val="baseline"/>
        <w:rPr>
          <w:b/>
          <w:sz w:val="24"/>
          <w:szCs w:val="24"/>
          <w:lang w:eastAsia="en-US"/>
        </w:rPr>
      </w:pPr>
      <w:r>
        <w:rPr>
          <w:spacing w:val="2"/>
          <w:sz w:val="26"/>
          <w:szCs w:val="26"/>
          <w:lang w:val="es-ES" w:eastAsia="es-ES"/>
        </w:rPr>
        <w:t xml:space="preserve">Se conoce por este medio de </w:t>
      </w:r>
      <w:r>
        <w:rPr>
          <w:b/>
          <w:bCs/>
          <w:spacing w:val="2"/>
          <w:sz w:val="26"/>
          <w:szCs w:val="26"/>
          <w:lang w:val="es-ES" w:eastAsia="es-ES"/>
        </w:rPr>
        <w:t xml:space="preserve">RECURSO DE APELACIÓN </w:t>
      </w:r>
      <w:r>
        <w:rPr>
          <w:spacing w:val="2"/>
          <w:sz w:val="26"/>
          <w:szCs w:val="26"/>
          <w:lang w:val="es-ES" w:eastAsia="es-ES"/>
        </w:rPr>
        <w:t xml:space="preserve">y de </w:t>
      </w:r>
      <w:r>
        <w:rPr>
          <w:b/>
          <w:bCs/>
          <w:spacing w:val="2"/>
          <w:sz w:val="26"/>
          <w:szCs w:val="26"/>
          <w:lang w:val="es-ES" w:eastAsia="es-ES"/>
        </w:rPr>
        <w:t xml:space="preserve">INCIDENTE DE NULIDAD ABSOLUTA; </w:t>
      </w:r>
      <w:r>
        <w:rPr>
          <w:spacing w:val="2"/>
          <w:sz w:val="26"/>
          <w:szCs w:val="26"/>
          <w:lang w:val="es-ES" w:eastAsia="es-ES"/>
        </w:rPr>
        <w:t xml:space="preserve">así como de </w:t>
      </w:r>
      <w:r>
        <w:rPr>
          <w:b/>
          <w:bCs/>
          <w:spacing w:val="2"/>
          <w:sz w:val="26"/>
          <w:szCs w:val="26"/>
          <w:lang w:val="es-ES" w:eastAsia="es-ES"/>
        </w:rPr>
        <w:t xml:space="preserve">MEDIDA CAUTELAR SUSPENSIVA, </w:t>
      </w:r>
      <w:r>
        <w:rPr>
          <w:spacing w:val="2"/>
          <w:sz w:val="26"/>
          <w:szCs w:val="26"/>
          <w:lang w:val="es-ES" w:eastAsia="es-ES"/>
        </w:rPr>
        <w:t xml:space="preserve">presentados por la firma </w:t>
      </w:r>
      <w:r w:rsidRPr="00B04805">
        <w:rPr>
          <w:b/>
          <w:i/>
          <w:iCs/>
          <w:spacing w:val="2"/>
          <w:sz w:val="26"/>
          <w:szCs w:val="26"/>
          <w:lang w:val="es-ES" w:eastAsia="es-ES"/>
        </w:rPr>
        <w:t>A</w:t>
      </w:r>
      <w:r w:rsidR="00B04805" w:rsidRPr="00B04805">
        <w:rPr>
          <w:b/>
          <w:i/>
          <w:iCs/>
          <w:spacing w:val="2"/>
          <w:sz w:val="26"/>
          <w:szCs w:val="26"/>
          <w:lang w:val="es-ES" w:eastAsia="es-ES"/>
        </w:rPr>
        <w:t>.H.C.S.A.</w:t>
      </w:r>
      <w:r>
        <w:rPr>
          <w:i/>
          <w:iCs/>
          <w:spacing w:val="2"/>
          <w:sz w:val="26"/>
          <w:szCs w:val="26"/>
          <w:lang w:val="es-ES" w:eastAsia="es-ES"/>
        </w:rPr>
        <w:t xml:space="preserve">, </w:t>
      </w:r>
      <w:bookmarkStart w:id="0" w:name="_GoBack"/>
      <w:r>
        <w:rPr>
          <w:spacing w:val="2"/>
          <w:sz w:val="26"/>
          <w:szCs w:val="26"/>
          <w:lang w:val="es-ES" w:eastAsia="es-ES"/>
        </w:rPr>
        <w:t>cédula</w:t>
      </w:r>
      <w:bookmarkEnd w:id="0"/>
      <w:r>
        <w:rPr>
          <w:spacing w:val="2"/>
          <w:sz w:val="26"/>
          <w:szCs w:val="26"/>
          <w:lang w:val="es-ES" w:eastAsia="es-ES"/>
        </w:rPr>
        <w:t xml:space="preserve"> de persona jurídica número </w:t>
      </w:r>
      <w:r w:rsidR="00B04805">
        <w:rPr>
          <w:spacing w:val="2"/>
          <w:sz w:val="26"/>
          <w:szCs w:val="26"/>
          <w:lang w:val="es-ES" w:eastAsia="es-ES"/>
        </w:rPr>
        <w:t>…</w:t>
      </w:r>
      <w:r>
        <w:rPr>
          <w:spacing w:val="2"/>
          <w:sz w:val="26"/>
          <w:szCs w:val="26"/>
          <w:lang w:val="es-ES" w:eastAsia="es-ES"/>
        </w:rPr>
        <w:t xml:space="preserve">, representado a los efectos por el Señor </w:t>
      </w:r>
      <w:r w:rsidRPr="00B04805">
        <w:rPr>
          <w:b/>
          <w:i/>
          <w:iCs/>
          <w:spacing w:val="2"/>
          <w:sz w:val="26"/>
          <w:szCs w:val="26"/>
          <w:lang w:val="es-ES" w:eastAsia="es-ES"/>
        </w:rPr>
        <w:t>A</w:t>
      </w:r>
      <w:r w:rsidR="00B04805">
        <w:rPr>
          <w:b/>
          <w:i/>
          <w:iCs/>
          <w:spacing w:val="2"/>
          <w:sz w:val="26"/>
          <w:szCs w:val="26"/>
          <w:lang w:val="es-ES" w:eastAsia="es-ES"/>
        </w:rPr>
        <w:t>.J.M.C.</w:t>
      </w:r>
      <w:r w:rsidRPr="00B04805">
        <w:rPr>
          <w:b/>
          <w:i/>
          <w:iCs/>
          <w:spacing w:val="2"/>
          <w:sz w:val="26"/>
          <w:szCs w:val="26"/>
          <w:lang w:val="es-ES" w:eastAsia="es-ES"/>
        </w:rPr>
        <w:t>,</w:t>
      </w:r>
      <w:r>
        <w:rPr>
          <w:i/>
          <w:iCs/>
          <w:spacing w:val="2"/>
          <w:sz w:val="26"/>
          <w:szCs w:val="26"/>
          <w:lang w:val="es-ES" w:eastAsia="es-ES"/>
        </w:rPr>
        <w:t xml:space="preserve"> </w:t>
      </w:r>
      <w:r>
        <w:rPr>
          <w:spacing w:val="2"/>
          <w:sz w:val="26"/>
          <w:szCs w:val="26"/>
          <w:lang w:val="es-ES" w:eastAsia="es-ES"/>
        </w:rPr>
        <w:t xml:space="preserve">de calidades conocidas y portador de la cédula de identidad número </w:t>
      </w:r>
      <w:r w:rsidR="00B04805">
        <w:rPr>
          <w:spacing w:val="2"/>
          <w:sz w:val="26"/>
          <w:szCs w:val="26"/>
          <w:lang w:val="es-ES" w:eastAsia="es-ES"/>
        </w:rPr>
        <w:t>…</w:t>
      </w:r>
      <w:r>
        <w:rPr>
          <w:spacing w:val="2"/>
          <w:sz w:val="26"/>
          <w:szCs w:val="26"/>
          <w:lang w:val="es-ES" w:eastAsia="es-ES"/>
        </w:rPr>
        <w:t xml:space="preserve">, contra el Acuerdo No. 7.5 de la Sesión Ordinaria No. 14-2018 de la Junta Directiva del Consejo de Transporte Público de fecha 18 de Abril del 2018.- </w:t>
      </w:r>
      <w:r w:rsidRPr="00B04805">
        <w:rPr>
          <w:b/>
          <w:i/>
          <w:iCs/>
          <w:spacing w:val="2"/>
          <w:sz w:val="26"/>
          <w:szCs w:val="26"/>
          <w:lang w:val="es-ES" w:eastAsia="es-ES"/>
        </w:rPr>
        <w:t>EXPEDIENTE ADMINISTRATIVO No. TAT-041-18.</w:t>
      </w:r>
      <w:r w:rsidRPr="00B04805">
        <w:rPr>
          <w:b/>
          <w:i/>
          <w:iCs/>
          <w:spacing w:val="2"/>
          <w:sz w:val="26"/>
          <w:szCs w:val="26"/>
          <w:lang w:val="es-ES" w:eastAsia="es-ES"/>
        </w:rPr>
        <w:noBreakHyphen/>
      </w:r>
    </w:p>
    <w:p w:rsidR="008978F1" w:rsidRPr="00B04805" w:rsidRDefault="00F25E2B">
      <w:pPr>
        <w:kinsoku w:val="0"/>
        <w:overflowPunct w:val="0"/>
        <w:autoSpaceDE/>
        <w:autoSpaceDN/>
        <w:adjustRightInd/>
        <w:spacing w:before="397" w:line="295" w:lineRule="exact"/>
        <w:ind w:left="72"/>
        <w:jc w:val="center"/>
        <w:textAlignment w:val="baseline"/>
        <w:rPr>
          <w:b/>
          <w:i/>
          <w:iCs/>
          <w:spacing w:val="4"/>
          <w:sz w:val="26"/>
          <w:szCs w:val="26"/>
          <w:lang w:val="es-ES" w:eastAsia="es-ES"/>
        </w:rPr>
      </w:pPr>
      <w:r w:rsidRPr="00B04805">
        <w:rPr>
          <w:b/>
          <w:i/>
          <w:iCs/>
          <w:spacing w:val="4"/>
          <w:sz w:val="26"/>
          <w:szCs w:val="26"/>
          <w:lang w:val="es-ES" w:eastAsia="es-ES"/>
        </w:rPr>
        <w:t>Resultando</w:t>
      </w:r>
    </w:p>
    <w:p w:rsidR="008978F1" w:rsidRDefault="00F25E2B">
      <w:pPr>
        <w:kinsoku w:val="0"/>
        <w:overflowPunct w:val="0"/>
        <w:autoSpaceDE/>
        <w:autoSpaceDN/>
        <w:adjustRightInd/>
        <w:spacing w:before="330" w:line="340" w:lineRule="exact"/>
        <w:ind w:left="72" w:right="72"/>
        <w:jc w:val="both"/>
        <w:textAlignment w:val="baseline"/>
        <w:rPr>
          <w:b/>
          <w:bCs/>
          <w:sz w:val="26"/>
          <w:szCs w:val="26"/>
          <w:lang w:val="es-ES" w:eastAsia="es-ES"/>
        </w:rPr>
      </w:pPr>
      <w:r>
        <w:rPr>
          <w:b/>
          <w:bCs/>
          <w:sz w:val="26"/>
          <w:szCs w:val="26"/>
          <w:lang w:val="es-ES" w:eastAsia="es-ES"/>
        </w:rPr>
        <w:t xml:space="preserve">PRIMERO: </w:t>
      </w:r>
      <w:r>
        <w:rPr>
          <w:sz w:val="26"/>
          <w:szCs w:val="26"/>
          <w:lang w:val="es-ES" w:eastAsia="es-ES"/>
        </w:rPr>
        <w:t xml:space="preserve">Mediante Acuerdo No. 7.7 de su Sesión Ordinaria No. 80-2013 de 31 de </w:t>
      </w:r>
      <w:proofErr w:type="gramStart"/>
      <w:r>
        <w:rPr>
          <w:sz w:val="26"/>
          <w:szCs w:val="26"/>
          <w:lang w:val="es-ES" w:eastAsia="es-ES"/>
        </w:rPr>
        <w:t>Octubre</w:t>
      </w:r>
      <w:proofErr w:type="gramEnd"/>
      <w:r>
        <w:rPr>
          <w:sz w:val="26"/>
          <w:szCs w:val="26"/>
          <w:lang w:val="es-ES" w:eastAsia="es-ES"/>
        </w:rPr>
        <w:t xml:space="preserve"> de 2013, la Junta Directiva del Consejo de Transporte Público Ordena la Apertura de un Procedimiento Sumario </w:t>
      </w:r>
      <w:r>
        <w:rPr>
          <w:i/>
          <w:iCs/>
          <w:sz w:val="26"/>
          <w:szCs w:val="26"/>
          <w:lang w:val="es-ES" w:eastAsia="es-ES"/>
        </w:rPr>
        <w:t xml:space="preserve">(de Sanción) </w:t>
      </w:r>
      <w:r>
        <w:rPr>
          <w:sz w:val="26"/>
          <w:szCs w:val="26"/>
          <w:lang w:val="es-ES" w:eastAsia="es-ES"/>
        </w:rPr>
        <w:t xml:space="preserve">en contra de la firma </w:t>
      </w:r>
      <w:r w:rsidRPr="00B04805">
        <w:rPr>
          <w:b/>
          <w:i/>
          <w:iCs/>
          <w:sz w:val="26"/>
          <w:szCs w:val="26"/>
          <w:lang w:val="es-ES" w:eastAsia="es-ES"/>
        </w:rPr>
        <w:t>A</w:t>
      </w:r>
      <w:r w:rsidR="00B04805">
        <w:rPr>
          <w:b/>
          <w:i/>
          <w:iCs/>
          <w:sz w:val="26"/>
          <w:szCs w:val="26"/>
          <w:lang w:val="es-ES" w:eastAsia="es-ES"/>
        </w:rPr>
        <w:t>.H.C.S.A.</w:t>
      </w:r>
      <w:r>
        <w:rPr>
          <w:i/>
          <w:iCs/>
          <w:sz w:val="26"/>
          <w:szCs w:val="26"/>
          <w:lang w:val="es-ES" w:eastAsia="es-ES"/>
        </w:rPr>
        <w:t xml:space="preserve"> </w:t>
      </w:r>
      <w:r>
        <w:rPr>
          <w:sz w:val="26"/>
          <w:szCs w:val="26"/>
          <w:lang w:val="es-ES" w:eastAsia="es-ES"/>
        </w:rPr>
        <w:t xml:space="preserve">por Diversos Incumplimientos en cuanto a la Operación de su Servicio en cuanto a las Rutas Nos. </w:t>
      </w:r>
      <w:r>
        <w:rPr>
          <w:b/>
          <w:bCs/>
          <w:sz w:val="26"/>
          <w:szCs w:val="26"/>
          <w:lang w:val="es-ES" w:eastAsia="es-ES"/>
        </w:rPr>
        <w:t xml:space="preserve">277 </w:t>
      </w:r>
      <w:r>
        <w:rPr>
          <w:sz w:val="26"/>
          <w:szCs w:val="26"/>
          <w:lang w:val="es-ES" w:eastAsia="es-ES"/>
        </w:rPr>
        <w:t xml:space="preserve">y </w:t>
      </w:r>
      <w:r>
        <w:rPr>
          <w:b/>
          <w:bCs/>
          <w:sz w:val="26"/>
          <w:szCs w:val="26"/>
          <w:lang w:val="es-ES" w:eastAsia="es-ES"/>
        </w:rPr>
        <w:t>279 (Permisos).</w:t>
      </w:r>
    </w:p>
    <w:p w:rsidR="008978F1" w:rsidRDefault="00F25E2B">
      <w:pPr>
        <w:kinsoku w:val="0"/>
        <w:overflowPunct w:val="0"/>
        <w:autoSpaceDE/>
        <w:autoSpaceDN/>
        <w:adjustRightInd/>
        <w:spacing w:before="389" w:after="253" w:line="340" w:lineRule="exact"/>
        <w:ind w:left="72" w:right="72"/>
        <w:jc w:val="both"/>
        <w:textAlignment w:val="baseline"/>
        <w:rPr>
          <w:sz w:val="26"/>
          <w:szCs w:val="26"/>
          <w:lang w:val="es-ES" w:eastAsia="es-ES"/>
        </w:rPr>
      </w:pPr>
      <w:r>
        <w:rPr>
          <w:b/>
          <w:bCs/>
          <w:sz w:val="26"/>
          <w:szCs w:val="26"/>
          <w:lang w:val="es-ES" w:eastAsia="es-ES"/>
        </w:rPr>
        <w:t xml:space="preserve">SEGUNDO: </w:t>
      </w:r>
      <w:r>
        <w:rPr>
          <w:sz w:val="26"/>
          <w:szCs w:val="26"/>
          <w:lang w:val="es-ES" w:eastAsia="es-ES"/>
        </w:rPr>
        <w:t xml:space="preserve">Mediante el Artículo No. 7.4 de su Sesión Ordinaria No. 66-2014 de 6 de </w:t>
      </w:r>
      <w:proofErr w:type="gramStart"/>
      <w:r>
        <w:rPr>
          <w:sz w:val="26"/>
          <w:szCs w:val="26"/>
          <w:lang w:val="es-ES" w:eastAsia="es-ES"/>
        </w:rPr>
        <w:t>Noviembre</w:t>
      </w:r>
      <w:proofErr w:type="gramEnd"/>
      <w:r>
        <w:rPr>
          <w:sz w:val="26"/>
          <w:szCs w:val="26"/>
          <w:lang w:val="es-ES" w:eastAsia="es-ES"/>
        </w:rPr>
        <w:t xml:space="preserve"> de 2014, la Junta Directiva del Consejo de Transporte Público acordó, en su parte dispositiva:</w:t>
      </w:r>
    </w:p>
    <w:p w:rsidR="008978F1" w:rsidRDefault="008978F1">
      <w:pPr>
        <w:widowControl/>
        <w:rPr>
          <w:sz w:val="24"/>
          <w:szCs w:val="24"/>
        </w:rPr>
        <w:sectPr w:rsidR="008978F1">
          <w:pgSz w:w="12288" w:h="15744"/>
          <w:pgMar w:top="1500" w:right="1534" w:bottom="268" w:left="1714" w:header="720" w:footer="720" w:gutter="0"/>
          <w:cols w:space="720"/>
          <w:noEndnote/>
        </w:sectPr>
      </w:pPr>
    </w:p>
    <w:p w:rsidR="008978F1" w:rsidRDefault="00F25E2B">
      <w:pPr>
        <w:kinsoku w:val="0"/>
        <w:overflowPunct w:val="0"/>
        <w:autoSpaceDE/>
        <w:autoSpaceDN/>
        <w:adjustRightInd/>
        <w:spacing w:line="301" w:lineRule="exact"/>
        <w:jc w:val="both"/>
        <w:textAlignment w:val="baseline"/>
        <w:rPr>
          <w:i/>
          <w:iCs/>
          <w:sz w:val="26"/>
          <w:szCs w:val="26"/>
          <w:lang w:val="es-ES" w:eastAsia="es-ES"/>
        </w:rPr>
      </w:pPr>
      <w:r>
        <w:rPr>
          <w:i/>
          <w:iCs/>
          <w:sz w:val="26"/>
          <w:szCs w:val="26"/>
          <w:lang w:val="es-ES" w:eastAsia="es-ES"/>
        </w:rPr>
        <w:t>..."1. Aprobar todas las recomendaciones emitidas, basados en los fundamentos, motivos y contenidos, desarrollados en los considerandos del informe DAJ-2014004051 que es parte integral de este acuerdo.</w:t>
      </w:r>
    </w:p>
    <w:p w:rsidR="008978F1" w:rsidRDefault="008978F1">
      <w:pPr>
        <w:widowControl/>
        <w:rPr>
          <w:sz w:val="24"/>
          <w:szCs w:val="24"/>
        </w:rPr>
        <w:sectPr w:rsidR="008978F1">
          <w:type w:val="continuous"/>
          <w:pgSz w:w="12288" w:h="15744"/>
          <w:pgMar w:top="1500" w:right="2161" w:bottom="268" w:left="2347" w:header="720" w:footer="720" w:gutter="0"/>
          <w:cols w:space="720"/>
          <w:noEndnote/>
        </w:sectPr>
      </w:pPr>
    </w:p>
    <w:p w:rsidR="008978F1" w:rsidRDefault="00F25E2B">
      <w:pPr>
        <w:kinsoku w:val="0"/>
        <w:overflowPunct w:val="0"/>
        <w:autoSpaceDE/>
        <w:autoSpaceDN/>
        <w:adjustRightInd/>
        <w:spacing w:line="300" w:lineRule="exact"/>
        <w:ind w:left="576" w:right="648"/>
        <w:jc w:val="both"/>
        <w:textAlignment w:val="baseline"/>
        <w:rPr>
          <w:i/>
          <w:iCs/>
          <w:spacing w:val="4"/>
          <w:sz w:val="25"/>
          <w:szCs w:val="25"/>
          <w:lang w:val="es-ES" w:eastAsia="es-ES"/>
        </w:rPr>
      </w:pPr>
      <w:r>
        <w:rPr>
          <w:i/>
          <w:iCs/>
          <w:spacing w:val="4"/>
          <w:sz w:val="25"/>
          <w:szCs w:val="25"/>
          <w:lang w:val="es-ES" w:eastAsia="es-ES"/>
        </w:rPr>
        <w:lastRenderedPageBreak/>
        <w:t>2. Cancelar, el permiso de operación otorgado a la Empresa A</w:t>
      </w:r>
      <w:r w:rsidR="00B04805">
        <w:rPr>
          <w:i/>
          <w:iCs/>
          <w:spacing w:val="4"/>
          <w:sz w:val="25"/>
          <w:szCs w:val="25"/>
          <w:lang w:val="es-ES" w:eastAsia="es-ES"/>
        </w:rPr>
        <w:t>.H.C.S.A.</w:t>
      </w:r>
      <w:r>
        <w:rPr>
          <w:i/>
          <w:iCs/>
          <w:spacing w:val="4"/>
          <w:sz w:val="25"/>
          <w:szCs w:val="25"/>
          <w:lang w:val="es-ES" w:eastAsia="es-ES"/>
        </w:rPr>
        <w:t>, en las Rutas números 277 y 279, de conformidad con lo que establece el artículo 154 de la Ley General de la Administración Pública y numeral 25 de la Ley 3503." ...</w:t>
      </w:r>
    </w:p>
    <w:p w:rsidR="008978F1" w:rsidRDefault="00F25E2B">
      <w:pPr>
        <w:kinsoku w:val="0"/>
        <w:overflowPunct w:val="0"/>
        <w:autoSpaceDE/>
        <w:autoSpaceDN/>
        <w:adjustRightInd/>
        <w:spacing w:before="340" w:line="309" w:lineRule="exact"/>
        <w:ind w:left="72"/>
        <w:textAlignment w:val="baseline"/>
        <w:rPr>
          <w:spacing w:val="11"/>
          <w:sz w:val="25"/>
          <w:szCs w:val="25"/>
          <w:lang w:val="es-ES" w:eastAsia="es-ES"/>
        </w:rPr>
      </w:pPr>
      <w:r>
        <w:rPr>
          <w:b/>
          <w:bCs/>
          <w:spacing w:val="11"/>
          <w:sz w:val="25"/>
          <w:szCs w:val="25"/>
          <w:lang w:val="es-ES" w:eastAsia="es-ES"/>
        </w:rPr>
        <w:t xml:space="preserve">TERCERO: </w:t>
      </w:r>
      <w:r>
        <w:rPr>
          <w:spacing w:val="11"/>
          <w:sz w:val="25"/>
          <w:szCs w:val="25"/>
          <w:lang w:val="es-ES" w:eastAsia="es-ES"/>
        </w:rPr>
        <w:t>La Parte Afectada Recurre del Acuerdo señalado en el Resultando</w:t>
      </w:r>
    </w:p>
    <w:p w:rsidR="008978F1" w:rsidRDefault="00F25E2B">
      <w:pPr>
        <w:kinsoku w:val="0"/>
        <w:overflowPunct w:val="0"/>
        <w:autoSpaceDE/>
        <w:autoSpaceDN/>
        <w:adjustRightInd/>
        <w:spacing w:before="4" w:line="335" w:lineRule="exact"/>
        <w:ind w:left="72" w:right="72"/>
        <w:jc w:val="both"/>
        <w:textAlignment w:val="baseline"/>
        <w:rPr>
          <w:sz w:val="25"/>
          <w:szCs w:val="25"/>
          <w:lang w:val="es-ES" w:eastAsia="es-ES"/>
        </w:rPr>
      </w:pPr>
      <w:r>
        <w:rPr>
          <w:sz w:val="25"/>
          <w:szCs w:val="25"/>
          <w:lang w:val="es-ES" w:eastAsia="es-ES"/>
        </w:rPr>
        <w:t xml:space="preserve">inmediato anterior y por </w:t>
      </w:r>
      <w:r w:rsidRPr="00B04805">
        <w:rPr>
          <w:b/>
          <w:i/>
          <w:iCs/>
          <w:sz w:val="25"/>
          <w:szCs w:val="25"/>
          <w:lang w:val="es-ES" w:eastAsia="es-ES"/>
        </w:rPr>
        <w:t xml:space="preserve">Resolución No. TAT-3007-2016 del 31 de </w:t>
      </w:r>
      <w:proofErr w:type="gramStart"/>
      <w:r w:rsidRPr="00B04805">
        <w:rPr>
          <w:b/>
          <w:i/>
          <w:iCs/>
          <w:sz w:val="25"/>
          <w:szCs w:val="25"/>
          <w:lang w:val="es-ES" w:eastAsia="es-ES"/>
        </w:rPr>
        <w:t>Mayo</w:t>
      </w:r>
      <w:proofErr w:type="gramEnd"/>
      <w:r w:rsidRPr="00B04805">
        <w:rPr>
          <w:b/>
          <w:i/>
          <w:iCs/>
          <w:sz w:val="25"/>
          <w:szCs w:val="25"/>
          <w:lang w:val="es-ES" w:eastAsia="es-ES"/>
        </w:rPr>
        <w:t xml:space="preserve"> del 2016</w:t>
      </w:r>
      <w:r>
        <w:rPr>
          <w:i/>
          <w:iCs/>
          <w:sz w:val="25"/>
          <w:szCs w:val="25"/>
          <w:lang w:val="es-ES" w:eastAsia="es-ES"/>
        </w:rPr>
        <w:t xml:space="preserve">, </w:t>
      </w:r>
      <w:r>
        <w:rPr>
          <w:sz w:val="25"/>
          <w:szCs w:val="25"/>
          <w:lang w:val="es-ES" w:eastAsia="es-ES"/>
        </w:rPr>
        <w:t>este Tribunal dispone:</w:t>
      </w:r>
    </w:p>
    <w:p w:rsidR="008978F1" w:rsidRDefault="00F25E2B">
      <w:pPr>
        <w:kinsoku w:val="0"/>
        <w:overflowPunct w:val="0"/>
        <w:autoSpaceDE/>
        <w:autoSpaceDN/>
        <w:adjustRightInd/>
        <w:spacing w:before="368" w:line="316" w:lineRule="exact"/>
        <w:ind w:left="576" w:right="648"/>
        <w:jc w:val="both"/>
        <w:textAlignment w:val="baseline"/>
        <w:rPr>
          <w:b/>
          <w:bCs/>
          <w:spacing w:val="-11"/>
          <w:sz w:val="25"/>
          <w:szCs w:val="25"/>
          <w:lang w:val="es-ES" w:eastAsia="es-ES"/>
        </w:rPr>
      </w:pPr>
      <w:r>
        <w:rPr>
          <w:spacing w:val="-11"/>
          <w:sz w:val="25"/>
          <w:szCs w:val="25"/>
          <w:lang w:val="es-ES" w:eastAsia="es-ES"/>
        </w:rPr>
        <w:t xml:space="preserve">..."I.- Se declara con lugar el </w:t>
      </w:r>
      <w:r w:rsidRPr="00B04805">
        <w:rPr>
          <w:b/>
          <w:spacing w:val="-11"/>
          <w:sz w:val="25"/>
          <w:szCs w:val="25"/>
          <w:lang w:val="es-ES" w:eastAsia="es-ES"/>
        </w:rPr>
        <w:t>RECURSO DE APELACIÓN EN SUBSIDIO Y NULIDAD CONCOMITANTE,</w:t>
      </w:r>
      <w:r>
        <w:rPr>
          <w:spacing w:val="-11"/>
          <w:sz w:val="25"/>
          <w:szCs w:val="25"/>
          <w:lang w:val="es-ES" w:eastAsia="es-ES"/>
        </w:rPr>
        <w:t xml:space="preserve"> presentado por la empresa </w:t>
      </w:r>
      <w:r>
        <w:rPr>
          <w:b/>
          <w:bCs/>
          <w:spacing w:val="-11"/>
          <w:sz w:val="25"/>
          <w:szCs w:val="25"/>
          <w:lang w:val="es-ES" w:eastAsia="es-ES"/>
        </w:rPr>
        <w:t>A</w:t>
      </w:r>
      <w:r w:rsidR="00B04805">
        <w:rPr>
          <w:b/>
          <w:bCs/>
          <w:spacing w:val="-11"/>
          <w:sz w:val="25"/>
          <w:szCs w:val="25"/>
          <w:lang w:val="es-ES" w:eastAsia="es-ES"/>
        </w:rPr>
        <w:t>.H.C.S.A.</w:t>
      </w:r>
      <w:r>
        <w:rPr>
          <w:b/>
          <w:bCs/>
          <w:spacing w:val="-11"/>
          <w:sz w:val="25"/>
          <w:szCs w:val="25"/>
          <w:lang w:val="es-ES" w:eastAsia="es-ES"/>
        </w:rPr>
        <w:t xml:space="preserve">, </w:t>
      </w:r>
      <w:r>
        <w:rPr>
          <w:spacing w:val="-11"/>
          <w:sz w:val="25"/>
          <w:szCs w:val="25"/>
          <w:lang w:val="es-ES" w:eastAsia="es-ES"/>
        </w:rPr>
        <w:t xml:space="preserve">cédula jurídica </w:t>
      </w:r>
      <w:r w:rsidR="00B04805">
        <w:rPr>
          <w:spacing w:val="-11"/>
          <w:sz w:val="25"/>
          <w:szCs w:val="25"/>
          <w:lang w:val="es-ES" w:eastAsia="es-ES"/>
        </w:rPr>
        <w:t>…</w:t>
      </w:r>
      <w:r>
        <w:rPr>
          <w:spacing w:val="-11"/>
          <w:sz w:val="25"/>
          <w:szCs w:val="25"/>
          <w:lang w:val="es-ES" w:eastAsia="es-ES"/>
        </w:rPr>
        <w:t>, por medio del señor A</w:t>
      </w:r>
      <w:r w:rsidR="00B04805">
        <w:rPr>
          <w:spacing w:val="-11"/>
          <w:sz w:val="25"/>
          <w:szCs w:val="25"/>
          <w:lang w:val="es-ES" w:eastAsia="es-ES"/>
        </w:rPr>
        <w:t>.J.M.C.</w:t>
      </w:r>
      <w:r>
        <w:rPr>
          <w:spacing w:val="-11"/>
          <w:sz w:val="25"/>
          <w:szCs w:val="25"/>
          <w:lang w:val="es-ES" w:eastAsia="es-ES"/>
        </w:rPr>
        <w:t xml:space="preserve">, cédula de identidad </w:t>
      </w:r>
      <w:r w:rsidR="00B04805">
        <w:rPr>
          <w:spacing w:val="-11"/>
          <w:sz w:val="25"/>
          <w:szCs w:val="25"/>
          <w:lang w:val="es-ES" w:eastAsia="es-ES"/>
        </w:rPr>
        <w:t>…</w:t>
      </w:r>
      <w:r>
        <w:rPr>
          <w:spacing w:val="-11"/>
          <w:sz w:val="25"/>
          <w:szCs w:val="25"/>
          <w:lang w:val="es-ES" w:eastAsia="es-ES"/>
        </w:rPr>
        <w:t xml:space="preserve">, en su condición de apoderado generalísimo sin límite de suma, contra el </w:t>
      </w:r>
      <w:r>
        <w:rPr>
          <w:b/>
          <w:bCs/>
          <w:spacing w:val="-11"/>
          <w:sz w:val="25"/>
          <w:szCs w:val="25"/>
          <w:lang w:val="es-ES" w:eastAsia="es-ES"/>
        </w:rPr>
        <w:t>Artículo 7.4 de la Sesión Ordinaria 66-2014 de 6 de noviembre de 2014, de la Junta Directiva del Consejo de Transporte Público.</w:t>
      </w:r>
    </w:p>
    <w:p w:rsidR="008978F1" w:rsidRDefault="00F25E2B">
      <w:pPr>
        <w:kinsoku w:val="0"/>
        <w:overflowPunct w:val="0"/>
        <w:autoSpaceDE/>
        <w:autoSpaceDN/>
        <w:adjustRightInd/>
        <w:spacing w:before="311" w:line="316" w:lineRule="exact"/>
        <w:ind w:left="576" w:right="648"/>
        <w:jc w:val="both"/>
        <w:textAlignment w:val="baseline"/>
        <w:rPr>
          <w:b/>
          <w:bCs/>
          <w:i/>
          <w:iCs/>
          <w:spacing w:val="-3"/>
          <w:sz w:val="22"/>
          <w:szCs w:val="22"/>
          <w:lang w:val="es-ES" w:eastAsia="es-ES"/>
        </w:rPr>
      </w:pPr>
      <w:r>
        <w:rPr>
          <w:spacing w:val="-3"/>
          <w:sz w:val="25"/>
          <w:szCs w:val="25"/>
          <w:lang w:val="es-ES" w:eastAsia="es-ES"/>
        </w:rPr>
        <w:t xml:space="preserve">II.- Se ordena al Consejo de Transporte Público retrotraer los efectos del acto, al momento de la apertura del procedimiento administrativo. </w:t>
      </w:r>
      <w:r>
        <w:rPr>
          <w:b/>
          <w:bCs/>
          <w:i/>
          <w:iCs/>
          <w:spacing w:val="-3"/>
          <w:sz w:val="22"/>
          <w:szCs w:val="22"/>
          <w:lang w:val="es-ES" w:eastAsia="es-ES"/>
        </w:rPr>
        <w:t>NOTIFÍQUESE. "</w:t>
      </w:r>
    </w:p>
    <w:p w:rsidR="008978F1" w:rsidRDefault="00F25E2B">
      <w:pPr>
        <w:kinsoku w:val="0"/>
        <w:overflowPunct w:val="0"/>
        <w:autoSpaceDE/>
        <w:autoSpaceDN/>
        <w:adjustRightInd/>
        <w:spacing w:before="383" w:line="309" w:lineRule="exact"/>
        <w:ind w:left="72"/>
        <w:textAlignment w:val="baseline"/>
        <w:rPr>
          <w:spacing w:val="2"/>
          <w:sz w:val="25"/>
          <w:szCs w:val="25"/>
          <w:lang w:val="es-ES" w:eastAsia="es-ES"/>
        </w:rPr>
      </w:pPr>
      <w:r>
        <w:rPr>
          <w:b/>
          <w:bCs/>
          <w:spacing w:val="2"/>
          <w:sz w:val="25"/>
          <w:szCs w:val="25"/>
          <w:lang w:val="es-ES" w:eastAsia="es-ES"/>
        </w:rPr>
        <w:t xml:space="preserve">CUARTO: </w:t>
      </w:r>
      <w:r>
        <w:rPr>
          <w:spacing w:val="2"/>
          <w:sz w:val="25"/>
          <w:szCs w:val="25"/>
          <w:lang w:val="es-ES" w:eastAsia="es-ES"/>
        </w:rPr>
        <w:t>Dados los efectos de la Resolución ante expresada y mediante Resolución</w:t>
      </w:r>
    </w:p>
    <w:p w:rsidR="008978F1" w:rsidRDefault="00F25E2B" w:rsidP="00B04805">
      <w:pPr>
        <w:kinsoku w:val="0"/>
        <w:overflowPunct w:val="0"/>
        <w:autoSpaceDE/>
        <w:autoSpaceDN/>
        <w:adjustRightInd/>
        <w:spacing w:line="339" w:lineRule="exact"/>
        <w:ind w:left="72" w:right="72"/>
        <w:jc w:val="both"/>
        <w:textAlignment w:val="baseline"/>
        <w:rPr>
          <w:sz w:val="25"/>
          <w:szCs w:val="25"/>
          <w:lang w:val="es-ES" w:eastAsia="es-ES"/>
        </w:rPr>
      </w:pPr>
      <w:r>
        <w:rPr>
          <w:sz w:val="25"/>
          <w:szCs w:val="25"/>
          <w:lang w:val="es-ES" w:eastAsia="es-ES"/>
        </w:rPr>
        <w:t xml:space="preserve">No. </w:t>
      </w:r>
      <w:r w:rsidRPr="00B04805">
        <w:rPr>
          <w:b/>
          <w:i/>
          <w:iCs/>
          <w:sz w:val="25"/>
          <w:szCs w:val="25"/>
          <w:lang w:val="es-ES" w:eastAsia="es-ES"/>
        </w:rPr>
        <w:t xml:space="preserve">DAJ-02-2016-MSRL del 03 de </w:t>
      </w:r>
      <w:proofErr w:type="gramStart"/>
      <w:r w:rsidRPr="00B04805">
        <w:rPr>
          <w:b/>
          <w:i/>
          <w:iCs/>
          <w:sz w:val="25"/>
          <w:szCs w:val="25"/>
          <w:lang w:val="es-ES" w:eastAsia="es-ES"/>
        </w:rPr>
        <w:t>Octubre</w:t>
      </w:r>
      <w:proofErr w:type="gramEnd"/>
      <w:r w:rsidRPr="00B04805">
        <w:rPr>
          <w:b/>
          <w:i/>
          <w:iCs/>
          <w:sz w:val="25"/>
          <w:szCs w:val="25"/>
          <w:lang w:val="es-ES" w:eastAsia="es-ES"/>
        </w:rPr>
        <w:t xml:space="preserve"> del 2016</w:t>
      </w:r>
      <w:r>
        <w:rPr>
          <w:i/>
          <w:iCs/>
          <w:sz w:val="25"/>
          <w:szCs w:val="25"/>
          <w:lang w:val="es-ES" w:eastAsia="es-ES"/>
        </w:rPr>
        <w:t xml:space="preserve"> (Ver Folios 0000556 y ss. del Expediente del Caso), </w:t>
      </w:r>
      <w:r>
        <w:rPr>
          <w:sz w:val="25"/>
          <w:szCs w:val="25"/>
          <w:lang w:val="es-ES" w:eastAsia="es-ES"/>
        </w:rPr>
        <w:t>la Dirección de Asesoría Jurídica del Consejo de Transporte</w:t>
      </w:r>
      <w:r w:rsidR="00B04805">
        <w:rPr>
          <w:sz w:val="25"/>
          <w:szCs w:val="25"/>
          <w:lang w:val="es-ES" w:eastAsia="es-ES"/>
        </w:rPr>
        <w:t xml:space="preserve"> </w:t>
      </w:r>
      <w:r>
        <w:rPr>
          <w:sz w:val="25"/>
          <w:szCs w:val="25"/>
          <w:lang w:val="es-ES" w:eastAsia="es-ES"/>
        </w:rPr>
        <w:t>Público, como Órgano Director del Procedimiento, Instruye Nuevamente el Procedimiento Sumario Sancionatorio Ordenado por la Junta Directiva del Consejo de Transporte Público. Brindando Audiencia de Defensa a la Parte Interesada.</w:t>
      </w:r>
    </w:p>
    <w:p w:rsidR="008978F1" w:rsidRDefault="00F25E2B" w:rsidP="00B04805">
      <w:pPr>
        <w:kinsoku w:val="0"/>
        <w:overflowPunct w:val="0"/>
        <w:autoSpaceDE/>
        <w:autoSpaceDN/>
        <w:adjustRightInd/>
        <w:spacing w:before="374" w:line="309" w:lineRule="exact"/>
        <w:ind w:left="72"/>
        <w:jc w:val="both"/>
        <w:textAlignment w:val="baseline"/>
        <w:rPr>
          <w:i/>
          <w:iCs/>
          <w:sz w:val="25"/>
          <w:szCs w:val="25"/>
          <w:lang w:val="es-ES" w:eastAsia="es-ES"/>
        </w:rPr>
      </w:pPr>
      <w:r>
        <w:rPr>
          <w:b/>
          <w:bCs/>
          <w:spacing w:val="19"/>
          <w:sz w:val="25"/>
          <w:szCs w:val="25"/>
          <w:lang w:val="es-ES" w:eastAsia="es-ES"/>
        </w:rPr>
        <w:t xml:space="preserve">QUINTO: </w:t>
      </w:r>
      <w:r>
        <w:rPr>
          <w:spacing w:val="19"/>
          <w:sz w:val="25"/>
          <w:szCs w:val="25"/>
          <w:lang w:val="es-ES" w:eastAsia="es-ES"/>
        </w:rPr>
        <w:t xml:space="preserve">La Firma </w:t>
      </w:r>
      <w:r w:rsidRPr="00B04805">
        <w:rPr>
          <w:b/>
          <w:i/>
          <w:iCs/>
          <w:spacing w:val="19"/>
          <w:sz w:val="25"/>
          <w:szCs w:val="25"/>
          <w:lang w:val="es-ES" w:eastAsia="es-ES"/>
        </w:rPr>
        <w:t>A</w:t>
      </w:r>
      <w:r w:rsidR="00B04805">
        <w:rPr>
          <w:b/>
          <w:i/>
          <w:iCs/>
          <w:spacing w:val="19"/>
          <w:sz w:val="25"/>
          <w:szCs w:val="25"/>
          <w:lang w:val="es-ES" w:eastAsia="es-ES"/>
        </w:rPr>
        <w:t>.H.C.S.A.</w:t>
      </w:r>
      <w:r>
        <w:rPr>
          <w:i/>
          <w:iCs/>
          <w:spacing w:val="19"/>
          <w:sz w:val="25"/>
          <w:szCs w:val="25"/>
          <w:lang w:val="es-ES" w:eastAsia="es-ES"/>
        </w:rPr>
        <w:t xml:space="preserve"> </w:t>
      </w:r>
      <w:r>
        <w:rPr>
          <w:spacing w:val="19"/>
          <w:sz w:val="25"/>
          <w:szCs w:val="25"/>
          <w:lang w:val="es-ES" w:eastAsia="es-ES"/>
        </w:rPr>
        <w:t>por</w:t>
      </w:r>
      <w:r w:rsidR="00B04805">
        <w:rPr>
          <w:spacing w:val="19"/>
          <w:sz w:val="25"/>
          <w:szCs w:val="25"/>
          <w:lang w:val="es-ES" w:eastAsia="es-ES"/>
        </w:rPr>
        <w:t xml:space="preserve"> </w:t>
      </w:r>
      <w:r>
        <w:rPr>
          <w:sz w:val="25"/>
          <w:szCs w:val="25"/>
          <w:lang w:val="es-ES" w:eastAsia="es-ES"/>
        </w:rPr>
        <w:t xml:space="preserve">medio de su Patrocinante Legal, Atiende la Audiencia Concedida, según Documento del 27 de </w:t>
      </w:r>
      <w:proofErr w:type="gramStart"/>
      <w:r>
        <w:rPr>
          <w:sz w:val="25"/>
          <w:szCs w:val="25"/>
          <w:lang w:val="es-ES" w:eastAsia="es-ES"/>
        </w:rPr>
        <w:t>Octubre</w:t>
      </w:r>
      <w:proofErr w:type="gramEnd"/>
      <w:r>
        <w:rPr>
          <w:sz w:val="25"/>
          <w:szCs w:val="25"/>
          <w:lang w:val="es-ES" w:eastAsia="es-ES"/>
        </w:rPr>
        <w:t xml:space="preserve"> del 2016 </w:t>
      </w:r>
      <w:r>
        <w:rPr>
          <w:i/>
          <w:iCs/>
          <w:sz w:val="25"/>
          <w:szCs w:val="25"/>
          <w:lang w:val="es-ES" w:eastAsia="es-ES"/>
        </w:rPr>
        <w:t>(Ver Folios 0000487 y ss. del Expediente del Caso).</w:t>
      </w:r>
    </w:p>
    <w:p w:rsidR="008978F1" w:rsidRDefault="00F25E2B">
      <w:pPr>
        <w:kinsoku w:val="0"/>
        <w:overflowPunct w:val="0"/>
        <w:autoSpaceDE/>
        <w:autoSpaceDN/>
        <w:adjustRightInd/>
        <w:spacing w:before="353" w:line="349" w:lineRule="exact"/>
        <w:ind w:left="72"/>
        <w:jc w:val="both"/>
        <w:textAlignment w:val="baseline"/>
        <w:rPr>
          <w:sz w:val="25"/>
          <w:szCs w:val="25"/>
          <w:lang w:val="es-ES" w:eastAsia="es-ES"/>
        </w:rPr>
      </w:pPr>
      <w:r>
        <w:rPr>
          <w:b/>
          <w:bCs/>
          <w:sz w:val="25"/>
          <w:szCs w:val="25"/>
          <w:lang w:val="es-ES" w:eastAsia="es-ES"/>
        </w:rPr>
        <w:t xml:space="preserve">SEXTO: </w:t>
      </w:r>
      <w:r>
        <w:rPr>
          <w:sz w:val="25"/>
          <w:szCs w:val="25"/>
          <w:lang w:val="es-ES" w:eastAsia="es-ES"/>
        </w:rPr>
        <w:t xml:space="preserve">En el ínterin del Procedimiento señalado </w:t>
      </w:r>
      <w:r>
        <w:rPr>
          <w:i/>
          <w:iCs/>
          <w:sz w:val="25"/>
          <w:szCs w:val="25"/>
          <w:lang w:val="es-ES" w:eastAsia="es-ES"/>
        </w:rPr>
        <w:t xml:space="preserve">supra, </w:t>
      </w:r>
      <w:r>
        <w:rPr>
          <w:sz w:val="25"/>
          <w:szCs w:val="25"/>
          <w:lang w:val="es-ES" w:eastAsia="es-ES"/>
        </w:rPr>
        <w:t xml:space="preserve">se dan Nuevos Hechos de Denuncia, así como una Acción de Amparo contra el Consejo de Transporte Público y la Firma </w:t>
      </w:r>
      <w:r w:rsidRPr="00FF6601">
        <w:rPr>
          <w:b/>
          <w:i/>
          <w:iCs/>
          <w:sz w:val="25"/>
          <w:szCs w:val="25"/>
          <w:lang w:val="es-ES" w:eastAsia="es-ES"/>
        </w:rPr>
        <w:t>A</w:t>
      </w:r>
      <w:r w:rsidR="00FF6601">
        <w:rPr>
          <w:b/>
          <w:i/>
          <w:iCs/>
          <w:sz w:val="25"/>
          <w:szCs w:val="25"/>
          <w:lang w:val="es-ES" w:eastAsia="es-ES"/>
        </w:rPr>
        <w:t>.H.C.S.A.</w:t>
      </w:r>
      <w:r>
        <w:rPr>
          <w:i/>
          <w:iCs/>
          <w:sz w:val="25"/>
          <w:szCs w:val="25"/>
          <w:lang w:val="es-ES" w:eastAsia="es-ES"/>
        </w:rPr>
        <w:t xml:space="preserve"> </w:t>
      </w:r>
      <w:r>
        <w:rPr>
          <w:sz w:val="25"/>
          <w:szCs w:val="25"/>
          <w:lang w:val="es-ES" w:eastAsia="es-ES"/>
        </w:rPr>
        <w:t xml:space="preserve">por Anomalías en cuanto a la Prestación del Servicio en las Rutas Nos. 277 y 279 </w:t>
      </w:r>
      <w:r>
        <w:rPr>
          <w:i/>
          <w:iCs/>
          <w:sz w:val="25"/>
          <w:szCs w:val="25"/>
          <w:lang w:val="es-ES" w:eastAsia="es-ES"/>
        </w:rPr>
        <w:t xml:space="preserve">(Ver Folios 0000446 y ss. del Expediente del Caso). </w:t>
      </w:r>
      <w:r>
        <w:rPr>
          <w:sz w:val="25"/>
          <w:szCs w:val="25"/>
          <w:lang w:val="es-ES" w:eastAsia="es-ES"/>
        </w:rPr>
        <w:t xml:space="preserve">Teniéndose que mediante su Voto No. 2017011473 del 21 de Julio del 2017 </w:t>
      </w:r>
      <w:r>
        <w:rPr>
          <w:i/>
          <w:iCs/>
          <w:sz w:val="25"/>
          <w:szCs w:val="25"/>
          <w:lang w:val="es-ES" w:eastAsia="es-ES"/>
        </w:rPr>
        <w:t xml:space="preserve">(Expediente No. 17-009238-0007-CO) </w:t>
      </w:r>
      <w:r>
        <w:rPr>
          <w:sz w:val="25"/>
          <w:szCs w:val="25"/>
          <w:lang w:val="es-ES" w:eastAsia="es-ES"/>
        </w:rPr>
        <w:t>la Sala Constitucional Declaró con Lugar el Amparo en cuestión.</w:t>
      </w:r>
    </w:p>
    <w:p w:rsidR="008978F1" w:rsidRDefault="008978F1">
      <w:pPr>
        <w:widowControl/>
        <w:rPr>
          <w:sz w:val="24"/>
          <w:szCs w:val="24"/>
        </w:rPr>
        <w:sectPr w:rsidR="008978F1">
          <w:pgSz w:w="12288" w:h="15744"/>
          <w:pgMar w:top="1540" w:right="1612" w:bottom="568" w:left="1636" w:header="720" w:footer="720" w:gutter="0"/>
          <w:cols w:space="720"/>
          <w:noEndnote/>
        </w:sectPr>
      </w:pPr>
    </w:p>
    <w:p w:rsidR="008978F1" w:rsidRDefault="00F25E2B">
      <w:pPr>
        <w:kinsoku w:val="0"/>
        <w:overflowPunct w:val="0"/>
        <w:autoSpaceDE/>
        <w:autoSpaceDN/>
        <w:adjustRightInd/>
        <w:spacing w:before="22" w:line="340" w:lineRule="exact"/>
        <w:ind w:right="792"/>
        <w:jc w:val="both"/>
        <w:textAlignment w:val="baseline"/>
        <w:rPr>
          <w:b/>
          <w:bCs/>
          <w:i/>
          <w:iCs/>
          <w:spacing w:val="3"/>
          <w:sz w:val="25"/>
          <w:szCs w:val="25"/>
          <w:lang w:val="es-ES" w:eastAsia="es-ES"/>
        </w:rPr>
      </w:pPr>
      <w:r>
        <w:rPr>
          <w:b/>
          <w:bCs/>
          <w:spacing w:val="3"/>
          <w:sz w:val="25"/>
          <w:szCs w:val="25"/>
          <w:lang w:val="es-ES" w:eastAsia="es-ES"/>
        </w:rPr>
        <w:lastRenderedPageBreak/>
        <w:t xml:space="preserve">SÉTIMO: </w:t>
      </w:r>
      <w:r>
        <w:rPr>
          <w:spacing w:val="3"/>
          <w:sz w:val="25"/>
          <w:szCs w:val="25"/>
          <w:lang w:val="es-ES" w:eastAsia="es-ES"/>
        </w:rPr>
        <w:t>En Mérito de lo anterior y estando en Curso el Nuevo Pro</w:t>
      </w:r>
      <w:r w:rsidR="00FF6601">
        <w:rPr>
          <w:spacing w:val="3"/>
          <w:sz w:val="25"/>
          <w:szCs w:val="25"/>
          <w:lang w:val="es-ES" w:eastAsia="es-ES"/>
        </w:rPr>
        <w:t>c</w:t>
      </w:r>
      <w:r>
        <w:rPr>
          <w:spacing w:val="3"/>
          <w:sz w:val="25"/>
          <w:szCs w:val="25"/>
          <w:lang w:val="es-ES" w:eastAsia="es-ES"/>
        </w:rPr>
        <w:t xml:space="preserve">edimiento Dispuesto, luego de lo determinado por este Tribunal en su Resolución No. TAT-3007-2016 del 31 de Mayo del 2016, por medio del Oficio DAJ-2017002432 del 26 de Setiembre del 2017 </w:t>
      </w:r>
      <w:r>
        <w:rPr>
          <w:i/>
          <w:iCs/>
          <w:spacing w:val="3"/>
          <w:sz w:val="25"/>
          <w:szCs w:val="25"/>
          <w:lang w:val="es-ES" w:eastAsia="es-ES"/>
        </w:rPr>
        <w:t xml:space="preserve">(Ver Folios 0000446 y ss. del Expediente del Caso), </w:t>
      </w:r>
      <w:r>
        <w:rPr>
          <w:spacing w:val="3"/>
          <w:sz w:val="25"/>
          <w:szCs w:val="25"/>
          <w:lang w:val="es-ES" w:eastAsia="es-ES"/>
        </w:rPr>
        <w:t xml:space="preserve">sustentado en el Informe Técnico No. DIC-2017-0849 del 10 de Julio del 2017 de la Dirección Técnica del Consejo de Transporte Público </w:t>
      </w:r>
      <w:r>
        <w:rPr>
          <w:i/>
          <w:iCs/>
          <w:spacing w:val="3"/>
          <w:sz w:val="25"/>
          <w:szCs w:val="25"/>
          <w:lang w:val="es-ES" w:eastAsia="es-ES"/>
        </w:rPr>
        <w:t xml:space="preserve">(Ver Folios 0000453 y ss. del Expediente del Caso), </w:t>
      </w:r>
      <w:r>
        <w:rPr>
          <w:spacing w:val="3"/>
          <w:sz w:val="25"/>
          <w:szCs w:val="25"/>
          <w:lang w:val="es-ES" w:eastAsia="es-ES"/>
        </w:rPr>
        <w:t xml:space="preserve">la Dirección de Asuntos Jurídicos del mismo Consejo, como Órgano Director del Procedimiento, Informa a la Junta Directiva de Nuevas Denuncias y pide se le Autorice Ampliar los Alcances del Procedimiento y que dada la Situación de la Operación del Servicio Público en las Rutas Nos. 277 y 279, </w:t>
      </w:r>
      <w:r>
        <w:rPr>
          <w:b/>
          <w:bCs/>
          <w:i/>
          <w:iCs/>
          <w:spacing w:val="3"/>
          <w:sz w:val="25"/>
          <w:szCs w:val="25"/>
          <w:lang w:val="es-ES" w:eastAsia="es-ES"/>
        </w:rPr>
        <w:t>RECOMIENDA SE DISPONGA COMO MEDIDA CAUTELAR LA SUSTITUCIÓN DEL PERMISIONARIO OPERADOR DE TALES RUTAS, DESIGNÁNDOSE A UN NUEVO OPERADOR TEMPORAL.</w:t>
      </w:r>
    </w:p>
    <w:p w:rsidR="008978F1" w:rsidRDefault="00F25E2B">
      <w:pPr>
        <w:kinsoku w:val="0"/>
        <w:overflowPunct w:val="0"/>
        <w:autoSpaceDE/>
        <w:autoSpaceDN/>
        <w:adjustRightInd/>
        <w:spacing w:before="372" w:after="410" w:line="337" w:lineRule="exact"/>
        <w:ind w:right="792"/>
        <w:jc w:val="both"/>
        <w:textAlignment w:val="baseline"/>
        <w:rPr>
          <w:sz w:val="25"/>
          <w:szCs w:val="25"/>
          <w:lang w:val="es-ES" w:eastAsia="es-ES"/>
        </w:rPr>
      </w:pPr>
      <w:r>
        <w:rPr>
          <w:b/>
          <w:bCs/>
          <w:sz w:val="25"/>
          <w:szCs w:val="25"/>
          <w:lang w:val="es-ES" w:eastAsia="es-ES"/>
        </w:rPr>
        <w:t xml:space="preserve">OCTAVO: </w:t>
      </w:r>
      <w:r>
        <w:rPr>
          <w:sz w:val="25"/>
          <w:szCs w:val="25"/>
          <w:lang w:val="es-ES" w:eastAsia="es-ES"/>
        </w:rPr>
        <w:t>Visto lo anterior y por Acuerdo No. 7.10 de su Sesión Ordinaria No. 38</w:t>
      </w:r>
      <w:r>
        <w:rPr>
          <w:sz w:val="25"/>
          <w:szCs w:val="25"/>
          <w:lang w:val="es-ES" w:eastAsia="es-ES"/>
        </w:rPr>
        <w:softHyphen/>
        <w:t xml:space="preserve">2017 del 04 de </w:t>
      </w:r>
      <w:proofErr w:type="gramStart"/>
      <w:r>
        <w:rPr>
          <w:sz w:val="25"/>
          <w:szCs w:val="25"/>
          <w:lang w:val="es-ES" w:eastAsia="es-ES"/>
        </w:rPr>
        <w:t>Octubre</w:t>
      </w:r>
      <w:proofErr w:type="gramEnd"/>
      <w:r>
        <w:rPr>
          <w:sz w:val="25"/>
          <w:szCs w:val="25"/>
          <w:lang w:val="es-ES" w:eastAsia="es-ES"/>
        </w:rPr>
        <w:t xml:space="preserve"> del 2017, la Junta Directiva del Consejo de Transporte Público Determina, en lo conducente:</w:t>
      </w:r>
    </w:p>
    <w:tbl>
      <w:tblPr>
        <w:tblW w:w="0" w:type="auto"/>
        <w:tblLayout w:type="fixed"/>
        <w:tblCellMar>
          <w:left w:w="0" w:type="dxa"/>
          <w:right w:w="0" w:type="dxa"/>
        </w:tblCellMar>
        <w:tblLook w:val="0000" w:firstRow="0" w:lastRow="0" w:firstColumn="0" w:lastColumn="0" w:noHBand="0" w:noVBand="0"/>
      </w:tblPr>
      <w:tblGrid>
        <w:gridCol w:w="8554"/>
        <w:gridCol w:w="1166"/>
      </w:tblGrid>
      <w:tr w:rsidR="008978F1">
        <w:trPr>
          <w:trHeight w:hRule="exact" w:val="6979"/>
        </w:trPr>
        <w:tc>
          <w:tcPr>
            <w:tcW w:w="8554" w:type="dxa"/>
            <w:tcBorders>
              <w:top w:val="nil"/>
              <w:left w:val="nil"/>
              <w:bottom w:val="nil"/>
              <w:right w:val="nil"/>
            </w:tcBorders>
          </w:tcPr>
          <w:p w:rsidR="008978F1" w:rsidRDefault="00F25E2B">
            <w:pPr>
              <w:kinsoku w:val="0"/>
              <w:overflowPunct w:val="0"/>
              <w:autoSpaceDE/>
              <w:autoSpaceDN/>
              <w:adjustRightInd/>
              <w:spacing w:line="280" w:lineRule="exact"/>
              <w:ind w:left="648" w:right="252"/>
              <w:jc w:val="both"/>
              <w:textAlignment w:val="baseline"/>
              <w:rPr>
                <w:b/>
                <w:bCs/>
                <w:spacing w:val="2"/>
                <w:sz w:val="25"/>
                <w:szCs w:val="25"/>
                <w:lang w:val="es-ES" w:eastAsia="es-ES"/>
              </w:rPr>
            </w:pPr>
            <w:r>
              <w:rPr>
                <w:rFonts w:ascii="Bookman Old Style" w:hAnsi="Bookman Old Style" w:cs="Bookman Old Style"/>
                <w:b/>
                <w:bCs/>
                <w:spacing w:val="2"/>
                <w:sz w:val="7"/>
                <w:szCs w:val="7"/>
                <w:lang w:val="es-ES" w:eastAsia="es-ES"/>
              </w:rPr>
              <w:t>Se e</w:t>
            </w:r>
            <w:r>
              <w:rPr>
                <w:rFonts w:ascii="Bookman Old Style" w:hAnsi="Bookman Old Style" w:cs="Bookman Old Style"/>
                <w:b/>
                <w:bCs/>
                <w:spacing w:val="2"/>
                <w:sz w:val="7"/>
                <w:szCs w:val="7"/>
                <w:vertAlign w:val="superscript"/>
                <w:lang w:val="es-ES" w:eastAsia="es-ES"/>
              </w:rPr>
              <w:t>"</w:t>
            </w:r>
            <w:r>
              <w:rPr>
                <w:b/>
                <w:bCs/>
                <w:spacing w:val="2"/>
                <w:sz w:val="25"/>
                <w:szCs w:val="25"/>
                <w:lang w:val="es-ES" w:eastAsia="es-ES"/>
              </w:rPr>
              <w:t xml:space="preserve"> POR TANTO, SE ACUERDA por votación unánime de los presentes:</w:t>
            </w:r>
          </w:p>
          <w:p w:rsidR="008978F1" w:rsidRDefault="00F25E2B">
            <w:pPr>
              <w:numPr>
                <w:ilvl w:val="0"/>
                <w:numId w:val="1"/>
              </w:numPr>
              <w:kinsoku w:val="0"/>
              <w:overflowPunct w:val="0"/>
              <w:autoSpaceDE/>
              <w:autoSpaceDN/>
              <w:adjustRightInd/>
              <w:spacing w:before="320" w:line="295" w:lineRule="exact"/>
              <w:ind w:right="252"/>
              <w:jc w:val="both"/>
              <w:textAlignment w:val="baseline"/>
              <w:rPr>
                <w:b/>
                <w:bCs/>
                <w:sz w:val="25"/>
                <w:szCs w:val="25"/>
                <w:lang w:val="es-ES" w:eastAsia="es-ES"/>
              </w:rPr>
            </w:pPr>
            <w:r>
              <w:rPr>
                <w:b/>
                <w:bCs/>
                <w:sz w:val="25"/>
                <w:szCs w:val="25"/>
                <w:lang w:val="es-ES" w:eastAsia="es-ES"/>
              </w:rPr>
              <w:t>Aprobar, basados en los fundamentos, motivos y contenidos, desarrollados en los considerandos de los oficios DAJ 2017-002432 y DIC 2017-849, todas las recomendaciones contenidas en los mismos, los cuales forman parte integral de este acuerdo.</w:t>
            </w:r>
          </w:p>
          <w:p w:rsidR="008978F1" w:rsidRDefault="00F25E2B">
            <w:pPr>
              <w:numPr>
                <w:ilvl w:val="0"/>
                <w:numId w:val="2"/>
              </w:numPr>
              <w:kinsoku w:val="0"/>
              <w:overflowPunct w:val="0"/>
              <w:autoSpaceDE/>
              <w:autoSpaceDN/>
              <w:adjustRightInd/>
              <w:spacing w:before="311" w:line="296" w:lineRule="exact"/>
              <w:ind w:right="252"/>
              <w:jc w:val="both"/>
              <w:textAlignment w:val="baseline"/>
              <w:rPr>
                <w:spacing w:val="3"/>
                <w:sz w:val="25"/>
                <w:szCs w:val="25"/>
                <w:lang w:val="es-ES" w:eastAsia="es-ES"/>
              </w:rPr>
            </w:pPr>
            <w:r>
              <w:rPr>
                <w:spacing w:val="3"/>
                <w:sz w:val="25"/>
                <w:szCs w:val="25"/>
                <w:lang w:val="es-ES" w:eastAsia="es-ES"/>
              </w:rPr>
              <w:t>Se conoce el oficio DIC-2017-0849, emitido por el Departamento de Inspección y Control, y en tal sentido, se acoge la denuncia planteada por la señora A</w:t>
            </w:r>
            <w:r w:rsidR="00FF6601">
              <w:rPr>
                <w:spacing w:val="3"/>
                <w:sz w:val="25"/>
                <w:szCs w:val="25"/>
                <w:lang w:val="es-ES" w:eastAsia="es-ES"/>
              </w:rPr>
              <w:t>.C.D.S.R.C.</w:t>
            </w:r>
            <w:r>
              <w:rPr>
                <w:spacing w:val="3"/>
                <w:sz w:val="25"/>
                <w:szCs w:val="25"/>
                <w:lang w:val="es-ES" w:eastAsia="es-ES"/>
              </w:rPr>
              <w:t xml:space="preserve">, y se aprueba dicho Informe, instruyendo adicionar los hallazgos contenidos en las recomendaciones del mismo, como hechos nuevos al Procedimiento Administrativo Sumario seguido en contra de la firma </w:t>
            </w:r>
            <w:r w:rsidR="00FF6601">
              <w:rPr>
                <w:spacing w:val="3"/>
                <w:sz w:val="25"/>
                <w:szCs w:val="25"/>
                <w:lang w:val="es-ES" w:eastAsia="es-ES"/>
              </w:rPr>
              <w:t>A.H.C.S.A.</w:t>
            </w:r>
            <w:r>
              <w:rPr>
                <w:spacing w:val="3"/>
                <w:sz w:val="25"/>
                <w:szCs w:val="25"/>
                <w:lang w:val="es-ES" w:eastAsia="es-ES"/>
              </w:rPr>
              <w:t>, los cuales se enumeran de seguido:</w:t>
            </w:r>
          </w:p>
          <w:p w:rsidR="008978F1" w:rsidRDefault="00F25E2B">
            <w:pPr>
              <w:kinsoku w:val="0"/>
              <w:overflowPunct w:val="0"/>
              <w:autoSpaceDE/>
              <w:autoSpaceDN/>
              <w:adjustRightInd/>
              <w:spacing w:before="342" w:line="304" w:lineRule="exact"/>
              <w:ind w:left="648" w:right="252"/>
              <w:jc w:val="both"/>
              <w:textAlignment w:val="baseline"/>
              <w:rPr>
                <w:sz w:val="25"/>
                <w:szCs w:val="25"/>
                <w:lang w:val="es-ES" w:eastAsia="es-ES"/>
              </w:rPr>
            </w:pPr>
            <w:r>
              <w:rPr>
                <w:sz w:val="25"/>
                <w:szCs w:val="25"/>
                <w:lang w:val="es-ES" w:eastAsia="es-ES"/>
              </w:rPr>
              <w:t>a. Analizar por parte de Junta Directiva los nuevos hallazgos encontrados en el estudio de campo realizado por el Departamento de Inspección y Control, con respecto a la operación de la Empresa H</w:t>
            </w:r>
            <w:r w:rsidR="00FF6601">
              <w:rPr>
                <w:sz w:val="25"/>
                <w:szCs w:val="25"/>
                <w:lang w:val="es-ES" w:eastAsia="es-ES"/>
              </w:rPr>
              <w:t>.C.S.A</w:t>
            </w:r>
            <w:r>
              <w:rPr>
                <w:sz w:val="25"/>
                <w:szCs w:val="25"/>
                <w:lang w:val="es-ES" w:eastAsia="es-ES"/>
              </w:rPr>
              <w:t>. la cual tiene autorizado el servicio de manera provisional de la Ruta N°</w:t>
            </w:r>
          </w:p>
          <w:p w:rsidR="008978F1" w:rsidRDefault="008978F1">
            <w:pPr>
              <w:kinsoku w:val="0"/>
              <w:overflowPunct w:val="0"/>
              <w:autoSpaceDE/>
              <w:autoSpaceDN/>
              <w:adjustRightInd/>
              <w:spacing w:before="479" w:line="187" w:lineRule="exact"/>
              <w:ind w:right="500"/>
              <w:jc w:val="right"/>
              <w:textAlignment w:val="baseline"/>
              <w:rPr>
                <w:i/>
                <w:iCs/>
                <w:sz w:val="22"/>
                <w:szCs w:val="22"/>
                <w:lang w:val="es-ES" w:eastAsia="es-ES"/>
              </w:rPr>
            </w:pPr>
          </w:p>
        </w:tc>
        <w:tc>
          <w:tcPr>
            <w:tcW w:w="1166" w:type="dxa"/>
            <w:tcBorders>
              <w:top w:val="nil"/>
              <w:left w:val="nil"/>
              <w:bottom w:val="nil"/>
              <w:right w:val="nil"/>
            </w:tcBorders>
            <w:vAlign w:val="bottom"/>
          </w:tcPr>
          <w:p w:rsidR="008978F1" w:rsidRDefault="008978F1">
            <w:pPr>
              <w:kinsoku w:val="0"/>
              <w:overflowPunct w:val="0"/>
              <w:autoSpaceDE/>
              <w:autoSpaceDN/>
              <w:adjustRightInd/>
              <w:spacing w:before="5819" w:line="1145" w:lineRule="exact"/>
              <w:ind w:right="57"/>
              <w:jc w:val="right"/>
              <w:textAlignment w:val="baseline"/>
              <w:rPr>
                <w:rFonts w:ascii="Garamond" w:hAnsi="Garamond" w:cs="Garamond"/>
                <w:spacing w:val="-156"/>
                <w:w w:val="155"/>
                <w:sz w:val="131"/>
                <w:szCs w:val="131"/>
                <w:lang w:val="es-ES" w:eastAsia="es-ES"/>
              </w:rPr>
            </w:pPr>
          </w:p>
        </w:tc>
      </w:tr>
    </w:tbl>
    <w:p w:rsidR="008978F1" w:rsidRDefault="008978F1">
      <w:pPr>
        <w:widowControl/>
        <w:rPr>
          <w:sz w:val="24"/>
          <w:szCs w:val="24"/>
        </w:rPr>
        <w:sectPr w:rsidR="008978F1">
          <w:pgSz w:w="12278" w:h="15720"/>
          <w:pgMar w:top="1800" w:right="768" w:bottom="304" w:left="1790" w:header="720" w:footer="720" w:gutter="0"/>
          <w:cols w:space="720"/>
          <w:noEndnote/>
        </w:sectPr>
      </w:pPr>
    </w:p>
    <w:p w:rsidR="008978F1" w:rsidRDefault="00F25E2B">
      <w:pPr>
        <w:kinsoku w:val="0"/>
        <w:overflowPunct w:val="0"/>
        <w:autoSpaceDE/>
        <w:autoSpaceDN/>
        <w:adjustRightInd/>
        <w:spacing w:line="298" w:lineRule="exact"/>
        <w:ind w:left="72"/>
        <w:jc w:val="both"/>
        <w:textAlignment w:val="baseline"/>
        <w:rPr>
          <w:sz w:val="26"/>
          <w:szCs w:val="26"/>
          <w:lang w:val="es-ES" w:eastAsia="es-ES"/>
        </w:rPr>
      </w:pPr>
      <w:r>
        <w:rPr>
          <w:sz w:val="26"/>
          <w:szCs w:val="26"/>
          <w:lang w:val="es-ES" w:eastAsia="es-ES"/>
        </w:rPr>
        <w:t xml:space="preserve">274 279 y 280 y determinar si </w:t>
      </w:r>
      <w:proofErr w:type="gramStart"/>
      <w:r>
        <w:rPr>
          <w:sz w:val="26"/>
          <w:szCs w:val="26"/>
          <w:lang w:val="es-ES" w:eastAsia="es-ES"/>
        </w:rPr>
        <w:t>la gravedad de los mismos se ajustan</w:t>
      </w:r>
      <w:proofErr w:type="gramEnd"/>
      <w:r>
        <w:rPr>
          <w:sz w:val="26"/>
          <w:szCs w:val="26"/>
          <w:lang w:val="es-ES" w:eastAsia="es-ES"/>
        </w:rPr>
        <w:t xml:space="preserve"> para aplicar MEDIDA CAUTELAR (entiéndase el término de medida cautelar en transporte público como un remedio o una orden para evitar que se siga brindando un servicio que no reúne los requisitos mínimos para la seguridad de los usuarios) contra dicha empresa.</w:t>
      </w:r>
    </w:p>
    <w:p w:rsidR="008978F1" w:rsidRDefault="00F25E2B">
      <w:pPr>
        <w:numPr>
          <w:ilvl w:val="0"/>
          <w:numId w:val="3"/>
        </w:numPr>
        <w:kinsoku w:val="0"/>
        <w:overflowPunct w:val="0"/>
        <w:autoSpaceDE/>
        <w:autoSpaceDN/>
        <w:adjustRightInd/>
        <w:spacing w:before="286" w:line="300" w:lineRule="exact"/>
        <w:jc w:val="both"/>
        <w:textAlignment w:val="baseline"/>
        <w:rPr>
          <w:spacing w:val="-2"/>
          <w:sz w:val="26"/>
          <w:szCs w:val="26"/>
          <w:lang w:val="es-ES" w:eastAsia="es-ES"/>
        </w:rPr>
      </w:pPr>
      <w:r>
        <w:rPr>
          <w:spacing w:val="-2"/>
          <w:sz w:val="26"/>
          <w:szCs w:val="26"/>
          <w:lang w:val="es-ES" w:eastAsia="es-ES"/>
        </w:rPr>
        <w:t>En el mes de enero del año 2013 este Departamento de Inspección y Control emite el informe técnico DIC 2013- 0153, en el cual se refirió y detallo una serie de hallazgos encontrados en el trabajo de campo realizado a las ruta N° 277, N° 279, el cual fue conocido y aprobado en todos sus términos por la Junta Directiva del este Consejo en la Sesión 80-2013 Artículo 7.7 del 31 de octubre del 2013 y el mismo es notificado a la empresa A</w:t>
      </w:r>
      <w:r w:rsidR="00FF6601">
        <w:rPr>
          <w:spacing w:val="-2"/>
          <w:sz w:val="26"/>
          <w:szCs w:val="26"/>
          <w:lang w:val="es-ES" w:eastAsia="es-ES"/>
        </w:rPr>
        <w:t>.H.C.S.A.</w:t>
      </w:r>
      <w:r>
        <w:rPr>
          <w:spacing w:val="-2"/>
          <w:sz w:val="26"/>
          <w:szCs w:val="26"/>
          <w:lang w:val="es-ES" w:eastAsia="es-ES"/>
        </w:rPr>
        <w:t xml:space="preserve"> el día 4 de noviembre del 2013.</w:t>
      </w:r>
    </w:p>
    <w:p w:rsidR="008978F1" w:rsidRDefault="00F25E2B">
      <w:pPr>
        <w:numPr>
          <w:ilvl w:val="0"/>
          <w:numId w:val="3"/>
        </w:numPr>
        <w:kinsoku w:val="0"/>
        <w:overflowPunct w:val="0"/>
        <w:autoSpaceDE/>
        <w:autoSpaceDN/>
        <w:adjustRightInd/>
        <w:spacing w:before="288" w:line="300" w:lineRule="exact"/>
        <w:jc w:val="both"/>
        <w:textAlignment w:val="baseline"/>
        <w:rPr>
          <w:sz w:val="26"/>
          <w:szCs w:val="26"/>
          <w:lang w:val="es-ES" w:eastAsia="es-ES"/>
        </w:rPr>
      </w:pPr>
      <w:r>
        <w:rPr>
          <w:sz w:val="26"/>
          <w:szCs w:val="26"/>
          <w:lang w:val="es-ES" w:eastAsia="es-ES"/>
        </w:rPr>
        <w:t>En la Sesión 66-2014 artículo 7.4 celebrada el 06 de noviembre del 2014 la Junta Directiva procede a analizar el informe DAJ 2014-004051 el cual se refiere al artículo 7.7 de la Sesión 80-2013 del 31 de octubre del 2013, donde se estableció el Procedimiento Administrativo contra la empresa A</w:t>
      </w:r>
      <w:r w:rsidR="00FF6601">
        <w:rPr>
          <w:sz w:val="26"/>
          <w:szCs w:val="26"/>
          <w:lang w:val="es-ES" w:eastAsia="es-ES"/>
        </w:rPr>
        <w:t>.H.C.S.A.</w:t>
      </w:r>
      <w:r>
        <w:rPr>
          <w:sz w:val="26"/>
          <w:szCs w:val="26"/>
          <w:lang w:val="es-ES" w:eastAsia="es-ES"/>
        </w:rPr>
        <w:t xml:space="preserve"> permisionaria de la rutas 277, 279 y en artículo 7.4 donde la Junta Directiva entre otras cosas procede a cancelar el permiso de operación y le establece a la Dirección Técnica realizar el estudio pertinente a efectos de que dicho órgano proceda a la escogencia de un nuevo operador para las ruta 277, 279</w:t>
      </w:r>
    </w:p>
    <w:p w:rsidR="008978F1" w:rsidRDefault="00F25E2B">
      <w:pPr>
        <w:numPr>
          <w:ilvl w:val="0"/>
          <w:numId w:val="3"/>
        </w:numPr>
        <w:kinsoku w:val="0"/>
        <w:overflowPunct w:val="0"/>
        <w:autoSpaceDE/>
        <w:autoSpaceDN/>
        <w:adjustRightInd/>
        <w:spacing w:before="276" w:line="300" w:lineRule="exact"/>
        <w:jc w:val="both"/>
        <w:textAlignment w:val="baseline"/>
        <w:rPr>
          <w:sz w:val="26"/>
          <w:szCs w:val="26"/>
          <w:lang w:val="es-ES" w:eastAsia="es-ES"/>
        </w:rPr>
      </w:pPr>
      <w:r>
        <w:rPr>
          <w:sz w:val="26"/>
          <w:szCs w:val="26"/>
          <w:lang w:val="es-ES" w:eastAsia="es-ES"/>
        </w:rPr>
        <w:t>Con respecto a la Ruta N°280, la cual forma parte integral de las rutas de las rutas N°277 y N°279 que se deben operar con la misma flota de la ruta N° 280, este departamento realiza estudio y emite informe DIC2014-1953, en el cual le indica a Junta Directiva que dicha ruta presenta los mismos hallazgos encontrados en las rutas N° 277 y N°279.</w:t>
      </w:r>
    </w:p>
    <w:p w:rsidR="008978F1" w:rsidRDefault="00F25E2B">
      <w:pPr>
        <w:numPr>
          <w:ilvl w:val="0"/>
          <w:numId w:val="3"/>
        </w:numPr>
        <w:kinsoku w:val="0"/>
        <w:overflowPunct w:val="0"/>
        <w:autoSpaceDE/>
        <w:autoSpaceDN/>
        <w:adjustRightInd/>
        <w:spacing w:before="297" w:line="300" w:lineRule="exact"/>
        <w:jc w:val="both"/>
        <w:textAlignment w:val="baseline"/>
        <w:rPr>
          <w:spacing w:val="-1"/>
          <w:sz w:val="26"/>
          <w:szCs w:val="26"/>
          <w:lang w:val="es-ES" w:eastAsia="es-ES"/>
        </w:rPr>
      </w:pPr>
      <w:r>
        <w:rPr>
          <w:spacing w:val="-1"/>
          <w:sz w:val="26"/>
          <w:szCs w:val="26"/>
          <w:lang w:val="es-ES" w:eastAsia="es-ES"/>
        </w:rPr>
        <w:t xml:space="preserve">El 25 de febrero del 2015 con el DE 2015- 0597 se le informa a Policía de Tránsito que según lo establecido por Junta Directiva de este </w:t>
      </w:r>
      <w:proofErr w:type="gramStart"/>
      <w:r>
        <w:rPr>
          <w:spacing w:val="-1"/>
          <w:sz w:val="26"/>
          <w:szCs w:val="26"/>
          <w:lang w:val="es-ES" w:eastAsia="es-ES"/>
        </w:rPr>
        <w:t>Consejo</w:t>
      </w:r>
      <w:proofErr w:type="gramEnd"/>
      <w:r>
        <w:rPr>
          <w:spacing w:val="-1"/>
          <w:sz w:val="26"/>
          <w:szCs w:val="26"/>
          <w:lang w:val="es-ES" w:eastAsia="es-ES"/>
        </w:rPr>
        <w:t xml:space="preserve"> aunque se acordó cancelar los permisos en las rutas N°277 N°279 a la empresa H</w:t>
      </w:r>
      <w:r w:rsidR="00FF6601">
        <w:rPr>
          <w:spacing w:val="-1"/>
          <w:sz w:val="26"/>
          <w:szCs w:val="26"/>
          <w:lang w:val="es-ES" w:eastAsia="es-ES"/>
        </w:rPr>
        <w:t>.C.S.A.</w:t>
      </w:r>
      <w:r>
        <w:rPr>
          <w:spacing w:val="-1"/>
          <w:sz w:val="26"/>
          <w:szCs w:val="26"/>
          <w:lang w:val="es-ES" w:eastAsia="es-ES"/>
        </w:rPr>
        <w:t xml:space="preserve"> esta empresa continúa brindando el servicio hasta que la Junta Directiva nombre un nuevo operador.</w:t>
      </w:r>
    </w:p>
    <w:p w:rsidR="008978F1" w:rsidRPr="00FF6601" w:rsidRDefault="00F25E2B">
      <w:pPr>
        <w:kinsoku w:val="0"/>
        <w:overflowPunct w:val="0"/>
        <w:autoSpaceDE/>
        <w:autoSpaceDN/>
        <w:adjustRightInd/>
        <w:spacing w:before="312" w:line="300" w:lineRule="exact"/>
        <w:ind w:left="72"/>
        <w:textAlignment w:val="baseline"/>
        <w:rPr>
          <w:b/>
          <w:spacing w:val="6"/>
          <w:sz w:val="26"/>
          <w:szCs w:val="26"/>
          <w:lang w:val="es-ES" w:eastAsia="es-ES"/>
        </w:rPr>
      </w:pPr>
      <w:r w:rsidRPr="00FF6601">
        <w:rPr>
          <w:b/>
          <w:spacing w:val="6"/>
          <w:sz w:val="26"/>
          <w:szCs w:val="26"/>
          <w:lang w:val="es-ES" w:eastAsia="es-ES"/>
        </w:rPr>
        <w:t>DESCRIPCIÓN DE NUEVOS HALLAZGOS:</w:t>
      </w:r>
    </w:p>
    <w:p w:rsidR="008978F1" w:rsidRDefault="00F25E2B">
      <w:pPr>
        <w:numPr>
          <w:ilvl w:val="0"/>
          <w:numId w:val="3"/>
        </w:numPr>
        <w:kinsoku w:val="0"/>
        <w:overflowPunct w:val="0"/>
        <w:autoSpaceDE/>
        <w:autoSpaceDN/>
        <w:adjustRightInd/>
        <w:spacing w:before="310" w:after="376" w:line="300" w:lineRule="exact"/>
        <w:jc w:val="both"/>
        <w:textAlignment w:val="baseline"/>
        <w:rPr>
          <w:sz w:val="26"/>
          <w:szCs w:val="26"/>
          <w:lang w:val="es-ES" w:eastAsia="es-ES"/>
        </w:rPr>
      </w:pPr>
      <w:r>
        <w:rPr>
          <w:sz w:val="26"/>
          <w:szCs w:val="26"/>
          <w:lang w:val="es-ES" w:eastAsia="es-ES"/>
        </w:rPr>
        <w:t>La empresa H</w:t>
      </w:r>
      <w:r w:rsidR="00FF6601">
        <w:rPr>
          <w:sz w:val="26"/>
          <w:szCs w:val="26"/>
          <w:lang w:val="es-ES" w:eastAsia="es-ES"/>
        </w:rPr>
        <w:t>.C.S.A.</w:t>
      </w:r>
      <w:r>
        <w:rPr>
          <w:sz w:val="26"/>
          <w:szCs w:val="26"/>
          <w:lang w:val="es-ES" w:eastAsia="es-ES"/>
        </w:rPr>
        <w:t xml:space="preserve"> operador autorizado de </w:t>
      </w:r>
      <w:proofErr w:type="gramStart"/>
      <w:r>
        <w:rPr>
          <w:sz w:val="26"/>
          <w:szCs w:val="26"/>
          <w:lang w:val="es-ES" w:eastAsia="es-ES"/>
        </w:rPr>
        <w:t>la rutas</w:t>
      </w:r>
      <w:proofErr w:type="gramEnd"/>
      <w:r>
        <w:rPr>
          <w:sz w:val="26"/>
          <w:szCs w:val="26"/>
          <w:lang w:val="es-ES" w:eastAsia="es-ES"/>
        </w:rPr>
        <w:t xml:space="preserve"> 274, 279, 280 tiene 6 buses inscritos en la flota optima y según inspección de campo y consulta realizada a la página electrónica de </w:t>
      </w:r>
      <w:proofErr w:type="spellStart"/>
      <w:r>
        <w:rPr>
          <w:sz w:val="26"/>
          <w:szCs w:val="26"/>
          <w:lang w:val="es-ES" w:eastAsia="es-ES"/>
        </w:rPr>
        <w:t>Riteve</w:t>
      </w:r>
      <w:proofErr w:type="spellEnd"/>
      <w:r>
        <w:rPr>
          <w:sz w:val="26"/>
          <w:szCs w:val="26"/>
          <w:lang w:val="es-ES" w:eastAsia="es-ES"/>
        </w:rPr>
        <w:t xml:space="preserve"> estas unidades presentan los siguientes hallazgos:</w:t>
      </w:r>
    </w:p>
    <w:p w:rsidR="008978F1" w:rsidRDefault="008978F1">
      <w:pPr>
        <w:widowControl/>
        <w:rPr>
          <w:sz w:val="24"/>
          <w:szCs w:val="24"/>
        </w:rPr>
        <w:sectPr w:rsidR="008978F1">
          <w:pgSz w:w="12278" w:h="15720"/>
          <w:pgMar w:top="1280" w:right="2237" w:bottom="544" w:left="2261" w:header="720" w:footer="720" w:gutter="0"/>
          <w:cols w:space="720"/>
          <w:noEndnote/>
        </w:sectPr>
      </w:pPr>
    </w:p>
    <w:p w:rsidR="008978F1" w:rsidRDefault="008978F1">
      <w:pPr>
        <w:widowControl/>
        <w:rPr>
          <w:sz w:val="24"/>
          <w:szCs w:val="24"/>
        </w:rPr>
        <w:sectPr w:rsidR="008978F1">
          <w:type w:val="continuous"/>
          <w:pgSz w:w="12278" w:h="15720"/>
          <w:pgMar w:top="1280" w:right="1718" w:bottom="544" w:left="7680" w:header="720" w:footer="720" w:gutter="0"/>
          <w:cols w:space="720"/>
          <w:noEndnote/>
        </w:sectPr>
      </w:pPr>
    </w:p>
    <w:tbl>
      <w:tblPr>
        <w:tblW w:w="0" w:type="auto"/>
        <w:tblInd w:w="174" w:type="dxa"/>
        <w:tblLayout w:type="fixed"/>
        <w:tblCellMar>
          <w:left w:w="0" w:type="dxa"/>
          <w:right w:w="0" w:type="dxa"/>
        </w:tblCellMar>
        <w:tblLook w:val="0000" w:firstRow="0" w:lastRow="0" w:firstColumn="0" w:lastColumn="0" w:noHBand="0" w:noVBand="0"/>
      </w:tblPr>
      <w:tblGrid>
        <w:gridCol w:w="379"/>
        <w:gridCol w:w="970"/>
        <w:gridCol w:w="840"/>
        <w:gridCol w:w="2069"/>
        <w:gridCol w:w="1848"/>
        <w:gridCol w:w="1262"/>
      </w:tblGrid>
      <w:tr w:rsidR="008978F1">
        <w:trPr>
          <w:trHeight w:hRule="exact" w:val="259"/>
        </w:trPr>
        <w:tc>
          <w:tcPr>
            <w:tcW w:w="379" w:type="dxa"/>
            <w:tcBorders>
              <w:top w:val="single" w:sz="5" w:space="0" w:color="auto"/>
              <w:left w:val="single" w:sz="5" w:space="0" w:color="auto"/>
              <w:bottom w:val="single" w:sz="5" w:space="0" w:color="auto"/>
              <w:right w:val="single" w:sz="5" w:space="0" w:color="auto"/>
            </w:tcBorders>
          </w:tcPr>
          <w:p w:rsidR="008978F1" w:rsidRDefault="008978F1">
            <w:pPr>
              <w:kinsoku w:val="0"/>
              <w:overflowPunct w:val="0"/>
              <w:autoSpaceDE/>
              <w:autoSpaceDN/>
              <w:adjustRightInd/>
              <w:textAlignment w:val="baseline"/>
              <w:rPr>
                <w:sz w:val="24"/>
                <w:szCs w:val="24"/>
              </w:rPr>
            </w:pPr>
          </w:p>
        </w:tc>
        <w:tc>
          <w:tcPr>
            <w:tcW w:w="970" w:type="dxa"/>
            <w:tcBorders>
              <w:top w:val="single" w:sz="5" w:space="0" w:color="auto"/>
              <w:left w:val="single" w:sz="5" w:space="0" w:color="auto"/>
              <w:bottom w:val="single" w:sz="5" w:space="0" w:color="auto"/>
              <w:right w:val="single" w:sz="5" w:space="0" w:color="auto"/>
            </w:tcBorders>
            <w:vAlign w:val="center"/>
          </w:tcPr>
          <w:p w:rsidR="008978F1" w:rsidRDefault="00F25E2B">
            <w:pPr>
              <w:kinsoku w:val="0"/>
              <w:overflowPunct w:val="0"/>
              <w:autoSpaceDE/>
              <w:autoSpaceDN/>
              <w:adjustRightInd/>
              <w:spacing w:before="41" w:after="4" w:line="209" w:lineRule="exact"/>
              <w:jc w:val="center"/>
              <w:textAlignment w:val="baseline"/>
              <w:rPr>
                <w:sz w:val="17"/>
                <w:szCs w:val="17"/>
                <w:lang w:val="es-ES" w:eastAsia="es-ES"/>
              </w:rPr>
            </w:pPr>
            <w:r>
              <w:rPr>
                <w:sz w:val="17"/>
                <w:szCs w:val="17"/>
                <w:lang w:val="es-ES" w:eastAsia="es-ES"/>
              </w:rPr>
              <w:t>PLACA</w:t>
            </w:r>
          </w:p>
        </w:tc>
        <w:tc>
          <w:tcPr>
            <w:tcW w:w="840" w:type="dxa"/>
            <w:tcBorders>
              <w:top w:val="single" w:sz="5" w:space="0" w:color="auto"/>
              <w:left w:val="single" w:sz="5" w:space="0" w:color="auto"/>
              <w:bottom w:val="single" w:sz="5" w:space="0" w:color="auto"/>
              <w:right w:val="single" w:sz="5" w:space="0" w:color="auto"/>
            </w:tcBorders>
            <w:vAlign w:val="center"/>
          </w:tcPr>
          <w:p w:rsidR="008978F1" w:rsidRDefault="00F25E2B">
            <w:pPr>
              <w:kinsoku w:val="0"/>
              <w:overflowPunct w:val="0"/>
              <w:autoSpaceDE/>
              <w:autoSpaceDN/>
              <w:adjustRightInd/>
              <w:spacing w:before="36" w:after="9" w:line="209" w:lineRule="exact"/>
              <w:jc w:val="center"/>
              <w:textAlignment w:val="baseline"/>
              <w:rPr>
                <w:sz w:val="17"/>
                <w:szCs w:val="17"/>
                <w:lang w:val="es-ES" w:eastAsia="es-ES"/>
              </w:rPr>
            </w:pPr>
            <w:r>
              <w:rPr>
                <w:sz w:val="17"/>
                <w:szCs w:val="17"/>
                <w:lang w:val="es-ES" w:eastAsia="es-ES"/>
              </w:rPr>
              <w:t>MODELO</w:t>
            </w:r>
          </w:p>
        </w:tc>
        <w:tc>
          <w:tcPr>
            <w:tcW w:w="2069" w:type="dxa"/>
            <w:tcBorders>
              <w:top w:val="single" w:sz="5" w:space="0" w:color="auto"/>
              <w:left w:val="single" w:sz="5" w:space="0" w:color="auto"/>
              <w:bottom w:val="single" w:sz="5" w:space="0" w:color="auto"/>
              <w:right w:val="single" w:sz="5" w:space="0" w:color="auto"/>
            </w:tcBorders>
            <w:vAlign w:val="center"/>
          </w:tcPr>
          <w:p w:rsidR="008978F1" w:rsidRDefault="00F25E2B">
            <w:pPr>
              <w:kinsoku w:val="0"/>
              <w:overflowPunct w:val="0"/>
              <w:autoSpaceDE/>
              <w:autoSpaceDN/>
              <w:adjustRightInd/>
              <w:spacing w:before="31" w:after="14" w:line="209" w:lineRule="exact"/>
              <w:jc w:val="center"/>
              <w:textAlignment w:val="baseline"/>
              <w:rPr>
                <w:sz w:val="17"/>
                <w:szCs w:val="17"/>
                <w:lang w:val="es-ES" w:eastAsia="es-ES"/>
              </w:rPr>
            </w:pPr>
            <w:r>
              <w:rPr>
                <w:sz w:val="17"/>
                <w:szCs w:val="17"/>
                <w:lang w:val="es-ES" w:eastAsia="es-ES"/>
              </w:rPr>
              <w:t>RITEVE</w:t>
            </w:r>
          </w:p>
        </w:tc>
        <w:tc>
          <w:tcPr>
            <w:tcW w:w="1848" w:type="dxa"/>
            <w:tcBorders>
              <w:top w:val="single" w:sz="5" w:space="0" w:color="auto"/>
              <w:left w:val="single" w:sz="5" w:space="0" w:color="auto"/>
              <w:bottom w:val="single" w:sz="5" w:space="0" w:color="auto"/>
              <w:right w:val="single" w:sz="5" w:space="0" w:color="auto"/>
            </w:tcBorders>
            <w:vAlign w:val="center"/>
          </w:tcPr>
          <w:p w:rsidR="008978F1" w:rsidRDefault="00F25E2B">
            <w:pPr>
              <w:kinsoku w:val="0"/>
              <w:overflowPunct w:val="0"/>
              <w:autoSpaceDE/>
              <w:autoSpaceDN/>
              <w:adjustRightInd/>
              <w:spacing w:after="16" w:line="209" w:lineRule="exact"/>
              <w:jc w:val="center"/>
              <w:textAlignment w:val="baseline"/>
              <w:rPr>
                <w:sz w:val="17"/>
                <w:szCs w:val="17"/>
                <w:lang w:val="es-ES" w:eastAsia="es-ES"/>
              </w:rPr>
            </w:pPr>
            <w:r>
              <w:rPr>
                <w:sz w:val="17"/>
                <w:szCs w:val="17"/>
                <w:lang w:val="es-ES" w:eastAsia="es-ES"/>
              </w:rPr>
              <w:t>POSEE RAMPA</w:t>
            </w:r>
          </w:p>
        </w:tc>
        <w:tc>
          <w:tcPr>
            <w:tcW w:w="1262" w:type="dxa"/>
            <w:tcBorders>
              <w:top w:val="single" w:sz="5" w:space="0" w:color="auto"/>
              <w:left w:val="single" w:sz="5" w:space="0" w:color="auto"/>
              <w:bottom w:val="single" w:sz="5" w:space="0" w:color="auto"/>
              <w:right w:val="single" w:sz="5" w:space="0" w:color="auto"/>
            </w:tcBorders>
            <w:vAlign w:val="center"/>
          </w:tcPr>
          <w:p w:rsidR="008978F1" w:rsidRDefault="00F25E2B">
            <w:pPr>
              <w:kinsoku w:val="0"/>
              <w:overflowPunct w:val="0"/>
              <w:autoSpaceDE/>
              <w:autoSpaceDN/>
              <w:adjustRightInd/>
              <w:spacing w:after="23" w:line="209" w:lineRule="exact"/>
              <w:jc w:val="center"/>
              <w:textAlignment w:val="baseline"/>
              <w:rPr>
                <w:sz w:val="17"/>
                <w:szCs w:val="17"/>
                <w:lang w:val="es-ES" w:eastAsia="es-ES"/>
              </w:rPr>
            </w:pPr>
            <w:r>
              <w:rPr>
                <w:sz w:val="17"/>
                <w:szCs w:val="17"/>
                <w:lang w:val="es-ES" w:eastAsia="es-ES"/>
              </w:rPr>
              <w:t>Estado</w:t>
            </w:r>
          </w:p>
        </w:tc>
      </w:tr>
      <w:tr w:rsidR="008978F1">
        <w:trPr>
          <w:trHeight w:hRule="exact" w:val="475"/>
        </w:trPr>
        <w:tc>
          <w:tcPr>
            <w:tcW w:w="379" w:type="dxa"/>
            <w:tcBorders>
              <w:top w:val="single" w:sz="5" w:space="0" w:color="auto"/>
              <w:left w:val="single" w:sz="5" w:space="0" w:color="auto"/>
              <w:bottom w:val="single" w:sz="5" w:space="0" w:color="auto"/>
              <w:right w:val="single" w:sz="5" w:space="0" w:color="auto"/>
            </w:tcBorders>
            <w:vAlign w:val="center"/>
          </w:tcPr>
          <w:p w:rsidR="008978F1" w:rsidRDefault="00F25E2B">
            <w:pPr>
              <w:kinsoku w:val="0"/>
              <w:overflowPunct w:val="0"/>
              <w:autoSpaceDE/>
              <w:autoSpaceDN/>
              <w:adjustRightInd/>
              <w:spacing w:before="147" w:after="114" w:line="209" w:lineRule="exact"/>
              <w:jc w:val="center"/>
              <w:textAlignment w:val="baseline"/>
              <w:rPr>
                <w:sz w:val="17"/>
                <w:szCs w:val="17"/>
                <w:lang w:val="es-ES" w:eastAsia="es-ES"/>
              </w:rPr>
            </w:pPr>
            <w:r>
              <w:rPr>
                <w:sz w:val="17"/>
                <w:szCs w:val="17"/>
                <w:lang w:val="es-ES" w:eastAsia="es-ES"/>
              </w:rPr>
              <w:t>1</w:t>
            </w:r>
          </w:p>
        </w:tc>
        <w:tc>
          <w:tcPr>
            <w:tcW w:w="970" w:type="dxa"/>
            <w:tcBorders>
              <w:top w:val="single" w:sz="5" w:space="0" w:color="auto"/>
              <w:left w:val="single" w:sz="5" w:space="0" w:color="auto"/>
              <w:bottom w:val="single" w:sz="5" w:space="0" w:color="auto"/>
              <w:right w:val="single" w:sz="5" w:space="0" w:color="auto"/>
            </w:tcBorders>
            <w:vAlign w:val="center"/>
          </w:tcPr>
          <w:p w:rsidR="008978F1" w:rsidRDefault="00F25E2B">
            <w:pPr>
              <w:kinsoku w:val="0"/>
              <w:overflowPunct w:val="0"/>
              <w:autoSpaceDE/>
              <w:autoSpaceDN/>
              <w:adjustRightInd/>
              <w:spacing w:before="147" w:after="114" w:line="209" w:lineRule="exact"/>
              <w:jc w:val="center"/>
              <w:textAlignment w:val="baseline"/>
              <w:rPr>
                <w:sz w:val="17"/>
                <w:szCs w:val="17"/>
                <w:lang w:val="es-ES" w:eastAsia="es-ES"/>
              </w:rPr>
            </w:pPr>
            <w:r>
              <w:rPr>
                <w:sz w:val="17"/>
                <w:szCs w:val="17"/>
                <w:lang w:val="es-ES" w:eastAsia="es-ES"/>
              </w:rPr>
              <w:t>LB</w:t>
            </w:r>
            <w:r w:rsidR="00FF6601">
              <w:rPr>
                <w:sz w:val="17"/>
                <w:szCs w:val="17"/>
                <w:lang w:val="es-ES" w:eastAsia="es-ES"/>
              </w:rPr>
              <w:t>XXX</w:t>
            </w:r>
          </w:p>
        </w:tc>
        <w:tc>
          <w:tcPr>
            <w:tcW w:w="840" w:type="dxa"/>
            <w:tcBorders>
              <w:top w:val="single" w:sz="5" w:space="0" w:color="auto"/>
              <w:left w:val="single" w:sz="5" w:space="0" w:color="auto"/>
              <w:bottom w:val="single" w:sz="5" w:space="0" w:color="auto"/>
              <w:right w:val="single" w:sz="5" w:space="0" w:color="auto"/>
            </w:tcBorders>
            <w:vAlign w:val="center"/>
          </w:tcPr>
          <w:p w:rsidR="008978F1" w:rsidRDefault="00F25E2B">
            <w:pPr>
              <w:kinsoku w:val="0"/>
              <w:overflowPunct w:val="0"/>
              <w:autoSpaceDE/>
              <w:autoSpaceDN/>
              <w:adjustRightInd/>
              <w:spacing w:before="142" w:after="119" w:line="209" w:lineRule="exact"/>
              <w:ind w:left="162"/>
              <w:textAlignment w:val="baseline"/>
              <w:rPr>
                <w:sz w:val="17"/>
                <w:szCs w:val="17"/>
                <w:lang w:val="es-ES" w:eastAsia="es-ES"/>
              </w:rPr>
            </w:pPr>
            <w:r>
              <w:rPr>
                <w:sz w:val="17"/>
                <w:szCs w:val="17"/>
                <w:lang w:val="es-ES" w:eastAsia="es-ES"/>
              </w:rPr>
              <w:t>2002</w:t>
            </w:r>
          </w:p>
        </w:tc>
        <w:tc>
          <w:tcPr>
            <w:tcW w:w="2069" w:type="dxa"/>
            <w:tcBorders>
              <w:top w:val="single" w:sz="5" w:space="0" w:color="auto"/>
              <w:left w:val="single" w:sz="5" w:space="0" w:color="auto"/>
              <w:bottom w:val="single" w:sz="5" w:space="0" w:color="auto"/>
              <w:right w:val="single" w:sz="5" w:space="0" w:color="auto"/>
            </w:tcBorders>
          </w:tcPr>
          <w:p w:rsidR="008978F1" w:rsidRDefault="00F25E2B">
            <w:pPr>
              <w:kinsoku w:val="0"/>
              <w:overflowPunct w:val="0"/>
              <w:autoSpaceDE/>
              <w:autoSpaceDN/>
              <w:adjustRightInd/>
              <w:spacing w:line="209" w:lineRule="exact"/>
              <w:jc w:val="center"/>
              <w:textAlignment w:val="baseline"/>
              <w:rPr>
                <w:sz w:val="17"/>
                <w:szCs w:val="17"/>
                <w:lang w:val="es-ES" w:eastAsia="es-ES"/>
              </w:rPr>
            </w:pPr>
            <w:r>
              <w:rPr>
                <w:sz w:val="17"/>
                <w:szCs w:val="17"/>
                <w:lang w:val="es-ES" w:eastAsia="es-ES"/>
              </w:rPr>
              <w:t xml:space="preserve">Vencida desde </w:t>
            </w:r>
            <w:proofErr w:type="gramStart"/>
            <w:r>
              <w:rPr>
                <w:sz w:val="17"/>
                <w:szCs w:val="17"/>
                <w:lang w:val="es-ES" w:eastAsia="es-ES"/>
              </w:rPr>
              <w:t>Abril</w:t>
            </w:r>
            <w:proofErr w:type="gramEnd"/>
          </w:p>
          <w:p w:rsidR="008978F1" w:rsidRDefault="00F25E2B">
            <w:pPr>
              <w:kinsoku w:val="0"/>
              <w:overflowPunct w:val="0"/>
              <w:autoSpaceDE/>
              <w:autoSpaceDN/>
              <w:adjustRightInd/>
              <w:spacing w:before="23" w:after="9" w:line="209" w:lineRule="exact"/>
              <w:jc w:val="center"/>
              <w:textAlignment w:val="baseline"/>
              <w:rPr>
                <w:sz w:val="17"/>
                <w:szCs w:val="17"/>
                <w:lang w:val="es-ES" w:eastAsia="es-ES"/>
              </w:rPr>
            </w:pPr>
            <w:r>
              <w:rPr>
                <w:sz w:val="17"/>
                <w:szCs w:val="17"/>
                <w:lang w:val="es-ES" w:eastAsia="es-ES"/>
              </w:rPr>
              <w:t>2015</w:t>
            </w:r>
          </w:p>
        </w:tc>
        <w:tc>
          <w:tcPr>
            <w:tcW w:w="1848" w:type="dxa"/>
            <w:tcBorders>
              <w:top w:val="single" w:sz="5" w:space="0" w:color="auto"/>
              <w:left w:val="single" w:sz="5" w:space="0" w:color="auto"/>
              <w:bottom w:val="single" w:sz="5" w:space="0" w:color="auto"/>
              <w:right w:val="single" w:sz="5" w:space="0" w:color="auto"/>
            </w:tcBorders>
          </w:tcPr>
          <w:p w:rsidR="008978F1" w:rsidRDefault="00F25E2B">
            <w:pPr>
              <w:kinsoku w:val="0"/>
              <w:overflowPunct w:val="0"/>
              <w:autoSpaceDE/>
              <w:autoSpaceDN/>
              <w:adjustRightInd/>
              <w:spacing w:after="18" w:line="226" w:lineRule="exact"/>
              <w:jc w:val="center"/>
              <w:textAlignment w:val="baseline"/>
              <w:rPr>
                <w:sz w:val="17"/>
                <w:szCs w:val="17"/>
                <w:lang w:val="es-ES" w:eastAsia="es-ES"/>
              </w:rPr>
            </w:pPr>
            <w:r>
              <w:rPr>
                <w:sz w:val="17"/>
                <w:szCs w:val="17"/>
                <w:lang w:val="es-ES" w:eastAsia="es-ES"/>
              </w:rPr>
              <w:t>Mal estado —unidad</w:t>
            </w:r>
            <w:r>
              <w:rPr>
                <w:sz w:val="17"/>
                <w:szCs w:val="17"/>
                <w:lang w:val="es-ES" w:eastAsia="es-ES"/>
              </w:rPr>
              <w:br/>
              <w:t>en abandono</w:t>
            </w:r>
          </w:p>
        </w:tc>
        <w:tc>
          <w:tcPr>
            <w:tcW w:w="1262" w:type="dxa"/>
            <w:tcBorders>
              <w:top w:val="single" w:sz="5" w:space="0" w:color="auto"/>
              <w:left w:val="single" w:sz="5" w:space="0" w:color="auto"/>
              <w:bottom w:val="single" w:sz="5" w:space="0" w:color="auto"/>
              <w:right w:val="single" w:sz="5" w:space="0" w:color="auto"/>
            </w:tcBorders>
            <w:vAlign w:val="center"/>
          </w:tcPr>
          <w:p w:rsidR="008978F1" w:rsidRDefault="00F25E2B">
            <w:pPr>
              <w:kinsoku w:val="0"/>
              <w:overflowPunct w:val="0"/>
              <w:autoSpaceDE/>
              <w:autoSpaceDN/>
              <w:adjustRightInd/>
              <w:spacing w:before="126" w:after="135" w:line="209" w:lineRule="exact"/>
              <w:jc w:val="center"/>
              <w:textAlignment w:val="baseline"/>
              <w:rPr>
                <w:sz w:val="17"/>
                <w:szCs w:val="17"/>
                <w:lang w:val="es-ES" w:eastAsia="es-ES"/>
              </w:rPr>
            </w:pPr>
            <w:r>
              <w:rPr>
                <w:sz w:val="17"/>
                <w:szCs w:val="17"/>
                <w:lang w:val="es-ES" w:eastAsia="es-ES"/>
              </w:rPr>
              <w:t>En abandono</w:t>
            </w:r>
          </w:p>
        </w:tc>
      </w:tr>
      <w:tr w:rsidR="008978F1">
        <w:trPr>
          <w:trHeight w:hRule="exact" w:val="485"/>
        </w:trPr>
        <w:tc>
          <w:tcPr>
            <w:tcW w:w="379" w:type="dxa"/>
            <w:tcBorders>
              <w:top w:val="single" w:sz="5" w:space="0" w:color="auto"/>
              <w:left w:val="single" w:sz="5" w:space="0" w:color="auto"/>
              <w:bottom w:val="single" w:sz="5" w:space="0" w:color="auto"/>
              <w:right w:val="single" w:sz="5" w:space="0" w:color="auto"/>
            </w:tcBorders>
            <w:vAlign w:val="center"/>
          </w:tcPr>
          <w:p w:rsidR="008978F1" w:rsidRDefault="00F25E2B">
            <w:pPr>
              <w:kinsoku w:val="0"/>
              <w:overflowPunct w:val="0"/>
              <w:autoSpaceDE/>
              <w:autoSpaceDN/>
              <w:adjustRightInd/>
              <w:spacing w:before="147" w:after="129" w:line="209" w:lineRule="exact"/>
              <w:jc w:val="center"/>
              <w:textAlignment w:val="baseline"/>
              <w:rPr>
                <w:sz w:val="17"/>
                <w:szCs w:val="17"/>
                <w:lang w:val="es-ES" w:eastAsia="es-ES"/>
              </w:rPr>
            </w:pPr>
            <w:r>
              <w:rPr>
                <w:sz w:val="17"/>
                <w:szCs w:val="17"/>
                <w:lang w:val="es-ES" w:eastAsia="es-ES"/>
              </w:rPr>
              <w:t>2</w:t>
            </w:r>
          </w:p>
        </w:tc>
        <w:tc>
          <w:tcPr>
            <w:tcW w:w="970" w:type="dxa"/>
            <w:tcBorders>
              <w:top w:val="single" w:sz="5" w:space="0" w:color="auto"/>
              <w:left w:val="single" w:sz="5" w:space="0" w:color="auto"/>
              <w:bottom w:val="single" w:sz="5" w:space="0" w:color="auto"/>
              <w:right w:val="single" w:sz="5" w:space="0" w:color="auto"/>
            </w:tcBorders>
            <w:vAlign w:val="center"/>
          </w:tcPr>
          <w:p w:rsidR="008978F1" w:rsidRDefault="00F25E2B">
            <w:pPr>
              <w:kinsoku w:val="0"/>
              <w:overflowPunct w:val="0"/>
              <w:autoSpaceDE/>
              <w:autoSpaceDN/>
              <w:adjustRightInd/>
              <w:spacing w:before="145" w:after="131" w:line="209" w:lineRule="exact"/>
              <w:jc w:val="center"/>
              <w:textAlignment w:val="baseline"/>
              <w:rPr>
                <w:sz w:val="17"/>
                <w:szCs w:val="17"/>
                <w:lang w:val="es-ES" w:eastAsia="es-ES"/>
              </w:rPr>
            </w:pPr>
            <w:r>
              <w:rPr>
                <w:sz w:val="17"/>
                <w:szCs w:val="17"/>
                <w:lang w:val="es-ES" w:eastAsia="es-ES"/>
              </w:rPr>
              <w:t>AB</w:t>
            </w:r>
            <w:r w:rsidR="00FF6601">
              <w:rPr>
                <w:sz w:val="17"/>
                <w:szCs w:val="17"/>
                <w:lang w:val="es-ES" w:eastAsia="es-ES"/>
              </w:rPr>
              <w:t>XXX</w:t>
            </w:r>
          </w:p>
        </w:tc>
        <w:tc>
          <w:tcPr>
            <w:tcW w:w="840" w:type="dxa"/>
            <w:tcBorders>
              <w:top w:val="single" w:sz="5" w:space="0" w:color="auto"/>
              <w:left w:val="single" w:sz="5" w:space="0" w:color="auto"/>
              <w:bottom w:val="single" w:sz="5" w:space="0" w:color="auto"/>
              <w:right w:val="single" w:sz="5" w:space="0" w:color="auto"/>
            </w:tcBorders>
            <w:vAlign w:val="center"/>
          </w:tcPr>
          <w:p w:rsidR="008978F1" w:rsidRDefault="00F25E2B">
            <w:pPr>
              <w:kinsoku w:val="0"/>
              <w:overflowPunct w:val="0"/>
              <w:autoSpaceDE/>
              <w:autoSpaceDN/>
              <w:adjustRightInd/>
              <w:spacing w:before="142" w:after="134" w:line="209" w:lineRule="exact"/>
              <w:ind w:left="162"/>
              <w:textAlignment w:val="baseline"/>
              <w:rPr>
                <w:sz w:val="17"/>
                <w:szCs w:val="17"/>
                <w:lang w:val="es-ES" w:eastAsia="es-ES"/>
              </w:rPr>
            </w:pPr>
            <w:r>
              <w:rPr>
                <w:sz w:val="17"/>
                <w:szCs w:val="17"/>
                <w:lang w:val="es-ES" w:eastAsia="es-ES"/>
              </w:rPr>
              <w:t>2005</w:t>
            </w:r>
          </w:p>
        </w:tc>
        <w:tc>
          <w:tcPr>
            <w:tcW w:w="2069" w:type="dxa"/>
            <w:tcBorders>
              <w:top w:val="single" w:sz="5" w:space="0" w:color="auto"/>
              <w:left w:val="single" w:sz="5" w:space="0" w:color="auto"/>
              <w:bottom w:val="single" w:sz="5" w:space="0" w:color="auto"/>
              <w:right w:val="single" w:sz="5" w:space="0" w:color="auto"/>
            </w:tcBorders>
          </w:tcPr>
          <w:p w:rsidR="008978F1" w:rsidRDefault="00F25E2B">
            <w:pPr>
              <w:kinsoku w:val="0"/>
              <w:overflowPunct w:val="0"/>
              <w:autoSpaceDE/>
              <w:autoSpaceDN/>
              <w:adjustRightInd/>
              <w:spacing w:after="17" w:line="234" w:lineRule="exact"/>
              <w:jc w:val="center"/>
              <w:textAlignment w:val="baseline"/>
              <w:rPr>
                <w:sz w:val="17"/>
                <w:szCs w:val="17"/>
                <w:lang w:val="es-ES" w:eastAsia="es-ES"/>
              </w:rPr>
            </w:pPr>
            <w:r>
              <w:rPr>
                <w:sz w:val="17"/>
                <w:szCs w:val="17"/>
                <w:lang w:val="es-ES" w:eastAsia="es-ES"/>
              </w:rPr>
              <w:t>Vencida desde</w:t>
            </w:r>
            <w:r>
              <w:rPr>
                <w:sz w:val="17"/>
                <w:szCs w:val="17"/>
                <w:lang w:val="es-ES" w:eastAsia="es-ES"/>
              </w:rPr>
              <w:br/>
              <w:t>setiembre 2015</w:t>
            </w:r>
          </w:p>
        </w:tc>
        <w:tc>
          <w:tcPr>
            <w:tcW w:w="1848" w:type="dxa"/>
            <w:tcBorders>
              <w:top w:val="single" w:sz="5" w:space="0" w:color="auto"/>
              <w:left w:val="single" w:sz="5" w:space="0" w:color="auto"/>
              <w:bottom w:val="single" w:sz="5" w:space="0" w:color="auto"/>
              <w:right w:val="single" w:sz="5" w:space="0" w:color="auto"/>
            </w:tcBorders>
          </w:tcPr>
          <w:p w:rsidR="008978F1" w:rsidRDefault="00F25E2B">
            <w:pPr>
              <w:kinsoku w:val="0"/>
              <w:overflowPunct w:val="0"/>
              <w:autoSpaceDE/>
              <w:autoSpaceDN/>
              <w:adjustRightInd/>
              <w:spacing w:after="23" w:line="231" w:lineRule="exact"/>
              <w:jc w:val="center"/>
              <w:textAlignment w:val="baseline"/>
              <w:rPr>
                <w:sz w:val="17"/>
                <w:szCs w:val="17"/>
                <w:lang w:val="es-ES" w:eastAsia="es-ES"/>
              </w:rPr>
            </w:pPr>
            <w:r>
              <w:rPr>
                <w:sz w:val="17"/>
                <w:szCs w:val="17"/>
                <w:lang w:val="es-ES" w:eastAsia="es-ES"/>
              </w:rPr>
              <w:t>Mal estado —unidad</w:t>
            </w:r>
            <w:r>
              <w:rPr>
                <w:sz w:val="17"/>
                <w:szCs w:val="17"/>
                <w:lang w:val="es-ES" w:eastAsia="es-ES"/>
              </w:rPr>
              <w:br/>
              <w:t>en abandono</w:t>
            </w:r>
          </w:p>
        </w:tc>
        <w:tc>
          <w:tcPr>
            <w:tcW w:w="1262" w:type="dxa"/>
            <w:tcBorders>
              <w:top w:val="single" w:sz="5" w:space="0" w:color="auto"/>
              <w:left w:val="single" w:sz="5" w:space="0" w:color="auto"/>
              <w:bottom w:val="single" w:sz="5" w:space="0" w:color="auto"/>
              <w:right w:val="single" w:sz="5" w:space="0" w:color="auto"/>
            </w:tcBorders>
            <w:vAlign w:val="center"/>
          </w:tcPr>
          <w:p w:rsidR="008978F1" w:rsidRDefault="00F25E2B">
            <w:pPr>
              <w:kinsoku w:val="0"/>
              <w:overflowPunct w:val="0"/>
              <w:autoSpaceDE/>
              <w:autoSpaceDN/>
              <w:adjustRightInd/>
              <w:spacing w:before="127" w:after="149" w:line="209" w:lineRule="exact"/>
              <w:jc w:val="center"/>
              <w:textAlignment w:val="baseline"/>
              <w:rPr>
                <w:sz w:val="17"/>
                <w:szCs w:val="17"/>
                <w:lang w:val="es-ES" w:eastAsia="es-ES"/>
              </w:rPr>
            </w:pPr>
            <w:r>
              <w:rPr>
                <w:sz w:val="17"/>
                <w:szCs w:val="17"/>
                <w:lang w:val="es-ES" w:eastAsia="es-ES"/>
              </w:rPr>
              <w:t>En abandono</w:t>
            </w:r>
          </w:p>
        </w:tc>
      </w:tr>
      <w:tr w:rsidR="008978F1">
        <w:trPr>
          <w:trHeight w:hRule="exact" w:val="490"/>
        </w:trPr>
        <w:tc>
          <w:tcPr>
            <w:tcW w:w="379" w:type="dxa"/>
            <w:tcBorders>
              <w:top w:val="single" w:sz="5" w:space="0" w:color="auto"/>
              <w:left w:val="single" w:sz="5" w:space="0" w:color="auto"/>
              <w:bottom w:val="single" w:sz="5" w:space="0" w:color="auto"/>
              <w:right w:val="single" w:sz="5" w:space="0" w:color="auto"/>
            </w:tcBorders>
            <w:vAlign w:val="center"/>
          </w:tcPr>
          <w:p w:rsidR="008978F1" w:rsidRDefault="00F25E2B">
            <w:pPr>
              <w:kinsoku w:val="0"/>
              <w:overflowPunct w:val="0"/>
              <w:autoSpaceDE/>
              <w:autoSpaceDN/>
              <w:adjustRightInd/>
              <w:spacing w:before="147" w:after="133" w:line="209" w:lineRule="exact"/>
              <w:jc w:val="center"/>
              <w:textAlignment w:val="baseline"/>
              <w:rPr>
                <w:sz w:val="17"/>
                <w:szCs w:val="17"/>
                <w:lang w:val="es-ES" w:eastAsia="es-ES"/>
              </w:rPr>
            </w:pPr>
            <w:r>
              <w:rPr>
                <w:sz w:val="17"/>
                <w:szCs w:val="17"/>
                <w:lang w:val="es-ES" w:eastAsia="es-ES"/>
              </w:rPr>
              <w:t>3</w:t>
            </w:r>
          </w:p>
        </w:tc>
        <w:tc>
          <w:tcPr>
            <w:tcW w:w="970" w:type="dxa"/>
            <w:tcBorders>
              <w:top w:val="single" w:sz="5" w:space="0" w:color="auto"/>
              <w:left w:val="single" w:sz="5" w:space="0" w:color="auto"/>
              <w:bottom w:val="single" w:sz="5" w:space="0" w:color="auto"/>
              <w:right w:val="single" w:sz="5" w:space="0" w:color="auto"/>
            </w:tcBorders>
            <w:vAlign w:val="center"/>
          </w:tcPr>
          <w:p w:rsidR="008978F1" w:rsidRDefault="00F25E2B">
            <w:pPr>
              <w:kinsoku w:val="0"/>
              <w:overflowPunct w:val="0"/>
              <w:autoSpaceDE/>
              <w:autoSpaceDN/>
              <w:adjustRightInd/>
              <w:spacing w:before="147" w:after="133" w:line="209" w:lineRule="exact"/>
              <w:jc w:val="center"/>
              <w:textAlignment w:val="baseline"/>
              <w:rPr>
                <w:sz w:val="17"/>
                <w:szCs w:val="17"/>
                <w:lang w:val="es-ES" w:eastAsia="es-ES"/>
              </w:rPr>
            </w:pPr>
            <w:r>
              <w:rPr>
                <w:sz w:val="17"/>
                <w:szCs w:val="17"/>
                <w:lang w:val="es-ES" w:eastAsia="es-ES"/>
              </w:rPr>
              <w:t>AB</w:t>
            </w:r>
            <w:r w:rsidR="00FF6601">
              <w:rPr>
                <w:sz w:val="17"/>
                <w:szCs w:val="17"/>
                <w:lang w:val="es-ES" w:eastAsia="es-ES"/>
              </w:rPr>
              <w:t>XXX</w:t>
            </w:r>
          </w:p>
        </w:tc>
        <w:tc>
          <w:tcPr>
            <w:tcW w:w="840" w:type="dxa"/>
            <w:tcBorders>
              <w:top w:val="single" w:sz="5" w:space="0" w:color="auto"/>
              <w:left w:val="single" w:sz="5" w:space="0" w:color="auto"/>
              <w:bottom w:val="single" w:sz="5" w:space="0" w:color="auto"/>
              <w:right w:val="single" w:sz="5" w:space="0" w:color="auto"/>
            </w:tcBorders>
            <w:vAlign w:val="center"/>
          </w:tcPr>
          <w:p w:rsidR="008978F1" w:rsidRDefault="00F25E2B">
            <w:pPr>
              <w:kinsoku w:val="0"/>
              <w:overflowPunct w:val="0"/>
              <w:autoSpaceDE/>
              <w:autoSpaceDN/>
              <w:adjustRightInd/>
              <w:spacing w:before="147" w:after="133" w:line="209" w:lineRule="exact"/>
              <w:ind w:left="162"/>
              <w:textAlignment w:val="baseline"/>
              <w:rPr>
                <w:sz w:val="17"/>
                <w:szCs w:val="17"/>
                <w:lang w:val="es-ES" w:eastAsia="es-ES"/>
              </w:rPr>
            </w:pPr>
            <w:r>
              <w:rPr>
                <w:sz w:val="17"/>
                <w:szCs w:val="17"/>
                <w:lang w:val="es-ES" w:eastAsia="es-ES"/>
              </w:rPr>
              <w:t xml:space="preserve">2006 </w:t>
            </w:r>
          </w:p>
        </w:tc>
        <w:tc>
          <w:tcPr>
            <w:tcW w:w="2069" w:type="dxa"/>
            <w:tcBorders>
              <w:top w:val="single" w:sz="5" w:space="0" w:color="auto"/>
              <w:left w:val="single" w:sz="5" w:space="0" w:color="auto"/>
              <w:bottom w:val="single" w:sz="5" w:space="0" w:color="auto"/>
              <w:right w:val="single" w:sz="5" w:space="0" w:color="auto"/>
            </w:tcBorders>
          </w:tcPr>
          <w:p w:rsidR="008978F1" w:rsidRDefault="00F25E2B">
            <w:pPr>
              <w:kinsoku w:val="0"/>
              <w:overflowPunct w:val="0"/>
              <w:autoSpaceDE/>
              <w:autoSpaceDN/>
              <w:adjustRightInd/>
              <w:spacing w:line="210" w:lineRule="exact"/>
              <w:jc w:val="center"/>
              <w:textAlignment w:val="baseline"/>
              <w:rPr>
                <w:sz w:val="17"/>
                <w:szCs w:val="17"/>
                <w:lang w:val="es-ES" w:eastAsia="es-ES"/>
              </w:rPr>
            </w:pPr>
            <w:r>
              <w:rPr>
                <w:sz w:val="17"/>
                <w:szCs w:val="17"/>
                <w:lang w:val="es-ES" w:eastAsia="es-ES"/>
              </w:rPr>
              <w:t xml:space="preserve">Vigente hasta </w:t>
            </w:r>
            <w:proofErr w:type="gramStart"/>
            <w:r>
              <w:rPr>
                <w:sz w:val="17"/>
                <w:szCs w:val="17"/>
                <w:lang w:val="es-ES" w:eastAsia="es-ES"/>
              </w:rPr>
              <w:t>Agosto</w:t>
            </w:r>
            <w:proofErr w:type="gramEnd"/>
          </w:p>
          <w:p w:rsidR="008978F1" w:rsidRDefault="00F25E2B">
            <w:pPr>
              <w:kinsoku w:val="0"/>
              <w:overflowPunct w:val="0"/>
              <w:autoSpaceDE/>
              <w:autoSpaceDN/>
              <w:adjustRightInd/>
              <w:spacing w:before="32" w:after="18" w:line="209" w:lineRule="exact"/>
              <w:jc w:val="center"/>
              <w:textAlignment w:val="baseline"/>
              <w:rPr>
                <w:sz w:val="17"/>
                <w:szCs w:val="17"/>
                <w:lang w:val="es-ES" w:eastAsia="es-ES"/>
              </w:rPr>
            </w:pPr>
            <w:r>
              <w:rPr>
                <w:sz w:val="17"/>
                <w:szCs w:val="17"/>
                <w:lang w:val="es-ES" w:eastAsia="es-ES"/>
              </w:rPr>
              <w:t>2017</w:t>
            </w:r>
          </w:p>
        </w:tc>
        <w:tc>
          <w:tcPr>
            <w:tcW w:w="1848" w:type="dxa"/>
            <w:tcBorders>
              <w:top w:val="single" w:sz="5" w:space="0" w:color="auto"/>
              <w:left w:val="single" w:sz="5" w:space="0" w:color="auto"/>
              <w:bottom w:val="single" w:sz="5" w:space="0" w:color="auto"/>
              <w:right w:val="single" w:sz="5" w:space="0" w:color="auto"/>
            </w:tcBorders>
          </w:tcPr>
          <w:p w:rsidR="008978F1" w:rsidRDefault="00F25E2B">
            <w:pPr>
              <w:kinsoku w:val="0"/>
              <w:overflowPunct w:val="0"/>
              <w:autoSpaceDE/>
              <w:autoSpaceDN/>
              <w:adjustRightInd/>
              <w:spacing w:after="25" w:line="232" w:lineRule="exact"/>
              <w:jc w:val="center"/>
              <w:textAlignment w:val="baseline"/>
              <w:rPr>
                <w:sz w:val="17"/>
                <w:szCs w:val="17"/>
                <w:lang w:val="es-ES" w:eastAsia="es-ES"/>
              </w:rPr>
            </w:pPr>
            <w:r>
              <w:rPr>
                <w:sz w:val="17"/>
                <w:szCs w:val="17"/>
                <w:lang w:val="es-ES" w:eastAsia="es-ES"/>
              </w:rPr>
              <w:t>No funciona</w:t>
            </w:r>
            <w:r>
              <w:rPr>
                <w:sz w:val="17"/>
                <w:szCs w:val="17"/>
                <w:lang w:val="es-ES" w:eastAsia="es-ES"/>
              </w:rPr>
              <w:br/>
              <w:t>correctamente</w:t>
            </w:r>
          </w:p>
        </w:tc>
        <w:tc>
          <w:tcPr>
            <w:tcW w:w="1262" w:type="dxa"/>
            <w:tcBorders>
              <w:top w:val="single" w:sz="5" w:space="0" w:color="auto"/>
              <w:left w:val="single" w:sz="5" w:space="0" w:color="auto"/>
              <w:bottom w:val="single" w:sz="5" w:space="0" w:color="auto"/>
              <w:right w:val="single" w:sz="5" w:space="0" w:color="auto"/>
            </w:tcBorders>
          </w:tcPr>
          <w:p w:rsidR="008978F1" w:rsidRDefault="00F25E2B">
            <w:pPr>
              <w:kinsoku w:val="0"/>
              <w:overflowPunct w:val="0"/>
              <w:autoSpaceDE/>
              <w:autoSpaceDN/>
              <w:adjustRightInd/>
              <w:spacing w:after="33" w:line="228" w:lineRule="exact"/>
              <w:jc w:val="center"/>
              <w:textAlignment w:val="baseline"/>
              <w:rPr>
                <w:sz w:val="17"/>
                <w:szCs w:val="17"/>
                <w:lang w:val="es-ES" w:eastAsia="es-ES"/>
              </w:rPr>
            </w:pPr>
            <w:r>
              <w:rPr>
                <w:sz w:val="17"/>
                <w:szCs w:val="17"/>
                <w:lang w:val="es-ES" w:eastAsia="es-ES"/>
              </w:rPr>
              <w:t>Brindando</w:t>
            </w:r>
            <w:r>
              <w:rPr>
                <w:sz w:val="17"/>
                <w:szCs w:val="17"/>
                <w:lang w:val="es-ES" w:eastAsia="es-ES"/>
              </w:rPr>
              <w:br/>
              <w:t>servicio</w:t>
            </w:r>
          </w:p>
        </w:tc>
      </w:tr>
      <w:tr w:rsidR="008978F1">
        <w:trPr>
          <w:trHeight w:hRule="exact" w:val="489"/>
        </w:trPr>
        <w:tc>
          <w:tcPr>
            <w:tcW w:w="379" w:type="dxa"/>
            <w:tcBorders>
              <w:top w:val="single" w:sz="5" w:space="0" w:color="auto"/>
              <w:left w:val="single" w:sz="5" w:space="0" w:color="auto"/>
              <w:bottom w:val="single" w:sz="5" w:space="0" w:color="auto"/>
              <w:right w:val="single" w:sz="5" w:space="0" w:color="auto"/>
            </w:tcBorders>
            <w:vAlign w:val="center"/>
          </w:tcPr>
          <w:p w:rsidR="008978F1" w:rsidRDefault="00F25E2B">
            <w:pPr>
              <w:kinsoku w:val="0"/>
              <w:overflowPunct w:val="0"/>
              <w:autoSpaceDE/>
              <w:autoSpaceDN/>
              <w:adjustRightInd/>
              <w:spacing w:before="146" w:after="119" w:line="209" w:lineRule="exact"/>
              <w:jc w:val="center"/>
              <w:textAlignment w:val="baseline"/>
              <w:rPr>
                <w:sz w:val="17"/>
                <w:szCs w:val="17"/>
                <w:lang w:val="es-ES" w:eastAsia="es-ES"/>
              </w:rPr>
            </w:pPr>
            <w:r>
              <w:rPr>
                <w:sz w:val="17"/>
                <w:szCs w:val="17"/>
                <w:lang w:val="es-ES" w:eastAsia="es-ES"/>
              </w:rPr>
              <w:t>4</w:t>
            </w:r>
          </w:p>
        </w:tc>
        <w:tc>
          <w:tcPr>
            <w:tcW w:w="970" w:type="dxa"/>
            <w:tcBorders>
              <w:top w:val="single" w:sz="5" w:space="0" w:color="auto"/>
              <w:left w:val="single" w:sz="5" w:space="0" w:color="auto"/>
              <w:bottom w:val="single" w:sz="5" w:space="0" w:color="auto"/>
              <w:right w:val="single" w:sz="5" w:space="0" w:color="auto"/>
            </w:tcBorders>
            <w:vAlign w:val="center"/>
          </w:tcPr>
          <w:p w:rsidR="008978F1" w:rsidRDefault="00F25E2B">
            <w:pPr>
              <w:kinsoku w:val="0"/>
              <w:overflowPunct w:val="0"/>
              <w:autoSpaceDE/>
              <w:autoSpaceDN/>
              <w:adjustRightInd/>
              <w:spacing w:before="145" w:after="120" w:line="209" w:lineRule="exact"/>
              <w:jc w:val="center"/>
              <w:textAlignment w:val="baseline"/>
              <w:rPr>
                <w:sz w:val="17"/>
                <w:szCs w:val="17"/>
                <w:lang w:val="es-ES" w:eastAsia="es-ES"/>
              </w:rPr>
            </w:pPr>
            <w:r>
              <w:rPr>
                <w:sz w:val="17"/>
                <w:szCs w:val="17"/>
                <w:lang w:val="es-ES" w:eastAsia="es-ES"/>
              </w:rPr>
              <w:t>AB</w:t>
            </w:r>
            <w:r w:rsidR="00FF6601">
              <w:rPr>
                <w:sz w:val="17"/>
                <w:szCs w:val="17"/>
                <w:lang w:val="es-ES" w:eastAsia="es-ES"/>
              </w:rPr>
              <w:t>XXX</w:t>
            </w:r>
          </w:p>
        </w:tc>
        <w:tc>
          <w:tcPr>
            <w:tcW w:w="840" w:type="dxa"/>
            <w:tcBorders>
              <w:top w:val="single" w:sz="5" w:space="0" w:color="auto"/>
              <w:left w:val="single" w:sz="5" w:space="0" w:color="auto"/>
              <w:bottom w:val="single" w:sz="5" w:space="0" w:color="auto"/>
              <w:right w:val="single" w:sz="5" w:space="0" w:color="auto"/>
            </w:tcBorders>
            <w:vAlign w:val="center"/>
          </w:tcPr>
          <w:p w:rsidR="008978F1" w:rsidRDefault="00F25E2B">
            <w:pPr>
              <w:kinsoku w:val="0"/>
              <w:overflowPunct w:val="0"/>
              <w:autoSpaceDE/>
              <w:autoSpaceDN/>
              <w:adjustRightInd/>
              <w:spacing w:before="141" w:after="124" w:line="209" w:lineRule="exact"/>
              <w:ind w:left="162"/>
              <w:textAlignment w:val="baseline"/>
              <w:rPr>
                <w:sz w:val="17"/>
                <w:szCs w:val="17"/>
                <w:lang w:val="es-ES" w:eastAsia="es-ES"/>
              </w:rPr>
            </w:pPr>
            <w:r>
              <w:rPr>
                <w:sz w:val="17"/>
                <w:szCs w:val="17"/>
                <w:lang w:val="es-ES" w:eastAsia="es-ES"/>
              </w:rPr>
              <w:t>2006</w:t>
            </w:r>
          </w:p>
        </w:tc>
        <w:tc>
          <w:tcPr>
            <w:tcW w:w="2069" w:type="dxa"/>
            <w:tcBorders>
              <w:top w:val="single" w:sz="5" w:space="0" w:color="auto"/>
              <w:left w:val="single" w:sz="5" w:space="0" w:color="auto"/>
              <w:bottom w:val="single" w:sz="5" w:space="0" w:color="auto"/>
              <w:right w:val="single" w:sz="5" w:space="0" w:color="auto"/>
            </w:tcBorders>
          </w:tcPr>
          <w:p w:rsidR="008978F1" w:rsidRDefault="00F25E2B">
            <w:pPr>
              <w:kinsoku w:val="0"/>
              <w:overflowPunct w:val="0"/>
              <w:autoSpaceDE/>
              <w:autoSpaceDN/>
              <w:adjustRightInd/>
              <w:spacing w:line="213" w:lineRule="exact"/>
              <w:jc w:val="center"/>
              <w:textAlignment w:val="baseline"/>
              <w:rPr>
                <w:sz w:val="17"/>
                <w:szCs w:val="17"/>
                <w:lang w:val="es-ES" w:eastAsia="es-ES"/>
              </w:rPr>
            </w:pPr>
            <w:r>
              <w:rPr>
                <w:sz w:val="17"/>
                <w:szCs w:val="17"/>
                <w:lang w:val="es-ES" w:eastAsia="es-ES"/>
              </w:rPr>
              <w:t xml:space="preserve">Vigente hasta </w:t>
            </w:r>
            <w:proofErr w:type="gramStart"/>
            <w:r>
              <w:rPr>
                <w:sz w:val="17"/>
                <w:szCs w:val="17"/>
                <w:lang w:val="es-ES" w:eastAsia="es-ES"/>
              </w:rPr>
              <w:t>Agosto</w:t>
            </w:r>
            <w:proofErr w:type="gramEnd"/>
          </w:p>
          <w:p w:rsidR="008978F1" w:rsidRDefault="00F25E2B">
            <w:pPr>
              <w:kinsoku w:val="0"/>
              <w:overflowPunct w:val="0"/>
              <w:autoSpaceDE/>
              <w:autoSpaceDN/>
              <w:adjustRightInd/>
              <w:spacing w:before="29" w:after="1" w:line="209" w:lineRule="exact"/>
              <w:jc w:val="center"/>
              <w:textAlignment w:val="baseline"/>
              <w:rPr>
                <w:sz w:val="17"/>
                <w:szCs w:val="17"/>
                <w:lang w:val="es-ES" w:eastAsia="es-ES"/>
              </w:rPr>
            </w:pPr>
            <w:r>
              <w:rPr>
                <w:sz w:val="17"/>
                <w:szCs w:val="17"/>
                <w:lang w:val="es-ES" w:eastAsia="es-ES"/>
              </w:rPr>
              <w:t>2017</w:t>
            </w:r>
          </w:p>
        </w:tc>
        <w:tc>
          <w:tcPr>
            <w:tcW w:w="1848" w:type="dxa"/>
            <w:tcBorders>
              <w:top w:val="single" w:sz="5" w:space="0" w:color="auto"/>
              <w:left w:val="single" w:sz="5" w:space="0" w:color="auto"/>
              <w:bottom w:val="single" w:sz="5" w:space="0" w:color="auto"/>
              <w:right w:val="single" w:sz="5" w:space="0" w:color="auto"/>
            </w:tcBorders>
          </w:tcPr>
          <w:p w:rsidR="008978F1" w:rsidRDefault="00F25E2B">
            <w:pPr>
              <w:kinsoku w:val="0"/>
              <w:overflowPunct w:val="0"/>
              <w:autoSpaceDE/>
              <w:autoSpaceDN/>
              <w:adjustRightInd/>
              <w:spacing w:after="8" w:line="233" w:lineRule="exact"/>
              <w:jc w:val="center"/>
              <w:textAlignment w:val="baseline"/>
              <w:rPr>
                <w:sz w:val="17"/>
                <w:szCs w:val="17"/>
                <w:lang w:val="es-ES" w:eastAsia="es-ES"/>
              </w:rPr>
            </w:pPr>
            <w:r>
              <w:rPr>
                <w:sz w:val="17"/>
                <w:szCs w:val="17"/>
                <w:lang w:val="es-ES" w:eastAsia="es-ES"/>
              </w:rPr>
              <w:t>Mal estado—no</w:t>
            </w:r>
            <w:r>
              <w:rPr>
                <w:sz w:val="17"/>
                <w:szCs w:val="17"/>
                <w:lang w:val="es-ES" w:eastAsia="es-ES"/>
              </w:rPr>
              <w:br/>
              <w:t>funciona</w:t>
            </w:r>
          </w:p>
        </w:tc>
        <w:tc>
          <w:tcPr>
            <w:tcW w:w="1262" w:type="dxa"/>
            <w:tcBorders>
              <w:top w:val="single" w:sz="5" w:space="0" w:color="auto"/>
              <w:left w:val="single" w:sz="5" w:space="0" w:color="auto"/>
              <w:bottom w:val="single" w:sz="5" w:space="0" w:color="auto"/>
              <w:right w:val="single" w:sz="5" w:space="0" w:color="auto"/>
            </w:tcBorders>
            <w:vAlign w:val="center"/>
          </w:tcPr>
          <w:p w:rsidR="008978F1" w:rsidRDefault="00F25E2B">
            <w:pPr>
              <w:kinsoku w:val="0"/>
              <w:overflowPunct w:val="0"/>
              <w:autoSpaceDE/>
              <w:autoSpaceDN/>
              <w:adjustRightInd/>
              <w:spacing w:before="132" w:after="133" w:line="209" w:lineRule="exact"/>
              <w:jc w:val="center"/>
              <w:textAlignment w:val="baseline"/>
              <w:rPr>
                <w:sz w:val="17"/>
                <w:szCs w:val="17"/>
                <w:lang w:val="es-ES" w:eastAsia="es-ES"/>
              </w:rPr>
            </w:pPr>
            <w:r>
              <w:rPr>
                <w:sz w:val="17"/>
                <w:szCs w:val="17"/>
                <w:lang w:val="es-ES" w:eastAsia="es-ES"/>
              </w:rPr>
              <w:t>En abandono</w:t>
            </w:r>
          </w:p>
        </w:tc>
      </w:tr>
      <w:tr w:rsidR="008978F1">
        <w:trPr>
          <w:trHeight w:hRule="exact" w:val="495"/>
        </w:trPr>
        <w:tc>
          <w:tcPr>
            <w:tcW w:w="379" w:type="dxa"/>
            <w:tcBorders>
              <w:top w:val="single" w:sz="5" w:space="0" w:color="auto"/>
              <w:left w:val="single" w:sz="5" w:space="0" w:color="auto"/>
              <w:bottom w:val="single" w:sz="5" w:space="0" w:color="auto"/>
              <w:right w:val="single" w:sz="5" w:space="0" w:color="auto"/>
            </w:tcBorders>
            <w:vAlign w:val="center"/>
          </w:tcPr>
          <w:p w:rsidR="008978F1" w:rsidRDefault="00F25E2B">
            <w:pPr>
              <w:kinsoku w:val="0"/>
              <w:overflowPunct w:val="0"/>
              <w:autoSpaceDE/>
              <w:autoSpaceDN/>
              <w:adjustRightInd/>
              <w:spacing w:before="152" w:after="128" w:line="209" w:lineRule="exact"/>
              <w:jc w:val="center"/>
              <w:textAlignment w:val="baseline"/>
              <w:rPr>
                <w:sz w:val="17"/>
                <w:szCs w:val="17"/>
                <w:lang w:val="es-ES" w:eastAsia="es-ES"/>
              </w:rPr>
            </w:pPr>
            <w:r>
              <w:rPr>
                <w:sz w:val="17"/>
                <w:szCs w:val="17"/>
                <w:lang w:val="es-ES" w:eastAsia="es-ES"/>
              </w:rPr>
              <w:t>5</w:t>
            </w:r>
          </w:p>
        </w:tc>
        <w:tc>
          <w:tcPr>
            <w:tcW w:w="970" w:type="dxa"/>
            <w:tcBorders>
              <w:top w:val="single" w:sz="5" w:space="0" w:color="auto"/>
              <w:left w:val="single" w:sz="5" w:space="0" w:color="auto"/>
              <w:bottom w:val="single" w:sz="5" w:space="0" w:color="auto"/>
              <w:right w:val="single" w:sz="5" w:space="0" w:color="auto"/>
            </w:tcBorders>
            <w:vAlign w:val="center"/>
          </w:tcPr>
          <w:p w:rsidR="008978F1" w:rsidRDefault="00F25E2B">
            <w:pPr>
              <w:kinsoku w:val="0"/>
              <w:overflowPunct w:val="0"/>
              <w:autoSpaceDE/>
              <w:autoSpaceDN/>
              <w:adjustRightInd/>
              <w:spacing w:before="152" w:after="128" w:line="209" w:lineRule="exact"/>
              <w:jc w:val="center"/>
              <w:textAlignment w:val="baseline"/>
              <w:rPr>
                <w:sz w:val="17"/>
                <w:szCs w:val="17"/>
                <w:lang w:val="es-ES" w:eastAsia="es-ES"/>
              </w:rPr>
            </w:pPr>
            <w:r>
              <w:rPr>
                <w:sz w:val="17"/>
                <w:szCs w:val="17"/>
                <w:lang w:val="es-ES" w:eastAsia="es-ES"/>
              </w:rPr>
              <w:t>AB</w:t>
            </w:r>
            <w:r w:rsidR="00FF6601">
              <w:rPr>
                <w:sz w:val="17"/>
                <w:szCs w:val="17"/>
                <w:lang w:val="es-ES" w:eastAsia="es-ES"/>
              </w:rPr>
              <w:t>XXX</w:t>
            </w:r>
          </w:p>
        </w:tc>
        <w:tc>
          <w:tcPr>
            <w:tcW w:w="840" w:type="dxa"/>
            <w:tcBorders>
              <w:top w:val="single" w:sz="5" w:space="0" w:color="auto"/>
              <w:left w:val="single" w:sz="5" w:space="0" w:color="auto"/>
              <w:bottom w:val="single" w:sz="5" w:space="0" w:color="auto"/>
              <w:right w:val="single" w:sz="5" w:space="0" w:color="auto"/>
            </w:tcBorders>
            <w:vAlign w:val="center"/>
          </w:tcPr>
          <w:p w:rsidR="008978F1" w:rsidRDefault="00F25E2B">
            <w:pPr>
              <w:kinsoku w:val="0"/>
              <w:overflowPunct w:val="0"/>
              <w:autoSpaceDE/>
              <w:autoSpaceDN/>
              <w:adjustRightInd/>
              <w:spacing w:before="152" w:after="128" w:line="209" w:lineRule="exact"/>
              <w:ind w:left="162"/>
              <w:textAlignment w:val="baseline"/>
              <w:rPr>
                <w:sz w:val="17"/>
                <w:szCs w:val="17"/>
                <w:lang w:val="es-ES" w:eastAsia="es-ES"/>
              </w:rPr>
            </w:pPr>
            <w:r>
              <w:rPr>
                <w:sz w:val="17"/>
                <w:szCs w:val="17"/>
                <w:lang w:val="es-ES" w:eastAsia="es-ES"/>
              </w:rPr>
              <w:t>2007</w:t>
            </w:r>
          </w:p>
        </w:tc>
        <w:tc>
          <w:tcPr>
            <w:tcW w:w="2069" w:type="dxa"/>
            <w:tcBorders>
              <w:top w:val="single" w:sz="5" w:space="0" w:color="auto"/>
              <w:left w:val="single" w:sz="5" w:space="0" w:color="auto"/>
              <w:bottom w:val="single" w:sz="5" w:space="0" w:color="auto"/>
              <w:right w:val="single" w:sz="5" w:space="0" w:color="auto"/>
            </w:tcBorders>
          </w:tcPr>
          <w:p w:rsidR="008978F1" w:rsidRDefault="00F25E2B">
            <w:pPr>
              <w:kinsoku w:val="0"/>
              <w:overflowPunct w:val="0"/>
              <w:autoSpaceDE/>
              <w:autoSpaceDN/>
              <w:adjustRightInd/>
              <w:spacing w:line="209" w:lineRule="exact"/>
              <w:jc w:val="center"/>
              <w:textAlignment w:val="baseline"/>
              <w:rPr>
                <w:sz w:val="17"/>
                <w:szCs w:val="17"/>
                <w:lang w:val="es-ES" w:eastAsia="es-ES"/>
              </w:rPr>
            </w:pPr>
            <w:r>
              <w:rPr>
                <w:sz w:val="17"/>
                <w:szCs w:val="17"/>
                <w:lang w:val="es-ES" w:eastAsia="es-ES"/>
              </w:rPr>
              <w:t>Vencida desde octubre</w:t>
            </w:r>
          </w:p>
          <w:p w:rsidR="008978F1" w:rsidRDefault="00F25E2B">
            <w:pPr>
              <w:kinsoku w:val="0"/>
              <w:overflowPunct w:val="0"/>
              <w:autoSpaceDE/>
              <w:autoSpaceDN/>
              <w:adjustRightInd/>
              <w:spacing w:before="34" w:after="13" w:line="209" w:lineRule="exact"/>
              <w:jc w:val="center"/>
              <w:textAlignment w:val="baseline"/>
              <w:rPr>
                <w:sz w:val="17"/>
                <w:szCs w:val="17"/>
                <w:lang w:val="es-ES" w:eastAsia="es-ES"/>
              </w:rPr>
            </w:pPr>
            <w:r>
              <w:rPr>
                <w:sz w:val="17"/>
                <w:szCs w:val="17"/>
                <w:lang w:val="es-ES" w:eastAsia="es-ES"/>
              </w:rPr>
              <w:t>2015</w:t>
            </w:r>
          </w:p>
        </w:tc>
        <w:tc>
          <w:tcPr>
            <w:tcW w:w="1848" w:type="dxa"/>
            <w:tcBorders>
              <w:top w:val="single" w:sz="5" w:space="0" w:color="auto"/>
              <w:left w:val="single" w:sz="5" w:space="0" w:color="auto"/>
              <w:bottom w:val="single" w:sz="5" w:space="0" w:color="auto"/>
              <w:right w:val="single" w:sz="5" w:space="0" w:color="auto"/>
            </w:tcBorders>
          </w:tcPr>
          <w:p w:rsidR="008978F1" w:rsidRDefault="00F25E2B">
            <w:pPr>
              <w:kinsoku w:val="0"/>
              <w:overflowPunct w:val="0"/>
              <w:autoSpaceDE/>
              <w:autoSpaceDN/>
              <w:adjustRightInd/>
              <w:spacing w:after="18" w:line="235" w:lineRule="exact"/>
              <w:jc w:val="center"/>
              <w:textAlignment w:val="baseline"/>
              <w:rPr>
                <w:sz w:val="17"/>
                <w:szCs w:val="17"/>
                <w:lang w:val="es-ES" w:eastAsia="es-ES"/>
              </w:rPr>
            </w:pPr>
            <w:r>
              <w:rPr>
                <w:sz w:val="17"/>
                <w:szCs w:val="17"/>
                <w:lang w:val="es-ES" w:eastAsia="es-ES"/>
              </w:rPr>
              <w:t>No funciona unidad</w:t>
            </w:r>
            <w:r>
              <w:rPr>
                <w:sz w:val="17"/>
                <w:szCs w:val="17"/>
                <w:lang w:val="es-ES" w:eastAsia="es-ES"/>
              </w:rPr>
              <w:br/>
              <w:t>abandonada</w:t>
            </w:r>
          </w:p>
        </w:tc>
        <w:tc>
          <w:tcPr>
            <w:tcW w:w="1262" w:type="dxa"/>
            <w:tcBorders>
              <w:top w:val="single" w:sz="5" w:space="0" w:color="auto"/>
              <w:left w:val="single" w:sz="5" w:space="0" w:color="auto"/>
              <w:bottom w:val="single" w:sz="5" w:space="0" w:color="auto"/>
              <w:right w:val="single" w:sz="5" w:space="0" w:color="auto"/>
            </w:tcBorders>
            <w:vAlign w:val="center"/>
          </w:tcPr>
          <w:p w:rsidR="008978F1" w:rsidRDefault="00F25E2B">
            <w:pPr>
              <w:kinsoku w:val="0"/>
              <w:overflowPunct w:val="0"/>
              <w:autoSpaceDE/>
              <w:autoSpaceDN/>
              <w:adjustRightInd/>
              <w:spacing w:before="137" w:after="143" w:line="209" w:lineRule="exact"/>
              <w:jc w:val="center"/>
              <w:textAlignment w:val="baseline"/>
              <w:rPr>
                <w:sz w:val="17"/>
                <w:szCs w:val="17"/>
                <w:lang w:val="es-ES" w:eastAsia="es-ES"/>
              </w:rPr>
            </w:pPr>
            <w:r>
              <w:rPr>
                <w:sz w:val="17"/>
                <w:szCs w:val="17"/>
                <w:lang w:val="es-ES" w:eastAsia="es-ES"/>
              </w:rPr>
              <w:t>En abandono</w:t>
            </w:r>
          </w:p>
        </w:tc>
      </w:tr>
      <w:tr w:rsidR="008978F1">
        <w:trPr>
          <w:trHeight w:hRule="exact" w:val="1224"/>
        </w:trPr>
        <w:tc>
          <w:tcPr>
            <w:tcW w:w="379" w:type="dxa"/>
            <w:tcBorders>
              <w:top w:val="single" w:sz="5" w:space="0" w:color="auto"/>
              <w:left w:val="single" w:sz="5" w:space="0" w:color="auto"/>
              <w:bottom w:val="single" w:sz="5" w:space="0" w:color="auto"/>
              <w:right w:val="single" w:sz="5" w:space="0" w:color="auto"/>
            </w:tcBorders>
            <w:vAlign w:val="center"/>
          </w:tcPr>
          <w:p w:rsidR="008978F1" w:rsidRDefault="00F25E2B">
            <w:pPr>
              <w:kinsoku w:val="0"/>
              <w:overflowPunct w:val="0"/>
              <w:autoSpaceDE/>
              <w:autoSpaceDN/>
              <w:adjustRightInd/>
              <w:spacing w:before="506" w:after="503" w:line="209" w:lineRule="exact"/>
              <w:jc w:val="center"/>
              <w:textAlignment w:val="baseline"/>
              <w:rPr>
                <w:sz w:val="17"/>
                <w:szCs w:val="17"/>
                <w:lang w:val="es-ES" w:eastAsia="es-ES"/>
              </w:rPr>
            </w:pPr>
            <w:r>
              <w:rPr>
                <w:sz w:val="17"/>
                <w:szCs w:val="17"/>
                <w:lang w:val="es-ES" w:eastAsia="es-ES"/>
              </w:rPr>
              <w:t>6</w:t>
            </w:r>
          </w:p>
        </w:tc>
        <w:tc>
          <w:tcPr>
            <w:tcW w:w="970" w:type="dxa"/>
            <w:tcBorders>
              <w:top w:val="single" w:sz="5" w:space="0" w:color="auto"/>
              <w:left w:val="single" w:sz="5" w:space="0" w:color="auto"/>
              <w:bottom w:val="single" w:sz="5" w:space="0" w:color="auto"/>
              <w:right w:val="single" w:sz="5" w:space="0" w:color="auto"/>
            </w:tcBorders>
          </w:tcPr>
          <w:p w:rsidR="008978F1" w:rsidRDefault="00F25E2B">
            <w:pPr>
              <w:kinsoku w:val="0"/>
              <w:overflowPunct w:val="0"/>
              <w:autoSpaceDE/>
              <w:autoSpaceDN/>
              <w:adjustRightInd/>
              <w:spacing w:line="209" w:lineRule="exact"/>
              <w:jc w:val="center"/>
              <w:textAlignment w:val="baseline"/>
              <w:rPr>
                <w:sz w:val="17"/>
                <w:szCs w:val="17"/>
                <w:lang w:val="es-ES" w:eastAsia="es-ES"/>
              </w:rPr>
            </w:pPr>
            <w:r>
              <w:rPr>
                <w:sz w:val="17"/>
                <w:szCs w:val="17"/>
                <w:lang w:val="es-ES" w:eastAsia="es-ES"/>
              </w:rPr>
              <w:t>Pendiente</w:t>
            </w:r>
          </w:p>
          <w:p w:rsidR="008978F1" w:rsidRDefault="00F25E2B">
            <w:pPr>
              <w:kinsoku w:val="0"/>
              <w:overflowPunct w:val="0"/>
              <w:autoSpaceDE/>
              <w:autoSpaceDN/>
              <w:adjustRightInd/>
              <w:spacing w:before="31" w:line="209" w:lineRule="exact"/>
              <w:jc w:val="center"/>
              <w:textAlignment w:val="baseline"/>
              <w:rPr>
                <w:sz w:val="17"/>
                <w:szCs w:val="17"/>
                <w:lang w:val="es-ES" w:eastAsia="es-ES"/>
              </w:rPr>
            </w:pPr>
            <w:r>
              <w:rPr>
                <w:sz w:val="17"/>
                <w:szCs w:val="17"/>
                <w:lang w:val="es-ES" w:eastAsia="es-ES"/>
              </w:rPr>
              <w:t>de</w:t>
            </w:r>
          </w:p>
          <w:p w:rsidR="008978F1" w:rsidRDefault="00F25E2B">
            <w:pPr>
              <w:kinsoku w:val="0"/>
              <w:overflowPunct w:val="0"/>
              <w:autoSpaceDE/>
              <w:autoSpaceDN/>
              <w:adjustRightInd/>
              <w:spacing w:before="27" w:line="209" w:lineRule="exact"/>
              <w:jc w:val="center"/>
              <w:textAlignment w:val="baseline"/>
              <w:rPr>
                <w:sz w:val="17"/>
                <w:szCs w:val="17"/>
                <w:lang w:val="es-ES" w:eastAsia="es-ES"/>
              </w:rPr>
            </w:pPr>
            <w:r>
              <w:rPr>
                <w:sz w:val="17"/>
                <w:szCs w:val="17"/>
                <w:lang w:val="es-ES" w:eastAsia="es-ES"/>
              </w:rPr>
              <w:t>formalizar</w:t>
            </w:r>
          </w:p>
          <w:p w:rsidR="008978F1" w:rsidRDefault="00F25E2B">
            <w:pPr>
              <w:kinsoku w:val="0"/>
              <w:overflowPunct w:val="0"/>
              <w:autoSpaceDE/>
              <w:autoSpaceDN/>
              <w:adjustRightInd/>
              <w:spacing w:before="31" w:line="209" w:lineRule="exact"/>
              <w:jc w:val="center"/>
              <w:textAlignment w:val="baseline"/>
              <w:rPr>
                <w:sz w:val="17"/>
                <w:szCs w:val="17"/>
                <w:lang w:val="es-ES" w:eastAsia="es-ES"/>
              </w:rPr>
            </w:pPr>
            <w:r>
              <w:rPr>
                <w:sz w:val="17"/>
                <w:szCs w:val="17"/>
                <w:lang w:val="es-ES" w:eastAsia="es-ES"/>
              </w:rPr>
              <w:t>una</w:t>
            </w:r>
          </w:p>
          <w:p w:rsidR="008978F1" w:rsidRDefault="00F25E2B">
            <w:pPr>
              <w:kinsoku w:val="0"/>
              <w:overflowPunct w:val="0"/>
              <w:autoSpaceDE/>
              <w:autoSpaceDN/>
              <w:adjustRightInd/>
              <w:spacing w:before="33" w:after="25" w:line="209" w:lineRule="exact"/>
              <w:jc w:val="center"/>
              <w:textAlignment w:val="baseline"/>
              <w:rPr>
                <w:sz w:val="17"/>
                <w:szCs w:val="17"/>
                <w:lang w:val="es-ES" w:eastAsia="es-ES"/>
              </w:rPr>
            </w:pPr>
            <w:r>
              <w:rPr>
                <w:sz w:val="17"/>
                <w:szCs w:val="17"/>
                <w:lang w:val="es-ES" w:eastAsia="es-ES"/>
              </w:rPr>
              <w:t>unidad</w:t>
            </w:r>
          </w:p>
        </w:tc>
        <w:tc>
          <w:tcPr>
            <w:tcW w:w="2909" w:type="dxa"/>
            <w:gridSpan w:val="2"/>
            <w:tcBorders>
              <w:top w:val="single" w:sz="5" w:space="0" w:color="auto"/>
              <w:left w:val="single" w:sz="5" w:space="0" w:color="auto"/>
              <w:bottom w:val="single" w:sz="5" w:space="0" w:color="auto"/>
              <w:right w:val="single" w:sz="5" w:space="0" w:color="auto"/>
            </w:tcBorders>
            <w:vAlign w:val="center"/>
          </w:tcPr>
          <w:p w:rsidR="008978F1" w:rsidRDefault="00F25E2B">
            <w:pPr>
              <w:kinsoku w:val="0"/>
              <w:overflowPunct w:val="0"/>
              <w:autoSpaceDE/>
              <w:autoSpaceDN/>
              <w:adjustRightInd/>
              <w:spacing w:before="244" w:after="263" w:line="237" w:lineRule="exact"/>
              <w:jc w:val="center"/>
              <w:textAlignment w:val="baseline"/>
              <w:rPr>
                <w:sz w:val="17"/>
                <w:szCs w:val="17"/>
                <w:lang w:val="es-ES" w:eastAsia="es-ES"/>
              </w:rPr>
            </w:pPr>
            <w:r>
              <w:rPr>
                <w:sz w:val="17"/>
                <w:szCs w:val="17"/>
                <w:lang w:val="es-ES" w:eastAsia="es-ES"/>
              </w:rPr>
              <w:t>AB-</w:t>
            </w:r>
            <w:r w:rsidR="00FF6601">
              <w:rPr>
                <w:sz w:val="17"/>
                <w:szCs w:val="17"/>
                <w:lang w:val="es-ES" w:eastAsia="es-ES"/>
              </w:rPr>
              <w:t>XXX</w:t>
            </w:r>
            <w:r>
              <w:rPr>
                <w:sz w:val="17"/>
                <w:szCs w:val="17"/>
                <w:lang w:val="es-ES" w:eastAsia="es-ES"/>
              </w:rPr>
              <w:t xml:space="preserve"> (2000), des inscrita según</w:t>
            </w:r>
            <w:r>
              <w:rPr>
                <w:sz w:val="17"/>
                <w:szCs w:val="17"/>
                <w:lang w:val="es-ES" w:eastAsia="es-ES"/>
              </w:rPr>
              <w:br/>
              <w:t>Decreto AB-</w:t>
            </w:r>
            <w:r w:rsidR="00FF6601">
              <w:rPr>
                <w:sz w:val="17"/>
                <w:szCs w:val="17"/>
                <w:lang w:val="es-ES" w:eastAsia="es-ES"/>
              </w:rPr>
              <w:t>XXX</w:t>
            </w:r>
            <w:r>
              <w:rPr>
                <w:sz w:val="17"/>
                <w:szCs w:val="17"/>
                <w:lang w:val="es-ES" w:eastAsia="es-ES"/>
              </w:rPr>
              <w:t xml:space="preserve"> (2000), des</w:t>
            </w:r>
            <w:r>
              <w:rPr>
                <w:sz w:val="17"/>
                <w:szCs w:val="17"/>
                <w:lang w:val="es-ES" w:eastAsia="es-ES"/>
              </w:rPr>
              <w:br/>
              <w:t>inscrita según Decreto</w:t>
            </w:r>
          </w:p>
        </w:tc>
        <w:tc>
          <w:tcPr>
            <w:tcW w:w="1848" w:type="dxa"/>
            <w:tcBorders>
              <w:top w:val="single" w:sz="5" w:space="0" w:color="auto"/>
              <w:left w:val="single" w:sz="5" w:space="0" w:color="auto"/>
              <w:bottom w:val="single" w:sz="5" w:space="0" w:color="auto"/>
              <w:right w:val="single" w:sz="5" w:space="0" w:color="auto"/>
            </w:tcBorders>
            <w:vAlign w:val="center"/>
          </w:tcPr>
          <w:p w:rsidR="008978F1" w:rsidRDefault="00F25E2B">
            <w:pPr>
              <w:kinsoku w:val="0"/>
              <w:overflowPunct w:val="0"/>
              <w:autoSpaceDE/>
              <w:autoSpaceDN/>
              <w:adjustRightInd/>
              <w:spacing w:before="317" w:after="373" w:line="264" w:lineRule="exact"/>
              <w:ind w:left="432" w:hanging="288"/>
              <w:textAlignment w:val="baseline"/>
              <w:rPr>
                <w:sz w:val="17"/>
                <w:szCs w:val="17"/>
                <w:lang w:val="es-ES" w:eastAsia="es-ES"/>
              </w:rPr>
            </w:pPr>
            <w:r>
              <w:rPr>
                <w:sz w:val="17"/>
                <w:szCs w:val="17"/>
                <w:lang w:val="es-ES" w:eastAsia="es-ES"/>
              </w:rPr>
              <w:t>No funciona unidad abandonada</w:t>
            </w:r>
          </w:p>
        </w:tc>
        <w:tc>
          <w:tcPr>
            <w:tcW w:w="1262" w:type="dxa"/>
            <w:tcBorders>
              <w:top w:val="single" w:sz="5" w:space="0" w:color="auto"/>
              <w:left w:val="single" w:sz="5" w:space="0" w:color="auto"/>
              <w:bottom w:val="single" w:sz="5" w:space="0" w:color="auto"/>
              <w:right w:val="single" w:sz="5" w:space="0" w:color="auto"/>
            </w:tcBorders>
            <w:vAlign w:val="center"/>
          </w:tcPr>
          <w:p w:rsidR="008978F1" w:rsidRDefault="00F25E2B">
            <w:pPr>
              <w:kinsoku w:val="0"/>
              <w:overflowPunct w:val="0"/>
              <w:autoSpaceDE/>
              <w:autoSpaceDN/>
              <w:adjustRightInd/>
              <w:spacing w:before="372" w:line="209" w:lineRule="exact"/>
              <w:jc w:val="center"/>
              <w:textAlignment w:val="baseline"/>
              <w:rPr>
                <w:sz w:val="17"/>
                <w:szCs w:val="17"/>
                <w:lang w:val="es-ES" w:eastAsia="es-ES"/>
              </w:rPr>
            </w:pPr>
            <w:r>
              <w:rPr>
                <w:sz w:val="17"/>
                <w:szCs w:val="17"/>
                <w:lang w:val="es-ES" w:eastAsia="es-ES"/>
              </w:rPr>
              <w:t>En</w:t>
            </w:r>
          </w:p>
          <w:p w:rsidR="008978F1" w:rsidRDefault="00F25E2B">
            <w:pPr>
              <w:kinsoku w:val="0"/>
              <w:overflowPunct w:val="0"/>
              <w:autoSpaceDE/>
              <w:autoSpaceDN/>
              <w:adjustRightInd/>
              <w:spacing w:before="50" w:after="378" w:line="209" w:lineRule="exact"/>
              <w:jc w:val="center"/>
              <w:textAlignment w:val="baseline"/>
              <w:rPr>
                <w:sz w:val="17"/>
                <w:szCs w:val="17"/>
                <w:lang w:val="es-ES" w:eastAsia="es-ES"/>
              </w:rPr>
            </w:pPr>
            <w:r>
              <w:rPr>
                <w:sz w:val="17"/>
                <w:szCs w:val="17"/>
                <w:lang w:val="es-ES" w:eastAsia="es-ES"/>
              </w:rPr>
              <w:t>abandono</w:t>
            </w:r>
          </w:p>
        </w:tc>
      </w:tr>
    </w:tbl>
    <w:p w:rsidR="008978F1" w:rsidRDefault="008978F1">
      <w:pPr>
        <w:kinsoku w:val="0"/>
        <w:overflowPunct w:val="0"/>
        <w:autoSpaceDE/>
        <w:autoSpaceDN/>
        <w:adjustRightInd/>
        <w:spacing w:after="329" w:line="20" w:lineRule="exact"/>
        <w:ind w:left="168" w:right="244"/>
        <w:textAlignment w:val="baseline"/>
        <w:rPr>
          <w:sz w:val="24"/>
          <w:szCs w:val="24"/>
        </w:rPr>
      </w:pPr>
    </w:p>
    <w:p w:rsidR="008978F1" w:rsidRDefault="00F25E2B">
      <w:pPr>
        <w:numPr>
          <w:ilvl w:val="0"/>
          <w:numId w:val="4"/>
        </w:numPr>
        <w:kinsoku w:val="0"/>
        <w:overflowPunct w:val="0"/>
        <w:autoSpaceDE/>
        <w:autoSpaceDN/>
        <w:adjustRightInd/>
        <w:spacing w:line="297" w:lineRule="exact"/>
        <w:jc w:val="both"/>
        <w:textAlignment w:val="baseline"/>
        <w:rPr>
          <w:spacing w:val="-3"/>
          <w:sz w:val="26"/>
          <w:szCs w:val="26"/>
          <w:lang w:val="es-ES" w:eastAsia="es-ES"/>
        </w:rPr>
      </w:pPr>
      <w:r>
        <w:rPr>
          <w:spacing w:val="-3"/>
          <w:sz w:val="26"/>
          <w:szCs w:val="26"/>
          <w:lang w:val="es-ES" w:eastAsia="es-ES"/>
        </w:rPr>
        <w:t>La empresa H</w:t>
      </w:r>
      <w:r w:rsidR="00FF6601">
        <w:rPr>
          <w:spacing w:val="-3"/>
          <w:sz w:val="26"/>
          <w:szCs w:val="26"/>
          <w:lang w:val="es-ES" w:eastAsia="es-ES"/>
        </w:rPr>
        <w:t>.C.S.A.</w:t>
      </w:r>
      <w:r>
        <w:rPr>
          <w:spacing w:val="-3"/>
          <w:sz w:val="26"/>
          <w:szCs w:val="26"/>
          <w:lang w:val="es-ES" w:eastAsia="es-ES"/>
        </w:rPr>
        <w:t xml:space="preserve"> operador autorizado provisionalmente de </w:t>
      </w:r>
      <w:proofErr w:type="gramStart"/>
      <w:r>
        <w:rPr>
          <w:spacing w:val="-3"/>
          <w:sz w:val="26"/>
          <w:szCs w:val="26"/>
          <w:lang w:val="es-ES" w:eastAsia="es-ES"/>
        </w:rPr>
        <w:t>la rutas</w:t>
      </w:r>
      <w:proofErr w:type="gramEnd"/>
      <w:r>
        <w:rPr>
          <w:spacing w:val="-3"/>
          <w:sz w:val="26"/>
          <w:szCs w:val="26"/>
          <w:lang w:val="es-ES" w:eastAsia="es-ES"/>
        </w:rPr>
        <w:t xml:space="preserve"> 274, 279, 280 tiene 6 buses inscritos en la flota optima de los cuales las siguientes cuatro unidades LB</w:t>
      </w:r>
      <w:r w:rsidR="00FF6601">
        <w:rPr>
          <w:spacing w:val="-3"/>
          <w:sz w:val="26"/>
          <w:szCs w:val="26"/>
          <w:lang w:val="es-ES" w:eastAsia="es-ES"/>
        </w:rPr>
        <w:t>XXX</w:t>
      </w:r>
      <w:r>
        <w:rPr>
          <w:spacing w:val="-3"/>
          <w:sz w:val="26"/>
          <w:szCs w:val="26"/>
          <w:lang w:val="es-ES" w:eastAsia="es-ES"/>
        </w:rPr>
        <w:t xml:space="preserve"> AB</w:t>
      </w:r>
      <w:r w:rsidR="00FF6601">
        <w:rPr>
          <w:spacing w:val="-3"/>
          <w:sz w:val="26"/>
          <w:szCs w:val="26"/>
          <w:lang w:val="es-ES" w:eastAsia="es-ES"/>
        </w:rPr>
        <w:t>XXX</w:t>
      </w:r>
      <w:r>
        <w:rPr>
          <w:spacing w:val="-3"/>
          <w:sz w:val="26"/>
          <w:szCs w:val="26"/>
          <w:lang w:val="es-ES" w:eastAsia="es-ES"/>
        </w:rPr>
        <w:t xml:space="preserve"> </w:t>
      </w:r>
      <w:proofErr w:type="spellStart"/>
      <w:r>
        <w:rPr>
          <w:spacing w:val="-3"/>
          <w:sz w:val="26"/>
          <w:szCs w:val="26"/>
          <w:lang w:val="es-ES" w:eastAsia="es-ES"/>
        </w:rPr>
        <w:t>AB</w:t>
      </w:r>
      <w:r w:rsidR="00FF6601">
        <w:rPr>
          <w:spacing w:val="-3"/>
          <w:sz w:val="26"/>
          <w:szCs w:val="26"/>
          <w:lang w:val="es-ES" w:eastAsia="es-ES"/>
        </w:rPr>
        <w:t>XXX</w:t>
      </w:r>
      <w:proofErr w:type="spellEnd"/>
      <w:r>
        <w:rPr>
          <w:spacing w:val="-3"/>
          <w:sz w:val="26"/>
          <w:szCs w:val="26"/>
          <w:lang w:val="es-ES" w:eastAsia="es-ES"/>
        </w:rPr>
        <w:t xml:space="preserve"> AB-</w:t>
      </w:r>
      <w:r w:rsidR="00FF6601">
        <w:rPr>
          <w:spacing w:val="-3"/>
          <w:sz w:val="26"/>
          <w:szCs w:val="26"/>
          <w:lang w:val="es-ES" w:eastAsia="es-ES"/>
        </w:rPr>
        <w:t>XXX</w:t>
      </w:r>
      <w:r>
        <w:rPr>
          <w:spacing w:val="-3"/>
          <w:sz w:val="26"/>
          <w:szCs w:val="26"/>
          <w:lang w:val="es-ES" w:eastAsia="es-ES"/>
        </w:rPr>
        <w:t xml:space="preserve"> no poseen Revisión Técnica vigente, además los mismos, más la unidad AB</w:t>
      </w:r>
      <w:r w:rsidR="00FF6601">
        <w:rPr>
          <w:spacing w:val="-3"/>
          <w:sz w:val="26"/>
          <w:szCs w:val="26"/>
          <w:lang w:val="es-ES" w:eastAsia="es-ES"/>
        </w:rPr>
        <w:t>XXX</w:t>
      </w:r>
      <w:r>
        <w:rPr>
          <w:spacing w:val="-3"/>
          <w:sz w:val="26"/>
          <w:szCs w:val="26"/>
          <w:lang w:val="es-ES" w:eastAsia="es-ES"/>
        </w:rPr>
        <w:t xml:space="preserve"> se encuentran aparentemente en estado de abandono.</w:t>
      </w:r>
    </w:p>
    <w:p w:rsidR="008978F1" w:rsidRDefault="00F25E2B">
      <w:pPr>
        <w:numPr>
          <w:ilvl w:val="0"/>
          <w:numId w:val="5"/>
        </w:numPr>
        <w:kinsoku w:val="0"/>
        <w:overflowPunct w:val="0"/>
        <w:autoSpaceDE/>
        <w:autoSpaceDN/>
        <w:adjustRightInd/>
        <w:spacing w:before="298" w:line="298" w:lineRule="exact"/>
        <w:jc w:val="both"/>
        <w:textAlignment w:val="baseline"/>
        <w:rPr>
          <w:sz w:val="26"/>
          <w:szCs w:val="26"/>
          <w:lang w:val="es-ES" w:eastAsia="es-ES"/>
        </w:rPr>
      </w:pPr>
      <w:r>
        <w:rPr>
          <w:sz w:val="26"/>
          <w:szCs w:val="26"/>
          <w:lang w:val="es-ES" w:eastAsia="es-ES"/>
        </w:rPr>
        <w:t xml:space="preserve">El único autobús de la flota autorizada que se observó brindando servicio fue la unidad placa N° </w:t>
      </w:r>
      <w:proofErr w:type="gramStart"/>
      <w:r>
        <w:rPr>
          <w:sz w:val="26"/>
          <w:szCs w:val="26"/>
          <w:lang w:val="es-ES" w:eastAsia="es-ES"/>
        </w:rPr>
        <w:t>AB</w:t>
      </w:r>
      <w:r w:rsidR="006A66EC">
        <w:rPr>
          <w:sz w:val="26"/>
          <w:szCs w:val="26"/>
          <w:lang w:val="es-ES" w:eastAsia="es-ES"/>
        </w:rPr>
        <w:t>XXX</w:t>
      </w:r>
      <w:proofErr w:type="gramEnd"/>
      <w:r>
        <w:rPr>
          <w:sz w:val="26"/>
          <w:szCs w:val="26"/>
          <w:lang w:val="es-ES" w:eastAsia="es-ES"/>
        </w:rPr>
        <w:t xml:space="preserve"> pero a la misma según inspección realizada no le funciono la rampa y además tenía asientos en el espacio de la silla de ruedas.</w:t>
      </w:r>
    </w:p>
    <w:p w:rsidR="008978F1" w:rsidRDefault="00F25E2B">
      <w:pPr>
        <w:numPr>
          <w:ilvl w:val="0"/>
          <w:numId w:val="5"/>
        </w:numPr>
        <w:kinsoku w:val="0"/>
        <w:overflowPunct w:val="0"/>
        <w:autoSpaceDE/>
        <w:autoSpaceDN/>
        <w:adjustRightInd/>
        <w:spacing w:line="298" w:lineRule="exact"/>
        <w:jc w:val="both"/>
        <w:textAlignment w:val="baseline"/>
        <w:rPr>
          <w:sz w:val="26"/>
          <w:szCs w:val="26"/>
          <w:lang w:val="es-ES" w:eastAsia="es-ES"/>
        </w:rPr>
      </w:pPr>
      <w:r>
        <w:rPr>
          <w:sz w:val="26"/>
          <w:szCs w:val="26"/>
          <w:lang w:val="es-ES" w:eastAsia="es-ES"/>
        </w:rPr>
        <w:t>Acoger la denuncia interpuesto por la señora A</w:t>
      </w:r>
      <w:r w:rsidR="006A66EC">
        <w:rPr>
          <w:sz w:val="26"/>
          <w:szCs w:val="26"/>
          <w:lang w:val="es-ES" w:eastAsia="es-ES"/>
        </w:rPr>
        <w:t>.C.D.S.R.C.</w:t>
      </w:r>
      <w:r>
        <w:rPr>
          <w:sz w:val="26"/>
          <w:szCs w:val="26"/>
          <w:lang w:val="es-ES" w:eastAsia="es-ES"/>
        </w:rPr>
        <w:t>, en la cual indica la negación del servicio con respecto a la ley 7600 (Rampa).</w:t>
      </w:r>
    </w:p>
    <w:p w:rsidR="008978F1" w:rsidRDefault="00F25E2B">
      <w:pPr>
        <w:numPr>
          <w:ilvl w:val="0"/>
          <w:numId w:val="6"/>
        </w:numPr>
        <w:kinsoku w:val="0"/>
        <w:overflowPunct w:val="0"/>
        <w:autoSpaceDE/>
        <w:autoSpaceDN/>
        <w:adjustRightInd/>
        <w:spacing w:before="297" w:line="298" w:lineRule="exact"/>
        <w:jc w:val="both"/>
        <w:textAlignment w:val="baseline"/>
        <w:rPr>
          <w:spacing w:val="-3"/>
          <w:sz w:val="26"/>
          <w:szCs w:val="26"/>
          <w:lang w:val="es-ES" w:eastAsia="es-ES"/>
        </w:rPr>
      </w:pPr>
      <w:r>
        <w:rPr>
          <w:spacing w:val="-3"/>
          <w:sz w:val="26"/>
          <w:szCs w:val="26"/>
          <w:lang w:val="es-ES" w:eastAsia="es-ES"/>
        </w:rPr>
        <w:t>Autorizar al Órgano Director, sea la Dirección de Asesoría Jurídica, ampliar los hechos que se le atribuyen a la empresa A</w:t>
      </w:r>
      <w:r w:rsidR="006A66EC">
        <w:rPr>
          <w:spacing w:val="-3"/>
          <w:sz w:val="26"/>
          <w:szCs w:val="26"/>
          <w:lang w:val="es-ES" w:eastAsia="es-ES"/>
        </w:rPr>
        <w:t>.H.C.S.A.</w:t>
      </w:r>
      <w:r>
        <w:rPr>
          <w:spacing w:val="-3"/>
          <w:sz w:val="26"/>
          <w:szCs w:val="26"/>
          <w:lang w:val="es-ES" w:eastAsia="es-ES"/>
        </w:rPr>
        <w:t>, y en tal sentido, realizar un traslado de cargos considerando los hallazgos evidenciados en el Informe No. DIC-2017-0849, para lo que deberá conferir audiencia escrita a la investigada, y de resultar necesario, someter a conocimiento del área técnica, lo relativo a la posición de descargo que emita la investigada.</w:t>
      </w:r>
    </w:p>
    <w:p w:rsidR="008978F1" w:rsidRDefault="00F25E2B">
      <w:pPr>
        <w:numPr>
          <w:ilvl w:val="0"/>
          <w:numId w:val="7"/>
        </w:numPr>
        <w:kinsoku w:val="0"/>
        <w:overflowPunct w:val="0"/>
        <w:autoSpaceDE/>
        <w:autoSpaceDN/>
        <w:adjustRightInd/>
        <w:spacing w:before="308" w:line="304" w:lineRule="exact"/>
        <w:jc w:val="both"/>
        <w:textAlignment w:val="baseline"/>
        <w:rPr>
          <w:b/>
          <w:bCs/>
          <w:spacing w:val="-1"/>
          <w:sz w:val="26"/>
          <w:szCs w:val="26"/>
          <w:lang w:val="es-ES" w:eastAsia="es-ES"/>
        </w:rPr>
      </w:pPr>
      <w:r>
        <w:rPr>
          <w:b/>
          <w:bCs/>
          <w:spacing w:val="-1"/>
          <w:sz w:val="26"/>
          <w:szCs w:val="26"/>
          <w:lang w:val="es-ES" w:eastAsia="es-ES"/>
        </w:rPr>
        <w:t>Disponer como Tutela Cautelar Administrativa y como accesoria al Procedimiento Administrativo Sumario, seguido en contra de la empresa A</w:t>
      </w:r>
      <w:r w:rsidR="006A66EC">
        <w:rPr>
          <w:b/>
          <w:bCs/>
          <w:spacing w:val="-1"/>
          <w:sz w:val="26"/>
          <w:szCs w:val="26"/>
          <w:lang w:val="es-ES" w:eastAsia="es-ES"/>
        </w:rPr>
        <w:t>.H.C.S.A.</w:t>
      </w:r>
      <w:r>
        <w:rPr>
          <w:b/>
          <w:bCs/>
          <w:spacing w:val="-1"/>
          <w:sz w:val="26"/>
          <w:szCs w:val="26"/>
          <w:lang w:val="es-ES" w:eastAsia="es-ES"/>
        </w:rPr>
        <w:t xml:space="preserve">, la suspensión en cuanto a la operación y prestación del servicio de dicha empresa, en las Rutas </w:t>
      </w:r>
      <w:proofErr w:type="spellStart"/>
      <w:r>
        <w:rPr>
          <w:b/>
          <w:bCs/>
          <w:spacing w:val="-1"/>
          <w:sz w:val="26"/>
          <w:szCs w:val="26"/>
          <w:lang w:val="es-ES" w:eastAsia="es-ES"/>
        </w:rPr>
        <w:t>Nros</w:t>
      </w:r>
      <w:proofErr w:type="spellEnd"/>
      <w:r>
        <w:rPr>
          <w:b/>
          <w:bCs/>
          <w:spacing w:val="-1"/>
          <w:sz w:val="26"/>
          <w:szCs w:val="26"/>
          <w:lang w:val="es-ES" w:eastAsia="es-ES"/>
        </w:rPr>
        <w:t>. 277 y 279, dado que en cuanto a la Ruta No. 280, dicho permiso está cancelado, esto, de conformidad con la</w:t>
      </w:r>
    </w:p>
    <w:p w:rsidR="008978F1" w:rsidRDefault="008978F1">
      <w:pPr>
        <w:widowControl/>
        <w:rPr>
          <w:sz w:val="24"/>
          <w:szCs w:val="24"/>
        </w:rPr>
        <w:sectPr w:rsidR="008978F1">
          <w:pgSz w:w="12288" w:h="15754"/>
          <w:pgMar w:top="1500" w:right="2127" w:bottom="298" w:left="2381" w:header="720" w:footer="720" w:gutter="0"/>
          <w:cols w:space="720"/>
          <w:noEndnote/>
        </w:sectPr>
      </w:pPr>
    </w:p>
    <w:p w:rsidR="008978F1" w:rsidRDefault="00F25E2B">
      <w:pPr>
        <w:kinsoku w:val="0"/>
        <w:overflowPunct w:val="0"/>
        <w:autoSpaceDE/>
        <w:autoSpaceDN/>
        <w:adjustRightInd/>
        <w:spacing w:line="298" w:lineRule="exact"/>
        <w:ind w:left="576" w:right="1440"/>
        <w:jc w:val="both"/>
        <w:textAlignment w:val="baseline"/>
        <w:rPr>
          <w:b/>
          <w:bCs/>
          <w:sz w:val="26"/>
          <w:szCs w:val="26"/>
          <w:lang w:val="es-ES" w:eastAsia="es-ES"/>
        </w:rPr>
      </w:pPr>
      <w:r>
        <w:rPr>
          <w:b/>
          <w:bCs/>
          <w:sz w:val="26"/>
          <w:szCs w:val="26"/>
          <w:lang w:val="es-ES" w:eastAsia="es-ES"/>
        </w:rPr>
        <w:t>fundamentación y análisis del II Considerando del presente informe. Dicha suspensión se hará efectiva, inmediatamente después, de que se defina el operador conforme a lo establecido en el Decreto Ejecutivo No. 34992-MOPT.</w:t>
      </w:r>
    </w:p>
    <w:p w:rsidR="008978F1" w:rsidRDefault="00F25E2B">
      <w:pPr>
        <w:kinsoku w:val="0"/>
        <w:overflowPunct w:val="0"/>
        <w:autoSpaceDE/>
        <w:autoSpaceDN/>
        <w:adjustRightInd/>
        <w:spacing w:before="305" w:line="299" w:lineRule="exact"/>
        <w:ind w:left="576" w:right="1440"/>
        <w:jc w:val="both"/>
        <w:textAlignment w:val="baseline"/>
        <w:rPr>
          <w:b/>
          <w:bCs/>
          <w:i/>
          <w:iCs/>
          <w:spacing w:val="-1"/>
          <w:sz w:val="26"/>
          <w:szCs w:val="26"/>
          <w:lang w:val="es-ES" w:eastAsia="es-ES"/>
        </w:rPr>
      </w:pPr>
      <w:r>
        <w:rPr>
          <w:b/>
          <w:bCs/>
          <w:spacing w:val="-1"/>
          <w:sz w:val="26"/>
          <w:szCs w:val="26"/>
          <w:lang w:val="es-ES" w:eastAsia="es-ES"/>
        </w:rPr>
        <w:t xml:space="preserve">5. Instruir a la Dirección Técnica, para </w:t>
      </w:r>
      <w:proofErr w:type="gramStart"/>
      <w:r>
        <w:rPr>
          <w:b/>
          <w:bCs/>
          <w:spacing w:val="-1"/>
          <w:sz w:val="26"/>
          <w:szCs w:val="26"/>
          <w:lang w:val="es-ES" w:eastAsia="es-ES"/>
        </w:rPr>
        <w:t>que</w:t>
      </w:r>
      <w:proofErr w:type="gramEnd"/>
      <w:r>
        <w:rPr>
          <w:b/>
          <w:bCs/>
          <w:spacing w:val="-1"/>
          <w:sz w:val="26"/>
          <w:szCs w:val="26"/>
          <w:lang w:val="es-ES" w:eastAsia="es-ES"/>
        </w:rPr>
        <w:t xml:space="preserve"> de manera inmediata, proceda con la implementación del procedimiento para la designación del operador en las Rutas </w:t>
      </w:r>
      <w:proofErr w:type="spellStart"/>
      <w:r>
        <w:rPr>
          <w:b/>
          <w:bCs/>
          <w:spacing w:val="-1"/>
          <w:sz w:val="26"/>
          <w:szCs w:val="26"/>
          <w:lang w:val="es-ES" w:eastAsia="es-ES"/>
        </w:rPr>
        <w:t>Nros</w:t>
      </w:r>
      <w:proofErr w:type="spellEnd"/>
      <w:r>
        <w:rPr>
          <w:b/>
          <w:bCs/>
          <w:spacing w:val="-1"/>
          <w:sz w:val="26"/>
          <w:szCs w:val="26"/>
          <w:lang w:val="es-ES" w:eastAsia="es-ES"/>
        </w:rPr>
        <w:t xml:space="preserve">. 277, 279 y 280, tal y como lo define el Decreto Ejecutivo No. 34992-MOPT, para lo que deberá brindar las audiencias correspondientes, realizar el análisis y emitir las recomendaciones necesarias. Una vez que se defina al operador que resulte designado para la operación del servicio de transporte público en las citadas Rutas, se coordinará la fecha de inicio de operaciones, dando ejecución a la medida cautelar administrativa."... </w:t>
      </w:r>
      <w:r>
        <w:rPr>
          <w:b/>
          <w:bCs/>
          <w:i/>
          <w:iCs/>
          <w:spacing w:val="-1"/>
          <w:sz w:val="26"/>
          <w:szCs w:val="26"/>
          <w:lang w:val="es-ES" w:eastAsia="es-ES"/>
        </w:rPr>
        <w:t>(la negrilla es Nuestra)</w:t>
      </w:r>
    </w:p>
    <w:p w:rsidR="008978F1" w:rsidRDefault="00F25E2B">
      <w:pPr>
        <w:kinsoku w:val="0"/>
        <w:overflowPunct w:val="0"/>
        <w:autoSpaceDE/>
        <w:autoSpaceDN/>
        <w:adjustRightInd/>
        <w:spacing w:before="287" w:line="346" w:lineRule="exact"/>
        <w:ind w:right="792"/>
        <w:jc w:val="both"/>
        <w:textAlignment w:val="baseline"/>
        <w:rPr>
          <w:b/>
          <w:bCs/>
          <w:i/>
          <w:iCs/>
          <w:sz w:val="26"/>
          <w:szCs w:val="26"/>
          <w:lang w:val="es-ES" w:eastAsia="es-ES"/>
        </w:rPr>
      </w:pPr>
      <w:r>
        <w:rPr>
          <w:sz w:val="26"/>
          <w:szCs w:val="26"/>
          <w:lang w:val="es-ES" w:eastAsia="es-ES"/>
        </w:rPr>
        <w:t xml:space="preserve">Acuerdo que se tiene Notificado al Lugar señalado en ese Momento para tales Efectos y que No se Tiene como Objetado por la Firma </w:t>
      </w:r>
      <w:r>
        <w:rPr>
          <w:b/>
          <w:bCs/>
          <w:i/>
          <w:iCs/>
          <w:sz w:val="26"/>
          <w:szCs w:val="26"/>
          <w:lang w:val="es-ES" w:eastAsia="es-ES"/>
        </w:rPr>
        <w:t>A</w:t>
      </w:r>
      <w:r w:rsidR="006A66EC">
        <w:rPr>
          <w:b/>
          <w:bCs/>
          <w:i/>
          <w:iCs/>
          <w:sz w:val="26"/>
          <w:szCs w:val="26"/>
          <w:lang w:val="es-ES" w:eastAsia="es-ES"/>
        </w:rPr>
        <w:t>.H.C.S.A.</w:t>
      </w:r>
    </w:p>
    <w:p w:rsidR="008978F1" w:rsidRDefault="00F25E2B">
      <w:pPr>
        <w:kinsoku w:val="0"/>
        <w:overflowPunct w:val="0"/>
        <w:autoSpaceDE/>
        <w:autoSpaceDN/>
        <w:adjustRightInd/>
        <w:spacing w:before="320" w:line="346" w:lineRule="exact"/>
        <w:ind w:right="792"/>
        <w:jc w:val="both"/>
        <w:textAlignment w:val="baseline"/>
        <w:rPr>
          <w:b/>
          <w:bCs/>
          <w:i/>
          <w:iCs/>
          <w:sz w:val="26"/>
          <w:szCs w:val="26"/>
          <w:lang w:val="es-ES" w:eastAsia="es-ES"/>
        </w:rPr>
      </w:pPr>
      <w:r>
        <w:rPr>
          <w:b/>
          <w:bCs/>
          <w:sz w:val="26"/>
          <w:szCs w:val="26"/>
          <w:lang w:val="es-ES" w:eastAsia="es-ES"/>
        </w:rPr>
        <w:t xml:space="preserve">NOVENO: </w:t>
      </w:r>
      <w:r>
        <w:rPr>
          <w:sz w:val="26"/>
          <w:szCs w:val="26"/>
          <w:lang w:val="es-ES" w:eastAsia="es-ES"/>
        </w:rPr>
        <w:t xml:space="preserve">En Cumplimiento y Ejecución del Acuerdo </w:t>
      </w:r>
      <w:r>
        <w:rPr>
          <w:i/>
          <w:iCs/>
          <w:sz w:val="26"/>
          <w:szCs w:val="26"/>
          <w:lang w:val="es-ES" w:eastAsia="es-ES"/>
        </w:rPr>
        <w:t xml:space="preserve">supra </w:t>
      </w:r>
      <w:r>
        <w:rPr>
          <w:sz w:val="26"/>
          <w:szCs w:val="26"/>
          <w:lang w:val="es-ES" w:eastAsia="es-ES"/>
        </w:rPr>
        <w:t xml:space="preserve">citado en el Punto anterior, se Realiza el Procedimiento de Selección de un Nuevo Operador Sustituto/Temporal </w:t>
      </w:r>
      <w:r>
        <w:rPr>
          <w:i/>
          <w:iCs/>
          <w:sz w:val="26"/>
          <w:szCs w:val="26"/>
          <w:lang w:val="es-ES" w:eastAsia="es-ES"/>
        </w:rPr>
        <w:t xml:space="preserve">(en Acción Cautelar). </w:t>
      </w:r>
      <w:r>
        <w:rPr>
          <w:sz w:val="26"/>
          <w:szCs w:val="26"/>
          <w:lang w:val="es-ES" w:eastAsia="es-ES"/>
        </w:rPr>
        <w:t xml:space="preserve">Teniéndose que Desarrollado él mismo y mediante su Acuerdo No. 7.5 de su Sesión Ordinaria No. 14-2018 del 18 de </w:t>
      </w:r>
      <w:proofErr w:type="gramStart"/>
      <w:r>
        <w:rPr>
          <w:sz w:val="26"/>
          <w:szCs w:val="26"/>
          <w:lang w:val="es-ES" w:eastAsia="es-ES"/>
        </w:rPr>
        <w:t>Abril</w:t>
      </w:r>
      <w:proofErr w:type="gramEnd"/>
      <w:r>
        <w:rPr>
          <w:sz w:val="26"/>
          <w:szCs w:val="26"/>
          <w:lang w:val="es-ES" w:eastAsia="es-ES"/>
        </w:rPr>
        <w:t xml:space="preserve"> del 2018, la Junta Directiva del Consejo de Transporte Público, </w:t>
      </w:r>
      <w:r>
        <w:rPr>
          <w:b/>
          <w:bCs/>
          <w:i/>
          <w:iCs/>
          <w:sz w:val="26"/>
          <w:szCs w:val="26"/>
          <w:lang w:val="es-ES" w:eastAsia="es-ES"/>
        </w:rPr>
        <w:t>DISPONE LA DESIGNACIÓN DE UN OPERADOR TEMPORAL EN CUANTO A LA PRESTACIÓN DEL SERVICIO EN LAS RUTAS Nos. 277 y 279.</w:t>
      </w:r>
    </w:p>
    <w:p w:rsidR="008978F1" w:rsidRDefault="00F25E2B">
      <w:pPr>
        <w:kinsoku w:val="0"/>
        <w:overflowPunct w:val="0"/>
        <w:autoSpaceDE/>
        <w:autoSpaceDN/>
        <w:adjustRightInd/>
        <w:spacing w:before="339" w:line="346" w:lineRule="exact"/>
        <w:ind w:right="792"/>
        <w:jc w:val="both"/>
        <w:textAlignment w:val="baseline"/>
        <w:rPr>
          <w:sz w:val="26"/>
          <w:szCs w:val="26"/>
          <w:lang w:val="es-ES" w:eastAsia="es-ES"/>
        </w:rPr>
      </w:pPr>
      <w:r>
        <w:rPr>
          <w:b/>
          <w:bCs/>
          <w:sz w:val="26"/>
          <w:szCs w:val="26"/>
          <w:lang w:val="es-ES" w:eastAsia="es-ES"/>
        </w:rPr>
        <w:t xml:space="preserve">DÉCIMO: </w:t>
      </w:r>
      <w:r>
        <w:rPr>
          <w:sz w:val="26"/>
          <w:szCs w:val="26"/>
          <w:lang w:val="es-ES" w:eastAsia="es-ES"/>
        </w:rPr>
        <w:t xml:space="preserve">Por escrito de fecha 11 de </w:t>
      </w:r>
      <w:proofErr w:type="gramStart"/>
      <w:r>
        <w:rPr>
          <w:sz w:val="26"/>
          <w:szCs w:val="26"/>
          <w:lang w:val="es-ES" w:eastAsia="es-ES"/>
        </w:rPr>
        <w:t>Mayo</w:t>
      </w:r>
      <w:proofErr w:type="gramEnd"/>
      <w:r>
        <w:rPr>
          <w:sz w:val="26"/>
          <w:szCs w:val="26"/>
          <w:lang w:val="es-ES" w:eastAsia="es-ES"/>
        </w:rPr>
        <w:t xml:space="preserve"> del 2018, presentado en esa misma fecha ante este Tribunal, la firma </w:t>
      </w:r>
      <w:r>
        <w:rPr>
          <w:b/>
          <w:bCs/>
          <w:i/>
          <w:iCs/>
          <w:sz w:val="26"/>
          <w:szCs w:val="26"/>
          <w:lang w:val="es-ES" w:eastAsia="es-ES"/>
        </w:rPr>
        <w:t>A</w:t>
      </w:r>
      <w:r w:rsidR="006A66EC">
        <w:rPr>
          <w:b/>
          <w:bCs/>
          <w:i/>
          <w:iCs/>
          <w:sz w:val="26"/>
          <w:szCs w:val="26"/>
          <w:lang w:val="es-ES" w:eastAsia="es-ES"/>
        </w:rPr>
        <w:t>.H.C.S.A.</w:t>
      </w:r>
      <w:r>
        <w:rPr>
          <w:b/>
          <w:bCs/>
          <w:i/>
          <w:iCs/>
          <w:sz w:val="26"/>
          <w:szCs w:val="26"/>
          <w:lang w:val="es-ES" w:eastAsia="es-ES"/>
        </w:rPr>
        <w:t xml:space="preserve"> </w:t>
      </w:r>
      <w:r>
        <w:rPr>
          <w:sz w:val="26"/>
          <w:szCs w:val="26"/>
          <w:lang w:val="es-ES" w:eastAsia="es-ES"/>
        </w:rPr>
        <w:t>presenta formales Recursos Ordinarios de Revocatoria con Apelación y Nulidad Absoluta concomitante; así como pide la Suspensión del Acuerdo No. 7.5 de la Sesión Ordinaria No. 14-2018 del 18 de Abril del 2018, de la Junta Directiva del Consejo de Transporte Público.</w:t>
      </w:r>
    </w:p>
    <w:p w:rsidR="008978F1" w:rsidRDefault="00F25E2B">
      <w:pPr>
        <w:kinsoku w:val="0"/>
        <w:overflowPunct w:val="0"/>
        <w:autoSpaceDE/>
        <w:autoSpaceDN/>
        <w:adjustRightInd/>
        <w:spacing w:before="351" w:line="346" w:lineRule="exact"/>
        <w:ind w:right="792"/>
        <w:jc w:val="both"/>
        <w:textAlignment w:val="baseline"/>
        <w:rPr>
          <w:sz w:val="26"/>
          <w:szCs w:val="26"/>
          <w:lang w:val="es-ES" w:eastAsia="es-ES"/>
        </w:rPr>
      </w:pPr>
      <w:r>
        <w:rPr>
          <w:b/>
          <w:bCs/>
          <w:sz w:val="26"/>
          <w:szCs w:val="26"/>
          <w:lang w:val="es-ES" w:eastAsia="es-ES"/>
        </w:rPr>
        <w:t xml:space="preserve">DÉCIMO PRIMERO: </w:t>
      </w:r>
      <w:r>
        <w:rPr>
          <w:sz w:val="26"/>
          <w:szCs w:val="26"/>
          <w:lang w:val="es-ES" w:eastAsia="es-ES"/>
        </w:rPr>
        <w:t>Y según escrito presentado en fecha 16 de Mayo del 2018, la firma A</w:t>
      </w:r>
      <w:r w:rsidR="006A66EC">
        <w:rPr>
          <w:sz w:val="26"/>
          <w:szCs w:val="26"/>
          <w:lang w:val="es-ES" w:eastAsia="es-ES"/>
        </w:rPr>
        <w:t>.H.C.S.A.</w:t>
      </w:r>
      <w:r>
        <w:rPr>
          <w:sz w:val="26"/>
          <w:szCs w:val="26"/>
          <w:lang w:val="es-ES" w:eastAsia="es-ES"/>
        </w:rPr>
        <w:t xml:space="preserve">, </w:t>
      </w:r>
      <w:proofErr w:type="gramStart"/>
      <w:r>
        <w:rPr>
          <w:b/>
          <w:bCs/>
          <w:i/>
          <w:iCs/>
          <w:sz w:val="26"/>
          <w:szCs w:val="26"/>
          <w:u w:val="single"/>
          <w:lang w:val="es-ES" w:eastAsia="es-ES"/>
        </w:rPr>
        <w:t xml:space="preserve">DESISTE </w:t>
      </w:r>
      <w:r>
        <w:rPr>
          <w:sz w:val="26"/>
          <w:szCs w:val="26"/>
          <w:lang w:val="es-ES" w:eastAsia="es-ES"/>
        </w:rPr>
        <w:t xml:space="preserve"> de</w:t>
      </w:r>
      <w:proofErr w:type="gramEnd"/>
      <w:r>
        <w:rPr>
          <w:sz w:val="26"/>
          <w:szCs w:val="26"/>
          <w:lang w:val="es-ES" w:eastAsia="es-ES"/>
        </w:rPr>
        <w:t xml:space="preserve"> sus Acciones de Primera Instancia ante el Consejo de Transporte Público y pide que se conozcan sus Acciones Conducentes por este Tribunal.</w:t>
      </w:r>
    </w:p>
    <w:p w:rsidR="008978F1" w:rsidRDefault="008978F1">
      <w:pPr>
        <w:widowControl/>
        <w:rPr>
          <w:sz w:val="24"/>
          <w:szCs w:val="24"/>
        </w:rPr>
        <w:sectPr w:rsidR="008978F1">
          <w:pgSz w:w="12288" w:h="15754"/>
          <w:pgMar w:top="1280" w:right="883" w:bottom="558" w:left="1685" w:header="720" w:footer="720" w:gutter="0"/>
          <w:cols w:space="720"/>
          <w:noEndnote/>
        </w:sectPr>
      </w:pPr>
    </w:p>
    <w:p w:rsidR="008978F1" w:rsidRDefault="00F25E2B">
      <w:pPr>
        <w:kinsoku w:val="0"/>
        <w:overflowPunct w:val="0"/>
        <w:autoSpaceDE/>
        <w:autoSpaceDN/>
        <w:adjustRightInd/>
        <w:spacing w:before="58" w:line="339" w:lineRule="exact"/>
        <w:ind w:right="792"/>
        <w:jc w:val="both"/>
        <w:textAlignment w:val="baseline"/>
        <w:rPr>
          <w:sz w:val="26"/>
          <w:szCs w:val="26"/>
          <w:lang w:val="es-ES" w:eastAsia="es-ES"/>
        </w:rPr>
      </w:pPr>
      <w:r>
        <w:rPr>
          <w:b/>
          <w:bCs/>
          <w:sz w:val="26"/>
          <w:szCs w:val="26"/>
          <w:lang w:val="es-ES" w:eastAsia="es-ES"/>
        </w:rPr>
        <w:t xml:space="preserve">DÉCIMO SEGUNDO: </w:t>
      </w:r>
      <w:r>
        <w:rPr>
          <w:sz w:val="26"/>
          <w:szCs w:val="26"/>
          <w:lang w:val="es-ES" w:eastAsia="es-ES"/>
        </w:rPr>
        <w:t>Luego de Brindar las Audiencias de Mérito y de Terminar de Conformar el Expediente Administrativo del Caso, en atención a los Términos y Prescripciones de Ley, procede a conocer este Tribunal.</w:t>
      </w:r>
    </w:p>
    <w:p w:rsidR="008978F1" w:rsidRPr="006A66EC" w:rsidRDefault="00F25E2B">
      <w:pPr>
        <w:kinsoku w:val="0"/>
        <w:overflowPunct w:val="0"/>
        <w:autoSpaceDE/>
        <w:autoSpaceDN/>
        <w:adjustRightInd/>
        <w:spacing w:before="402" w:line="292" w:lineRule="exact"/>
        <w:textAlignment w:val="baseline"/>
        <w:rPr>
          <w:b/>
          <w:spacing w:val="7"/>
          <w:sz w:val="26"/>
          <w:szCs w:val="26"/>
          <w:lang w:val="es-ES" w:eastAsia="es-ES"/>
        </w:rPr>
      </w:pPr>
      <w:r w:rsidRPr="006A66EC">
        <w:rPr>
          <w:b/>
          <w:i/>
          <w:iCs/>
          <w:spacing w:val="7"/>
          <w:sz w:val="26"/>
          <w:szCs w:val="26"/>
          <w:lang w:val="es-ES" w:eastAsia="es-ES"/>
        </w:rPr>
        <w:t xml:space="preserve">REDACTA EL JUEZ QUESADA AGUIRRE </w:t>
      </w:r>
      <w:r w:rsidRPr="006A66EC">
        <w:rPr>
          <w:b/>
          <w:spacing w:val="7"/>
          <w:sz w:val="26"/>
          <w:szCs w:val="26"/>
          <w:lang w:val="es-ES" w:eastAsia="es-ES"/>
        </w:rPr>
        <w:t>y,</w:t>
      </w:r>
    </w:p>
    <w:p w:rsidR="008978F1" w:rsidRPr="006A66EC" w:rsidRDefault="00F25E2B">
      <w:pPr>
        <w:kinsoku w:val="0"/>
        <w:overflowPunct w:val="0"/>
        <w:autoSpaceDE/>
        <w:autoSpaceDN/>
        <w:adjustRightInd/>
        <w:spacing w:before="404" w:line="292" w:lineRule="exact"/>
        <w:jc w:val="center"/>
        <w:textAlignment w:val="baseline"/>
        <w:rPr>
          <w:b/>
          <w:i/>
          <w:iCs/>
          <w:spacing w:val="1"/>
          <w:sz w:val="26"/>
          <w:szCs w:val="26"/>
          <w:lang w:val="es-ES" w:eastAsia="es-ES"/>
        </w:rPr>
      </w:pPr>
      <w:r w:rsidRPr="006A66EC">
        <w:rPr>
          <w:b/>
          <w:i/>
          <w:iCs/>
          <w:spacing w:val="1"/>
          <w:sz w:val="26"/>
          <w:szCs w:val="26"/>
          <w:lang w:val="es-ES" w:eastAsia="es-ES"/>
        </w:rPr>
        <w:t>Considerando</w:t>
      </w:r>
    </w:p>
    <w:p w:rsidR="008978F1" w:rsidRDefault="00F25E2B">
      <w:pPr>
        <w:numPr>
          <w:ilvl w:val="0"/>
          <w:numId w:val="8"/>
        </w:numPr>
        <w:kinsoku w:val="0"/>
        <w:overflowPunct w:val="0"/>
        <w:autoSpaceDE/>
        <w:autoSpaceDN/>
        <w:adjustRightInd/>
        <w:spacing w:before="391" w:line="295" w:lineRule="exact"/>
        <w:textAlignment w:val="baseline"/>
        <w:rPr>
          <w:b/>
          <w:bCs/>
          <w:spacing w:val="-2"/>
          <w:sz w:val="26"/>
          <w:szCs w:val="26"/>
          <w:lang w:val="es-ES" w:eastAsia="es-ES"/>
        </w:rPr>
      </w:pPr>
      <w:r>
        <w:rPr>
          <w:b/>
          <w:bCs/>
          <w:spacing w:val="-2"/>
          <w:sz w:val="26"/>
          <w:szCs w:val="26"/>
          <w:lang w:val="es-ES" w:eastAsia="es-ES"/>
        </w:rPr>
        <w:t>SOBRE LA COMPETENCIA:</w:t>
      </w:r>
    </w:p>
    <w:p w:rsidR="008978F1" w:rsidRDefault="00F25E2B">
      <w:pPr>
        <w:kinsoku w:val="0"/>
        <w:overflowPunct w:val="0"/>
        <w:autoSpaceDE/>
        <w:autoSpaceDN/>
        <w:adjustRightInd/>
        <w:spacing w:before="26" w:line="339" w:lineRule="exact"/>
        <w:ind w:right="792"/>
        <w:jc w:val="both"/>
        <w:textAlignment w:val="baseline"/>
        <w:rPr>
          <w:sz w:val="26"/>
          <w:szCs w:val="26"/>
          <w:lang w:val="es-ES" w:eastAsia="es-ES"/>
        </w:rPr>
      </w:pPr>
      <w:r>
        <w:rPr>
          <w:sz w:val="26"/>
          <w:szCs w:val="26"/>
          <w:lang w:val="es-ES" w:eastAsia="es-ES"/>
        </w:rPr>
        <w:t xml:space="preserve">El Tribunal Administrativo de Transporte es el Órgano Competente para Conocer y Resolver el presente </w:t>
      </w:r>
      <w:r w:rsidRPr="006A66EC">
        <w:rPr>
          <w:b/>
          <w:sz w:val="22"/>
          <w:szCs w:val="22"/>
          <w:lang w:val="es-ES" w:eastAsia="es-ES"/>
        </w:rPr>
        <w:t xml:space="preserve">RECURSO DE APELACIÓN </w:t>
      </w:r>
      <w:r>
        <w:rPr>
          <w:sz w:val="26"/>
          <w:szCs w:val="26"/>
          <w:lang w:val="es-ES" w:eastAsia="es-ES"/>
        </w:rPr>
        <w:t>de conformidad con el Artículo 22 de la Ley Reguladora del Servicio Público de Transporte Remunerado de Personas en Vehículos en la Modalidad de Taxi, N. 7969 de 22 de diciembre de 1999; así como de la Incidencia de Nulidad presentada concomitantemente, de conformidad con lo dispuesto en la Ley General de la Administración Pública. -</w:t>
      </w:r>
    </w:p>
    <w:p w:rsidR="008978F1" w:rsidRDefault="00F25E2B">
      <w:pPr>
        <w:numPr>
          <w:ilvl w:val="0"/>
          <w:numId w:val="9"/>
        </w:numPr>
        <w:kinsoku w:val="0"/>
        <w:overflowPunct w:val="0"/>
        <w:autoSpaceDE/>
        <w:autoSpaceDN/>
        <w:adjustRightInd/>
        <w:spacing w:before="400" w:line="295" w:lineRule="exact"/>
        <w:textAlignment w:val="baseline"/>
        <w:rPr>
          <w:b/>
          <w:bCs/>
          <w:spacing w:val="-1"/>
          <w:sz w:val="26"/>
          <w:szCs w:val="26"/>
          <w:lang w:val="es-ES" w:eastAsia="es-ES"/>
        </w:rPr>
      </w:pPr>
      <w:r>
        <w:rPr>
          <w:b/>
          <w:bCs/>
          <w:spacing w:val="-1"/>
          <w:sz w:val="26"/>
          <w:szCs w:val="26"/>
          <w:lang w:val="es-ES" w:eastAsia="es-ES"/>
        </w:rPr>
        <w:t>SOBRE LA ADMISIBILIDAD DEL RECURSO:</w:t>
      </w:r>
    </w:p>
    <w:p w:rsidR="008978F1" w:rsidRDefault="00F25E2B">
      <w:pPr>
        <w:kinsoku w:val="0"/>
        <w:overflowPunct w:val="0"/>
        <w:autoSpaceDE/>
        <w:autoSpaceDN/>
        <w:adjustRightInd/>
        <w:spacing w:before="36" w:after="1517" w:line="339" w:lineRule="exact"/>
        <w:ind w:right="792"/>
        <w:jc w:val="both"/>
        <w:textAlignment w:val="baseline"/>
        <w:rPr>
          <w:i/>
          <w:iCs/>
          <w:sz w:val="26"/>
          <w:szCs w:val="26"/>
          <w:lang w:val="es-ES" w:eastAsia="es-ES"/>
        </w:rPr>
      </w:pPr>
      <w:r>
        <w:rPr>
          <w:b/>
          <w:bCs/>
          <w:sz w:val="26"/>
          <w:szCs w:val="26"/>
          <w:u w:val="single"/>
          <w:lang w:val="es-ES" w:eastAsia="es-ES"/>
        </w:rPr>
        <w:t>En cuanto a la Legitimación:</w:t>
      </w:r>
      <w:r>
        <w:rPr>
          <w:sz w:val="26"/>
          <w:szCs w:val="26"/>
          <w:lang w:val="es-ES" w:eastAsia="es-ES"/>
        </w:rPr>
        <w:t xml:space="preserve"> La Junta Directiva del Consejo de Transporte Público, mediante su Acuerdo 7.5 de su Sesión Ordinaria No. 14-2018 del 18 de </w:t>
      </w:r>
      <w:proofErr w:type="gramStart"/>
      <w:r>
        <w:rPr>
          <w:sz w:val="26"/>
          <w:szCs w:val="26"/>
          <w:lang w:val="es-ES" w:eastAsia="es-ES"/>
        </w:rPr>
        <w:t>Abril</w:t>
      </w:r>
      <w:proofErr w:type="gramEnd"/>
      <w:r>
        <w:rPr>
          <w:sz w:val="26"/>
          <w:szCs w:val="26"/>
          <w:lang w:val="es-ES" w:eastAsia="es-ES"/>
        </w:rPr>
        <w:t xml:space="preserve"> del 2018, dispuso como Concreción a la Medida Cautelar Decretada en los Puntos 4. y 5. de su Acuerdo No. 7.10 de su Sesión Ordinaria No. 38-2017 del 04 de </w:t>
      </w:r>
      <w:proofErr w:type="gramStart"/>
      <w:r>
        <w:rPr>
          <w:sz w:val="26"/>
          <w:szCs w:val="26"/>
          <w:lang w:val="es-ES" w:eastAsia="es-ES"/>
        </w:rPr>
        <w:t>Octubre</w:t>
      </w:r>
      <w:proofErr w:type="gramEnd"/>
      <w:r>
        <w:rPr>
          <w:sz w:val="26"/>
          <w:szCs w:val="26"/>
          <w:lang w:val="es-ES" w:eastAsia="es-ES"/>
        </w:rPr>
        <w:t xml:space="preserve"> del 2017, </w:t>
      </w:r>
      <w:r w:rsidRPr="006A66EC">
        <w:rPr>
          <w:b/>
          <w:i/>
          <w:iCs/>
          <w:sz w:val="26"/>
          <w:szCs w:val="26"/>
          <w:lang w:val="es-ES" w:eastAsia="es-ES"/>
        </w:rPr>
        <w:t>RELEVAR y SUSTITUIR</w:t>
      </w:r>
      <w:r>
        <w:rPr>
          <w:i/>
          <w:iCs/>
          <w:sz w:val="26"/>
          <w:szCs w:val="26"/>
          <w:lang w:val="es-ES" w:eastAsia="es-ES"/>
        </w:rPr>
        <w:t xml:space="preserve"> </w:t>
      </w:r>
      <w:r>
        <w:rPr>
          <w:sz w:val="26"/>
          <w:szCs w:val="26"/>
          <w:lang w:val="es-ES" w:eastAsia="es-ES"/>
        </w:rPr>
        <w:t xml:space="preserve">a la Firma Recurrente de su Operación del Servicio Público de Transporte Remunerado de Personas en las Rutas Nos. 277 y 279, lo cual se estima como Potencialmente Afectante de sus Derechos e Intereses Legítimos como Operadora de tales Servicios. Por lo que cuenta con la Legitimación para Actuar. </w:t>
      </w:r>
      <w:r>
        <w:rPr>
          <w:b/>
          <w:bCs/>
          <w:sz w:val="26"/>
          <w:szCs w:val="26"/>
          <w:u w:val="single"/>
          <w:lang w:val="es-ES" w:eastAsia="es-ES"/>
        </w:rPr>
        <w:t>En cuanto al Plazo:</w:t>
      </w:r>
      <w:r>
        <w:rPr>
          <w:sz w:val="26"/>
          <w:szCs w:val="26"/>
          <w:lang w:val="es-ES" w:eastAsia="es-ES"/>
        </w:rPr>
        <w:t xml:space="preserve"> Conforme al estudio efectuado, el </w:t>
      </w:r>
      <w:r w:rsidRPr="006A66EC">
        <w:rPr>
          <w:sz w:val="26"/>
          <w:szCs w:val="26"/>
          <w:lang w:val="es-ES" w:eastAsia="es-ES"/>
        </w:rPr>
        <w:t>RECURSO DE APELACIÓN</w:t>
      </w:r>
      <w:r>
        <w:rPr>
          <w:sz w:val="26"/>
          <w:szCs w:val="26"/>
          <w:lang w:val="es-ES" w:eastAsia="es-ES"/>
        </w:rPr>
        <w:t xml:space="preserve"> se tiene por presentado dentro del plazo legal establecido para tal fin, en los términos del artículo 11 de la Ley Reguladora del Servicio Público de Transporte Remunerado de Personas en Vehículos en la Modalidad de Taxi, Ley N. 7969, del 28 de enero del 2000. </w:t>
      </w:r>
      <w:r>
        <w:rPr>
          <w:b/>
          <w:bCs/>
          <w:sz w:val="26"/>
          <w:szCs w:val="26"/>
          <w:lang w:val="es-ES" w:eastAsia="es-ES"/>
        </w:rPr>
        <w:t>Esto según las determinaciones del Artículo 247 de la Ley General de la Administración Pública y de las Consideraciones que se Exponen</w:t>
      </w:r>
      <w:r w:rsidRPr="006A66EC">
        <w:rPr>
          <w:b/>
          <w:bCs/>
          <w:sz w:val="26"/>
          <w:szCs w:val="26"/>
          <w:lang w:val="es-ES" w:eastAsia="es-ES"/>
        </w:rPr>
        <w:t xml:space="preserve"> </w:t>
      </w:r>
      <w:r w:rsidRPr="006A66EC">
        <w:rPr>
          <w:b/>
          <w:i/>
          <w:iCs/>
          <w:sz w:val="26"/>
          <w:szCs w:val="26"/>
          <w:lang w:val="es-ES" w:eastAsia="es-ES"/>
        </w:rPr>
        <w:t>infra</w:t>
      </w:r>
      <w:r>
        <w:rPr>
          <w:i/>
          <w:iCs/>
          <w:sz w:val="26"/>
          <w:szCs w:val="26"/>
          <w:lang w:val="es-ES" w:eastAsia="es-ES"/>
        </w:rPr>
        <w:t>.</w:t>
      </w:r>
    </w:p>
    <w:p w:rsidR="008978F1" w:rsidRDefault="008978F1">
      <w:pPr>
        <w:widowControl/>
        <w:rPr>
          <w:sz w:val="24"/>
          <w:szCs w:val="24"/>
        </w:rPr>
        <w:sectPr w:rsidR="008978F1">
          <w:pgSz w:w="12293" w:h="15763"/>
          <w:pgMar w:top="1740" w:right="780" w:bottom="327" w:left="1793" w:header="720" w:footer="720" w:gutter="0"/>
          <w:cols w:space="720"/>
          <w:noEndnote/>
        </w:sectPr>
      </w:pPr>
    </w:p>
    <w:p w:rsidR="008978F1" w:rsidRDefault="00F25E2B">
      <w:pPr>
        <w:kinsoku w:val="0"/>
        <w:overflowPunct w:val="0"/>
        <w:autoSpaceDE/>
        <w:autoSpaceDN/>
        <w:adjustRightInd/>
        <w:spacing w:before="2" w:line="297" w:lineRule="exact"/>
        <w:ind w:left="72"/>
        <w:textAlignment w:val="baseline"/>
        <w:rPr>
          <w:b/>
          <w:bCs/>
          <w:spacing w:val="10"/>
          <w:sz w:val="25"/>
          <w:szCs w:val="25"/>
          <w:lang w:val="es-ES" w:eastAsia="es-ES"/>
        </w:rPr>
      </w:pPr>
      <w:r>
        <w:rPr>
          <w:b/>
          <w:bCs/>
          <w:spacing w:val="10"/>
          <w:sz w:val="25"/>
          <w:szCs w:val="25"/>
          <w:lang w:val="es-ES" w:eastAsia="es-ES"/>
        </w:rPr>
        <w:t>III.- HECHOS PROBADOS:</w:t>
      </w:r>
    </w:p>
    <w:p w:rsidR="008978F1" w:rsidRDefault="00F25E2B">
      <w:pPr>
        <w:kinsoku w:val="0"/>
        <w:overflowPunct w:val="0"/>
        <w:autoSpaceDE/>
        <w:autoSpaceDN/>
        <w:adjustRightInd/>
        <w:spacing w:before="19" w:line="340" w:lineRule="exact"/>
        <w:ind w:left="72" w:right="864"/>
        <w:jc w:val="both"/>
        <w:textAlignment w:val="baseline"/>
        <w:rPr>
          <w:sz w:val="25"/>
          <w:szCs w:val="25"/>
          <w:lang w:val="es-ES" w:eastAsia="es-ES"/>
        </w:rPr>
      </w:pPr>
      <w:r>
        <w:rPr>
          <w:sz w:val="25"/>
          <w:szCs w:val="25"/>
          <w:lang w:val="es-ES" w:eastAsia="es-ES"/>
        </w:rPr>
        <w:t>A los presentes efectos se tienen como Demostrados los HECHOS que Meritoriamente se Derivan del Contenido del Expediente del Caso de manas y, en lo particular, los siguientes:</w:t>
      </w:r>
    </w:p>
    <w:p w:rsidR="008978F1" w:rsidRDefault="00F25E2B">
      <w:pPr>
        <w:numPr>
          <w:ilvl w:val="0"/>
          <w:numId w:val="10"/>
        </w:numPr>
        <w:kinsoku w:val="0"/>
        <w:overflowPunct w:val="0"/>
        <w:autoSpaceDE/>
        <w:autoSpaceDN/>
        <w:adjustRightInd/>
        <w:spacing w:before="347" w:line="301" w:lineRule="exact"/>
        <w:ind w:right="864"/>
        <w:jc w:val="both"/>
        <w:textAlignment w:val="baseline"/>
        <w:rPr>
          <w:i/>
          <w:iCs/>
          <w:spacing w:val="4"/>
          <w:sz w:val="25"/>
          <w:szCs w:val="25"/>
          <w:lang w:val="es-ES" w:eastAsia="es-ES"/>
        </w:rPr>
      </w:pPr>
      <w:r>
        <w:rPr>
          <w:i/>
          <w:iCs/>
          <w:spacing w:val="4"/>
          <w:sz w:val="25"/>
          <w:szCs w:val="25"/>
          <w:lang w:val="es-ES" w:eastAsia="es-ES"/>
        </w:rPr>
        <w:t xml:space="preserve">Mediante Acuerdo No. 7.7 de su Sesión Ordinaria No. 80-2013 de 31 de </w:t>
      </w:r>
      <w:proofErr w:type="gramStart"/>
      <w:r>
        <w:rPr>
          <w:i/>
          <w:iCs/>
          <w:spacing w:val="4"/>
          <w:sz w:val="25"/>
          <w:szCs w:val="25"/>
          <w:lang w:val="es-ES" w:eastAsia="es-ES"/>
        </w:rPr>
        <w:t>Octubre</w:t>
      </w:r>
      <w:proofErr w:type="gramEnd"/>
      <w:r>
        <w:rPr>
          <w:i/>
          <w:iCs/>
          <w:spacing w:val="4"/>
          <w:sz w:val="25"/>
          <w:szCs w:val="25"/>
          <w:lang w:val="es-ES" w:eastAsia="es-ES"/>
        </w:rPr>
        <w:t xml:space="preserve"> de 2013, la Junta Directiva del Consejo de Transporte Público Ordena la Apertura de un Procedimiento Sumario (de Sanción) en contra de la firma </w:t>
      </w:r>
      <w:r>
        <w:rPr>
          <w:b/>
          <w:bCs/>
          <w:i/>
          <w:iCs/>
          <w:spacing w:val="4"/>
          <w:sz w:val="25"/>
          <w:szCs w:val="25"/>
          <w:lang w:val="es-ES" w:eastAsia="es-ES"/>
        </w:rPr>
        <w:t>A</w:t>
      </w:r>
      <w:r w:rsidR="006A66EC">
        <w:rPr>
          <w:b/>
          <w:bCs/>
          <w:i/>
          <w:iCs/>
          <w:spacing w:val="4"/>
          <w:sz w:val="25"/>
          <w:szCs w:val="25"/>
          <w:lang w:val="es-ES" w:eastAsia="es-ES"/>
        </w:rPr>
        <w:t>.H.C.S.A.</w:t>
      </w:r>
      <w:r>
        <w:rPr>
          <w:b/>
          <w:bCs/>
          <w:i/>
          <w:iCs/>
          <w:spacing w:val="4"/>
          <w:sz w:val="25"/>
          <w:szCs w:val="25"/>
          <w:lang w:val="es-ES" w:eastAsia="es-ES"/>
        </w:rPr>
        <w:t xml:space="preserve"> </w:t>
      </w:r>
      <w:r>
        <w:rPr>
          <w:i/>
          <w:iCs/>
          <w:spacing w:val="4"/>
          <w:sz w:val="25"/>
          <w:szCs w:val="25"/>
          <w:lang w:val="es-ES" w:eastAsia="es-ES"/>
        </w:rPr>
        <w:t>por diversos Incumplimientos en cuanto a la Operación de su Servicio de las Rutas Nos. 277 y 279 (Permisos).</w:t>
      </w:r>
    </w:p>
    <w:p w:rsidR="008978F1" w:rsidRDefault="00F25E2B">
      <w:pPr>
        <w:numPr>
          <w:ilvl w:val="0"/>
          <w:numId w:val="11"/>
        </w:numPr>
        <w:kinsoku w:val="0"/>
        <w:overflowPunct w:val="0"/>
        <w:autoSpaceDE/>
        <w:autoSpaceDN/>
        <w:adjustRightInd/>
        <w:spacing w:before="293" w:line="301" w:lineRule="exact"/>
        <w:ind w:right="864"/>
        <w:jc w:val="both"/>
        <w:textAlignment w:val="baseline"/>
        <w:rPr>
          <w:i/>
          <w:iCs/>
          <w:sz w:val="25"/>
          <w:szCs w:val="25"/>
          <w:lang w:val="es-ES" w:eastAsia="es-ES"/>
        </w:rPr>
      </w:pPr>
      <w:r>
        <w:rPr>
          <w:i/>
          <w:iCs/>
          <w:sz w:val="25"/>
          <w:szCs w:val="25"/>
          <w:lang w:val="es-ES" w:eastAsia="es-ES"/>
        </w:rPr>
        <w:t xml:space="preserve">Mediante el Artículo No. 7.4 de su Sesión Ordinaria No. 66-2014 de 6 de </w:t>
      </w:r>
      <w:proofErr w:type="gramStart"/>
      <w:r>
        <w:rPr>
          <w:i/>
          <w:iCs/>
          <w:sz w:val="25"/>
          <w:szCs w:val="25"/>
          <w:lang w:val="es-ES" w:eastAsia="es-ES"/>
        </w:rPr>
        <w:t>Noviembre</w:t>
      </w:r>
      <w:proofErr w:type="gramEnd"/>
      <w:r>
        <w:rPr>
          <w:i/>
          <w:iCs/>
          <w:sz w:val="25"/>
          <w:szCs w:val="25"/>
          <w:lang w:val="es-ES" w:eastAsia="es-ES"/>
        </w:rPr>
        <w:t xml:space="preserve"> de 2014, la Junta Directiva del Consejo de Transporte Público acordó, en su parte dispositiva:</w:t>
      </w:r>
    </w:p>
    <w:p w:rsidR="008978F1" w:rsidRDefault="00F25E2B">
      <w:pPr>
        <w:kinsoku w:val="0"/>
        <w:overflowPunct w:val="0"/>
        <w:autoSpaceDE/>
        <w:autoSpaceDN/>
        <w:adjustRightInd/>
        <w:spacing w:before="178" w:line="301" w:lineRule="exact"/>
        <w:ind w:left="72" w:right="864"/>
        <w:jc w:val="both"/>
        <w:textAlignment w:val="baseline"/>
        <w:rPr>
          <w:i/>
          <w:iCs/>
          <w:sz w:val="25"/>
          <w:szCs w:val="25"/>
          <w:lang w:val="es-ES" w:eastAsia="es-ES"/>
        </w:rPr>
      </w:pPr>
      <w:r>
        <w:rPr>
          <w:i/>
          <w:iCs/>
          <w:sz w:val="25"/>
          <w:szCs w:val="25"/>
          <w:lang w:val="es-ES" w:eastAsia="es-ES"/>
        </w:rPr>
        <w:t xml:space="preserve">..." 1. Aprobar todas las recomendaciones emitidas, basados en los fundamentos, motivos y contenidos, desarrollados en los considerandos del informe </w:t>
      </w:r>
      <w:r>
        <w:rPr>
          <w:b/>
          <w:bCs/>
          <w:i/>
          <w:iCs/>
          <w:sz w:val="25"/>
          <w:szCs w:val="25"/>
          <w:lang w:val="es-ES" w:eastAsia="es-ES"/>
        </w:rPr>
        <w:t xml:space="preserve">DAJ-2014004051 </w:t>
      </w:r>
      <w:r>
        <w:rPr>
          <w:i/>
          <w:iCs/>
          <w:sz w:val="25"/>
          <w:szCs w:val="25"/>
          <w:lang w:val="es-ES" w:eastAsia="es-ES"/>
        </w:rPr>
        <w:t>que es parte integral de este acuerdo.</w:t>
      </w:r>
    </w:p>
    <w:p w:rsidR="008978F1" w:rsidRDefault="00F25E2B">
      <w:pPr>
        <w:kinsoku w:val="0"/>
        <w:overflowPunct w:val="0"/>
        <w:autoSpaceDE/>
        <w:autoSpaceDN/>
        <w:adjustRightInd/>
        <w:spacing w:line="300" w:lineRule="exact"/>
        <w:ind w:left="72" w:right="864"/>
        <w:jc w:val="both"/>
        <w:textAlignment w:val="baseline"/>
        <w:rPr>
          <w:i/>
          <w:iCs/>
          <w:sz w:val="25"/>
          <w:szCs w:val="25"/>
          <w:lang w:val="es-ES" w:eastAsia="es-ES"/>
        </w:rPr>
      </w:pPr>
      <w:r>
        <w:rPr>
          <w:i/>
          <w:iCs/>
          <w:sz w:val="25"/>
          <w:szCs w:val="25"/>
          <w:lang w:val="es-ES" w:eastAsia="es-ES"/>
        </w:rPr>
        <w:t>2. Cancelar, el permiso de operación otorgado a la Empresa A</w:t>
      </w:r>
      <w:r w:rsidR="006A66EC">
        <w:rPr>
          <w:i/>
          <w:iCs/>
          <w:sz w:val="25"/>
          <w:szCs w:val="25"/>
          <w:lang w:val="es-ES" w:eastAsia="es-ES"/>
        </w:rPr>
        <w:t>.H.C.S.A.</w:t>
      </w:r>
      <w:r>
        <w:rPr>
          <w:i/>
          <w:iCs/>
          <w:sz w:val="25"/>
          <w:szCs w:val="25"/>
          <w:lang w:val="es-ES" w:eastAsia="es-ES"/>
        </w:rPr>
        <w:t>, en las Rutas números 277 y 279, de conformidad con lo que establece el artículo 154 de la Ley General de la Administración Pública y numeral 25 de la Ley 3503." ...</w:t>
      </w:r>
    </w:p>
    <w:p w:rsidR="008978F1" w:rsidRDefault="00F25E2B">
      <w:pPr>
        <w:numPr>
          <w:ilvl w:val="0"/>
          <w:numId w:val="10"/>
        </w:numPr>
        <w:kinsoku w:val="0"/>
        <w:overflowPunct w:val="0"/>
        <w:autoSpaceDE/>
        <w:autoSpaceDN/>
        <w:adjustRightInd/>
        <w:spacing w:before="290" w:line="301" w:lineRule="exact"/>
        <w:ind w:right="864"/>
        <w:jc w:val="both"/>
        <w:textAlignment w:val="baseline"/>
        <w:rPr>
          <w:i/>
          <w:iCs/>
          <w:sz w:val="25"/>
          <w:szCs w:val="25"/>
          <w:lang w:val="es-ES" w:eastAsia="es-ES"/>
        </w:rPr>
      </w:pPr>
      <w:r>
        <w:rPr>
          <w:i/>
          <w:iCs/>
          <w:sz w:val="25"/>
          <w:szCs w:val="25"/>
          <w:lang w:val="es-ES" w:eastAsia="es-ES"/>
        </w:rPr>
        <w:t xml:space="preserve">La Parte Afectada Recurre del Acuerdo señalado en el Resultando inmediato anterior y por Resolución No. TAT-3007-2016 del 31 de </w:t>
      </w:r>
      <w:proofErr w:type="gramStart"/>
      <w:r>
        <w:rPr>
          <w:i/>
          <w:iCs/>
          <w:sz w:val="25"/>
          <w:szCs w:val="25"/>
          <w:lang w:val="es-ES" w:eastAsia="es-ES"/>
        </w:rPr>
        <w:t>Mayo</w:t>
      </w:r>
      <w:proofErr w:type="gramEnd"/>
      <w:r>
        <w:rPr>
          <w:i/>
          <w:iCs/>
          <w:sz w:val="25"/>
          <w:szCs w:val="25"/>
          <w:lang w:val="es-ES" w:eastAsia="es-ES"/>
        </w:rPr>
        <w:t xml:space="preserve"> del 2016, se dispone:</w:t>
      </w:r>
    </w:p>
    <w:p w:rsidR="008978F1" w:rsidRDefault="00F25E2B">
      <w:pPr>
        <w:kinsoku w:val="0"/>
        <w:overflowPunct w:val="0"/>
        <w:autoSpaceDE/>
        <w:autoSpaceDN/>
        <w:adjustRightInd/>
        <w:spacing w:before="306" w:line="272" w:lineRule="exact"/>
        <w:ind w:left="72" w:right="864"/>
        <w:jc w:val="both"/>
        <w:textAlignment w:val="baseline"/>
        <w:rPr>
          <w:i/>
          <w:iCs/>
          <w:spacing w:val="-4"/>
          <w:sz w:val="25"/>
          <w:szCs w:val="25"/>
          <w:lang w:val="es-ES" w:eastAsia="es-ES"/>
        </w:rPr>
      </w:pPr>
      <w:r w:rsidRPr="008C0759">
        <w:rPr>
          <w:b/>
          <w:i/>
          <w:iCs/>
          <w:spacing w:val="-4"/>
          <w:sz w:val="25"/>
          <w:szCs w:val="25"/>
          <w:lang w:val="es-ES" w:eastAsia="es-ES"/>
        </w:rPr>
        <w:t>..."I.-</w:t>
      </w:r>
      <w:r>
        <w:rPr>
          <w:i/>
          <w:iCs/>
          <w:spacing w:val="-4"/>
          <w:sz w:val="25"/>
          <w:szCs w:val="25"/>
          <w:lang w:val="es-ES" w:eastAsia="es-ES"/>
        </w:rPr>
        <w:t xml:space="preserve"> Se declara con lugar el </w:t>
      </w:r>
      <w:r w:rsidRPr="006A66EC">
        <w:rPr>
          <w:b/>
          <w:i/>
          <w:iCs/>
          <w:spacing w:val="-4"/>
          <w:lang w:val="es-ES" w:eastAsia="es-ES"/>
        </w:rPr>
        <w:t xml:space="preserve">RECURSO DE </w:t>
      </w:r>
      <w:r w:rsidRPr="006A66EC">
        <w:rPr>
          <w:b/>
          <w:i/>
          <w:iCs/>
          <w:spacing w:val="-4"/>
          <w:sz w:val="22"/>
          <w:szCs w:val="25"/>
          <w:lang w:val="es-ES" w:eastAsia="es-ES"/>
        </w:rPr>
        <w:t>APELACIÓN</w:t>
      </w:r>
      <w:r w:rsidRPr="006A66EC">
        <w:rPr>
          <w:b/>
          <w:i/>
          <w:iCs/>
          <w:spacing w:val="-4"/>
          <w:sz w:val="25"/>
          <w:szCs w:val="25"/>
          <w:lang w:val="es-ES" w:eastAsia="es-ES"/>
        </w:rPr>
        <w:t xml:space="preserve"> </w:t>
      </w:r>
      <w:r w:rsidRPr="006A66EC">
        <w:rPr>
          <w:b/>
          <w:i/>
          <w:iCs/>
          <w:spacing w:val="-4"/>
          <w:lang w:val="es-ES" w:eastAsia="es-ES"/>
        </w:rPr>
        <w:t>EN SUBSIDIO Y NULIDAD CONCOMITANTE</w:t>
      </w:r>
      <w:r>
        <w:rPr>
          <w:i/>
          <w:iCs/>
          <w:spacing w:val="-4"/>
          <w:lang w:val="es-ES" w:eastAsia="es-ES"/>
        </w:rPr>
        <w:t xml:space="preserve">, </w:t>
      </w:r>
      <w:r>
        <w:rPr>
          <w:i/>
          <w:iCs/>
          <w:spacing w:val="-4"/>
          <w:sz w:val="25"/>
          <w:szCs w:val="25"/>
          <w:lang w:val="es-ES" w:eastAsia="es-ES"/>
        </w:rPr>
        <w:t xml:space="preserve">presentado por la empresa </w:t>
      </w:r>
      <w:r w:rsidRPr="008C0759">
        <w:rPr>
          <w:b/>
          <w:i/>
          <w:iCs/>
          <w:spacing w:val="-4"/>
          <w:sz w:val="25"/>
          <w:szCs w:val="25"/>
          <w:lang w:val="es-ES" w:eastAsia="es-ES"/>
        </w:rPr>
        <w:t>A</w:t>
      </w:r>
      <w:r w:rsidR="008C0759">
        <w:rPr>
          <w:b/>
          <w:i/>
          <w:iCs/>
          <w:spacing w:val="-4"/>
          <w:sz w:val="25"/>
          <w:szCs w:val="25"/>
          <w:lang w:val="es-ES" w:eastAsia="es-ES"/>
        </w:rPr>
        <w:t>.H.C.S.A.</w:t>
      </w:r>
      <w:r>
        <w:rPr>
          <w:i/>
          <w:iCs/>
          <w:spacing w:val="-4"/>
          <w:sz w:val="25"/>
          <w:szCs w:val="25"/>
          <w:lang w:val="es-ES" w:eastAsia="es-ES"/>
        </w:rPr>
        <w:t xml:space="preserve">, cédula jurídica </w:t>
      </w:r>
      <w:r w:rsidR="008C0759">
        <w:rPr>
          <w:i/>
          <w:iCs/>
          <w:spacing w:val="-4"/>
          <w:sz w:val="25"/>
          <w:szCs w:val="25"/>
          <w:lang w:val="es-ES" w:eastAsia="es-ES"/>
        </w:rPr>
        <w:t>…</w:t>
      </w:r>
      <w:r>
        <w:rPr>
          <w:i/>
          <w:iCs/>
          <w:spacing w:val="-4"/>
          <w:sz w:val="25"/>
          <w:szCs w:val="25"/>
          <w:lang w:val="es-ES" w:eastAsia="es-ES"/>
        </w:rPr>
        <w:t xml:space="preserve">, por medio del señor </w:t>
      </w:r>
      <w:r w:rsidR="008C0759">
        <w:rPr>
          <w:i/>
          <w:iCs/>
          <w:spacing w:val="-4"/>
          <w:sz w:val="25"/>
          <w:szCs w:val="25"/>
          <w:lang w:val="es-ES" w:eastAsia="es-ES"/>
        </w:rPr>
        <w:t>A.J.M.C.</w:t>
      </w:r>
      <w:r>
        <w:rPr>
          <w:i/>
          <w:iCs/>
          <w:spacing w:val="-4"/>
          <w:sz w:val="25"/>
          <w:szCs w:val="25"/>
          <w:lang w:val="es-ES" w:eastAsia="es-ES"/>
        </w:rPr>
        <w:t xml:space="preserve">, cédula de identidad </w:t>
      </w:r>
      <w:r w:rsidR="008C0759">
        <w:rPr>
          <w:i/>
          <w:iCs/>
          <w:spacing w:val="-4"/>
          <w:sz w:val="25"/>
          <w:szCs w:val="25"/>
          <w:lang w:val="es-ES" w:eastAsia="es-ES"/>
        </w:rPr>
        <w:t>…</w:t>
      </w:r>
      <w:r>
        <w:rPr>
          <w:i/>
          <w:iCs/>
          <w:spacing w:val="-4"/>
          <w:sz w:val="25"/>
          <w:szCs w:val="25"/>
          <w:lang w:val="es-ES" w:eastAsia="es-ES"/>
        </w:rPr>
        <w:t>, en su condición de apoderado generalísimo sin límite de suma, contra el Artículo 7.4 de la Sesión Ordinaria 66-2014 de 6 de noviembre de 2014, de la Junta Directiva del Consejo de Transporte Público.</w:t>
      </w:r>
    </w:p>
    <w:p w:rsidR="008978F1" w:rsidRDefault="00F25E2B" w:rsidP="008C0759">
      <w:pPr>
        <w:kinsoku w:val="0"/>
        <w:overflowPunct w:val="0"/>
        <w:autoSpaceDE/>
        <w:autoSpaceDN/>
        <w:adjustRightInd/>
        <w:spacing w:before="264" w:line="281" w:lineRule="exact"/>
        <w:ind w:left="72" w:right="864"/>
        <w:jc w:val="both"/>
        <w:textAlignment w:val="baseline"/>
        <w:rPr>
          <w:i/>
          <w:iCs/>
          <w:sz w:val="25"/>
          <w:szCs w:val="25"/>
          <w:lang w:val="es-ES" w:eastAsia="es-ES"/>
        </w:rPr>
      </w:pPr>
      <w:r w:rsidRPr="008C0759">
        <w:rPr>
          <w:b/>
          <w:i/>
          <w:iCs/>
          <w:sz w:val="25"/>
          <w:szCs w:val="25"/>
          <w:lang w:val="es-ES" w:eastAsia="es-ES"/>
        </w:rPr>
        <w:t>II.-</w:t>
      </w:r>
      <w:r>
        <w:rPr>
          <w:i/>
          <w:iCs/>
          <w:sz w:val="25"/>
          <w:szCs w:val="25"/>
          <w:lang w:val="es-ES" w:eastAsia="es-ES"/>
        </w:rPr>
        <w:t xml:space="preserve"> Se ordena al Consejo de Transporte Público retrotraer los efectos del acto, al momento de la apertura del procedimiento administrativo. NOTIFÍQUESE."</w:t>
      </w:r>
    </w:p>
    <w:p w:rsidR="008978F1" w:rsidRDefault="00F25E2B">
      <w:pPr>
        <w:numPr>
          <w:ilvl w:val="0"/>
          <w:numId w:val="10"/>
        </w:numPr>
        <w:kinsoku w:val="0"/>
        <w:overflowPunct w:val="0"/>
        <w:autoSpaceDE/>
        <w:autoSpaceDN/>
        <w:adjustRightInd/>
        <w:spacing w:before="322" w:after="21" w:line="301" w:lineRule="exact"/>
        <w:ind w:right="864"/>
        <w:jc w:val="both"/>
        <w:textAlignment w:val="baseline"/>
        <w:rPr>
          <w:i/>
          <w:iCs/>
          <w:spacing w:val="3"/>
          <w:sz w:val="25"/>
          <w:szCs w:val="25"/>
          <w:lang w:val="es-ES" w:eastAsia="es-ES"/>
        </w:rPr>
      </w:pPr>
      <w:r>
        <w:rPr>
          <w:i/>
          <w:iCs/>
          <w:spacing w:val="3"/>
          <w:sz w:val="25"/>
          <w:szCs w:val="25"/>
          <w:lang w:val="es-ES" w:eastAsia="es-ES"/>
        </w:rPr>
        <w:t xml:space="preserve">Dados los efectos de la Resolución ante expresada y mediante Resolución No. DAJ-02-2016-MSRL del 03 de </w:t>
      </w:r>
      <w:proofErr w:type="gramStart"/>
      <w:r>
        <w:rPr>
          <w:i/>
          <w:iCs/>
          <w:spacing w:val="3"/>
          <w:sz w:val="25"/>
          <w:szCs w:val="25"/>
          <w:lang w:val="es-ES" w:eastAsia="es-ES"/>
        </w:rPr>
        <w:t>Octubre</w:t>
      </w:r>
      <w:proofErr w:type="gramEnd"/>
      <w:r>
        <w:rPr>
          <w:i/>
          <w:iCs/>
          <w:spacing w:val="3"/>
          <w:sz w:val="25"/>
          <w:szCs w:val="25"/>
          <w:lang w:val="es-ES" w:eastAsia="es-ES"/>
        </w:rPr>
        <w:t xml:space="preserve"> del 2016 (Ver Folios 0000556 y ss. del Expediente del Caso), la Dirección de Asesoría Jurídica del Consejo de Transporte Público, como Órgano Director del Procedimiento, Instruye Nuevamente el Procedimiento Sumario Ordenado por la Junta Directiva del Consejo de Transporte Público. Brindando Audiencia de Defensa a la parte Interesada.</w:t>
      </w:r>
    </w:p>
    <w:p w:rsidR="008978F1" w:rsidRDefault="008978F1">
      <w:pPr>
        <w:widowControl/>
        <w:rPr>
          <w:sz w:val="24"/>
          <w:szCs w:val="24"/>
        </w:rPr>
        <w:sectPr w:rsidR="008978F1">
          <w:pgSz w:w="12293" w:h="15763"/>
          <w:pgMar w:top="1280" w:right="897" w:bottom="547" w:left="1636" w:header="720" w:footer="720" w:gutter="0"/>
          <w:cols w:space="720"/>
          <w:noEndnote/>
        </w:sectPr>
      </w:pPr>
    </w:p>
    <w:p w:rsidR="008978F1" w:rsidRDefault="00F25E2B">
      <w:pPr>
        <w:kinsoku w:val="0"/>
        <w:overflowPunct w:val="0"/>
        <w:autoSpaceDE/>
        <w:autoSpaceDN/>
        <w:adjustRightInd/>
        <w:spacing w:before="4" w:line="293" w:lineRule="exact"/>
        <w:ind w:left="72" w:right="792"/>
        <w:jc w:val="both"/>
        <w:textAlignment w:val="baseline"/>
        <w:rPr>
          <w:i/>
          <w:iCs/>
          <w:sz w:val="26"/>
          <w:szCs w:val="26"/>
          <w:lang w:val="es-ES" w:eastAsia="es-ES"/>
        </w:rPr>
      </w:pPr>
      <w:proofErr w:type="spellStart"/>
      <w:r w:rsidRPr="008C0759">
        <w:rPr>
          <w:b/>
          <w:i/>
          <w:iCs/>
          <w:sz w:val="26"/>
          <w:szCs w:val="26"/>
          <w:lang w:val="es-ES" w:eastAsia="es-ES"/>
        </w:rPr>
        <w:t>e</w:t>
      </w:r>
      <w:proofErr w:type="spellEnd"/>
      <w:r w:rsidRPr="008C0759">
        <w:rPr>
          <w:b/>
          <w:i/>
          <w:iCs/>
          <w:sz w:val="26"/>
          <w:szCs w:val="26"/>
          <w:lang w:val="es-ES" w:eastAsia="es-ES"/>
        </w:rPr>
        <w:t>.-</w:t>
      </w:r>
      <w:r>
        <w:rPr>
          <w:i/>
          <w:iCs/>
          <w:sz w:val="26"/>
          <w:szCs w:val="26"/>
          <w:lang w:val="es-ES" w:eastAsia="es-ES"/>
        </w:rPr>
        <w:t xml:space="preserve"> La Firma A</w:t>
      </w:r>
      <w:r w:rsidR="008C0759">
        <w:rPr>
          <w:i/>
          <w:iCs/>
          <w:sz w:val="26"/>
          <w:szCs w:val="26"/>
          <w:lang w:val="es-ES" w:eastAsia="es-ES"/>
        </w:rPr>
        <w:t>.H.C.S.A.</w:t>
      </w:r>
      <w:r>
        <w:rPr>
          <w:i/>
          <w:iCs/>
          <w:sz w:val="26"/>
          <w:szCs w:val="26"/>
          <w:lang w:val="es-ES" w:eastAsia="es-ES"/>
        </w:rPr>
        <w:t xml:space="preserve"> por medio de su Patrocinante Legal, Atiende la Audiencia Concedida, según Documento del 27 de </w:t>
      </w:r>
      <w:proofErr w:type="gramStart"/>
      <w:r>
        <w:rPr>
          <w:i/>
          <w:iCs/>
          <w:sz w:val="26"/>
          <w:szCs w:val="26"/>
          <w:lang w:val="es-ES" w:eastAsia="es-ES"/>
        </w:rPr>
        <w:t>Octubre</w:t>
      </w:r>
      <w:proofErr w:type="gramEnd"/>
      <w:r>
        <w:rPr>
          <w:i/>
          <w:iCs/>
          <w:sz w:val="26"/>
          <w:szCs w:val="26"/>
          <w:lang w:val="es-ES" w:eastAsia="es-ES"/>
        </w:rPr>
        <w:t xml:space="preserve"> del 2016 (Ver Folios 0000487 y ss. del Expediente del Caso).</w:t>
      </w:r>
    </w:p>
    <w:p w:rsidR="008978F1" w:rsidRDefault="00F25E2B">
      <w:pPr>
        <w:kinsoku w:val="0"/>
        <w:overflowPunct w:val="0"/>
        <w:autoSpaceDE/>
        <w:autoSpaceDN/>
        <w:adjustRightInd/>
        <w:spacing w:before="301" w:line="300" w:lineRule="exact"/>
        <w:ind w:left="72" w:right="792"/>
        <w:jc w:val="both"/>
        <w:textAlignment w:val="baseline"/>
        <w:rPr>
          <w:i/>
          <w:iCs/>
          <w:spacing w:val="-2"/>
          <w:sz w:val="26"/>
          <w:szCs w:val="26"/>
          <w:lang w:val="es-ES" w:eastAsia="es-ES"/>
        </w:rPr>
      </w:pPr>
      <w:r w:rsidRPr="008C0759">
        <w:rPr>
          <w:b/>
          <w:i/>
          <w:iCs/>
          <w:spacing w:val="-2"/>
          <w:sz w:val="26"/>
          <w:szCs w:val="26"/>
          <w:lang w:val="es-ES" w:eastAsia="es-ES"/>
        </w:rPr>
        <w:t>f-</w:t>
      </w:r>
      <w:r>
        <w:rPr>
          <w:i/>
          <w:iCs/>
          <w:spacing w:val="-2"/>
          <w:sz w:val="26"/>
          <w:szCs w:val="26"/>
          <w:lang w:val="es-ES" w:eastAsia="es-ES"/>
        </w:rPr>
        <w:t xml:space="preserve"> En el ínterin del Procedimiento señalado supra, se dan Nuevos Hechos de Denuncia, así corno una Acción de Amparo contra el Consejo de Transporte Público y la Firma </w:t>
      </w:r>
      <w:r w:rsidRPr="008C0759">
        <w:rPr>
          <w:b/>
          <w:i/>
          <w:iCs/>
          <w:spacing w:val="-2"/>
          <w:sz w:val="26"/>
          <w:szCs w:val="26"/>
          <w:lang w:val="es-ES" w:eastAsia="es-ES"/>
        </w:rPr>
        <w:t>A</w:t>
      </w:r>
      <w:r w:rsidR="008C0759">
        <w:rPr>
          <w:b/>
          <w:i/>
          <w:iCs/>
          <w:spacing w:val="-2"/>
          <w:sz w:val="26"/>
          <w:szCs w:val="26"/>
          <w:lang w:val="es-ES" w:eastAsia="es-ES"/>
        </w:rPr>
        <w:t>.H.C.S.A.</w:t>
      </w:r>
      <w:r>
        <w:rPr>
          <w:i/>
          <w:iCs/>
          <w:spacing w:val="-2"/>
          <w:sz w:val="26"/>
          <w:szCs w:val="26"/>
          <w:lang w:val="es-ES" w:eastAsia="es-ES"/>
        </w:rPr>
        <w:t xml:space="preserve"> por Anomalías en cuanto a la Prestación del Servicio en las Rutas Nos. 277y 279 (Ver Folios 0000446 y ss. del Expediente del Caso). Teniéndose que mediante su Voto No. 2017011473 del 21 de Julio del 2017 (Expediente No. 17-009238-0007-00) la Sala Constitucional Declaró con Lugar el Amparo en cuestión.</w:t>
      </w:r>
    </w:p>
    <w:p w:rsidR="008978F1" w:rsidRDefault="00F25E2B">
      <w:pPr>
        <w:numPr>
          <w:ilvl w:val="0"/>
          <w:numId w:val="12"/>
        </w:numPr>
        <w:kinsoku w:val="0"/>
        <w:overflowPunct w:val="0"/>
        <w:autoSpaceDE/>
        <w:autoSpaceDN/>
        <w:adjustRightInd/>
        <w:spacing w:before="300" w:line="300" w:lineRule="exact"/>
        <w:ind w:right="792"/>
        <w:jc w:val="both"/>
        <w:textAlignment w:val="baseline"/>
        <w:rPr>
          <w:i/>
          <w:iCs/>
          <w:spacing w:val="-2"/>
          <w:sz w:val="26"/>
          <w:szCs w:val="26"/>
          <w:lang w:val="es-ES" w:eastAsia="es-ES"/>
        </w:rPr>
      </w:pPr>
      <w:r>
        <w:rPr>
          <w:i/>
          <w:iCs/>
          <w:spacing w:val="-2"/>
          <w:sz w:val="26"/>
          <w:szCs w:val="26"/>
          <w:lang w:val="es-ES" w:eastAsia="es-ES"/>
        </w:rPr>
        <w:t>En Mérito de lo anterior y estando en Curso el Nuevo Procedimiento Dispuesto luego de lo determinado por este Tribunal en su Resolución No. TAT-3007-2016 del 31 de Mayo del 2016, por medio del Oficio DAJ-2017002432 del 26 de Setiembre del 2017 (Ver Folios 0000446 y ss. del Expediente del Caso), sustentado en el Informe Técnico No. DIC-2017-0849 del 10 de Julio del 2017 de la Dirección Técnica del Consejo de Transporte Público (Ver Folios 0000453 y ss. del Expediente del Caso), la Direc</w:t>
      </w:r>
      <w:r w:rsidR="008C0759">
        <w:rPr>
          <w:i/>
          <w:iCs/>
          <w:spacing w:val="-2"/>
          <w:sz w:val="26"/>
          <w:szCs w:val="26"/>
          <w:lang w:val="es-ES" w:eastAsia="es-ES"/>
        </w:rPr>
        <w:t>c</w:t>
      </w:r>
      <w:r>
        <w:rPr>
          <w:i/>
          <w:iCs/>
          <w:spacing w:val="-2"/>
          <w:sz w:val="26"/>
          <w:szCs w:val="26"/>
          <w:lang w:val="es-ES" w:eastAsia="es-ES"/>
        </w:rPr>
        <w:t>ión de Asuntos Jurídicos del mismo Consejo, como Órgano Director del Procedimiento, Informa de Nuevas Denuncias y pide se le Autorice Ampliar los Alcances del Procedimiento y que dada la Situación de la Operación del Servicio Público en las Rutas Nos. 277 y 279, SE DISPONGA COMO MEDIDA CAUTELAR LA SUSTITUCIÓN DEL PERMISIONARIO OPERADOR DE TALES RUTAS, DESIGNÁNDOSE A UN NUEVO OPERADOR TEMPORAL.</w:t>
      </w:r>
    </w:p>
    <w:p w:rsidR="008978F1" w:rsidRDefault="00F25E2B">
      <w:pPr>
        <w:numPr>
          <w:ilvl w:val="0"/>
          <w:numId w:val="12"/>
        </w:numPr>
        <w:kinsoku w:val="0"/>
        <w:overflowPunct w:val="0"/>
        <w:autoSpaceDE/>
        <w:autoSpaceDN/>
        <w:adjustRightInd/>
        <w:spacing w:before="289" w:line="300" w:lineRule="exact"/>
        <w:ind w:right="792"/>
        <w:jc w:val="both"/>
        <w:textAlignment w:val="baseline"/>
        <w:rPr>
          <w:i/>
          <w:iCs/>
          <w:sz w:val="26"/>
          <w:szCs w:val="26"/>
          <w:lang w:val="es-ES" w:eastAsia="es-ES"/>
        </w:rPr>
      </w:pPr>
      <w:r>
        <w:rPr>
          <w:i/>
          <w:iCs/>
          <w:sz w:val="26"/>
          <w:szCs w:val="26"/>
          <w:lang w:val="es-ES" w:eastAsia="es-ES"/>
        </w:rPr>
        <w:t xml:space="preserve">Visto lo anterior y por Acuerdo No. 7.10 de su Sesión Ordinaria No. 38-2017 del 04 de </w:t>
      </w:r>
      <w:proofErr w:type="gramStart"/>
      <w:r>
        <w:rPr>
          <w:i/>
          <w:iCs/>
          <w:sz w:val="26"/>
          <w:szCs w:val="26"/>
          <w:lang w:val="es-ES" w:eastAsia="es-ES"/>
        </w:rPr>
        <w:t>Octubre</w:t>
      </w:r>
      <w:proofErr w:type="gramEnd"/>
      <w:r>
        <w:rPr>
          <w:i/>
          <w:iCs/>
          <w:sz w:val="26"/>
          <w:szCs w:val="26"/>
          <w:lang w:val="es-ES" w:eastAsia="es-ES"/>
        </w:rPr>
        <w:t xml:space="preserve"> del 2017, la Junta Directiva del Consejo de Transporte Público Determina, en lo conducente:</w:t>
      </w:r>
    </w:p>
    <w:p w:rsidR="008978F1" w:rsidRPr="008C0759" w:rsidRDefault="00F25E2B">
      <w:pPr>
        <w:kinsoku w:val="0"/>
        <w:overflowPunct w:val="0"/>
        <w:autoSpaceDE/>
        <w:autoSpaceDN/>
        <w:adjustRightInd/>
        <w:spacing w:before="117" w:line="300" w:lineRule="exact"/>
        <w:ind w:left="72" w:right="792"/>
        <w:jc w:val="both"/>
        <w:textAlignment w:val="baseline"/>
        <w:rPr>
          <w:b/>
          <w:i/>
          <w:iCs/>
          <w:sz w:val="26"/>
          <w:szCs w:val="26"/>
          <w:lang w:val="es-ES" w:eastAsia="es-ES"/>
        </w:rPr>
      </w:pPr>
      <w:r w:rsidRPr="008C0759">
        <w:rPr>
          <w:b/>
          <w:i/>
          <w:iCs/>
          <w:sz w:val="26"/>
          <w:szCs w:val="26"/>
          <w:lang w:val="es-ES" w:eastAsia="es-ES"/>
        </w:rPr>
        <w:t>..."4. Disponer como Tutela Cautelar Administrativa y como accesoria al Procedimiento Administrativo Sumario, seguido en contra de la empresa A</w:t>
      </w:r>
      <w:r w:rsidR="008C0759">
        <w:rPr>
          <w:b/>
          <w:i/>
          <w:iCs/>
          <w:sz w:val="26"/>
          <w:szCs w:val="26"/>
          <w:lang w:val="es-ES" w:eastAsia="es-ES"/>
        </w:rPr>
        <w:t>.H.C.S.A.</w:t>
      </w:r>
      <w:r w:rsidRPr="008C0759">
        <w:rPr>
          <w:b/>
          <w:i/>
          <w:iCs/>
          <w:sz w:val="26"/>
          <w:szCs w:val="26"/>
          <w:lang w:val="es-ES" w:eastAsia="es-ES"/>
        </w:rPr>
        <w:t xml:space="preserve">, la suspensión en cuanto a la operación y prestación del servicio de dicha empresa, en las Rutas </w:t>
      </w:r>
      <w:proofErr w:type="spellStart"/>
      <w:r w:rsidRPr="008C0759">
        <w:rPr>
          <w:b/>
          <w:i/>
          <w:iCs/>
          <w:sz w:val="26"/>
          <w:szCs w:val="26"/>
          <w:lang w:val="es-ES" w:eastAsia="es-ES"/>
        </w:rPr>
        <w:t>Nros</w:t>
      </w:r>
      <w:proofErr w:type="spellEnd"/>
      <w:r w:rsidRPr="008C0759">
        <w:rPr>
          <w:b/>
          <w:i/>
          <w:iCs/>
          <w:sz w:val="26"/>
          <w:szCs w:val="26"/>
          <w:lang w:val="es-ES" w:eastAsia="es-ES"/>
        </w:rPr>
        <w:t>. 277y 279, dado que en cuanto a la Ruta No. 280, dicho permiso está cancelado, esto, de conformidad con la fundamentación y análisis del II Considerando del presente informe. Dicha suspensión se hará efectiva, inmediatamente después, de que se defina el operador conforme a lo establecido en el Decreto Ejecutivo No. 34992-MOPT.</w:t>
      </w:r>
    </w:p>
    <w:p w:rsidR="008978F1" w:rsidRDefault="00F25E2B" w:rsidP="008C0759">
      <w:pPr>
        <w:kinsoku w:val="0"/>
        <w:overflowPunct w:val="0"/>
        <w:autoSpaceDE/>
        <w:autoSpaceDN/>
        <w:adjustRightInd/>
        <w:spacing w:before="210" w:line="290" w:lineRule="exact"/>
        <w:ind w:left="72" w:right="792"/>
        <w:jc w:val="both"/>
        <w:textAlignment w:val="baseline"/>
        <w:rPr>
          <w:i/>
          <w:iCs/>
          <w:spacing w:val="-6"/>
          <w:sz w:val="22"/>
          <w:szCs w:val="22"/>
          <w:lang w:val="es-ES" w:eastAsia="es-ES"/>
        </w:rPr>
      </w:pPr>
      <w:r w:rsidRPr="008C0759">
        <w:rPr>
          <w:b/>
          <w:i/>
          <w:iCs/>
          <w:sz w:val="26"/>
          <w:szCs w:val="26"/>
          <w:lang w:val="es-ES" w:eastAsia="es-ES"/>
        </w:rPr>
        <w:t xml:space="preserve">5. Instruir a la Dirección Técnica, para </w:t>
      </w:r>
      <w:proofErr w:type="gramStart"/>
      <w:r w:rsidRPr="008C0759">
        <w:rPr>
          <w:b/>
          <w:i/>
          <w:iCs/>
          <w:sz w:val="26"/>
          <w:szCs w:val="26"/>
          <w:lang w:val="es-ES" w:eastAsia="es-ES"/>
        </w:rPr>
        <w:t>que</w:t>
      </w:r>
      <w:proofErr w:type="gramEnd"/>
      <w:r w:rsidRPr="008C0759">
        <w:rPr>
          <w:b/>
          <w:i/>
          <w:iCs/>
          <w:sz w:val="26"/>
          <w:szCs w:val="26"/>
          <w:lang w:val="es-ES" w:eastAsia="es-ES"/>
        </w:rPr>
        <w:t xml:space="preserve"> de manera inmediata, proceda con la implementación del procedimiento para la designación del operador en las Rutas </w:t>
      </w:r>
      <w:proofErr w:type="spellStart"/>
      <w:r w:rsidRPr="008C0759">
        <w:rPr>
          <w:b/>
          <w:i/>
          <w:iCs/>
          <w:sz w:val="26"/>
          <w:szCs w:val="26"/>
          <w:lang w:val="es-ES" w:eastAsia="es-ES"/>
        </w:rPr>
        <w:t>Nros</w:t>
      </w:r>
      <w:proofErr w:type="spellEnd"/>
      <w:r w:rsidRPr="008C0759">
        <w:rPr>
          <w:b/>
          <w:i/>
          <w:iCs/>
          <w:sz w:val="26"/>
          <w:szCs w:val="26"/>
          <w:lang w:val="es-ES" w:eastAsia="es-ES"/>
        </w:rPr>
        <w:t>. 277, 279 y 280, tal y como lo define el Decreto Ejecutivo No. 34992-MOPT, para lo que deberá brindar las audiencias correspondientes, realizar el análisis y emitir las recomendaciones necesarias. Una vez que se defina al operador que</w:t>
      </w:r>
    </w:p>
    <w:p w:rsidR="008978F1" w:rsidRDefault="008978F1">
      <w:pPr>
        <w:widowControl/>
        <w:rPr>
          <w:sz w:val="24"/>
          <w:szCs w:val="24"/>
        </w:rPr>
        <w:sectPr w:rsidR="008978F1">
          <w:pgSz w:w="12293" w:h="15763"/>
          <w:pgMar w:top="1500" w:right="793" w:bottom="287" w:left="1740" w:header="720" w:footer="720" w:gutter="0"/>
          <w:cols w:space="720"/>
          <w:noEndnote/>
        </w:sectPr>
      </w:pPr>
    </w:p>
    <w:p w:rsidR="008978F1" w:rsidRDefault="00F25E2B" w:rsidP="008C0759">
      <w:pPr>
        <w:kinsoku w:val="0"/>
        <w:overflowPunct w:val="0"/>
        <w:autoSpaceDE/>
        <w:autoSpaceDN/>
        <w:adjustRightInd/>
        <w:spacing w:line="294" w:lineRule="exact"/>
        <w:ind w:left="72" w:right="72"/>
        <w:jc w:val="both"/>
        <w:textAlignment w:val="baseline"/>
        <w:rPr>
          <w:b/>
          <w:bCs/>
          <w:i/>
          <w:iCs/>
          <w:sz w:val="26"/>
          <w:szCs w:val="26"/>
          <w:lang w:val="es-ES" w:eastAsia="es-ES"/>
        </w:rPr>
      </w:pPr>
      <w:r>
        <w:rPr>
          <w:b/>
          <w:bCs/>
          <w:i/>
          <w:iCs/>
          <w:sz w:val="26"/>
          <w:szCs w:val="26"/>
          <w:lang w:val="es-ES" w:eastAsia="es-ES"/>
        </w:rPr>
        <w:t>resulte designado para la operación del servicio de transporte público en las citadas Rutas, se coordinará la fecha de inicio de operaciones, dando ejecución a la medida cautelar administrativa."... (la negrilla es Nuestra)</w:t>
      </w:r>
    </w:p>
    <w:p w:rsidR="008978F1" w:rsidRDefault="00F25E2B">
      <w:pPr>
        <w:numPr>
          <w:ilvl w:val="0"/>
          <w:numId w:val="13"/>
        </w:numPr>
        <w:kinsoku w:val="0"/>
        <w:overflowPunct w:val="0"/>
        <w:autoSpaceDE/>
        <w:autoSpaceDN/>
        <w:adjustRightInd/>
        <w:spacing w:before="301" w:line="299" w:lineRule="exact"/>
        <w:ind w:right="72"/>
        <w:jc w:val="both"/>
        <w:textAlignment w:val="baseline"/>
        <w:rPr>
          <w:i/>
          <w:iCs/>
          <w:sz w:val="26"/>
          <w:szCs w:val="26"/>
          <w:lang w:val="es-ES" w:eastAsia="es-ES"/>
        </w:rPr>
      </w:pPr>
      <w:r>
        <w:rPr>
          <w:i/>
          <w:iCs/>
          <w:sz w:val="26"/>
          <w:szCs w:val="26"/>
          <w:lang w:val="es-ES" w:eastAsia="es-ES"/>
        </w:rPr>
        <w:t>Que el Acuerdo que No se Tiene como Objetado por la Firma A</w:t>
      </w:r>
      <w:r w:rsidR="008C0759">
        <w:rPr>
          <w:i/>
          <w:iCs/>
          <w:sz w:val="26"/>
          <w:szCs w:val="26"/>
          <w:lang w:val="es-ES" w:eastAsia="es-ES"/>
        </w:rPr>
        <w:t>.H.C.S.A.</w:t>
      </w:r>
    </w:p>
    <w:p w:rsidR="008978F1" w:rsidRDefault="00F25E2B">
      <w:pPr>
        <w:numPr>
          <w:ilvl w:val="0"/>
          <w:numId w:val="13"/>
        </w:numPr>
        <w:kinsoku w:val="0"/>
        <w:overflowPunct w:val="0"/>
        <w:autoSpaceDE/>
        <w:autoSpaceDN/>
        <w:adjustRightInd/>
        <w:spacing w:before="314" w:line="299" w:lineRule="exact"/>
        <w:ind w:right="72"/>
        <w:jc w:val="both"/>
        <w:textAlignment w:val="baseline"/>
        <w:rPr>
          <w:i/>
          <w:iCs/>
          <w:sz w:val="26"/>
          <w:szCs w:val="26"/>
          <w:lang w:val="es-ES" w:eastAsia="es-ES"/>
        </w:rPr>
      </w:pPr>
      <w:proofErr w:type="gramStart"/>
      <w:r>
        <w:rPr>
          <w:i/>
          <w:iCs/>
          <w:sz w:val="26"/>
          <w:szCs w:val="26"/>
          <w:lang w:val="es-ES" w:eastAsia="es-ES"/>
        </w:rPr>
        <w:t>Que</w:t>
      </w:r>
      <w:proofErr w:type="gramEnd"/>
      <w:r>
        <w:rPr>
          <w:i/>
          <w:iCs/>
          <w:sz w:val="26"/>
          <w:szCs w:val="26"/>
          <w:lang w:val="es-ES" w:eastAsia="es-ES"/>
        </w:rPr>
        <w:t xml:space="preserve"> en Cumplimiento y Ejecución del Acuerdo supra citado, se Realiza el Procedimiento de Selección de un Nuevo Operador Sustituto/Temporal (en Acción Cautelar). Teniéndose que Desarrollado él mismo y mediante su Acuerdo No. 7.5 de su Sesión Ordinaria No. 14-2018 del 18 de </w:t>
      </w:r>
      <w:proofErr w:type="gramStart"/>
      <w:r>
        <w:rPr>
          <w:i/>
          <w:iCs/>
          <w:sz w:val="26"/>
          <w:szCs w:val="26"/>
          <w:lang w:val="es-ES" w:eastAsia="es-ES"/>
        </w:rPr>
        <w:t>Abril</w:t>
      </w:r>
      <w:proofErr w:type="gramEnd"/>
      <w:r>
        <w:rPr>
          <w:i/>
          <w:iCs/>
          <w:sz w:val="26"/>
          <w:szCs w:val="26"/>
          <w:lang w:val="es-ES" w:eastAsia="es-ES"/>
        </w:rPr>
        <w:t xml:space="preserve"> del 2018, la Junta Directiva del Consejo de Transporte Público, Dispone la Designación de un Operador Temporal en cuanto a la Prestación del Servicio en las Rutas Nos. 277 y 279.</w:t>
      </w:r>
    </w:p>
    <w:p w:rsidR="008978F1" w:rsidRDefault="00F25E2B">
      <w:pPr>
        <w:numPr>
          <w:ilvl w:val="0"/>
          <w:numId w:val="13"/>
        </w:numPr>
        <w:kinsoku w:val="0"/>
        <w:overflowPunct w:val="0"/>
        <w:autoSpaceDE/>
        <w:autoSpaceDN/>
        <w:adjustRightInd/>
        <w:spacing w:before="296" w:line="299" w:lineRule="exact"/>
        <w:ind w:right="72"/>
        <w:jc w:val="both"/>
        <w:textAlignment w:val="baseline"/>
        <w:rPr>
          <w:i/>
          <w:iCs/>
          <w:sz w:val="26"/>
          <w:szCs w:val="26"/>
          <w:lang w:val="es-ES" w:eastAsia="es-ES"/>
        </w:rPr>
      </w:pPr>
      <w:r>
        <w:rPr>
          <w:i/>
          <w:iCs/>
          <w:sz w:val="26"/>
          <w:szCs w:val="26"/>
          <w:lang w:val="es-ES" w:eastAsia="es-ES"/>
        </w:rPr>
        <w:t xml:space="preserve">Por escrito de fecha 11 de </w:t>
      </w:r>
      <w:proofErr w:type="gramStart"/>
      <w:r>
        <w:rPr>
          <w:i/>
          <w:iCs/>
          <w:sz w:val="26"/>
          <w:szCs w:val="26"/>
          <w:lang w:val="es-ES" w:eastAsia="es-ES"/>
        </w:rPr>
        <w:t>Mayo</w:t>
      </w:r>
      <w:proofErr w:type="gramEnd"/>
      <w:r>
        <w:rPr>
          <w:i/>
          <w:iCs/>
          <w:sz w:val="26"/>
          <w:szCs w:val="26"/>
          <w:lang w:val="es-ES" w:eastAsia="es-ES"/>
        </w:rPr>
        <w:t xml:space="preserve"> del 2018, presentado en esa misma fecha ante este Tribunal, la firma A</w:t>
      </w:r>
      <w:r w:rsidR="008C0759">
        <w:rPr>
          <w:i/>
          <w:iCs/>
          <w:sz w:val="26"/>
          <w:szCs w:val="26"/>
          <w:lang w:val="es-ES" w:eastAsia="es-ES"/>
        </w:rPr>
        <w:t>.H.C.S.A.</w:t>
      </w:r>
      <w:r>
        <w:rPr>
          <w:i/>
          <w:iCs/>
          <w:sz w:val="26"/>
          <w:szCs w:val="26"/>
          <w:lang w:val="es-ES" w:eastAsia="es-ES"/>
        </w:rPr>
        <w:t xml:space="preserve"> presenta formales Recursos Ordinarios de Revocatoria con Apelación y Nulidad Absoluta concomitante; así como pide la Suspensión del Acuerdo No. 7.5 de la Sesión Ordinaria No. 14-2018 del 18 de Abril del 2018, de la Junta Directiva del Consejo de Transporte Público.</w:t>
      </w:r>
    </w:p>
    <w:p w:rsidR="008978F1" w:rsidRDefault="008C0759">
      <w:pPr>
        <w:kinsoku w:val="0"/>
        <w:overflowPunct w:val="0"/>
        <w:autoSpaceDE/>
        <w:autoSpaceDN/>
        <w:adjustRightInd/>
        <w:spacing w:before="306" w:line="299" w:lineRule="exact"/>
        <w:ind w:left="72" w:right="72"/>
        <w:jc w:val="both"/>
        <w:textAlignment w:val="baseline"/>
        <w:rPr>
          <w:i/>
          <w:iCs/>
          <w:sz w:val="26"/>
          <w:szCs w:val="26"/>
          <w:lang w:val="es-ES" w:eastAsia="es-ES"/>
        </w:rPr>
      </w:pPr>
      <w:r>
        <w:rPr>
          <w:b/>
          <w:bCs/>
          <w:i/>
          <w:iCs/>
          <w:sz w:val="26"/>
          <w:szCs w:val="26"/>
          <w:lang w:val="es-ES" w:eastAsia="es-ES"/>
        </w:rPr>
        <w:t>l</w:t>
      </w:r>
      <w:r w:rsidR="00F25E2B">
        <w:rPr>
          <w:b/>
          <w:bCs/>
          <w:i/>
          <w:iCs/>
          <w:sz w:val="26"/>
          <w:szCs w:val="26"/>
          <w:lang w:val="es-ES" w:eastAsia="es-ES"/>
        </w:rPr>
        <w:t xml:space="preserve">.- </w:t>
      </w:r>
      <w:r w:rsidR="00F25E2B">
        <w:rPr>
          <w:i/>
          <w:iCs/>
          <w:sz w:val="26"/>
          <w:szCs w:val="26"/>
          <w:lang w:val="es-ES" w:eastAsia="es-ES"/>
        </w:rPr>
        <w:t>Y según escrito presentado en fecha 16 de Mayo del 2018, la firma A</w:t>
      </w:r>
      <w:r>
        <w:rPr>
          <w:i/>
          <w:iCs/>
          <w:sz w:val="26"/>
          <w:szCs w:val="26"/>
          <w:lang w:val="es-ES" w:eastAsia="es-ES"/>
        </w:rPr>
        <w:t>.H.C.S.A.</w:t>
      </w:r>
      <w:r w:rsidR="00F25E2B">
        <w:rPr>
          <w:i/>
          <w:iCs/>
          <w:sz w:val="26"/>
          <w:szCs w:val="26"/>
          <w:lang w:val="es-ES" w:eastAsia="es-ES"/>
        </w:rPr>
        <w:t xml:space="preserve">, </w:t>
      </w:r>
      <w:proofErr w:type="gramStart"/>
      <w:r w:rsidR="00F25E2B">
        <w:rPr>
          <w:b/>
          <w:bCs/>
          <w:i/>
          <w:iCs/>
          <w:sz w:val="26"/>
          <w:szCs w:val="26"/>
          <w:u w:val="single"/>
          <w:lang w:val="es-ES" w:eastAsia="es-ES"/>
        </w:rPr>
        <w:t xml:space="preserve">DESISTE </w:t>
      </w:r>
      <w:r w:rsidR="00F25E2B">
        <w:rPr>
          <w:i/>
          <w:iCs/>
          <w:sz w:val="26"/>
          <w:szCs w:val="26"/>
          <w:lang w:val="es-ES" w:eastAsia="es-ES"/>
        </w:rPr>
        <w:t xml:space="preserve"> de</w:t>
      </w:r>
      <w:proofErr w:type="gramEnd"/>
      <w:r w:rsidR="00F25E2B">
        <w:rPr>
          <w:i/>
          <w:iCs/>
          <w:sz w:val="26"/>
          <w:szCs w:val="26"/>
          <w:lang w:val="es-ES" w:eastAsia="es-ES"/>
        </w:rPr>
        <w:t xml:space="preserve"> sus Acciones de Primera Instancia ante el Consejo de Transporte Público y pide que se conozcan sus Acciones Conducentes por este Tribunal.</w:t>
      </w:r>
    </w:p>
    <w:p w:rsidR="008978F1" w:rsidRDefault="00F25E2B">
      <w:pPr>
        <w:numPr>
          <w:ilvl w:val="0"/>
          <w:numId w:val="14"/>
        </w:numPr>
        <w:kinsoku w:val="0"/>
        <w:overflowPunct w:val="0"/>
        <w:autoSpaceDE/>
        <w:autoSpaceDN/>
        <w:adjustRightInd/>
        <w:spacing w:before="304" w:line="295" w:lineRule="exact"/>
        <w:ind w:right="72"/>
        <w:textAlignment w:val="baseline"/>
        <w:rPr>
          <w:b/>
          <w:bCs/>
          <w:spacing w:val="-1"/>
          <w:sz w:val="26"/>
          <w:szCs w:val="26"/>
          <w:lang w:val="es-ES" w:eastAsia="es-ES"/>
        </w:rPr>
      </w:pPr>
      <w:r>
        <w:rPr>
          <w:b/>
          <w:bCs/>
          <w:spacing w:val="-1"/>
          <w:sz w:val="26"/>
          <w:szCs w:val="26"/>
          <w:lang w:val="es-ES" w:eastAsia="es-ES"/>
        </w:rPr>
        <w:t>HECHOS NO PROBADOS:</w:t>
      </w:r>
    </w:p>
    <w:p w:rsidR="008978F1" w:rsidRDefault="00F25E2B">
      <w:pPr>
        <w:kinsoku w:val="0"/>
        <w:overflowPunct w:val="0"/>
        <w:autoSpaceDE/>
        <w:autoSpaceDN/>
        <w:adjustRightInd/>
        <w:spacing w:line="339" w:lineRule="exact"/>
        <w:ind w:left="72" w:right="72"/>
        <w:jc w:val="both"/>
        <w:textAlignment w:val="baseline"/>
        <w:rPr>
          <w:sz w:val="26"/>
          <w:szCs w:val="26"/>
          <w:lang w:val="es-ES" w:eastAsia="es-ES"/>
        </w:rPr>
      </w:pPr>
      <w:r>
        <w:rPr>
          <w:sz w:val="26"/>
          <w:szCs w:val="26"/>
          <w:lang w:val="es-ES" w:eastAsia="es-ES"/>
        </w:rPr>
        <w:t>No se ha Demostrado por la Parte Recurrente, la Causación Cierta o Potencial de Daños y Perjuicios Tales que Ameriten una Suspensión a su Favor del Acto Objetado, de estimarse la misma como Procedente.</w:t>
      </w:r>
    </w:p>
    <w:p w:rsidR="008978F1" w:rsidRDefault="00F25E2B">
      <w:pPr>
        <w:numPr>
          <w:ilvl w:val="0"/>
          <w:numId w:val="15"/>
        </w:numPr>
        <w:kinsoku w:val="0"/>
        <w:overflowPunct w:val="0"/>
        <w:autoSpaceDE/>
        <w:autoSpaceDN/>
        <w:adjustRightInd/>
        <w:spacing w:before="393" w:line="295" w:lineRule="exact"/>
        <w:ind w:right="72"/>
        <w:textAlignment w:val="baseline"/>
        <w:rPr>
          <w:b/>
          <w:bCs/>
          <w:spacing w:val="-1"/>
          <w:sz w:val="26"/>
          <w:szCs w:val="26"/>
          <w:lang w:val="es-ES" w:eastAsia="es-ES"/>
        </w:rPr>
      </w:pPr>
      <w:r>
        <w:rPr>
          <w:b/>
          <w:bCs/>
          <w:spacing w:val="-1"/>
          <w:sz w:val="26"/>
          <w:szCs w:val="26"/>
          <w:lang w:val="es-ES" w:eastAsia="es-ES"/>
        </w:rPr>
        <w:t>SOBRE EL FONDO:</w:t>
      </w:r>
    </w:p>
    <w:p w:rsidR="008978F1" w:rsidRDefault="00F25E2B">
      <w:pPr>
        <w:kinsoku w:val="0"/>
        <w:overflowPunct w:val="0"/>
        <w:autoSpaceDE/>
        <w:autoSpaceDN/>
        <w:adjustRightInd/>
        <w:spacing w:before="36" w:line="292" w:lineRule="exact"/>
        <w:ind w:left="72" w:right="72"/>
        <w:textAlignment w:val="baseline"/>
        <w:rPr>
          <w:spacing w:val="4"/>
          <w:sz w:val="26"/>
          <w:szCs w:val="26"/>
          <w:lang w:val="es-ES" w:eastAsia="es-ES"/>
        </w:rPr>
      </w:pPr>
      <w:r>
        <w:rPr>
          <w:spacing w:val="4"/>
          <w:sz w:val="26"/>
          <w:szCs w:val="26"/>
          <w:lang w:val="es-ES" w:eastAsia="es-ES"/>
        </w:rPr>
        <w:t>En la Especie y en Nueva Vez en cuanto a la Operación del Servicio Público de</w:t>
      </w:r>
    </w:p>
    <w:p w:rsidR="008978F1" w:rsidRDefault="00F25E2B">
      <w:pPr>
        <w:kinsoku w:val="0"/>
        <w:overflowPunct w:val="0"/>
        <w:autoSpaceDE/>
        <w:autoSpaceDN/>
        <w:adjustRightInd/>
        <w:spacing w:before="3" w:line="351" w:lineRule="exact"/>
        <w:ind w:left="72" w:right="72"/>
        <w:jc w:val="both"/>
        <w:textAlignment w:val="baseline"/>
        <w:rPr>
          <w:i/>
          <w:iCs/>
          <w:sz w:val="26"/>
          <w:szCs w:val="26"/>
          <w:lang w:val="es-ES" w:eastAsia="es-ES"/>
        </w:rPr>
      </w:pPr>
      <w:r>
        <w:rPr>
          <w:sz w:val="26"/>
          <w:szCs w:val="26"/>
          <w:lang w:val="es-ES" w:eastAsia="es-ES"/>
        </w:rPr>
        <w:t xml:space="preserve">Transporte Remunerado de Personas. Modalidad Autobús, en las Rutas Nos. 277 y 279 </w:t>
      </w:r>
      <w:r>
        <w:rPr>
          <w:i/>
          <w:iCs/>
          <w:sz w:val="26"/>
          <w:szCs w:val="26"/>
          <w:lang w:val="es-ES" w:eastAsia="es-ES"/>
        </w:rPr>
        <w:t xml:space="preserve">(en concomitancia con la Ruta No. 280), </w:t>
      </w:r>
      <w:r>
        <w:rPr>
          <w:sz w:val="26"/>
          <w:szCs w:val="26"/>
          <w:lang w:val="es-ES" w:eastAsia="es-ES"/>
        </w:rPr>
        <w:t xml:space="preserve">Operadas por la firma </w:t>
      </w:r>
      <w:r>
        <w:rPr>
          <w:b/>
          <w:bCs/>
          <w:i/>
          <w:iCs/>
          <w:sz w:val="26"/>
          <w:szCs w:val="26"/>
          <w:lang w:val="es-ES" w:eastAsia="es-ES"/>
        </w:rPr>
        <w:t>A</w:t>
      </w:r>
      <w:r w:rsidR="00413CA8">
        <w:rPr>
          <w:b/>
          <w:bCs/>
          <w:i/>
          <w:iCs/>
          <w:sz w:val="26"/>
          <w:szCs w:val="26"/>
          <w:lang w:val="es-ES" w:eastAsia="es-ES"/>
        </w:rPr>
        <w:t>.H.C.S.A.</w:t>
      </w:r>
      <w:r>
        <w:rPr>
          <w:b/>
          <w:bCs/>
          <w:i/>
          <w:iCs/>
          <w:sz w:val="26"/>
          <w:szCs w:val="26"/>
          <w:lang w:val="es-ES" w:eastAsia="es-ES"/>
        </w:rPr>
        <w:t xml:space="preserve">, </w:t>
      </w:r>
      <w:r>
        <w:rPr>
          <w:sz w:val="26"/>
          <w:szCs w:val="26"/>
          <w:lang w:val="es-ES" w:eastAsia="es-ES"/>
        </w:rPr>
        <w:t xml:space="preserve">Aplica la Intervención de este Tribunal </w:t>
      </w:r>
      <w:r>
        <w:rPr>
          <w:i/>
          <w:iCs/>
          <w:sz w:val="26"/>
          <w:szCs w:val="26"/>
          <w:lang w:val="es-ES" w:eastAsia="es-ES"/>
        </w:rPr>
        <w:t>(Ver Nuestras Resoluciones Nos. TAT-3007-2016 y TAT-3099-2016).</w:t>
      </w:r>
    </w:p>
    <w:p w:rsidR="008978F1" w:rsidRDefault="00F25E2B">
      <w:pPr>
        <w:kinsoku w:val="0"/>
        <w:overflowPunct w:val="0"/>
        <w:autoSpaceDE/>
        <w:autoSpaceDN/>
        <w:adjustRightInd/>
        <w:spacing w:before="685" w:after="334" w:line="351" w:lineRule="exact"/>
        <w:ind w:left="72" w:right="72"/>
        <w:jc w:val="both"/>
        <w:textAlignment w:val="baseline"/>
        <w:rPr>
          <w:spacing w:val="-3"/>
          <w:sz w:val="26"/>
          <w:szCs w:val="26"/>
          <w:lang w:val="es-ES" w:eastAsia="es-ES"/>
        </w:rPr>
      </w:pPr>
      <w:r>
        <w:rPr>
          <w:spacing w:val="-3"/>
          <w:sz w:val="26"/>
          <w:szCs w:val="26"/>
          <w:lang w:val="es-ES" w:eastAsia="es-ES"/>
        </w:rPr>
        <w:t>En este Caso se Atienden Acciones contra el Acuerdo No. 7.5 de la Sesión Ordinaria No. 14-2018 de la Junta Directiva del Consejo de Transporte Público. Acto por el cual</w:t>
      </w:r>
    </w:p>
    <w:p w:rsidR="008978F1" w:rsidRDefault="008978F1">
      <w:pPr>
        <w:widowControl/>
        <w:rPr>
          <w:sz w:val="24"/>
          <w:szCs w:val="24"/>
        </w:rPr>
        <w:sectPr w:rsidR="008978F1">
          <w:pgSz w:w="12293" w:h="15763"/>
          <w:pgMar w:top="1300" w:right="1656" w:bottom="547" w:left="1637" w:header="720" w:footer="720" w:gutter="0"/>
          <w:cols w:space="720"/>
          <w:noEndnote/>
        </w:sectPr>
      </w:pPr>
    </w:p>
    <w:p w:rsidR="008978F1" w:rsidRDefault="008978F1">
      <w:pPr>
        <w:widowControl/>
        <w:rPr>
          <w:sz w:val="24"/>
          <w:szCs w:val="24"/>
        </w:rPr>
        <w:sectPr w:rsidR="008978F1">
          <w:type w:val="continuous"/>
          <w:pgSz w:w="12293" w:h="15763"/>
          <w:pgMar w:top="1300" w:right="1679" w:bottom="547" w:left="7594" w:header="720" w:footer="720" w:gutter="0"/>
          <w:cols w:space="720"/>
          <w:noEndnote/>
        </w:sectPr>
      </w:pPr>
    </w:p>
    <w:p w:rsidR="008978F1" w:rsidRDefault="00F25E2B">
      <w:pPr>
        <w:kinsoku w:val="0"/>
        <w:overflowPunct w:val="0"/>
        <w:autoSpaceDE/>
        <w:autoSpaceDN/>
        <w:adjustRightInd/>
        <w:spacing w:before="11" w:line="345" w:lineRule="exact"/>
        <w:ind w:left="72" w:right="792"/>
        <w:jc w:val="both"/>
        <w:textAlignment w:val="baseline"/>
        <w:rPr>
          <w:sz w:val="26"/>
          <w:szCs w:val="26"/>
          <w:lang w:val="es-ES" w:eastAsia="es-ES"/>
        </w:rPr>
      </w:pPr>
      <w:r>
        <w:rPr>
          <w:sz w:val="26"/>
          <w:szCs w:val="26"/>
          <w:lang w:val="es-ES" w:eastAsia="es-ES"/>
        </w:rPr>
        <w:t xml:space="preserve">se Concreta una Disposición Precedente </w:t>
      </w:r>
      <w:r>
        <w:rPr>
          <w:i/>
          <w:iCs/>
          <w:sz w:val="26"/>
          <w:szCs w:val="26"/>
          <w:lang w:val="es-ES" w:eastAsia="es-ES"/>
        </w:rPr>
        <w:t xml:space="preserve">(Ver Acuerdo No. 7.10 de la Sesión Ordinaria No. 38-2017 de la Junta Directiva del Consejo de Transporte Público) </w:t>
      </w:r>
      <w:r>
        <w:rPr>
          <w:sz w:val="26"/>
          <w:szCs w:val="26"/>
          <w:lang w:val="es-ES" w:eastAsia="es-ES"/>
        </w:rPr>
        <w:t>de Orden Cautelar, tendiente a la Sustitución de la Firma Recurrente en cuanto a su Operación del Servicio en las Rutas Nos. 277 y 279.</w:t>
      </w:r>
    </w:p>
    <w:p w:rsidR="008978F1" w:rsidRDefault="00F25E2B">
      <w:pPr>
        <w:kinsoku w:val="0"/>
        <w:overflowPunct w:val="0"/>
        <w:autoSpaceDE/>
        <w:autoSpaceDN/>
        <w:adjustRightInd/>
        <w:spacing w:before="344" w:line="345" w:lineRule="exact"/>
        <w:ind w:left="72" w:right="792"/>
        <w:jc w:val="both"/>
        <w:textAlignment w:val="baseline"/>
        <w:rPr>
          <w:sz w:val="26"/>
          <w:szCs w:val="26"/>
          <w:lang w:val="es-ES" w:eastAsia="es-ES"/>
        </w:rPr>
      </w:pPr>
      <w:r>
        <w:rPr>
          <w:sz w:val="26"/>
          <w:szCs w:val="26"/>
          <w:lang w:val="es-ES" w:eastAsia="es-ES"/>
        </w:rPr>
        <w:t xml:space="preserve">Dado lo anterior y de Manera Inicial Veremos los Argumentos y/o Alcances de las Acciones Recursivas que nos Ocupan. Y en tal sentido se tiene que Mediante Memorial del 11 de </w:t>
      </w:r>
      <w:proofErr w:type="gramStart"/>
      <w:r>
        <w:rPr>
          <w:sz w:val="26"/>
          <w:szCs w:val="26"/>
          <w:lang w:val="es-ES" w:eastAsia="es-ES"/>
        </w:rPr>
        <w:t>Mayo</w:t>
      </w:r>
      <w:proofErr w:type="gramEnd"/>
      <w:r>
        <w:rPr>
          <w:sz w:val="26"/>
          <w:szCs w:val="26"/>
          <w:lang w:val="es-ES" w:eastAsia="es-ES"/>
        </w:rPr>
        <w:t xml:space="preserve"> del 2018, se Plantean los Alegatos Pertinentes. Consignándose un Desglose de QUINCE HECHOS o Aspectos Objeción y los Argumentos Relativos a la Medida Cautelar Suspensiva Solicitada.</w:t>
      </w:r>
    </w:p>
    <w:p w:rsidR="008978F1" w:rsidRDefault="00F25E2B">
      <w:pPr>
        <w:kinsoku w:val="0"/>
        <w:overflowPunct w:val="0"/>
        <w:autoSpaceDE/>
        <w:autoSpaceDN/>
        <w:adjustRightInd/>
        <w:spacing w:before="348" w:line="345" w:lineRule="exact"/>
        <w:ind w:left="72" w:right="792"/>
        <w:jc w:val="both"/>
        <w:textAlignment w:val="baseline"/>
        <w:rPr>
          <w:b/>
          <w:bCs/>
          <w:i/>
          <w:iCs/>
          <w:sz w:val="26"/>
          <w:szCs w:val="26"/>
          <w:lang w:val="es-ES" w:eastAsia="es-ES"/>
        </w:rPr>
      </w:pPr>
      <w:r>
        <w:rPr>
          <w:sz w:val="26"/>
          <w:szCs w:val="26"/>
          <w:lang w:val="es-ES" w:eastAsia="es-ES"/>
        </w:rPr>
        <w:t xml:space="preserve">De los QUINCE HECHOS o Aspectos de Objeción, REALMENTE del HECHO PRIMERO al DÉCIMO TERCERO lo que se hace es un </w:t>
      </w:r>
      <w:r>
        <w:rPr>
          <w:i/>
          <w:iCs/>
          <w:sz w:val="26"/>
          <w:szCs w:val="26"/>
          <w:lang w:val="es-ES" w:eastAsia="es-ES"/>
        </w:rPr>
        <w:t xml:space="preserve">Mero Detalle </w:t>
      </w:r>
      <w:r>
        <w:rPr>
          <w:sz w:val="26"/>
          <w:szCs w:val="26"/>
          <w:lang w:val="es-ES" w:eastAsia="es-ES"/>
        </w:rPr>
        <w:t xml:space="preserve">de lo Acontecido Previo a Nuestra Resolución No. TAT-3007-2016. Y Solamente en los HECHOS DÉCIMO CUARTO y DÉCIMO QUINTO se exponen Dos Aspectos de Impugnación Reales y Actuales. </w:t>
      </w:r>
      <w:r>
        <w:rPr>
          <w:b/>
          <w:bCs/>
          <w:i/>
          <w:iCs/>
          <w:sz w:val="26"/>
          <w:szCs w:val="26"/>
          <w:lang w:val="es-ES" w:eastAsia="es-ES"/>
        </w:rPr>
        <w:t>El Primero de ellos Atinente y Denunciante de un Incumplimiento a lo Ordenado mediante Nuestra Resolución No. TAT-3007-2016 y sugiriéndose así la Nulidad de lo Actuado. Y el Otro Relativo a la Mala Notificación del Acto Impugnado. SIN MAYORES ARGUMENTOS DE FONDO CONTRA EL ACTO QUE SE OBJETA.</w:t>
      </w:r>
    </w:p>
    <w:p w:rsidR="008978F1" w:rsidRDefault="00F25E2B">
      <w:pPr>
        <w:kinsoku w:val="0"/>
        <w:overflowPunct w:val="0"/>
        <w:autoSpaceDE/>
        <w:autoSpaceDN/>
        <w:adjustRightInd/>
        <w:spacing w:before="312" w:line="345" w:lineRule="exact"/>
        <w:ind w:left="72" w:right="792"/>
        <w:jc w:val="both"/>
        <w:textAlignment w:val="baseline"/>
        <w:rPr>
          <w:i/>
          <w:iCs/>
          <w:sz w:val="26"/>
          <w:szCs w:val="26"/>
          <w:lang w:val="es-ES" w:eastAsia="es-ES"/>
        </w:rPr>
      </w:pPr>
      <w:r>
        <w:rPr>
          <w:sz w:val="26"/>
          <w:szCs w:val="26"/>
          <w:lang w:val="es-ES" w:eastAsia="es-ES"/>
        </w:rPr>
        <w:t xml:space="preserve">En cuanto al Primer Punto de Objeción, se tiene que de Nuestras Prevenciones y del Estudio del Expediente del Caso, se colige que el Acto Objetado se da como un Acto Cautelar/Temporal dentro del Marco del Procedimiento que se sigue para Determinar las Posibles Sanciones contra la Firma Recurrente. Procedimiento que es REENCURSADO por el Consejo de Transporte Público en atención a Nuestra Resolución. No. TAT-3007-2016; conforme se determina del Contenido Expreso del Oficio/Resolución No. DAJ-2016003326 del 03 de </w:t>
      </w:r>
      <w:proofErr w:type="gramStart"/>
      <w:r>
        <w:rPr>
          <w:sz w:val="26"/>
          <w:szCs w:val="26"/>
          <w:lang w:val="es-ES" w:eastAsia="es-ES"/>
        </w:rPr>
        <w:t>Octubre</w:t>
      </w:r>
      <w:proofErr w:type="gramEnd"/>
      <w:r>
        <w:rPr>
          <w:sz w:val="26"/>
          <w:szCs w:val="26"/>
          <w:lang w:val="es-ES" w:eastAsia="es-ES"/>
        </w:rPr>
        <w:t xml:space="preserve"> del 2016, de la Dirección de Asuntos Jurídicos del mismo Consejo, como Órgano Director del Procedimiento </w:t>
      </w:r>
      <w:r>
        <w:rPr>
          <w:i/>
          <w:iCs/>
          <w:sz w:val="26"/>
          <w:szCs w:val="26"/>
          <w:lang w:val="es-ES" w:eastAsia="es-ES"/>
        </w:rPr>
        <w:t>(Ver Folios 0000.328 y ss. del Expediente del Caso).</w:t>
      </w:r>
    </w:p>
    <w:p w:rsidR="008978F1" w:rsidRDefault="00F25E2B">
      <w:pPr>
        <w:kinsoku w:val="0"/>
        <w:overflowPunct w:val="0"/>
        <w:autoSpaceDE/>
        <w:autoSpaceDN/>
        <w:adjustRightInd/>
        <w:spacing w:before="359" w:line="346" w:lineRule="exact"/>
        <w:ind w:left="72" w:right="792"/>
        <w:jc w:val="both"/>
        <w:textAlignment w:val="baseline"/>
        <w:rPr>
          <w:b/>
          <w:bCs/>
          <w:i/>
          <w:iCs/>
          <w:sz w:val="26"/>
          <w:szCs w:val="26"/>
          <w:lang w:val="es-ES" w:eastAsia="es-ES"/>
        </w:rPr>
      </w:pPr>
      <w:r>
        <w:rPr>
          <w:sz w:val="26"/>
          <w:szCs w:val="26"/>
          <w:lang w:val="es-ES" w:eastAsia="es-ES"/>
        </w:rPr>
        <w:t xml:space="preserve">Así las cosas, </w:t>
      </w:r>
      <w:r>
        <w:rPr>
          <w:b/>
          <w:bCs/>
          <w:i/>
          <w:iCs/>
          <w:sz w:val="26"/>
          <w:szCs w:val="26"/>
          <w:lang w:val="es-ES" w:eastAsia="es-ES"/>
        </w:rPr>
        <w:t>NO RESULTA NI CIERTO NI PROCEDENTE EL PRIMER ARGUMENTO DE IMPUGNACIÓN QUE SE PRESENTA.</w:t>
      </w:r>
    </w:p>
    <w:p w:rsidR="008978F1" w:rsidRDefault="00F25E2B">
      <w:pPr>
        <w:kinsoku w:val="0"/>
        <w:overflowPunct w:val="0"/>
        <w:autoSpaceDE/>
        <w:autoSpaceDN/>
        <w:adjustRightInd/>
        <w:spacing w:before="380" w:line="345" w:lineRule="exact"/>
        <w:ind w:left="72" w:right="792"/>
        <w:jc w:val="both"/>
        <w:textAlignment w:val="baseline"/>
        <w:rPr>
          <w:sz w:val="26"/>
          <w:szCs w:val="26"/>
          <w:lang w:val="es-ES" w:eastAsia="es-ES"/>
        </w:rPr>
      </w:pPr>
      <w:r>
        <w:rPr>
          <w:sz w:val="26"/>
          <w:szCs w:val="26"/>
          <w:lang w:val="es-ES" w:eastAsia="es-ES"/>
        </w:rPr>
        <w:t xml:space="preserve">En lo relativo al Segundo Argumento de Impugnación, es Preclaro que el Acto </w:t>
      </w:r>
      <w:r w:rsidRPr="00413CA8">
        <w:rPr>
          <w:sz w:val="26"/>
          <w:szCs w:val="26"/>
          <w:lang w:val="es-ES" w:eastAsia="es-ES"/>
        </w:rPr>
        <w:t xml:space="preserve">Impugnado se Notificó al correo electrónico: </w:t>
      </w:r>
      <w:hyperlink r:id="rId5" w:history="1">
        <w:r w:rsidR="00413CA8" w:rsidRPr="00413CA8">
          <w:rPr>
            <w:rStyle w:val="Hipervnculo"/>
            <w:color w:val="auto"/>
            <w:sz w:val="26"/>
            <w:szCs w:val="26"/>
            <w:lang w:val="es-ES" w:eastAsia="es-ES"/>
          </w:rPr>
          <w:t>xxxxxxxxxxxx@gmail.com</w:t>
        </w:r>
      </w:hyperlink>
      <w:r w:rsidRPr="00413CA8">
        <w:rPr>
          <w:sz w:val="26"/>
          <w:szCs w:val="26"/>
          <w:u w:val="single"/>
          <w:lang w:val="es-ES" w:eastAsia="es-ES"/>
        </w:rPr>
        <w:t>,</w:t>
      </w:r>
      <w:r w:rsidRPr="00413CA8">
        <w:rPr>
          <w:sz w:val="26"/>
          <w:szCs w:val="26"/>
          <w:lang w:val="es-ES" w:eastAsia="es-ES"/>
        </w:rPr>
        <w:t xml:space="preserve"> el cual fue</w:t>
      </w:r>
      <w:r>
        <w:rPr>
          <w:sz w:val="26"/>
          <w:szCs w:val="26"/>
          <w:lang w:val="es-ES" w:eastAsia="es-ES"/>
        </w:rPr>
        <w:t xml:space="preserve"> SUSTITUIDO a tales efectos desde el año 2016, según se Demuestra del</w:t>
      </w:r>
    </w:p>
    <w:p w:rsidR="008978F1" w:rsidRDefault="008978F1">
      <w:pPr>
        <w:widowControl/>
        <w:rPr>
          <w:sz w:val="24"/>
          <w:szCs w:val="24"/>
        </w:rPr>
        <w:sectPr w:rsidR="008978F1">
          <w:pgSz w:w="12288" w:h="15778"/>
          <w:pgMar w:top="1460" w:right="757" w:bottom="242" w:left="1771" w:header="720" w:footer="720" w:gutter="0"/>
          <w:cols w:space="720"/>
          <w:noEndnote/>
        </w:sectPr>
      </w:pPr>
    </w:p>
    <w:p w:rsidR="008978F1" w:rsidRPr="00413CA8" w:rsidRDefault="00F25E2B">
      <w:pPr>
        <w:kinsoku w:val="0"/>
        <w:overflowPunct w:val="0"/>
        <w:autoSpaceDE/>
        <w:autoSpaceDN/>
        <w:adjustRightInd/>
        <w:spacing w:before="33" w:line="345" w:lineRule="exact"/>
        <w:ind w:right="864"/>
        <w:jc w:val="both"/>
        <w:textAlignment w:val="baseline"/>
        <w:rPr>
          <w:b/>
          <w:sz w:val="26"/>
          <w:szCs w:val="26"/>
          <w:lang w:val="es-ES" w:eastAsia="es-ES"/>
        </w:rPr>
      </w:pPr>
      <w:r>
        <w:rPr>
          <w:sz w:val="26"/>
          <w:szCs w:val="26"/>
          <w:lang w:val="es-ES" w:eastAsia="es-ES"/>
        </w:rPr>
        <w:t xml:space="preserve">Expediente del Caso </w:t>
      </w:r>
      <w:r>
        <w:rPr>
          <w:i/>
          <w:iCs/>
          <w:sz w:val="26"/>
          <w:szCs w:val="26"/>
          <w:lang w:val="es-ES" w:eastAsia="es-ES"/>
        </w:rPr>
        <w:t xml:space="preserve">(Ver Folios 0000487 y ss. del Expediente del Caso). </w:t>
      </w:r>
      <w:r>
        <w:rPr>
          <w:sz w:val="26"/>
          <w:szCs w:val="26"/>
          <w:lang w:val="es-ES" w:eastAsia="es-ES"/>
        </w:rPr>
        <w:t xml:space="preserve">Lo cual conlleva Vicios en lo Actuado, pero que a tenor de lo Expresado por el Numeral 247 de la Ley General de la Administración Pública, </w:t>
      </w:r>
      <w:r w:rsidRPr="00413CA8">
        <w:rPr>
          <w:b/>
          <w:sz w:val="26"/>
          <w:szCs w:val="26"/>
          <w:lang w:val="es-ES" w:eastAsia="es-ES"/>
        </w:rPr>
        <w:t xml:space="preserve">NO AFECTARÍAN MAYORMENTE. Toda vez que la Firma Recurrente se HA DADO POR ENTERADA DEL MISMO y SIN QUE ÉSTE HAYA SURTIDO EFECTO ÉL MISMO </w:t>
      </w:r>
      <w:r w:rsidRPr="00413CA8">
        <w:rPr>
          <w:b/>
          <w:iCs/>
          <w:sz w:val="26"/>
          <w:szCs w:val="26"/>
          <w:lang w:val="es-ES" w:eastAsia="es-ES"/>
        </w:rPr>
        <w:t xml:space="preserve">(Ver Oficio DIC-2018-0598, al Folio 0000149 del Expediente del Caso), </w:t>
      </w:r>
      <w:r w:rsidRPr="00413CA8">
        <w:rPr>
          <w:b/>
          <w:sz w:val="26"/>
          <w:szCs w:val="26"/>
          <w:lang w:val="es-ES" w:eastAsia="es-ES"/>
        </w:rPr>
        <w:t>HAN PRESENTADO SUS PERTINENTES IMPUGNACIONES. Las cuales se han Atendido por este Tribunal. NO PESANDO LO ANTERIOR PARA LA NULIDAD ABSOLUTA DEL ACTO MISMO.</w:t>
      </w:r>
    </w:p>
    <w:p w:rsidR="008978F1" w:rsidRDefault="00F25E2B">
      <w:pPr>
        <w:kinsoku w:val="0"/>
        <w:overflowPunct w:val="0"/>
        <w:autoSpaceDE/>
        <w:autoSpaceDN/>
        <w:adjustRightInd/>
        <w:spacing w:before="343" w:line="345" w:lineRule="exact"/>
        <w:ind w:right="864"/>
        <w:jc w:val="both"/>
        <w:textAlignment w:val="baseline"/>
        <w:rPr>
          <w:sz w:val="26"/>
          <w:szCs w:val="26"/>
          <w:lang w:val="es-ES" w:eastAsia="es-ES"/>
        </w:rPr>
      </w:pPr>
      <w:r>
        <w:rPr>
          <w:sz w:val="26"/>
          <w:szCs w:val="26"/>
          <w:lang w:val="es-ES" w:eastAsia="es-ES"/>
        </w:rPr>
        <w:t>Así las cosas, los Argumentos, que expone la Parte Recurrente NO RESULTAN MERITORIOS para Determinar alguna Ilegalidad Tutelable o Vicios que conlleven la Nulidad del Acto Impugnado.</w:t>
      </w:r>
    </w:p>
    <w:p w:rsidR="008978F1" w:rsidRDefault="00F25E2B">
      <w:pPr>
        <w:kinsoku w:val="0"/>
        <w:overflowPunct w:val="0"/>
        <w:autoSpaceDE/>
        <w:autoSpaceDN/>
        <w:adjustRightInd/>
        <w:spacing w:before="344" w:line="345" w:lineRule="exact"/>
        <w:ind w:right="864"/>
        <w:jc w:val="both"/>
        <w:textAlignment w:val="baseline"/>
        <w:rPr>
          <w:spacing w:val="6"/>
          <w:sz w:val="26"/>
          <w:szCs w:val="26"/>
          <w:lang w:val="es-ES" w:eastAsia="es-ES"/>
        </w:rPr>
      </w:pPr>
      <w:r>
        <w:rPr>
          <w:spacing w:val="6"/>
          <w:sz w:val="26"/>
          <w:szCs w:val="26"/>
          <w:lang w:val="es-ES" w:eastAsia="es-ES"/>
        </w:rPr>
        <w:t xml:space="preserve">Se une a lo anterior el Hecho Cierto de que el Acto Impugnado </w:t>
      </w:r>
      <w:r w:rsidRPr="00413CA8">
        <w:rPr>
          <w:b/>
          <w:spacing w:val="6"/>
          <w:sz w:val="26"/>
          <w:szCs w:val="26"/>
          <w:lang w:val="es-ES" w:eastAsia="es-ES"/>
        </w:rPr>
        <w:t xml:space="preserve">ES UN ACTO DE CUMPLIMIENTO O DE EJECUCIÓN DE UN ACTO PRECEDENTE y FIRME </w:t>
      </w:r>
      <w:r w:rsidRPr="00413CA8">
        <w:rPr>
          <w:b/>
          <w:i/>
          <w:iCs/>
          <w:spacing w:val="6"/>
          <w:sz w:val="26"/>
          <w:szCs w:val="26"/>
          <w:lang w:val="es-ES" w:eastAsia="es-ES"/>
        </w:rPr>
        <w:t xml:space="preserve">(Ver Acuerdo No. 7.10 de la Sesión Ordinaria No. 38-2017 de la Junta Directiva del Consejo de Transporte Público). </w:t>
      </w:r>
      <w:r w:rsidRPr="00413CA8">
        <w:rPr>
          <w:b/>
          <w:spacing w:val="6"/>
          <w:sz w:val="26"/>
          <w:szCs w:val="26"/>
          <w:lang w:val="es-ES" w:eastAsia="es-ES"/>
        </w:rPr>
        <w:t>Generándose así una Actuación Consentida y No Impugnable mediante un Acto de Mera Ejecución</w:t>
      </w:r>
      <w:r>
        <w:rPr>
          <w:spacing w:val="6"/>
          <w:sz w:val="26"/>
          <w:szCs w:val="26"/>
          <w:lang w:val="es-ES" w:eastAsia="es-ES"/>
        </w:rPr>
        <w:t>.</w:t>
      </w:r>
    </w:p>
    <w:p w:rsidR="008978F1" w:rsidRDefault="00F25E2B">
      <w:pPr>
        <w:kinsoku w:val="0"/>
        <w:overflowPunct w:val="0"/>
        <w:autoSpaceDE/>
        <w:autoSpaceDN/>
        <w:adjustRightInd/>
        <w:spacing w:before="359" w:line="345" w:lineRule="exact"/>
        <w:ind w:right="864"/>
        <w:jc w:val="both"/>
        <w:textAlignment w:val="baseline"/>
        <w:rPr>
          <w:spacing w:val="-1"/>
          <w:sz w:val="26"/>
          <w:szCs w:val="26"/>
          <w:lang w:val="es-ES" w:eastAsia="es-ES"/>
        </w:rPr>
      </w:pPr>
      <w:r>
        <w:rPr>
          <w:spacing w:val="-1"/>
          <w:sz w:val="26"/>
          <w:szCs w:val="26"/>
          <w:lang w:val="es-ES" w:eastAsia="es-ES"/>
        </w:rPr>
        <w:t xml:space="preserve">Además, según el Expediente del Asunto, se trata de una Actuación Fundada y meritoria, en Favor del Servicio Público y de su Principal Objeto/Sujeto: </w:t>
      </w:r>
      <w:r w:rsidRPr="00413CA8">
        <w:rPr>
          <w:b/>
          <w:i/>
          <w:iCs/>
          <w:spacing w:val="-1"/>
          <w:sz w:val="26"/>
          <w:szCs w:val="26"/>
          <w:lang w:val="es-ES" w:eastAsia="es-ES"/>
        </w:rPr>
        <w:t>los Usuarios</w:t>
      </w:r>
      <w:r>
        <w:rPr>
          <w:i/>
          <w:iCs/>
          <w:spacing w:val="-1"/>
          <w:sz w:val="26"/>
          <w:szCs w:val="26"/>
          <w:lang w:val="es-ES" w:eastAsia="es-ES"/>
        </w:rPr>
        <w:t xml:space="preserve">. </w:t>
      </w:r>
      <w:r>
        <w:rPr>
          <w:spacing w:val="-1"/>
          <w:sz w:val="26"/>
          <w:szCs w:val="26"/>
          <w:lang w:val="es-ES" w:eastAsia="es-ES"/>
        </w:rPr>
        <w:t xml:space="preserve">La que se Basa en las Determinaciones del Oficio No. DAJ-2017002432 del 26 de Setiembre del 2017, de la Dirección de Asuntos Jurídicos del mismo Consejo, como Órgano Director del Procedimiento, por el que se Informa de Nuevas Denuncias </w:t>
      </w:r>
      <w:r>
        <w:rPr>
          <w:i/>
          <w:iCs/>
          <w:spacing w:val="-1"/>
          <w:sz w:val="26"/>
          <w:szCs w:val="26"/>
          <w:lang w:val="es-ES" w:eastAsia="es-ES"/>
        </w:rPr>
        <w:t xml:space="preserve">(Ver Folios 0000446 y ss. del Expediente del Caso), </w:t>
      </w:r>
      <w:r>
        <w:rPr>
          <w:spacing w:val="-1"/>
          <w:sz w:val="26"/>
          <w:szCs w:val="26"/>
          <w:lang w:val="es-ES" w:eastAsia="es-ES"/>
        </w:rPr>
        <w:t xml:space="preserve">sustentado en el Informe Técnico No. DIC-2017-0849 del 10 de Julio del 2017 de la Dirección Técnica del Consejo de Transporte Público </w:t>
      </w:r>
      <w:r>
        <w:rPr>
          <w:i/>
          <w:iCs/>
          <w:spacing w:val="-1"/>
          <w:sz w:val="26"/>
          <w:szCs w:val="26"/>
          <w:lang w:val="es-ES" w:eastAsia="es-ES"/>
        </w:rPr>
        <w:t xml:space="preserve">(Ver Folios 0000453 y ss. del Expediente del Caso). </w:t>
      </w:r>
      <w:r>
        <w:rPr>
          <w:spacing w:val="-1"/>
          <w:sz w:val="26"/>
          <w:szCs w:val="26"/>
          <w:lang w:val="es-ES" w:eastAsia="es-ES"/>
        </w:rPr>
        <w:t xml:space="preserve">Por el cual se pide se le Autorice Ampliar los Alcances del Procedimiento seguido contra la Empresa Recurrente y que dada la Situación de la Operación del Servicio Público en las Rutas Nos. 277 y 279, SE RECOMIENDA QUE SE DISPONGA COMO MEDIDA CAUTELAR LA SUSTITUCIÓN DEL PERMISIONARIO OPERADOR DE TALES RUTAS, DESIGNÁNDOSE A UN NUEVO OPERADOR TEMPORAL. Lo cual es Acogido y se tiene como Procedente, según el Texto del </w:t>
      </w:r>
      <w:r w:rsidRPr="00413CA8">
        <w:rPr>
          <w:b/>
          <w:spacing w:val="-1"/>
          <w:sz w:val="26"/>
          <w:szCs w:val="26"/>
          <w:u w:val="single"/>
          <w:lang w:val="es-ES" w:eastAsia="es-ES"/>
        </w:rPr>
        <w:t>Acuerdo Firme</w:t>
      </w:r>
      <w:r>
        <w:rPr>
          <w:spacing w:val="-1"/>
          <w:sz w:val="26"/>
          <w:szCs w:val="26"/>
          <w:u w:val="single"/>
          <w:lang w:val="es-ES" w:eastAsia="es-ES"/>
        </w:rPr>
        <w:t xml:space="preserve"> </w:t>
      </w:r>
      <w:r>
        <w:rPr>
          <w:spacing w:val="-1"/>
          <w:sz w:val="26"/>
          <w:szCs w:val="26"/>
          <w:lang w:val="es-ES" w:eastAsia="es-ES"/>
        </w:rPr>
        <w:t>No. 7.10 de la Sesión Ordinaria No. 38-2017 de la Junta Directiva del Consejo de Transporte Público.</w:t>
      </w:r>
    </w:p>
    <w:p w:rsidR="008978F1" w:rsidRDefault="008978F1">
      <w:pPr>
        <w:widowControl/>
        <w:rPr>
          <w:sz w:val="24"/>
          <w:szCs w:val="24"/>
        </w:rPr>
        <w:sectPr w:rsidR="008978F1">
          <w:pgSz w:w="12288" w:h="15778"/>
          <w:pgMar w:top="1200" w:right="865" w:bottom="562" w:left="1663" w:header="720" w:footer="720" w:gutter="0"/>
          <w:cols w:space="720"/>
          <w:noEndnote/>
        </w:sectPr>
      </w:pPr>
    </w:p>
    <w:p w:rsidR="008978F1" w:rsidRDefault="00F25E2B">
      <w:pPr>
        <w:kinsoku w:val="0"/>
        <w:overflowPunct w:val="0"/>
        <w:autoSpaceDE/>
        <w:autoSpaceDN/>
        <w:adjustRightInd/>
        <w:spacing w:before="1" w:line="333" w:lineRule="exact"/>
        <w:ind w:left="144" w:right="936"/>
        <w:jc w:val="both"/>
        <w:textAlignment w:val="baseline"/>
        <w:rPr>
          <w:sz w:val="25"/>
          <w:szCs w:val="25"/>
          <w:lang w:val="es-ES" w:eastAsia="es-ES"/>
        </w:rPr>
      </w:pPr>
      <w:r>
        <w:rPr>
          <w:sz w:val="25"/>
          <w:szCs w:val="25"/>
          <w:lang w:val="es-ES" w:eastAsia="es-ES"/>
        </w:rPr>
        <w:t>No. 7.10 de la Sesión Ordinaria No. 38-2017 de la Junta Directiva del Consejo de Transporte Público.</w:t>
      </w:r>
    </w:p>
    <w:p w:rsidR="008978F1" w:rsidRDefault="00F25E2B">
      <w:pPr>
        <w:kinsoku w:val="0"/>
        <w:overflowPunct w:val="0"/>
        <w:autoSpaceDE/>
        <w:autoSpaceDN/>
        <w:adjustRightInd/>
        <w:spacing w:before="352" w:line="333" w:lineRule="exact"/>
        <w:ind w:left="144" w:right="936"/>
        <w:jc w:val="both"/>
        <w:textAlignment w:val="baseline"/>
        <w:rPr>
          <w:sz w:val="25"/>
          <w:szCs w:val="25"/>
          <w:lang w:val="es-ES" w:eastAsia="es-ES"/>
        </w:rPr>
      </w:pPr>
      <w:r>
        <w:rPr>
          <w:sz w:val="25"/>
          <w:szCs w:val="25"/>
          <w:lang w:val="es-ES" w:eastAsia="es-ES"/>
        </w:rPr>
        <w:t xml:space="preserve">Así las cosas, la Acción Recursiva </w:t>
      </w:r>
      <w:proofErr w:type="spellStart"/>
      <w:r w:rsidR="00413CA8">
        <w:rPr>
          <w:sz w:val="25"/>
          <w:szCs w:val="25"/>
          <w:lang w:val="es-ES" w:eastAsia="es-ES"/>
        </w:rPr>
        <w:t>Enc</w:t>
      </w:r>
      <w:r>
        <w:rPr>
          <w:sz w:val="25"/>
          <w:szCs w:val="25"/>
          <w:lang w:val="es-ES" w:eastAsia="es-ES"/>
        </w:rPr>
        <w:t>ursada</w:t>
      </w:r>
      <w:proofErr w:type="spellEnd"/>
      <w:r>
        <w:rPr>
          <w:sz w:val="25"/>
          <w:szCs w:val="25"/>
          <w:lang w:val="es-ES" w:eastAsia="es-ES"/>
        </w:rPr>
        <w:t xml:space="preserve"> ante este Tribunal se tiene como Improcedente y Falta de Derecho. No Visualizándose Vicios o Defectos de Legalidad y/o Debido Proceso en lo Actuado e Impugnado. Y estimándose el Acuerdo Objetado como Procedente.</w:t>
      </w:r>
    </w:p>
    <w:p w:rsidR="008978F1" w:rsidRDefault="00F25E2B">
      <w:pPr>
        <w:kinsoku w:val="0"/>
        <w:overflowPunct w:val="0"/>
        <w:autoSpaceDE/>
        <w:autoSpaceDN/>
        <w:adjustRightInd/>
        <w:spacing w:before="730" w:line="292" w:lineRule="exact"/>
        <w:ind w:left="144"/>
        <w:textAlignment w:val="baseline"/>
        <w:rPr>
          <w:b/>
          <w:bCs/>
          <w:spacing w:val="6"/>
          <w:sz w:val="25"/>
          <w:szCs w:val="25"/>
          <w:lang w:val="es-ES" w:eastAsia="es-ES"/>
        </w:rPr>
      </w:pPr>
      <w:r>
        <w:rPr>
          <w:b/>
          <w:bCs/>
          <w:spacing w:val="6"/>
          <w:sz w:val="25"/>
          <w:szCs w:val="25"/>
          <w:lang w:val="es-ES" w:eastAsia="es-ES"/>
        </w:rPr>
        <w:t>VI.- SOBRE LA MEDIDA CAUTELAR DE SUSPENSIÓN:</w:t>
      </w:r>
    </w:p>
    <w:p w:rsidR="008978F1" w:rsidRDefault="00F25E2B">
      <w:pPr>
        <w:kinsoku w:val="0"/>
        <w:overflowPunct w:val="0"/>
        <w:autoSpaceDE/>
        <w:autoSpaceDN/>
        <w:adjustRightInd/>
        <w:spacing w:before="281" w:line="333" w:lineRule="exact"/>
        <w:ind w:left="144" w:right="936"/>
        <w:jc w:val="both"/>
        <w:textAlignment w:val="baseline"/>
        <w:rPr>
          <w:b/>
          <w:bCs/>
          <w:i/>
          <w:iCs/>
          <w:sz w:val="25"/>
          <w:szCs w:val="25"/>
          <w:lang w:val="es-ES" w:eastAsia="es-ES"/>
        </w:rPr>
      </w:pPr>
      <w:r>
        <w:rPr>
          <w:sz w:val="25"/>
          <w:szCs w:val="25"/>
          <w:lang w:val="es-ES" w:eastAsia="es-ES"/>
        </w:rPr>
        <w:t xml:space="preserve">La Gestión Cautelar </w:t>
      </w:r>
      <w:r>
        <w:rPr>
          <w:i/>
          <w:iCs/>
          <w:sz w:val="25"/>
          <w:szCs w:val="25"/>
          <w:lang w:val="es-ES" w:eastAsia="es-ES"/>
        </w:rPr>
        <w:t xml:space="preserve">(así señalada Expresamente por Quien la Interpone) </w:t>
      </w:r>
      <w:r>
        <w:rPr>
          <w:sz w:val="25"/>
          <w:szCs w:val="25"/>
          <w:lang w:val="es-ES" w:eastAsia="es-ES"/>
        </w:rPr>
        <w:t xml:space="preserve">contra el Acto Objeto de Impugnación, al ser de Orden Accesorio, Ligada al Principal, Sigue su Suerte y </w:t>
      </w:r>
      <w:r>
        <w:rPr>
          <w:b/>
          <w:bCs/>
          <w:i/>
          <w:iCs/>
          <w:sz w:val="25"/>
          <w:szCs w:val="25"/>
          <w:lang w:val="es-ES" w:eastAsia="es-ES"/>
        </w:rPr>
        <w:t>DEBE SER DECLINADA TAMBIÉN AL RECHAZARSE ÉL MISMO.</w:t>
      </w:r>
    </w:p>
    <w:p w:rsidR="008978F1" w:rsidRDefault="00F25E2B">
      <w:pPr>
        <w:kinsoku w:val="0"/>
        <w:overflowPunct w:val="0"/>
        <w:autoSpaceDE/>
        <w:autoSpaceDN/>
        <w:adjustRightInd/>
        <w:spacing w:before="345" w:line="333" w:lineRule="exact"/>
        <w:ind w:left="144" w:right="936"/>
        <w:jc w:val="both"/>
        <w:textAlignment w:val="baseline"/>
        <w:rPr>
          <w:sz w:val="25"/>
          <w:szCs w:val="25"/>
          <w:lang w:val="es-ES" w:eastAsia="es-ES"/>
        </w:rPr>
      </w:pPr>
      <w:r>
        <w:rPr>
          <w:sz w:val="25"/>
          <w:szCs w:val="25"/>
          <w:lang w:val="es-ES" w:eastAsia="es-ES"/>
        </w:rPr>
        <w:t>Unido a lo anterior y de forma Simple y Lacónica, este Tribunal estima Pertinente Señalar Otros Aspectos por los que la Medida cautelar Pedida Resulta Improcedente:</w:t>
      </w:r>
    </w:p>
    <w:p w:rsidR="008978F1" w:rsidRDefault="00413CA8" w:rsidP="00413CA8">
      <w:pPr>
        <w:kinsoku w:val="0"/>
        <w:overflowPunct w:val="0"/>
        <w:autoSpaceDE/>
        <w:autoSpaceDN/>
        <w:adjustRightInd/>
        <w:spacing w:before="326" w:line="335" w:lineRule="exact"/>
        <w:ind w:left="144" w:right="936" w:hanging="2"/>
        <w:jc w:val="both"/>
        <w:textAlignment w:val="baseline"/>
        <w:rPr>
          <w:i/>
          <w:iCs/>
          <w:sz w:val="25"/>
          <w:szCs w:val="25"/>
          <w:lang w:val="es-ES" w:eastAsia="es-ES"/>
        </w:rPr>
      </w:pPr>
      <w:r>
        <w:rPr>
          <w:i/>
          <w:iCs/>
          <w:sz w:val="25"/>
          <w:szCs w:val="25"/>
          <w:lang w:val="es-ES" w:eastAsia="es-ES"/>
        </w:rPr>
        <w:t xml:space="preserve">- </w:t>
      </w:r>
      <w:r>
        <w:rPr>
          <w:i/>
          <w:iCs/>
          <w:sz w:val="25"/>
          <w:szCs w:val="25"/>
          <w:lang w:val="es-ES" w:eastAsia="es-ES"/>
        </w:rPr>
        <w:tab/>
      </w:r>
      <w:r w:rsidR="00F25E2B">
        <w:rPr>
          <w:i/>
          <w:iCs/>
          <w:sz w:val="25"/>
          <w:szCs w:val="25"/>
          <w:lang w:val="es-ES" w:eastAsia="es-ES"/>
        </w:rPr>
        <w:t>Sí bien es Cierto el Acto que Determina una Medida Cautelar es Recurrible, por ser un Acto con Efecto Propio, lo Cierto es que No se Estima como Procedente el Pedir una Medida Cautelar contra un Acto que en sí mismo Dispone una Medida Cautelar por Parte de la Administración (Posibles Vicios de Confusión e Incongruencia);</w:t>
      </w:r>
    </w:p>
    <w:p w:rsidR="008978F1" w:rsidRDefault="00F25E2B">
      <w:pPr>
        <w:tabs>
          <w:tab w:val="left" w:pos="720"/>
        </w:tabs>
        <w:kinsoku w:val="0"/>
        <w:overflowPunct w:val="0"/>
        <w:autoSpaceDE/>
        <w:autoSpaceDN/>
        <w:adjustRightInd/>
        <w:spacing w:before="10" w:line="335" w:lineRule="exact"/>
        <w:ind w:left="144" w:right="936"/>
        <w:jc w:val="both"/>
        <w:textAlignment w:val="baseline"/>
        <w:rPr>
          <w:i/>
          <w:iCs/>
          <w:sz w:val="25"/>
          <w:szCs w:val="25"/>
          <w:lang w:val="es-ES" w:eastAsia="es-ES"/>
        </w:rPr>
      </w:pPr>
      <w:r>
        <w:rPr>
          <w:i/>
          <w:iCs/>
          <w:sz w:val="25"/>
          <w:szCs w:val="25"/>
          <w:lang w:val="es-ES" w:eastAsia="es-ES"/>
        </w:rPr>
        <w:t>-</w:t>
      </w:r>
      <w:r>
        <w:rPr>
          <w:i/>
          <w:iCs/>
          <w:sz w:val="25"/>
          <w:szCs w:val="25"/>
          <w:lang w:val="es-ES" w:eastAsia="es-ES"/>
        </w:rPr>
        <w:tab/>
        <w:t>La Gestión Cautelar de la Administración q</w:t>
      </w:r>
      <w:r w:rsidR="00413CA8">
        <w:rPr>
          <w:i/>
          <w:iCs/>
          <w:sz w:val="25"/>
          <w:szCs w:val="25"/>
          <w:lang w:val="es-ES" w:eastAsia="es-ES"/>
        </w:rPr>
        <w:t xml:space="preserve">ue </w:t>
      </w:r>
      <w:r>
        <w:rPr>
          <w:i/>
          <w:iCs/>
          <w:sz w:val="25"/>
          <w:szCs w:val="25"/>
          <w:lang w:val="es-ES" w:eastAsia="es-ES"/>
        </w:rPr>
        <w:t>se Impugna se Tiene como debidamente Sustentada, según se colige de Todo lo dicho antes; y</w:t>
      </w:r>
    </w:p>
    <w:p w:rsidR="008978F1" w:rsidRDefault="00AD69DD" w:rsidP="00AD69DD">
      <w:pPr>
        <w:kinsoku w:val="0"/>
        <w:overflowPunct w:val="0"/>
        <w:autoSpaceDE/>
        <w:autoSpaceDN/>
        <w:adjustRightInd/>
        <w:spacing w:before="333" w:line="335" w:lineRule="exact"/>
        <w:ind w:left="144" w:right="936" w:hanging="2"/>
        <w:jc w:val="both"/>
        <w:textAlignment w:val="baseline"/>
        <w:rPr>
          <w:i/>
          <w:iCs/>
          <w:sz w:val="25"/>
          <w:szCs w:val="25"/>
          <w:lang w:val="es-ES" w:eastAsia="es-ES"/>
        </w:rPr>
      </w:pPr>
      <w:r>
        <w:rPr>
          <w:i/>
          <w:iCs/>
          <w:sz w:val="25"/>
          <w:szCs w:val="25"/>
          <w:lang w:val="es-ES" w:eastAsia="es-ES"/>
        </w:rPr>
        <w:t xml:space="preserve">- </w:t>
      </w:r>
      <w:r>
        <w:rPr>
          <w:i/>
          <w:iCs/>
          <w:sz w:val="25"/>
          <w:szCs w:val="25"/>
          <w:lang w:val="es-ES" w:eastAsia="es-ES"/>
        </w:rPr>
        <w:tab/>
      </w:r>
      <w:r w:rsidR="00F25E2B">
        <w:rPr>
          <w:i/>
          <w:iCs/>
          <w:sz w:val="25"/>
          <w:szCs w:val="25"/>
          <w:lang w:val="es-ES" w:eastAsia="es-ES"/>
        </w:rPr>
        <w:t xml:space="preserve">La Gestión Cautelar de la Parte recurrente No Presenta Debido Fundamento y Prueba, particularmente sobre los Potenciales Daños y Perjuicios (Ciertos, Efectivos y Cuantificables), </w:t>
      </w:r>
      <w:proofErr w:type="gramStart"/>
      <w:r w:rsidR="00F25E2B">
        <w:rPr>
          <w:i/>
          <w:iCs/>
          <w:sz w:val="25"/>
          <w:szCs w:val="25"/>
          <w:lang w:val="es-ES" w:eastAsia="es-ES"/>
        </w:rPr>
        <w:t>pues</w:t>
      </w:r>
      <w:proofErr w:type="gramEnd"/>
      <w:r w:rsidR="00F25E2B">
        <w:rPr>
          <w:i/>
          <w:iCs/>
          <w:sz w:val="25"/>
          <w:szCs w:val="25"/>
          <w:lang w:val="es-ES" w:eastAsia="es-ES"/>
        </w:rPr>
        <w:t xml:space="preserve"> aunque se presenta una Certificación de Ingresos de un Contador Público, la misma No Demuestra los Daños y Perjuicios Posibles y se Emitió con Uso Reservado (solo para el Consejo de Transporte Público) y con Contenido Parcial y Estimado (No Cierto). Ni se Plantea de Forma Meritoria.</w:t>
      </w:r>
    </w:p>
    <w:p w:rsidR="008978F1" w:rsidRDefault="00F25E2B">
      <w:pPr>
        <w:kinsoku w:val="0"/>
        <w:overflowPunct w:val="0"/>
        <w:autoSpaceDE/>
        <w:autoSpaceDN/>
        <w:adjustRightInd/>
        <w:spacing w:before="396" w:line="301" w:lineRule="exact"/>
        <w:ind w:left="144"/>
        <w:textAlignment w:val="baseline"/>
        <w:rPr>
          <w:spacing w:val="1"/>
          <w:sz w:val="25"/>
          <w:szCs w:val="25"/>
          <w:lang w:val="es-ES" w:eastAsia="es-ES"/>
        </w:rPr>
      </w:pPr>
      <w:r>
        <w:rPr>
          <w:spacing w:val="1"/>
          <w:sz w:val="25"/>
          <w:szCs w:val="25"/>
          <w:lang w:val="es-ES" w:eastAsia="es-ES"/>
        </w:rPr>
        <w:t>Así las cosas, la Medida Cautelar Solicitada se tiene como Improcedente.</w:t>
      </w:r>
    </w:p>
    <w:p w:rsidR="008978F1" w:rsidRDefault="008978F1">
      <w:pPr>
        <w:widowControl/>
        <w:rPr>
          <w:sz w:val="24"/>
          <w:szCs w:val="24"/>
        </w:rPr>
        <w:sectPr w:rsidR="008978F1">
          <w:pgSz w:w="12298" w:h="15840"/>
          <w:pgMar w:top="2180" w:right="967" w:bottom="140" w:left="1571" w:header="720" w:footer="720" w:gutter="0"/>
          <w:cols w:space="720"/>
          <w:noEndnote/>
        </w:sectPr>
      </w:pPr>
    </w:p>
    <w:p w:rsidR="008978F1" w:rsidRPr="00AD69DD" w:rsidRDefault="00F25E2B">
      <w:pPr>
        <w:kinsoku w:val="0"/>
        <w:overflowPunct w:val="0"/>
        <w:autoSpaceDE/>
        <w:autoSpaceDN/>
        <w:adjustRightInd/>
        <w:spacing w:after="385" w:line="279" w:lineRule="exact"/>
        <w:jc w:val="center"/>
        <w:textAlignment w:val="baseline"/>
        <w:rPr>
          <w:b/>
          <w:i/>
          <w:iCs/>
          <w:spacing w:val="5"/>
          <w:sz w:val="25"/>
          <w:szCs w:val="25"/>
          <w:lang w:val="es-ES" w:eastAsia="es-ES"/>
        </w:rPr>
      </w:pPr>
      <w:r w:rsidRPr="00AD69DD">
        <w:rPr>
          <w:b/>
          <w:i/>
          <w:iCs/>
          <w:spacing w:val="5"/>
          <w:sz w:val="25"/>
          <w:szCs w:val="25"/>
          <w:lang w:val="es-ES" w:eastAsia="es-ES"/>
        </w:rPr>
        <w:t>Por Tanto</w:t>
      </w:r>
    </w:p>
    <w:p w:rsidR="008978F1" w:rsidRDefault="00F25E2B">
      <w:pPr>
        <w:numPr>
          <w:ilvl w:val="0"/>
          <w:numId w:val="16"/>
        </w:numPr>
        <w:kinsoku w:val="0"/>
        <w:overflowPunct w:val="0"/>
        <w:autoSpaceDE/>
        <w:autoSpaceDN/>
        <w:adjustRightInd/>
        <w:spacing w:line="330" w:lineRule="exact"/>
        <w:jc w:val="both"/>
        <w:textAlignment w:val="baseline"/>
        <w:rPr>
          <w:spacing w:val="3"/>
          <w:sz w:val="25"/>
          <w:szCs w:val="25"/>
          <w:lang w:val="es-ES" w:eastAsia="es-ES"/>
        </w:rPr>
      </w:pPr>
      <w:r>
        <w:rPr>
          <w:spacing w:val="3"/>
          <w:sz w:val="25"/>
          <w:szCs w:val="25"/>
          <w:lang w:val="es-ES" w:eastAsia="es-ES"/>
        </w:rPr>
        <w:t xml:space="preserve">Se Declaran </w:t>
      </w:r>
      <w:r w:rsidRPr="00AD69DD">
        <w:rPr>
          <w:b/>
          <w:spacing w:val="3"/>
          <w:sz w:val="25"/>
          <w:szCs w:val="25"/>
          <w:u w:val="single"/>
          <w:lang w:val="es-ES" w:eastAsia="es-ES"/>
        </w:rPr>
        <w:t>SIN LUGAR,</w:t>
      </w:r>
      <w:r>
        <w:rPr>
          <w:spacing w:val="3"/>
          <w:sz w:val="25"/>
          <w:szCs w:val="25"/>
          <w:lang w:val="es-ES" w:eastAsia="es-ES"/>
        </w:rPr>
        <w:t xml:space="preserve"> el </w:t>
      </w:r>
      <w:r w:rsidRPr="00AD69DD">
        <w:rPr>
          <w:b/>
          <w:spacing w:val="3"/>
          <w:sz w:val="25"/>
          <w:szCs w:val="25"/>
          <w:lang w:val="es-ES" w:eastAsia="es-ES"/>
        </w:rPr>
        <w:t>RECURSO DE APELACIÓN</w:t>
      </w:r>
      <w:r>
        <w:rPr>
          <w:spacing w:val="3"/>
          <w:sz w:val="25"/>
          <w:szCs w:val="25"/>
          <w:lang w:val="es-ES" w:eastAsia="es-ES"/>
        </w:rPr>
        <w:t xml:space="preserve"> y el </w:t>
      </w:r>
      <w:r w:rsidRPr="00AD69DD">
        <w:rPr>
          <w:b/>
          <w:spacing w:val="3"/>
          <w:sz w:val="25"/>
          <w:szCs w:val="25"/>
          <w:lang w:val="es-ES" w:eastAsia="es-ES"/>
        </w:rPr>
        <w:t>INCIDENTE DE NULIDAD ABSOLUTA</w:t>
      </w:r>
      <w:r>
        <w:rPr>
          <w:spacing w:val="3"/>
          <w:sz w:val="25"/>
          <w:szCs w:val="25"/>
          <w:lang w:val="es-ES" w:eastAsia="es-ES"/>
        </w:rPr>
        <w:t xml:space="preserve">, así como la </w:t>
      </w:r>
      <w:r w:rsidRPr="00AD69DD">
        <w:rPr>
          <w:b/>
          <w:spacing w:val="3"/>
          <w:sz w:val="25"/>
          <w:szCs w:val="25"/>
          <w:lang w:val="es-ES" w:eastAsia="es-ES"/>
        </w:rPr>
        <w:t>MEDIDA CAUTELAR SUSPENSIVA,</w:t>
      </w:r>
      <w:r>
        <w:rPr>
          <w:spacing w:val="3"/>
          <w:sz w:val="25"/>
          <w:szCs w:val="25"/>
          <w:lang w:val="es-ES" w:eastAsia="es-ES"/>
        </w:rPr>
        <w:t xml:space="preserve"> todos presentados por la firma </w:t>
      </w:r>
      <w:r w:rsidRPr="00AD69DD">
        <w:rPr>
          <w:b/>
          <w:spacing w:val="3"/>
          <w:sz w:val="25"/>
          <w:szCs w:val="25"/>
          <w:lang w:val="es-ES" w:eastAsia="es-ES"/>
        </w:rPr>
        <w:t>A</w:t>
      </w:r>
      <w:r w:rsidR="00AD69DD">
        <w:rPr>
          <w:b/>
          <w:spacing w:val="3"/>
          <w:sz w:val="25"/>
          <w:szCs w:val="25"/>
          <w:lang w:val="es-ES" w:eastAsia="es-ES"/>
        </w:rPr>
        <w:t>.H.C.S.A.,</w:t>
      </w:r>
      <w:r>
        <w:rPr>
          <w:i/>
          <w:iCs/>
          <w:spacing w:val="3"/>
          <w:sz w:val="25"/>
          <w:szCs w:val="25"/>
          <w:lang w:val="es-ES" w:eastAsia="es-ES"/>
        </w:rPr>
        <w:t xml:space="preserve"> </w:t>
      </w:r>
      <w:r>
        <w:rPr>
          <w:spacing w:val="3"/>
          <w:sz w:val="25"/>
          <w:szCs w:val="25"/>
          <w:lang w:val="es-ES" w:eastAsia="es-ES"/>
        </w:rPr>
        <w:t xml:space="preserve">cédula de persona jurídica número </w:t>
      </w:r>
      <w:r w:rsidR="00AD69DD">
        <w:rPr>
          <w:spacing w:val="3"/>
          <w:sz w:val="25"/>
          <w:szCs w:val="25"/>
          <w:lang w:val="es-ES" w:eastAsia="es-ES"/>
        </w:rPr>
        <w:t>…</w:t>
      </w:r>
      <w:r>
        <w:rPr>
          <w:spacing w:val="3"/>
          <w:sz w:val="25"/>
          <w:szCs w:val="25"/>
          <w:lang w:val="es-ES" w:eastAsia="es-ES"/>
        </w:rPr>
        <w:t xml:space="preserve">, representado a los efectos por el Señor </w:t>
      </w:r>
      <w:r w:rsidRPr="00AD69DD">
        <w:rPr>
          <w:b/>
          <w:i/>
          <w:iCs/>
          <w:spacing w:val="3"/>
          <w:sz w:val="25"/>
          <w:szCs w:val="25"/>
          <w:lang w:val="es-ES" w:eastAsia="es-ES"/>
        </w:rPr>
        <w:t>A</w:t>
      </w:r>
      <w:r w:rsidR="00AD69DD">
        <w:rPr>
          <w:b/>
          <w:i/>
          <w:iCs/>
          <w:spacing w:val="3"/>
          <w:sz w:val="25"/>
          <w:szCs w:val="25"/>
          <w:lang w:val="es-ES" w:eastAsia="es-ES"/>
        </w:rPr>
        <w:t>.J.M.C.</w:t>
      </w:r>
      <w:r>
        <w:rPr>
          <w:i/>
          <w:iCs/>
          <w:spacing w:val="3"/>
          <w:sz w:val="25"/>
          <w:szCs w:val="25"/>
          <w:lang w:val="es-ES" w:eastAsia="es-ES"/>
        </w:rPr>
        <w:t xml:space="preserve">, </w:t>
      </w:r>
      <w:r>
        <w:rPr>
          <w:spacing w:val="3"/>
          <w:sz w:val="25"/>
          <w:szCs w:val="25"/>
          <w:lang w:val="es-ES" w:eastAsia="es-ES"/>
        </w:rPr>
        <w:t xml:space="preserve">de calidades conocidas y portador de la cédula de identidad número </w:t>
      </w:r>
      <w:r w:rsidR="00AD69DD">
        <w:rPr>
          <w:spacing w:val="3"/>
          <w:sz w:val="25"/>
          <w:szCs w:val="25"/>
          <w:lang w:val="es-ES" w:eastAsia="es-ES"/>
        </w:rPr>
        <w:t>…</w:t>
      </w:r>
      <w:r>
        <w:rPr>
          <w:spacing w:val="3"/>
          <w:sz w:val="25"/>
          <w:szCs w:val="25"/>
          <w:lang w:val="es-ES" w:eastAsia="es-ES"/>
        </w:rPr>
        <w:t xml:space="preserve">, contra el Acuerdo No. 7.5 de la Sesión Ordinaria No. 14-2018 de la Junta Directiva del Consejo de Transporte Público de fecha 18 de </w:t>
      </w:r>
      <w:proofErr w:type="gramStart"/>
      <w:r>
        <w:rPr>
          <w:spacing w:val="3"/>
          <w:sz w:val="25"/>
          <w:szCs w:val="25"/>
          <w:lang w:val="es-ES" w:eastAsia="es-ES"/>
        </w:rPr>
        <w:t>Abril</w:t>
      </w:r>
      <w:proofErr w:type="gramEnd"/>
      <w:r>
        <w:rPr>
          <w:spacing w:val="3"/>
          <w:sz w:val="25"/>
          <w:szCs w:val="25"/>
          <w:lang w:val="es-ES" w:eastAsia="es-ES"/>
        </w:rPr>
        <w:t xml:space="preserve"> del 2018.</w:t>
      </w:r>
    </w:p>
    <w:p w:rsidR="008978F1" w:rsidRDefault="00F25E2B">
      <w:pPr>
        <w:numPr>
          <w:ilvl w:val="0"/>
          <w:numId w:val="16"/>
        </w:numPr>
        <w:kinsoku w:val="0"/>
        <w:overflowPunct w:val="0"/>
        <w:autoSpaceDE/>
        <w:autoSpaceDN/>
        <w:adjustRightInd/>
        <w:spacing w:before="205" w:line="337" w:lineRule="exact"/>
        <w:jc w:val="both"/>
        <w:textAlignment w:val="baseline"/>
        <w:rPr>
          <w:sz w:val="25"/>
          <w:szCs w:val="25"/>
          <w:lang w:val="es-ES" w:eastAsia="es-ES"/>
        </w:rPr>
      </w:pPr>
      <w:r>
        <w:rPr>
          <w:sz w:val="25"/>
          <w:szCs w:val="25"/>
          <w:lang w:val="es-ES" w:eastAsia="es-ES"/>
        </w:rPr>
        <w:t>Conforme las Determinaciones del Numeral 22, Inciso c), de la Ley No. 7969, se Da por Agotada la Vía Administrativa, toda vez que contra este Acto Resolutorio no procede Recurso Ordinario aluno.</w:t>
      </w:r>
    </w:p>
    <w:p w:rsidR="008978F1" w:rsidRDefault="00F25E2B" w:rsidP="00AD69DD">
      <w:pPr>
        <w:numPr>
          <w:ilvl w:val="0"/>
          <w:numId w:val="16"/>
        </w:numPr>
        <w:kinsoku w:val="0"/>
        <w:overflowPunct w:val="0"/>
        <w:autoSpaceDE/>
        <w:autoSpaceDN/>
        <w:adjustRightInd/>
        <w:spacing w:after="134" w:line="587" w:lineRule="exact"/>
        <w:textAlignment w:val="baseline"/>
        <w:rPr>
          <w:sz w:val="24"/>
          <w:szCs w:val="24"/>
        </w:rPr>
      </w:pPr>
      <w:r>
        <w:rPr>
          <w:sz w:val="25"/>
          <w:szCs w:val="25"/>
          <w:lang w:val="es-ES" w:eastAsia="es-ES"/>
        </w:rPr>
        <w:t>Rige a partir de su Notificación.</w:t>
      </w:r>
      <w:r>
        <w:rPr>
          <w:sz w:val="25"/>
          <w:szCs w:val="25"/>
          <w:lang w:val="es-ES" w:eastAsia="es-ES"/>
        </w:rPr>
        <w:br/>
      </w:r>
      <w:r w:rsidRPr="00AD69DD">
        <w:rPr>
          <w:b/>
          <w:sz w:val="25"/>
          <w:szCs w:val="25"/>
          <w:lang w:val="es-ES" w:eastAsia="es-ES"/>
        </w:rPr>
        <w:t>NOTIFÍQUESE.</w:t>
      </w:r>
      <w:r w:rsidR="00AD69DD">
        <w:rPr>
          <w:sz w:val="24"/>
          <w:szCs w:val="24"/>
        </w:rPr>
        <w:t xml:space="preserve"> </w:t>
      </w:r>
    </w:p>
    <w:p w:rsidR="00AD69DD" w:rsidRDefault="00AD69DD" w:rsidP="00AD69DD">
      <w:pPr>
        <w:kinsoku w:val="0"/>
        <w:overflowPunct w:val="0"/>
        <w:autoSpaceDE/>
        <w:autoSpaceDN/>
        <w:adjustRightInd/>
        <w:spacing w:after="134" w:line="587" w:lineRule="exact"/>
        <w:textAlignment w:val="baseline"/>
        <w:rPr>
          <w:sz w:val="24"/>
          <w:szCs w:val="24"/>
        </w:rPr>
      </w:pPr>
    </w:p>
    <w:p w:rsidR="00AD69DD" w:rsidRDefault="00AD69DD" w:rsidP="00AD69DD">
      <w:pPr>
        <w:pStyle w:val="Ttulo1"/>
        <w:spacing w:before="100" w:beforeAutospacing="1" w:after="100" w:afterAutospacing="1"/>
        <w:jc w:val="center"/>
        <w:rPr>
          <w:rFonts w:ascii="Times New Roman" w:hAnsi="Times New Roman"/>
          <w:b w:val="0"/>
          <w:color w:val="000000"/>
        </w:rPr>
      </w:pPr>
      <w:r>
        <w:rPr>
          <w:rFonts w:ascii="Times New Roman" w:hAnsi="Times New Roman"/>
          <w:b w:val="0"/>
          <w:color w:val="000000"/>
        </w:rPr>
        <w:t>Lic. Carlos Miguel Portuguez Méndez</w:t>
      </w:r>
    </w:p>
    <w:p w:rsidR="00AD69DD" w:rsidRDefault="00AD69DD" w:rsidP="00AD69DD">
      <w:pPr>
        <w:spacing w:before="100" w:beforeAutospacing="1" w:after="100" w:afterAutospacing="1"/>
        <w:jc w:val="center"/>
        <w:rPr>
          <w:b/>
          <w:color w:val="000000"/>
        </w:rPr>
      </w:pPr>
      <w:r>
        <w:rPr>
          <w:b/>
          <w:color w:val="000000"/>
        </w:rPr>
        <w:t>PRESIDENTE</w:t>
      </w:r>
    </w:p>
    <w:p w:rsidR="00AD69DD" w:rsidRDefault="00AD69DD" w:rsidP="00AD69DD">
      <w:pPr>
        <w:spacing w:before="100" w:beforeAutospacing="1" w:after="100" w:afterAutospacing="1"/>
        <w:jc w:val="center"/>
        <w:rPr>
          <w:color w:val="000000"/>
          <w:sz w:val="24"/>
          <w:szCs w:val="24"/>
        </w:rPr>
      </w:pPr>
    </w:p>
    <w:p w:rsidR="00AD69DD" w:rsidRDefault="00AD69DD" w:rsidP="00AD69DD">
      <w:pPr>
        <w:pStyle w:val="Ttulo1"/>
        <w:jc w:val="center"/>
        <w:rPr>
          <w:rFonts w:ascii="Times New Roman" w:hAnsi="Times New Roman"/>
          <w:b w:val="0"/>
          <w:color w:val="000000"/>
        </w:rPr>
      </w:pPr>
      <w:r>
        <w:rPr>
          <w:rFonts w:ascii="Times New Roman" w:hAnsi="Times New Roman"/>
          <w:b w:val="0"/>
          <w:color w:val="000000"/>
        </w:rPr>
        <w:t>Lic.  Mario Quesada Aguirre</w:t>
      </w:r>
      <w:r>
        <w:rPr>
          <w:rFonts w:ascii="Times New Roman" w:hAnsi="Times New Roman"/>
          <w:b w:val="0"/>
          <w:color w:val="000000"/>
        </w:rPr>
        <w:tab/>
      </w:r>
      <w:r>
        <w:rPr>
          <w:rFonts w:ascii="Times New Roman" w:hAnsi="Times New Roman"/>
          <w:b w:val="0"/>
          <w:color w:val="000000"/>
        </w:rPr>
        <w:tab/>
        <w:t xml:space="preserve">              Lic. Ronald Muñoz Corea</w:t>
      </w:r>
    </w:p>
    <w:p w:rsidR="00AD69DD" w:rsidRDefault="00AD69DD" w:rsidP="00AD69DD">
      <w:pPr>
        <w:kinsoku w:val="0"/>
        <w:overflowPunct w:val="0"/>
        <w:autoSpaceDE/>
        <w:adjustRightInd/>
        <w:spacing w:line="316" w:lineRule="exact"/>
        <w:ind w:left="288" w:right="72"/>
        <w:jc w:val="center"/>
        <w:textAlignment w:val="baseline"/>
        <w:rPr>
          <w:b/>
          <w:bCs/>
          <w:sz w:val="25"/>
          <w:szCs w:val="25"/>
          <w:lang w:val="es-ES" w:eastAsia="es-ES"/>
        </w:rPr>
      </w:pPr>
      <w:r>
        <w:rPr>
          <w:b/>
          <w:color w:val="000000"/>
        </w:rPr>
        <w:t xml:space="preserve">JUEZ </w:t>
      </w:r>
      <w:r>
        <w:rPr>
          <w:b/>
          <w:color w:val="000000"/>
        </w:rPr>
        <w:tab/>
      </w:r>
      <w:r>
        <w:rPr>
          <w:b/>
          <w:color w:val="000000"/>
        </w:rPr>
        <w:tab/>
      </w:r>
      <w:r>
        <w:rPr>
          <w:b/>
          <w:color w:val="000000"/>
        </w:rPr>
        <w:tab/>
      </w:r>
      <w:r>
        <w:rPr>
          <w:b/>
          <w:color w:val="000000"/>
        </w:rPr>
        <w:tab/>
      </w:r>
      <w:r>
        <w:rPr>
          <w:b/>
          <w:color w:val="000000"/>
        </w:rPr>
        <w:tab/>
        <w:t xml:space="preserve">       </w:t>
      </w:r>
      <w:proofErr w:type="spellStart"/>
      <w:r>
        <w:rPr>
          <w:b/>
          <w:color w:val="000000"/>
        </w:rPr>
        <w:t>JUEZ</w:t>
      </w:r>
      <w:proofErr w:type="spellEnd"/>
    </w:p>
    <w:p w:rsidR="00AD69DD" w:rsidRDefault="00AD69DD" w:rsidP="00AD69DD">
      <w:pPr>
        <w:kinsoku w:val="0"/>
        <w:overflowPunct w:val="0"/>
        <w:autoSpaceDE/>
        <w:autoSpaceDN/>
        <w:adjustRightInd/>
        <w:spacing w:after="134" w:line="587" w:lineRule="exact"/>
        <w:textAlignment w:val="baseline"/>
        <w:rPr>
          <w:sz w:val="24"/>
          <w:szCs w:val="24"/>
        </w:rPr>
        <w:sectPr w:rsidR="00AD69DD">
          <w:pgSz w:w="12298" w:h="15840"/>
          <w:pgMar w:top="2000" w:right="1948" w:bottom="244" w:left="1670" w:header="720" w:footer="720" w:gutter="0"/>
          <w:cols w:space="720"/>
          <w:noEndnote/>
        </w:sectPr>
      </w:pPr>
    </w:p>
    <w:p w:rsidR="008978F1" w:rsidRDefault="008978F1" w:rsidP="00AD69DD">
      <w:pPr>
        <w:tabs>
          <w:tab w:val="right" w:pos="2952"/>
        </w:tabs>
        <w:kinsoku w:val="0"/>
        <w:overflowPunct w:val="0"/>
        <w:autoSpaceDE/>
        <w:autoSpaceDN/>
        <w:adjustRightInd/>
        <w:spacing w:before="11" w:line="230" w:lineRule="exact"/>
        <w:textAlignment w:val="baseline"/>
        <w:rPr>
          <w:i/>
          <w:iCs/>
          <w:sz w:val="21"/>
          <w:szCs w:val="21"/>
          <w:lang w:val="es-ES" w:eastAsia="es-ES"/>
        </w:rPr>
      </w:pPr>
    </w:p>
    <w:sectPr w:rsidR="008978F1">
      <w:type w:val="continuous"/>
      <w:pgSz w:w="12298" w:h="15840"/>
      <w:pgMar w:top="2000" w:right="1908" w:bottom="244" w:left="74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1ADF"/>
    <w:multiLevelType w:val="singleLevel"/>
    <w:tmpl w:val="F3DA7E16"/>
    <w:lvl w:ilvl="0">
      <w:start w:val="1"/>
      <w:numFmt w:val="lowerLetter"/>
      <w:lvlText w:val="%1.-"/>
      <w:lvlJc w:val="left"/>
      <w:pPr>
        <w:tabs>
          <w:tab w:val="num" w:pos="360"/>
        </w:tabs>
        <w:ind w:left="72"/>
      </w:pPr>
      <w:rPr>
        <w:b/>
        <w:i/>
        <w:iCs/>
        <w:snapToGrid/>
        <w:spacing w:val="4"/>
        <w:sz w:val="25"/>
        <w:szCs w:val="25"/>
      </w:rPr>
    </w:lvl>
  </w:abstractNum>
  <w:abstractNum w:abstractNumId="1" w15:restartNumberingAfterBreak="0">
    <w:nsid w:val="00EA4B3B"/>
    <w:multiLevelType w:val="singleLevel"/>
    <w:tmpl w:val="7005647A"/>
    <w:lvl w:ilvl="0">
      <w:start w:val="1"/>
      <w:numFmt w:val="decimal"/>
      <w:lvlText w:val="%1."/>
      <w:lvlJc w:val="left"/>
      <w:pPr>
        <w:tabs>
          <w:tab w:val="num" w:pos="936"/>
        </w:tabs>
        <w:ind w:left="648"/>
      </w:pPr>
      <w:rPr>
        <w:b/>
        <w:bCs/>
        <w:snapToGrid/>
        <w:sz w:val="25"/>
        <w:szCs w:val="25"/>
      </w:rPr>
    </w:lvl>
  </w:abstractNum>
  <w:abstractNum w:abstractNumId="2" w15:restartNumberingAfterBreak="0">
    <w:nsid w:val="017F3559"/>
    <w:multiLevelType w:val="singleLevel"/>
    <w:tmpl w:val="0612ACA4"/>
    <w:lvl w:ilvl="0">
      <w:start w:val="4"/>
      <w:numFmt w:val="upperRoman"/>
      <w:lvlText w:val="%1.-"/>
      <w:lvlJc w:val="left"/>
      <w:pPr>
        <w:tabs>
          <w:tab w:val="num" w:pos="792"/>
        </w:tabs>
        <w:ind w:left="72"/>
      </w:pPr>
      <w:rPr>
        <w:b/>
        <w:bCs/>
        <w:snapToGrid/>
        <w:spacing w:val="-1"/>
        <w:sz w:val="26"/>
        <w:szCs w:val="26"/>
      </w:rPr>
    </w:lvl>
  </w:abstractNum>
  <w:abstractNum w:abstractNumId="3" w15:restartNumberingAfterBreak="0">
    <w:nsid w:val="02342F0C"/>
    <w:multiLevelType w:val="singleLevel"/>
    <w:tmpl w:val="19C724F4"/>
    <w:lvl w:ilvl="0">
      <w:start w:val="2"/>
      <w:numFmt w:val="lowerLetter"/>
      <w:lvlText w:val="%1."/>
      <w:lvlJc w:val="left"/>
      <w:pPr>
        <w:tabs>
          <w:tab w:val="num" w:pos="288"/>
        </w:tabs>
        <w:ind w:left="72"/>
      </w:pPr>
      <w:rPr>
        <w:snapToGrid/>
        <w:spacing w:val="-2"/>
        <w:sz w:val="26"/>
        <w:szCs w:val="26"/>
      </w:rPr>
    </w:lvl>
  </w:abstractNum>
  <w:abstractNum w:abstractNumId="4" w15:restartNumberingAfterBreak="0">
    <w:nsid w:val="05894A0C"/>
    <w:multiLevelType w:val="singleLevel"/>
    <w:tmpl w:val="62720C8A"/>
    <w:lvl w:ilvl="0">
      <w:start w:val="9"/>
      <w:numFmt w:val="lowerLetter"/>
      <w:lvlText w:val="%1.-"/>
      <w:lvlJc w:val="left"/>
      <w:pPr>
        <w:tabs>
          <w:tab w:val="num" w:pos="504"/>
        </w:tabs>
        <w:ind w:left="72"/>
      </w:pPr>
      <w:rPr>
        <w:b/>
        <w:i/>
        <w:iCs/>
        <w:snapToGrid/>
        <w:sz w:val="26"/>
        <w:szCs w:val="26"/>
      </w:rPr>
    </w:lvl>
  </w:abstractNum>
  <w:abstractNum w:abstractNumId="5" w15:restartNumberingAfterBreak="0">
    <w:nsid w:val="05F86657"/>
    <w:multiLevelType w:val="singleLevel"/>
    <w:tmpl w:val="2B4FC46F"/>
    <w:lvl w:ilvl="0">
      <w:start w:val="1"/>
      <w:numFmt w:val="upperRoman"/>
      <w:lvlText w:val="%1.-"/>
      <w:lvlJc w:val="left"/>
      <w:pPr>
        <w:tabs>
          <w:tab w:val="num" w:pos="792"/>
        </w:tabs>
      </w:pPr>
      <w:rPr>
        <w:b/>
        <w:bCs/>
        <w:snapToGrid/>
        <w:spacing w:val="-2"/>
        <w:sz w:val="26"/>
        <w:szCs w:val="26"/>
      </w:rPr>
    </w:lvl>
  </w:abstractNum>
  <w:abstractNum w:abstractNumId="6" w15:restartNumberingAfterBreak="0">
    <w:nsid w:val="06049C51"/>
    <w:multiLevelType w:val="singleLevel"/>
    <w:tmpl w:val="AB58F40E"/>
    <w:lvl w:ilvl="0">
      <w:start w:val="1"/>
      <w:numFmt w:val="upperRoman"/>
      <w:lvlText w:val="%1.-"/>
      <w:lvlJc w:val="left"/>
      <w:pPr>
        <w:tabs>
          <w:tab w:val="num" w:pos="720"/>
        </w:tabs>
      </w:pPr>
      <w:rPr>
        <w:b/>
        <w:snapToGrid/>
        <w:spacing w:val="3"/>
        <w:sz w:val="25"/>
        <w:szCs w:val="25"/>
      </w:rPr>
    </w:lvl>
  </w:abstractNum>
  <w:abstractNum w:abstractNumId="7" w15:restartNumberingAfterBreak="0">
    <w:nsid w:val="061AF9D4"/>
    <w:multiLevelType w:val="singleLevel"/>
    <w:tmpl w:val="27350660"/>
    <w:lvl w:ilvl="0">
      <w:start w:val="7"/>
      <w:numFmt w:val="lowerLetter"/>
      <w:lvlText w:val="%1."/>
      <w:lvlJc w:val="left"/>
      <w:pPr>
        <w:tabs>
          <w:tab w:val="num" w:pos="504"/>
        </w:tabs>
        <w:ind w:left="72"/>
      </w:pPr>
      <w:rPr>
        <w:snapToGrid/>
        <w:spacing w:val="-3"/>
        <w:sz w:val="26"/>
        <w:szCs w:val="26"/>
      </w:rPr>
    </w:lvl>
  </w:abstractNum>
  <w:abstractNum w:abstractNumId="8" w15:restartNumberingAfterBreak="0">
    <w:nsid w:val="0696B51B"/>
    <w:multiLevelType w:val="singleLevel"/>
    <w:tmpl w:val="54E68AC8"/>
    <w:lvl w:ilvl="0">
      <w:start w:val="3"/>
      <w:numFmt w:val="decimal"/>
      <w:lvlText w:val="%1."/>
      <w:lvlJc w:val="left"/>
      <w:pPr>
        <w:tabs>
          <w:tab w:val="num" w:pos="288"/>
        </w:tabs>
        <w:ind w:left="72"/>
      </w:pPr>
      <w:rPr>
        <w:snapToGrid/>
        <w:spacing w:val="-3"/>
        <w:sz w:val="26"/>
        <w:szCs w:val="26"/>
      </w:rPr>
    </w:lvl>
  </w:abstractNum>
  <w:abstractNum w:abstractNumId="9" w15:restartNumberingAfterBreak="0">
    <w:nsid w:val="07919F90"/>
    <w:multiLevelType w:val="singleLevel"/>
    <w:tmpl w:val="C5143632"/>
    <w:lvl w:ilvl="0">
      <w:start w:val="7"/>
      <w:numFmt w:val="lowerLetter"/>
      <w:lvlText w:val="%1.-"/>
      <w:lvlJc w:val="left"/>
      <w:pPr>
        <w:tabs>
          <w:tab w:val="num" w:pos="504"/>
        </w:tabs>
        <w:ind w:left="72"/>
      </w:pPr>
      <w:rPr>
        <w:b/>
        <w:i/>
        <w:iCs/>
        <w:snapToGrid/>
        <w:spacing w:val="-2"/>
        <w:sz w:val="26"/>
        <w:szCs w:val="26"/>
      </w:rPr>
    </w:lvl>
  </w:abstractNum>
  <w:num w:numId="1">
    <w:abstractNumId w:val="1"/>
  </w:num>
  <w:num w:numId="2">
    <w:abstractNumId w:val="1"/>
    <w:lvlOverride w:ilvl="0">
      <w:lvl w:ilvl="0">
        <w:numFmt w:val="decimal"/>
        <w:lvlText w:val="%1."/>
        <w:lvlJc w:val="left"/>
        <w:pPr>
          <w:tabs>
            <w:tab w:val="num" w:pos="936"/>
          </w:tabs>
          <w:ind w:left="648"/>
        </w:pPr>
        <w:rPr>
          <w:snapToGrid/>
          <w:spacing w:val="3"/>
          <w:sz w:val="25"/>
          <w:szCs w:val="25"/>
        </w:rPr>
      </w:lvl>
    </w:lvlOverride>
  </w:num>
  <w:num w:numId="3">
    <w:abstractNumId w:val="3"/>
  </w:num>
  <w:num w:numId="4">
    <w:abstractNumId w:val="7"/>
  </w:num>
  <w:num w:numId="5">
    <w:abstractNumId w:val="7"/>
    <w:lvlOverride w:ilvl="0">
      <w:lvl w:ilvl="0">
        <w:numFmt w:val="lowerLetter"/>
        <w:lvlText w:val="%1."/>
        <w:lvlJc w:val="left"/>
        <w:pPr>
          <w:tabs>
            <w:tab w:val="num" w:pos="288"/>
          </w:tabs>
          <w:ind w:left="72"/>
        </w:pPr>
        <w:rPr>
          <w:snapToGrid/>
          <w:sz w:val="26"/>
          <w:szCs w:val="26"/>
        </w:rPr>
      </w:lvl>
    </w:lvlOverride>
  </w:num>
  <w:num w:numId="6">
    <w:abstractNumId w:val="8"/>
  </w:num>
  <w:num w:numId="7">
    <w:abstractNumId w:val="8"/>
    <w:lvlOverride w:ilvl="0">
      <w:lvl w:ilvl="0">
        <w:numFmt w:val="decimal"/>
        <w:lvlText w:val="%1."/>
        <w:lvlJc w:val="left"/>
        <w:pPr>
          <w:tabs>
            <w:tab w:val="num" w:pos="288"/>
          </w:tabs>
          <w:ind w:left="72"/>
        </w:pPr>
        <w:rPr>
          <w:b/>
          <w:bCs/>
          <w:snapToGrid/>
          <w:spacing w:val="-1"/>
          <w:sz w:val="26"/>
          <w:szCs w:val="26"/>
        </w:rPr>
      </w:lvl>
    </w:lvlOverride>
  </w:num>
  <w:num w:numId="8">
    <w:abstractNumId w:val="5"/>
  </w:num>
  <w:num w:numId="9">
    <w:abstractNumId w:val="5"/>
    <w:lvlOverride w:ilvl="0">
      <w:lvl w:ilvl="0">
        <w:numFmt w:val="upperRoman"/>
        <w:lvlText w:val="%1.-"/>
        <w:lvlJc w:val="left"/>
        <w:pPr>
          <w:tabs>
            <w:tab w:val="num" w:pos="792"/>
          </w:tabs>
        </w:pPr>
        <w:rPr>
          <w:b/>
          <w:bCs/>
          <w:snapToGrid/>
          <w:spacing w:val="-1"/>
          <w:sz w:val="26"/>
          <w:szCs w:val="26"/>
        </w:rPr>
      </w:lvl>
    </w:lvlOverride>
  </w:num>
  <w:num w:numId="10">
    <w:abstractNumId w:val="0"/>
  </w:num>
  <w:num w:numId="11">
    <w:abstractNumId w:val="0"/>
    <w:lvlOverride w:ilvl="0">
      <w:lvl w:ilvl="0">
        <w:numFmt w:val="lowerLetter"/>
        <w:lvlText w:val="%1.-"/>
        <w:lvlJc w:val="left"/>
        <w:pPr>
          <w:tabs>
            <w:tab w:val="num" w:pos="576"/>
          </w:tabs>
          <w:ind w:left="72"/>
        </w:pPr>
        <w:rPr>
          <w:b/>
          <w:i/>
          <w:iCs/>
          <w:snapToGrid/>
          <w:sz w:val="25"/>
          <w:szCs w:val="25"/>
        </w:rPr>
      </w:lvl>
    </w:lvlOverride>
  </w:num>
  <w:num w:numId="12">
    <w:abstractNumId w:val="9"/>
  </w:num>
  <w:num w:numId="13">
    <w:abstractNumId w:val="4"/>
  </w:num>
  <w:num w:numId="14">
    <w:abstractNumId w:val="2"/>
  </w:num>
  <w:num w:numId="15">
    <w:abstractNumId w:val="2"/>
    <w:lvlOverride w:ilvl="0">
      <w:lvl w:ilvl="0">
        <w:numFmt w:val="upperRoman"/>
        <w:lvlText w:val="%1.-"/>
        <w:lvlJc w:val="left"/>
        <w:pPr>
          <w:tabs>
            <w:tab w:val="num" w:pos="792"/>
          </w:tabs>
          <w:ind w:left="72"/>
        </w:pPr>
        <w:rPr>
          <w:b/>
          <w:bCs/>
          <w:snapToGrid/>
          <w:spacing w:val="-1"/>
          <w:sz w:val="26"/>
          <w:szCs w:val="26"/>
        </w:rPr>
      </w:lvl>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805"/>
    <w:rsid w:val="001D0FB6"/>
    <w:rsid w:val="00413CA8"/>
    <w:rsid w:val="006A66EC"/>
    <w:rsid w:val="008978F1"/>
    <w:rsid w:val="008C0759"/>
    <w:rsid w:val="00AD69DD"/>
    <w:rsid w:val="00B04805"/>
    <w:rsid w:val="00F25E2B"/>
    <w:rsid w:val="00FF660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F5FE99F-E879-45EF-8E59-2CEF5AB6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AD69DD"/>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13CA8"/>
    <w:rPr>
      <w:color w:val="0563C1" w:themeColor="hyperlink"/>
      <w:u w:val="single"/>
    </w:rPr>
  </w:style>
  <w:style w:type="character" w:customStyle="1" w:styleId="UnresolvedMention">
    <w:name w:val="Unresolved Mention"/>
    <w:basedOn w:val="Fuentedeprrafopredeter"/>
    <w:uiPriority w:val="99"/>
    <w:semiHidden/>
    <w:unhideWhenUsed/>
    <w:rsid w:val="00413CA8"/>
    <w:rPr>
      <w:color w:val="605E5C"/>
      <w:shd w:val="clear" w:color="auto" w:fill="E1DFDD"/>
    </w:rPr>
  </w:style>
  <w:style w:type="character" w:customStyle="1" w:styleId="Ttulo1Car">
    <w:name w:val="Título 1 Car"/>
    <w:basedOn w:val="Fuentedeprrafopredeter"/>
    <w:link w:val="Ttulo1"/>
    <w:uiPriority w:val="9"/>
    <w:rsid w:val="00AD69DD"/>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xxxxxxxxxxx@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4662</Words>
  <Characters>23867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Marcela Mora Zúñiga</cp:lastModifiedBy>
  <cp:revision>2</cp:revision>
  <dcterms:created xsi:type="dcterms:W3CDTF">2020-06-22T19:13:00Z</dcterms:created>
  <dcterms:modified xsi:type="dcterms:W3CDTF">2020-06-22T19:13:00Z</dcterms:modified>
</cp:coreProperties>
</file>