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026" w:rsidRPr="00DE2BE7" w:rsidRDefault="00245026" w:rsidP="00245026">
      <w:pPr>
        <w:spacing w:line="276" w:lineRule="auto"/>
        <w:ind w:left="0" w:right="49"/>
        <w:rPr>
          <w:b/>
          <w:color w:val="000000"/>
          <w:sz w:val="26"/>
          <w:szCs w:val="26"/>
        </w:rPr>
      </w:pPr>
    </w:p>
    <w:p w:rsidR="00245026" w:rsidRPr="00DE2BE7" w:rsidRDefault="00245026" w:rsidP="00245026">
      <w:pPr>
        <w:spacing w:line="276" w:lineRule="auto"/>
        <w:ind w:left="0" w:right="49"/>
        <w:rPr>
          <w:b/>
          <w:color w:val="000000"/>
          <w:sz w:val="26"/>
          <w:szCs w:val="26"/>
        </w:rPr>
      </w:pPr>
    </w:p>
    <w:p w:rsidR="00245026" w:rsidRPr="00DE2BE7" w:rsidRDefault="00245026" w:rsidP="00245026">
      <w:pPr>
        <w:spacing w:line="276" w:lineRule="auto"/>
        <w:ind w:left="0" w:right="49"/>
        <w:jc w:val="center"/>
        <w:rPr>
          <w:b/>
          <w:color w:val="000000"/>
          <w:sz w:val="26"/>
          <w:szCs w:val="26"/>
        </w:rPr>
      </w:pPr>
      <w:r w:rsidRPr="00DE2BE7">
        <w:rPr>
          <w:b/>
          <w:color w:val="000000"/>
          <w:sz w:val="26"/>
          <w:szCs w:val="26"/>
        </w:rPr>
        <w:t>RESOLUCION No. TAT-</w:t>
      </w:r>
      <w:r w:rsidR="00AE79F0">
        <w:rPr>
          <w:b/>
          <w:color w:val="000000"/>
          <w:sz w:val="26"/>
          <w:szCs w:val="26"/>
        </w:rPr>
        <w:t>3608</w:t>
      </w:r>
      <w:r w:rsidRPr="00DE2BE7">
        <w:rPr>
          <w:b/>
          <w:color w:val="000000"/>
          <w:sz w:val="26"/>
          <w:szCs w:val="26"/>
        </w:rPr>
        <w:t>-201</w:t>
      </w:r>
      <w:r>
        <w:rPr>
          <w:b/>
          <w:color w:val="000000"/>
          <w:sz w:val="26"/>
          <w:szCs w:val="26"/>
        </w:rPr>
        <w:t>9</w:t>
      </w:r>
    </w:p>
    <w:p w:rsidR="00245026" w:rsidRPr="00DE2BE7" w:rsidRDefault="00245026" w:rsidP="00245026">
      <w:pPr>
        <w:pStyle w:val="Sinespaciado"/>
        <w:spacing w:line="276" w:lineRule="auto"/>
        <w:rPr>
          <w:sz w:val="26"/>
          <w:szCs w:val="26"/>
        </w:rPr>
      </w:pPr>
    </w:p>
    <w:p w:rsidR="00245026" w:rsidRPr="00DE2BE7" w:rsidRDefault="00245026" w:rsidP="00245026">
      <w:pPr>
        <w:pStyle w:val="Sinespaciado"/>
        <w:spacing w:line="276" w:lineRule="auto"/>
        <w:rPr>
          <w:sz w:val="26"/>
          <w:szCs w:val="26"/>
        </w:rPr>
      </w:pPr>
    </w:p>
    <w:p w:rsidR="00245026" w:rsidRPr="00DE2BE7" w:rsidRDefault="00245026" w:rsidP="00245026">
      <w:pPr>
        <w:spacing w:line="276" w:lineRule="auto"/>
        <w:ind w:left="0" w:right="49"/>
        <w:rPr>
          <w:color w:val="000000"/>
          <w:sz w:val="26"/>
          <w:szCs w:val="26"/>
        </w:rPr>
      </w:pPr>
      <w:r w:rsidRPr="00DE2BE7">
        <w:rPr>
          <w:b/>
          <w:color w:val="000000"/>
          <w:sz w:val="26"/>
          <w:szCs w:val="26"/>
        </w:rPr>
        <w:t xml:space="preserve">TRIBUNAL ADMINISTRATIVO DE </w:t>
      </w:r>
      <w:proofErr w:type="gramStart"/>
      <w:r w:rsidRPr="00DE2BE7">
        <w:rPr>
          <w:b/>
          <w:color w:val="000000"/>
          <w:sz w:val="26"/>
          <w:szCs w:val="26"/>
        </w:rPr>
        <w:t>TRANSPORTE.-</w:t>
      </w:r>
      <w:proofErr w:type="gramEnd"/>
      <w:r w:rsidRPr="00DE2BE7">
        <w:rPr>
          <w:b/>
          <w:color w:val="000000"/>
          <w:sz w:val="26"/>
          <w:szCs w:val="26"/>
        </w:rPr>
        <w:t xml:space="preserve"> </w:t>
      </w:r>
      <w:r w:rsidRPr="00DE2BE7">
        <w:rPr>
          <w:color w:val="000000"/>
          <w:sz w:val="26"/>
          <w:szCs w:val="26"/>
        </w:rPr>
        <w:t>Curridabat, a las 10:</w:t>
      </w:r>
      <w:r w:rsidR="00AE79F0">
        <w:rPr>
          <w:color w:val="000000"/>
          <w:sz w:val="26"/>
          <w:szCs w:val="26"/>
        </w:rPr>
        <w:t>33</w:t>
      </w:r>
      <w:r w:rsidRPr="00DE2BE7">
        <w:rPr>
          <w:color w:val="000000"/>
          <w:sz w:val="26"/>
          <w:szCs w:val="26"/>
        </w:rPr>
        <w:t xml:space="preserve"> horas del día Treinta </w:t>
      </w:r>
      <w:r w:rsidRPr="00DE2BE7">
        <w:rPr>
          <w:color w:val="000000" w:themeColor="text1"/>
          <w:sz w:val="26"/>
          <w:szCs w:val="26"/>
        </w:rPr>
        <w:t xml:space="preserve">de </w:t>
      </w:r>
      <w:r>
        <w:rPr>
          <w:color w:val="000000" w:themeColor="text1"/>
          <w:sz w:val="26"/>
          <w:szCs w:val="26"/>
        </w:rPr>
        <w:t>Enero</w:t>
      </w:r>
      <w:r w:rsidRPr="00DE2BE7">
        <w:rPr>
          <w:color w:val="000000"/>
          <w:sz w:val="26"/>
          <w:szCs w:val="26"/>
        </w:rPr>
        <w:t xml:space="preserve"> del Dos Mil Dieci</w:t>
      </w:r>
      <w:r>
        <w:rPr>
          <w:color w:val="000000"/>
          <w:sz w:val="26"/>
          <w:szCs w:val="26"/>
        </w:rPr>
        <w:t>nueve</w:t>
      </w:r>
      <w:r w:rsidRPr="00DE2BE7">
        <w:rPr>
          <w:color w:val="000000"/>
          <w:sz w:val="26"/>
          <w:szCs w:val="26"/>
        </w:rPr>
        <w:t>.--------------------------</w:t>
      </w:r>
      <w:r>
        <w:rPr>
          <w:color w:val="000000"/>
          <w:sz w:val="26"/>
          <w:szCs w:val="26"/>
        </w:rPr>
        <w:t>-</w:t>
      </w:r>
      <w:r w:rsidR="00CC59EA">
        <w:rPr>
          <w:color w:val="000000"/>
          <w:sz w:val="26"/>
          <w:szCs w:val="26"/>
        </w:rPr>
        <w:t>--------</w:t>
      </w:r>
    </w:p>
    <w:p w:rsidR="00245026" w:rsidRPr="00DE2BE7" w:rsidRDefault="00245026" w:rsidP="00245026">
      <w:pPr>
        <w:pStyle w:val="Sinespaciado"/>
        <w:spacing w:line="276" w:lineRule="auto"/>
        <w:ind w:left="0"/>
        <w:rPr>
          <w:sz w:val="26"/>
          <w:szCs w:val="26"/>
        </w:rPr>
      </w:pPr>
    </w:p>
    <w:p w:rsidR="00245026" w:rsidRPr="00DE2BE7" w:rsidRDefault="00245026" w:rsidP="00245026">
      <w:pPr>
        <w:spacing w:line="276" w:lineRule="auto"/>
        <w:ind w:left="0" w:right="49"/>
        <w:rPr>
          <w:b/>
          <w:i/>
          <w:color w:val="000000"/>
          <w:sz w:val="26"/>
          <w:szCs w:val="26"/>
        </w:rPr>
      </w:pPr>
      <w:r w:rsidRPr="00DE2BE7">
        <w:rPr>
          <w:rStyle w:val="CharacterStyle1"/>
          <w:bCs/>
          <w:color w:val="000000"/>
          <w:spacing w:val="3"/>
          <w:sz w:val="26"/>
          <w:szCs w:val="26"/>
        </w:rPr>
        <w:t xml:space="preserve">Se conoce de </w:t>
      </w:r>
      <w:r w:rsidRPr="00245026">
        <w:rPr>
          <w:rStyle w:val="CharacterStyle1"/>
          <w:b/>
          <w:bCs/>
          <w:color w:val="000000"/>
          <w:spacing w:val="3"/>
          <w:sz w:val="26"/>
          <w:szCs w:val="26"/>
        </w:rPr>
        <w:t>R</w:t>
      </w:r>
      <w:r w:rsidRPr="00245026">
        <w:rPr>
          <w:rStyle w:val="CharacterStyle1"/>
          <w:b/>
          <w:bCs/>
          <w:smallCaps/>
          <w:color w:val="000000"/>
          <w:spacing w:val="3"/>
          <w:sz w:val="26"/>
          <w:szCs w:val="26"/>
        </w:rPr>
        <w:t>ECURSO DE APELACIÓN</w:t>
      </w:r>
      <w:r>
        <w:rPr>
          <w:rStyle w:val="CharacterStyle1"/>
          <w:bCs/>
          <w:smallCaps/>
          <w:color w:val="000000"/>
          <w:spacing w:val="3"/>
          <w:sz w:val="26"/>
          <w:szCs w:val="26"/>
        </w:rPr>
        <w:t xml:space="preserve"> en subsidio,</w:t>
      </w:r>
      <w:r w:rsidRPr="00DE2BE7">
        <w:rPr>
          <w:rStyle w:val="CharacterStyle1"/>
          <w:bCs/>
          <w:smallCaps/>
          <w:color w:val="000000"/>
          <w:spacing w:val="3"/>
          <w:sz w:val="26"/>
          <w:szCs w:val="26"/>
        </w:rPr>
        <w:t xml:space="preserve"> </w:t>
      </w:r>
      <w:r w:rsidRPr="00DE2BE7">
        <w:rPr>
          <w:color w:val="000000"/>
          <w:sz w:val="26"/>
          <w:szCs w:val="26"/>
        </w:rPr>
        <w:t xml:space="preserve">interpuesto por la Empresa </w:t>
      </w:r>
      <w:r w:rsidRPr="00DE2BE7">
        <w:rPr>
          <w:b/>
          <w:color w:val="000000"/>
          <w:sz w:val="26"/>
          <w:szCs w:val="26"/>
        </w:rPr>
        <w:t>C</w:t>
      </w:r>
      <w:r w:rsidR="00AE79F6">
        <w:rPr>
          <w:b/>
          <w:color w:val="000000"/>
          <w:sz w:val="26"/>
          <w:szCs w:val="26"/>
        </w:rPr>
        <w:t>.A.S.H.S.A.</w:t>
      </w:r>
      <w:r w:rsidRPr="00DE2BE7">
        <w:rPr>
          <w:color w:val="000000"/>
          <w:sz w:val="26"/>
          <w:szCs w:val="26"/>
        </w:rPr>
        <w:t xml:space="preserve">, cédula de persona jurídica número </w:t>
      </w:r>
      <w:r w:rsidR="00AE79F6">
        <w:rPr>
          <w:color w:val="000000"/>
          <w:sz w:val="26"/>
          <w:szCs w:val="26"/>
        </w:rPr>
        <w:t>…</w:t>
      </w:r>
      <w:r w:rsidRPr="00DE2BE7">
        <w:rPr>
          <w:color w:val="000000"/>
          <w:sz w:val="26"/>
          <w:szCs w:val="26"/>
        </w:rPr>
        <w:t xml:space="preserve">, representada en este acto por el Señor </w:t>
      </w:r>
      <w:r w:rsidRPr="00DE2BE7">
        <w:rPr>
          <w:b/>
          <w:i/>
          <w:color w:val="000000"/>
          <w:sz w:val="26"/>
          <w:szCs w:val="26"/>
        </w:rPr>
        <w:t>R</w:t>
      </w:r>
      <w:r w:rsidR="00AE79F6">
        <w:rPr>
          <w:b/>
          <w:i/>
          <w:color w:val="000000"/>
          <w:sz w:val="26"/>
          <w:szCs w:val="26"/>
        </w:rPr>
        <w:t>.S.L.</w:t>
      </w:r>
      <w:r w:rsidRPr="00DE2BE7">
        <w:rPr>
          <w:color w:val="000000"/>
          <w:sz w:val="26"/>
          <w:szCs w:val="26"/>
        </w:rPr>
        <w:t xml:space="preserve">, de calidades conocidas, portador de la cédula de identidad número </w:t>
      </w:r>
      <w:r w:rsidR="00AE79F6">
        <w:rPr>
          <w:color w:val="000000"/>
          <w:sz w:val="26"/>
          <w:szCs w:val="26"/>
        </w:rPr>
        <w:t>…</w:t>
      </w:r>
      <w:r w:rsidRPr="00DE2BE7">
        <w:rPr>
          <w:color w:val="000000"/>
          <w:sz w:val="26"/>
          <w:szCs w:val="26"/>
        </w:rPr>
        <w:t xml:space="preserve">, contra el </w:t>
      </w:r>
      <w:r w:rsidRPr="00DE2BE7">
        <w:rPr>
          <w:b/>
          <w:color w:val="000000"/>
          <w:sz w:val="26"/>
          <w:szCs w:val="26"/>
        </w:rPr>
        <w:t>Artículo 7.4 de la Sesión Ordinaria 32-201</w:t>
      </w:r>
      <w:r w:rsidR="00E356D1">
        <w:rPr>
          <w:b/>
          <w:color w:val="000000"/>
          <w:sz w:val="26"/>
          <w:szCs w:val="26"/>
        </w:rPr>
        <w:t>6</w:t>
      </w:r>
      <w:r w:rsidRPr="00DE2BE7">
        <w:rPr>
          <w:b/>
          <w:color w:val="000000"/>
          <w:sz w:val="26"/>
          <w:szCs w:val="26"/>
        </w:rPr>
        <w:t xml:space="preserve"> </w:t>
      </w:r>
      <w:r w:rsidRPr="00DE2BE7">
        <w:rPr>
          <w:b/>
          <w:i/>
          <w:color w:val="000000"/>
          <w:sz w:val="26"/>
          <w:szCs w:val="26"/>
        </w:rPr>
        <w:t>de fecha 09 de Junio del 201</w:t>
      </w:r>
      <w:r w:rsidR="00E356D1">
        <w:rPr>
          <w:b/>
          <w:i/>
          <w:color w:val="000000"/>
          <w:sz w:val="26"/>
          <w:szCs w:val="26"/>
        </w:rPr>
        <w:t>6</w:t>
      </w:r>
      <w:r w:rsidRPr="00DE2BE7">
        <w:rPr>
          <w:color w:val="000000"/>
          <w:sz w:val="26"/>
          <w:szCs w:val="26"/>
        </w:rPr>
        <w:t xml:space="preserve">, de la Junta Directiva del Consejo de Transporte </w:t>
      </w:r>
      <w:proofErr w:type="gramStart"/>
      <w:r w:rsidRPr="00DE2BE7">
        <w:rPr>
          <w:color w:val="000000"/>
          <w:sz w:val="26"/>
          <w:szCs w:val="26"/>
        </w:rPr>
        <w:t>Público.-</w:t>
      </w:r>
      <w:proofErr w:type="gramEnd"/>
      <w:r w:rsidRPr="00DE2BE7">
        <w:rPr>
          <w:color w:val="000000"/>
          <w:sz w:val="26"/>
          <w:szCs w:val="26"/>
        </w:rPr>
        <w:t xml:space="preserve"> </w:t>
      </w:r>
      <w:r w:rsidRPr="00DE2BE7">
        <w:rPr>
          <w:b/>
          <w:i/>
          <w:color w:val="000000"/>
          <w:sz w:val="26"/>
          <w:szCs w:val="26"/>
        </w:rPr>
        <w:t>EXPEDIENTE ADMINISTRATIVO No. TAT-00</w:t>
      </w:r>
      <w:r>
        <w:rPr>
          <w:b/>
          <w:i/>
          <w:color w:val="000000"/>
          <w:sz w:val="26"/>
          <w:szCs w:val="26"/>
        </w:rPr>
        <w:t>5</w:t>
      </w:r>
      <w:r w:rsidRPr="00DE2BE7">
        <w:rPr>
          <w:b/>
          <w:i/>
          <w:color w:val="000000"/>
          <w:sz w:val="26"/>
          <w:szCs w:val="26"/>
        </w:rPr>
        <w:t>-1</w:t>
      </w:r>
      <w:r>
        <w:rPr>
          <w:b/>
          <w:i/>
          <w:color w:val="000000"/>
          <w:sz w:val="26"/>
          <w:szCs w:val="26"/>
        </w:rPr>
        <w:t>9</w:t>
      </w:r>
      <w:r w:rsidRPr="00DE2BE7">
        <w:rPr>
          <w:b/>
          <w:i/>
          <w:color w:val="000000"/>
          <w:sz w:val="26"/>
          <w:szCs w:val="26"/>
        </w:rPr>
        <w:t>.-</w:t>
      </w:r>
    </w:p>
    <w:p w:rsidR="00245026" w:rsidRPr="00DE2BE7" w:rsidRDefault="00245026" w:rsidP="00245026">
      <w:pPr>
        <w:spacing w:line="276" w:lineRule="auto"/>
        <w:ind w:left="0" w:right="49"/>
        <w:rPr>
          <w:b/>
          <w:i/>
          <w:color w:val="000000"/>
          <w:sz w:val="26"/>
          <w:szCs w:val="26"/>
        </w:rPr>
      </w:pPr>
    </w:p>
    <w:p w:rsidR="00245026" w:rsidRPr="00DE2BE7" w:rsidRDefault="00245026" w:rsidP="00245026">
      <w:pPr>
        <w:spacing w:line="276" w:lineRule="auto"/>
        <w:ind w:left="0" w:right="49"/>
        <w:jc w:val="center"/>
        <w:rPr>
          <w:b/>
          <w:i/>
          <w:color w:val="000000"/>
          <w:sz w:val="26"/>
          <w:szCs w:val="26"/>
        </w:rPr>
      </w:pPr>
      <w:r w:rsidRPr="00DE2BE7">
        <w:rPr>
          <w:b/>
          <w:i/>
          <w:color w:val="000000"/>
          <w:sz w:val="26"/>
          <w:szCs w:val="26"/>
        </w:rPr>
        <w:t>Resultando</w:t>
      </w:r>
    </w:p>
    <w:p w:rsidR="00245026" w:rsidRPr="00DE2BE7" w:rsidRDefault="00245026" w:rsidP="00245026">
      <w:pPr>
        <w:spacing w:line="276" w:lineRule="auto"/>
        <w:ind w:left="0" w:right="49"/>
        <w:rPr>
          <w:b/>
          <w:i/>
          <w:color w:val="000000"/>
          <w:sz w:val="26"/>
          <w:szCs w:val="26"/>
        </w:rPr>
      </w:pPr>
    </w:p>
    <w:p w:rsidR="00245026" w:rsidRPr="00DE2BE7" w:rsidRDefault="00245026" w:rsidP="00245026">
      <w:pPr>
        <w:spacing w:line="276" w:lineRule="auto"/>
        <w:ind w:left="0" w:right="49"/>
        <w:rPr>
          <w:color w:val="000000"/>
          <w:sz w:val="26"/>
          <w:szCs w:val="26"/>
        </w:rPr>
      </w:pPr>
      <w:r w:rsidRPr="00DE2BE7">
        <w:rPr>
          <w:b/>
          <w:color w:val="000000"/>
          <w:sz w:val="26"/>
          <w:szCs w:val="26"/>
        </w:rPr>
        <w:t>PRIMERO:</w:t>
      </w:r>
      <w:r w:rsidRPr="00DE2BE7">
        <w:rPr>
          <w:color w:val="000000"/>
          <w:sz w:val="26"/>
          <w:szCs w:val="26"/>
        </w:rPr>
        <w:tab/>
        <w:t xml:space="preserve">Por medio de su Acuerdo No. 7.4 de su Sesión Ordinaria No. 32-2016 de fecha 09 de </w:t>
      </w:r>
      <w:proofErr w:type="gramStart"/>
      <w:r w:rsidRPr="00DE2BE7">
        <w:rPr>
          <w:color w:val="000000"/>
          <w:sz w:val="26"/>
          <w:szCs w:val="26"/>
        </w:rPr>
        <w:t>Junio</w:t>
      </w:r>
      <w:proofErr w:type="gramEnd"/>
      <w:r w:rsidRPr="00DE2BE7">
        <w:rPr>
          <w:color w:val="000000"/>
          <w:sz w:val="26"/>
          <w:szCs w:val="26"/>
        </w:rPr>
        <w:t xml:space="preserve"> del 2016, la Junta Directiva del Consejo de Transporte Público dispuso:</w:t>
      </w:r>
    </w:p>
    <w:p w:rsidR="00245026" w:rsidRPr="00DE2BE7" w:rsidRDefault="00245026" w:rsidP="00245026">
      <w:pPr>
        <w:spacing w:line="276" w:lineRule="auto"/>
        <w:ind w:left="0" w:right="49"/>
        <w:rPr>
          <w:color w:val="000000"/>
          <w:sz w:val="26"/>
          <w:szCs w:val="26"/>
        </w:rPr>
      </w:pPr>
    </w:p>
    <w:p w:rsidR="00E356D1" w:rsidRDefault="00245026" w:rsidP="00245026">
      <w:pPr>
        <w:spacing w:line="276" w:lineRule="auto"/>
        <w:ind w:left="567" w:right="616"/>
        <w:rPr>
          <w:b/>
          <w:color w:val="000000"/>
          <w:sz w:val="26"/>
          <w:szCs w:val="26"/>
        </w:rPr>
      </w:pPr>
      <w:proofErr w:type="gramStart"/>
      <w:r w:rsidRPr="00DE2BE7">
        <w:rPr>
          <w:b/>
          <w:color w:val="000000"/>
          <w:sz w:val="26"/>
          <w:szCs w:val="26"/>
        </w:rPr>
        <w:t>…”POR</w:t>
      </w:r>
      <w:proofErr w:type="gramEnd"/>
      <w:r w:rsidRPr="00DE2BE7">
        <w:rPr>
          <w:b/>
          <w:color w:val="000000"/>
          <w:sz w:val="26"/>
          <w:szCs w:val="26"/>
        </w:rPr>
        <w:t xml:space="preserve"> TANTO, SE ACUERDA</w:t>
      </w:r>
      <w:r w:rsidR="00E356D1">
        <w:rPr>
          <w:b/>
          <w:color w:val="000000"/>
          <w:sz w:val="26"/>
          <w:szCs w:val="26"/>
        </w:rPr>
        <w:t>:</w:t>
      </w:r>
      <w:r w:rsidRPr="00DE2BE7">
        <w:rPr>
          <w:b/>
          <w:color w:val="000000"/>
          <w:sz w:val="26"/>
          <w:szCs w:val="26"/>
        </w:rPr>
        <w:t xml:space="preserve"> </w:t>
      </w:r>
    </w:p>
    <w:p w:rsidR="00E356D1" w:rsidRDefault="00E356D1" w:rsidP="00245026">
      <w:pPr>
        <w:spacing w:line="276" w:lineRule="auto"/>
        <w:ind w:left="567" w:right="616"/>
        <w:rPr>
          <w:b/>
          <w:color w:val="000000"/>
          <w:sz w:val="26"/>
          <w:szCs w:val="26"/>
        </w:rPr>
      </w:pPr>
    </w:p>
    <w:p w:rsidR="00245026" w:rsidRPr="00DE2BE7" w:rsidRDefault="00245026" w:rsidP="00245026">
      <w:pPr>
        <w:spacing w:line="276" w:lineRule="auto"/>
        <w:ind w:left="567" w:right="616"/>
        <w:rPr>
          <w:color w:val="000000"/>
          <w:sz w:val="26"/>
          <w:szCs w:val="26"/>
        </w:rPr>
      </w:pPr>
      <w:r w:rsidRPr="00DE2BE7">
        <w:rPr>
          <w:b/>
          <w:color w:val="000000"/>
          <w:sz w:val="26"/>
          <w:szCs w:val="26"/>
        </w:rPr>
        <w:t>1.</w:t>
      </w:r>
      <w:r w:rsidRPr="00DE2BE7">
        <w:rPr>
          <w:color w:val="000000"/>
          <w:sz w:val="26"/>
          <w:szCs w:val="26"/>
        </w:rPr>
        <w:t xml:space="preserve"> Aprobar, basados en los fundamentos, motivos y contenidos, desarrollados en los considerandos del oficio </w:t>
      </w:r>
      <w:r w:rsidRPr="00E356D1">
        <w:rPr>
          <w:b/>
          <w:color w:val="000000"/>
          <w:sz w:val="26"/>
          <w:szCs w:val="26"/>
        </w:rPr>
        <w:t>DTE 16-0626</w:t>
      </w:r>
      <w:r w:rsidRPr="00DE2BE7">
        <w:rPr>
          <w:color w:val="000000"/>
          <w:sz w:val="26"/>
          <w:szCs w:val="26"/>
        </w:rPr>
        <w:t xml:space="preserve">, todas las recomendaciones contenidas en el oficio dicho, el cual forma parte integral de este acuerdo. </w:t>
      </w:r>
    </w:p>
    <w:p w:rsidR="00245026" w:rsidRPr="00DE2BE7" w:rsidRDefault="00245026" w:rsidP="00245026">
      <w:pPr>
        <w:spacing w:line="276" w:lineRule="auto"/>
        <w:ind w:left="567" w:right="616"/>
        <w:rPr>
          <w:color w:val="000000"/>
          <w:sz w:val="26"/>
          <w:szCs w:val="26"/>
        </w:rPr>
      </w:pPr>
    </w:p>
    <w:p w:rsidR="00245026" w:rsidRPr="00DE2BE7" w:rsidRDefault="00245026" w:rsidP="00245026">
      <w:pPr>
        <w:spacing w:line="276" w:lineRule="auto"/>
        <w:ind w:left="567" w:right="616"/>
        <w:rPr>
          <w:color w:val="000000"/>
          <w:sz w:val="26"/>
          <w:szCs w:val="26"/>
        </w:rPr>
      </w:pPr>
      <w:r w:rsidRPr="00DE2BE7">
        <w:rPr>
          <w:b/>
          <w:color w:val="000000"/>
          <w:sz w:val="26"/>
          <w:szCs w:val="26"/>
        </w:rPr>
        <w:t>2.</w:t>
      </w:r>
      <w:r w:rsidRPr="00DE2BE7">
        <w:rPr>
          <w:color w:val="000000"/>
          <w:sz w:val="26"/>
          <w:szCs w:val="26"/>
        </w:rPr>
        <w:t xml:space="preserve"> Autorizar desde el punto de vista técnico, el funcionamiento de la estación terminal ubicada en el centro de Upala, concretamente en el cruce de las carreteras nacionales </w:t>
      </w:r>
      <w:proofErr w:type="spellStart"/>
      <w:r w:rsidRPr="00DE2BE7">
        <w:rPr>
          <w:color w:val="000000"/>
          <w:sz w:val="26"/>
          <w:szCs w:val="26"/>
        </w:rPr>
        <w:t>N°</w:t>
      </w:r>
      <w:proofErr w:type="spellEnd"/>
      <w:r w:rsidRPr="00DE2BE7">
        <w:rPr>
          <w:color w:val="000000"/>
          <w:sz w:val="26"/>
          <w:szCs w:val="26"/>
        </w:rPr>
        <w:t xml:space="preserve"> 4 y 6 para las rutas </w:t>
      </w:r>
      <w:proofErr w:type="spellStart"/>
      <w:r w:rsidRPr="00DE2BE7">
        <w:rPr>
          <w:color w:val="000000"/>
          <w:sz w:val="26"/>
          <w:szCs w:val="26"/>
        </w:rPr>
        <w:t>N°</w:t>
      </w:r>
      <w:proofErr w:type="spellEnd"/>
      <w:r w:rsidRPr="00DE2BE7">
        <w:rPr>
          <w:color w:val="000000"/>
          <w:sz w:val="26"/>
          <w:szCs w:val="26"/>
        </w:rPr>
        <w:t xml:space="preserve"> 509, 510 y 515, operadas por la empresa </w:t>
      </w:r>
      <w:r w:rsidRPr="00DE2BE7">
        <w:rPr>
          <w:b/>
          <w:color w:val="000000"/>
          <w:sz w:val="26"/>
          <w:szCs w:val="26"/>
        </w:rPr>
        <w:t>T</w:t>
      </w:r>
      <w:r w:rsidR="00AE79F6">
        <w:rPr>
          <w:b/>
          <w:color w:val="000000"/>
          <w:sz w:val="26"/>
          <w:szCs w:val="26"/>
        </w:rPr>
        <w:t>.D.U.</w:t>
      </w:r>
      <w:r w:rsidRPr="00DE2BE7">
        <w:rPr>
          <w:color w:val="000000"/>
          <w:sz w:val="26"/>
          <w:szCs w:val="26"/>
        </w:rPr>
        <w:t xml:space="preserve">, y la ruta </w:t>
      </w:r>
      <w:proofErr w:type="spellStart"/>
      <w:r w:rsidRPr="00DE2BE7">
        <w:rPr>
          <w:color w:val="000000"/>
          <w:sz w:val="26"/>
          <w:szCs w:val="26"/>
        </w:rPr>
        <w:t>N°</w:t>
      </w:r>
      <w:proofErr w:type="spellEnd"/>
      <w:r w:rsidRPr="00DE2BE7">
        <w:rPr>
          <w:color w:val="000000"/>
          <w:sz w:val="26"/>
          <w:szCs w:val="26"/>
        </w:rPr>
        <w:t xml:space="preserve"> 514 operada por la empresa </w:t>
      </w:r>
      <w:r w:rsidRPr="00DE2BE7">
        <w:rPr>
          <w:b/>
          <w:color w:val="000000"/>
          <w:sz w:val="26"/>
          <w:szCs w:val="26"/>
        </w:rPr>
        <w:t>A</w:t>
      </w:r>
      <w:r w:rsidR="00AE79F6">
        <w:rPr>
          <w:b/>
          <w:color w:val="000000"/>
          <w:sz w:val="26"/>
          <w:szCs w:val="26"/>
        </w:rPr>
        <w:t>.C.M.S.A.</w:t>
      </w:r>
      <w:r w:rsidRPr="00DE2BE7">
        <w:rPr>
          <w:color w:val="000000"/>
          <w:sz w:val="26"/>
          <w:szCs w:val="26"/>
        </w:rPr>
        <w:t xml:space="preserve"> </w:t>
      </w:r>
    </w:p>
    <w:p w:rsidR="00245026" w:rsidRPr="00DE2BE7" w:rsidRDefault="00245026" w:rsidP="00245026">
      <w:pPr>
        <w:spacing w:line="276" w:lineRule="auto"/>
        <w:ind w:left="567" w:right="616"/>
        <w:rPr>
          <w:color w:val="000000"/>
          <w:sz w:val="26"/>
          <w:szCs w:val="26"/>
        </w:rPr>
      </w:pPr>
    </w:p>
    <w:p w:rsidR="00245026" w:rsidRPr="00DE2BE7" w:rsidRDefault="00245026" w:rsidP="00245026">
      <w:pPr>
        <w:spacing w:line="276" w:lineRule="auto"/>
        <w:ind w:left="567" w:right="616"/>
        <w:rPr>
          <w:color w:val="000000"/>
          <w:sz w:val="26"/>
          <w:szCs w:val="26"/>
        </w:rPr>
      </w:pPr>
      <w:r w:rsidRPr="00DE2BE7">
        <w:rPr>
          <w:b/>
          <w:color w:val="000000"/>
          <w:sz w:val="26"/>
          <w:szCs w:val="26"/>
        </w:rPr>
        <w:t>3.</w:t>
      </w:r>
      <w:r w:rsidRPr="00DE2BE7">
        <w:rPr>
          <w:color w:val="000000"/>
          <w:sz w:val="26"/>
          <w:szCs w:val="26"/>
        </w:rPr>
        <w:t xml:space="preserve"> Modificar el recorrido de las rutas </w:t>
      </w:r>
      <w:proofErr w:type="spellStart"/>
      <w:r w:rsidRPr="00DE2BE7">
        <w:rPr>
          <w:color w:val="000000"/>
          <w:sz w:val="26"/>
          <w:szCs w:val="26"/>
        </w:rPr>
        <w:t>N°</w:t>
      </w:r>
      <w:proofErr w:type="spellEnd"/>
      <w:r w:rsidRPr="00DE2BE7">
        <w:rPr>
          <w:color w:val="000000"/>
          <w:sz w:val="26"/>
          <w:szCs w:val="26"/>
        </w:rPr>
        <w:t xml:space="preserve"> 509, 510, 514 y 515 para que tengan como punto de origen- destino la nueva terminal ubicada en el cruce de las carreteras nacionales N°4 y 6 en el centro del cantón de Upala. </w:t>
      </w:r>
    </w:p>
    <w:p w:rsidR="00245026" w:rsidRPr="00DE2BE7" w:rsidRDefault="00245026" w:rsidP="00245026">
      <w:pPr>
        <w:spacing w:line="276" w:lineRule="auto"/>
        <w:ind w:left="567" w:right="616"/>
        <w:rPr>
          <w:color w:val="000000"/>
          <w:sz w:val="26"/>
          <w:szCs w:val="26"/>
        </w:rPr>
      </w:pPr>
    </w:p>
    <w:p w:rsidR="00245026" w:rsidRPr="00DE2BE7" w:rsidRDefault="00245026" w:rsidP="00245026">
      <w:pPr>
        <w:spacing w:line="276" w:lineRule="auto"/>
        <w:ind w:left="567" w:right="616"/>
        <w:rPr>
          <w:color w:val="000000"/>
          <w:sz w:val="26"/>
          <w:szCs w:val="26"/>
        </w:rPr>
      </w:pPr>
      <w:r w:rsidRPr="00DE2BE7">
        <w:rPr>
          <w:b/>
          <w:color w:val="000000"/>
          <w:sz w:val="26"/>
          <w:szCs w:val="26"/>
        </w:rPr>
        <w:t>4.</w:t>
      </w:r>
      <w:r w:rsidRPr="00DE2BE7">
        <w:rPr>
          <w:color w:val="000000"/>
          <w:sz w:val="26"/>
          <w:szCs w:val="26"/>
        </w:rPr>
        <w:t xml:space="preserve"> Notifíquese: T</w:t>
      </w:r>
      <w:r w:rsidR="00AE79F6">
        <w:rPr>
          <w:color w:val="000000"/>
          <w:sz w:val="26"/>
          <w:szCs w:val="26"/>
        </w:rPr>
        <w:t>.D.U.S.A.</w:t>
      </w:r>
      <w:r w:rsidRPr="00DE2BE7">
        <w:rPr>
          <w:color w:val="000000"/>
          <w:sz w:val="26"/>
          <w:szCs w:val="26"/>
        </w:rPr>
        <w:t xml:space="preserve"> y A</w:t>
      </w:r>
      <w:r w:rsidR="00AE79F6">
        <w:rPr>
          <w:color w:val="000000"/>
          <w:sz w:val="26"/>
          <w:szCs w:val="26"/>
        </w:rPr>
        <w:t>.C.M.S.A.</w:t>
      </w:r>
      <w:r w:rsidRPr="00DE2BE7">
        <w:rPr>
          <w:color w:val="000000"/>
          <w:sz w:val="26"/>
          <w:szCs w:val="26"/>
        </w:rPr>
        <w:t xml:space="preserve">, al fax: </w:t>
      </w:r>
      <w:r w:rsidR="00AE79F6">
        <w:rPr>
          <w:color w:val="000000"/>
          <w:sz w:val="26"/>
          <w:szCs w:val="26"/>
        </w:rPr>
        <w:t>XXXX-XXXX</w:t>
      </w:r>
      <w:r w:rsidRPr="00DE2BE7">
        <w:rPr>
          <w:color w:val="000000"/>
          <w:sz w:val="26"/>
          <w:szCs w:val="26"/>
        </w:rPr>
        <w:t xml:space="preserve"> (</w:t>
      </w:r>
      <w:r w:rsidRPr="00DE2BE7">
        <w:rPr>
          <w:b/>
          <w:color w:val="000000"/>
          <w:sz w:val="26"/>
          <w:szCs w:val="26"/>
        </w:rPr>
        <w:t>ADJUNTAR COPIA DEL OFICIO DTE 16-0626)</w:t>
      </w:r>
      <w:r w:rsidRPr="00DE2BE7">
        <w:rPr>
          <w:color w:val="000000"/>
          <w:sz w:val="26"/>
          <w:szCs w:val="26"/>
        </w:rPr>
        <w:t xml:space="preserve"> / Dirección Ejecutiva a los correos </w:t>
      </w:r>
      <w:r w:rsidRPr="00E356D1">
        <w:rPr>
          <w:color w:val="000000"/>
          <w:sz w:val="26"/>
          <w:szCs w:val="26"/>
          <w:u w:val="single"/>
        </w:rPr>
        <w:t>mfallas@ctp.go.cr</w:t>
      </w:r>
      <w:r w:rsidRPr="00DE2BE7">
        <w:rPr>
          <w:color w:val="000000"/>
          <w:sz w:val="26"/>
          <w:szCs w:val="26"/>
        </w:rPr>
        <w:t xml:space="preserve"> y </w:t>
      </w:r>
      <w:r w:rsidRPr="00E356D1">
        <w:rPr>
          <w:color w:val="000000"/>
          <w:sz w:val="26"/>
          <w:szCs w:val="26"/>
          <w:u w:val="single"/>
        </w:rPr>
        <w:t>sfonseca@ctp.go.cr</w:t>
      </w:r>
      <w:r w:rsidRPr="00DE2BE7">
        <w:rPr>
          <w:color w:val="000000"/>
          <w:sz w:val="26"/>
          <w:szCs w:val="26"/>
        </w:rPr>
        <w:t xml:space="preserve"> / Licda. </w:t>
      </w:r>
      <w:proofErr w:type="spellStart"/>
      <w:r w:rsidRPr="00DE2BE7">
        <w:rPr>
          <w:color w:val="000000"/>
          <w:sz w:val="26"/>
          <w:szCs w:val="26"/>
        </w:rPr>
        <w:t>Sidia</w:t>
      </w:r>
      <w:proofErr w:type="spellEnd"/>
      <w:r w:rsidRPr="00DE2BE7">
        <w:rPr>
          <w:color w:val="000000"/>
          <w:sz w:val="26"/>
          <w:szCs w:val="26"/>
        </w:rPr>
        <w:t xml:space="preserve"> Cerdas Ruiz, Directora Jurídica, al correo </w:t>
      </w:r>
      <w:r w:rsidRPr="00E356D1">
        <w:rPr>
          <w:color w:val="000000"/>
          <w:sz w:val="26"/>
          <w:szCs w:val="26"/>
          <w:u w:val="single"/>
        </w:rPr>
        <w:t>scerdas@ctp.go.cr</w:t>
      </w:r>
      <w:r w:rsidRPr="00DE2BE7">
        <w:rPr>
          <w:color w:val="000000"/>
          <w:sz w:val="26"/>
          <w:szCs w:val="26"/>
        </w:rPr>
        <w:t xml:space="preserve"> / Departamento de Administración de Concesiones y Permisos a los correos </w:t>
      </w:r>
      <w:r w:rsidRPr="00E356D1">
        <w:rPr>
          <w:color w:val="000000"/>
          <w:sz w:val="26"/>
          <w:szCs w:val="26"/>
          <w:u w:val="single"/>
        </w:rPr>
        <w:t>prosales@ctp.go.cr</w:t>
      </w:r>
      <w:r w:rsidRPr="00DE2BE7">
        <w:rPr>
          <w:color w:val="000000"/>
          <w:sz w:val="26"/>
          <w:szCs w:val="26"/>
        </w:rPr>
        <w:t xml:space="preserve">, </w:t>
      </w:r>
      <w:r w:rsidRPr="00E356D1">
        <w:rPr>
          <w:color w:val="000000"/>
          <w:sz w:val="26"/>
          <w:szCs w:val="26"/>
          <w:u w:val="single"/>
        </w:rPr>
        <w:t>jberrocal@ctp.go.cr</w:t>
      </w:r>
      <w:r w:rsidRPr="00DE2BE7">
        <w:rPr>
          <w:color w:val="000000"/>
          <w:sz w:val="26"/>
          <w:szCs w:val="26"/>
        </w:rPr>
        <w:t xml:space="preserve"> y sfallas@ctp.go.cr </w:t>
      </w:r>
      <w:r w:rsidRPr="00DE2BE7">
        <w:rPr>
          <w:b/>
          <w:color w:val="000000"/>
          <w:sz w:val="26"/>
          <w:szCs w:val="26"/>
        </w:rPr>
        <w:t>(ADJUNTAR COPIA DEL OFICIO DTE 16-0626)</w:t>
      </w:r>
      <w:r w:rsidRPr="00DE2BE7">
        <w:rPr>
          <w:color w:val="000000"/>
          <w:sz w:val="26"/>
          <w:szCs w:val="26"/>
        </w:rPr>
        <w:t xml:space="preserve"> / Dirección Técnica y al Departamento de Ingeniería al correo </w:t>
      </w:r>
      <w:r w:rsidRPr="003A257D">
        <w:rPr>
          <w:color w:val="000000"/>
          <w:sz w:val="26"/>
          <w:szCs w:val="26"/>
          <w:u w:val="single"/>
        </w:rPr>
        <w:t>arozco@ctp.go.cr</w:t>
      </w:r>
      <w:r w:rsidRPr="00DE2BE7">
        <w:rPr>
          <w:color w:val="000000"/>
          <w:sz w:val="26"/>
          <w:szCs w:val="26"/>
        </w:rPr>
        <w:t xml:space="preserve"> / Dirección General de la Policía de Tránsito al correo mcalderon@mopt.go.cr (</w:t>
      </w:r>
      <w:r w:rsidRPr="00DE2BE7">
        <w:rPr>
          <w:b/>
          <w:color w:val="000000"/>
          <w:sz w:val="26"/>
          <w:szCs w:val="26"/>
        </w:rPr>
        <w:t>ADJUNTAR COPIA DEL OFICIO DTE 16-0626)</w:t>
      </w:r>
      <w:r w:rsidRPr="00DE2BE7">
        <w:rPr>
          <w:color w:val="000000"/>
          <w:sz w:val="26"/>
          <w:szCs w:val="26"/>
        </w:rPr>
        <w:t xml:space="preserve"> / Autoridad Reguladora de Servicios Públicos (</w:t>
      </w:r>
      <w:r w:rsidRPr="00DE2BE7">
        <w:rPr>
          <w:b/>
          <w:color w:val="000000"/>
          <w:sz w:val="26"/>
          <w:szCs w:val="26"/>
        </w:rPr>
        <w:t>ADJUNTAR COPIA DEL OFICIO DTE 16-0626)</w:t>
      </w:r>
      <w:r w:rsidRPr="00DE2BE7">
        <w:rPr>
          <w:color w:val="000000"/>
          <w:sz w:val="26"/>
          <w:szCs w:val="26"/>
        </w:rPr>
        <w:t xml:space="preserve">.- </w:t>
      </w:r>
    </w:p>
    <w:p w:rsidR="00245026" w:rsidRPr="00DE2BE7" w:rsidRDefault="00245026" w:rsidP="00245026">
      <w:pPr>
        <w:spacing w:line="276" w:lineRule="auto"/>
        <w:ind w:left="567" w:right="616"/>
        <w:rPr>
          <w:color w:val="000000"/>
          <w:sz w:val="26"/>
          <w:szCs w:val="26"/>
        </w:rPr>
      </w:pPr>
    </w:p>
    <w:p w:rsidR="00245026" w:rsidRPr="00DE2BE7" w:rsidRDefault="00245026" w:rsidP="00245026">
      <w:pPr>
        <w:spacing w:line="276" w:lineRule="auto"/>
        <w:ind w:left="567" w:right="616"/>
        <w:rPr>
          <w:b/>
          <w:color w:val="000000"/>
          <w:sz w:val="26"/>
          <w:szCs w:val="26"/>
        </w:rPr>
      </w:pPr>
      <w:r w:rsidRPr="00DE2BE7">
        <w:rPr>
          <w:b/>
          <w:color w:val="000000"/>
          <w:sz w:val="26"/>
          <w:szCs w:val="26"/>
        </w:rPr>
        <w:t xml:space="preserve">5. Se declara </w:t>
      </w:r>
      <w:proofErr w:type="gramStart"/>
      <w:r w:rsidRPr="00DE2BE7">
        <w:rPr>
          <w:b/>
          <w:color w:val="000000"/>
          <w:sz w:val="26"/>
          <w:szCs w:val="26"/>
        </w:rPr>
        <w:t>firme.-</w:t>
      </w:r>
      <w:proofErr w:type="gramEnd"/>
      <w:r w:rsidRPr="00DE2BE7">
        <w:rPr>
          <w:b/>
          <w:color w:val="000000"/>
          <w:sz w:val="26"/>
          <w:szCs w:val="26"/>
        </w:rPr>
        <w:t xml:space="preserve">“… </w:t>
      </w:r>
    </w:p>
    <w:p w:rsidR="00245026" w:rsidRPr="00DE2BE7" w:rsidRDefault="00245026" w:rsidP="00245026">
      <w:pPr>
        <w:spacing w:line="276" w:lineRule="auto"/>
        <w:ind w:left="0" w:right="49"/>
        <w:rPr>
          <w:b/>
          <w:color w:val="000000"/>
          <w:sz w:val="26"/>
          <w:szCs w:val="26"/>
        </w:rPr>
      </w:pPr>
    </w:p>
    <w:p w:rsidR="00245026" w:rsidRPr="00DE2BE7" w:rsidRDefault="00245026" w:rsidP="00245026">
      <w:pPr>
        <w:spacing w:line="276" w:lineRule="auto"/>
        <w:ind w:left="0" w:right="49"/>
        <w:rPr>
          <w:b/>
          <w:color w:val="000000"/>
          <w:sz w:val="26"/>
          <w:szCs w:val="26"/>
        </w:rPr>
      </w:pPr>
    </w:p>
    <w:p w:rsidR="00245026" w:rsidRPr="00DE2BE7" w:rsidRDefault="00245026" w:rsidP="00245026">
      <w:pPr>
        <w:spacing w:line="276" w:lineRule="auto"/>
        <w:ind w:left="0" w:right="49"/>
        <w:rPr>
          <w:color w:val="000000"/>
          <w:sz w:val="26"/>
          <w:szCs w:val="26"/>
        </w:rPr>
      </w:pPr>
      <w:r w:rsidRPr="00DE2BE7">
        <w:rPr>
          <w:b/>
          <w:color w:val="000000"/>
          <w:sz w:val="26"/>
          <w:szCs w:val="26"/>
        </w:rPr>
        <w:t>SEGUNDO:</w:t>
      </w:r>
      <w:r w:rsidRPr="00DE2BE7">
        <w:rPr>
          <w:color w:val="000000"/>
          <w:sz w:val="26"/>
          <w:szCs w:val="26"/>
        </w:rPr>
        <w:t xml:space="preserve">  Dándose por enterada, a tenor de lo dispuesto por el Numeral 247 de la Ley General de la Administración Pública, la firma </w:t>
      </w:r>
      <w:r w:rsidRPr="00DE2BE7">
        <w:rPr>
          <w:b/>
          <w:color w:val="000000"/>
          <w:sz w:val="26"/>
          <w:szCs w:val="26"/>
        </w:rPr>
        <w:t>A</w:t>
      </w:r>
      <w:r w:rsidR="00AE79F6">
        <w:rPr>
          <w:b/>
          <w:color w:val="000000"/>
          <w:sz w:val="26"/>
          <w:szCs w:val="26"/>
        </w:rPr>
        <w:t>.S.H.S.A.</w:t>
      </w:r>
      <w:r w:rsidRPr="00DE2BE7">
        <w:rPr>
          <w:color w:val="000000"/>
          <w:sz w:val="26"/>
          <w:szCs w:val="26"/>
        </w:rPr>
        <w:t xml:space="preserve">, por medio de su Representante debido y según Memorial de fecha 13 de </w:t>
      </w:r>
      <w:proofErr w:type="gramStart"/>
      <w:r w:rsidRPr="00DE2BE7">
        <w:rPr>
          <w:color w:val="000000"/>
          <w:sz w:val="26"/>
          <w:szCs w:val="26"/>
        </w:rPr>
        <w:t>Octubre</w:t>
      </w:r>
      <w:proofErr w:type="gramEnd"/>
      <w:r w:rsidRPr="00DE2BE7">
        <w:rPr>
          <w:color w:val="000000"/>
          <w:sz w:val="26"/>
          <w:szCs w:val="26"/>
        </w:rPr>
        <w:t xml:space="preserve"> del 2016 (</w:t>
      </w:r>
      <w:r w:rsidRPr="00DE2BE7">
        <w:rPr>
          <w:i/>
          <w:color w:val="000000"/>
          <w:sz w:val="26"/>
          <w:szCs w:val="26"/>
        </w:rPr>
        <w:t>Expediente No. 334580 de la Ventanilla Única del CTP, Visible a Folios 0016 y ss. del Expediente del Caso</w:t>
      </w:r>
      <w:r w:rsidRPr="00DE2BE7">
        <w:rPr>
          <w:color w:val="000000"/>
          <w:sz w:val="26"/>
          <w:szCs w:val="26"/>
        </w:rPr>
        <w:t>), Interpone formales Recursos de Revocatoria con Apelación en subsidio, cuestionando que pese a ser la Firma Propietaria y Prestataria del Servicio de termina</w:t>
      </w:r>
      <w:r w:rsidR="003A257D">
        <w:rPr>
          <w:color w:val="000000"/>
          <w:sz w:val="26"/>
          <w:szCs w:val="26"/>
        </w:rPr>
        <w:t>l</w:t>
      </w:r>
      <w:r w:rsidR="00AE79F6">
        <w:rPr>
          <w:color w:val="000000"/>
          <w:sz w:val="26"/>
          <w:szCs w:val="26"/>
        </w:rPr>
        <w:t xml:space="preserve"> </w:t>
      </w:r>
      <w:r w:rsidRPr="00DE2BE7">
        <w:rPr>
          <w:color w:val="000000"/>
          <w:sz w:val="26"/>
          <w:szCs w:val="26"/>
        </w:rPr>
        <w:t xml:space="preserve">de Buses en el centro de Upala, Autorizada por la Municipalidad según el Artículo 9 de la Ley No. 3503, </w:t>
      </w:r>
      <w:r w:rsidRPr="002857EE">
        <w:rPr>
          <w:b/>
          <w:color w:val="000000"/>
          <w:sz w:val="26"/>
          <w:szCs w:val="26"/>
        </w:rPr>
        <w:t>NO SE LE DIO PARTICIPACIÓN ALGUNA (</w:t>
      </w:r>
      <w:r w:rsidRPr="002857EE">
        <w:rPr>
          <w:b/>
          <w:i/>
          <w:color w:val="000000"/>
          <w:sz w:val="26"/>
          <w:szCs w:val="26"/>
        </w:rPr>
        <w:t>Indefensión</w:t>
      </w:r>
      <w:r w:rsidRPr="002857EE">
        <w:rPr>
          <w:b/>
          <w:color w:val="000000"/>
          <w:sz w:val="26"/>
          <w:szCs w:val="26"/>
        </w:rPr>
        <w:t>)</w:t>
      </w:r>
      <w:r w:rsidRPr="00DE2BE7">
        <w:rPr>
          <w:color w:val="000000"/>
          <w:sz w:val="26"/>
          <w:szCs w:val="26"/>
        </w:rPr>
        <w:t xml:space="preserve"> en el Proceso de Autorización de la Nueva Terminal que se Construyó y que se Autoriza mediante el Acto Objetado. Además de que </w:t>
      </w:r>
      <w:r w:rsidRPr="002857EE">
        <w:rPr>
          <w:b/>
          <w:color w:val="000000"/>
          <w:sz w:val="26"/>
          <w:szCs w:val="26"/>
        </w:rPr>
        <w:t>NO ESTIMA COMO CIERTAS LAS BONDADES Y CONDICIONES TÉCNICAS DE LA NUEVA TERMINA</w:t>
      </w:r>
      <w:r w:rsidR="003A257D">
        <w:rPr>
          <w:b/>
          <w:color w:val="000000"/>
          <w:sz w:val="26"/>
          <w:szCs w:val="26"/>
        </w:rPr>
        <w:t>L</w:t>
      </w:r>
      <w:r w:rsidRPr="002857EE">
        <w:rPr>
          <w:b/>
          <w:color w:val="000000"/>
          <w:sz w:val="26"/>
          <w:szCs w:val="26"/>
        </w:rPr>
        <w:t xml:space="preserve"> Y QUE SE LE AFECTA</w:t>
      </w:r>
      <w:r w:rsidR="003A257D">
        <w:rPr>
          <w:b/>
          <w:color w:val="000000"/>
          <w:sz w:val="26"/>
          <w:szCs w:val="26"/>
        </w:rPr>
        <w:t>,</w:t>
      </w:r>
      <w:r w:rsidRPr="002857EE">
        <w:rPr>
          <w:b/>
          <w:color w:val="000000"/>
          <w:sz w:val="26"/>
          <w:szCs w:val="26"/>
        </w:rPr>
        <w:t xml:space="preserve"> PORQUE LOS USUARIOS DE SU TERMINAL SE PASAN A LA NUEVA EDIFICACIÓN DE FORMA INTEMPESTIVA</w:t>
      </w:r>
      <w:r w:rsidRPr="00DE2BE7">
        <w:rPr>
          <w:color w:val="000000"/>
          <w:sz w:val="26"/>
          <w:szCs w:val="26"/>
        </w:rPr>
        <w:t>.</w:t>
      </w:r>
    </w:p>
    <w:p w:rsidR="00245026" w:rsidRPr="00DE2BE7" w:rsidRDefault="00245026" w:rsidP="00245026">
      <w:pPr>
        <w:spacing w:line="276" w:lineRule="auto"/>
        <w:ind w:left="0" w:right="49"/>
        <w:rPr>
          <w:color w:val="000000"/>
          <w:sz w:val="26"/>
          <w:szCs w:val="26"/>
        </w:rPr>
      </w:pPr>
      <w:r w:rsidRPr="00DE2BE7">
        <w:rPr>
          <w:b/>
          <w:color w:val="000000"/>
          <w:sz w:val="26"/>
          <w:szCs w:val="26"/>
        </w:rPr>
        <w:t>TERCERO:</w:t>
      </w:r>
      <w:r w:rsidRPr="00DE2BE7">
        <w:rPr>
          <w:b/>
          <w:color w:val="000000"/>
          <w:sz w:val="26"/>
          <w:szCs w:val="26"/>
        </w:rPr>
        <w:tab/>
      </w:r>
      <w:r w:rsidRPr="00DE2BE7">
        <w:rPr>
          <w:color w:val="000000"/>
          <w:sz w:val="26"/>
          <w:szCs w:val="26"/>
        </w:rPr>
        <w:t>En conocimiento del Recurso de Revocatoria de la Empresa aludida y conforme la Asesoría de su Dirección de Asuntos Jurídicos (</w:t>
      </w:r>
      <w:r w:rsidRPr="00DE2BE7">
        <w:rPr>
          <w:i/>
          <w:color w:val="000000"/>
          <w:sz w:val="26"/>
          <w:szCs w:val="26"/>
        </w:rPr>
        <w:t>Oficio DAJ-2016004258</w:t>
      </w:r>
      <w:r w:rsidRPr="00DE2BE7">
        <w:rPr>
          <w:color w:val="000000"/>
          <w:sz w:val="26"/>
          <w:szCs w:val="26"/>
        </w:rPr>
        <w:t xml:space="preserve">), mediante su Acuerdo No. 7.5 de su Sesión Ordinaria No. 64-2016 del 21 de </w:t>
      </w:r>
      <w:proofErr w:type="gramStart"/>
      <w:r w:rsidRPr="00DE2BE7">
        <w:rPr>
          <w:color w:val="000000"/>
          <w:sz w:val="26"/>
          <w:szCs w:val="26"/>
        </w:rPr>
        <w:t>Diciembre</w:t>
      </w:r>
      <w:proofErr w:type="gramEnd"/>
      <w:r w:rsidRPr="00DE2BE7">
        <w:rPr>
          <w:color w:val="000000"/>
          <w:sz w:val="26"/>
          <w:szCs w:val="26"/>
        </w:rPr>
        <w:t xml:space="preserve"> del 2016, la Junta Directiva del Consejo de Transporte Público</w:t>
      </w:r>
      <w:r w:rsidRPr="00DE2BE7">
        <w:rPr>
          <w:b/>
          <w:color w:val="000000"/>
          <w:sz w:val="26"/>
          <w:szCs w:val="26"/>
        </w:rPr>
        <w:t xml:space="preserve">, SIN CONOCER POR EL FONDO DE LOS ARGUMENTOS DE LA </w:t>
      </w:r>
      <w:r w:rsidRPr="00DE2BE7">
        <w:rPr>
          <w:b/>
          <w:color w:val="000000"/>
          <w:sz w:val="26"/>
          <w:szCs w:val="26"/>
        </w:rPr>
        <w:lastRenderedPageBreak/>
        <w:t>RECURRENTE</w:t>
      </w:r>
      <w:r w:rsidRPr="00DE2BE7">
        <w:rPr>
          <w:color w:val="000000"/>
          <w:sz w:val="26"/>
          <w:szCs w:val="26"/>
        </w:rPr>
        <w:t xml:space="preserve">, Dispone el </w:t>
      </w:r>
      <w:r w:rsidRPr="002857EE">
        <w:rPr>
          <w:b/>
          <w:color w:val="000000"/>
          <w:sz w:val="26"/>
          <w:szCs w:val="26"/>
        </w:rPr>
        <w:t>RECHAZO</w:t>
      </w:r>
      <w:r w:rsidRPr="00DE2BE7">
        <w:rPr>
          <w:color w:val="000000"/>
          <w:sz w:val="26"/>
          <w:szCs w:val="26"/>
        </w:rPr>
        <w:t xml:space="preserve"> de los mismo</w:t>
      </w:r>
      <w:r>
        <w:rPr>
          <w:color w:val="000000"/>
          <w:sz w:val="26"/>
          <w:szCs w:val="26"/>
        </w:rPr>
        <w:t>s</w:t>
      </w:r>
      <w:r w:rsidRPr="00DE2BE7">
        <w:rPr>
          <w:color w:val="000000"/>
          <w:sz w:val="26"/>
          <w:szCs w:val="26"/>
        </w:rPr>
        <w:t xml:space="preserve"> por supuesta Falta de Legitimación.</w:t>
      </w:r>
    </w:p>
    <w:p w:rsidR="00245026" w:rsidRPr="00DE2BE7" w:rsidRDefault="00245026" w:rsidP="00245026">
      <w:pPr>
        <w:spacing w:line="276" w:lineRule="auto"/>
        <w:ind w:left="0" w:right="49"/>
        <w:rPr>
          <w:color w:val="000000"/>
          <w:sz w:val="26"/>
          <w:szCs w:val="26"/>
        </w:rPr>
      </w:pPr>
    </w:p>
    <w:p w:rsidR="00245026" w:rsidRDefault="00245026" w:rsidP="00245026">
      <w:pPr>
        <w:spacing w:line="276" w:lineRule="auto"/>
        <w:ind w:left="0" w:right="49"/>
        <w:rPr>
          <w:color w:val="000000"/>
          <w:sz w:val="26"/>
          <w:szCs w:val="26"/>
        </w:rPr>
      </w:pPr>
      <w:r w:rsidRPr="00DE2BE7">
        <w:rPr>
          <w:b/>
          <w:color w:val="000000"/>
          <w:sz w:val="26"/>
          <w:szCs w:val="26"/>
        </w:rPr>
        <w:t>CUARTO:</w:t>
      </w:r>
      <w:r w:rsidRPr="00DE2BE7">
        <w:rPr>
          <w:color w:val="000000"/>
          <w:sz w:val="26"/>
          <w:szCs w:val="26"/>
        </w:rPr>
        <w:tab/>
        <w:t xml:space="preserve">Luego de Dar Audiencia a Todas las Partes del Caso y de Valorar los Antecedentes del mismo, Respetándose los Términos y Prescripciones de Ley, </w:t>
      </w:r>
      <w:r>
        <w:rPr>
          <w:color w:val="000000"/>
          <w:sz w:val="26"/>
          <w:szCs w:val="26"/>
        </w:rPr>
        <w:t xml:space="preserve">este Tribunal determinó que sí le Asistía Interés Legítimo a la Firma Objetante, a efecto de Impugnar y que, per se, era Meritorio que sus Acciones se Conocieran por el Fondo en el ámbito del Consejo de Transporte Público. Ello según nuestra Resolución No. </w:t>
      </w:r>
      <w:r w:rsidRPr="00BB7C7D">
        <w:rPr>
          <w:b/>
          <w:color w:val="000000"/>
          <w:sz w:val="26"/>
          <w:szCs w:val="26"/>
        </w:rPr>
        <w:t xml:space="preserve">TAT-3343-2017 DE las 10:58 horas del día Treinta y Uno </w:t>
      </w:r>
      <w:r w:rsidRPr="00BB7C7D">
        <w:rPr>
          <w:b/>
          <w:color w:val="000000" w:themeColor="text1"/>
          <w:sz w:val="26"/>
          <w:szCs w:val="26"/>
        </w:rPr>
        <w:t>de Octubre</w:t>
      </w:r>
      <w:r w:rsidRPr="00BB7C7D">
        <w:rPr>
          <w:b/>
          <w:color w:val="000000"/>
          <w:sz w:val="26"/>
          <w:szCs w:val="26"/>
        </w:rPr>
        <w:t xml:space="preserve"> del Dos Mil Diecisiete</w:t>
      </w:r>
      <w:r>
        <w:rPr>
          <w:color w:val="000000"/>
          <w:sz w:val="26"/>
          <w:szCs w:val="26"/>
        </w:rPr>
        <w:t>, la cual señala:</w:t>
      </w:r>
    </w:p>
    <w:p w:rsidR="00245026" w:rsidRDefault="00245026" w:rsidP="00245026">
      <w:pPr>
        <w:spacing w:line="276" w:lineRule="auto"/>
        <w:ind w:left="0" w:right="49"/>
        <w:rPr>
          <w:color w:val="000000"/>
          <w:sz w:val="26"/>
          <w:szCs w:val="26"/>
        </w:rPr>
      </w:pPr>
    </w:p>
    <w:p w:rsidR="00245026" w:rsidRPr="00DE2BE7" w:rsidRDefault="00245026" w:rsidP="00245026">
      <w:pPr>
        <w:pStyle w:val="Textoindependiente"/>
        <w:spacing w:line="276" w:lineRule="auto"/>
        <w:ind w:left="567" w:right="616"/>
        <w:jc w:val="both"/>
        <w:rPr>
          <w:sz w:val="26"/>
          <w:szCs w:val="26"/>
        </w:rPr>
      </w:pPr>
      <w:r>
        <w:rPr>
          <w:b/>
          <w:sz w:val="26"/>
          <w:szCs w:val="26"/>
        </w:rPr>
        <w:t>…”</w:t>
      </w:r>
      <w:r w:rsidRPr="00DE2BE7">
        <w:rPr>
          <w:b/>
          <w:sz w:val="26"/>
          <w:szCs w:val="26"/>
        </w:rPr>
        <w:t>I.-</w:t>
      </w:r>
      <w:r w:rsidRPr="00DE2BE7">
        <w:rPr>
          <w:sz w:val="26"/>
          <w:szCs w:val="26"/>
        </w:rPr>
        <w:tab/>
        <w:t xml:space="preserve">Bajo los términos anteriores, se Declara dentro del Marco del Conocimiento del </w:t>
      </w:r>
      <w:r w:rsidRPr="006A3034">
        <w:rPr>
          <w:rStyle w:val="CharacterStyle1"/>
          <w:b/>
          <w:bCs/>
          <w:color w:val="000000"/>
          <w:spacing w:val="3"/>
          <w:sz w:val="26"/>
          <w:szCs w:val="26"/>
        </w:rPr>
        <w:t>R</w:t>
      </w:r>
      <w:r w:rsidRPr="006A3034">
        <w:rPr>
          <w:rStyle w:val="CharacterStyle1"/>
          <w:b/>
          <w:bCs/>
          <w:smallCaps/>
          <w:color w:val="000000"/>
          <w:spacing w:val="3"/>
          <w:sz w:val="26"/>
          <w:szCs w:val="26"/>
        </w:rPr>
        <w:t>ECURSO DE APELACIÓN</w:t>
      </w:r>
      <w:r w:rsidRPr="00DE2BE7">
        <w:rPr>
          <w:rStyle w:val="CharacterStyle1"/>
          <w:bCs/>
          <w:smallCaps/>
          <w:color w:val="000000"/>
          <w:spacing w:val="3"/>
          <w:sz w:val="26"/>
          <w:szCs w:val="26"/>
        </w:rPr>
        <w:t xml:space="preserve">, </w:t>
      </w:r>
      <w:r w:rsidRPr="00DE2BE7">
        <w:rPr>
          <w:color w:val="000000"/>
          <w:sz w:val="26"/>
          <w:szCs w:val="26"/>
        </w:rPr>
        <w:t xml:space="preserve">interpuesto por la Empresa </w:t>
      </w:r>
      <w:r w:rsidRPr="00DE2BE7">
        <w:rPr>
          <w:b/>
          <w:color w:val="000000"/>
          <w:sz w:val="26"/>
          <w:szCs w:val="26"/>
        </w:rPr>
        <w:t>C</w:t>
      </w:r>
      <w:r w:rsidR="00AE79F6">
        <w:rPr>
          <w:b/>
          <w:color w:val="000000"/>
          <w:sz w:val="26"/>
          <w:szCs w:val="26"/>
        </w:rPr>
        <w:t>.A.S.H.S.A.</w:t>
      </w:r>
      <w:r w:rsidRPr="00DE2BE7">
        <w:rPr>
          <w:color w:val="000000"/>
          <w:sz w:val="26"/>
          <w:szCs w:val="26"/>
        </w:rPr>
        <w:t xml:space="preserve">, cédula de persona jurídica número </w:t>
      </w:r>
      <w:r w:rsidR="00AE79F6">
        <w:rPr>
          <w:color w:val="000000"/>
          <w:sz w:val="26"/>
          <w:szCs w:val="26"/>
        </w:rPr>
        <w:t>…</w:t>
      </w:r>
      <w:r w:rsidRPr="00DE2BE7">
        <w:rPr>
          <w:color w:val="000000"/>
          <w:sz w:val="26"/>
          <w:szCs w:val="26"/>
        </w:rPr>
        <w:t xml:space="preserve">, representada en este acto por el Señor </w:t>
      </w:r>
      <w:r w:rsidRPr="00DE2BE7">
        <w:rPr>
          <w:b/>
          <w:i/>
          <w:color w:val="000000"/>
          <w:sz w:val="26"/>
          <w:szCs w:val="26"/>
        </w:rPr>
        <w:t>R</w:t>
      </w:r>
      <w:r w:rsidR="00AE79F6">
        <w:rPr>
          <w:b/>
          <w:i/>
          <w:color w:val="000000"/>
          <w:sz w:val="26"/>
          <w:szCs w:val="26"/>
        </w:rPr>
        <w:t>.S.L.</w:t>
      </w:r>
      <w:r w:rsidRPr="00DE2BE7">
        <w:rPr>
          <w:color w:val="000000"/>
          <w:sz w:val="26"/>
          <w:szCs w:val="26"/>
        </w:rPr>
        <w:t xml:space="preserve">, de calidades conocidas, portador de la cédula de identidad número </w:t>
      </w:r>
      <w:r w:rsidR="00AE79F6">
        <w:rPr>
          <w:color w:val="000000"/>
          <w:sz w:val="26"/>
          <w:szCs w:val="26"/>
        </w:rPr>
        <w:t>…</w:t>
      </w:r>
      <w:r w:rsidRPr="00DE2BE7">
        <w:rPr>
          <w:color w:val="000000"/>
          <w:sz w:val="26"/>
          <w:szCs w:val="26"/>
        </w:rPr>
        <w:t xml:space="preserve">, contra el </w:t>
      </w:r>
      <w:r w:rsidRPr="00DE2BE7">
        <w:rPr>
          <w:b/>
          <w:color w:val="000000"/>
          <w:sz w:val="26"/>
          <w:szCs w:val="26"/>
        </w:rPr>
        <w:t>Artículo 7.4 de la Sesión Ordinaria 32-201</w:t>
      </w:r>
      <w:r w:rsidR="003A257D">
        <w:rPr>
          <w:b/>
          <w:color w:val="000000"/>
          <w:sz w:val="26"/>
          <w:szCs w:val="26"/>
        </w:rPr>
        <w:t>6</w:t>
      </w:r>
      <w:r w:rsidRPr="00DE2BE7">
        <w:rPr>
          <w:b/>
          <w:color w:val="000000"/>
          <w:sz w:val="26"/>
          <w:szCs w:val="26"/>
        </w:rPr>
        <w:t xml:space="preserve"> </w:t>
      </w:r>
      <w:r w:rsidRPr="00DE2BE7">
        <w:rPr>
          <w:b/>
          <w:i/>
          <w:color w:val="000000"/>
          <w:sz w:val="26"/>
          <w:szCs w:val="26"/>
        </w:rPr>
        <w:t>de fecha 09 de Junio del 201</w:t>
      </w:r>
      <w:r w:rsidR="003A257D">
        <w:rPr>
          <w:b/>
          <w:i/>
          <w:color w:val="000000"/>
          <w:sz w:val="26"/>
          <w:szCs w:val="26"/>
        </w:rPr>
        <w:t>6</w:t>
      </w:r>
      <w:r w:rsidRPr="00DE2BE7">
        <w:rPr>
          <w:color w:val="000000"/>
          <w:sz w:val="26"/>
          <w:szCs w:val="26"/>
        </w:rPr>
        <w:t xml:space="preserve">, de la Junta Directiva del Consejo de Transporte Público, que dicha Empresa sí presenta </w:t>
      </w:r>
      <w:r w:rsidRPr="00DE2BE7">
        <w:rPr>
          <w:b/>
          <w:color w:val="000000"/>
          <w:sz w:val="26"/>
          <w:szCs w:val="26"/>
        </w:rPr>
        <w:t>LEGITIMACIÓN DEBIDA</w:t>
      </w:r>
      <w:r w:rsidRPr="00DE2BE7">
        <w:rPr>
          <w:color w:val="000000"/>
          <w:sz w:val="26"/>
          <w:szCs w:val="26"/>
        </w:rPr>
        <w:t xml:space="preserve"> para sus Impugnaciones y, </w:t>
      </w:r>
      <w:r w:rsidRPr="00DE2BE7">
        <w:rPr>
          <w:i/>
          <w:color w:val="000000"/>
          <w:sz w:val="26"/>
          <w:szCs w:val="26"/>
        </w:rPr>
        <w:t>por ende</w:t>
      </w:r>
      <w:r w:rsidRPr="00DE2BE7">
        <w:rPr>
          <w:color w:val="000000"/>
          <w:sz w:val="26"/>
          <w:szCs w:val="26"/>
        </w:rPr>
        <w:t xml:space="preserve">, </w:t>
      </w:r>
      <w:r w:rsidRPr="00DE2BE7">
        <w:rPr>
          <w:b/>
          <w:color w:val="000000"/>
          <w:sz w:val="26"/>
          <w:szCs w:val="26"/>
          <w:u w:val="single"/>
        </w:rPr>
        <w:t>SE ANULA</w:t>
      </w:r>
      <w:r w:rsidRPr="00DE2BE7">
        <w:rPr>
          <w:color w:val="000000"/>
          <w:sz w:val="26"/>
          <w:szCs w:val="26"/>
        </w:rPr>
        <w:t xml:space="preserve"> el Acuerdo No. 7.5 de su Sesión Ordinaria No. 64-2016 del 21 de </w:t>
      </w:r>
      <w:proofErr w:type="gramStart"/>
      <w:r w:rsidRPr="00DE2BE7">
        <w:rPr>
          <w:color w:val="000000"/>
          <w:sz w:val="26"/>
          <w:szCs w:val="26"/>
        </w:rPr>
        <w:t>Diciembre</w:t>
      </w:r>
      <w:proofErr w:type="gramEnd"/>
      <w:r w:rsidRPr="00DE2BE7">
        <w:rPr>
          <w:color w:val="000000"/>
          <w:sz w:val="26"/>
          <w:szCs w:val="26"/>
        </w:rPr>
        <w:t xml:space="preserve"> del 2016, de la Junta Directiva del Consejo de Transporte Público, por el cual se Rechazan Sin Conocer por el Fondo de los Recursos presentados por la RECURRENTE dicha y se </w:t>
      </w:r>
      <w:r w:rsidRPr="00DE2BE7">
        <w:rPr>
          <w:sz w:val="26"/>
          <w:szCs w:val="26"/>
        </w:rPr>
        <w:t>REMITE el Caso para ante el Consejo dicho para que Redefina su Proceder y Conozca y Resuelva por el Fondo de los Argumentos de la Recurrente/Interesada, según las determinaciones del Numeral 351.3 de la LGAP.</w:t>
      </w:r>
    </w:p>
    <w:p w:rsidR="00245026" w:rsidRPr="002857EE" w:rsidRDefault="00245026" w:rsidP="00245026">
      <w:pPr>
        <w:pStyle w:val="Sinespaciado"/>
        <w:ind w:left="567" w:right="616"/>
        <w:rPr>
          <w:sz w:val="16"/>
          <w:szCs w:val="16"/>
        </w:rPr>
      </w:pPr>
    </w:p>
    <w:p w:rsidR="00245026" w:rsidRPr="00DE2BE7" w:rsidRDefault="00245026" w:rsidP="00245026">
      <w:pPr>
        <w:spacing w:line="276" w:lineRule="auto"/>
        <w:ind w:left="567" w:right="616"/>
        <w:rPr>
          <w:sz w:val="26"/>
          <w:szCs w:val="26"/>
        </w:rPr>
      </w:pPr>
      <w:r w:rsidRPr="00DE2BE7">
        <w:rPr>
          <w:b/>
          <w:sz w:val="26"/>
          <w:szCs w:val="26"/>
        </w:rPr>
        <w:t>II.-</w:t>
      </w:r>
      <w:r w:rsidRPr="00DE2BE7">
        <w:rPr>
          <w:sz w:val="26"/>
          <w:szCs w:val="26"/>
        </w:rPr>
        <w:tab/>
        <w:t>Conforme las determinaciones del numeral 22, inciso c), de la Ley No. 7969, se Da por Agotada la Vía Administrativa, toda vez que contra este Acto Resolutorio no procede Recurso Ordinario alguno.</w:t>
      </w:r>
    </w:p>
    <w:p w:rsidR="00245026" w:rsidRPr="002857EE" w:rsidRDefault="00245026" w:rsidP="00245026">
      <w:pPr>
        <w:pStyle w:val="Sinespaciado"/>
        <w:ind w:left="567" w:right="616"/>
        <w:rPr>
          <w:sz w:val="16"/>
          <w:szCs w:val="16"/>
        </w:rPr>
      </w:pPr>
    </w:p>
    <w:p w:rsidR="00245026" w:rsidRPr="00DE2BE7" w:rsidRDefault="00245026" w:rsidP="00245026">
      <w:pPr>
        <w:spacing w:line="276" w:lineRule="auto"/>
        <w:ind w:left="567" w:right="616"/>
        <w:rPr>
          <w:sz w:val="26"/>
          <w:szCs w:val="26"/>
        </w:rPr>
      </w:pPr>
      <w:r w:rsidRPr="00DE2BE7">
        <w:rPr>
          <w:b/>
          <w:sz w:val="26"/>
          <w:szCs w:val="26"/>
        </w:rPr>
        <w:t>III.-</w:t>
      </w:r>
      <w:r w:rsidRPr="00DE2BE7">
        <w:rPr>
          <w:b/>
          <w:sz w:val="26"/>
          <w:szCs w:val="26"/>
        </w:rPr>
        <w:tab/>
      </w:r>
      <w:r w:rsidRPr="00DE2BE7">
        <w:rPr>
          <w:sz w:val="26"/>
          <w:szCs w:val="26"/>
        </w:rPr>
        <w:t>Rige a partir de su Notificación</w:t>
      </w:r>
      <w:proofErr w:type="gramStart"/>
      <w:r w:rsidRPr="00DE2BE7">
        <w:rPr>
          <w:sz w:val="26"/>
          <w:szCs w:val="26"/>
        </w:rPr>
        <w:t>.</w:t>
      </w:r>
      <w:r>
        <w:rPr>
          <w:sz w:val="26"/>
          <w:szCs w:val="26"/>
        </w:rPr>
        <w:t>”…</w:t>
      </w:r>
      <w:proofErr w:type="gramEnd"/>
    </w:p>
    <w:p w:rsidR="00245026" w:rsidRDefault="00245026" w:rsidP="00245026">
      <w:pPr>
        <w:spacing w:line="276" w:lineRule="auto"/>
        <w:ind w:left="0" w:right="49"/>
        <w:rPr>
          <w:color w:val="000000"/>
          <w:sz w:val="26"/>
          <w:szCs w:val="26"/>
        </w:rPr>
      </w:pPr>
    </w:p>
    <w:p w:rsidR="00245026" w:rsidRDefault="00245026" w:rsidP="00245026">
      <w:pPr>
        <w:spacing w:line="276" w:lineRule="auto"/>
        <w:ind w:left="0" w:right="49"/>
        <w:rPr>
          <w:color w:val="000000"/>
          <w:sz w:val="26"/>
          <w:szCs w:val="26"/>
        </w:rPr>
      </w:pPr>
    </w:p>
    <w:p w:rsidR="00245026" w:rsidRDefault="00245026" w:rsidP="00245026">
      <w:pPr>
        <w:spacing w:line="276" w:lineRule="auto"/>
        <w:ind w:left="0" w:right="49"/>
        <w:rPr>
          <w:color w:val="000000"/>
          <w:sz w:val="26"/>
          <w:szCs w:val="26"/>
        </w:rPr>
      </w:pPr>
      <w:r w:rsidRPr="00245026">
        <w:rPr>
          <w:b/>
          <w:color w:val="000000"/>
          <w:sz w:val="26"/>
          <w:szCs w:val="26"/>
        </w:rPr>
        <w:t>QUINTO:</w:t>
      </w:r>
      <w:r>
        <w:rPr>
          <w:color w:val="000000"/>
          <w:sz w:val="26"/>
          <w:szCs w:val="26"/>
        </w:rPr>
        <w:t xml:space="preserve">  </w:t>
      </w:r>
      <w:proofErr w:type="gramStart"/>
      <w:r>
        <w:rPr>
          <w:color w:val="000000"/>
          <w:sz w:val="26"/>
          <w:szCs w:val="26"/>
        </w:rPr>
        <w:t>Que</w:t>
      </w:r>
      <w:proofErr w:type="gramEnd"/>
      <w:r>
        <w:rPr>
          <w:color w:val="000000"/>
          <w:sz w:val="26"/>
          <w:szCs w:val="26"/>
        </w:rPr>
        <w:t xml:space="preserve"> en atención a Nuestra Resolución señalada, el Consejo de Transporte Público analizó el Caso y mediante su Acuerdo No. 7.9.2 de su Sesión Ordinaria No. 32-2018 del 18 de Setiembre del 2018, determina Rechazar el Recurso de Revocatoria presentado por la firma </w:t>
      </w:r>
      <w:r w:rsidRPr="00DE2BE7">
        <w:rPr>
          <w:b/>
          <w:color w:val="000000"/>
          <w:sz w:val="26"/>
          <w:szCs w:val="26"/>
        </w:rPr>
        <w:t>C</w:t>
      </w:r>
      <w:r w:rsidR="00AE79F6">
        <w:rPr>
          <w:b/>
          <w:color w:val="000000"/>
          <w:sz w:val="26"/>
          <w:szCs w:val="26"/>
        </w:rPr>
        <w:t>.A.S.H.S.A.</w:t>
      </w:r>
      <w:r>
        <w:rPr>
          <w:b/>
          <w:color w:val="000000"/>
          <w:sz w:val="26"/>
          <w:szCs w:val="26"/>
        </w:rPr>
        <w:t xml:space="preserve"> </w:t>
      </w:r>
      <w:r w:rsidRPr="00245026">
        <w:rPr>
          <w:color w:val="000000"/>
          <w:sz w:val="26"/>
          <w:szCs w:val="26"/>
        </w:rPr>
        <w:t xml:space="preserve">contra el </w:t>
      </w:r>
      <w:r w:rsidRPr="00DE2BE7">
        <w:rPr>
          <w:color w:val="000000"/>
          <w:sz w:val="26"/>
          <w:szCs w:val="26"/>
        </w:rPr>
        <w:t xml:space="preserve">Acuerdo No. 7.4 de </w:t>
      </w:r>
      <w:r>
        <w:rPr>
          <w:color w:val="000000"/>
          <w:sz w:val="26"/>
          <w:szCs w:val="26"/>
        </w:rPr>
        <w:t>la</w:t>
      </w:r>
      <w:r w:rsidRPr="00DE2BE7">
        <w:rPr>
          <w:color w:val="000000"/>
          <w:sz w:val="26"/>
          <w:szCs w:val="26"/>
        </w:rPr>
        <w:t xml:space="preserve"> Sesión </w:t>
      </w:r>
      <w:r w:rsidRPr="00DE2BE7">
        <w:rPr>
          <w:color w:val="000000"/>
          <w:sz w:val="26"/>
          <w:szCs w:val="26"/>
        </w:rPr>
        <w:lastRenderedPageBreak/>
        <w:t xml:space="preserve">Ordinaria No. 32-2016 de fecha 09 de </w:t>
      </w:r>
      <w:proofErr w:type="gramStart"/>
      <w:r w:rsidRPr="00DE2BE7">
        <w:rPr>
          <w:color w:val="000000"/>
          <w:sz w:val="26"/>
          <w:szCs w:val="26"/>
        </w:rPr>
        <w:t>Junio</w:t>
      </w:r>
      <w:proofErr w:type="gramEnd"/>
      <w:r w:rsidRPr="00DE2BE7">
        <w:rPr>
          <w:color w:val="000000"/>
          <w:sz w:val="26"/>
          <w:szCs w:val="26"/>
        </w:rPr>
        <w:t xml:space="preserve"> del 2016</w:t>
      </w:r>
      <w:r>
        <w:rPr>
          <w:color w:val="000000"/>
          <w:sz w:val="26"/>
          <w:szCs w:val="26"/>
        </w:rPr>
        <w:t xml:space="preserve"> de la Junta Directiva del Consejo de Transporte Público. Elevando ante este Tribunal -</w:t>
      </w:r>
      <w:r w:rsidRPr="006A3034">
        <w:rPr>
          <w:i/>
          <w:color w:val="000000"/>
          <w:sz w:val="26"/>
          <w:szCs w:val="26"/>
        </w:rPr>
        <w:t>nuevamente</w:t>
      </w:r>
      <w:r>
        <w:rPr>
          <w:color w:val="000000"/>
          <w:sz w:val="26"/>
          <w:szCs w:val="26"/>
        </w:rPr>
        <w:t>- el Caso.</w:t>
      </w:r>
    </w:p>
    <w:p w:rsidR="00245026" w:rsidRDefault="00245026" w:rsidP="00245026">
      <w:pPr>
        <w:spacing w:line="276" w:lineRule="auto"/>
        <w:ind w:left="0" w:right="49"/>
        <w:rPr>
          <w:color w:val="000000"/>
          <w:sz w:val="26"/>
          <w:szCs w:val="26"/>
        </w:rPr>
      </w:pPr>
    </w:p>
    <w:p w:rsidR="00245026" w:rsidRDefault="00245026" w:rsidP="00245026">
      <w:pPr>
        <w:spacing w:line="276" w:lineRule="auto"/>
        <w:ind w:left="0" w:right="49"/>
        <w:rPr>
          <w:color w:val="000000"/>
          <w:sz w:val="26"/>
          <w:szCs w:val="26"/>
        </w:rPr>
      </w:pPr>
      <w:r w:rsidRPr="00245026">
        <w:rPr>
          <w:b/>
          <w:color w:val="000000"/>
          <w:sz w:val="26"/>
          <w:szCs w:val="26"/>
        </w:rPr>
        <w:t>SEXTO:</w:t>
      </w:r>
      <w:r>
        <w:rPr>
          <w:color w:val="000000"/>
          <w:sz w:val="26"/>
          <w:szCs w:val="26"/>
        </w:rPr>
        <w:t xml:space="preserve">  Conforme todo lo anterior y dentro de los Términos y Prescripciones de Ley, procede a conocer este Tribunal.</w:t>
      </w:r>
    </w:p>
    <w:p w:rsidR="00245026" w:rsidRPr="00DE2BE7" w:rsidRDefault="00245026" w:rsidP="00245026">
      <w:pPr>
        <w:spacing w:line="276" w:lineRule="auto"/>
        <w:ind w:left="0" w:right="49"/>
        <w:rPr>
          <w:color w:val="000000"/>
          <w:sz w:val="26"/>
          <w:szCs w:val="26"/>
        </w:rPr>
      </w:pPr>
    </w:p>
    <w:p w:rsidR="00245026" w:rsidRPr="00DE2BE7" w:rsidRDefault="00245026" w:rsidP="00245026">
      <w:pPr>
        <w:spacing w:line="276" w:lineRule="auto"/>
        <w:ind w:left="0" w:right="49"/>
        <w:rPr>
          <w:b/>
          <w:i/>
          <w:color w:val="000000"/>
          <w:sz w:val="26"/>
          <w:szCs w:val="26"/>
        </w:rPr>
      </w:pPr>
      <w:r w:rsidRPr="00DE2BE7">
        <w:rPr>
          <w:b/>
          <w:i/>
          <w:color w:val="000000"/>
          <w:sz w:val="26"/>
          <w:szCs w:val="26"/>
        </w:rPr>
        <w:t>REDACTA EL JUEZ QUESADA AGUIRRE,</w:t>
      </w:r>
    </w:p>
    <w:p w:rsidR="00245026" w:rsidRPr="00DE2BE7" w:rsidRDefault="00245026" w:rsidP="00245026">
      <w:pPr>
        <w:spacing w:line="276" w:lineRule="auto"/>
        <w:ind w:left="0" w:right="49"/>
        <w:rPr>
          <w:color w:val="000000"/>
          <w:sz w:val="26"/>
          <w:szCs w:val="26"/>
        </w:rPr>
      </w:pPr>
    </w:p>
    <w:p w:rsidR="00245026" w:rsidRPr="00DE2BE7" w:rsidRDefault="00245026" w:rsidP="00245026">
      <w:pPr>
        <w:spacing w:line="276" w:lineRule="auto"/>
        <w:ind w:left="0" w:right="49"/>
        <w:jc w:val="center"/>
        <w:rPr>
          <w:b/>
          <w:i/>
          <w:color w:val="000000"/>
          <w:sz w:val="26"/>
          <w:szCs w:val="26"/>
        </w:rPr>
      </w:pPr>
      <w:r w:rsidRPr="00DE2BE7">
        <w:rPr>
          <w:b/>
          <w:i/>
          <w:color w:val="000000"/>
          <w:sz w:val="26"/>
          <w:szCs w:val="26"/>
        </w:rPr>
        <w:t>Considerando Único:</w:t>
      </w:r>
    </w:p>
    <w:p w:rsidR="00245026" w:rsidRPr="00DE2BE7" w:rsidRDefault="00245026" w:rsidP="00245026">
      <w:pPr>
        <w:spacing w:line="276" w:lineRule="auto"/>
        <w:ind w:left="0" w:right="49"/>
        <w:rPr>
          <w:color w:val="000000"/>
          <w:sz w:val="26"/>
          <w:szCs w:val="26"/>
        </w:rPr>
      </w:pPr>
    </w:p>
    <w:p w:rsidR="00245026" w:rsidRPr="00DE2BE7" w:rsidRDefault="00245026" w:rsidP="00245026">
      <w:pPr>
        <w:spacing w:line="276" w:lineRule="auto"/>
        <w:ind w:left="0" w:right="49"/>
        <w:rPr>
          <w:color w:val="000000"/>
          <w:sz w:val="26"/>
          <w:szCs w:val="26"/>
        </w:rPr>
      </w:pPr>
      <w:r w:rsidRPr="00DE2BE7">
        <w:rPr>
          <w:color w:val="000000"/>
          <w:sz w:val="26"/>
          <w:szCs w:val="26"/>
        </w:rPr>
        <w:t>En la especie y de manera primaria, se debe dejar en claro que al no habérsele Notificado ni dado Participación a la Firma Recurrente en el Procedimiento que Culmina con la Emisión del Acuerdo que Impugna, ni en cuanto a la Notificación del mismo (</w:t>
      </w:r>
      <w:r w:rsidRPr="00DE2BE7">
        <w:rPr>
          <w:i/>
          <w:color w:val="000000"/>
          <w:sz w:val="26"/>
          <w:szCs w:val="26"/>
        </w:rPr>
        <w:t>en lo particular</w:t>
      </w:r>
      <w:r w:rsidRPr="00DE2BE7">
        <w:rPr>
          <w:color w:val="000000"/>
          <w:sz w:val="26"/>
          <w:szCs w:val="26"/>
        </w:rPr>
        <w:t>), sus Acciones Recursivas deben tenerse como presentadas en Tiempo, a tenor de lo Dispuesto por el Numeral 248 de la LAGP.</w:t>
      </w:r>
    </w:p>
    <w:p w:rsidR="00245026" w:rsidRPr="00DE2BE7" w:rsidRDefault="00245026" w:rsidP="00245026">
      <w:pPr>
        <w:spacing w:line="276" w:lineRule="auto"/>
        <w:ind w:left="0" w:right="49"/>
        <w:rPr>
          <w:color w:val="000000"/>
          <w:sz w:val="26"/>
          <w:szCs w:val="26"/>
        </w:rPr>
      </w:pPr>
    </w:p>
    <w:p w:rsidR="00245026" w:rsidRPr="00DE2BE7" w:rsidRDefault="00245026" w:rsidP="00245026">
      <w:pPr>
        <w:pStyle w:val="Sinespaciado"/>
        <w:spacing w:line="276" w:lineRule="auto"/>
        <w:ind w:left="0" w:right="49"/>
        <w:rPr>
          <w:sz w:val="26"/>
          <w:szCs w:val="26"/>
        </w:rPr>
      </w:pPr>
      <w:proofErr w:type="spellStart"/>
      <w:r w:rsidRPr="00DE2BE7">
        <w:rPr>
          <w:color w:val="000000"/>
          <w:sz w:val="26"/>
          <w:szCs w:val="26"/>
        </w:rPr>
        <w:t>Aclarado</w:t>
      </w:r>
      <w:proofErr w:type="spellEnd"/>
      <w:r w:rsidRPr="00DE2BE7">
        <w:rPr>
          <w:color w:val="000000"/>
          <w:sz w:val="26"/>
          <w:szCs w:val="26"/>
        </w:rPr>
        <w:t xml:space="preserve"> lo anterior y </w:t>
      </w:r>
      <w:proofErr w:type="spellStart"/>
      <w:r w:rsidRPr="00DE2BE7">
        <w:rPr>
          <w:color w:val="000000"/>
          <w:sz w:val="26"/>
          <w:szCs w:val="26"/>
        </w:rPr>
        <w:t>ya</w:t>
      </w:r>
      <w:proofErr w:type="spellEnd"/>
      <w:r w:rsidRPr="00DE2BE7">
        <w:rPr>
          <w:color w:val="000000"/>
          <w:sz w:val="26"/>
          <w:szCs w:val="26"/>
        </w:rPr>
        <w:t xml:space="preserve"> </w:t>
      </w:r>
      <w:proofErr w:type="spellStart"/>
      <w:r w:rsidRPr="00DE2BE7">
        <w:rPr>
          <w:color w:val="000000"/>
          <w:sz w:val="26"/>
          <w:szCs w:val="26"/>
        </w:rPr>
        <w:t>en</w:t>
      </w:r>
      <w:proofErr w:type="spellEnd"/>
      <w:r w:rsidRPr="00DE2BE7">
        <w:rPr>
          <w:color w:val="000000"/>
          <w:sz w:val="26"/>
          <w:szCs w:val="26"/>
        </w:rPr>
        <w:t xml:space="preserve"> </w:t>
      </w:r>
      <w:r w:rsidRPr="00AE79F6">
        <w:rPr>
          <w:color w:val="000000"/>
          <w:sz w:val="26"/>
          <w:szCs w:val="26"/>
          <w:lang w:val="es-CR"/>
        </w:rPr>
        <w:t>cuanto</w:t>
      </w:r>
      <w:r w:rsidRPr="00DE2BE7">
        <w:rPr>
          <w:color w:val="000000"/>
          <w:sz w:val="26"/>
          <w:szCs w:val="26"/>
        </w:rPr>
        <w:t xml:space="preserve"> a la </w:t>
      </w:r>
      <w:r w:rsidRPr="00DE2BE7">
        <w:rPr>
          <w:b/>
          <w:color w:val="000000"/>
          <w:sz w:val="26"/>
          <w:szCs w:val="26"/>
        </w:rPr>
        <w:t>FALTA DE LEGITIMACIÓN</w:t>
      </w:r>
      <w:r w:rsidRPr="00DE2BE7">
        <w:rPr>
          <w:color w:val="000000"/>
          <w:sz w:val="26"/>
          <w:szCs w:val="26"/>
        </w:rPr>
        <w:t xml:space="preserve">, </w:t>
      </w:r>
      <w:proofErr w:type="spellStart"/>
      <w:r w:rsidR="00781C31">
        <w:rPr>
          <w:color w:val="000000"/>
          <w:sz w:val="26"/>
          <w:szCs w:val="26"/>
        </w:rPr>
        <w:t>aplica</w:t>
      </w:r>
      <w:proofErr w:type="spellEnd"/>
      <w:r w:rsidR="00781C31">
        <w:rPr>
          <w:color w:val="000000"/>
          <w:sz w:val="26"/>
          <w:szCs w:val="26"/>
        </w:rPr>
        <w:t xml:space="preserve"> lo </w:t>
      </w:r>
      <w:proofErr w:type="spellStart"/>
      <w:r w:rsidR="00781C31">
        <w:rPr>
          <w:color w:val="000000"/>
          <w:sz w:val="26"/>
          <w:szCs w:val="26"/>
        </w:rPr>
        <w:t>señalado</w:t>
      </w:r>
      <w:proofErr w:type="spellEnd"/>
      <w:r w:rsidR="00781C31">
        <w:rPr>
          <w:color w:val="000000"/>
          <w:sz w:val="26"/>
          <w:szCs w:val="26"/>
        </w:rPr>
        <w:t xml:space="preserve"> </w:t>
      </w:r>
      <w:proofErr w:type="spellStart"/>
      <w:r w:rsidR="00781C31">
        <w:rPr>
          <w:color w:val="000000"/>
          <w:sz w:val="26"/>
          <w:szCs w:val="26"/>
        </w:rPr>
        <w:t>en</w:t>
      </w:r>
      <w:proofErr w:type="spellEnd"/>
      <w:r w:rsidR="00781C31">
        <w:rPr>
          <w:color w:val="000000"/>
          <w:sz w:val="26"/>
          <w:szCs w:val="26"/>
        </w:rPr>
        <w:t xml:space="preserve"> Nuestra </w:t>
      </w:r>
      <w:proofErr w:type="spellStart"/>
      <w:r w:rsidR="00781C31" w:rsidRPr="00BB7C7D">
        <w:rPr>
          <w:b/>
          <w:color w:val="000000"/>
          <w:sz w:val="26"/>
          <w:szCs w:val="26"/>
        </w:rPr>
        <w:t>Resolución</w:t>
      </w:r>
      <w:proofErr w:type="spellEnd"/>
      <w:r w:rsidR="00781C31" w:rsidRPr="00BB7C7D">
        <w:rPr>
          <w:b/>
          <w:color w:val="000000"/>
          <w:sz w:val="26"/>
          <w:szCs w:val="26"/>
        </w:rPr>
        <w:t xml:space="preserve"> </w:t>
      </w:r>
      <w:r w:rsidR="00BB7C7D" w:rsidRPr="00BB7C7D">
        <w:rPr>
          <w:b/>
          <w:color w:val="000000"/>
          <w:sz w:val="26"/>
          <w:szCs w:val="26"/>
        </w:rPr>
        <w:t xml:space="preserve">No. TAT-3343-2017 DE las 10:58 horas del </w:t>
      </w:r>
      <w:proofErr w:type="spellStart"/>
      <w:r w:rsidR="00BB7C7D" w:rsidRPr="00BB7C7D">
        <w:rPr>
          <w:b/>
          <w:color w:val="000000"/>
          <w:sz w:val="26"/>
          <w:szCs w:val="26"/>
        </w:rPr>
        <w:t>día</w:t>
      </w:r>
      <w:proofErr w:type="spellEnd"/>
      <w:r w:rsidR="00BB7C7D" w:rsidRPr="00BB7C7D">
        <w:rPr>
          <w:b/>
          <w:color w:val="000000"/>
          <w:sz w:val="26"/>
          <w:szCs w:val="26"/>
        </w:rPr>
        <w:t xml:space="preserve"> Treinta y Uno </w:t>
      </w:r>
      <w:r w:rsidR="00BB7C7D" w:rsidRPr="00BB7C7D">
        <w:rPr>
          <w:b/>
          <w:color w:val="000000" w:themeColor="text1"/>
          <w:sz w:val="26"/>
          <w:szCs w:val="26"/>
        </w:rPr>
        <w:t xml:space="preserve">de </w:t>
      </w:r>
      <w:proofErr w:type="spellStart"/>
      <w:r w:rsidR="00BB7C7D" w:rsidRPr="00BB7C7D">
        <w:rPr>
          <w:b/>
          <w:color w:val="000000" w:themeColor="text1"/>
          <w:sz w:val="26"/>
          <w:szCs w:val="26"/>
        </w:rPr>
        <w:t>Octubre</w:t>
      </w:r>
      <w:proofErr w:type="spellEnd"/>
      <w:r w:rsidR="00BB7C7D" w:rsidRPr="00BB7C7D">
        <w:rPr>
          <w:b/>
          <w:color w:val="000000"/>
          <w:sz w:val="26"/>
          <w:szCs w:val="26"/>
        </w:rPr>
        <w:t xml:space="preserve"> del Dos Mil </w:t>
      </w:r>
      <w:proofErr w:type="spellStart"/>
      <w:r w:rsidR="00BB7C7D" w:rsidRPr="00BB7C7D">
        <w:rPr>
          <w:b/>
          <w:color w:val="000000"/>
          <w:sz w:val="26"/>
          <w:szCs w:val="26"/>
        </w:rPr>
        <w:t>Diecisiete</w:t>
      </w:r>
      <w:proofErr w:type="spellEnd"/>
      <w:r w:rsidR="00BB7C7D">
        <w:rPr>
          <w:color w:val="000000"/>
          <w:sz w:val="26"/>
          <w:szCs w:val="26"/>
        </w:rPr>
        <w:t xml:space="preserve">. </w:t>
      </w:r>
      <w:proofErr w:type="spellStart"/>
      <w:r w:rsidR="00BB7C7D">
        <w:rPr>
          <w:color w:val="000000"/>
          <w:sz w:val="26"/>
          <w:szCs w:val="26"/>
        </w:rPr>
        <w:t>En</w:t>
      </w:r>
      <w:proofErr w:type="spellEnd"/>
      <w:r w:rsidR="00BB7C7D">
        <w:rPr>
          <w:color w:val="000000"/>
          <w:sz w:val="26"/>
          <w:szCs w:val="26"/>
        </w:rPr>
        <w:t xml:space="preserve"> la que se </w:t>
      </w:r>
      <w:proofErr w:type="spellStart"/>
      <w:r w:rsidR="00BB7C7D">
        <w:rPr>
          <w:color w:val="000000"/>
          <w:sz w:val="26"/>
          <w:szCs w:val="26"/>
        </w:rPr>
        <w:t>dispuso</w:t>
      </w:r>
      <w:proofErr w:type="spellEnd"/>
      <w:r w:rsidR="00BB7C7D">
        <w:rPr>
          <w:color w:val="000000"/>
          <w:sz w:val="26"/>
          <w:szCs w:val="26"/>
        </w:rPr>
        <w:t xml:space="preserve"> que </w:t>
      </w:r>
      <w:r w:rsidRPr="00DE2BE7">
        <w:rPr>
          <w:color w:val="000000"/>
          <w:sz w:val="26"/>
          <w:szCs w:val="26"/>
        </w:rPr>
        <w:t xml:space="preserve">vale </w:t>
      </w:r>
      <w:proofErr w:type="spellStart"/>
      <w:r w:rsidRPr="00DE2BE7">
        <w:rPr>
          <w:color w:val="000000"/>
          <w:sz w:val="26"/>
          <w:szCs w:val="26"/>
        </w:rPr>
        <w:t>acotar</w:t>
      </w:r>
      <w:proofErr w:type="spellEnd"/>
      <w:r w:rsidRPr="00DE2BE7">
        <w:rPr>
          <w:color w:val="000000"/>
          <w:sz w:val="26"/>
          <w:szCs w:val="26"/>
        </w:rPr>
        <w:t xml:space="preserve"> que </w:t>
      </w:r>
      <w:proofErr w:type="spellStart"/>
      <w:r w:rsidRPr="00DE2BE7">
        <w:rPr>
          <w:color w:val="000000"/>
          <w:sz w:val="26"/>
          <w:szCs w:val="26"/>
        </w:rPr>
        <w:t>en</w:t>
      </w:r>
      <w:proofErr w:type="spellEnd"/>
      <w:r w:rsidRPr="00DE2BE7">
        <w:rPr>
          <w:color w:val="000000"/>
          <w:sz w:val="26"/>
          <w:szCs w:val="26"/>
        </w:rPr>
        <w:t xml:space="preserve"> la </w:t>
      </w:r>
      <w:proofErr w:type="spellStart"/>
      <w:r w:rsidRPr="00DE2BE7">
        <w:rPr>
          <w:color w:val="000000"/>
          <w:sz w:val="26"/>
          <w:szCs w:val="26"/>
        </w:rPr>
        <w:t>materia</w:t>
      </w:r>
      <w:proofErr w:type="spellEnd"/>
      <w:r w:rsidRPr="00DE2BE7">
        <w:rPr>
          <w:color w:val="000000"/>
          <w:sz w:val="26"/>
          <w:szCs w:val="26"/>
        </w:rPr>
        <w:t xml:space="preserve"> </w:t>
      </w:r>
      <w:proofErr w:type="spellStart"/>
      <w:r w:rsidRPr="00DE2BE7">
        <w:rPr>
          <w:color w:val="000000"/>
          <w:sz w:val="26"/>
          <w:szCs w:val="26"/>
        </w:rPr>
        <w:t>Rige</w:t>
      </w:r>
      <w:proofErr w:type="spellEnd"/>
      <w:r w:rsidRPr="00DE2BE7">
        <w:rPr>
          <w:color w:val="000000"/>
          <w:sz w:val="26"/>
          <w:szCs w:val="26"/>
        </w:rPr>
        <w:t xml:space="preserve"> lo </w:t>
      </w:r>
      <w:proofErr w:type="spellStart"/>
      <w:r w:rsidRPr="00DE2BE7">
        <w:rPr>
          <w:color w:val="000000"/>
          <w:sz w:val="26"/>
          <w:szCs w:val="26"/>
        </w:rPr>
        <w:t>actualmente</w:t>
      </w:r>
      <w:proofErr w:type="spellEnd"/>
      <w:r w:rsidRPr="00DE2BE7">
        <w:rPr>
          <w:color w:val="000000"/>
          <w:sz w:val="26"/>
          <w:szCs w:val="26"/>
        </w:rPr>
        <w:t xml:space="preserve"> </w:t>
      </w:r>
      <w:proofErr w:type="spellStart"/>
      <w:r w:rsidRPr="00DE2BE7">
        <w:rPr>
          <w:color w:val="000000"/>
          <w:sz w:val="26"/>
          <w:szCs w:val="26"/>
        </w:rPr>
        <w:t>dispuesto</w:t>
      </w:r>
      <w:proofErr w:type="spellEnd"/>
      <w:r w:rsidRPr="00DE2BE7">
        <w:rPr>
          <w:color w:val="000000"/>
          <w:sz w:val="26"/>
          <w:szCs w:val="26"/>
        </w:rPr>
        <w:t xml:space="preserve"> por el Numeral 275 de la LGAP. Y que </w:t>
      </w:r>
      <w:proofErr w:type="spellStart"/>
      <w:r w:rsidRPr="00DE2BE7">
        <w:rPr>
          <w:color w:val="000000"/>
          <w:sz w:val="26"/>
          <w:szCs w:val="26"/>
        </w:rPr>
        <w:t>s</w:t>
      </w:r>
      <w:r w:rsidRPr="00DE2BE7">
        <w:rPr>
          <w:sz w:val="26"/>
          <w:szCs w:val="26"/>
        </w:rPr>
        <w:t>obre</w:t>
      </w:r>
      <w:proofErr w:type="spellEnd"/>
      <w:r w:rsidRPr="00DE2BE7">
        <w:rPr>
          <w:sz w:val="26"/>
          <w:szCs w:val="26"/>
        </w:rPr>
        <w:t xml:space="preserve"> la </w:t>
      </w:r>
      <w:proofErr w:type="spellStart"/>
      <w:r w:rsidRPr="00DE2BE7">
        <w:rPr>
          <w:sz w:val="26"/>
          <w:szCs w:val="26"/>
        </w:rPr>
        <w:t>Legitimación</w:t>
      </w:r>
      <w:proofErr w:type="spellEnd"/>
      <w:r w:rsidRPr="00DE2BE7">
        <w:rPr>
          <w:sz w:val="26"/>
          <w:szCs w:val="26"/>
        </w:rPr>
        <w:t xml:space="preserve"> para </w:t>
      </w:r>
      <w:proofErr w:type="spellStart"/>
      <w:r w:rsidRPr="00DE2BE7">
        <w:rPr>
          <w:sz w:val="26"/>
          <w:szCs w:val="26"/>
        </w:rPr>
        <w:t>Impugnar</w:t>
      </w:r>
      <w:proofErr w:type="spellEnd"/>
      <w:r w:rsidRPr="00DE2BE7">
        <w:rPr>
          <w:sz w:val="26"/>
          <w:szCs w:val="26"/>
        </w:rPr>
        <w:t xml:space="preserve">, </w:t>
      </w:r>
      <w:proofErr w:type="spellStart"/>
      <w:r w:rsidRPr="00DE2BE7">
        <w:rPr>
          <w:sz w:val="26"/>
          <w:szCs w:val="26"/>
        </w:rPr>
        <w:t>en</w:t>
      </w:r>
      <w:proofErr w:type="spellEnd"/>
      <w:r w:rsidRPr="00DE2BE7">
        <w:rPr>
          <w:sz w:val="26"/>
          <w:szCs w:val="26"/>
        </w:rPr>
        <w:t xml:space="preserve"> el </w:t>
      </w:r>
      <w:proofErr w:type="spellStart"/>
      <w:r w:rsidRPr="00DE2BE7">
        <w:rPr>
          <w:sz w:val="26"/>
          <w:szCs w:val="26"/>
        </w:rPr>
        <w:t>pasado</w:t>
      </w:r>
      <w:proofErr w:type="spellEnd"/>
      <w:r w:rsidRPr="00DE2BE7">
        <w:rPr>
          <w:sz w:val="26"/>
          <w:szCs w:val="26"/>
        </w:rPr>
        <w:t xml:space="preserve"> </w:t>
      </w:r>
      <w:proofErr w:type="spellStart"/>
      <w:r w:rsidRPr="00DE2BE7">
        <w:rPr>
          <w:sz w:val="26"/>
          <w:szCs w:val="26"/>
        </w:rPr>
        <w:t>este</w:t>
      </w:r>
      <w:proofErr w:type="spellEnd"/>
      <w:r w:rsidRPr="00DE2BE7">
        <w:rPr>
          <w:sz w:val="26"/>
          <w:szCs w:val="26"/>
        </w:rPr>
        <w:t xml:space="preserve"> Tribunal bien ha </w:t>
      </w:r>
      <w:proofErr w:type="spellStart"/>
      <w:r w:rsidRPr="00DE2BE7">
        <w:rPr>
          <w:sz w:val="26"/>
          <w:szCs w:val="26"/>
        </w:rPr>
        <w:t>dicho</w:t>
      </w:r>
      <w:proofErr w:type="spellEnd"/>
      <w:r w:rsidRPr="00DE2BE7">
        <w:rPr>
          <w:sz w:val="26"/>
          <w:szCs w:val="26"/>
        </w:rPr>
        <w:t>:</w:t>
      </w:r>
    </w:p>
    <w:p w:rsidR="00245026" w:rsidRPr="00DE2BE7" w:rsidRDefault="00245026" w:rsidP="00245026">
      <w:pPr>
        <w:pStyle w:val="Sinespaciado"/>
        <w:spacing w:line="276" w:lineRule="auto"/>
        <w:rPr>
          <w:sz w:val="26"/>
          <w:szCs w:val="26"/>
        </w:rPr>
      </w:pPr>
    </w:p>
    <w:p w:rsidR="00245026" w:rsidRPr="00DE2BE7" w:rsidRDefault="00245026" w:rsidP="00245026">
      <w:pPr>
        <w:spacing w:line="276" w:lineRule="auto"/>
        <w:ind w:left="567" w:right="616"/>
        <w:rPr>
          <w:sz w:val="26"/>
          <w:szCs w:val="26"/>
        </w:rPr>
      </w:pPr>
      <w:proofErr w:type="gramStart"/>
      <w:r w:rsidRPr="00DE2BE7">
        <w:rPr>
          <w:sz w:val="26"/>
          <w:szCs w:val="26"/>
        </w:rPr>
        <w:t>…”Es</w:t>
      </w:r>
      <w:proofErr w:type="gramEnd"/>
      <w:r w:rsidRPr="00DE2BE7">
        <w:rPr>
          <w:sz w:val="26"/>
          <w:szCs w:val="26"/>
        </w:rPr>
        <w:t xml:space="preserve"> requisito indispensable, para poder accionar en cualquier procedimiento jurídico </w:t>
      </w:r>
      <w:r w:rsidRPr="00DE2BE7">
        <w:rPr>
          <w:b/>
          <w:sz w:val="26"/>
          <w:szCs w:val="26"/>
          <w:u w:val="single"/>
        </w:rPr>
        <w:t>y a esto no escapa la interposición de las acciones recursivas, contar con la debida Legitimación para ello</w:t>
      </w:r>
      <w:r w:rsidRPr="00DE2BE7">
        <w:rPr>
          <w:sz w:val="26"/>
          <w:szCs w:val="26"/>
        </w:rPr>
        <w:t>.</w:t>
      </w:r>
    </w:p>
    <w:p w:rsidR="00D377F0" w:rsidRDefault="00D377F0" w:rsidP="00245026">
      <w:pPr>
        <w:spacing w:line="276" w:lineRule="auto"/>
        <w:ind w:left="567" w:right="616"/>
        <w:rPr>
          <w:sz w:val="26"/>
          <w:szCs w:val="26"/>
        </w:rPr>
      </w:pPr>
    </w:p>
    <w:p w:rsidR="00245026" w:rsidRPr="00DE2BE7" w:rsidRDefault="00245026" w:rsidP="00245026">
      <w:pPr>
        <w:spacing w:line="276" w:lineRule="auto"/>
        <w:ind w:left="567" w:right="616"/>
        <w:rPr>
          <w:sz w:val="26"/>
          <w:szCs w:val="26"/>
        </w:rPr>
      </w:pPr>
      <w:r w:rsidRPr="00DE2BE7">
        <w:rPr>
          <w:sz w:val="26"/>
          <w:szCs w:val="26"/>
        </w:rPr>
        <w:t xml:space="preserve">La legitimación para accionar jurídicamente, alude a la aptitud de un sujeto para ser considerado parte en un proceso concreto. </w:t>
      </w:r>
    </w:p>
    <w:p w:rsidR="00245026" w:rsidRPr="00DE2BE7" w:rsidRDefault="00245026" w:rsidP="00245026">
      <w:pPr>
        <w:spacing w:line="276" w:lineRule="auto"/>
        <w:ind w:left="567" w:right="616"/>
        <w:rPr>
          <w:sz w:val="26"/>
          <w:szCs w:val="26"/>
        </w:rPr>
      </w:pPr>
    </w:p>
    <w:p w:rsidR="00245026" w:rsidRPr="00DE2BE7" w:rsidRDefault="00245026" w:rsidP="00245026">
      <w:pPr>
        <w:spacing w:line="276" w:lineRule="auto"/>
        <w:ind w:left="567" w:right="616"/>
        <w:rPr>
          <w:sz w:val="26"/>
          <w:szCs w:val="26"/>
        </w:rPr>
      </w:pPr>
      <w:r w:rsidRPr="00DE2BE7">
        <w:rPr>
          <w:sz w:val="26"/>
          <w:szCs w:val="26"/>
        </w:rPr>
        <w:t>El artículo 275 de la Ley General de la Administración Pública, en cuanto a la Legitimación indica:</w:t>
      </w:r>
    </w:p>
    <w:p w:rsidR="00245026" w:rsidRPr="00DE2BE7" w:rsidRDefault="00245026" w:rsidP="00245026">
      <w:pPr>
        <w:pStyle w:val="Sinespaciado"/>
        <w:spacing w:line="276" w:lineRule="auto"/>
        <w:rPr>
          <w:sz w:val="26"/>
          <w:szCs w:val="26"/>
        </w:rPr>
      </w:pPr>
    </w:p>
    <w:p w:rsidR="00245026" w:rsidRPr="00DE2BE7" w:rsidRDefault="00245026" w:rsidP="00245026">
      <w:pPr>
        <w:spacing w:line="276" w:lineRule="auto"/>
        <w:ind w:left="567" w:right="616"/>
        <w:rPr>
          <w:rFonts w:eastAsia="MS Mincho"/>
          <w:i/>
          <w:sz w:val="26"/>
          <w:szCs w:val="26"/>
        </w:rPr>
      </w:pPr>
      <w:r w:rsidRPr="00DE2BE7">
        <w:rPr>
          <w:b/>
          <w:i/>
          <w:sz w:val="26"/>
          <w:szCs w:val="26"/>
        </w:rPr>
        <w:t>“</w:t>
      </w:r>
      <w:r w:rsidRPr="00DE2BE7">
        <w:rPr>
          <w:rFonts w:eastAsia="MS Mincho"/>
          <w:i/>
          <w:sz w:val="26"/>
          <w:szCs w:val="2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DE2BE7">
        <w:rPr>
          <w:rFonts w:eastAsia="MS Mincho"/>
          <w:sz w:val="26"/>
          <w:szCs w:val="26"/>
        </w:rPr>
        <w:t>g</w:t>
      </w:r>
      <w:r w:rsidRPr="00DE2BE7">
        <w:rPr>
          <w:rFonts w:eastAsia="MS Mincho"/>
          <w:i/>
          <w:sz w:val="26"/>
          <w:szCs w:val="26"/>
        </w:rPr>
        <w:t xml:space="preserve">ítimo </w:t>
      </w:r>
      <w:r w:rsidRPr="00DE2BE7">
        <w:rPr>
          <w:rFonts w:eastAsia="MS Mincho"/>
          <w:i/>
          <w:sz w:val="26"/>
          <w:szCs w:val="26"/>
        </w:rPr>
        <w:lastRenderedPageBreak/>
        <w:t>y podrá ser moral, científico, religioso, económico o de cualquier otra naturaleza.”</w:t>
      </w:r>
    </w:p>
    <w:p w:rsidR="00245026" w:rsidRPr="00DE2BE7" w:rsidRDefault="00245026" w:rsidP="00245026">
      <w:pPr>
        <w:pStyle w:val="Sinespaciado"/>
        <w:spacing w:line="276" w:lineRule="auto"/>
        <w:ind w:left="0"/>
        <w:rPr>
          <w:sz w:val="26"/>
          <w:szCs w:val="26"/>
        </w:rPr>
      </w:pPr>
    </w:p>
    <w:p w:rsidR="00245026" w:rsidRPr="00DE2BE7" w:rsidRDefault="00245026" w:rsidP="00245026">
      <w:pPr>
        <w:pStyle w:val="Sinespaciado"/>
        <w:spacing w:line="276" w:lineRule="auto"/>
        <w:ind w:left="0" w:firstLine="567"/>
        <w:rPr>
          <w:b/>
          <w:i/>
          <w:sz w:val="26"/>
          <w:szCs w:val="26"/>
        </w:rPr>
      </w:pPr>
      <w:r w:rsidRPr="00DE2BE7">
        <w:rPr>
          <w:b/>
          <w:i/>
          <w:sz w:val="26"/>
          <w:szCs w:val="26"/>
        </w:rPr>
        <w:t>[…]</w:t>
      </w:r>
    </w:p>
    <w:p w:rsidR="00245026" w:rsidRPr="00DE2BE7" w:rsidRDefault="00245026" w:rsidP="00245026">
      <w:pPr>
        <w:pStyle w:val="Sinespaciado"/>
        <w:spacing w:line="276" w:lineRule="auto"/>
        <w:rPr>
          <w:sz w:val="26"/>
          <w:szCs w:val="26"/>
        </w:rPr>
      </w:pPr>
    </w:p>
    <w:p w:rsidR="00245026" w:rsidRPr="00DE2BE7" w:rsidRDefault="00245026" w:rsidP="00245026">
      <w:pPr>
        <w:pStyle w:val="NormalWeb"/>
        <w:spacing w:beforeAutospacing="0" w:afterAutospacing="0" w:line="276" w:lineRule="auto"/>
        <w:ind w:left="567" w:right="616"/>
        <w:jc w:val="both"/>
        <w:rPr>
          <w:i/>
          <w:iCs/>
          <w:color w:val="000000"/>
          <w:sz w:val="26"/>
          <w:szCs w:val="26"/>
          <w:shd w:val="clear" w:color="auto" w:fill="FFFFFF"/>
        </w:rPr>
      </w:pPr>
      <w:r w:rsidRPr="00DE2BE7">
        <w:rPr>
          <w:sz w:val="26"/>
          <w:szCs w:val="26"/>
        </w:rPr>
        <w:t xml:space="preserve">“La Sala Primera de la Corte Suprema de Justicia en su sentencia número 00822 de fecha 04 de julio de 2013   de las 09:20 horas indicó respecto de la Legitimación lo siguiente: </w:t>
      </w:r>
    </w:p>
    <w:p w:rsidR="00245026" w:rsidRPr="00DE2BE7" w:rsidRDefault="00245026" w:rsidP="00245026">
      <w:pPr>
        <w:pStyle w:val="NormalWeb"/>
        <w:spacing w:before="0" w:beforeAutospacing="0" w:after="0" w:afterAutospacing="0" w:line="276" w:lineRule="auto"/>
        <w:ind w:left="567" w:right="616"/>
        <w:jc w:val="both"/>
        <w:rPr>
          <w:i/>
          <w:iCs/>
          <w:sz w:val="26"/>
          <w:szCs w:val="26"/>
        </w:rPr>
      </w:pPr>
    </w:p>
    <w:p w:rsidR="00245026" w:rsidRPr="00DE2BE7" w:rsidRDefault="00245026" w:rsidP="00245026">
      <w:pPr>
        <w:pStyle w:val="NormalWeb"/>
        <w:spacing w:before="0" w:beforeAutospacing="0" w:after="0" w:afterAutospacing="0" w:line="276" w:lineRule="auto"/>
        <w:ind w:left="567" w:right="616"/>
        <w:jc w:val="both"/>
        <w:rPr>
          <w:i/>
          <w:sz w:val="26"/>
          <w:szCs w:val="26"/>
        </w:rPr>
      </w:pPr>
      <w:r w:rsidRPr="00DE2BE7">
        <w:rPr>
          <w:i/>
          <w:iCs/>
          <w:sz w:val="26"/>
          <w:szCs w:val="26"/>
        </w:rPr>
        <w:t>“La </w:t>
      </w:r>
      <w:r w:rsidRPr="00DE2BE7">
        <w:rPr>
          <w:bCs/>
          <w:i/>
          <w:iCs/>
          <w:sz w:val="26"/>
          <w:szCs w:val="26"/>
        </w:rPr>
        <w:t>legitimación</w:t>
      </w:r>
      <w:r w:rsidRPr="00DE2BE7">
        <w:rPr>
          <w:i/>
          <w:iCs/>
          <w:sz w:val="26"/>
          <w:szCs w:val="26"/>
        </w:rPr>
        <w:t> constituye un presupuesto de la pretensión formulada en la demanda y de la oposición hecha por el demandado, para hacer posible la sentencia de fondo que las resuelve; consecuentemente la </w:t>
      </w:r>
      <w:r w:rsidRPr="00DE2BE7">
        <w:rPr>
          <w:bCs/>
          <w:i/>
          <w:iCs/>
          <w:sz w:val="26"/>
          <w:szCs w:val="26"/>
        </w:rPr>
        <w:t>legitimación</w:t>
      </w:r>
      <w:r w:rsidRPr="00DE2BE7">
        <w:rPr>
          <w:i/>
          <w:iCs/>
          <w:sz w:val="26"/>
          <w:szCs w:val="26"/>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DE2BE7">
        <w:rPr>
          <w:bCs/>
          <w:i/>
          <w:iCs/>
          <w:sz w:val="26"/>
          <w:szCs w:val="26"/>
        </w:rPr>
        <w:t>legitimación</w:t>
      </w:r>
      <w:r w:rsidRPr="00DE2BE7">
        <w:rPr>
          <w:i/>
          <w:iCs/>
          <w:sz w:val="26"/>
          <w:szCs w:val="26"/>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DE2BE7">
        <w:rPr>
          <w:bCs/>
          <w:i/>
          <w:iCs/>
          <w:sz w:val="26"/>
          <w:szCs w:val="26"/>
        </w:rPr>
        <w:t>legitimación</w:t>
      </w:r>
      <w:r w:rsidRPr="00DE2BE7">
        <w:rPr>
          <w:i/>
          <w:iCs/>
          <w:sz w:val="26"/>
          <w:szCs w:val="26"/>
        </w:rPr>
        <w:t> para obtener sentencia de fondo o mérito. De acuerdo al sujeto legitimado o a su posición en la relación procesal se puede distinguir entre </w:t>
      </w:r>
      <w:r w:rsidRPr="00DE2BE7">
        <w:rPr>
          <w:bCs/>
          <w:i/>
          <w:iCs/>
          <w:sz w:val="26"/>
          <w:szCs w:val="26"/>
        </w:rPr>
        <w:t xml:space="preserve">legitimación </w:t>
      </w:r>
      <w:r w:rsidRPr="00DE2BE7">
        <w:rPr>
          <w:i/>
          <w:iCs/>
          <w:sz w:val="26"/>
          <w:szCs w:val="26"/>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DE2BE7">
        <w:rPr>
          <w:bCs/>
          <w:i/>
          <w:iCs/>
          <w:sz w:val="26"/>
          <w:szCs w:val="26"/>
        </w:rPr>
        <w:t>legitimación</w:t>
      </w:r>
      <w:r w:rsidRPr="00DE2BE7">
        <w:rPr>
          <w:i/>
          <w:iCs/>
          <w:sz w:val="26"/>
          <w:szCs w:val="26"/>
        </w:rPr>
        <w:t> en la causa constituye un impedimento sustancial, si el juzgador se percata de la falta de la misma, así debe declararlo de oficio y dictar una sentencia inhibitoria, lo que no es óbice para que sea alegada oportunamente como excepción previa… …La </w:t>
      </w:r>
      <w:r w:rsidRPr="00DE2BE7">
        <w:rPr>
          <w:bCs/>
          <w:i/>
          <w:iCs/>
          <w:sz w:val="26"/>
          <w:szCs w:val="26"/>
        </w:rPr>
        <w:t>legitimación</w:t>
      </w:r>
      <w:r w:rsidRPr="00DE2BE7">
        <w:rPr>
          <w:i/>
          <w:iCs/>
          <w:sz w:val="26"/>
          <w:szCs w:val="26"/>
        </w:rPr>
        <w:t xml:space="preserve"> en la causa demás de determinar </w:t>
      </w:r>
      <w:proofErr w:type="spellStart"/>
      <w:r w:rsidRPr="00DE2BE7">
        <w:rPr>
          <w:i/>
          <w:iCs/>
          <w:sz w:val="26"/>
          <w:szCs w:val="26"/>
        </w:rPr>
        <w:t>quienes</w:t>
      </w:r>
      <w:proofErr w:type="spellEnd"/>
      <w:r w:rsidRPr="00DE2BE7">
        <w:rPr>
          <w:i/>
          <w:iCs/>
          <w:sz w:val="26"/>
          <w:szCs w:val="26"/>
        </w:rPr>
        <w:t xml:space="preserve"> pueden actuar en el proceso con derecho a </w:t>
      </w:r>
      <w:r w:rsidRPr="00DE2BE7">
        <w:rPr>
          <w:i/>
          <w:iCs/>
          <w:sz w:val="26"/>
          <w:szCs w:val="26"/>
        </w:rPr>
        <w:lastRenderedPageBreak/>
        <w:t>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DE2BE7">
        <w:rPr>
          <w:bCs/>
          <w:i/>
          <w:iCs/>
          <w:sz w:val="26"/>
          <w:szCs w:val="26"/>
        </w:rPr>
        <w:t>legitimación</w:t>
      </w:r>
      <w:r w:rsidRPr="00DE2BE7">
        <w:rPr>
          <w:i/>
          <w:iCs/>
          <w:sz w:val="26"/>
          <w:szCs w:val="26"/>
        </w:rPr>
        <w:t> como un presupuesto de fondo necesario para la procedencia de la pretensión material, es decir, será parte legítima quien alega tener una determinada relación jurídica con la petitoria debatida. Ahora bien, según se ha visto, el vínculo entre la </w:t>
      </w:r>
      <w:r w:rsidRPr="00DE2BE7">
        <w:rPr>
          <w:bCs/>
          <w:i/>
          <w:iCs/>
          <w:sz w:val="26"/>
          <w:szCs w:val="26"/>
        </w:rPr>
        <w:t>legitimación</w:t>
      </w:r>
      <w:r w:rsidRPr="00DE2BE7">
        <w:rPr>
          <w:i/>
          <w:iCs/>
          <w:sz w:val="26"/>
          <w:szCs w:val="26"/>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DE2BE7">
        <w:rPr>
          <w:i/>
          <w:sz w:val="26"/>
          <w:szCs w:val="26"/>
        </w:rPr>
        <w:t>”.</w:t>
      </w:r>
      <w:r w:rsidRPr="00DE2BE7">
        <w:rPr>
          <w:i/>
          <w:iCs/>
          <w:sz w:val="26"/>
          <w:szCs w:val="26"/>
        </w:rPr>
        <w:t> No. 604 de las 10 horas del 17 de agosto de 2007. En consecuencia, la </w:t>
      </w:r>
      <w:r w:rsidRPr="00DE2BE7">
        <w:rPr>
          <w:bCs/>
          <w:i/>
          <w:iCs/>
          <w:sz w:val="26"/>
          <w:szCs w:val="26"/>
        </w:rPr>
        <w:t>legitimación</w:t>
      </w:r>
      <w:r w:rsidRPr="00DE2BE7">
        <w:rPr>
          <w:i/>
          <w:iCs/>
          <w:sz w:val="26"/>
          <w:szCs w:val="26"/>
        </w:rPr>
        <w:t> es la aptitud para ser parte en un proceso concreto, puede ser activa o pasiva, lo cual dependerá de las condiciones que para tal efecto establezca la ley en cuanto la pretensión procesal. Así, la </w:t>
      </w:r>
      <w:r w:rsidRPr="00DE2BE7">
        <w:rPr>
          <w:bCs/>
          <w:i/>
          <w:iCs/>
          <w:sz w:val="26"/>
          <w:szCs w:val="26"/>
        </w:rPr>
        <w:t>legitimación</w:t>
      </w:r>
      <w:r w:rsidRPr="00DE2BE7">
        <w:rPr>
          <w:i/>
          <w:iCs/>
          <w:sz w:val="26"/>
          <w:szCs w:val="26"/>
        </w:rPr>
        <w:t xml:space="preserve"> ad </w:t>
      </w:r>
      <w:proofErr w:type="spellStart"/>
      <w:r w:rsidRPr="00DE2BE7">
        <w:rPr>
          <w:i/>
          <w:iCs/>
          <w:sz w:val="26"/>
          <w:szCs w:val="26"/>
        </w:rPr>
        <w:t>causam</w:t>
      </w:r>
      <w:proofErr w:type="spellEnd"/>
      <w:r w:rsidRPr="00DE2BE7">
        <w:rPr>
          <w:i/>
          <w:iCs/>
          <w:sz w:val="26"/>
          <w:szCs w:val="26"/>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DE2BE7">
        <w:rPr>
          <w:i/>
          <w:sz w:val="26"/>
          <w:szCs w:val="26"/>
        </w:rPr>
        <w:t>. Fallo no. 778 de las 14 horas 50 minutos del 28 de julio de 2009. Así, para que la parte cuente con </w:t>
      </w:r>
      <w:r w:rsidRPr="00DE2BE7">
        <w:rPr>
          <w:bCs/>
          <w:i/>
          <w:sz w:val="26"/>
          <w:szCs w:val="26"/>
        </w:rPr>
        <w:t>legitimación</w:t>
      </w:r>
      <w:r w:rsidRPr="00DE2BE7">
        <w:rPr>
          <w:i/>
          <w:sz w:val="26"/>
          <w:szCs w:val="26"/>
        </w:rPr>
        <w:t xml:space="preserve"> debe tener una determinada relación jurídica con la petitoria discutida, dicho lazo es el que se produce entre actor y demandado en virtud de lo que se debate en el proceso. Consecuentemente, la falta de </w:t>
      </w:r>
      <w:r w:rsidRPr="00DE2BE7">
        <w:rPr>
          <w:bCs/>
          <w:i/>
          <w:sz w:val="26"/>
          <w:szCs w:val="26"/>
        </w:rPr>
        <w:t>legitimación</w:t>
      </w:r>
      <w:r w:rsidRPr="00DE2BE7">
        <w:rPr>
          <w:i/>
          <w:sz w:val="26"/>
          <w:szCs w:val="26"/>
        </w:rPr>
        <w:t> en la causa constituye un impedimento sustancial para una sentencia estimatoria, ya que es la que determina quiénes deben actuar en el proceso.”</w:t>
      </w:r>
    </w:p>
    <w:p w:rsidR="00245026" w:rsidRPr="00DE2BE7" w:rsidRDefault="00245026" w:rsidP="00245026">
      <w:pPr>
        <w:pStyle w:val="NormalWeb"/>
        <w:spacing w:before="0" w:beforeAutospacing="0" w:after="0" w:afterAutospacing="0" w:line="276" w:lineRule="auto"/>
        <w:ind w:left="567" w:right="616"/>
        <w:jc w:val="both"/>
        <w:rPr>
          <w:sz w:val="26"/>
          <w:szCs w:val="26"/>
        </w:rPr>
      </w:pPr>
    </w:p>
    <w:p w:rsidR="00245026" w:rsidRPr="00DE2BE7" w:rsidRDefault="00245026" w:rsidP="00245026">
      <w:pPr>
        <w:pStyle w:val="NormalWeb"/>
        <w:spacing w:before="0" w:beforeAutospacing="0" w:after="0" w:afterAutospacing="0" w:line="276" w:lineRule="auto"/>
        <w:ind w:left="567" w:right="616"/>
        <w:jc w:val="both"/>
        <w:rPr>
          <w:b/>
          <w:sz w:val="26"/>
          <w:szCs w:val="26"/>
        </w:rPr>
      </w:pPr>
      <w:r w:rsidRPr="00DE2BE7">
        <w:rPr>
          <w:sz w:val="26"/>
          <w:szCs w:val="26"/>
        </w:rPr>
        <w:t>Señala el Doctor Jiménez Meza lo siguiente: “...</w:t>
      </w:r>
      <w:r w:rsidRPr="00DE2BE7">
        <w:rPr>
          <w:i/>
          <w:iCs/>
          <w:sz w:val="26"/>
          <w:szCs w:val="26"/>
        </w:rPr>
        <w:t>un sujeto queda legitimado en un procedimiento o en un determinado proceso por virtud de la afectación previa sufrida en sus intereses o derechos cualificados</w:t>
      </w:r>
      <w:r w:rsidRPr="00DE2BE7">
        <w:rPr>
          <w:sz w:val="26"/>
          <w:szCs w:val="26"/>
        </w:rPr>
        <w:t xml:space="preserve">” (Jiménez Meza, Manrique. </w:t>
      </w:r>
      <w:r w:rsidRPr="00DE2BE7">
        <w:rPr>
          <w:sz w:val="26"/>
          <w:szCs w:val="26"/>
          <w:u w:val="single"/>
        </w:rPr>
        <w:t>El nuevo proceso contencioso administrativo</w:t>
      </w:r>
      <w:r w:rsidRPr="00DE2BE7">
        <w:rPr>
          <w:sz w:val="26"/>
          <w:szCs w:val="26"/>
        </w:rPr>
        <w:t>. Obra Colectiva. Poder Judicial. Escuela Judicial. San José. Costa Rica. p. 79.</w:t>
      </w:r>
      <w:proofErr w:type="gramStart"/>
      <w:r w:rsidRPr="00DE2BE7">
        <w:rPr>
          <w:sz w:val="26"/>
          <w:szCs w:val="26"/>
        </w:rPr>
        <w:t>)”…</w:t>
      </w:r>
      <w:proofErr w:type="gramEnd"/>
      <w:r w:rsidRPr="00DE2BE7">
        <w:rPr>
          <w:sz w:val="26"/>
          <w:szCs w:val="26"/>
        </w:rPr>
        <w:t xml:space="preserve">  </w:t>
      </w:r>
      <w:r w:rsidRPr="00DE2BE7">
        <w:rPr>
          <w:b/>
          <w:sz w:val="26"/>
          <w:szCs w:val="26"/>
        </w:rPr>
        <w:t xml:space="preserve">(Resolución No. TAT-2541-2015 de las 09:30 horas del 30 de </w:t>
      </w:r>
      <w:proofErr w:type="gramStart"/>
      <w:r w:rsidRPr="00DE2BE7">
        <w:rPr>
          <w:b/>
          <w:sz w:val="26"/>
          <w:szCs w:val="26"/>
        </w:rPr>
        <w:t>Abril</w:t>
      </w:r>
      <w:proofErr w:type="gramEnd"/>
      <w:r w:rsidRPr="00DE2BE7">
        <w:rPr>
          <w:b/>
          <w:sz w:val="26"/>
          <w:szCs w:val="26"/>
        </w:rPr>
        <w:t xml:space="preserve"> del 2015, Expediente No. TAT-182-15</w:t>
      </w:r>
      <w:proofErr w:type="gramStart"/>
      <w:r w:rsidRPr="00DE2BE7">
        <w:rPr>
          <w:b/>
          <w:sz w:val="26"/>
          <w:szCs w:val="26"/>
        </w:rPr>
        <w:t>)  (</w:t>
      </w:r>
      <w:proofErr w:type="gramEnd"/>
      <w:r w:rsidRPr="00DE2BE7">
        <w:rPr>
          <w:b/>
          <w:sz w:val="26"/>
          <w:szCs w:val="26"/>
        </w:rPr>
        <w:t>el resaltado es nuestro)</w:t>
      </w:r>
    </w:p>
    <w:p w:rsidR="00D377F0" w:rsidRDefault="00D377F0" w:rsidP="00245026">
      <w:pPr>
        <w:pStyle w:val="NormalWeb"/>
        <w:spacing w:before="0" w:beforeAutospacing="0" w:after="0" w:afterAutospacing="0" w:line="276" w:lineRule="auto"/>
        <w:ind w:right="49"/>
        <w:jc w:val="both"/>
        <w:rPr>
          <w:sz w:val="26"/>
          <w:szCs w:val="26"/>
        </w:rPr>
      </w:pPr>
    </w:p>
    <w:p w:rsidR="00245026" w:rsidRPr="00DE2BE7" w:rsidRDefault="00245026" w:rsidP="00245026">
      <w:pPr>
        <w:pStyle w:val="NormalWeb"/>
        <w:spacing w:before="0" w:beforeAutospacing="0" w:after="0" w:afterAutospacing="0" w:line="276" w:lineRule="auto"/>
        <w:ind w:right="49"/>
        <w:jc w:val="both"/>
        <w:rPr>
          <w:sz w:val="26"/>
          <w:szCs w:val="26"/>
        </w:rPr>
      </w:pPr>
      <w:r w:rsidRPr="00DE2BE7">
        <w:rPr>
          <w:sz w:val="26"/>
          <w:szCs w:val="26"/>
        </w:rPr>
        <w:lastRenderedPageBreak/>
        <w:t>En la especie y según los Antecedentes del Caso, la Firma Recurrente efectivamente era la Operadora de la Terminal de Buses Autorizada por la Municipalidad de Upala, ubicada en el C</w:t>
      </w:r>
      <w:r>
        <w:rPr>
          <w:sz w:val="26"/>
          <w:szCs w:val="26"/>
        </w:rPr>
        <w:t>entro de esa Localidad,</w:t>
      </w:r>
      <w:r w:rsidRPr="00DE2BE7">
        <w:rPr>
          <w:sz w:val="26"/>
          <w:szCs w:val="26"/>
        </w:rPr>
        <w:t xml:space="preserve"> y Operante a tenor de lo Prescrito por el Artículo 9 de la Ley No. 3503. Terminal que era Usada como tal y Financiada (Pago) por los Operadores de Rutas Nos. 509, 510, 514 y 515.  Misma que también fue Autorizada por el Consejo de Transporte Público a tenor de las Determinaciones del Oficio DING-15-0064 de fecha 20 de </w:t>
      </w:r>
      <w:proofErr w:type="gramStart"/>
      <w:r w:rsidRPr="00DE2BE7">
        <w:rPr>
          <w:sz w:val="26"/>
          <w:szCs w:val="26"/>
        </w:rPr>
        <w:t>Enero</w:t>
      </w:r>
      <w:proofErr w:type="gramEnd"/>
      <w:r w:rsidRPr="00DE2BE7">
        <w:rPr>
          <w:sz w:val="26"/>
          <w:szCs w:val="26"/>
        </w:rPr>
        <w:t xml:space="preserve"> del 2015 de su Departamento de Ingeniería (</w:t>
      </w:r>
      <w:r w:rsidRPr="00DE2BE7">
        <w:rPr>
          <w:i/>
          <w:sz w:val="26"/>
          <w:szCs w:val="26"/>
        </w:rPr>
        <w:t>Ver Folios 0037 y ss. del Expediente del Caso y Acuerdo No. 3.3 de la Sesión Ordinaria No. 44-2014 de la Junta Directiva del CTP</w:t>
      </w:r>
      <w:r w:rsidRPr="00DE2BE7">
        <w:rPr>
          <w:sz w:val="26"/>
          <w:szCs w:val="26"/>
        </w:rPr>
        <w:t xml:space="preserve">). Y, además y aunado a lo anterior, se tiene </w:t>
      </w:r>
      <w:proofErr w:type="gramStart"/>
      <w:r w:rsidRPr="00DE2BE7">
        <w:rPr>
          <w:sz w:val="26"/>
          <w:szCs w:val="26"/>
        </w:rPr>
        <w:t>que</w:t>
      </w:r>
      <w:proofErr w:type="gramEnd"/>
      <w:r w:rsidRPr="00DE2BE7">
        <w:rPr>
          <w:sz w:val="26"/>
          <w:szCs w:val="26"/>
        </w:rPr>
        <w:t xml:space="preserve"> bajo un Nuevo Estudio Técnico de la Dirección Técnica del Consejo, pese a Constar en sus Archivos la Autorización Precedente, se Emite una Nueva Autorización a favor de las </w:t>
      </w:r>
      <w:r w:rsidRPr="003D2947">
        <w:rPr>
          <w:b/>
          <w:sz w:val="26"/>
          <w:szCs w:val="26"/>
        </w:rPr>
        <w:t>Empresas T</w:t>
      </w:r>
      <w:r w:rsidR="00F506C4">
        <w:rPr>
          <w:b/>
          <w:sz w:val="26"/>
          <w:szCs w:val="26"/>
        </w:rPr>
        <w:t>.D.U.S.A.</w:t>
      </w:r>
      <w:r w:rsidRPr="00DE2BE7">
        <w:rPr>
          <w:sz w:val="26"/>
          <w:szCs w:val="26"/>
        </w:rPr>
        <w:t xml:space="preserve"> y </w:t>
      </w:r>
      <w:r w:rsidRPr="003D2947">
        <w:rPr>
          <w:b/>
          <w:sz w:val="26"/>
          <w:szCs w:val="26"/>
        </w:rPr>
        <w:t>A</w:t>
      </w:r>
      <w:r w:rsidR="00614666">
        <w:rPr>
          <w:b/>
          <w:sz w:val="26"/>
          <w:szCs w:val="26"/>
        </w:rPr>
        <w:t>.C.M.S.A.</w:t>
      </w:r>
      <w:r w:rsidRPr="00DE2BE7">
        <w:rPr>
          <w:sz w:val="26"/>
          <w:szCs w:val="26"/>
        </w:rPr>
        <w:t>, por la cual se Autoriza una Nueva Terminal, se Autoriza a los Operadores de las Rutas Nos. 509. 510, 514 y 515 a Usarla y se les Varían los Recorridos a tales efectos.</w:t>
      </w:r>
    </w:p>
    <w:p w:rsidR="00245026" w:rsidRPr="00DE2BE7" w:rsidRDefault="00245026" w:rsidP="00245026">
      <w:pPr>
        <w:pStyle w:val="NormalWeb"/>
        <w:spacing w:before="0" w:beforeAutospacing="0" w:after="0" w:afterAutospacing="0" w:line="276" w:lineRule="auto"/>
        <w:ind w:right="49"/>
        <w:jc w:val="both"/>
        <w:rPr>
          <w:sz w:val="26"/>
          <w:szCs w:val="26"/>
        </w:rPr>
      </w:pPr>
    </w:p>
    <w:p w:rsidR="00245026" w:rsidRPr="006A3034" w:rsidRDefault="00245026" w:rsidP="00BB7C7D">
      <w:pPr>
        <w:pStyle w:val="NormalWeb"/>
        <w:spacing w:before="0" w:beforeAutospacing="0" w:after="0" w:afterAutospacing="0" w:line="276" w:lineRule="auto"/>
        <w:ind w:right="49"/>
        <w:jc w:val="both"/>
        <w:rPr>
          <w:b/>
          <w:i/>
          <w:sz w:val="26"/>
          <w:szCs w:val="26"/>
        </w:rPr>
      </w:pPr>
      <w:r w:rsidRPr="00DE2BE7">
        <w:rPr>
          <w:sz w:val="26"/>
          <w:szCs w:val="26"/>
        </w:rPr>
        <w:t xml:space="preserve">Evidentemente lo anterior conlleva una Modificación a lo </w:t>
      </w:r>
      <w:r>
        <w:rPr>
          <w:sz w:val="26"/>
          <w:szCs w:val="26"/>
        </w:rPr>
        <w:t>P</w:t>
      </w:r>
      <w:r w:rsidRPr="00DE2BE7">
        <w:rPr>
          <w:sz w:val="26"/>
          <w:szCs w:val="26"/>
        </w:rPr>
        <w:t xml:space="preserve">reviamente Existente y a la Operación y Autorización dada a la Terminal Manejada por la Empresa Recurrente, </w:t>
      </w:r>
      <w:r w:rsidRPr="002857EE">
        <w:rPr>
          <w:b/>
          <w:sz w:val="26"/>
          <w:szCs w:val="26"/>
          <w:u w:val="single"/>
        </w:rPr>
        <w:t xml:space="preserve">en </w:t>
      </w:r>
      <w:r w:rsidR="006A3034">
        <w:rPr>
          <w:b/>
          <w:sz w:val="26"/>
          <w:szCs w:val="26"/>
          <w:u w:val="single"/>
        </w:rPr>
        <w:t xml:space="preserve">posible </w:t>
      </w:r>
      <w:r w:rsidRPr="002857EE">
        <w:rPr>
          <w:b/>
          <w:sz w:val="26"/>
          <w:szCs w:val="26"/>
          <w:u w:val="single"/>
        </w:rPr>
        <w:t>AFECTACIÓN de sus Derechos e Intereses</w:t>
      </w:r>
      <w:r w:rsidRPr="00DE2BE7">
        <w:rPr>
          <w:sz w:val="26"/>
          <w:szCs w:val="26"/>
        </w:rPr>
        <w:t xml:space="preserve">. </w:t>
      </w:r>
      <w:r w:rsidR="00BB7C7D">
        <w:rPr>
          <w:sz w:val="26"/>
          <w:szCs w:val="26"/>
        </w:rPr>
        <w:t xml:space="preserve">Así las cosas, en cuanto a los Argumentos de Afectación Posible a sus Derechos e Intereses sí le Asiste Legitimación </w:t>
      </w:r>
      <w:r w:rsidR="006A3034">
        <w:rPr>
          <w:sz w:val="26"/>
          <w:szCs w:val="26"/>
        </w:rPr>
        <w:t xml:space="preserve">Inicial </w:t>
      </w:r>
      <w:r w:rsidR="00BB7C7D">
        <w:rPr>
          <w:sz w:val="26"/>
          <w:szCs w:val="26"/>
        </w:rPr>
        <w:t>a la Recurrente</w:t>
      </w:r>
      <w:r w:rsidR="006A3034">
        <w:rPr>
          <w:sz w:val="26"/>
          <w:szCs w:val="26"/>
        </w:rPr>
        <w:t>, sujeta a su Demostración Efectiva, según corresponde</w:t>
      </w:r>
      <w:r w:rsidR="00BB7C7D">
        <w:rPr>
          <w:sz w:val="26"/>
          <w:szCs w:val="26"/>
        </w:rPr>
        <w:t xml:space="preserve">. </w:t>
      </w:r>
      <w:r w:rsidR="00BB7C7D" w:rsidRPr="00BB7C7D">
        <w:rPr>
          <w:b/>
          <w:sz w:val="26"/>
          <w:szCs w:val="26"/>
        </w:rPr>
        <w:t>NO ASÍ EN SUS ARGUMENTOS EN SUPUESTA DE</w:t>
      </w:r>
      <w:r w:rsidR="003A257D">
        <w:rPr>
          <w:b/>
          <w:sz w:val="26"/>
          <w:szCs w:val="26"/>
        </w:rPr>
        <w:t>F</w:t>
      </w:r>
      <w:r w:rsidR="00BB7C7D" w:rsidRPr="00BB7C7D">
        <w:rPr>
          <w:b/>
          <w:sz w:val="26"/>
          <w:szCs w:val="26"/>
        </w:rPr>
        <w:t>ENSA DE LOS DERECHOS E INTERESES DE TERCEROS</w:t>
      </w:r>
      <w:r w:rsidR="00BB7C7D">
        <w:rPr>
          <w:sz w:val="26"/>
          <w:szCs w:val="26"/>
        </w:rPr>
        <w:t>, tal y como lo señala el Oficio DAJ-2018001628 de la Dirección de Asuntos Jurídicos del Consejo de Transporte Público, de fecha 20 de Julio del 2018.</w:t>
      </w:r>
      <w:r w:rsidRPr="00DE2BE7">
        <w:rPr>
          <w:sz w:val="26"/>
          <w:szCs w:val="26"/>
        </w:rPr>
        <w:t xml:space="preserve"> </w:t>
      </w:r>
      <w:r w:rsidR="00BB7C7D">
        <w:rPr>
          <w:sz w:val="26"/>
          <w:szCs w:val="26"/>
        </w:rPr>
        <w:t xml:space="preserve">Teniéndose, por ende, que las Acciones de marras se Valorarían solamente en cuanto a los Argumentos de Posible Afectación Directa en contra de la Firma Recurrente y NADA MÁS. Y sobre los Alegatos de </w:t>
      </w:r>
      <w:r w:rsidR="006A3034">
        <w:rPr>
          <w:sz w:val="26"/>
          <w:szCs w:val="26"/>
        </w:rPr>
        <w:t>“</w:t>
      </w:r>
      <w:r w:rsidR="00BB7C7D">
        <w:rPr>
          <w:sz w:val="26"/>
          <w:szCs w:val="26"/>
        </w:rPr>
        <w:t>Afectación” que Motivan y Legitiman en lo Particular a la Empresa A</w:t>
      </w:r>
      <w:r w:rsidR="00614666">
        <w:rPr>
          <w:sz w:val="26"/>
          <w:szCs w:val="26"/>
        </w:rPr>
        <w:t>.S.H.S.A.</w:t>
      </w:r>
      <w:r w:rsidR="00BB7C7D">
        <w:rPr>
          <w:sz w:val="26"/>
          <w:szCs w:val="26"/>
        </w:rPr>
        <w:t xml:space="preserve"> para Impugnar, es EVIDENTE que la misma </w:t>
      </w:r>
      <w:r w:rsidR="00BB7C7D" w:rsidRPr="006A3034">
        <w:rPr>
          <w:b/>
          <w:i/>
          <w:sz w:val="26"/>
          <w:szCs w:val="26"/>
        </w:rPr>
        <w:t>NO PRESENTA NI HA PRESENTADO (pese a el Trámite que su Gestión ha tenido), NINGUNA PRUEBA DE CARGO POR LA CUAL DEMUESTRE SU AFECTACIÓN CIERTA Y EFECTIVA, NI TAMPOCO HA APORTADO PRUEBAS TÉCNICAS DEBIDAS QUE DEMERITEN O REFUTEN LOS CRITERIOS TÉCNICOS ESBOZADOS POR EL CONSEJO</w:t>
      </w:r>
      <w:r w:rsidR="006A3034">
        <w:rPr>
          <w:b/>
          <w:i/>
          <w:sz w:val="26"/>
          <w:szCs w:val="26"/>
        </w:rPr>
        <w:t xml:space="preserve"> </w:t>
      </w:r>
      <w:r w:rsidR="00BB7C7D" w:rsidRPr="006A3034">
        <w:rPr>
          <w:b/>
          <w:i/>
          <w:sz w:val="26"/>
          <w:szCs w:val="26"/>
        </w:rPr>
        <w:t>DE TRANSPORTE PÚBLICO PARA TOMAR EL ACTO QUE ADUCE COMO AFECTANTE.</w:t>
      </w:r>
    </w:p>
    <w:p w:rsidR="00BB7C7D" w:rsidRDefault="00BB7C7D" w:rsidP="00BB7C7D">
      <w:pPr>
        <w:pStyle w:val="NormalWeb"/>
        <w:spacing w:before="0" w:beforeAutospacing="0" w:after="0" w:afterAutospacing="0" w:line="276" w:lineRule="auto"/>
        <w:ind w:right="49"/>
        <w:jc w:val="both"/>
        <w:rPr>
          <w:sz w:val="26"/>
          <w:szCs w:val="26"/>
        </w:rPr>
      </w:pPr>
    </w:p>
    <w:p w:rsidR="0060474D" w:rsidRDefault="0060474D" w:rsidP="00A104B5">
      <w:pPr>
        <w:pStyle w:val="Sinespaciado"/>
        <w:spacing w:line="276" w:lineRule="auto"/>
        <w:ind w:left="0" w:right="49"/>
        <w:rPr>
          <w:sz w:val="28"/>
          <w:szCs w:val="28"/>
          <w:lang w:val="es-MX" w:eastAsia="en-US"/>
        </w:rPr>
      </w:pPr>
      <w:r>
        <w:rPr>
          <w:rStyle w:val="CharacterStyle1"/>
          <w:bCs/>
          <w:spacing w:val="9"/>
          <w:sz w:val="28"/>
          <w:szCs w:val="28"/>
          <w:lang w:val="es-ES"/>
        </w:rPr>
        <w:t xml:space="preserve">Según lo ya acotado, la </w:t>
      </w:r>
      <w:r w:rsidR="00A104B5" w:rsidRPr="00A104B5">
        <w:rPr>
          <w:rStyle w:val="CharacterStyle1"/>
          <w:b/>
          <w:bCs/>
          <w:spacing w:val="9"/>
          <w:sz w:val="28"/>
          <w:szCs w:val="28"/>
          <w:lang w:val="es-ES"/>
        </w:rPr>
        <w:t xml:space="preserve">FIRMA RECURRENTE NO </w:t>
      </w:r>
      <w:r w:rsidR="00A104B5" w:rsidRPr="00A104B5">
        <w:rPr>
          <w:b/>
          <w:sz w:val="28"/>
          <w:szCs w:val="28"/>
          <w:lang w:val="es-MX"/>
        </w:rPr>
        <w:t>EVIDENCIA Y/O DEMUESTRA</w:t>
      </w:r>
      <w:r w:rsidR="00A104B5">
        <w:rPr>
          <w:sz w:val="28"/>
          <w:szCs w:val="28"/>
          <w:lang w:val="es-MX"/>
        </w:rPr>
        <w:t xml:space="preserve"> </w:t>
      </w:r>
      <w:r>
        <w:rPr>
          <w:sz w:val="28"/>
          <w:szCs w:val="28"/>
          <w:lang w:val="es-MX"/>
        </w:rPr>
        <w:t xml:space="preserve">cómo se genera una Afectación o una Amenaza Cierta de </w:t>
      </w:r>
      <w:r>
        <w:rPr>
          <w:sz w:val="28"/>
          <w:szCs w:val="28"/>
          <w:lang w:val="es-MX"/>
        </w:rPr>
        <w:lastRenderedPageBreak/>
        <w:t xml:space="preserve">Afectación en cuanto a sus Derechos y/o Intereses. No cumpliéndose, </w:t>
      </w:r>
      <w:r>
        <w:rPr>
          <w:i/>
          <w:sz w:val="28"/>
          <w:szCs w:val="28"/>
          <w:lang w:val="es-MX"/>
        </w:rPr>
        <w:t>per se</w:t>
      </w:r>
      <w:r>
        <w:rPr>
          <w:sz w:val="28"/>
          <w:szCs w:val="28"/>
          <w:lang w:val="es-MX"/>
        </w:rPr>
        <w:t>, las condiciones de Legitimación necesarias en cuanto a sus gestiones de marras.</w:t>
      </w:r>
    </w:p>
    <w:p w:rsidR="0060474D" w:rsidRDefault="0060474D" w:rsidP="0060474D">
      <w:pPr>
        <w:pStyle w:val="Sinespaciado"/>
        <w:spacing w:line="276" w:lineRule="auto"/>
        <w:rPr>
          <w:sz w:val="28"/>
          <w:szCs w:val="28"/>
          <w:lang w:val="es-MX"/>
        </w:rPr>
      </w:pPr>
    </w:p>
    <w:p w:rsidR="00A104B5" w:rsidRPr="00A104B5" w:rsidRDefault="00A104B5" w:rsidP="00A104B5">
      <w:pPr>
        <w:ind w:left="0" w:right="49"/>
        <w:rPr>
          <w:bCs/>
          <w:sz w:val="28"/>
          <w:szCs w:val="28"/>
          <w:lang w:val="es-ES" w:eastAsia="en-US"/>
        </w:rPr>
      </w:pPr>
      <w:r w:rsidRPr="00A104B5">
        <w:rPr>
          <w:bCs/>
          <w:sz w:val="28"/>
          <w:szCs w:val="28"/>
        </w:rPr>
        <w:t>Sobre el Principio de Carga de la Prueba, bien vale acotar y traer a colación lo que ya se ha dicho y es meritoriamente conocido:</w:t>
      </w:r>
    </w:p>
    <w:p w:rsidR="00A104B5" w:rsidRPr="00A104B5" w:rsidRDefault="00A104B5" w:rsidP="00A104B5">
      <w:pPr>
        <w:shd w:val="clear" w:color="auto" w:fill="FFFFFF"/>
        <w:spacing w:before="100" w:beforeAutospacing="1" w:after="100" w:afterAutospacing="1"/>
        <w:ind w:left="567" w:right="616"/>
        <w:rPr>
          <w:color w:val="000000"/>
          <w:sz w:val="28"/>
          <w:szCs w:val="28"/>
        </w:rPr>
      </w:pPr>
      <w:proofErr w:type="gramStart"/>
      <w:r w:rsidRPr="00A104B5">
        <w:rPr>
          <w:b/>
          <w:bCs/>
          <w:color w:val="000000"/>
          <w:sz w:val="28"/>
          <w:szCs w:val="28"/>
        </w:rPr>
        <w:t>…”V.</w:t>
      </w:r>
      <w:proofErr w:type="gramEnd"/>
      <w:r w:rsidRPr="00A104B5">
        <w:rPr>
          <w:color w:val="000000"/>
          <w:sz w:val="28"/>
          <w:szCs w:val="28"/>
        </w:rPr>
        <w:t> </w:t>
      </w:r>
      <w:r w:rsidRPr="00A104B5">
        <w:rPr>
          <w:b/>
          <w:bCs/>
          <w:color w:val="000000"/>
          <w:sz w:val="28"/>
          <w:szCs w:val="28"/>
        </w:rPr>
        <w:t>CONSIDERACIONES PREVIAS SOBRE LA PRUEBA: </w:t>
      </w:r>
      <w:r w:rsidRPr="00A104B5">
        <w:rPr>
          <w:color w:val="000000"/>
          <w:sz w:val="28"/>
          <w:szCs w:val="28"/>
        </w:rPr>
        <w:t xml:space="preserve">Todo proceso es una conjugación de pretensiones, argumentos y pruebas que se mezclan para generar una solución en concreto frente a un caso determinado. Así, si las normas son descripciones genéricas que permiten en abstracto resolver las controversias ante conductas humanas, mientras las pruebas son el soporte material para determinar que hechos ocurrieron y sobre esta base fijar </w:t>
      </w:r>
      <w:proofErr w:type="spellStart"/>
      <w:r w:rsidRPr="00A104B5">
        <w:rPr>
          <w:color w:val="000000"/>
          <w:sz w:val="28"/>
          <w:szCs w:val="28"/>
        </w:rPr>
        <w:t>cual</w:t>
      </w:r>
      <w:proofErr w:type="spellEnd"/>
      <w:r w:rsidRPr="00A104B5">
        <w:rPr>
          <w:color w:val="000000"/>
          <w:sz w:val="28"/>
          <w:szCs w:val="28"/>
        </w:rPr>
        <w:t xml:space="preserve"> de las diferentes normas resulta aplicable frente a cada caso en concreto. Es de recordar sobre el particular que el ordenamiento genera diferentes supuestos, algunos de ellos con presupuestos fácticos cercanos entre </w:t>
      </w:r>
      <w:proofErr w:type="gramStart"/>
      <w:r w:rsidRPr="00A104B5">
        <w:rPr>
          <w:color w:val="000000"/>
          <w:sz w:val="28"/>
          <w:szCs w:val="28"/>
        </w:rPr>
        <w:t>sí</w:t>
      </w:r>
      <w:proofErr w:type="gramEnd"/>
      <w:r w:rsidRPr="00A104B5">
        <w:rPr>
          <w:color w:val="000000"/>
          <w:sz w:val="28"/>
          <w:szCs w:val="28"/>
        </w:rPr>
        <w:t xml:space="preserve"> pero con efectos jurídicos diversos; de tal suerte que la determinación del cuadro fáctico en concreto que se está conociendo resulta determinante para establecer la norma en específico que es atinente para el conflicto que se conoce. La prueba es entendida como </w:t>
      </w:r>
      <w:r w:rsidRPr="00A104B5">
        <w:rPr>
          <w:b/>
          <w:color w:val="000000"/>
          <w:sz w:val="28"/>
          <w:szCs w:val="28"/>
        </w:rPr>
        <w:t>“la actividad que desarrollan las partes con el Tribunal para llevar al juez a la convicción de la verdad de una afirmación”</w:t>
      </w:r>
      <w:r w:rsidRPr="00A104B5">
        <w:rPr>
          <w:color w:val="000000"/>
          <w:sz w:val="28"/>
          <w:szCs w:val="28"/>
        </w:rPr>
        <w:t xml:space="preserve"> (Pietro Castro, Derecho Procesal Civil -Manual, Editorial Librería General, 1955, tomo i, p. 285.). </w:t>
      </w:r>
      <w:r w:rsidRPr="00A104B5">
        <w:rPr>
          <w:b/>
          <w:color w:val="000000"/>
          <w:sz w:val="28"/>
          <w:szCs w:val="28"/>
        </w:rPr>
        <w:t>Es de tener cuenta que “Las simples alegaciones procesales no bastan para proporcionar al órgano jurisdiccional el instrumento que éste necesita para la emisión de su fallo, requiere de apoyos...”</w:t>
      </w:r>
      <w:r w:rsidRPr="00A104B5">
        <w:rPr>
          <w:color w:val="000000"/>
          <w:sz w:val="28"/>
          <w:szCs w:val="28"/>
        </w:rPr>
        <w:t xml:space="preserve"> (Carnelutti, Francesco, Instituciones de derecho procesal civil, México: HARLA, 1997, t. 1, p. 257.). De esa manera los medios de prueba son los caminos o instrumentos que se utilizan para conducir al proceso a la reconstrucción de los hechos acontecidos en “la pequeña historia” que es pertinente al proceso que se ventila. Son aquellos que transportan los hechos al proceso y los instrumentos regulados por el derecho para la introducción en el proceso de las fuentes de prueba. Visto así, son instrumentos de intermediación requeridos en el proceso para dejar constancia material de los datos de hechos. Se tratan en efecto, de un concepto esencialmente jurídico, que permite al juzgador realizar la integración del silogismo categórico a partir de hechos, que bien pueden ser probados o no </w:t>
      </w:r>
      <w:r w:rsidRPr="00A104B5">
        <w:rPr>
          <w:color w:val="000000"/>
          <w:sz w:val="28"/>
          <w:szCs w:val="28"/>
        </w:rPr>
        <w:lastRenderedPageBreak/>
        <w:t>probados. Es de recordar que la sentencia es un acto motivado y para establecer los hechos se requiere la correspondiente motivación.</w:t>
      </w:r>
    </w:p>
    <w:p w:rsidR="00A104B5" w:rsidRPr="00A104B5" w:rsidRDefault="00A104B5" w:rsidP="00A104B5">
      <w:pPr>
        <w:shd w:val="clear" w:color="auto" w:fill="FFFFFF"/>
        <w:spacing w:before="100" w:beforeAutospacing="1" w:after="100" w:afterAutospacing="1"/>
        <w:ind w:left="567" w:right="616"/>
        <w:rPr>
          <w:b/>
          <w:color w:val="000000"/>
          <w:sz w:val="28"/>
          <w:szCs w:val="28"/>
        </w:rPr>
      </w:pPr>
      <w:r w:rsidRPr="00A104B5">
        <w:rPr>
          <w:b/>
          <w:color w:val="000000"/>
          <w:sz w:val="28"/>
          <w:szCs w:val="28"/>
        </w:rPr>
        <w:t>"Un juez decide sobre los hechos "probados", es decir, sobre los hechos de cuya realidad ha quedado convencido a través de las actuaciones practicadas en el juicio. el juez ha de quedar persuadido "más allá de toda duda razonable", según una gráfica frase del Derecho inglés. " (LATORRE, Introducción al Derecho, Ariel, p. 104)</w:t>
      </w:r>
    </w:p>
    <w:p w:rsidR="00A104B5" w:rsidRPr="00A104B5" w:rsidRDefault="00A104B5" w:rsidP="00A104B5">
      <w:pPr>
        <w:shd w:val="clear" w:color="auto" w:fill="FFFFFF"/>
        <w:spacing w:before="100" w:beforeAutospacing="1" w:after="100" w:afterAutospacing="1"/>
        <w:ind w:left="567" w:right="616"/>
        <w:rPr>
          <w:color w:val="000000"/>
          <w:sz w:val="28"/>
          <w:szCs w:val="28"/>
        </w:rPr>
      </w:pPr>
      <w:r w:rsidRPr="00A104B5">
        <w:rPr>
          <w:color w:val="000000"/>
          <w:sz w:val="28"/>
          <w:szCs w:val="28"/>
        </w:rPr>
        <w:t>La posibilidad de que el juzgador resuelva por su íntima convicción, sin otro sustento más allá de su juicio es una posibilidad erradicada en el derecho romano-germano que nos influye y es la base del Estado de Derecho que nos reina. De manera que el juzgador solo tiene un medio para poder dictar válidamente su sentencia y es a partir de hechos que previamente le han sido acreditados, no probados o desvirtuados. Es de recordar que por más ciertos que pudieran resultar determinados hechos desde el plano histórico (Couture, Fundamentos de Derecho Procesal Civil, Buenos Aires, Editorial </w:t>
      </w:r>
      <w:proofErr w:type="spellStart"/>
      <w:r w:rsidRPr="00A104B5">
        <w:rPr>
          <w:color w:val="000000"/>
          <w:sz w:val="28"/>
          <w:szCs w:val="28"/>
        </w:rPr>
        <w:t>Depalma</w:t>
      </w:r>
      <w:proofErr w:type="spellEnd"/>
      <w:r w:rsidRPr="00A104B5">
        <w:rPr>
          <w:color w:val="000000"/>
          <w:sz w:val="28"/>
          <w:szCs w:val="28"/>
        </w:rPr>
        <w:t>, p. 215), en cuanto estos no se encuentren acreditados el juzgador como persona imparcial en el conflicto no los conoce y consecuentemente debe esperar a que las partes jueguen su rol procesal para demostrarlos, si las partes incumplen su rol o simplemente lo realizan de manera inadecuada el efecto procesal es la ausencia de demostración de los hechos que le resultan necesarios y una determinación adversa a sus intereses; como responsabilidad por sus actos en lo que el juez no acredita ninguna mecanismo de intervención pues su papel es resolver el conflicto y no asesorar a las partes para que este oriente en uno u otro sentido. Aceptar la posibilidad de esta última posición convierte al juzgador en parte interesada (o al menos en abogado de ella) y lo aleja de su papel de órgano imparcial y </w:t>
      </w:r>
      <w:proofErr w:type="spellStart"/>
      <w:r w:rsidRPr="00A104B5">
        <w:rPr>
          <w:color w:val="000000"/>
          <w:sz w:val="28"/>
          <w:szCs w:val="28"/>
        </w:rPr>
        <w:t>solventador</w:t>
      </w:r>
      <w:proofErr w:type="spellEnd"/>
      <w:r w:rsidRPr="00A104B5">
        <w:rPr>
          <w:color w:val="000000"/>
          <w:sz w:val="28"/>
          <w:szCs w:val="28"/>
        </w:rPr>
        <w:t xml:space="preserve"> del conflicto que los interesados pusieron a su alcance por la jurisdicción para la resolución. En sentido abstracto el objeto de prueba es todo aquello que se pueda probar, en general sobre lo que puede recaer la prueba (Parra Quijano, Manual de Derecho Probatorio, p. 85); lo que lleva consecuencia a los hechos a partir de los cuales las partes afirman o niegan la base de la pretensión </w:t>
      </w:r>
      <w:proofErr w:type="spellStart"/>
      <w:r w:rsidRPr="00A104B5">
        <w:rPr>
          <w:color w:val="000000"/>
          <w:sz w:val="28"/>
          <w:szCs w:val="28"/>
        </w:rPr>
        <w:t>aún</w:t>
      </w:r>
      <w:proofErr w:type="spellEnd"/>
      <w:r w:rsidRPr="00A104B5">
        <w:rPr>
          <w:color w:val="000000"/>
          <w:sz w:val="28"/>
          <w:szCs w:val="28"/>
        </w:rPr>
        <w:t xml:space="preserve"> cuando Carnelutti (Sistemas de Derecho Procesal civil, Buenos Aires, </w:t>
      </w:r>
      <w:proofErr w:type="spellStart"/>
      <w:r w:rsidRPr="00A104B5">
        <w:rPr>
          <w:color w:val="000000"/>
          <w:sz w:val="28"/>
          <w:szCs w:val="28"/>
        </w:rPr>
        <w:t>Uteha</w:t>
      </w:r>
      <w:proofErr w:type="spellEnd"/>
      <w:r w:rsidRPr="00A104B5">
        <w:rPr>
          <w:color w:val="000000"/>
          <w:sz w:val="28"/>
          <w:szCs w:val="28"/>
        </w:rPr>
        <w:t xml:space="preserve">, Tomo II, p. 450), llegó a afirmar que también se probaban las afirmaciones a partir de los </w:t>
      </w:r>
      <w:r w:rsidRPr="00A104B5">
        <w:rPr>
          <w:color w:val="000000"/>
          <w:sz w:val="28"/>
          <w:szCs w:val="28"/>
        </w:rPr>
        <w:lastRenderedPageBreak/>
        <w:t>hechos. Ahora bien, al margen de la distinción es evidente que el derecho no se prueba, se acredita y argumenta, pero no requiere prueba en la medida que las partes lo invocan y el juez lo conoce (</w:t>
      </w:r>
      <w:proofErr w:type="spellStart"/>
      <w:r w:rsidRPr="00A104B5">
        <w:rPr>
          <w:color w:val="000000"/>
          <w:sz w:val="28"/>
          <w:szCs w:val="28"/>
        </w:rPr>
        <w:t>Iura</w:t>
      </w:r>
      <w:proofErr w:type="spellEnd"/>
      <w:r w:rsidRPr="00A104B5">
        <w:rPr>
          <w:color w:val="000000"/>
          <w:sz w:val="28"/>
          <w:szCs w:val="28"/>
        </w:rPr>
        <w:t> </w:t>
      </w:r>
      <w:proofErr w:type="spellStart"/>
      <w:r w:rsidRPr="00A104B5">
        <w:rPr>
          <w:color w:val="000000"/>
          <w:sz w:val="28"/>
          <w:szCs w:val="28"/>
        </w:rPr>
        <w:t>novit</w:t>
      </w:r>
      <w:proofErr w:type="spellEnd"/>
      <w:r w:rsidRPr="00A104B5">
        <w:rPr>
          <w:color w:val="000000"/>
          <w:sz w:val="28"/>
          <w:szCs w:val="28"/>
        </w:rPr>
        <w:t xml:space="preserve"> curia); además de conocer </w:t>
      </w:r>
      <w:proofErr w:type="spellStart"/>
      <w:r w:rsidRPr="00A104B5">
        <w:rPr>
          <w:color w:val="000000"/>
          <w:sz w:val="28"/>
          <w:szCs w:val="28"/>
        </w:rPr>
        <w:t>como</w:t>
      </w:r>
      <w:proofErr w:type="spellEnd"/>
      <w:r w:rsidRPr="00A104B5">
        <w:rPr>
          <w:color w:val="000000"/>
          <w:sz w:val="28"/>
          <w:szCs w:val="28"/>
        </w:rPr>
        <w:t xml:space="preserve"> aplicarlo. El procedimiento probatorio está sometido a los principios que gobiernan al proceso, pues es el eje central del mismo; sobre la base de una serie de disposiciones de orden constitucional y legal. Esta regulación implica una ordenación en cuanto a tiempo, lugar y modo de la aportación y producción de las pruebas. Para mantener el equilibrio procesal entre las partes y satisfacer las exigencias constitucionales de proceso justo, tutela efectiva, simplificación y uniformidad, se deben estipular lapsos procesales y requisitos para la validez de los actos, no se trata de formalismos inocuos sino de formas que inciden en la plenitud del acto y que constituyen garantía para las partes de la transparencia judicial. La ausencia de formas sobre la prueba, traería como consecuencia procesos eternos, donde cualquiera de las partes en abuso de su derecho podría procurar traer mayores elementos de convicción con el único fin de evitar una resolución contraria a sus </w:t>
      </w:r>
      <w:r w:rsidRPr="00A104B5">
        <w:rPr>
          <w:b/>
          <w:color w:val="000000"/>
          <w:sz w:val="28"/>
          <w:szCs w:val="28"/>
        </w:rPr>
        <w:t xml:space="preserve">intereses, </w:t>
      </w:r>
      <w:proofErr w:type="spellStart"/>
      <w:r w:rsidRPr="00A104B5">
        <w:rPr>
          <w:b/>
          <w:color w:val="000000"/>
          <w:sz w:val="28"/>
          <w:szCs w:val="28"/>
        </w:rPr>
        <w:t>aún</w:t>
      </w:r>
      <w:proofErr w:type="spellEnd"/>
      <w:r w:rsidRPr="00A104B5">
        <w:rPr>
          <w:b/>
          <w:color w:val="000000"/>
          <w:sz w:val="28"/>
          <w:szCs w:val="28"/>
        </w:rPr>
        <w:t xml:space="preserve"> cuando fuera consiente de previo su poca utilidad para solventar el conflicto. El primer aspecto a considerar de forma es la carga de la prueba, sea a quien le corresponde probar y consecuentemente debe considerarse lo señalado por el artículo trescientos diecisiete del Código Procesal Civil </w:t>
      </w:r>
      <w:r w:rsidRPr="00A104B5">
        <w:rPr>
          <w:color w:val="000000"/>
          <w:sz w:val="28"/>
          <w:szCs w:val="28"/>
        </w:rPr>
        <w:t>(aplicable al caso conforme con el ciento tres de la Ley Reguladora de la Jurisdicción Contenciosa Administrativa que señala).</w:t>
      </w:r>
    </w:p>
    <w:p w:rsidR="00A104B5" w:rsidRPr="00A104B5" w:rsidRDefault="00A104B5" w:rsidP="00A104B5">
      <w:pPr>
        <w:shd w:val="clear" w:color="auto" w:fill="FFFFFF"/>
        <w:spacing w:before="100" w:beforeAutospacing="1" w:after="100" w:afterAutospacing="1"/>
        <w:ind w:left="567" w:right="616"/>
        <w:rPr>
          <w:color w:val="000000"/>
          <w:sz w:val="28"/>
          <w:szCs w:val="28"/>
        </w:rPr>
      </w:pPr>
      <w:r w:rsidRPr="00A104B5">
        <w:rPr>
          <w:b/>
          <w:bCs/>
          <w:color w:val="000000"/>
          <w:sz w:val="28"/>
          <w:szCs w:val="28"/>
        </w:rPr>
        <w:t>"</w:t>
      </w:r>
      <w:r w:rsidRPr="00A104B5">
        <w:rPr>
          <w:b/>
          <w:bCs/>
          <w:i/>
          <w:iCs/>
          <w:color w:val="000000"/>
          <w:sz w:val="28"/>
          <w:szCs w:val="28"/>
        </w:rPr>
        <w:t>Artículo 317.-</w:t>
      </w:r>
    </w:p>
    <w:p w:rsidR="00A104B5" w:rsidRPr="00A104B5" w:rsidRDefault="00A104B5" w:rsidP="00A104B5">
      <w:pPr>
        <w:ind w:left="567" w:right="616"/>
        <w:rPr>
          <w:sz w:val="28"/>
          <w:szCs w:val="28"/>
        </w:rPr>
      </w:pPr>
      <w:r w:rsidRPr="00A104B5">
        <w:rPr>
          <w:b/>
          <w:bCs/>
          <w:i/>
          <w:iCs/>
          <w:color w:val="000000"/>
          <w:sz w:val="28"/>
          <w:szCs w:val="28"/>
          <w:shd w:val="clear" w:color="auto" w:fill="FFFFFF"/>
        </w:rPr>
        <w:t>Carga de la prueba.</w:t>
      </w:r>
    </w:p>
    <w:p w:rsidR="00A104B5" w:rsidRPr="00A104B5" w:rsidRDefault="00A104B5" w:rsidP="00A104B5">
      <w:pPr>
        <w:shd w:val="clear" w:color="auto" w:fill="FFFFFF"/>
        <w:spacing w:before="100" w:beforeAutospacing="1" w:after="100" w:afterAutospacing="1"/>
        <w:ind w:left="567" w:right="616"/>
        <w:rPr>
          <w:b/>
          <w:color w:val="000000"/>
          <w:sz w:val="28"/>
          <w:szCs w:val="28"/>
        </w:rPr>
      </w:pPr>
      <w:r w:rsidRPr="00A104B5">
        <w:rPr>
          <w:b/>
          <w:i/>
          <w:iCs/>
          <w:color w:val="000000"/>
          <w:sz w:val="28"/>
          <w:szCs w:val="28"/>
        </w:rPr>
        <w:t>La carga de la prueba incumbe:</w:t>
      </w:r>
    </w:p>
    <w:p w:rsidR="00A104B5" w:rsidRPr="00A104B5" w:rsidRDefault="00A104B5" w:rsidP="00A104B5">
      <w:pPr>
        <w:shd w:val="clear" w:color="auto" w:fill="FFFFFF"/>
        <w:spacing w:before="100" w:beforeAutospacing="1" w:after="100" w:afterAutospacing="1"/>
        <w:ind w:left="567" w:right="616"/>
        <w:rPr>
          <w:b/>
          <w:color w:val="000000"/>
          <w:sz w:val="28"/>
          <w:szCs w:val="28"/>
        </w:rPr>
      </w:pPr>
      <w:r w:rsidRPr="00A104B5">
        <w:rPr>
          <w:b/>
          <w:bCs/>
          <w:i/>
          <w:iCs/>
          <w:color w:val="000000"/>
          <w:sz w:val="28"/>
          <w:szCs w:val="28"/>
        </w:rPr>
        <w:t>1) </w:t>
      </w:r>
      <w:r w:rsidRPr="00A104B5">
        <w:rPr>
          <w:b/>
          <w:i/>
          <w:iCs/>
          <w:color w:val="000000"/>
          <w:sz w:val="28"/>
          <w:szCs w:val="28"/>
        </w:rPr>
        <w:t>A quien formule una pretensión, respecto a las afirmaciones de los hechos constitutivos de su derecho.</w:t>
      </w:r>
    </w:p>
    <w:p w:rsidR="00A104B5" w:rsidRPr="00A104B5" w:rsidRDefault="00A104B5" w:rsidP="00A104B5">
      <w:pPr>
        <w:shd w:val="clear" w:color="auto" w:fill="FFFFFF"/>
        <w:spacing w:before="100" w:beforeAutospacing="1" w:after="100" w:afterAutospacing="1"/>
        <w:ind w:left="567" w:right="616"/>
        <w:rPr>
          <w:b/>
          <w:color w:val="000000"/>
          <w:sz w:val="28"/>
          <w:szCs w:val="28"/>
        </w:rPr>
      </w:pPr>
      <w:r w:rsidRPr="00A104B5">
        <w:rPr>
          <w:b/>
          <w:bCs/>
          <w:i/>
          <w:iCs/>
          <w:color w:val="000000"/>
          <w:sz w:val="28"/>
          <w:szCs w:val="28"/>
        </w:rPr>
        <w:t>2) </w:t>
      </w:r>
      <w:r w:rsidRPr="00A104B5">
        <w:rPr>
          <w:b/>
          <w:i/>
          <w:iCs/>
          <w:color w:val="000000"/>
          <w:sz w:val="28"/>
          <w:szCs w:val="28"/>
        </w:rPr>
        <w:t>A quien se oponga a una pretensión, en cuanto a las afirmaciones de hechos impeditivos, modificativos o extintivos del derecho del actor.</w:t>
      </w:r>
      <w:r w:rsidRPr="00A104B5">
        <w:rPr>
          <w:b/>
          <w:color w:val="000000"/>
          <w:sz w:val="28"/>
          <w:szCs w:val="28"/>
        </w:rPr>
        <w:t> "</w:t>
      </w:r>
    </w:p>
    <w:p w:rsidR="00A104B5" w:rsidRPr="00A104B5" w:rsidRDefault="00A104B5" w:rsidP="00A104B5">
      <w:pPr>
        <w:ind w:left="567" w:right="616"/>
        <w:rPr>
          <w:rFonts w:eastAsia="Calibri"/>
          <w:b/>
          <w:bCs/>
          <w:sz w:val="28"/>
          <w:szCs w:val="28"/>
          <w:lang w:eastAsia="en-US"/>
        </w:rPr>
      </w:pPr>
      <w:r w:rsidRPr="00A104B5">
        <w:rPr>
          <w:color w:val="000000"/>
          <w:sz w:val="28"/>
          <w:szCs w:val="28"/>
        </w:rPr>
        <w:lastRenderedPageBreak/>
        <w:t>De esa manera, es aquella que afirma sobre los hechos quien se encuentra llamada a probarlos, salvo cuando las partes están de acuerdo en la existencia de este, en cuyo caso se tiene un hecho como no controvertido lo que </w:t>
      </w:r>
      <w:proofErr w:type="spellStart"/>
      <w:r w:rsidRPr="00A104B5">
        <w:rPr>
          <w:color w:val="000000"/>
          <w:sz w:val="28"/>
          <w:szCs w:val="28"/>
        </w:rPr>
        <w:t>reeleva</w:t>
      </w:r>
      <w:proofErr w:type="spellEnd"/>
      <w:r w:rsidRPr="00A104B5">
        <w:rPr>
          <w:color w:val="000000"/>
          <w:sz w:val="28"/>
          <w:szCs w:val="28"/>
        </w:rPr>
        <w:t xml:space="preserve"> de la carga a aquella que afirmó. No puede olvidarse que el conflicto se resuelve entre las partes, y no con respecto a terceros; de manera </w:t>
      </w:r>
      <w:proofErr w:type="gramStart"/>
      <w:r w:rsidRPr="00A104B5">
        <w:rPr>
          <w:color w:val="000000"/>
          <w:sz w:val="28"/>
          <w:szCs w:val="28"/>
        </w:rPr>
        <w:t>que</w:t>
      </w:r>
      <w:proofErr w:type="gramEnd"/>
      <w:r w:rsidRPr="00A104B5">
        <w:rPr>
          <w:color w:val="000000"/>
          <w:sz w:val="28"/>
          <w:szCs w:val="28"/>
        </w:rPr>
        <w:t xml:space="preserve"> si ambas partes no tienen una discusión sobre un hecho en particular, el conflicto desaparece sobre ese tema. </w:t>
      </w:r>
      <w:r w:rsidRPr="00A104B5">
        <w:rPr>
          <w:b/>
          <w:color w:val="000000"/>
          <w:sz w:val="28"/>
          <w:szCs w:val="28"/>
        </w:rPr>
        <w:t>Es de recordar que el concepto de carga, evoca un deber (más que una obligación) en el entendido que la persona interesada está llamada a realizarlo si pretende obtener un beneficio a su favor. De lo expuesto se pueden inferir dos aspectos básicos que se deben tener en cuenta con relación al problema de la carga de la prueba, que son: a) Probar es esencial para el resultado del proceso, actividad que compete primeramente a las partes – </w:t>
      </w:r>
      <w:proofErr w:type="spellStart"/>
      <w:r w:rsidRPr="00A104B5">
        <w:rPr>
          <w:b/>
          <w:i/>
          <w:iCs/>
          <w:color w:val="000000"/>
          <w:sz w:val="28"/>
          <w:szCs w:val="28"/>
        </w:rPr>
        <w:t>onus</w:t>
      </w:r>
      <w:proofErr w:type="spellEnd"/>
      <w:r w:rsidRPr="00A104B5">
        <w:rPr>
          <w:b/>
          <w:i/>
          <w:iCs/>
          <w:color w:val="000000"/>
          <w:sz w:val="28"/>
          <w:szCs w:val="28"/>
        </w:rPr>
        <w:t> probandi</w:t>
      </w:r>
      <w:r w:rsidRPr="00A104B5">
        <w:rPr>
          <w:b/>
          <w:color w:val="000000"/>
          <w:sz w:val="28"/>
          <w:szCs w:val="28"/>
        </w:rPr>
        <w:t> (de nada sirve el derecho si no se prueba, cuestión que se manifiesta en muchas máximas romanas: </w:t>
      </w:r>
      <w:proofErr w:type="spellStart"/>
      <w:r w:rsidRPr="00A104B5">
        <w:rPr>
          <w:b/>
          <w:i/>
          <w:iCs/>
          <w:color w:val="000000"/>
          <w:sz w:val="28"/>
          <w:szCs w:val="28"/>
        </w:rPr>
        <w:t>actore</w:t>
      </w:r>
      <w:proofErr w:type="spellEnd"/>
      <w:r w:rsidRPr="00A104B5">
        <w:rPr>
          <w:b/>
          <w:i/>
          <w:iCs/>
          <w:color w:val="000000"/>
          <w:sz w:val="28"/>
          <w:szCs w:val="28"/>
        </w:rPr>
        <w:t> non </w:t>
      </w:r>
      <w:proofErr w:type="spellStart"/>
      <w:r w:rsidRPr="00A104B5">
        <w:rPr>
          <w:b/>
          <w:i/>
          <w:iCs/>
          <w:color w:val="000000"/>
          <w:sz w:val="28"/>
          <w:szCs w:val="28"/>
        </w:rPr>
        <w:t>probante</w:t>
      </w:r>
      <w:proofErr w:type="spellEnd"/>
      <w:r w:rsidRPr="00A104B5">
        <w:rPr>
          <w:b/>
          <w:i/>
          <w:iCs/>
          <w:color w:val="000000"/>
          <w:sz w:val="28"/>
          <w:szCs w:val="28"/>
        </w:rPr>
        <w:t> </w:t>
      </w:r>
      <w:proofErr w:type="spellStart"/>
      <w:r w:rsidRPr="00A104B5">
        <w:rPr>
          <w:b/>
          <w:i/>
          <w:iCs/>
          <w:color w:val="000000"/>
          <w:sz w:val="28"/>
          <w:szCs w:val="28"/>
        </w:rPr>
        <w:t>reus</w:t>
      </w:r>
      <w:proofErr w:type="spellEnd"/>
      <w:r w:rsidRPr="00A104B5">
        <w:rPr>
          <w:b/>
          <w:i/>
          <w:iCs/>
          <w:color w:val="000000"/>
          <w:sz w:val="28"/>
          <w:szCs w:val="28"/>
        </w:rPr>
        <w:t> </w:t>
      </w:r>
      <w:proofErr w:type="spellStart"/>
      <w:r w:rsidRPr="00A104B5">
        <w:rPr>
          <w:b/>
          <w:i/>
          <w:iCs/>
          <w:color w:val="000000"/>
          <w:sz w:val="28"/>
          <w:szCs w:val="28"/>
        </w:rPr>
        <w:t>absolvitur</w:t>
      </w:r>
      <w:proofErr w:type="spellEnd"/>
      <w:r w:rsidRPr="00A104B5">
        <w:rPr>
          <w:b/>
          <w:i/>
          <w:iCs/>
          <w:color w:val="000000"/>
          <w:sz w:val="28"/>
          <w:szCs w:val="28"/>
        </w:rPr>
        <w:t>– </w:t>
      </w:r>
      <w:r w:rsidRPr="00A104B5">
        <w:rPr>
          <w:b/>
          <w:color w:val="000000"/>
          <w:sz w:val="28"/>
          <w:szCs w:val="28"/>
        </w:rPr>
        <w:t>si el demandante no prueba se absuelve al demandado</w:t>
      </w:r>
      <w:r w:rsidRPr="00A104B5">
        <w:rPr>
          <w:b/>
          <w:i/>
          <w:iCs/>
          <w:color w:val="000000"/>
          <w:sz w:val="28"/>
          <w:szCs w:val="28"/>
        </w:rPr>
        <w:t>, </w:t>
      </w:r>
      <w:proofErr w:type="spellStart"/>
      <w:r w:rsidRPr="00A104B5">
        <w:rPr>
          <w:b/>
          <w:i/>
          <w:iCs/>
          <w:color w:val="000000"/>
          <w:sz w:val="28"/>
          <w:szCs w:val="28"/>
        </w:rPr>
        <w:t>onus</w:t>
      </w:r>
      <w:proofErr w:type="spellEnd"/>
      <w:r w:rsidRPr="00A104B5">
        <w:rPr>
          <w:b/>
          <w:i/>
          <w:iCs/>
          <w:color w:val="000000"/>
          <w:sz w:val="28"/>
          <w:szCs w:val="28"/>
        </w:rPr>
        <w:t> probandi </w:t>
      </w:r>
      <w:proofErr w:type="spellStart"/>
      <w:r w:rsidRPr="00A104B5">
        <w:rPr>
          <w:b/>
          <w:i/>
          <w:iCs/>
          <w:color w:val="000000"/>
          <w:sz w:val="28"/>
          <w:szCs w:val="28"/>
        </w:rPr>
        <w:t>incumbit</w:t>
      </w:r>
      <w:proofErr w:type="spellEnd"/>
      <w:r w:rsidRPr="00A104B5">
        <w:rPr>
          <w:b/>
          <w:i/>
          <w:iCs/>
          <w:color w:val="000000"/>
          <w:sz w:val="28"/>
          <w:szCs w:val="28"/>
        </w:rPr>
        <w:t> </w:t>
      </w:r>
      <w:proofErr w:type="spellStart"/>
      <w:r w:rsidRPr="00A104B5">
        <w:rPr>
          <w:b/>
          <w:i/>
          <w:iCs/>
          <w:color w:val="000000"/>
          <w:sz w:val="28"/>
          <w:szCs w:val="28"/>
        </w:rPr>
        <w:t>actori</w:t>
      </w:r>
      <w:proofErr w:type="spellEnd"/>
      <w:r w:rsidRPr="00A104B5">
        <w:rPr>
          <w:b/>
          <w:i/>
          <w:iCs/>
          <w:color w:val="000000"/>
          <w:sz w:val="28"/>
          <w:szCs w:val="28"/>
        </w:rPr>
        <w:t> –</w:t>
      </w:r>
      <w:r w:rsidRPr="00A104B5">
        <w:rPr>
          <w:b/>
          <w:color w:val="000000"/>
          <w:sz w:val="28"/>
          <w:szCs w:val="28"/>
        </w:rPr>
        <w:t>la prueba incumbe al actor</w:t>
      </w:r>
      <w:r w:rsidRPr="00A104B5">
        <w:rPr>
          <w:b/>
          <w:i/>
          <w:iCs/>
          <w:color w:val="000000"/>
          <w:sz w:val="28"/>
          <w:szCs w:val="28"/>
        </w:rPr>
        <w:t>, non ius déficit, sed </w:t>
      </w:r>
      <w:proofErr w:type="spellStart"/>
      <w:r w:rsidRPr="00A104B5">
        <w:rPr>
          <w:b/>
          <w:i/>
          <w:iCs/>
          <w:color w:val="000000"/>
          <w:sz w:val="28"/>
          <w:szCs w:val="28"/>
        </w:rPr>
        <w:t>probatio</w:t>
      </w:r>
      <w:proofErr w:type="spellEnd"/>
      <w:r w:rsidRPr="00A104B5">
        <w:rPr>
          <w:b/>
          <w:i/>
          <w:iCs/>
          <w:color w:val="000000"/>
          <w:sz w:val="28"/>
          <w:szCs w:val="28"/>
        </w:rPr>
        <w:t>– </w:t>
      </w:r>
      <w:r w:rsidRPr="00A104B5">
        <w:rPr>
          <w:b/>
          <w:color w:val="000000"/>
          <w:sz w:val="28"/>
          <w:szCs w:val="28"/>
        </w:rPr>
        <w:t>no falla el derecho, sino la prueba</w:t>
      </w:r>
      <w:r w:rsidRPr="00A104B5">
        <w:rPr>
          <w:b/>
          <w:i/>
          <w:iCs/>
          <w:color w:val="000000"/>
          <w:sz w:val="28"/>
          <w:szCs w:val="28"/>
        </w:rPr>
        <w:t>, </w:t>
      </w:r>
      <w:proofErr w:type="spellStart"/>
      <w:r w:rsidRPr="00A104B5">
        <w:rPr>
          <w:b/>
          <w:i/>
          <w:iCs/>
          <w:color w:val="000000"/>
          <w:sz w:val="28"/>
          <w:szCs w:val="28"/>
        </w:rPr>
        <w:t>reus</w:t>
      </w:r>
      <w:proofErr w:type="spellEnd"/>
      <w:r w:rsidRPr="00A104B5">
        <w:rPr>
          <w:b/>
          <w:i/>
          <w:iCs/>
          <w:color w:val="000000"/>
          <w:sz w:val="28"/>
          <w:szCs w:val="28"/>
        </w:rPr>
        <w:t> in </w:t>
      </w:r>
      <w:proofErr w:type="spellStart"/>
      <w:r w:rsidRPr="00A104B5">
        <w:rPr>
          <w:b/>
          <w:i/>
          <w:iCs/>
          <w:color w:val="000000"/>
          <w:sz w:val="28"/>
          <w:szCs w:val="28"/>
        </w:rPr>
        <w:t>exceptione</w:t>
      </w:r>
      <w:proofErr w:type="spellEnd"/>
      <w:r w:rsidRPr="00A104B5">
        <w:rPr>
          <w:b/>
          <w:i/>
          <w:iCs/>
          <w:color w:val="000000"/>
          <w:sz w:val="28"/>
          <w:szCs w:val="28"/>
        </w:rPr>
        <w:t> </w:t>
      </w:r>
      <w:proofErr w:type="spellStart"/>
      <w:r w:rsidRPr="00A104B5">
        <w:rPr>
          <w:b/>
          <w:i/>
          <w:iCs/>
          <w:color w:val="000000"/>
          <w:sz w:val="28"/>
          <w:szCs w:val="28"/>
        </w:rPr>
        <w:t>fit</w:t>
      </w:r>
      <w:proofErr w:type="spellEnd"/>
      <w:r w:rsidRPr="00A104B5">
        <w:rPr>
          <w:b/>
          <w:i/>
          <w:iCs/>
          <w:color w:val="000000"/>
          <w:sz w:val="28"/>
          <w:szCs w:val="28"/>
        </w:rPr>
        <w:t> actor -</w:t>
      </w:r>
      <w:r w:rsidRPr="00A104B5">
        <w:rPr>
          <w:b/>
          <w:color w:val="000000"/>
          <w:sz w:val="28"/>
          <w:szCs w:val="28"/>
        </w:rPr>
        <w:t>cuando el demandado propone excepciones debe probar), y b) La finalidad del proceso es la realización de la justicia como garantía de los derechos de la persona.</w:t>
      </w:r>
      <w:r w:rsidRPr="00A104B5">
        <w:rPr>
          <w:color w:val="000000"/>
          <w:sz w:val="28"/>
          <w:szCs w:val="28"/>
        </w:rPr>
        <w:t xml:space="preserve"> Reiteramos, no es que quien afirma está obligado a probar sino que está llamado a hacerlo, de tal suerte que por no cumplir con esa carga no existe mecanismo para compelerlo al cumplimiento; pero si </w:t>
      </w:r>
      <w:proofErr w:type="spellStart"/>
      <w:r w:rsidRPr="00A104B5">
        <w:rPr>
          <w:color w:val="000000"/>
          <w:sz w:val="28"/>
          <w:szCs w:val="28"/>
        </w:rPr>
        <w:t>esta</w:t>
      </w:r>
      <w:proofErr w:type="spellEnd"/>
      <w:r w:rsidRPr="00A104B5">
        <w:rPr>
          <w:color w:val="000000"/>
          <w:sz w:val="28"/>
          <w:szCs w:val="28"/>
        </w:rPr>
        <w:t xml:space="preserve"> en la necesidad de afrontar las consecuencias de sus determinaciones</w:t>
      </w:r>
      <w:proofErr w:type="gramStart"/>
      <w:r w:rsidRPr="00A104B5">
        <w:rPr>
          <w:color w:val="000000"/>
          <w:sz w:val="28"/>
          <w:szCs w:val="28"/>
        </w:rPr>
        <w:t>.”…</w:t>
      </w:r>
      <w:proofErr w:type="gramEnd"/>
      <w:r w:rsidRPr="00A104B5">
        <w:rPr>
          <w:color w:val="000000"/>
          <w:sz w:val="28"/>
          <w:szCs w:val="28"/>
        </w:rPr>
        <w:t xml:space="preserve"> </w:t>
      </w:r>
      <w:r w:rsidRPr="00A104B5">
        <w:rPr>
          <w:b/>
          <w:color w:val="000000"/>
          <w:sz w:val="28"/>
          <w:szCs w:val="28"/>
        </w:rPr>
        <w:t>(Resolución No. 2010-00428 de la sección I del Tribunal Contencioso Administrativo)</w:t>
      </w:r>
    </w:p>
    <w:p w:rsidR="00A104B5" w:rsidRPr="00A104B5" w:rsidRDefault="00A104B5" w:rsidP="00A104B5">
      <w:pPr>
        <w:pStyle w:val="Sinespaciado"/>
        <w:spacing w:line="276" w:lineRule="auto"/>
        <w:rPr>
          <w:rFonts w:eastAsiaTheme="minorHAnsi"/>
          <w:sz w:val="28"/>
          <w:szCs w:val="28"/>
        </w:rPr>
      </w:pPr>
    </w:p>
    <w:p w:rsidR="00A104B5" w:rsidRPr="00A104B5" w:rsidRDefault="00A104B5" w:rsidP="00A104B5">
      <w:pPr>
        <w:ind w:left="0" w:right="49"/>
        <w:rPr>
          <w:bCs/>
          <w:sz w:val="28"/>
          <w:szCs w:val="28"/>
        </w:rPr>
      </w:pPr>
      <w:r w:rsidRPr="00A104B5">
        <w:rPr>
          <w:bCs/>
          <w:sz w:val="28"/>
          <w:szCs w:val="28"/>
        </w:rPr>
        <w:t xml:space="preserve">Y sobre el tema </w:t>
      </w:r>
      <w:r>
        <w:rPr>
          <w:bCs/>
          <w:sz w:val="28"/>
          <w:szCs w:val="28"/>
        </w:rPr>
        <w:t>l</w:t>
      </w:r>
      <w:r w:rsidRPr="00A104B5">
        <w:rPr>
          <w:bCs/>
          <w:sz w:val="28"/>
          <w:szCs w:val="28"/>
        </w:rPr>
        <w:t xml:space="preserve">a Contraloría General </w:t>
      </w:r>
      <w:r>
        <w:rPr>
          <w:bCs/>
          <w:sz w:val="28"/>
          <w:szCs w:val="28"/>
        </w:rPr>
        <w:t xml:space="preserve">de la República, </w:t>
      </w:r>
      <w:r w:rsidRPr="00A104B5">
        <w:rPr>
          <w:bCs/>
          <w:sz w:val="28"/>
          <w:szCs w:val="28"/>
        </w:rPr>
        <w:t>bien ha señalado también:</w:t>
      </w:r>
    </w:p>
    <w:p w:rsidR="00A104B5" w:rsidRPr="00A104B5" w:rsidRDefault="00A104B5" w:rsidP="00A104B5">
      <w:pPr>
        <w:pStyle w:val="Sinespaciado"/>
        <w:spacing w:line="276" w:lineRule="auto"/>
        <w:rPr>
          <w:sz w:val="28"/>
          <w:szCs w:val="28"/>
        </w:rPr>
      </w:pPr>
    </w:p>
    <w:p w:rsidR="00A104B5" w:rsidRDefault="00A104B5" w:rsidP="00A104B5">
      <w:pPr>
        <w:ind w:left="567" w:right="616"/>
        <w:rPr>
          <w:b/>
          <w:sz w:val="28"/>
          <w:szCs w:val="28"/>
        </w:rPr>
      </w:pPr>
      <w:r w:rsidRPr="00A104B5">
        <w:rPr>
          <w:b/>
          <w:sz w:val="28"/>
          <w:szCs w:val="28"/>
        </w:rPr>
        <w:t>Resolución No. R-DJ-205-2010 de las diez horas del dieciocho de mayo de dos mil diez:</w:t>
      </w:r>
    </w:p>
    <w:p w:rsidR="00A104B5" w:rsidRPr="00A104B5" w:rsidRDefault="00A104B5" w:rsidP="00A104B5">
      <w:pPr>
        <w:ind w:left="567" w:right="616"/>
        <w:rPr>
          <w:b/>
          <w:sz w:val="28"/>
          <w:szCs w:val="28"/>
        </w:rPr>
      </w:pPr>
    </w:p>
    <w:p w:rsidR="00A104B5" w:rsidRDefault="00A104B5" w:rsidP="00A104B5">
      <w:pPr>
        <w:ind w:left="567" w:right="616"/>
        <w:rPr>
          <w:sz w:val="28"/>
          <w:szCs w:val="28"/>
        </w:rPr>
      </w:pPr>
      <w:proofErr w:type="gramStart"/>
      <w:r w:rsidRPr="00A104B5">
        <w:rPr>
          <w:sz w:val="28"/>
          <w:szCs w:val="28"/>
        </w:rPr>
        <w:t>…”Además</w:t>
      </w:r>
      <w:proofErr w:type="gramEnd"/>
      <w:r w:rsidRPr="00A104B5">
        <w:rPr>
          <w:sz w:val="28"/>
          <w:szCs w:val="28"/>
        </w:rPr>
        <w:t xml:space="preserve">, en ambos casos los consorcios apelantes carecen también de la debida fundamentación de los recursos pues no se aportaron los estudios técnicos emitidos por los profesionales calificados para que en forma razonada se rebatan los argumentos de </w:t>
      </w:r>
      <w:r w:rsidRPr="00A104B5">
        <w:rPr>
          <w:sz w:val="28"/>
          <w:szCs w:val="28"/>
        </w:rPr>
        <w:lastRenderedPageBreak/>
        <w:t>la Administración. Propiamente el artículo 177 del Reglamento a la Ley de Contratación Administrativa, establece que el “apelante deberá aportar la prueba en que se apoyen sus argumentaciones, aportando los dictámenes y estudios emitidos por profesionales calificados en la materia que se impugna.” En cuanto a la carga de la prueba, este Despacho en la RDCA-113 2009, del 13 de marzo de 2009, expresó: “</w:t>
      </w:r>
      <w:r w:rsidRPr="00A104B5">
        <w:rPr>
          <w:i/>
          <w:sz w:val="28"/>
          <w:szCs w:val="28"/>
        </w:rPr>
        <w:t>valga acotar que esta Contraloría General reiteradamente ha señalado que quién alega deba aportar la prueba idónea correspondiente, toda vez que los oferentes no podrían escudarse en su derecho a apelar para plantear acciones carentes de sustento y es su obligación ejercer razonablemente ese derecho</w:t>
      </w:r>
      <w:r w:rsidRPr="00A104B5">
        <w:rPr>
          <w:sz w:val="28"/>
          <w:szCs w:val="28"/>
        </w:rPr>
        <w:t>.</w:t>
      </w:r>
      <w:proofErr w:type="gramStart"/>
      <w:r w:rsidRPr="00A104B5">
        <w:rPr>
          <w:sz w:val="28"/>
          <w:szCs w:val="28"/>
        </w:rPr>
        <w:t>””…</w:t>
      </w:r>
      <w:proofErr w:type="gramEnd"/>
    </w:p>
    <w:p w:rsidR="00A104B5" w:rsidRPr="00A104B5" w:rsidRDefault="00A104B5" w:rsidP="00A104B5">
      <w:pPr>
        <w:ind w:left="567" w:right="616"/>
        <w:rPr>
          <w:sz w:val="28"/>
          <w:szCs w:val="28"/>
        </w:rPr>
      </w:pPr>
    </w:p>
    <w:p w:rsidR="00A104B5" w:rsidRDefault="00A104B5" w:rsidP="00A104B5">
      <w:pPr>
        <w:ind w:left="567" w:right="616"/>
        <w:rPr>
          <w:sz w:val="28"/>
          <w:szCs w:val="28"/>
        </w:rPr>
      </w:pPr>
      <w:r w:rsidRPr="00A104B5">
        <w:rPr>
          <w:sz w:val="28"/>
          <w:szCs w:val="28"/>
        </w:rPr>
        <w:t>---</w:t>
      </w:r>
    </w:p>
    <w:p w:rsidR="00A104B5" w:rsidRPr="00A104B5" w:rsidRDefault="00A104B5" w:rsidP="00A104B5">
      <w:pPr>
        <w:ind w:left="567" w:right="616"/>
        <w:rPr>
          <w:sz w:val="28"/>
          <w:szCs w:val="28"/>
        </w:rPr>
      </w:pPr>
    </w:p>
    <w:p w:rsidR="00A104B5" w:rsidRDefault="00A104B5" w:rsidP="00A104B5">
      <w:pPr>
        <w:ind w:left="567" w:right="616"/>
        <w:rPr>
          <w:b/>
          <w:sz w:val="28"/>
          <w:szCs w:val="28"/>
        </w:rPr>
      </w:pPr>
      <w:r w:rsidRPr="00A104B5">
        <w:rPr>
          <w:b/>
          <w:sz w:val="28"/>
          <w:szCs w:val="28"/>
        </w:rPr>
        <w:t xml:space="preserve">Resolución No. R-DCA-358-2011 de las </w:t>
      </w:r>
      <w:proofErr w:type="gramStart"/>
      <w:r w:rsidRPr="00A104B5">
        <w:rPr>
          <w:b/>
          <w:sz w:val="28"/>
          <w:szCs w:val="28"/>
        </w:rPr>
        <w:t>quince  horas</w:t>
      </w:r>
      <w:proofErr w:type="gramEnd"/>
      <w:r w:rsidRPr="00A104B5">
        <w:rPr>
          <w:b/>
          <w:sz w:val="28"/>
          <w:szCs w:val="28"/>
        </w:rPr>
        <w:t xml:space="preserve"> y cuarenta minutos del veinte de julio de dos mil once:</w:t>
      </w:r>
    </w:p>
    <w:p w:rsidR="00A104B5" w:rsidRPr="00A104B5" w:rsidRDefault="00A104B5" w:rsidP="00A104B5">
      <w:pPr>
        <w:ind w:left="567" w:right="616"/>
        <w:rPr>
          <w:b/>
          <w:sz w:val="28"/>
          <w:szCs w:val="28"/>
        </w:rPr>
      </w:pPr>
    </w:p>
    <w:p w:rsidR="00A104B5" w:rsidRPr="00A104B5" w:rsidRDefault="00A104B5" w:rsidP="00A104B5">
      <w:pPr>
        <w:ind w:left="567" w:right="616"/>
        <w:rPr>
          <w:sz w:val="28"/>
          <w:szCs w:val="28"/>
        </w:rPr>
      </w:pPr>
      <w:proofErr w:type="gramStart"/>
      <w:r w:rsidRPr="00A104B5">
        <w:rPr>
          <w:sz w:val="28"/>
          <w:szCs w:val="28"/>
        </w:rPr>
        <w:t>…”mediante</w:t>
      </w:r>
      <w:proofErr w:type="gramEnd"/>
      <w:r w:rsidRPr="00A104B5">
        <w:rPr>
          <w:sz w:val="28"/>
          <w:szCs w:val="28"/>
        </w:rPr>
        <w:t xml:space="preserve"> Resolución R-DCA-071-2009 de las nueve horas del trece de febrero de dos mil nueve, lo siguiente: “(...) es indispensable recordar para quienes afirman un hecho, que no basta con alegar los supuestos  incumplimientos, sino también, se debe aportar toda aquella información y prueba fehaciente para fundamentar sus argumentaciones, así como determinar la trascendencia de lo alegado. No debe pretenderse entonces que, por el simple hecho de alegar un incumplimiento, este Órgano Contralor deba tenerlo por acreditado. Es imperioso aportar razones y los medios probatorios pertinentes, que demuestren la existencia real de la situación planteada. De esta manera, dado que la firma adjudicataria no ha aportado suficiente información para demostrar el incumplimiento que aduce ni su trascendencia jurídica, es lo procedente tener por desestimado el alegato de comentario</w:t>
      </w:r>
      <w:proofErr w:type="gramStart"/>
      <w:r w:rsidRPr="00A104B5">
        <w:rPr>
          <w:sz w:val="28"/>
          <w:szCs w:val="28"/>
        </w:rPr>
        <w:t>. ”</w:t>
      </w:r>
      <w:proofErr w:type="gramEnd"/>
      <w:r w:rsidRPr="00A104B5">
        <w:rPr>
          <w:sz w:val="28"/>
          <w:szCs w:val="28"/>
        </w:rPr>
        <w:t xml:space="preserve">. (…)  </w:t>
      </w:r>
      <w:r w:rsidRPr="00A104B5">
        <w:rPr>
          <w:i/>
          <w:sz w:val="28"/>
          <w:szCs w:val="28"/>
        </w:rPr>
        <w:t>En esta materia, la debida fundamentación de los recursos no puede separar las argumentaciones de la prueba, ya que más allá de una hábil retórica escrita se requiere claridad en los puntos cuestionados y su respectiva acreditación probatoria</w:t>
      </w:r>
      <w:r w:rsidRPr="00A104B5">
        <w:rPr>
          <w:sz w:val="28"/>
          <w:szCs w:val="28"/>
        </w:rPr>
        <w:t xml:space="preserve">. (…) Y es que es claro que si un oferente desea desvirtuar la presunción de legalidad de un acto administrativo que adjudica un negocio, sobre él pesa la carga de la prueba, en plena concordancia del enunciando jurídico de que, quien alega debe probar”. Así las cosas, se tiene que no solo es necesario </w:t>
      </w:r>
      <w:r w:rsidRPr="00A104B5">
        <w:rPr>
          <w:sz w:val="28"/>
          <w:szCs w:val="28"/>
        </w:rPr>
        <w:lastRenderedPageBreak/>
        <w:t xml:space="preserve">aportar la prueba que ampare la argumentación de la recurrente, </w:t>
      </w:r>
      <w:r w:rsidRPr="00A104B5">
        <w:rPr>
          <w:b/>
          <w:i/>
          <w:sz w:val="28"/>
          <w:szCs w:val="28"/>
        </w:rPr>
        <w:t>sino que además, es forzoso que la misma resulte fehaciente, en el tanto aporte un análisis que permita acreditar la existencia real de lo expuesto</w:t>
      </w:r>
      <w:proofErr w:type="gramStart"/>
      <w:r w:rsidRPr="00A104B5">
        <w:rPr>
          <w:sz w:val="28"/>
          <w:szCs w:val="28"/>
        </w:rPr>
        <w:t>.”...</w:t>
      </w:r>
      <w:proofErr w:type="gramEnd"/>
    </w:p>
    <w:p w:rsidR="00A104B5" w:rsidRPr="00A104B5" w:rsidRDefault="00A104B5" w:rsidP="00A104B5">
      <w:pPr>
        <w:pStyle w:val="Sinespaciado"/>
        <w:spacing w:line="276" w:lineRule="auto"/>
        <w:rPr>
          <w:sz w:val="28"/>
          <w:szCs w:val="28"/>
        </w:rPr>
      </w:pPr>
    </w:p>
    <w:p w:rsidR="00A104B5" w:rsidRDefault="00A104B5" w:rsidP="00A104B5">
      <w:pPr>
        <w:pStyle w:val="Sinespaciado"/>
        <w:spacing w:line="276" w:lineRule="auto"/>
        <w:ind w:left="0"/>
        <w:rPr>
          <w:sz w:val="28"/>
          <w:szCs w:val="28"/>
        </w:rPr>
      </w:pPr>
      <w:r>
        <w:rPr>
          <w:sz w:val="28"/>
          <w:szCs w:val="28"/>
        </w:rPr>
        <w:t xml:space="preserve">        ---</w:t>
      </w:r>
    </w:p>
    <w:p w:rsidR="00A104B5" w:rsidRPr="00A104B5" w:rsidRDefault="00A104B5" w:rsidP="00A104B5">
      <w:pPr>
        <w:pStyle w:val="Sinespaciado"/>
        <w:spacing w:line="276" w:lineRule="auto"/>
        <w:ind w:left="0"/>
        <w:rPr>
          <w:sz w:val="28"/>
          <w:szCs w:val="28"/>
        </w:rPr>
      </w:pPr>
    </w:p>
    <w:p w:rsidR="00A104B5" w:rsidRPr="00A104B5" w:rsidRDefault="00A104B5" w:rsidP="00A104B5">
      <w:pPr>
        <w:ind w:left="567" w:right="616"/>
        <w:rPr>
          <w:b/>
          <w:sz w:val="28"/>
          <w:szCs w:val="28"/>
        </w:rPr>
      </w:pPr>
      <w:proofErr w:type="gramStart"/>
      <w:r w:rsidRPr="00A104B5">
        <w:rPr>
          <w:sz w:val="28"/>
          <w:szCs w:val="28"/>
        </w:rPr>
        <w:t>…”Ahora</w:t>
      </w:r>
      <w:proofErr w:type="gramEnd"/>
      <w:r w:rsidRPr="00A104B5">
        <w:rPr>
          <w:sz w:val="28"/>
          <w:szCs w:val="28"/>
        </w:rPr>
        <w:t xml:space="preserve">, en cuanto al segundo de los cuestionamientos, sea la </w:t>
      </w:r>
      <w:proofErr w:type="spellStart"/>
      <w:r w:rsidRPr="00A104B5">
        <w:rPr>
          <w:sz w:val="28"/>
          <w:szCs w:val="28"/>
        </w:rPr>
        <w:t>ruinosidad</w:t>
      </w:r>
      <w:proofErr w:type="spellEnd"/>
      <w:r w:rsidRPr="00A104B5">
        <w:rPr>
          <w:sz w:val="28"/>
          <w:szCs w:val="28"/>
        </w:rPr>
        <w:t xml:space="preserve"> en el rubro de mano de obra, el apelante adjunta un criterio técnico para respaldar su dicho, criterio emitido para las líneas 1 a la 11, 13, 14, 17 y 21 (ver folio 32 del expediente de apelación). Sin embargo, la apelación se presentó para las líneas 1 a la 16 y 19 y 20 (ver folio 15 del expediente de apelación), por lo que las líneas 12, 15, 16, 19 y 20, no cuentan con la debida fundamentación al no encontrarse incluidas dentro de dicho criterio, tal y como lo exige el numeral 177 del Reglamento a la Ley de Contratación Administrativa según el cual “El apelante deberá aportar la prueba en que se apoyen sus argumentaciones, y cuando discrepe de los estudios que sirven de motivo para adoptar la decisión, deberá rebatir en forma razonada tales estudios, aportando los dictámenes y estudios emitidos por profesionales calificados en la materia que se impugna”. En ese sentido, no bastaba con indicar que las líneas o la oferta era ruinosa, sino que tal dicho debía ser demostrado con la debida prueba técnica, prueba que para el caso de las líneas citadas es omisa. Siendo ello así, procede declarar sin lugar el cuestionamiento para las líneas 12, 15, 16, 19 y 20</w:t>
      </w:r>
      <w:proofErr w:type="gramStart"/>
      <w:r w:rsidRPr="00A104B5">
        <w:rPr>
          <w:sz w:val="28"/>
          <w:szCs w:val="28"/>
        </w:rPr>
        <w:t>.”…</w:t>
      </w:r>
      <w:proofErr w:type="gramEnd"/>
      <w:r w:rsidRPr="00A104B5">
        <w:rPr>
          <w:sz w:val="28"/>
          <w:szCs w:val="28"/>
        </w:rPr>
        <w:t xml:space="preserve"> </w:t>
      </w:r>
      <w:r w:rsidRPr="00A104B5">
        <w:rPr>
          <w:b/>
          <w:sz w:val="28"/>
          <w:szCs w:val="28"/>
        </w:rPr>
        <w:t>(Resolución de la CGR No. R-DCA-724-2016 de las ocho horas treinta y tres minutos del treinta de agosto de dos mil dieciséis)</w:t>
      </w:r>
    </w:p>
    <w:p w:rsidR="0060474D" w:rsidRDefault="0060474D" w:rsidP="0060474D">
      <w:pPr>
        <w:pStyle w:val="NormalWeb"/>
        <w:spacing w:before="0" w:beforeAutospacing="0" w:after="0" w:afterAutospacing="0" w:line="276" w:lineRule="auto"/>
        <w:ind w:left="567" w:right="616"/>
        <w:jc w:val="both"/>
        <w:rPr>
          <w:sz w:val="28"/>
          <w:szCs w:val="28"/>
        </w:rPr>
      </w:pPr>
    </w:p>
    <w:p w:rsidR="00EC6B6B" w:rsidRDefault="00EC6B6B" w:rsidP="00A104B5">
      <w:pPr>
        <w:pStyle w:val="NormalWeb"/>
        <w:spacing w:before="0" w:beforeAutospacing="0" w:after="0" w:afterAutospacing="0" w:line="276" w:lineRule="auto"/>
        <w:ind w:right="616"/>
        <w:jc w:val="both"/>
        <w:rPr>
          <w:b/>
          <w:sz w:val="28"/>
          <w:szCs w:val="28"/>
        </w:rPr>
      </w:pPr>
    </w:p>
    <w:p w:rsidR="0060474D" w:rsidRDefault="0060474D" w:rsidP="00A104B5">
      <w:pPr>
        <w:pStyle w:val="NormalWeb"/>
        <w:spacing w:before="0" w:beforeAutospacing="0" w:after="0" w:afterAutospacing="0" w:line="276" w:lineRule="auto"/>
        <w:ind w:right="616"/>
        <w:jc w:val="both"/>
        <w:rPr>
          <w:b/>
          <w:sz w:val="28"/>
          <w:szCs w:val="28"/>
        </w:rPr>
      </w:pPr>
      <w:r>
        <w:rPr>
          <w:b/>
          <w:sz w:val="28"/>
          <w:szCs w:val="28"/>
        </w:rPr>
        <w:t>(</w:t>
      </w:r>
      <w:r w:rsidR="00A104B5">
        <w:rPr>
          <w:b/>
          <w:sz w:val="28"/>
          <w:szCs w:val="28"/>
        </w:rPr>
        <w:t xml:space="preserve">Ver Nuestra </w:t>
      </w:r>
      <w:r>
        <w:rPr>
          <w:b/>
          <w:sz w:val="28"/>
          <w:szCs w:val="28"/>
        </w:rPr>
        <w:t xml:space="preserve">Resolución No. TAT-2541-2015 de las 09:30 horas del 30 de </w:t>
      </w:r>
      <w:proofErr w:type="gramStart"/>
      <w:r>
        <w:rPr>
          <w:b/>
          <w:sz w:val="28"/>
          <w:szCs w:val="28"/>
        </w:rPr>
        <w:t>Abril</w:t>
      </w:r>
      <w:proofErr w:type="gramEnd"/>
      <w:r>
        <w:rPr>
          <w:b/>
          <w:sz w:val="28"/>
          <w:szCs w:val="28"/>
        </w:rPr>
        <w:t xml:space="preserve"> del 2015, Expediente No. TAT-182-15</w:t>
      </w:r>
    </w:p>
    <w:p w:rsidR="00EC6B6B" w:rsidRDefault="00EC6B6B" w:rsidP="006A3034">
      <w:pPr>
        <w:pStyle w:val="Sinespaciado"/>
        <w:ind w:left="0"/>
        <w:rPr>
          <w:sz w:val="28"/>
          <w:szCs w:val="28"/>
        </w:rPr>
      </w:pPr>
    </w:p>
    <w:p w:rsidR="006A3034" w:rsidRPr="006A3034" w:rsidRDefault="006A3034" w:rsidP="006A3034">
      <w:pPr>
        <w:pStyle w:val="Sinespaciado"/>
        <w:ind w:left="0"/>
      </w:pPr>
    </w:p>
    <w:p w:rsidR="0060474D" w:rsidRDefault="0060474D" w:rsidP="00A104B5">
      <w:pPr>
        <w:pStyle w:val="Sinespaciado"/>
        <w:spacing w:line="276" w:lineRule="auto"/>
        <w:ind w:left="0" w:right="-93"/>
        <w:rPr>
          <w:sz w:val="28"/>
          <w:szCs w:val="28"/>
        </w:rPr>
      </w:pPr>
      <w:r>
        <w:rPr>
          <w:sz w:val="28"/>
          <w:szCs w:val="28"/>
          <w:lang w:val="es-MX"/>
        </w:rPr>
        <w:t xml:space="preserve">Tampoco se acompaña a las Acciones Recursivas </w:t>
      </w:r>
      <w:r>
        <w:rPr>
          <w:b/>
          <w:i/>
          <w:sz w:val="28"/>
          <w:szCs w:val="28"/>
          <w:lang w:val="es-MX"/>
        </w:rPr>
        <w:t>algún Documento Técnico</w:t>
      </w:r>
      <w:r>
        <w:rPr>
          <w:sz w:val="28"/>
          <w:szCs w:val="28"/>
          <w:lang w:val="es-MX"/>
        </w:rPr>
        <w:t xml:space="preserve">, emitido por algún Profesional Atinente a la Materia, que venga a determinar algún Vicio o Error en cuanto al contenido de los Actos que se cuestionan o que venga a refutar los Fundamentos Técnicos de los Actos aludidos. </w:t>
      </w:r>
      <w:r>
        <w:rPr>
          <w:sz w:val="28"/>
          <w:szCs w:val="28"/>
        </w:rPr>
        <w:t xml:space="preserve">Lo anterior </w:t>
      </w:r>
      <w:proofErr w:type="spellStart"/>
      <w:r>
        <w:rPr>
          <w:sz w:val="28"/>
          <w:szCs w:val="28"/>
        </w:rPr>
        <w:lastRenderedPageBreak/>
        <w:t>constituye</w:t>
      </w:r>
      <w:proofErr w:type="spellEnd"/>
      <w:r>
        <w:rPr>
          <w:sz w:val="28"/>
          <w:szCs w:val="28"/>
        </w:rPr>
        <w:t xml:space="preserve"> un flagrante </w:t>
      </w:r>
      <w:proofErr w:type="spellStart"/>
      <w:r>
        <w:rPr>
          <w:sz w:val="28"/>
          <w:szCs w:val="28"/>
        </w:rPr>
        <w:t>violación</w:t>
      </w:r>
      <w:proofErr w:type="spellEnd"/>
      <w:r>
        <w:rPr>
          <w:sz w:val="28"/>
          <w:szCs w:val="28"/>
        </w:rPr>
        <w:t xml:space="preserve"> al </w:t>
      </w:r>
      <w:r>
        <w:rPr>
          <w:b/>
          <w:sz w:val="28"/>
          <w:szCs w:val="28"/>
        </w:rPr>
        <w:t xml:space="preserve">Principio de </w:t>
      </w:r>
      <w:proofErr w:type="spellStart"/>
      <w:r>
        <w:rPr>
          <w:b/>
          <w:sz w:val="28"/>
          <w:szCs w:val="28"/>
        </w:rPr>
        <w:t>Carga</w:t>
      </w:r>
      <w:proofErr w:type="spellEnd"/>
      <w:r>
        <w:rPr>
          <w:b/>
          <w:sz w:val="28"/>
          <w:szCs w:val="28"/>
        </w:rPr>
        <w:t xml:space="preserve"> de la </w:t>
      </w:r>
      <w:proofErr w:type="spellStart"/>
      <w:r>
        <w:rPr>
          <w:b/>
          <w:sz w:val="28"/>
          <w:szCs w:val="28"/>
        </w:rPr>
        <w:t>Prueba</w:t>
      </w:r>
      <w:proofErr w:type="spellEnd"/>
      <w:r>
        <w:rPr>
          <w:sz w:val="28"/>
          <w:szCs w:val="28"/>
        </w:rPr>
        <w:t>: “</w:t>
      </w:r>
      <w:r>
        <w:rPr>
          <w:b/>
          <w:i/>
          <w:sz w:val="28"/>
          <w:szCs w:val="28"/>
        </w:rPr>
        <w:t>QUIEN ACUSA O ALEGA ALGO DEBE DEMOSTRARLO</w:t>
      </w:r>
      <w:r>
        <w:rPr>
          <w:sz w:val="28"/>
          <w:szCs w:val="28"/>
        </w:rPr>
        <w:t xml:space="preserve">”. </w:t>
      </w:r>
      <w:r w:rsidR="00A104B5">
        <w:rPr>
          <w:sz w:val="28"/>
          <w:szCs w:val="28"/>
        </w:rPr>
        <w:t xml:space="preserve"> Y </w:t>
      </w:r>
      <w:proofErr w:type="spellStart"/>
      <w:r w:rsidR="00A104B5">
        <w:rPr>
          <w:sz w:val="28"/>
          <w:szCs w:val="28"/>
        </w:rPr>
        <w:t>contrario</w:t>
      </w:r>
      <w:proofErr w:type="spellEnd"/>
      <w:r w:rsidR="00A104B5">
        <w:rPr>
          <w:sz w:val="28"/>
          <w:szCs w:val="28"/>
        </w:rPr>
        <w:t xml:space="preserve"> </w:t>
      </w:r>
      <w:proofErr w:type="gramStart"/>
      <w:r w:rsidR="00A104B5">
        <w:rPr>
          <w:sz w:val="28"/>
          <w:szCs w:val="28"/>
        </w:rPr>
        <w:t>a</w:t>
      </w:r>
      <w:proofErr w:type="gramEnd"/>
      <w:r w:rsidR="00A104B5">
        <w:rPr>
          <w:sz w:val="28"/>
          <w:szCs w:val="28"/>
        </w:rPr>
        <w:t xml:space="preserve"> </w:t>
      </w:r>
      <w:proofErr w:type="spellStart"/>
      <w:r w:rsidR="00A104B5">
        <w:rPr>
          <w:sz w:val="28"/>
          <w:szCs w:val="28"/>
        </w:rPr>
        <w:t>ello</w:t>
      </w:r>
      <w:proofErr w:type="spellEnd"/>
      <w:r w:rsidR="00A104B5">
        <w:rPr>
          <w:sz w:val="28"/>
          <w:szCs w:val="28"/>
        </w:rPr>
        <w:t xml:space="preserve">, los </w:t>
      </w:r>
      <w:proofErr w:type="spellStart"/>
      <w:r w:rsidR="00A104B5">
        <w:rPr>
          <w:sz w:val="28"/>
          <w:szCs w:val="28"/>
        </w:rPr>
        <w:t>Órganos</w:t>
      </w:r>
      <w:proofErr w:type="spellEnd"/>
      <w:r w:rsidR="00A104B5">
        <w:rPr>
          <w:sz w:val="28"/>
          <w:szCs w:val="28"/>
        </w:rPr>
        <w:t xml:space="preserve"> </w:t>
      </w:r>
      <w:proofErr w:type="spellStart"/>
      <w:r w:rsidR="00A104B5">
        <w:rPr>
          <w:sz w:val="28"/>
          <w:szCs w:val="28"/>
        </w:rPr>
        <w:t>Técnicos</w:t>
      </w:r>
      <w:proofErr w:type="spellEnd"/>
      <w:r w:rsidR="00A104B5">
        <w:rPr>
          <w:sz w:val="28"/>
          <w:szCs w:val="28"/>
        </w:rPr>
        <w:t xml:space="preserve"> del </w:t>
      </w:r>
      <w:proofErr w:type="spellStart"/>
      <w:r w:rsidR="00A104B5">
        <w:rPr>
          <w:sz w:val="28"/>
          <w:szCs w:val="28"/>
        </w:rPr>
        <w:t>Consejo</w:t>
      </w:r>
      <w:proofErr w:type="spellEnd"/>
      <w:r w:rsidR="00A104B5">
        <w:rPr>
          <w:sz w:val="28"/>
          <w:szCs w:val="28"/>
        </w:rPr>
        <w:t xml:space="preserve"> de </w:t>
      </w:r>
      <w:proofErr w:type="spellStart"/>
      <w:r w:rsidR="00A104B5">
        <w:rPr>
          <w:sz w:val="28"/>
          <w:szCs w:val="28"/>
        </w:rPr>
        <w:t>Transporte</w:t>
      </w:r>
      <w:proofErr w:type="spellEnd"/>
      <w:r w:rsidR="00A104B5">
        <w:rPr>
          <w:sz w:val="28"/>
          <w:szCs w:val="28"/>
        </w:rPr>
        <w:t xml:space="preserve"> </w:t>
      </w:r>
      <w:proofErr w:type="spellStart"/>
      <w:r w:rsidR="00A104B5">
        <w:rPr>
          <w:sz w:val="28"/>
          <w:szCs w:val="28"/>
        </w:rPr>
        <w:t>Público</w:t>
      </w:r>
      <w:proofErr w:type="spellEnd"/>
      <w:r w:rsidR="00A104B5">
        <w:rPr>
          <w:sz w:val="28"/>
          <w:szCs w:val="28"/>
        </w:rPr>
        <w:t xml:space="preserve">, </w:t>
      </w:r>
      <w:proofErr w:type="spellStart"/>
      <w:r w:rsidR="00A104B5">
        <w:rPr>
          <w:sz w:val="28"/>
          <w:szCs w:val="28"/>
        </w:rPr>
        <w:t>según</w:t>
      </w:r>
      <w:proofErr w:type="spellEnd"/>
      <w:r w:rsidR="00A104B5">
        <w:rPr>
          <w:sz w:val="28"/>
          <w:szCs w:val="28"/>
        </w:rPr>
        <w:t xml:space="preserve"> </w:t>
      </w:r>
      <w:proofErr w:type="spellStart"/>
      <w:r w:rsidR="00A104B5">
        <w:rPr>
          <w:sz w:val="28"/>
          <w:szCs w:val="28"/>
        </w:rPr>
        <w:t>Oficio</w:t>
      </w:r>
      <w:proofErr w:type="spellEnd"/>
      <w:r w:rsidR="00A104B5">
        <w:rPr>
          <w:sz w:val="28"/>
          <w:szCs w:val="28"/>
        </w:rPr>
        <w:t xml:space="preserve"> DTE-2018-0157, </w:t>
      </w:r>
      <w:proofErr w:type="spellStart"/>
      <w:r w:rsidR="00A104B5">
        <w:rPr>
          <w:sz w:val="28"/>
          <w:szCs w:val="28"/>
        </w:rPr>
        <w:t>refutando</w:t>
      </w:r>
      <w:proofErr w:type="spellEnd"/>
      <w:r w:rsidR="00A104B5">
        <w:rPr>
          <w:sz w:val="28"/>
          <w:szCs w:val="28"/>
        </w:rPr>
        <w:t xml:space="preserve"> los </w:t>
      </w:r>
      <w:proofErr w:type="spellStart"/>
      <w:r w:rsidR="00A104B5">
        <w:rPr>
          <w:sz w:val="28"/>
          <w:szCs w:val="28"/>
        </w:rPr>
        <w:t>Argumentos</w:t>
      </w:r>
      <w:proofErr w:type="spellEnd"/>
      <w:r w:rsidR="00A104B5">
        <w:rPr>
          <w:sz w:val="28"/>
          <w:szCs w:val="28"/>
        </w:rPr>
        <w:t xml:space="preserve"> de la </w:t>
      </w:r>
      <w:proofErr w:type="spellStart"/>
      <w:r w:rsidR="00A104B5">
        <w:rPr>
          <w:sz w:val="28"/>
          <w:szCs w:val="28"/>
        </w:rPr>
        <w:t>Recurrente</w:t>
      </w:r>
      <w:proofErr w:type="spellEnd"/>
      <w:r w:rsidR="00A104B5">
        <w:rPr>
          <w:sz w:val="28"/>
          <w:szCs w:val="28"/>
        </w:rPr>
        <w:t xml:space="preserve"> </w:t>
      </w:r>
      <w:proofErr w:type="spellStart"/>
      <w:r w:rsidR="00A104B5">
        <w:rPr>
          <w:sz w:val="28"/>
          <w:szCs w:val="28"/>
        </w:rPr>
        <w:t>señalan</w:t>
      </w:r>
      <w:proofErr w:type="spellEnd"/>
      <w:r w:rsidR="00A104B5">
        <w:rPr>
          <w:sz w:val="28"/>
          <w:szCs w:val="28"/>
        </w:rPr>
        <w:t>:</w:t>
      </w:r>
    </w:p>
    <w:p w:rsidR="004A40EC" w:rsidRDefault="004A40EC" w:rsidP="00E64A2B">
      <w:pPr>
        <w:kinsoku w:val="0"/>
        <w:overflowPunct w:val="0"/>
        <w:spacing w:before="479" w:line="247" w:lineRule="exact"/>
        <w:ind w:left="432" w:right="792"/>
        <w:textAlignment w:val="baseline"/>
        <w:rPr>
          <w:rFonts w:ascii="Arial" w:hAnsi="Arial" w:cs="Arial"/>
          <w:spacing w:val="3"/>
          <w:sz w:val="21"/>
          <w:szCs w:val="21"/>
          <w:lang w:val="es-ES" w:eastAsia="es-ES"/>
        </w:rPr>
      </w:pPr>
      <w:r>
        <w:rPr>
          <w:rFonts w:ascii="Arial" w:hAnsi="Arial" w:cs="Arial"/>
          <w:sz w:val="21"/>
          <w:szCs w:val="21"/>
          <w:lang w:val="es-ES" w:eastAsia="es-ES"/>
        </w:rPr>
        <w:t xml:space="preserve">Con el fin de brindar respuesta con sustento técnico a los puntos que </w:t>
      </w:r>
      <w:r w:rsidR="00E64A2B">
        <w:rPr>
          <w:rFonts w:ascii="Arial" w:hAnsi="Arial" w:cs="Arial"/>
          <w:sz w:val="21"/>
          <w:szCs w:val="21"/>
          <w:lang w:val="es-ES" w:eastAsia="es-ES"/>
        </w:rPr>
        <w:t>así</w:t>
      </w:r>
      <w:r>
        <w:rPr>
          <w:rFonts w:ascii="Arial" w:hAnsi="Arial" w:cs="Arial"/>
          <w:sz w:val="21"/>
          <w:szCs w:val="21"/>
          <w:lang w:val="es-ES" w:eastAsia="es-ES"/>
        </w:rPr>
        <w:t xml:space="preserve"> lo requieren para brindar respuesta integral al recurso de apelación interpuesto por el Señor R</w:t>
      </w:r>
      <w:r w:rsidR="00E64A2B">
        <w:rPr>
          <w:rFonts w:ascii="Arial" w:hAnsi="Arial" w:cs="Arial"/>
          <w:sz w:val="21"/>
          <w:szCs w:val="21"/>
          <w:lang w:val="es-ES" w:eastAsia="es-ES"/>
        </w:rPr>
        <w:t>.S.L.</w:t>
      </w:r>
      <w:r>
        <w:rPr>
          <w:rFonts w:ascii="Arial" w:hAnsi="Arial" w:cs="Arial"/>
          <w:sz w:val="21"/>
          <w:szCs w:val="21"/>
          <w:lang w:val="es-ES" w:eastAsia="es-ES"/>
        </w:rPr>
        <w:t xml:space="preserve"> se remite</w:t>
      </w:r>
      <w:r w:rsidR="00E64A2B">
        <w:rPr>
          <w:rFonts w:ascii="Arial" w:hAnsi="Arial" w:cs="Arial"/>
          <w:sz w:val="21"/>
          <w:szCs w:val="21"/>
          <w:lang w:val="es-ES" w:eastAsia="es-ES"/>
        </w:rPr>
        <w:t xml:space="preserve"> </w:t>
      </w:r>
      <w:r>
        <w:rPr>
          <w:rFonts w:ascii="Arial" w:hAnsi="Arial" w:cs="Arial"/>
          <w:spacing w:val="3"/>
          <w:sz w:val="21"/>
          <w:szCs w:val="21"/>
          <w:lang w:val="es-ES" w:eastAsia="es-ES"/>
        </w:rPr>
        <w:t>las siguientes consideraciones en el mismo orden que se establece en el oficio DAJ-2017-002879:</w:t>
      </w:r>
    </w:p>
    <w:p w:rsidR="004A40EC" w:rsidRDefault="004A40EC" w:rsidP="004A40EC">
      <w:pPr>
        <w:widowControl w:val="0"/>
        <w:numPr>
          <w:ilvl w:val="0"/>
          <w:numId w:val="1"/>
        </w:numPr>
        <w:kinsoku w:val="0"/>
        <w:overflowPunct w:val="0"/>
        <w:autoSpaceDN w:val="0"/>
        <w:spacing w:before="339" w:line="286" w:lineRule="exact"/>
        <w:ind w:right="792"/>
        <w:textAlignment w:val="baseline"/>
        <w:rPr>
          <w:rFonts w:ascii="Arial" w:hAnsi="Arial" w:cs="Arial"/>
          <w:sz w:val="21"/>
          <w:szCs w:val="21"/>
          <w:lang w:val="es-ES" w:eastAsia="es-ES"/>
        </w:rPr>
      </w:pPr>
      <w:r>
        <w:rPr>
          <w:rFonts w:ascii="Arial" w:hAnsi="Arial" w:cs="Arial"/>
          <w:sz w:val="21"/>
          <w:szCs w:val="21"/>
          <w:lang w:val="es-ES" w:eastAsia="es-ES"/>
        </w:rPr>
        <w:t>Tal como se señaló en el análisis técnico y lo recalca el Señor R</w:t>
      </w:r>
      <w:r w:rsidR="00E64A2B">
        <w:rPr>
          <w:rFonts w:ascii="Arial" w:hAnsi="Arial" w:cs="Arial"/>
          <w:sz w:val="21"/>
          <w:szCs w:val="21"/>
          <w:lang w:val="es-ES" w:eastAsia="es-ES"/>
        </w:rPr>
        <w:t>.S.L.</w:t>
      </w:r>
      <w:r>
        <w:rPr>
          <w:rFonts w:ascii="Arial" w:hAnsi="Arial" w:cs="Arial"/>
          <w:sz w:val="21"/>
          <w:szCs w:val="21"/>
          <w:lang w:val="es-ES" w:eastAsia="es-ES"/>
        </w:rPr>
        <w:t xml:space="preserve"> en su recurso, el informe técnico indica que facilita el acceso de los usuarios a servicios de Salud y educación, por la cercanía de la Terminal con el Hospital y con el Colegio de la comunidad. Por lo que dicha afirmación es cierta y no falsa como lo indica el señor S.</w:t>
      </w:r>
    </w:p>
    <w:p w:rsidR="004A40EC" w:rsidRDefault="004A40EC" w:rsidP="004A40EC">
      <w:pPr>
        <w:widowControl w:val="0"/>
        <w:numPr>
          <w:ilvl w:val="0"/>
          <w:numId w:val="1"/>
        </w:numPr>
        <w:kinsoku w:val="0"/>
        <w:overflowPunct w:val="0"/>
        <w:autoSpaceDN w:val="0"/>
        <w:spacing w:before="450" w:line="280" w:lineRule="exact"/>
        <w:ind w:right="792"/>
        <w:textAlignment w:val="baseline"/>
        <w:rPr>
          <w:rFonts w:ascii="Arial" w:hAnsi="Arial" w:cs="Arial"/>
          <w:spacing w:val="4"/>
          <w:sz w:val="21"/>
          <w:szCs w:val="21"/>
          <w:lang w:val="es-ES" w:eastAsia="es-ES"/>
        </w:rPr>
      </w:pPr>
      <w:r>
        <w:rPr>
          <w:rFonts w:ascii="Arial" w:hAnsi="Arial" w:cs="Arial"/>
          <w:spacing w:val="4"/>
          <w:sz w:val="21"/>
          <w:szCs w:val="21"/>
          <w:lang w:val="es-ES" w:eastAsia="es-ES"/>
        </w:rPr>
        <w:t>La infraestructura fuera del área que le corresponde a la terminal de autobuses como lo son las aceras no son responsabilidad del operador del inmueble si no responsabilidad de la Municipalidad de su construcción y mantenimiento si fuese el caso y por lo tanto no son objeto de análisis realizado por este Consejo en el momento de autorizar dicho inmueble como punto de parada.</w:t>
      </w:r>
    </w:p>
    <w:p w:rsidR="00E64A2B" w:rsidRDefault="00E64A2B" w:rsidP="00E64A2B">
      <w:pPr>
        <w:widowControl w:val="0"/>
        <w:kinsoku w:val="0"/>
        <w:overflowPunct w:val="0"/>
        <w:autoSpaceDN w:val="0"/>
        <w:spacing w:before="450" w:line="280" w:lineRule="exact"/>
        <w:ind w:left="1152" w:right="792"/>
        <w:textAlignment w:val="baseline"/>
        <w:rPr>
          <w:rFonts w:ascii="Arial" w:hAnsi="Arial" w:cs="Arial"/>
          <w:spacing w:val="4"/>
          <w:sz w:val="21"/>
          <w:szCs w:val="21"/>
          <w:lang w:val="es-ES" w:eastAsia="es-ES"/>
        </w:rPr>
      </w:pPr>
    </w:p>
    <w:p w:rsidR="00E64A2B" w:rsidRPr="00E64A2B" w:rsidRDefault="00E64A2B" w:rsidP="00E64A2B">
      <w:pPr>
        <w:pStyle w:val="Sinespaciado"/>
        <w:numPr>
          <w:ilvl w:val="0"/>
          <w:numId w:val="1"/>
        </w:numPr>
        <w:spacing w:line="276" w:lineRule="auto"/>
        <w:ind w:right="758"/>
        <w:rPr>
          <w:sz w:val="28"/>
          <w:szCs w:val="28"/>
        </w:rPr>
      </w:pPr>
      <w:r w:rsidRPr="00E64A2B">
        <w:rPr>
          <w:rFonts w:ascii="Arial" w:hAnsi="Arial" w:cs="Arial"/>
          <w:sz w:val="21"/>
          <w:szCs w:val="21"/>
          <w:lang w:val="es-ES" w:eastAsia="es-ES"/>
        </w:rPr>
        <w:t xml:space="preserve">En los aspectos a evaluar en la Ley 7600 no contempla ningún rubro referente en cuanto a la distancia recorrida del usuario a la nueva terminal el cual se </w:t>
      </w:r>
      <w:proofErr w:type="spellStart"/>
      <w:r w:rsidRPr="00E64A2B">
        <w:rPr>
          <w:rFonts w:ascii="Arial" w:hAnsi="Arial" w:cs="Arial"/>
          <w:sz w:val="21"/>
          <w:szCs w:val="21"/>
          <w:lang w:val="es-ES" w:eastAsia="es-ES"/>
        </w:rPr>
        <w:t>este</w:t>
      </w:r>
      <w:proofErr w:type="spellEnd"/>
      <w:r w:rsidRPr="00E64A2B">
        <w:rPr>
          <w:rFonts w:ascii="Arial" w:hAnsi="Arial" w:cs="Arial"/>
          <w:sz w:val="21"/>
          <w:szCs w:val="21"/>
          <w:lang w:val="es-ES" w:eastAsia="es-ES"/>
        </w:rPr>
        <w:t xml:space="preserve"> incumpliendo, por lo que el argumento planteado por el señor S</w:t>
      </w:r>
      <w:r w:rsidRPr="00E64A2B">
        <w:rPr>
          <w:rFonts w:ascii="Arial" w:hAnsi="Arial" w:cs="Arial"/>
          <w:sz w:val="21"/>
          <w:szCs w:val="21"/>
          <w:lang w:val="es-ES" w:eastAsia="es-ES"/>
        </w:rPr>
        <w:t>.</w:t>
      </w:r>
      <w:r w:rsidRPr="00E64A2B">
        <w:rPr>
          <w:rFonts w:ascii="Arial" w:hAnsi="Arial" w:cs="Arial"/>
          <w:sz w:val="21"/>
          <w:szCs w:val="21"/>
          <w:lang w:val="es-ES" w:eastAsia="es-ES"/>
        </w:rPr>
        <w:t xml:space="preserve"> no tiene sustento dado que tal como se indicó en el informe DTE-2016-0626 las instalaciones examinadas cumplen con la ley 7600 y tal como el</w:t>
      </w:r>
      <w:r w:rsidRPr="00E64A2B">
        <w:rPr>
          <w:rFonts w:ascii="Arial" w:hAnsi="Arial" w:cs="Arial"/>
          <w:sz w:val="21"/>
          <w:szCs w:val="21"/>
          <w:lang w:val="es-ES" w:eastAsia="es-ES"/>
        </w:rPr>
        <w:t xml:space="preserve"> </w:t>
      </w:r>
    </w:p>
    <w:p w:rsidR="00E64A2B" w:rsidRDefault="00E64A2B" w:rsidP="00E64A2B">
      <w:pPr>
        <w:kinsoku w:val="0"/>
        <w:overflowPunct w:val="0"/>
        <w:spacing w:before="114" w:line="195" w:lineRule="exact"/>
        <w:ind w:left="1134" w:right="758"/>
        <w:textAlignment w:val="baseline"/>
        <w:rPr>
          <w:rFonts w:ascii="Arial" w:hAnsi="Arial" w:cs="Arial"/>
          <w:sz w:val="21"/>
          <w:szCs w:val="21"/>
          <w:lang w:val="es-ES" w:eastAsia="es-ES"/>
        </w:rPr>
      </w:pPr>
      <w:r>
        <w:rPr>
          <w:rFonts w:ascii="Arial" w:hAnsi="Arial" w:cs="Arial"/>
          <w:sz w:val="21"/>
          <w:szCs w:val="21"/>
          <w:lang w:val="es-ES" w:eastAsia="es-ES"/>
        </w:rPr>
        <w:t>señor Solórzano lo indica presentan un grado de comodidad muy</w:t>
      </w:r>
      <w:r>
        <w:rPr>
          <w:rFonts w:ascii="Arial" w:hAnsi="Arial" w:cs="Arial"/>
          <w:sz w:val="21"/>
          <w:szCs w:val="21"/>
          <w:lang w:val="es-ES" w:eastAsia="es-ES"/>
        </w:rPr>
        <w:t xml:space="preserve"> </w:t>
      </w:r>
      <w:proofErr w:type="gramStart"/>
      <w:r>
        <w:rPr>
          <w:rFonts w:ascii="Arial" w:hAnsi="Arial" w:cs="Arial"/>
          <w:sz w:val="21"/>
          <w:szCs w:val="21"/>
          <w:lang w:val="es-ES" w:eastAsia="es-ES"/>
        </w:rPr>
        <w:t>aceptable  para</w:t>
      </w:r>
      <w:proofErr w:type="gramEnd"/>
      <w:r>
        <w:rPr>
          <w:rFonts w:ascii="Arial" w:hAnsi="Arial" w:cs="Arial"/>
          <w:sz w:val="21"/>
          <w:szCs w:val="21"/>
          <w:lang w:val="es-ES" w:eastAsia="es-ES"/>
        </w:rPr>
        <w:t xml:space="preserve"> el usuario lo que posiciona el uso de transporte público en la mente del usuario</w:t>
      </w:r>
    </w:p>
    <w:p w:rsidR="00E64A2B" w:rsidRPr="003216FB" w:rsidRDefault="00E64A2B" w:rsidP="00C35DCA">
      <w:pPr>
        <w:widowControl w:val="0"/>
        <w:numPr>
          <w:ilvl w:val="0"/>
          <w:numId w:val="2"/>
        </w:numPr>
        <w:kinsoku w:val="0"/>
        <w:overflowPunct w:val="0"/>
        <w:autoSpaceDN w:val="0"/>
        <w:spacing w:before="41" w:beforeAutospacing="1" w:after="100" w:afterAutospacing="1" w:line="240" w:lineRule="exact"/>
        <w:ind w:left="993" w:right="758"/>
        <w:textAlignment w:val="baseline"/>
        <w:rPr>
          <w:rFonts w:ascii="Arial" w:hAnsi="Arial" w:cs="Arial"/>
          <w:spacing w:val="3"/>
          <w:sz w:val="21"/>
          <w:szCs w:val="21"/>
          <w:lang w:val="es-ES" w:eastAsia="es-ES"/>
        </w:rPr>
      </w:pPr>
      <w:r w:rsidRPr="003216FB">
        <w:rPr>
          <w:rFonts w:ascii="Arial" w:hAnsi="Arial" w:cs="Arial"/>
          <w:spacing w:val="11"/>
          <w:sz w:val="21"/>
          <w:szCs w:val="21"/>
          <w:lang w:val="es-ES" w:eastAsia="es-ES"/>
        </w:rPr>
        <w:t xml:space="preserve">El servicio brindado por las rutas de Upala y en general de todo el país, están en </w:t>
      </w:r>
      <w:r w:rsidR="003216FB" w:rsidRPr="003216FB">
        <w:rPr>
          <w:rFonts w:ascii="Arial" w:hAnsi="Arial" w:cs="Arial"/>
          <w:spacing w:val="11"/>
          <w:sz w:val="21"/>
          <w:szCs w:val="21"/>
          <w:lang w:val="es-ES" w:eastAsia="es-ES"/>
        </w:rPr>
        <w:t xml:space="preserve">constante </w:t>
      </w:r>
      <w:r w:rsidRPr="003216FB">
        <w:rPr>
          <w:rFonts w:ascii="Arial" w:hAnsi="Arial" w:cs="Arial"/>
          <w:spacing w:val="5"/>
          <w:sz w:val="21"/>
          <w:szCs w:val="21"/>
          <w:lang w:val="es-ES" w:eastAsia="es-ES"/>
        </w:rPr>
        <w:t xml:space="preserve">monitoreo y se habilita cada vez más medios por parte de este Consejo para que el </w:t>
      </w:r>
      <w:r w:rsidR="003216FB" w:rsidRPr="003216FB">
        <w:rPr>
          <w:rFonts w:ascii="Arial" w:hAnsi="Arial" w:cs="Arial"/>
          <w:spacing w:val="5"/>
          <w:sz w:val="21"/>
          <w:szCs w:val="21"/>
          <w:lang w:val="es-ES" w:eastAsia="es-ES"/>
        </w:rPr>
        <w:t xml:space="preserve">usuario </w:t>
      </w:r>
      <w:r w:rsidRPr="003216FB">
        <w:rPr>
          <w:rFonts w:ascii="Arial" w:hAnsi="Arial" w:cs="Arial"/>
          <w:spacing w:val="8"/>
          <w:sz w:val="21"/>
          <w:szCs w:val="21"/>
          <w:lang w:val="es-ES" w:eastAsia="es-ES"/>
        </w:rPr>
        <w:t xml:space="preserve">denuncie deficiencias en el servicio, por lo </w:t>
      </w:r>
      <w:proofErr w:type="gramStart"/>
      <w:r w:rsidRPr="003216FB">
        <w:rPr>
          <w:rFonts w:ascii="Arial" w:hAnsi="Arial" w:cs="Arial"/>
          <w:spacing w:val="8"/>
          <w:sz w:val="21"/>
          <w:szCs w:val="21"/>
          <w:lang w:val="es-ES" w:eastAsia="es-ES"/>
        </w:rPr>
        <w:t>que</w:t>
      </w:r>
      <w:proofErr w:type="gramEnd"/>
      <w:r w:rsidRPr="003216FB">
        <w:rPr>
          <w:rFonts w:ascii="Arial" w:hAnsi="Arial" w:cs="Arial"/>
          <w:spacing w:val="8"/>
          <w:sz w:val="21"/>
          <w:szCs w:val="21"/>
          <w:lang w:val="es-ES" w:eastAsia="es-ES"/>
        </w:rPr>
        <w:t xml:space="preserve"> si el señor Solórzano o cualquier </w:t>
      </w:r>
      <w:r w:rsidR="003216FB" w:rsidRPr="003216FB">
        <w:rPr>
          <w:rFonts w:ascii="Arial" w:hAnsi="Arial" w:cs="Arial"/>
          <w:spacing w:val="8"/>
          <w:sz w:val="21"/>
          <w:szCs w:val="21"/>
          <w:lang w:val="es-ES" w:eastAsia="es-ES"/>
        </w:rPr>
        <w:t xml:space="preserve">usuario </w:t>
      </w:r>
      <w:r w:rsidRPr="003216FB">
        <w:rPr>
          <w:rFonts w:ascii="Arial" w:hAnsi="Arial" w:cs="Arial"/>
          <w:spacing w:val="2"/>
          <w:sz w:val="21"/>
          <w:szCs w:val="21"/>
          <w:lang w:val="es-ES" w:eastAsia="es-ES"/>
        </w:rPr>
        <w:t xml:space="preserve">argumenta deficiencias en el funcionamiento de alguna ruta, debe presentar su denuncia </w:t>
      </w:r>
      <w:r w:rsidR="003216FB" w:rsidRPr="003216FB">
        <w:rPr>
          <w:rFonts w:ascii="Arial" w:hAnsi="Arial" w:cs="Arial"/>
          <w:spacing w:val="2"/>
          <w:sz w:val="21"/>
          <w:szCs w:val="21"/>
          <w:lang w:val="es-ES" w:eastAsia="es-ES"/>
        </w:rPr>
        <w:t xml:space="preserve">por los </w:t>
      </w:r>
      <w:r w:rsidRPr="003216FB">
        <w:rPr>
          <w:rFonts w:ascii="Arial" w:hAnsi="Arial" w:cs="Arial"/>
          <w:spacing w:val="6"/>
          <w:sz w:val="21"/>
          <w:szCs w:val="21"/>
          <w:lang w:val="es-ES" w:eastAsia="es-ES"/>
        </w:rPr>
        <w:t>medios disponibles. También es importante mencionar que la modernización del transp</w:t>
      </w:r>
      <w:r w:rsidR="003216FB" w:rsidRPr="003216FB">
        <w:rPr>
          <w:rFonts w:ascii="Arial" w:hAnsi="Arial" w:cs="Arial"/>
          <w:spacing w:val="6"/>
          <w:sz w:val="21"/>
          <w:szCs w:val="21"/>
          <w:lang w:val="es-ES" w:eastAsia="es-ES"/>
        </w:rPr>
        <w:t xml:space="preserve">orte público y en general </w:t>
      </w:r>
      <w:proofErr w:type="gramStart"/>
      <w:r w:rsidR="003216FB" w:rsidRPr="003216FB">
        <w:rPr>
          <w:rFonts w:ascii="Arial" w:hAnsi="Arial" w:cs="Arial"/>
          <w:spacing w:val="6"/>
          <w:sz w:val="21"/>
          <w:szCs w:val="21"/>
          <w:lang w:val="es-ES" w:eastAsia="es-ES"/>
        </w:rPr>
        <w:t xml:space="preserve">el </w:t>
      </w:r>
      <w:r w:rsidRPr="003216FB">
        <w:rPr>
          <w:rFonts w:ascii="Arial" w:hAnsi="Arial" w:cs="Arial"/>
          <w:spacing w:val="3"/>
          <w:sz w:val="21"/>
          <w:szCs w:val="21"/>
          <w:lang w:val="es-ES" w:eastAsia="es-ES"/>
        </w:rPr>
        <w:t xml:space="preserve"> reordenamiento</w:t>
      </w:r>
      <w:proofErr w:type="gramEnd"/>
      <w:r w:rsidRPr="003216FB">
        <w:rPr>
          <w:rFonts w:ascii="Arial" w:hAnsi="Arial" w:cs="Arial"/>
          <w:spacing w:val="3"/>
          <w:sz w:val="21"/>
          <w:szCs w:val="21"/>
          <w:lang w:val="es-ES" w:eastAsia="es-ES"/>
        </w:rPr>
        <w:t xml:space="preserve"> vial de los centros de población, implica en muchos casos</w:t>
      </w:r>
      <w:r w:rsidR="003216FB" w:rsidRPr="003216FB">
        <w:rPr>
          <w:rFonts w:ascii="Arial" w:hAnsi="Arial" w:cs="Arial"/>
          <w:spacing w:val="3"/>
          <w:sz w:val="21"/>
          <w:szCs w:val="21"/>
          <w:vertAlign w:val="superscript"/>
          <w:lang w:val="es-ES" w:eastAsia="es-ES"/>
        </w:rPr>
        <w:t xml:space="preserve"> </w:t>
      </w:r>
      <w:r w:rsidRPr="003216FB">
        <w:rPr>
          <w:rFonts w:ascii="Arial" w:hAnsi="Arial" w:cs="Arial"/>
          <w:spacing w:val="3"/>
          <w:sz w:val="21"/>
          <w:szCs w:val="21"/>
          <w:lang w:val="es-ES" w:eastAsia="es-ES"/>
        </w:rPr>
        <w:t>el retiro de las estaciones de autobús de los centros urbanos con el fin de descongestionarlos y</w:t>
      </w:r>
      <w:r w:rsidR="003216FB" w:rsidRPr="003216FB">
        <w:rPr>
          <w:rFonts w:ascii="Arial" w:hAnsi="Arial" w:cs="Arial"/>
          <w:spacing w:val="3"/>
          <w:sz w:val="21"/>
          <w:szCs w:val="21"/>
          <w:lang w:val="es-ES" w:eastAsia="es-ES"/>
        </w:rPr>
        <w:t xml:space="preserve"> </w:t>
      </w:r>
      <w:r w:rsidRPr="003216FB">
        <w:rPr>
          <w:rFonts w:ascii="Arial" w:hAnsi="Arial" w:cs="Arial"/>
          <w:spacing w:val="3"/>
          <w:sz w:val="21"/>
          <w:szCs w:val="21"/>
          <w:lang w:val="es-ES" w:eastAsia="es-ES"/>
        </w:rPr>
        <w:t>tener rutas alimentadoras que conecten centros de población o puntos de interés.</w:t>
      </w:r>
    </w:p>
    <w:p w:rsidR="00E64A2B" w:rsidRDefault="00E64A2B" w:rsidP="003216FB">
      <w:pPr>
        <w:widowControl w:val="0"/>
        <w:numPr>
          <w:ilvl w:val="0"/>
          <w:numId w:val="2"/>
        </w:numPr>
        <w:kinsoku w:val="0"/>
        <w:overflowPunct w:val="0"/>
        <w:autoSpaceDN w:val="0"/>
        <w:spacing w:before="215" w:line="280" w:lineRule="exact"/>
        <w:ind w:left="993" w:right="758"/>
        <w:textAlignment w:val="baseline"/>
        <w:rPr>
          <w:rFonts w:ascii="Arial" w:hAnsi="Arial" w:cs="Arial"/>
          <w:sz w:val="21"/>
          <w:szCs w:val="21"/>
          <w:lang w:val="es-ES" w:eastAsia="es-ES"/>
        </w:rPr>
      </w:pPr>
      <w:r>
        <w:rPr>
          <w:rFonts w:ascii="Arial" w:hAnsi="Arial" w:cs="Arial"/>
          <w:sz w:val="21"/>
          <w:szCs w:val="21"/>
          <w:lang w:val="es-ES" w:eastAsia="es-ES"/>
        </w:rPr>
        <w:lastRenderedPageBreak/>
        <w:t>Es deber de este Consejo y de sus funcionarios el velar por un transporte publico eficiente y de calidad para el usuario y que este último pueda suplir sus necesidades de trasladarse por lo que se rechaza de manera tajante y categórica la afirmación realizada por el señor S</w:t>
      </w:r>
      <w:r w:rsidR="003216FB">
        <w:rPr>
          <w:rFonts w:ascii="Arial" w:hAnsi="Arial" w:cs="Arial"/>
          <w:sz w:val="21"/>
          <w:szCs w:val="21"/>
          <w:lang w:val="es-ES" w:eastAsia="es-ES"/>
        </w:rPr>
        <w:t>.</w:t>
      </w:r>
      <w:r>
        <w:rPr>
          <w:rFonts w:ascii="Arial" w:hAnsi="Arial" w:cs="Arial"/>
          <w:sz w:val="21"/>
          <w:szCs w:val="21"/>
          <w:lang w:val="es-ES" w:eastAsia="es-ES"/>
        </w:rPr>
        <w:t xml:space="preserve"> donde indica que este Consejo busca satisfacer el beneficio particular y privado de los</w:t>
      </w:r>
    </w:p>
    <w:p w:rsidR="00E64A2B" w:rsidRDefault="00E64A2B" w:rsidP="00E64A2B">
      <w:pPr>
        <w:kinsoku w:val="0"/>
        <w:overflowPunct w:val="0"/>
        <w:spacing w:before="49" w:line="240" w:lineRule="exact"/>
        <w:ind w:left="993"/>
        <w:textAlignment w:val="baseline"/>
        <w:rPr>
          <w:rFonts w:ascii="Arial" w:hAnsi="Arial" w:cs="Arial"/>
          <w:spacing w:val="2"/>
          <w:sz w:val="21"/>
          <w:szCs w:val="21"/>
          <w:lang w:val="es-ES" w:eastAsia="es-ES"/>
        </w:rPr>
      </w:pPr>
      <w:r>
        <w:rPr>
          <w:rFonts w:ascii="Arial" w:hAnsi="Arial" w:cs="Arial"/>
          <w:spacing w:val="2"/>
          <w:sz w:val="21"/>
          <w:szCs w:val="21"/>
          <w:lang w:val="es-ES" w:eastAsia="es-ES"/>
        </w:rPr>
        <w:t>autobuseros.</w:t>
      </w:r>
    </w:p>
    <w:p w:rsidR="00E64A2B" w:rsidRDefault="00E64A2B" w:rsidP="003216FB">
      <w:pPr>
        <w:widowControl w:val="0"/>
        <w:numPr>
          <w:ilvl w:val="0"/>
          <w:numId w:val="2"/>
        </w:numPr>
        <w:kinsoku w:val="0"/>
        <w:overflowPunct w:val="0"/>
        <w:autoSpaceDN w:val="0"/>
        <w:spacing w:before="202" w:line="280" w:lineRule="exact"/>
        <w:ind w:left="993" w:right="758"/>
        <w:textAlignment w:val="baseline"/>
        <w:rPr>
          <w:rFonts w:ascii="Arial" w:hAnsi="Arial" w:cs="Arial"/>
          <w:sz w:val="21"/>
          <w:szCs w:val="21"/>
          <w:lang w:val="es-ES" w:eastAsia="es-ES"/>
        </w:rPr>
      </w:pPr>
      <w:r>
        <w:rPr>
          <w:rFonts w:ascii="Arial" w:hAnsi="Arial" w:cs="Arial"/>
          <w:sz w:val="21"/>
          <w:szCs w:val="21"/>
          <w:lang w:val="es-ES" w:eastAsia="es-ES"/>
        </w:rPr>
        <w:t xml:space="preserve">La autorización de cualquier punto de parada es competencia del CTP y prevalecerá siempre la búsqueda del beneficio al usuario ante cualquier factor u opinión de particulares que vaya en contra de la mejora del servicio, por lo </w:t>
      </w:r>
      <w:proofErr w:type="gramStart"/>
      <w:r>
        <w:rPr>
          <w:rFonts w:ascii="Arial" w:hAnsi="Arial" w:cs="Arial"/>
          <w:sz w:val="21"/>
          <w:szCs w:val="21"/>
          <w:lang w:val="es-ES" w:eastAsia="es-ES"/>
        </w:rPr>
        <w:t>tanto</w:t>
      </w:r>
      <w:proofErr w:type="gramEnd"/>
      <w:r>
        <w:rPr>
          <w:rFonts w:ascii="Arial" w:hAnsi="Arial" w:cs="Arial"/>
          <w:sz w:val="21"/>
          <w:szCs w:val="21"/>
          <w:lang w:val="es-ES" w:eastAsia="es-ES"/>
        </w:rPr>
        <w:t xml:space="preserve"> no es usual como parte de este proceso el someter a opinión publica el establecimiento de una parada o terminal siempre que este fundamentada técnicamente y sea para mejora del transporte público como lo es la terminal en cuestión.</w:t>
      </w:r>
    </w:p>
    <w:p w:rsidR="00E64A2B" w:rsidRDefault="00E64A2B" w:rsidP="003216FB">
      <w:pPr>
        <w:widowControl w:val="0"/>
        <w:numPr>
          <w:ilvl w:val="0"/>
          <w:numId w:val="2"/>
        </w:numPr>
        <w:kinsoku w:val="0"/>
        <w:overflowPunct w:val="0"/>
        <w:autoSpaceDN w:val="0"/>
        <w:spacing w:before="185" w:line="297" w:lineRule="exact"/>
        <w:ind w:left="993" w:right="758"/>
        <w:textAlignment w:val="baseline"/>
        <w:rPr>
          <w:rFonts w:ascii="Arial" w:hAnsi="Arial" w:cs="Arial"/>
          <w:spacing w:val="1"/>
          <w:sz w:val="21"/>
          <w:szCs w:val="21"/>
          <w:lang w:val="es-ES" w:eastAsia="es-ES"/>
        </w:rPr>
      </w:pPr>
      <w:r>
        <w:rPr>
          <w:rFonts w:ascii="Arial" w:hAnsi="Arial" w:cs="Arial"/>
          <w:spacing w:val="1"/>
          <w:sz w:val="21"/>
          <w:szCs w:val="21"/>
          <w:lang w:val="es-ES" w:eastAsia="es-ES"/>
        </w:rPr>
        <w:t xml:space="preserve">La estación terminal fue autorizada como punto de origen-destino para las rutas </w:t>
      </w:r>
      <w:proofErr w:type="spellStart"/>
      <w:r>
        <w:rPr>
          <w:rFonts w:ascii="Arial" w:hAnsi="Arial" w:cs="Arial"/>
          <w:spacing w:val="1"/>
          <w:sz w:val="21"/>
          <w:szCs w:val="21"/>
          <w:lang w:val="es-ES" w:eastAsia="es-ES"/>
        </w:rPr>
        <w:t>N°</w:t>
      </w:r>
      <w:proofErr w:type="spellEnd"/>
      <w:r>
        <w:rPr>
          <w:rFonts w:ascii="Arial" w:hAnsi="Arial" w:cs="Arial"/>
          <w:spacing w:val="1"/>
          <w:sz w:val="21"/>
          <w:szCs w:val="21"/>
          <w:lang w:val="es-ES" w:eastAsia="es-ES"/>
        </w:rPr>
        <w:t xml:space="preserve"> 509-510-514</w:t>
      </w:r>
      <w:r>
        <w:rPr>
          <w:rFonts w:ascii="Arial" w:hAnsi="Arial" w:cs="Arial"/>
          <w:spacing w:val="1"/>
          <w:sz w:val="21"/>
          <w:szCs w:val="21"/>
          <w:lang w:val="es-ES" w:eastAsia="es-ES"/>
        </w:rPr>
        <w:softHyphen/>
        <w:t>515.</w:t>
      </w:r>
    </w:p>
    <w:p w:rsidR="003216FB" w:rsidRDefault="003216FB" w:rsidP="003216FB">
      <w:pPr>
        <w:pStyle w:val="Sinespaciado"/>
        <w:numPr>
          <w:ilvl w:val="0"/>
          <w:numId w:val="2"/>
        </w:numPr>
        <w:spacing w:line="276" w:lineRule="auto"/>
        <w:ind w:left="993" w:right="758"/>
        <w:rPr>
          <w:sz w:val="28"/>
          <w:szCs w:val="28"/>
        </w:rPr>
      </w:pPr>
      <w:r>
        <w:rPr>
          <w:rFonts w:ascii="Arial" w:hAnsi="Arial" w:cs="Arial"/>
          <w:sz w:val="21"/>
          <w:szCs w:val="21"/>
          <w:lang w:val="es-ES" w:eastAsia="es-ES"/>
        </w:rPr>
        <w:t>Los permisos de uso de suelo otorgados por la Municipalidad para la construcción de la terminal, SETENA, la Dirección General de Ingeniería de Transito de MOPT</w:t>
      </w:r>
      <w:r>
        <w:rPr>
          <w:rFonts w:ascii="Arial" w:hAnsi="Arial" w:cs="Arial"/>
          <w:sz w:val="21"/>
          <w:szCs w:val="21"/>
          <w:lang w:val="es-ES" w:eastAsia="es-ES"/>
        </w:rPr>
        <w:t xml:space="preserve"> ya estaban presentes en el momento del informe que recomienda la autorización de la parada.</w:t>
      </w:r>
    </w:p>
    <w:p w:rsidR="0060474D" w:rsidRDefault="0060474D" w:rsidP="0060474D">
      <w:pPr>
        <w:pStyle w:val="Sinespaciado"/>
        <w:rPr>
          <w:rFonts w:ascii="Calibri" w:hAnsi="Calibri"/>
          <w:sz w:val="22"/>
          <w:szCs w:val="22"/>
        </w:rPr>
      </w:pPr>
    </w:p>
    <w:p w:rsidR="00EC6B6B" w:rsidRDefault="00EC6B6B" w:rsidP="00BB7C7D">
      <w:pPr>
        <w:pStyle w:val="NormalWeb"/>
        <w:spacing w:before="0" w:beforeAutospacing="0" w:after="0" w:afterAutospacing="0" w:line="276" w:lineRule="auto"/>
        <w:ind w:right="49"/>
        <w:jc w:val="both"/>
        <w:rPr>
          <w:sz w:val="26"/>
          <w:szCs w:val="26"/>
        </w:rPr>
      </w:pPr>
    </w:p>
    <w:p w:rsidR="00BB7C7D" w:rsidRDefault="002243E2" w:rsidP="00BB7C7D">
      <w:pPr>
        <w:pStyle w:val="NormalWeb"/>
        <w:spacing w:before="0" w:beforeAutospacing="0" w:after="0" w:afterAutospacing="0" w:line="276" w:lineRule="auto"/>
        <w:ind w:right="49"/>
        <w:jc w:val="both"/>
        <w:rPr>
          <w:sz w:val="26"/>
          <w:szCs w:val="26"/>
        </w:rPr>
      </w:pPr>
      <w:r>
        <w:rPr>
          <w:sz w:val="26"/>
          <w:szCs w:val="26"/>
        </w:rPr>
        <w:t xml:space="preserve">Y en adición y como </w:t>
      </w:r>
      <w:r w:rsidR="00EC6B6B">
        <w:rPr>
          <w:sz w:val="26"/>
          <w:szCs w:val="26"/>
        </w:rPr>
        <w:t>c</w:t>
      </w:r>
      <w:r>
        <w:rPr>
          <w:sz w:val="26"/>
          <w:szCs w:val="26"/>
        </w:rPr>
        <w:t xml:space="preserve">orolario a lo Expresado, se tiene que la Mayoría de los “Cuestionamientos” de la Recurrente, fueron presentado ante la Sala Constitucional; según </w:t>
      </w:r>
      <w:r w:rsidRPr="00307255">
        <w:rPr>
          <w:b/>
          <w:sz w:val="26"/>
          <w:szCs w:val="26"/>
        </w:rPr>
        <w:t>Amparo de Expediente No. 16-009256-0007-CO</w:t>
      </w:r>
      <w:r>
        <w:rPr>
          <w:sz w:val="26"/>
          <w:szCs w:val="26"/>
        </w:rPr>
        <w:t xml:space="preserve">, en el cual esa Instancia emitió su </w:t>
      </w:r>
      <w:r w:rsidRPr="00307255">
        <w:rPr>
          <w:b/>
          <w:sz w:val="26"/>
          <w:szCs w:val="26"/>
        </w:rPr>
        <w:t>Resolución No. 2016012</w:t>
      </w:r>
      <w:r w:rsidR="00976D18">
        <w:rPr>
          <w:b/>
          <w:sz w:val="26"/>
          <w:szCs w:val="26"/>
        </w:rPr>
        <w:t>0</w:t>
      </w:r>
      <w:r w:rsidRPr="00307255">
        <w:rPr>
          <w:b/>
          <w:sz w:val="26"/>
          <w:szCs w:val="26"/>
        </w:rPr>
        <w:t>30</w:t>
      </w:r>
      <w:r>
        <w:rPr>
          <w:sz w:val="26"/>
          <w:szCs w:val="26"/>
        </w:rPr>
        <w:t xml:space="preserve">, del 26 de </w:t>
      </w:r>
      <w:proofErr w:type="gramStart"/>
      <w:r>
        <w:rPr>
          <w:sz w:val="26"/>
          <w:szCs w:val="26"/>
        </w:rPr>
        <w:t>Agosto</w:t>
      </w:r>
      <w:proofErr w:type="gramEnd"/>
      <w:r>
        <w:rPr>
          <w:sz w:val="26"/>
          <w:szCs w:val="26"/>
        </w:rPr>
        <w:t xml:space="preserve"> del 2016, la cual Resuelve tales Controversias, señalando en lo conducente:</w:t>
      </w:r>
    </w:p>
    <w:p w:rsidR="00BB7C7D" w:rsidRDefault="00BB7C7D" w:rsidP="00BB7C7D">
      <w:pPr>
        <w:pStyle w:val="NormalWeb"/>
        <w:spacing w:before="0" w:beforeAutospacing="0" w:after="0" w:afterAutospacing="0" w:line="276" w:lineRule="auto"/>
        <w:ind w:right="49"/>
        <w:jc w:val="both"/>
        <w:rPr>
          <w:sz w:val="26"/>
          <w:szCs w:val="26"/>
        </w:rPr>
      </w:pPr>
    </w:p>
    <w:p w:rsidR="00C95A08" w:rsidRPr="00EC6B6B" w:rsidRDefault="006D4209" w:rsidP="00EC6B6B">
      <w:pPr>
        <w:pStyle w:val="Sinespaciado"/>
        <w:rPr>
          <w:sz w:val="28"/>
          <w:szCs w:val="28"/>
          <w:shd w:val="clear" w:color="auto" w:fill="FFFFFF"/>
          <w:vertAlign w:val="subscript"/>
          <w:lang w:eastAsia="es-ES"/>
        </w:rPr>
      </w:pPr>
      <w:proofErr w:type="gramStart"/>
      <w:r w:rsidRPr="00EC6B6B">
        <w:rPr>
          <w:b/>
          <w:bCs/>
          <w:sz w:val="28"/>
          <w:szCs w:val="28"/>
          <w:vertAlign w:val="subscript"/>
          <w:lang w:eastAsia="es-ES"/>
        </w:rPr>
        <w:t>…”</w:t>
      </w:r>
      <w:r w:rsidR="00C95A08" w:rsidRPr="00EC6B6B">
        <w:rPr>
          <w:b/>
          <w:bCs/>
          <w:sz w:val="28"/>
          <w:szCs w:val="28"/>
          <w:vertAlign w:val="subscript"/>
          <w:lang w:eastAsia="es-ES"/>
        </w:rPr>
        <w:t>VII.</w:t>
      </w:r>
      <w:proofErr w:type="gramEnd"/>
      <w:r w:rsidR="00C95A08" w:rsidRPr="00EC6B6B">
        <w:rPr>
          <w:b/>
          <w:bCs/>
          <w:sz w:val="28"/>
          <w:szCs w:val="28"/>
          <w:vertAlign w:val="subscript"/>
          <w:lang w:eastAsia="es-ES"/>
        </w:rPr>
        <w:t>-</w:t>
      </w:r>
      <w:r w:rsidR="00C95A08" w:rsidRPr="00EC6B6B">
        <w:rPr>
          <w:sz w:val="28"/>
          <w:szCs w:val="28"/>
          <w:lang w:val="es-ES" w:eastAsia="es-ES"/>
        </w:rPr>
        <w:t xml:space="preserve"> </w:t>
      </w:r>
      <w:r w:rsidR="00C95A08" w:rsidRPr="00EC6B6B">
        <w:rPr>
          <w:b/>
          <w:bCs/>
          <w:sz w:val="28"/>
          <w:szCs w:val="28"/>
          <w:shd w:val="clear" w:color="auto" w:fill="FFFFFF"/>
          <w:lang w:val="es-ES" w:eastAsia="es-ES"/>
        </w:rPr>
        <w:t>Sobre el fondo.</w:t>
      </w:r>
      <w:r w:rsidR="00C95A08" w:rsidRPr="00EC6B6B">
        <w:rPr>
          <w:sz w:val="28"/>
          <w:szCs w:val="28"/>
          <w:shd w:val="clear" w:color="auto" w:fill="FFFFFF"/>
          <w:lang w:val="es-ES" w:eastAsia="es-ES"/>
        </w:rPr>
        <w:t> </w:t>
      </w:r>
      <w:proofErr w:type="spellStart"/>
      <w:r w:rsidR="00C95A08" w:rsidRPr="00EC6B6B">
        <w:rPr>
          <w:sz w:val="28"/>
          <w:szCs w:val="28"/>
          <w:shd w:val="clear" w:color="auto" w:fill="FFFFFF"/>
          <w:vertAlign w:val="subscript"/>
          <w:lang w:eastAsia="es-ES"/>
        </w:rPr>
        <w:t>En</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cuanto</w:t>
      </w:r>
      <w:proofErr w:type="spellEnd"/>
      <w:r w:rsidR="00C95A08" w:rsidRPr="00EC6B6B">
        <w:rPr>
          <w:sz w:val="28"/>
          <w:szCs w:val="28"/>
          <w:shd w:val="clear" w:color="auto" w:fill="FFFFFF"/>
          <w:vertAlign w:val="subscript"/>
          <w:lang w:eastAsia="es-ES"/>
        </w:rPr>
        <w:t xml:space="preserve"> al primer </w:t>
      </w:r>
      <w:proofErr w:type="spellStart"/>
      <w:r w:rsidR="00C95A08" w:rsidRPr="00EC6B6B">
        <w:rPr>
          <w:sz w:val="28"/>
          <w:szCs w:val="28"/>
          <w:shd w:val="clear" w:color="auto" w:fill="FFFFFF"/>
          <w:vertAlign w:val="subscript"/>
          <w:lang w:eastAsia="es-ES"/>
        </w:rPr>
        <w:t>aspecto</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alegado</w:t>
      </w:r>
      <w:proofErr w:type="spellEnd"/>
      <w:r w:rsidR="00C95A08" w:rsidRPr="00EC6B6B">
        <w:rPr>
          <w:sz w:val="28"/>
          <w:szCs w:val="28"/>
          <w:shd w:val="clear" w:color="auto" w:fill="FFFFFF"/>
          <w:vertAlign w:val="subscript"/>
          <w:lang w:eastAsia="es-ES"/>
        </w:rPr>
        <w:t xml:space="preserve"> por los </w:t>
      </w:r>
      <w:proofErr w:type="spellStart"/>
      <w:r w:rsidR="00C95A08" w:rsidRPr="00EC6B6B">
        <w:rPr>
          <w:sz w:val="28"/>
          <w:szCs w:val="28"/>
          <w:shd w:val="clear" w:color="auto" w:fill="FFFFFF"/>
          <w:vertAlign w:val="subscript"/>
          <w:lang w:eastAsia="es-ES"/>
        </w:rPr>
        <w:t>recurrentes</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relacionado</w:t>
      </w:r>
      <w:proofErr w:type="spellEnd"/>
      <w:r w:rsidR="00C95A08" w:rsidRPr="00EC6B6B">
        <w:rPr>
          <w:sz w:val="28"/>
          <w:szCs w:val="28"/>
          <w:shd w:val="clear" w:color="auto" w:fill="FFFFFF"/>
          <w:vertAlign w:val="subscript"/>
          <w:lang w:eastAsia="es-ES"/>
        </w:rPr>
        <w:t xml:space="preserve"> con la </w:t>
      </w:r>
      <w:proofErr w:type="spellStart"/>
      <w:r w:rsidR="00C95A08" w:rsidRPr="00EC6B6B">
        <w:rPr>
          <w:sz w:val="28"/>
          <w:szCs w:val="28"/>
          <w:shd w:val="clear" w:color="auto" w:fill="FFFFFF"/>
          <w:vertAlign w:val="subscript"/>
          <w:lang w:eastAsia="es-ES"/>
        </w:rPr>
        <w:t>falta</w:t>
      </w:r>
      <w:proofErr w:type="spellEnd"/>
      <w:r w:rsidR="00C95A08" w:rsidRPr="00EC6B6B">
        <w:rPr>
          <w:sz w:val="28"/>
          <w:szCs w:val="28"/>
          <w:shd w:val="clear" w:color="auto" w:fill="FFFFFF"/>
          <w:vertAlign w:val="subscript"/>
          <w:lang w:eastAsia="es-ES"/>
        </w:rPr>
        <w:t xml:space="preserve"> de </w:t>
      </w:r>
      <w:proofErr w:type="spellStart"/>
      <w:r w:rsidR="00C95A08" w:rsidRPr="00EC6B6B">
        <w:rPr>
          <w:sz w:val="28"/>
          <w:szCs w:val="28"/>
          <w:shd w:val="clear" w:color="auto" w:fill="FFFFFF"/>
          <w:vertAlign w:val="subscript"/>
          <w:lang w:eastAsia="es-ES"/>
        </w:rPr>
        <w:t>respuesta</w:t>
      </w:r>
      <w:proofErr w:type="spellEnd"/>
      <w:r w:rsidR="00C95A08" w:rsidRPr="00EC6B6B">
        <w:rPr>
          <w:sz w:val="28"/>
          <w:szCs w:val="28"/>
          <w:shd w:val="clear" w:color="auto" w:fill="FFFFFF"/>
          <w:vertAlign w:val="subscript"/>
          <w:lang w:eastAsia="es-ES"/>
        </w:rPr>
        <w:t xml:space="preserve"> a la </w:t>
      </w:r>
      <w:proofErr w:type="spellStart"/>
      <w:r w:rsidR="00C95A08" w:rsidRPr="00EC6B6B">
        <w:rPr>
          <w:sz w:val="28"/>
          <w:szCs w:val="28"/>
          <w:shd w:val="clear" w:color="auto" w:fill="FFFFFF"/>
          <w:vertAlign w:val="subscript"/>
          <w:lang w:eastAsia="es-ES"/>
        </w:rPr>
        <w:t>gestión</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presentada</w:t>
      </w:r>
      <w:proofErr w:type="spellEnd"/>
      <w:r w:rsidR="00C95A08" w:rsidRPr="00EC6B6B">
        <w:rPr>
          <w:sz w:val="28"/>
          <w:szCs w:val="28"/>
          <w:shd w:val="clear" w:color="auto" w:fill="FFFFFF"/>
          <w:vertAlign w:val="subscript"/>
          <w:lang w:eastAsia="es-ES"/>
        </w:rPr>
        <w:t xml:space="preserve"> el 18 de </w:t>
      </w:r>
      <w:proofErr w:type="spellStart"/>
      <w:r w:rsidR="00C95A08" w:rsidRPr="00EC6B6B">
        <w:rPr>
          <w:sz w:val="28"/>
          <w:szCs w:val="28"/>
          <w:shd w:val="clear" w:color="auto" w:fill="FFFFFF"/>
          <w:vertAlign w:val="subscript"/>
          <w:lang w:eastAsia="es-ES"/>
        </w:rPr>
        <w:t>noviembre</w:t>
      </w:r>
      <w:proofErr w:type="spellEnd"/>
      <w:r w:rsidR="00C95A08" w:rsidRPr="00EC6B6B">
        <w:rPr>
          <w:sz w:val="28"/>
          <w:szCs w:val="28"/>
          <w:shd w:val="clear" w:color="auto" w:fill="FFFFFF"/>
          <w:vertAlign w:val="subscript"/>
          <w:lang w:eastAsia="es-ES"/>
        </w:rPr>
        <w:t xml:space="preserve"> de 2015, dado que el Alcalde de la Municipalidad </w:t>
      </w:r>
      <w:proofErr w:type="spellStart"/>
      <w:r w:rsidR="00C95A08" w:rsidRPr="00EC6B6B">
        <w:rPr>
          <w:sz w:val="28"/>
          <w:szCs w:val="28"/>
          <w:shd w:val="clear" w:color="auto" w:fill="FFFFFF"/>
          <w:vertAlign w:val="subscript"/>
          <w:lang w:eastAsia="es-ES"/>
        </w:rPr>
        <w:t>recurrida</w:t>
      </w:r>
      <w:proofErr w:type="spellEnd"/>
      <w:r w:rsidR="00C95A08" w:rsidRPr="00EC6B6B">
        <w:rPr>
          <w:sz w:val="28"/>
          <w:szCs w:val="28"/>
          <w:shd w:val="clear" w:color="auto" w:fill="FFFFFF"/>
          <w:vertAlign w:val="subscript"/>
          <w:lang w:eastAsia="es-ES"/>
        </w:rPr>
        <w:t xml:space="preserve"> no </w:t>
      </w:r>
      <w:proofErr w:type="spellStart"/>
      <w:r w:rsidR="00C95A08" w:rsidRPr="00EC6B6B">
        <w:rPr>
          <w:sz w:val="28"/>
          <w:szCs w:val="28"/>
          <w:shd w:val="clear" w:color="auto" w:fill="FFFFFF"/>
          <w:vertAlign w:val="subscript"/>
          <w:lang w:eastAsia="es-ES"/>
        </w:rPr>
        <w:t>rindió</w:t>
      </w:r>
      <w:proofErr w:type="spellEnd"/>
      <w:r w:rsidR="00C95A08" w:rsidRPr="00EC6B6B">
        <w:rPr>
          <w:sz w:val="28"/>
          <w:szCs w:val="28"/>
          <w:shd w:val="clear" w:color="auto" w:fill="FFFFFF"/>
          <w:vertAlign w:val="subscript"/>
          <w:lang w:eastAsia="es-ES"/>
        </w:rPr>
        <w:t xml:space="preserve">, el </w:t>
      </w:r>
      <w:proofErr w:type="spellStart"/>
      <w:r w:rsidR="00C95A08" w:rsidRPr="00EC6B6B">
        <w:rPr>
          <w:sz w:val="28"/>
          <w:szCs w:val="28"/>
          <w:shd w:val="clear" w:color="auto" w:fill="FFFFFF"/>
          <w:vertAlign w:val="subscript"/>
          <w:lang w:eastAsia="es-ES"/>
        </w:rPr>
        <w:t>informe</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solicitado</w:t>
      </w:r>
      <w:proofErr w:type="spellEnd"/>
      <w:r w:rsidR="00C95A08" w:rsidRPr="00EC6B6B">
        <w:rPr>
          <w:sz w:val="28"/>
          <w:szCs w:val="28"/>
          <w:shd w:val="clear" w:color="auto" w:fill="FFFFFF"/>
          <w:vertAlign w:val="subscript"/>
          <w:lang w:eastAsia="es-ES"/>
        </w:rPr>
        <w:t xml:space="preserve">, se </w:t>
      </w:r>
      <w:proofErr w:type="spellStart"/>
      <w:r w:rsidR="00C95A08" w:rsidRPr="00EC6B6B">
        <w:rPr>
          <w:sz w:val="28"/>
          <w:szCs w:val="28"/>
          <w:shd w:val="clear" w:color="auto" w:fill="FFFFFF"/>
          <w:vertAlign w:val="subscript"/>
          <w:lang w:eastAsia="es-ES"/>
        </w:rPr>
        <w:t>tiene</w:t>
      </w:r>
      <w:proofErr w:type="spellEnd"/>
      <w:r w:rsidR="00C95A08" w:rsidRPr="00EC6B6B">
        <w:rPr>
          <w:sz w:val="28"/>
          <w:szCs w:val="28"/>
          <w:shd w:val="clear" w:color="auto" w:fill="FFFFFF"/>
          <w:vertAlign w:val="subscript"/>
          <w:lang w:eastAsia="es-ES"/>
        </w:rPr>
        <w:t xml:space="preserve"> por </w:t>
      </w:r>
      <w:proofErr w:type="spellStart"/>
      <w:r w:rsidR="00C95A08" w:rsidRPr="00EC6B6B">
        <w:rPr>
          <w:sz w:val="28"/>
          <w:szCs w:val="28"/>
          <w:shd w:val="clear" w:color="auto" w:fill="FFFFFF"/>
          <w:vertAlign w:val="subscript"/>
          <w:lang w:eastAsia="es-ES"/>
        </w:rPr>
        <w:t>cierto</w:t>
      </w:r>
      <w:proofErr w:type="spellEnd"/>
      <w:r w:rsidR="00C95A08" w:rsidRPr="00EC6B6B">
        <w:rPr>
          <w:sz w:val="28"/>
          <w:szCs w:val="28"/>
          <w:shd w:val="clear" w:color="auto" w:fill="FFFFFF"/>
          <w:vertAlign w:val="subscript"/>
          <w:lang w:eastAsia="es-ES"/>
        </w:rPr>
        <w:t xml:space="preserve"> lo </w:t>
      </w:r>
      <w:proofErr w:type="spellStart"/>
      <w:r w:rsidR="00C95A08" w:rsidRPr="00EC6B6B">
        <w:rPr>
          <w:sz w:val="28"/>
          <w:szCs w:val="28"/>
          <w:shd w:val="clear" w:color="auto" w:fill="FFFFFF"/>
          <w:vertAlign w:val="subscript"/>
          <w:lang w:eastAsia="es-ES"/>
        </w:rPr>
        <w:t>dicho</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en</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cuanto</w:t>
      </w:r>
      <w:proofErr w:type="spellEnd"/>
      <w:r w:rsidR="00C95A08" w:rsidRPr="00EC6B6B">
        <w:rPr>
          <w:sz w:val="28"/>
          <w:szCs w:val="28"/>
          <w:shd w:val="clear" w:color="auto" w:fill="FFFFFF"/>
          <w:vertAlign w:val="subscript"/>
          <w:lang w:eastAsia="es-ES"/>
        </w:rPr>
        <w:t xml:space="preserve"> a </w:t>
      </w:r>
      <w:proofErr w:type="spellStart"/>
      <w:r w:rsidR="00C95A08" w:rsidRPr="00EC6B6B">
        <w:rPr>
          <w:sz w:val="28"/>
          <w:szCs w:val="28"/>
          <w:shd w:val="clear" w:color="auto" w:fill="FFFFFF"/>
          <w:vertAlign w:val="subscript"/>
          <w:lang w:eastAsia="es-ES"/>
        </w:rPr>
        <w:t>dicha</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autoridad</w:t>
      </w:r>
      <w:proofErr w:type="spellEnd"/>
      <w:r w:rsidR="00C95A08" w:rsidRPr="00EC6B6B">
        <w:rPr>
          <w:sz w:val="28"/>
          <w:szCs w:val="28"/>
          <w:shd w:val="clear" w:color="auto" w:fill="FFFFFF"/>
          <w:vertAlign w:val="subscript"/>
          <w:lang w:eastAsia="es-ES"/>
        </w:rPr>
        <w:t xml:space="preserve">. Sin embargo, </w:t>
      </w:r>
      <w:proofErr w:type="spellStart"/>
      <w:r w:rsidR="00C95A08" w:rsidRPr="00EC6B6B">
        <w:rPr>
          <w:sz w:val="28"/>
          <w:szCs w:val="28"/>
          <w:shd w:val="clear" w:color="auto" w:fill="FFFFFF"/>
          <w:vertAlign w:val="subscript"/>
          <w:lang w:eastAsia="es-ES"/>
        </w:rPr>
        <w:t>en</w:t>
      </w:r>
      <w:proofErr w:type="spellEnd"/>
      <w:r w:rsidR="00C95A08" w:rsidRPr="00EC6B6B">
        <w:rPr>
          <w:sz w:val="28"/>
          <w:szCs w:val="28"/>
          <w:shd w:val="clear" w:color="auto" w:fill="FFFFFF"/>
          <w:vertAlign w:val="subscript"/>
          <w:lang w:eastAsia="es-ES"/>
        </w:rPr>
        <w:t xml:space="preserve"> el </w:t>
      </w:r>
      <w:proofErr w:type="spellStart"/>
      <w:r w:rsidR="00C95A08" w:rsidRPr="00EC6B6B">
        <w:rPr>
          <w:sz w:val="28"/>
          <w:szCs w:val="28"/>
          <w:shd w:val="clear" w:color="auto" w:fill="FFFFFF"/>
          <w:vertAlign w:val="subscript"/>
          <w:lang w:eastAsia="es-ES"/>
        </w:rPr>
        <w:t>informe</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rendido</w:t>
      </w:r>
      <w:proofErr w:type="spellEnd"/>
      <w:r w:rsidR="00C95A08" w:rsidRPr="00EC6B6B">
        <w:rPr>
          <w:sz w:val="28"/>
          <w:szCs w:val="28"/>
          <w:shd w:val="clear" w:color="auto" w:fill="FFFFFF"/>
          <w:vertAlign w:val="subscript"/>
          <w:lang w:eastAsia="es-ES"/>
        </w:rPr>
        <w:t xml:space="preserve"> bajo </w:t>
      </w:r>
      <w:proofErr w:type="spellStart"/>
      <w:r w:rsidR="00C95A08" w:rsidRPr="00EC6B6B">
        <w:rPr>
          <w:sz w:val="28"/>
          <w:szCs w:val="28"/>
          <w:shd w:val="clear" w:color="auto" w:fill="FFFFFF"/>
          <w:vertAlign w:val="subscript"/>
          <w:lang w:eastAsia="es-ES"/>
        </w:rPr>
        <w:t>juramento</w:t>
      </w:r>
      <w:proofErr w:type="spellEnd"/>
      <w:r w:rsidR="00C95A08" w:rsidRPr="00EC6B6B">
        <w:rPr>
          <w:sz w:val="28"/>
          <w:szCs w:val="28"/>
          <w:shd w:val="clear" w:color="auto" w:fill="FFFFFF"/>
          <w:vertAlign w:val="subscript"/>
          <w:lang w:eastAsia="es-ES"/>
        </w:rPr>
        <w:t xml:space="preserve"> por </w:t>
      </w:r>
      <w:proofErr w:type="spellStart"/>
      <w:r w:rsidR="00C95A08" w:rsidRPr="00EC6B6B">
        <w:rPr>
          <w:sz w:val="28"/>
          <w:szCs w:val="28"/>
          <w:shd w:val="clear" w:color="auto" w:fill="FFFFFF"/>
          <w:vertAlign w:val="subscript"/>
          <w:lang w:eastAsia="es-ES"/>
        </w:rPr>
        <w:t>parte</w:t>
      </w:r>
      <w:proofErr w:type="spellEnd"/>
      <w:r w:rsidR="00C95A08" w:rsidRPr="00EC6B6B">
        <w:rPr>
          <w:sz w:val="28"/>
          <w:szCs w:val="28"/>
          <w:shd w:val="clear" w:color="auto" w:fill="FFFFFF"/>
          <w:vertAlign w:val="subscript"/>
          <w:lang w:eastAsia="es-ES"/>
        </w:rPr>
        <w:t xml:space="preserve"> del </w:t>
      </w:r>
      <w:proofErr w:type="spellStart"/>
      <w:r w:rsidR="00C95A08" w:rsidRPr="00EC6B6B">
        <w:rPr>
          <w:sz w:val="28"/>
          <w:szCs w:val="28"/>
          <w:shd w:val="clear" w:color="auto" w:fill="FFFFFF"/>
          <w:vertAlign w:val="subscript"/>
          <w:lang w:eastAsia="es-ES"/>
        </w:rPr>
        <w:t>Consejo</w:t>
      </w:r>
      <w:proofErr w:type="spellEnd"/>
      <w:r w:rsidR="00C95A08" w:rsidRPr="00EC6B6B">
        <w:rPr>
          <w:sz w:val="28"/>
          <w:szCs w:val="28"/>
          <w:shd w:val="clear" w:color="auto" w:fill="FFFFFF"/>
          <w:vertAlign w:val="subscript"/>
          <w:lang w:eastAsia="es-ES"/>
        </w:rPr>
        <w:t xml:space="preserve"> de </w:t>
      </w:r>
      <w:proofErr w:type="spellStart"/>
      <w:r w:rsidR="00C95A08" w:rsidRPr="00EC6B6B">
        <w:rPr>
          <w:sz w:val="28"/>
          <w:szCs w:val="28"/>
          <w:shd w:val="clear" w:color="auto" w:fill="FFFFFF"/>
          <w:vertAlign w:val="subscript"/>
          <w:lang w:eastAsia="es-ES"/>
        </w:rPr>
        <w:t>Transporte</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Público</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señalan</w:t>
      </w:r>
      <w:proofErr w:type="spellEnd"/>
      <w:r w:rsidR="00C95A08" w:rsidRPr="00EC6B6B">
        <w:rPr>
          <w:sz w:val="28"/>
          <w:szCs w:val="28"/>
          <w:shd w:val="clear" w:color="auto" w:fill="FFFFFF"/>
          <w:vertAlign w:val="subscript"/>
          <w:lang w:eastAsia="es-ES"/>
        </w:rPr>
        <w:t xml:space="preserve"> que </w:t>
      </w:r>
      <w:proofErr w:type="spellStart"/>
      <w:r w:rsidR="00C95A08" w:rsidRPr="00EC6B6B">
        <w:rPr>
          <w:sz w:val="28"/>
          <w:szCs w:val="28"/>
          <w:shd w:val="clear" w:color="auto" w:fill="FFFFFF"/>
          <w:vertAlign w:val="subscript"/>
          <w:lang w:eastAsia="es-ES"/>
        </w:rPr>
        <w:t>en</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su</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caso</w:t>
      </w:r>
      <w:proofErr w:type="spellEnd"/>
      <w:r w:rsidR="00C95A08" w:rsidRPr="00EC6B6B">
        <w:rPr>
          <w:sz w:val="28"/>
          <w:szCs w:val="28"/>
          <w:shd w:val="clear" w:color="auto" w:fill="FFFFFF"/>
          <w:vertAlign w:val="subscript"/>
          <w:lang w:eastAsia="es-ES"/>
        </w:rPr>
        <w:t xml:space="preserve">, no </w:t>
      </w:r>
      <w:proofErr w:type="spellStart"/>
      <w:r w:rsidR="00C95A08" w:rsidRPr="00EC6B6B">
        <w:rPr>
          <w:sz w:val="28"/>
          <w:szCs w:val="28"/>
          <w:shd w:val="clear" w:color="auto" w:fill="FFFFFF"/>
          <w:vertAlign w:val="subscript"/>
          <w:lang w:eastAsia="es-ES"/>
        </w:rPr>
        <w:t>consta</w:t>
      </w:r>
      <w:proofErr w:type="spellEnd"/>
      <w:r w:rsidR="00C95A08" w:rsidRPr="00EC6B6B">
        <w:rPr>
          <w:sz w:val="28"/>
          <w:szCs w:val="28"/>
          <w:shd w:val="clear" w:color="auto" w:fill="FFFFFF"/>
          <w:vertAlign w:val="subscript"/>
          <w:lang w:eastAsia="es-ES"/>
        </w:rPr>
        <w:t xml:space="preserve"> que los </w:t>
      </w:r>
      <w:proofErr w:type="spellStart"/>
      <w:r w:rsidR="00C95A08" w:rsidRPr="00EC6B6B">
        <w:rPr>
          <w:sz w:val="28"/>
          <w:szCs w:val="28"/>
          <w:shd w:val="clear" w:color="auto" w:fill="FFFFFF"/>
          <w:vertAlign w:val="subscript"/>
          <w:lang w:eastAsia="es-ES"/>
        </w:rPr>
        <w:t>recurridos</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hayan</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presentado</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tal</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solicitud</w:t>
      </w:r>
      <w:proofErr w:type="spellEnd"/>
      <w:r w:rsidR="00C95A08" w:rsidRPr="00EC6B6B">
        <w:rPr>
          <w:sz w:val="28"/>
          <w:szCs w:val="28"/>
          <w:shd w:val="clear" w:color="auto" w:fill="FFFFFF"/>
          <w:vertAlign w:val="subscript"/>
          <w:lang w:eastAsia="es-ES"/>
        </w:rPr>
        <w:t xml:space="preserve"> y </w:t>
      </w:r>
      <w:proofErr w:type="spellStart"/>
      <w:r w:rsidR="00C95A08" w:rsidRPr="00EC6B6B">
        <w:rPr>
          <w:sz w:val="28"/>
          <w:szCs w:val="28"/>
          <w:shd w:val="clear" w:color="auto" w:fill="FFFFFF"/>
          <w:vertAlign w:val="subscript"/>
          <w:lang w:eastAsia="es-ES"/>
        </w:rPr>
        <w:t>como</w:t>
      </w:r>
      <w:proofErr w:type="spellEnd"/>
      <w:r w:rsidR="00C95A08" w:rsidRPr="00EC6B6B">
        <w:rPr>
          <w:sz w:val="28"/>
          <w:szCs w:val="28"/>
          <w:shd w:val="clear" w:color="auto" w:fill="FFFFFF"/>
          <w:vertAlign w:val="subscript"/>
          <w:lang w:eastAsia="es-ES"/>
        </w:rPr>
        <w:t xml:space="preserve"> los </w:t>
      </w:r>
      <w:proofErr w:type="spellStart"/>
      <w:r w:rsidR="00C95A08" w:rsidRPr="00EC6B6B">
        <w:rPr>
          <w:sz w:val="28"/>
          <w:szCs w:val="28"/>
          <w:shd w:val="clear" w:color="auto" w:fill="FFFFFF"/>
          <w:vertAlign w:val="subscript"/>
          <w:lang w:eastAsia="es-ES"/>
        </w:rPr>
        <w:t>amparados</w:t>
      </w:r>
      <w:proofErr w:type="spellEnd"/>
      <w:r w:rsidR="00C95A08" w:rsidRPr="00EC6B6B">
        <w:rPr>
          <w:sz w:val="28"/>
          <w:szCs w:val="28"/>
          <w:shd w:val="clear" w:color="auto" w:fill="FFFFFF"/>
          <w:vertAlign w:val="subscript"/>
          <w:lang w:eastAsia="es-ES"/>
        </w:rPr>
        <w:t xml:space="preserve"> no </w:t>
      </w:r>
      <w:proofErr w:type="spellStart"/>
      <w:r w:rsidR="00C95A08" w:rsidRPr="00EC6B6B">
        <w:rPr>
          <w:sz w:val="28"/>
          <w:szCs w:val="28"/>
          <w:shd w:val="clear" w:color="auto" w:fill="FFFFFF"/>
          <w:vertAlign w:val="subscript"/>
          <w:lang w:eastAsia="es-ES"/>
        </w:rPr>
        <w:t>aportan</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prueba</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alguna</w:t>
      </w:r>
      <w:proofErr w:type="spellEnd"/>
      <w:r w:rsidR="00C95A08" w:rsidRPr="00EC6B6B">
        <w:rPr>
          <w:sz w:val="28"/>
          <w:szCs w:val="28"/>
          <w:shd w:val="clear" w:color="auto" w:fill="FFFFFF"/>
          <w:vertAlign w:val="subscript"/>
          <w:lang w:eastAsia="es-ES"/>
        </w:rPr>
        <w:t xml:space="preserve"> que </w:t>
      </w:r>
      <w:proofErr w:type="spellStart"/>
      <w:r w:rsidR="00C95A08" w:rsidRPr="00EC6B6B">
        <w:rPr>
          <w:sz w:val="28"/>
          <w:szCs w:val="28"/>
          <w:shd w:val="clear" w:color="auto" w:fill="FFFFFF"/>
          <w:vertAlign w:val="subscript"/>
          <w:lang w:eastAsia="es-ES"/>
        </w:rPr>
        <w:t>confirme</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su</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dicho</w:t>
      </w:r>
      <w:proofErr w:type="spellEnd"/>
      <w:r w:rsidR="00C95A08" w:rsidRPr="00EC6B6B">
        <w:rPr>
          <w:sz w:val="28"/>
          <w:szCs w:val="28"/>
          <w:shd w:val="clear" w:color="auto" w:fill="FFFFFF"/>
          <w:vertAlign w:val="subscript"/>
          <w:lang w:eastAsia="es-ES"/>
        </w:rPr>
        <w:t xml:space="preserve">, la Sala no </w:t>
      </w:r>
      <w:proofErr w:type="spellStart"/>
      <w:r w:rsidR="00C95A08" w:rsidRPr="00EC6B6B">
        <w:rPr>
          <w:sz w:val="28"/>
          <w:szCs w:val="28"/>
          <w:shd w:val="clear" w:color="auto" w:fill="FFFFFF"/>
          <w:vertAlign w:val="subscript"/>
          <w:lang w:eastAsia="es-ES"/>
        </w:rPr>
        <w:t>tiene</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elementos</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probatorios</w:t>
      </w:r>
      <w:proofErr w:type="spellEnd"/>
      <w:r w:rsidR="00C95A08" w:rsidRPr="00EC6B6B">
        <w:rPr>
          <w:sz w:val="28"/>
          <w:szCs w:val="28"/>
          <w:shd w:val="clear" w:color="auto" w:fill="FFFFFF"/>
          <w:vertAlign w:val="subscript"/>
          <w:lang w:eastAsia="es-ES"/>
        </w:rPr>
        <w:t xml:space="preserve"> que </w:t>
      </w:r>
      <w:proofErr w:type="spellStart"/>
      <w:r w:rsidR="00C95A08" w:rsidRPr="00EC6B6B">
        <w:rPr>
          <w:sz w:val="28"/>
          <w:szCs w:val="28"/>
          <w:shd w:val="clear" w:color="auto" w:fill="FFFFFF"/>
          <w:vertAlign w:val="subscript"/>
          <w:lang w:eastAsia="es-ES"/>
        </w:rPr>
        <w:t>demuestren</w:t>
      </w:r>
      <w:proofErr w:type="spellEnd"/>
      <w:r w:rsidR="00C95A08" w:rsidRPr="00EC6B6B">
        <w:rPr>
          <w:sz w:val="28"/>
          <w:szCs w:val="28"/>
          <w:shd w:val="clear" w:color="auto" w:fill="FFFFFF"/>
          <w:vertAlign w:val="subscript"/>
          <w:lang w:eastAsia="es-ES"/>
        </w:rPr>
        <w:t xml:space="preserve"> que </w:t>
      </w:r>
      <w:proofErr w:type="spellStart"/>
      <w:r w:rsidR="00C95A08" w:rsidRPr="00EC6B6B">
        <w:rPr>
          <w:sz w:val="28"/>
          <w:szCs w:val="28"/>
          <w:shd w:val="clear" w:color="auto" w:fill="FFFFFF"/>
          <w:vertAlign w:val="subscript"/>
          <w:lang w:eastAsia="es-ES"/>
        </w:rPr>
        <w:t>efectivamente</w:t>
      </w:r>
      <w:proofErr w:type="spellEnd"/>
      <w:r w:rsidR="00C95A08" w:rsidRPr="00EC6B6B">
        <w:rPr>
          <w:sz w:val="28"/>
          <w:szCs w:val="28"/>
          <w:shd w:val="clear" w:color="auto" w:fill="FFFFFF"/>
          <w:vertAlign w:val="subscript"/>
          <w:lang w:eastAsia="es-ES"/>
        </w:rPr>
        <w:t xml:space="preserve"> las </w:t>
      </w:r>
      <w:proofErr w:type="spellStart"/>
      <w:r w:rsidR="00C95A08" w:rsidRPr="00EC6B6B">
        <w:rPr>
          <w:sz w:val="28"/>
          <w:szCs w:val="28"/>
          <w:shd w:val="clear" w:color="auto" w:fill="FFFFFF"/>
          <w:vertAlign w:val="subscript"/>
          <w:lang w:eastAsia="es-ES"/>
        </w:rPr>
        <w:t>autoridades</w:t>
      </w:r>
      <w:proofErr w:type="spellEnd"/>
      <w:r w:rsidR="00C95A08" w:rsidRPr="00EC6B6B">
        <w:rPr>
          <w:sz w:val="28"/>
          <w:szCs w:val="28"/>
          <w:shd w:val="clear" w:color="auto" w:fill="FFFFFF"/>
          <w:vertAlign w:val="subscript"/>
          <w:lang w:eastAsia="es-ES"/>
        </w:rPr>
        <w:t xml:space="preserve"> del </w:t>
      </w:r>
      <w:proofErr w:type="spellStart"/>
      <w:r w:rsidR="00C95A08" w:rsidRPr="00EC6B6B">
        <w:rPr>
          <w:sz w:val="28"/>
          <w:szCs w:val="28"/>
          <w:shd w:val="clear" w:color="auto" w:fill="FFFFFF"/>
          <w:vertAlign w:val="subscript"/>
          <w:lang w:eastAsia="es-ES"/>
        </w:rPr>
        <w:t>Consejo</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han</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lesionado</w:t>
      </w:r>
      <w:proofErr w:type="spellEnd"/>
      <w:r w:rsidR="00C95A08" w:rsidRPr="00EC6B6B">
        <w:rPr>
          <w:sz w:val="28"/>
          <w:szCs w:val="28"/>
          <w:shd w:val="clear" w:color="auto" w:fill="FFFFFF"/>
          <w:vertAlign w:val="subscript"/>
          <w:lang w:eastAsia="es-ES"/>
        </w:rPr>
        <w:t xml:space="preserve"> el derecho a una </w:t>
      </w:r>
      <w:proofErr w:type="spellStart"/>
      <w:r w:rsidR="00C95A08" w:rsidRPr="00EC6B6B">
        <w:rPr>
          <w:sz w:val="28"/>
          <w:szCs w:val="28"/>
          <w:shd w:val="clear" w:color="auto" w:fill="FFFFFF"/>
          <w:vertAlign w:val="subscript"/>
          <w:lang w:eastAsia="es-ES"/>
        </w:rPr>
        <w:t>justicia</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pronta</w:t>
      </w:r>
      <w:proofErr w:type="spellEnd"/>
      <w:r w:rsidR="00C95A08" w:rsidRPr="00EC6B6B">
        <w:rPr>
          <w:sz w:val="28"/>
          <w:szCs w:val="28"/>
          <w:shd w:val="clear" w:color="auto" w:fill="FFFFFF"/>
          <w:vertAlign w:val="subscript"/>
          <w:lang w:eastAsia="es-ES"/>
        </w:rPr>
        <w:t xml:space="preserve"> y </w:t>
      </w:r>
      <w:proofErr w:type="spellStart"/>
      <w:r w:rsidR="00C95A08" w:rsidRPr="00EC6B6B">
        <w:rPr>
          <w:sz w:val="28"/>
          <w:szCs w:val="28"/>
          <w:shd w:val="clear" w:color="auto" w:fill="FFFFFF"/>
          <w:vertAlign w:val="subscript"/>
          <w:lang w:eastAsia="es-ES"/>
        </w:rPr>
        <w:t>cumplida</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En</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consecuencia</w:t>
      </w:r>
      <w:proofErr w:type="spellEnd"/>
      <w:r w:rsidR="00C95A08" w:rsidRPr="00EC6B6B">
        <w:rPr>
          <w:sz w:val="28"/>
          <w:szCs w:val="28"/>
          <w:shd w:val="clear" w:color="auto" w:fill="FFFFFF"/>
          <w:vertAlign w:val="subscript"/>
          <w:lang w:eastAsia="es-ES"/>
        </w:rPr>
        <w:t xml:space="preserve">, lo </w:t>
      </w:r>
      <w:proofErr w:type="spellStart"/>
      <w:r w:rsidR="00C95A08" w:rsidRPr="00EC6B6B">
        <w:rPr>
          <w:sz w:val="28"/>
          <w:szCs w:val="28"/>
          <w:shd w:val="clear" w:color="auto" w:fill="FFFFFF"/>
          <w:vertAlign w:val="subscript"/>
          <w:lang w:eastAsia="es-ES"/>
        </w:rPr>
        <w:t>procedente</w:t>
      </w:r>
      <w:proofErr w:type="spellEnd"/>
      <w:r w:rsidR="00C95A08" w:rsidRPr="00EC6B6B">
        <w:rPr>
          <w:sz w:val="28"/>
          <w:szCs w:val="28"/>
          <w:shd w:val="clear" w:color="auto" w:fill="FFFFFF"/>
          <w:vertAlign w:val="subscript"/>
          <w:lang w:eastAsia="es-ES"/>
        </w:rPr>
        <w:t xml:space="preserve"> es </w:t>
      </w:r>
      <w:proofErr w:type="spellStart"/>
      <w:r w:rsidR="00C95A08" w:rsidRPr="00EC6B6B">
        <w:rPr>
          <w:sz w:val="28"/>
          <w:szCs w:val="28"/>
          <w:shd w:val="clear" w:color="auto" w:fill="FFFFFF"/>
          <w:vertAlign w:val="subscript"/>
          <w:lang w:eastAsia="es-ES"/>
        </w:rPr>
        <w:t>declarar</w:t>
      </w:r>
      <w:proofErr w:type="spellEnd"/>
      <w:r w:rsidR="00C95A08" w:rsidRPr="00EC6B6B">
        <w:rPr>
          <w:sz w:val="28"/>
          <w:szCs w:val="28"/>
          <w:shd w:val="clear" w:color="auto" w:fill="FFFFFF"/>
          <w:vertAlign w:val="subscript"/>
          <w:lang w:eastAsia="es-ES"/>
        </w:rPr>
        <w:t xml:space="preserve"> con </w:t>
      </w:r>
      <w:proofErr w:type="spellStart"/>
      <w:r w:rsidR="00C95A08" w:rsidRPr="00EC6B6B">
        <w:rPr>
          <w:sz w:val="28"/>
          <w:szCs w:val="28"/>
          <w:shd w:val="clear" w:color="auto" w:fill="FFFFFF"/>
          <w:vertAlign w:val="subscript"/>
          <w:lang w:eastAsia="es-ES"/>
        </w:rPr>
        <w:t>lugar</w:t>
      </w:r>
      <w:proofErr w:type="spellEnd"/>
      <w:r w:rsidR="00C95A08" w:rsidRPr="00EC6B6B">
        <w:rPr>
          <w:sz w:val="28"/>
          <w:szCs w:val="28"/>
          <w:shd w:val="clear" w:color="auto" w:fill="FFFFFF"/>
          <w:vertAlign w:val="subscript"/>
          <w:lang w:eastAsia="es-ES"/>
        </w:rPr>
        <w:t xml:space="preserve"> el </w:t>
      </w:r>
      <w:proofErr w:type="spellStart"/>
      <w:r w:rsidR="00C95A08" w:rsidRPr="00EC6B6B">
        <w:rPr>
          <w:sz w:val="28"/>
          <w:szCs w:val="28"/>
          <w:shd w:val="clear" w:color="auto" w:fill="FFFFFF"/>
          <w:vertAlign w:val="subscript"/>
          <w:lang w:eastAsia="es-ES"/>
        </w:rPr>
        <w:t>recursos</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en</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cuanto</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este</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extremo</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únicamente</w:t>
      </w:r>
      <w:proofErr w:type="spellEnd"/>
      <w:r w:rsidR="00C95A08" w:rsidRPr="00EC6B6B">
        <w:rPr>
          <w:sz w:val="28"/>
          <w:szCs w:val="28"/>
          <w:shd w:val="clear" w:color="auto" w:fill="FFFFFF"/>
          <w:vertAlign w:val="subscript"/>
          <w:lang w:eastAsia="es-ES"/>
        </w:rPr>
        <w:t xml:space="preserve"> </w:t>
      </w:r>
      <w:proofErr w:type="spellStart"/>
      <w:r w:rsidR="00C95A08" w:rsidRPr="00EC6B6B">
        <w:rPr>
          <w:sz w:val="28"/>
          <w:szCs w:val="28"/>
          <w:shd w:val="clear" w:color="auto" w:fill="FFFFFF"/>
          <w:vertAlign w:val="subscript"/>
          <w:lang w:eastAsia="es-ES"/>
        </w:rPr>
        <w:t>en</w:t>
      </w:r>
      <w:proofErr w:type="spellEnd"/>
      <w:r w:rsidR="00C95A08" w:rsidRPr="00EC6B6B">
        <w:rPr>
          <w:sz w:val="28"/>
          <w:szCs w:val="28"/>
          <w:shd w:val="clear" w:color="auto" w:fill="FFFFFF"/>
          <w:vertAlign w:val="subscript"/>
          <w:lang w:eastAsia="es-ES"/>
        </w:rPr>
        <w:t xml:space="preserve"> contra de la Municipalidad de </w:t>
      </w:r>
      <w:proofErr w:type="spellStart"/>
      <w:r w:rsidR="00C95A08" w:rsidRPr="00EC6B6B">
        <w:rPr>
          <w:sz w:val="28"/>
          <w:szCs w:val="28"/>
          <w:shd w:val="clear" w:color="auto" w:fill="FFFFFF"/>
          <w:vertAlign w:val="subscript"/>
          <w:lang w:eastAsia="es-ES"/>
        </w:rPr>
        <w:t>Upala</w:t>
      </w:r>
      <w:proofErr w:type="spellEnd"/>
      <w:r w:rsidR="00C95A08" w:rsidRPr="00EC6B6B">
        <w:rPr>
          <w:sz w:val="28"/>
          <w:szCs w:val="28"/>
          <w:shd w:val="clear" w:color="auto" w:fill="FFFFFF"/>
          <w:vertAlign w:val="subscript"/>
          <w:lang w:eastAsia="es-ES"/>
        </w:rPr>
        <w:t>.</w:t>
      </w:r>
    </w:p>
    <w:p w:rsidR="00EC6B6B" w:rsidRPr="00EC6B6B" w:rsidRDefault="00EC6B6B" w:rsidP="00EC6B6B">
      <w:pPr>
        <w:pStyle w:val="Sinespaciado"/>
        <w:rPr>
          <w:sz w:val="28"/>
          <w:szCs w:val="28"/>
          <w:lang w:val="es-ES" w:eastAsia="es-ES"/>
        </w:rPr>
      </w:pPr>
    </w:p>
    <w:p w:rsidR="00C95A08" w:rsidRPr="00EC6B6B" w:rsidRDefault="00C95A08" w:rsidP="00EC6B6B">
      <w:pPr>
        <w:pStyle w:val="Sinespaciado"/>
        <w:rPr>
          <w:sz w:val="28"/>
          <w:szCs w:val="28"/>
          <w:lang w:val="es-ES" w:eastAsia="es-ES"/>
        </w:rPr>
      </w:pPr>
      <w:r w:rsidRPr="00EC6B6B">
        <w:rPr>
          <w:b/>
          <w:bCs/>
          <w:sz w:val="28"/>
          <w:szCs w:val="28"/>
          <w:vertAlign w:val="subscript"/>
          <w:lang w:eastAsia="es-ES"/>
        </w:rPr>
        <w:t>IV.-</w:t>
      </w:r>
      <w:r w:rsidR="006D4209" w:rsidRPr="00EC6B6B">
        <w:rPr>
          <w:sz w:val="28"/>
          <w:szCs w:val="28"/>
          <w:lang w:val="es-ES" w:eastAsia="es-ES"/>
        </w:rPr>
        <w:t xml:space="preserve"> </w:t>
      </w:r>
      <w:proofErr w:type="spellStart"/>
      <w:r w:rsidRPr="00EC6B6B">
        <w:rPr>
          <w:b/>
          <w:bCs/>
          <w:sz w:val="28"/>
          <w:szCs w:val="28"/>
          <w:shd w:val="clear" w:color="auto" w:fill="FFFFFF"/>
          <w:vertAlign w:val="subscript"/>
          <w:lang w:eastAsia="es-ES"/>
        </w:rPr>
        <w:t>En</w:t>
      </w:r>
      <w:proofErr w:type="spellEnd"/>
      <w:r w:rsidRPr="00EC6B6B">
        <w:rPr>
          <w:b/>
          <w:bCs/>
          <w:sz w:val="28"/>
          <w:szCs w:val="28"/>
          <w:shd w:val="clear" w:color="auto" w:fill="FFFFFF"/>
          <w:vertAlign w:val="subscript"/>
          <w:lang w:eastAsia="es-ES"/>
        </w:rPr>
        <w:t xml:space="preserve"> </w:t>
      </w:r>
      <w:proofErr w:type="spellStart"/>
      <w:r w:rsidRPr="00EC6B6B">
        <w:rPr>
          <w:b/>
          <w:bCs/>
          <w:sz w:val="28"/>
          <w:szCs w:val="28"/>
          <w:shd w:val="clear" w:color="auto" w:fill="FFFFFF"/>
          <w:vertAlign w:val="subscript"/>
          <w:lang w:eastAsia="es-ES"/>
        </w:rPr>
        <w:t>cuanto</w:t>
      </w:r>
      <w:proofErr w:type="spellEnd"/>
      <w:r w:rsidRPr="00EC6B6B">
        <w:rPr>
          <w:b/>
          <w:bCs/>
          <w:sz w:val="28"/>
          <w:szCs w:val="28"/>
          <w:shd w:val="clear" w:color="auto" w:fill="FFFFFF"/>
          <w:vertAlign w:val="subscript"/>
          <w:lang w:eastAsia="es-ES"/>
        </w:rPr>
        <w:t xml:space="preserve"> a la </w:t>
      </w:r>
      <w:proofErr w:type="spellStart"/>
      <w:r w:rsidRPr="00EC6B6B">
        <w:rPr>
          <w:b/>
          <w:bCs/>
          <w:sz w:val="28"/>
          <w:szCs w:val="28"/>
          <w:shd w:val="clear" w:color="auto" w:fill="FFFFFF"/>
          <w:vertAlign w:val="subscript"/>
          <w:lang w:eastAsia="es-ES"/>
        </w:rPr>
        <w:t>ubicación</w:t>
      </w:r>
      <w:proofErr w:type="spellEnd"/>
      <w:r w:rsidRPr="00EC6B6B">
        <w:rPr>
          <w:b/>
          <w:bCs/>
          <w:sz w:val="28"/>
          <w:szCs w:val="28"/>
          <w:shd w:val="clear" w:color="auto" w:fill="FFFFFF"/>
          <w:vertAlign w:val="subscript"/>
          <w:lang w:eastAsia="es-ES"/>
        </w:rPr>
        <w:t xml:space="preserve"> de la </w:t>
      </w:r>
      <w:proofErr w:type="spellStart"/>
      <w:r w:rsidRPr="00EC6B6B">
        <w:rPr>
          <w:b/>
          <w:bCs/>
          <w:sz w:val="28"/>
          <w:szCs w:val="28"/>
          <w:shd w:val="clear" w:color="auto" w:fill="FFFFFF"/>
          <w:vertAlign w:val="subscript"/>
          <w:lang w:eastAsia="es-ES"/>
        </w:rPr>
        <w:t>nueva</w:t>
      </w:r>
      <w:proofErr w:type="spellEnd"/>
      <w:r w:rsidRPr="00EC6B6B">
        <w:rPr>
          <w:b/>
          <w:bCs/>
          <w:sz w:val="28"/>
          <w:szCs w:val="28"/>
          <w:shd w:val="clear" w:color="auto" w:fill="FFFFFF"/>
          <w:vertAlign w:val="subscript"/>
          <w:lang w:eastAsia="es-ES"/>
        </w:rPr>
        <w:t xml:space="preserve"> terminal de </w:t>
      </w:r>
      <w:proofErr w:type="spellStart"/>
      <w:r w:rsidRPr="00EC6B6B">
        <w:rPr>
          <w:b/>
          <w:bCs/>
          <w:sz w:val="28"/>
          <w:szCs w:val="28"/>
          <w:shd w:val="clear" w:color="auto" w:fill="FFFFFF"/>
          <w:vertAlign w:val="subscript"/>
          <w:lang w:eastAsia="es-ES"/>
        </w:rPr>
        <w:t>a</w:t>
      </w:r>
      <w:r w:rsidR="00AE4CEF">
        <w:rPr>
          <w:b/>
          <w:bCs/>
          <w:sz w:val="28"/>
          <w:szCs w:val="28"/>
          <w:shd w:val="clear" w:color="auto" w:fill="FFFFFF"/>
          <w:vertAlign w:val="subscript"/>
          <w:lang w:eastAsia="es-ES"/>
        </w:rPr>
        <w:t>.u</w:t>
      </w:r>
      <w:proofErr w:type="spellEnd"/>
      <w:r w:rsidR="00AE4CEF">
        <w:rPr>
          <w:b/>
          <w:bCs/>
          <w:sz w:val="28"/>
          <w:szCs w:val="28"/>
          <w:shd w:val="clear" w:color="auto" w:fill="FFFFFF"/>
          <w:vertAlign w:val="subscript"/>
          <w:lang w:eastAsia="es-ES"/>
        </w:rPr>
        <w:t>.</w:t>
      </w:r>
      <w:r w:rsidRPr="00EC6B6B">
        <w:rPr>
          <w:sz w:val="28"/>
          <w:szCs w:val="28"/>
          <w:shd w:val="clear" w:color="auto" w:fill="FFFFFF"/>
          <w:vertAlign w:val="subscript"/>
          <w:lang w:eastAsia="es-ES"/>
        </w:rPr>
        <w:t xml:space="preserve"> La Sala </w:t>
      </w:r>
      <w:proofErr w:type="spellStart"/>
      <w:r w:rsidRPr="00EC6B6B">
        <w:rPr>
          <w:sz w:val="28"/>
          <w:szCs w:val="28"/>
          <w:shd w:val="clear" w:color="auto" w:fill="FFFFFF"/>
          <w:vertAlign w:val="subscript"/>
          <w:lang w:eastAsia="es-ES"/>
        </w:rPr>
        <w:t>tiene</w:t>
      </w:r>
      <w:proofErr w:type="spellEnd"/>
      <w:r w:rsidRPr="00EC6B6B">
        <w:rPr>
          <w:sz w:val="28"/>
          <w:szCs w:val="28"/>
          <w:shd w:val="clear" w:color="auto" w:fill="FFFFFF"/>
          <w:vertAlign w:val="subscript"/>
          <w:lang w:eastAsia="es-ES"/>
        </w:rPr>
        <w:t xml:space="preserve"> por </w:t>
      </w:r>
      <w:proofErr w:type="spellStart"/>
      <w:r w:rsidRPr="00EC6B6B">
        <w:rPr>
          <w:sz w:val="28"/>
          <w:szCs w:val="28"/>
          <w:shd w:val="clear" w:color="auto" w:fill="FFFFFF"/>
          <w:vertAlign w:val="subscript"/>
          <w:lang w:eastAsia="es-ES"/>
        </w:rPr>
        <w:t>demostrado</w:t>
      </w:r>
      <w:proofErr w:type="spellEnd"/>
      <w:r w:rsidRPr="00EC6B6B">
        <w:rPr>
          <w:sz w:val="28"/>
          <w:szCs w:val="28"/>
          <w:shd w:val="clear" w:color="auto" w:fill="FFFFFF"/>
          <w:vertAlign w:val="subscript"/>
          <w:lang w:eastAsia="es-ES"/>
        </w:rPr>
        <w:t xml:space="preserve"> que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el </w:t>
      </w:r>
      <w:proofErr w:type="spellStart"/>
      <w:r w:rsidRPr="00EC6B6B">
        <w:rPr>
          <w:sz w:val="28"/>
          <w:szCs w:val="28"/>
          <w:shd w:val="clear" w:color="auto" w:fill="FFFFFF"/>
          <w:vertAlign w:val="subscript"/>
          <w:lang w:eastAsia="es-ES"/>
        </w:rPr>
        <w:t>artículo</w:t>
      </w:r>
      <w:proofErr w:type="spellEnd"/>
      <w:r w:rsidRPr="00EC6B6B">
        <w:rPr>
          <w:sz w:val="28"/>
          <w:szCs w:val="28"/>
          <w:shd w:val="clear" w:color="auto" w:fill="FFFFFF"/>
          <w:vertAlign w:val="subscript"/>
          <w:lang w:eastAsia="es-ES"/>
        </w:rPr>
        <w:t xml:space="preserve"> 7.4, de la </w:t>
      </w:r>
      <w:proofErr w:type="spellStart"/>
      <w:r w:rsidRPr="00EC6B6B">
        <w:rPr>
          <w:sz w:val="28"/>
          <w:szCs w:val="28"/>
          <w:shd w:val="clear" w:color="auto" w:fill="FFFFFF"/>
          <w:vertAlign w:val="subscript"/>
          <w:lang w:eastAsia="es-ES"/>
        </w:rPr>
        <w:t>Sesión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Ordinaria</w:t>
      </w:r>
      <w:proofErr w:type="spellEnd"/>
      <w:r w:rsidRPr="00EC6B6B">
        <w:rPr>
          <w:sz w:val="28"/>
          <w:szCs w:val="28"/>
          <w:shd w:val="clear" w:color="auto" w:fill="FFFFFF"/>
          <w:vertAlign w:val="subscript"/>
          <w:lang w:eastAsia="es-ES"/>
        </w:rPr>
        <w:t xml:space="preserve"> 32-2016, del 9 de </w:t>
      </w:r>
      <w:proofErr w:type="spellStart"/>
      <w:r w:rsidRPr="00EC6B6B">
        <w:rPr>
          <w:sz w:val="28"/>
          <w:szCs w:val="28"/>
          <w:shd w:val="clear" w:color="auto" w:fill="FFFFFF"/>
          <w:vertAlign w:val="subscript"/>
          <w:lang w:eastAsia="es-ES"/>
        </w:rPr>
        <w:t>junio</w:t>
      </w:r>
      <w:proofErr w:type="spellEnd"/>
      <w:r w:rsidRPr="00EC6B6B">
        <w:rPr>
          <w:sz w:val="28"/>
          <w:szCs w:val="28"/>
          <w:shd w:val="clear" w:color="auto" w:fill="FFFFFF"/>
          <w:vertAlign w:val="subscript"/>
          <w:lang w:eastAsia="es-ES"/>
        </w:rPr>
        <w:t xml:space="preserve"> de 2016, la Junta </w:t>
      </w:r>
      <w:proofErr w:type="spellStart"/>
      <w:r w:rsidRPr="00EC6B6B">
        <w:rPr>
          <w:sz w:val="28"/>
          <w:szCs w:val="28"/>
          <w:shd w:val="clear" w:color="auto" w:fill="FFFFFF"/>
          <w:vertAlign w:val="subscript"/>
          <w:lang w:eastAsia="es-ES"/>
        </w:rPr>
        <w:t>Directiva</w:t>
      </w:r>
      <w:proofErr w:type="spellEnd"/>
      <w:r w:rsidRPr="00EC6B6B">
        <w:rPr>
          <w:sz w:val="28"/>
          <w:szCs w:val="28"/>
          <w:shd w:val="clear" w:color="auto" w:fill="FFFFFF"/>
          <w:vertAlign w:val="subscript"/>
          <w:lang w:eastAsia="es-ES"/>
        </w:rPr>
        <w:t xml:space="preserve"> del </w:t>
      </w:r>
      <w:proofErr w:type="spellStart"/>
      <w:r w:rsidRPr="00EC6B6B">
        <w:rPr>
          <w:sz w:val="28"/>
          <w:szCs w:val="28"/>
          <w:shd w:val="clear" w:color="auto" w:fill="FFFFFF"/>
          <w:vertAlign w:val="subscript"/>
          <w:lang w:eastAsia="es-ES"/>
        </w:rPr>
        <w:t>Consejo</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Transporte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Público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autorizó</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desde</w:t>
      </w:r>
      <w:proofErr w:type="spellEnd"/>
      <w:r w:rsidRPr="00EC6B6B">
        <w:rPr>
          <w:sz w:val="28"/>
          <w:szCs w:val="28"/>
          <w:shd w:val="clear" w:color="auto" w:fill="FFFFFF"/>
          <w:vertAlign w:val="subscript"/>
          <w:lang w:eastAsia="es-ES"/>
        </w:rPr>
        <w:t xml:space="preserve"> el punto vista </w:t>
      </w:r>
      <w:proofErr w:type="spellStart"/>
      <w:r w:rsidRPr="00EC6B6B">
        <w:rPr>
          <w:sz w:val="28"/>
          <w:szCs w:val="28"/>
          <w:shd w:val="clear" w:color="auto" w:fill="FFFFFF"/>
          <w:vertAlign w:val="subscript"/>
          <w:lang w:eastAsia="es-ES"/>
        </w:rPr>
        <w:t>técnico</w:t>
      </w:r>
      <w:proofErr w:type="spellEnd"/>
      <w:r w:rsidRPr="00EC6B6B">
        <w:rPr>
          <w:sz w:val="28"/>
          <w:szCs w:val="28"/>
          <w:shd w:val="clear" w:color="auto" w:fill="FFFFFF"/>
          <w:vertAlign w:val="subscript"/>
          <w:lang w:eastAsia="es-ES"/>
        </w:rPr>
        <w:t xml:space="preserve">, el </w:t>
      </w:r>
      <w:proofErr w:type="spellStart"/>
      <w:r w:rsidRPr="00EC6B6B">
        <w:rPr>
          <w:sz w:val="28"/>
          <w:szCs w:val="28"/>
          <w:shd w:val="clear" w:color="auto" w:fill="FFFFFF"/>
          <w:vertAlign w:val="subscript"/>
          <w:lang w:eastAsia="es-ES"/>
        </w:rPr>
        <w:t>funcionamiento</w:t>
      </w:r>
      <w:proofErr w:type="spellEnd"/>
      <w:r w:rsidRPr="00EC6B6B">
        <w:rPr>
          <w:sz w:val="28"/>
          <w:szCs w:val="28"/>
          <w:shd w:val="clear" w:color="auto" w:fill="FFFFFF"/>
          <w:vertAlign w:val="subscript"/>
          <w:lang w:eastAsia="es-ES"/>
        </w:rPr>
        <w:t xml:space="preserve"> de la </w:t>
      </w:r>
      <w:proofErr w:type="spellStart"/>
      <w:r w:rsidRPr="00EC6B6B">
        <w:rPr>
          <w:sz w:val="28"/>
          <w:szCs w:val="28"/>
          <w:shd w:val="clear" w:color="auto" w:fill="FFFFFF"/>
          <w:vertAlign w:val="subscript"/>
          <w:lang w:eastAsia="es-ES"/>
        </w:rPr>
        <w:t>estación</w:t>
      </w:r>
      <w:proofErr w:type="spellEnd"/>
      <w:r w:rsidRPr="00EC6B6B">
        <w:rPr>
          <w:sz w:val="28"/>
          <w:szCs w:val="28"/>
          <w:shd w:val="clear" w:color="auto" w:fill="FFFFFF"/>
          <w:vertAlign w:val="subscript"/>
          <w:lang w:eastAsia="es-ES"/>
        </w:rPr>
        <w:t xml:space="preserve"> </w:t>
      </w:r>
      <w:r w:rsidRPr="00EC6B6B">
        <w:rPr>
          <w:sz w:val="28"/>
          <w:szCs w:val="28"/>
          <w:shd w:val="clear" w:color="auto" w:fill="FFFFFF"/>
          <w:vertAlign w:val="subscript"/>
          <w:lang w:eastAsia="es-ES"/>
        </w:rPr>
        <w:lastRenderedPageBreak/>
        <w:t xml:space="preserve">terminal </w:t>
      </w:r>
      <w:proofErr w:type="spellStart"/>
      <w:r w:rsidRPr="00EC6B6B">
        <w:rPr>
          <w:sz w:val="28"/>
          <w:szCs w:val="28"/>
          <w:shd w:val="clear" w:color="auto" w:fill="FFFFFF"/>
          <w:vertAlign w:val="subscript"/>
          <w:lang w:eastAsia="es-ES"/>
        </w:rPr>
        <w:t>ubicada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el </w:t>
      </w:r>
      <w:proofErr w:type="spellStart"/>
      <w:r w:rsidRPr="00EC6B6B">
        <w:rPr>
          <w:sz w:val="28"/>
          <w:szCs w:val="28"/>
          <w:shd w:val="clear" w:color="auto" w:fill="FFFFFF"/>
          <w:vertAlign w:val="subscript"/>
          <w:lang w:eastAsia="es-ES"/>
        </w:rPr>
        <w:t>cruce</w:t>
      </w:r>
      <w:proofErr w:type="spellEnd"/>
      <w:r w:rsidRPr="00EC6B6B">
        <w:rPr>
          <w:sz w:val="28"/>
          <w:szCs w:val="28"/>
          <w:shd w:val="clear" w:color="auto" w:fill="FFFFFF"/>
          <w:vertAlign w:val="subscript"/>
          <w:lang w:eastAsia="es-ES"/>
        </w:rPr>
        <w:t xml:space="preserve"> de las </w:t>
      </w:r>
      <w:proofErr w:type="spellStart"/>
      <w:r w:rsidRPr="00EC6B6B">
        <w:rPr>
          <w:sz w:val="28"/>
          <w:szCs w:val="28"/>
          <w:shd w:val="clear" w:color="auto" w:fill="FFFFFF"/>
          <w:vertAlign w:val="subscript"/>
          <w:lang w:eastAsia="es-ES"/>
        </w:rPr>
        <w:t>carreteras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nacionales</w:t>
      </w:r>
      <w:proofErr w:type="spellEnd"/>
      <w:r w:rsidRPr="00EC6B6B">
        <w:rPr>
          <w:sz w:val="28"/>
          <w:szCs w:val="28"/>
          <w:shd w:val="clear" w:color="auto" w:fill="FFFFFF"/>
          <w:vertAlign w:val="subscript"/>
          <w:lang w:eastAsia="es-ES"/>
        </w:rPr>
        <w:t xml:space="preserve"> No. 4 y 6, para las </w:t>
      </w:r>
      <w:proofErr w:type="spellStart"/>
      <w:r w:rsidRPr="00EC6B6B">
        <w:rPr>
          <w:sz w:val="28"/>
          <w:szCs w:val="28"/>
          <w:shd w:val="clear" w:color="auto" w:fill="FFFFFF"/>
          <w:vertAlign w:val="subscript"/>
          <w:lang w:eastAsia="es-ES"/>
        </w:rPr>
        <w:t>rutas</w:t>
      </w:r>
      <w:proofErr w:type="spellEnd"/>
      <w:r w:rsidRPr="00EC6B6B">
        <w:rPr>
          <w:sz w:val="28"/>
          <w:szCs w:val="28"/>
          <w:shd w:val="clear" w:color="auto" w:fill="FFFFFF"/>
          <w:vertAlign w:val="subscript"/>
          <w:lang w:eastAsia="es-ES"/>
        </w:rPr>
        <w:t xml:space="preserve"> No, 509, 510 y 515 y la 514. </w:t>
      </w:r>
      <w:proofErr w:type="spellStart"/>
      <w:r w:rsidRPr="00EC6B6B">
        <w:rPr>
          <w:sz w:val="28"/>
          <w:szCs w:val="28"/>
          <w:shd w:val="clear" w:color="auto" w:fill="FFFFFF"/>
          <w:vertAlign w:val="subscript"/>
          <w:lang w:eastAsia="es-ES"/>
        </w:rPr>
        <w:t>Además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dicha</w:t>
      </w:r>
      <w:proofErr w:type="spellEnd"/>
      <w:r w:rsidRPr="00EC6B6B">
        <w:rPr>
          <w:sz w:val="28"/>
          <w:szCs w:val="28"/>
          <w:shd w:val="clear" w:color="auto" w:fill="FFFFFF"/>
          <w:vertAlign w:val="subscript"/>
          <w:lang w:eastAsia="es-ES"/>
        </w:rPr>
        <w:t xml:space="preserve"> terminal </w:t>
      </w:r>
      <w:proofErr w:type="spellStart"/>
      <w:r w:rsidRPr="00EC6B6B">
        <w:rPr>
          <w:sz w:val="28"/>
          <w:szCs w:val="28"/>
          <w:shd w:val="clear" w:color="auto" w:fill="FFFFFF"/>
          <w:vertAlign w:val="subscript"/>
          <w:lang w:eastAsia="es-ES"/>
        </w:rPr>
        <w:t>cuenta</w:t>
      </w:r>
      <w:proofErr w:type="spellEnd"/>
      <w:r w:rsidRPr="00EC6B6B">
        <w:rPr>
          <w:sz w:val="28"/>
          <w:szCs w:val="28"/>
          <w:shd w:val="clear" w:color="auto" w:fill="FFFFFF"/>
          <w:vertAlign w:val="subscript"/>
          <w:lang w:eastAsia="es-ES"/>
        </w:rPr>
        <w:t xml:space="preserve"> con los </w:t>
      </w:r>
      <w:proofErr w:type="spellStart"/>
      <w:r w:rsidRPr="00EC6B6B">
        <w:rPr>
          <w:sz w:val="28"/>
          <w:szCs w:val="28"/>
          <w:shd w:val="clear" w:color="auto" w:fill="FFFFFF"/>
          <w:vertAlign w:val="subscript"/>
          <w:lang w:eastAsia="es-ES"/>
        </w:rPr>
        <w:t>permisos</w:t>
      </w:r>
      <w:proofErr w:type="spellEnd"/>
      <w:r w:rsidRPr="00EC6B6B">
        <w:rPr>
          <w:sz w:val="28"/>
          <w:szCs w:val="28"/>
          <w:shd w:val="clear" w:color="auto" w:fill="FFFFFF"/>
          <w:vertAlign w:val="subscript"/>
          <w:lang w:eastAsia="es-ES"/>
        </w:rPr>
        <w:t xml:space="preserve"> y </w:t>
      </w:r>
      <w:proofErr w:type="spellStart"/>
      <w:r w:rsidRPr="00EC6B6B">
        <w:rPr>
          <w:sz w:val="28"/>
          <w:szCs w:val="28"/>
          <w:shd w:val="clear" w:color="auto" w:fill="FFFFFF"/>
          <w:vertAlign w:val="subscript"/>
          <w:lang w:eastAsia="es-ES"/>
        </w:rPr>
        <w:t>autorizaciones</w:t>
      </w:r>
      <w:proofErr w:type="spellEnd"/>
      <w:r w:rsidRPr="00EC6B6B">
        <w:rPr>
          <w:sz w:val="28"/>
          <w:szCs w:val="28"/>
          <w:shd w:val="clear" w:color="auto" w:fill="FFFFFF"/>
          <w:vertAlign w:val="subscript"/>
          <w:lang w:eastAsia="es-ES"/>
        </w:rPr>
        <w:t xml:space="preserve"> por </w:t>
      </w:r>
      <w:proofErr w:type="spellStart"/>
      <w:r w:rsidRPr="00EC6B6B">
        <w:rPr>
          <w:sz w:val="28"/>
          <w:szCs w:val="28"/>
          <w:shd w:val="clear" w:color="auto" w:fill="FFFFFF"/>
          <w:vertAlign w:val="subscript"/>
          <w:lang w:eastAsia="es-ES"/>
        </w:rPr>
        <w:t>parte</w:t>
      </w:r>
      <w:proofErr w:type="spellEnd"/>
      <w:r w:rsidRPr="00EC6B6B">
        <w:rPr>
          <w:sz w:val="28"/>
          <w:szCs w:val="28"/>
          <w:shd w:val="clear" w:color="auto" w:fill="FFFFFF"/>
          <w:vertAlign w:val="subscript"/>
          <w:lang w:eastAsia="es-ES"/>
        </w:rPr>
        <w:t xml:space="preserve"> de la Municipalidad, SETENA y </w:t>
      </w:r>
      <w:proofErr w:type="spellStart"/>
      <w:r w:rsidRPr="00EC6B6B">
        <w:rPr>
          <w:sz w:val="28"/>
          <w:szCs w:val="28"/>
          <w:shd w:val="clear" w:color="auto" w:fill="FFFFFF"/>
          <w:vertAlign w:val="subscript"/>
          <w:lang w:eastAsia="es-ES"/>
        </w:rPr>
        <w:t>Dirección</w:t>
      </w:r>
      <w:proofErr w:type="spellEnd"/>
      <w:r w:rsidRPr="00EC6B6B">
        <w:rPr>
          <w:sz w:val="28"/>
          <w:szCs w:val="28"/>
          <w:shd w:val="clear" w:color="auto" w:fill="FFFFFF"/>
          <w:vertAlign w:val="subscript"/>
          <w:lang w:eastAsia="es-ES"/>
        </w:rPr>
        <w:t xml:space="preserve"> General de </w:t>
      </w:r>
      <w:proofErr w:type="spellStart"/>
      <w:r w:rsidRPr="00EC6B6B">
        <w:rPr>
          <w:sz w:val="28"/>
          <w:szCs w:val="28"/>
          <w:shd w:val="clear" w:color="auto" w:fill="FFFFFF"/>
          <w:vertAlign w:val="subscript"/>
          <w:lang w:eastAsia="es-ES"/>
        </w:rPr>
        <w:t>Ingeniería</w:t>
      </w:r>
      <w:proofErr w:type="spellEnd"/>
      <w:r w:rsidRPr="00EC6B6B">
        <w:rPr>
          <w:sz w:val="28"/>
          <w:szCs w:val="28"/>
          <w:shd w:val="clear" w:color="auto" w:fill="FFFFFF"/>
          <w:vertAlign w:val="subscript"/>
          <w:lang w:eastAsia="es-ES"/>
        </w:rPr>
        <w:t xml:space="preserve"> del MOPT. </w:t>
      </w:r>
      <w:proofErr w:type="spellStart"/>
      <w:r w:rsidRPr="00EC6B6B">
        <w:rPr>
          <w:sz w:val="28"/>
          <w:szCs w:val="28"/>
          <w:shd w:val="clear" w:color="auto" w:fill="FFFFFF"/>
          <w:vertAlign w:val="subscript"/>
          <w:lang w:eastAsia="es-ES"/>
        </w:rPr>
        <w:t>Ahora</w:t>
      </w:r>
      <w:proofErr w:type="spellEnd"/>
      <w:r w:rsidRPr="00EC6B6B">
        <w:rPr>
          <w:sz w:val="28"/>
          <w:szCs w:val="28"/>
          <w:shd w:val="clear" w:color="auto" w:fill="FFFFFF"/>
          <w:vertAlign w:val="subscript"/>
          <w:lang w:eastAsia="es-ES"/>
        </w:rPr>
        <w:t xml:space="preserve"> bien, </w:t>
      </w:r>
      <w:proofErr w:type="spellStart"/>
      <w:r w:rsidRPr="00EC6B6B">
        <w:rPr>
          <w:sz w:val="28"/>
          <w:szCs w:val="28"/>
          <w:shd w:val="clear" w:color="auto" w:fill="FFFFFF"/>
          <w:vertAlign w:val="subscript"/>
          <w:lang w:eastAsia="es-ES"/>
        </w:rPr>
        <w:t>aun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cuando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este</w:t>
      </w:r>
      <w:proofErr w:type="spellEnd"/>
      <w:r w:rsidRPr="00EC6B6B">
        <w:rPr>
          <w:sz w:val="28"/>
          <w:szCs w:val="28"/>
          <w:shd w:val="clear" w:color="auto" w:fill="FFFFFF"/>
          <w:vertAlign w:val="subscript"/>
          <w:lang w:eastAsia="es-ES"/>
        </w:rPr>
        <w:t xml:space="preserve"> Tribunal ha </w:t>
      </w:r>
      <w:proofErr w:type="spellStart"/>
      <w:r w:rsidRPr="00EC6B6B">
        <w:rPr>
          <w:sz w:val="28"/>
          <w:szCs w:val="28"/>
          <w:shd w:val="clear" w:color="auto" w:fill="FFFFFF"/>
          <w:vertAlign w:val="subscript"/>
          <w:lang w:eastAsia="es-ES"/>
        </w:rPr>
        <w:t>sido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conteste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su</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jurisprudencia</w:t>
      </w:r>
      <w:proofErr w:type="spellEnd"/>
      <w:r w:rsidRPr="00EC6B6B">
        <w:rPr>
          <w:sz w:val="28"/>
          <w:szCs w:val="28"/>
          <w:shd w:val="clear" w:color="auto" w:fill="FFFFFF"/>
          <w:vertAlign w:val="subscript"/>
          <w:lang w:eastAsia="es-ES"/>
        </w:rPr>
        <w:t xml:space="preserve"> con </w:t>
      </w:r>
      <w:proofErr w:type="spellStart"/>
      <w:r w:rsidRPr="00EC6B6B">
        <w:rPr>
          <w:sz w:val="28"/>
          <w:szCs w:val="28"/>
          <w:shd w:val="clear" w:color="auto" w:fill="FFFFFF"/>
          <w:vertAlign w:val="subscript"/>
          <w:lang w:eastAsia="es-ES"/>
        </w:rPr>
        <w:t>respecto</w:t>
      </w:r>
      <w:proofErr w:type="spellEnd"/>
      <w:r w:rsidRPr="00EC6B6B">
        <w:rPr>
          <w:sz w:val="28"/>
          <w:szCs w:val="28"/>
          <w:shd w:val="clear" w:color="auto" w:fill="FFFFFF"/>
          <w:vertAlign w:val="subscript"/>
          <w:lang w:eastAsia="es-ES"/>
        </w:rPr>
        <w:t xml:space="preserve"> a la </w:t>
      </w:r>
      <w:proofErr w:type="spellStart"/>
      <w:r w:rsidRPr="00EC6B6B">
        <w:rPr>
          <w:sz w:val="28"/>
          <w:szCs w:val="28"/>
          <w:shd w:val="clear" w:color="auto" w:fill="FFFFFF"/>
          <w:vertAlign w:val="subscript"/>
          <w:lang w:eastAsia="es-ES"/>
        </w:rPr>
        <w:t>protección</w:t>
      </w:r>
      <w:proofErr w:type="spellEnd"/>
      <w:r w:rsidRPr="00EC6B6B">
        <w:rPr>
          <w:sz w:val="28"/>
          <w:szCs w:val="28"/>
          <w:shd w:val="clear" w:color="auto" w:fill="FFFFFF"/>
          <w:vertAlign w:val="subscript"/>
          <w:lang w:eastAsia="es-ES"/>
        </w:rPr>
        <w:t xml:space="preserve"> especial por </w:t>
      </w:r>
      <w:proofErr w:type="spellStart"/>
      <w:r w:rsidRPr="00EC6B6B">
        <w:rPr>
          <w:sz w:val="28"/>
          <w:szCs w:val="28"/>
          <w:shd w:val="clear" w:color="auto" w:fill="FFFFFF"/>
          <w:vertAlign w:val="subscript"/>
          <w:lang w:eastAsia="es-ES"/>
        </w:rPr>
        <w:t>parte</w:t>
      </w:r>
      <w:proofErr w:type="spellEnd"/>
      <w:r w:rsidRPr="00EC6B6B">
        <w:rPr>
          <w:sz w:val="28"/>
          <w:szCs w:val="28"/>
          <w:shd w:val="clear" w:color="auto" w:fill="FFFFFF"/>
          <w:vertAlign w:val="subscript"/>
          <w:lang w:eastAsia="es-ES"/>
        </w:rPr>
        <w:t xml:space="preserve"> del Estado para las personas </w:t>
      </w:r>
      <w:proofErr w:type="spellStart"/>
      <w:r w:rsidRPr="00EC6B6B">
        <w:rPr>
          <w:sz w:val="28"/>
          <w:szCs w:val="28"/>
          <w:shd w:val="clear" w:color="auto" w:fill="FFFFFF"/>
          <w:vertAlign w:val="subscript"/>
          <w:lang w:eastAsia="es-ES"/>
        </w:rPr>
        <w:t>discapacitadas</w:t>
      </w:r>
      <w:proofErr w:type="spellEnd"/>
      <w:r w:rsidRPr="00EC6B6B">
        <w:rPr>
          <w:sz w:val="28"/>
          <w:szCs w:val="28"/>
          <w:shd w:val="clear" w:color="auto" w:fill="FFFFFF"/>
          <w:vertAlign w:val="subscript"/>
          <w:lang w:eastAsia="es-ES"/>
        </w:rPr>
        <w:t xml:space="preserve"> y </w:t>
      </w:r>
      <w:proofErr w:type="spellStart"/>
      <w:r w:rsidRPr="00EC6B6B">
        <w:rPr>
          <w:sz w:val="28"/>
          <w:szCs w:val="28"/>
          <w:shd w:val="clear" w:color="auto" w:fill="FFFFFF"/>
          <w:vertAlign w:val="subscript"/>
          <w:lang w:eastAsia="es-ES"/>
        </w:rPr>
        <w:t>adultas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mayores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véase</w:t>
      </w:r>
      <w:proofErr w:type="spellEnd"/>
      <w:r w:rsidRPr="00EC6B6B">
        <w:rPr>
          <w:sz w:val="28"/>
          <w:szCs w:val="28"/>
          <w:shd w:val="clear" w:color="auto" w:fill="FFFFFF"/>
          <w:vertAlign w:val="subscript"/>
          <w:lang w:eastAsia="es-ES"/>
        </w:rPr>
        <w:t xml:space="preserve"> a </w:t>
      </w:r>
      <w:proofErr w:type="spellStart"/>
      <w:r w:rsidRPr="00EC6B6B">
        <w:rPr>
          <w:sz w:val="28"/>
          <w:szCs w:val="28"/>
          <w:shd w:val="clear" w:color="auto" w:fill="FFFFFF"/>
          <w:vertAlign w:val="subscript"/>
          <w:lang w:eastAsia="es-ES"/>
        </w:rPr>
        <w:t>manera</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ejemplo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Sentencia</w:t>
      </w:r>
      <w:proofErr w:type="spellEnd"/>
      <w:r w:rsidRPr="00EC6B6B">
        <w:rPr>
          <w:sz w:val="28"/>
          <w:szCs w:val="28"/>
          <w:shd w:val="clear" w:color="auto" w:fill="FFFFFF"/>
          <w:vertAlign w:val="subscript"/>
          <w:lang w:eastAsia="es-ES"/>
        </w:rPr>
        <w:t xml:space="preserve"> No. 2006- 02268, de las 9:59 horas del 24 de </w:t>
      </w:r>
      <w:proofErr w:type="spellStart"/>
      <w:r w:rsidRPr="00EC6B6B">
        <w:rPr>
          <w:sz w:val="28"/>
          <w:szCs w:val="28"/>
          <w:shd w:val="clear" w:color="auto" w:fill="FFFFFF"/>
          <w:vertAlign w:val="subscript"/>
          <w:lang w:eastAsia="es-ES"/>
        </w:rPr>
        <w:t>febrero</w:t>
      </w:r>
      <w:proofErr w:type="spellEnd"/>
      <w:r w:rsidRPr="00EC6B6B">
        <w:rPr>
          <w:sz w:val="28"/>
          <w:szCs w:val="28"/>
          <w:shd w:val="clear" w:color="auto" w:fill="FFFFFF"/>
          <w:vertAlign w:val="subscript"/>
          <w:lang w:eastAsia="es-ES"/>
        </w:rPr>
        <w:t xml:space="preserve"> del 2006), lo </w:t>
      </w:r>
      <w:proofErr w:type="spellStart"/>
      <w:r w:rsidRPr="00EC6B6B">
        <w:rPr>
          <w:sz w:val="28"/>
          <w:szCs w:val="28"/>
          <w:shd w:val="clear" w:color="auto" w:fill="FFFFFF"/>
          <w:vertAlign w:val="subscript"/>
          <w:lang w:eastAsia="es-ES"/>
        </w:rPr>
        <w:t>cierto</w:t>
      </w:r>
      <w:proofErr w:type="spellEnd"/>
      <w:r w:rsidRPr="00EC6B6B">
        <w:rPr>
          <w:sz w:val="28"/>
          <w:szCs w:val="28"/>
          <w:shd w:val="clear" w:color="auto" w:fill="FFFFFF"/>
          <w:vertAlign w:val="subscript"/>
          <w:lang w:eastAsia="es-ES"/>
        </w:rPr>
        <w:t xml:space="preserve"> es que para el </w:t>
      </w:r>
      <w:proofErr w:type="spellStart"/>
      <w:r w:rsidRPr="00EC6B6B">
        <w:rPr>
          <w:sz w:val="28"/>
          <w:szCs w:val="28"/>
          <w:shd w:val="clear" w:color="auto" w:fill="FFFFFF"/>
          <w:vertAlign w:val="subscript"/>
          <w:lang w:eastAsia="es-ES"/>
        </w:rPr>
        <w:t>caso</w:t>
      </w:r>
      <w:proofErr w:type="spellEnd"/>
      <w:r w:rsidRPr="00EC6B6B">
        <w:rPr>
          <w:sz w:val="28"/>
          <w:szCs w:val="28"/>
          <w:shd w:val="clear" w:color="auto" w:fill="FFFFFF"/>
          <w:vertAlign w:val="subscript"/>
          <w:lang w:eastAsia="es-ES"/>
        </w:rPr>
        <w:t xml:space="preserve"> y </w:t>
      </w:r>
      <w:proofErr w:type="spellStart"/>
      <w:r w:rsidRPr="00EC6B6B">
        <w:rPr>
          <w:sz w:val="28"/>
          <w:szCs w:val="28"/>
          <w:shd w:val="clear" w:color="auto" w:fill="FFFFFF"/>
          <w:vertAlign w:val="subscript"/>
          <w:lang w:eastAsia="es-ES"/>
        </w:rPr>
        <w:t>tema</w:t>
      </w:r>
      <w:proofErr w:type="spellEnd"/>
      <w:r w:rsidRPr="00EC6B6B">
        <w:rPr>
          <w:sz w:val="28"/>
          <w:szCs w:val="28"/>
          <w:shd w:val="clear" w:color="auto" w:fill="FFFFFF"/>
          <w:vertAlign w:val="subscript"/>
          <w:lang w:eastAsia="es-ES"/>
        </w:rPr>
        <w:t xml:space="preserve"> que </w:t>
      </w:r>
      <w:proofErr w:type="spellStart"/>
      <w:r w:rsidRPr="00EC6B6B">
        <w:rPr>
          <w:sz w:val="28"/>
          <w:szCs w:val="28"/>
          <w:shd w:val="clear" w:color="auto" w:fill="FFFFFF"/>
          <w:vertAlign w:val="subscript"/>
          <w:lang w:eastAsia="es-ES"/>
        </w:rPr>
        <w:t>aquí</w:t>
      </w:r>
      <w:proofErr w:type="spellEnd"/>
      <w:r w:rsidRPr="00EC6B6B">
        <w:rPr>
          <w:sz w:val="28"/>
          <w:szCs w:val="28"/>
          <w:shd w:val="clear" w:color="auto" w:fill="FFFFFF"/>
          <w:vertAlign w:val="subscript"/>
          <w:lang w:eastAsia="es-ES"/>
        </w:rPr>
        <w:t xml:space="preserve"> se </w:t>
      </w:r>
      <w:proofErr w:type="spellStart"/>
      <w:r w:rsidRPr="00EC6B6B">
        <w:rPr>
          <w:sz w:val="28"/>
          <w:szCs w:val="28"/>
          <w:shd w:val="clear" w:color="auto" w:fill="FFFFFF"/>
          <w:vertAlign w:val="subscript"/>
          <w:lang w:eastAsia="es-ES"/>
        </w:rPr>
        <w:t>discute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también</w:t>
      </w:r>
      <w:proofErr w:type="spellEnd"/>
      <w:r w:rsidRPr="00EC6B6B">
        <w:rPr>
          <w:sz w:val="28"/>
          <w:szCs w:val="28"/>
          <w:shd w:val="clear" w:color="auto" w:fill="FFFFFF"/>
          <w:vertAlign w:val="subscript"/>
          <w:lang w:eastAsia="es-ES"/>
        </w:rPr>
        <w:t xml:space="preserve"> se ha </w:t>
      </w:r>
      <w:proofErr w:type="spellStart"/>
      <w:r w:rsidRPr="00EC6B6B">
        <w:rPr>
          <w:sz w:val="28"/>
          <w:szCs w:val="28"/>
          <w:shd w:val="clear" w:color="auto" w:fill="FFFFFF"/>
          <w:vertAlign w:val="subscript"/>
          <w:lang w:eastAsia="es-ES"/>
        </w:rPr>
        <w:t>dicho</w:t>
      </w:r>
      <w:proofErr w:type="spellEnd"/>
      <w:r w:rsidRPr="00EC6B6B">
        <w:rPr>
          <w:sz w:val="28"/>
          <w:szCs w:val="28"/>
          <w:shd w:val="clear" w:color="auto" w:fill="FFFFFF"/>
          <w:vertAlign w:val="subscript"/>
          <w:lang w:eastAsia="es-ES"/>
        </w:rPr>
        <w:t xml:space="preserve"> que: </w:t>
      </w:r>
      <w:r w:rsidRPr="00EC6B6B">
        <w:rPr>
          <w:i/>
          <w:iCs/>
          <w:sz w:val="28"/>
          <w:szCs w:val="28"/>
          <w:shd w:val="clear" w:color="auto" w:fill="FFFFFF"/>
          <w:vertAlign w:val="subscript"/>
          <w:lang w:eastAsia="es-ES"/>
        </w:rPr>
        <w:t xml:space="preserve">"... La </w:t>
      </w:r>
      <w:proofErr w:type="spellStart"/>
      <w:r w:rsidRPr="00EC6B6B">
        <w:rPr>
          <w:i/>
          <w:iCs/>
          <w:sz w:val="28"/>
          <w:szCs w:val="28"/>
          <w:shd w:val="clear" w:color="auto" w:fill="FFFFFF"/>
          <w:vertAlign w:val="subscript"/>
          <w:lang w:eastAsia="es-ES"/>
        </w:rPr>
        <w:t>ubicación</w:t>
      </w:r>
      <w:proofErr w:type="spellEnd"/>
      <w:r w:rsidRPr="00EC6B6B">
        <w:rPr>
          <w:i/>
          <w:iCs/>
          <w:sz w:val="28"/>
          <w:szCs w:val="28"/>
          <w:shd w:val="clear" w:color="auto" w:fill="FFFFFF"/>
          <w:vertAlign w:val="subscript"/>
          <w:lang w:eastAsia="es-ES"/>
        </w:rPr>
        <w:t xml:space="preserve"> de las </w:t>
      </w:r>
      <w:proofErr w:type="spellStart"/>
      <w:r w:rsidRPr="00EC6B6B">
        <w:rPr>
          <w:i/>
          <w:iCs/>
          <w:sz w:val="28"/>
          <w:szCs w:val="28"/>
          <w:shd w:val="clear" w:color="auto" w:fill="FFFFFF"/>
          <w:vertAlign w:val="subscript"/>
          <w:lang w:eastAsia="es-ES"/>
        </w:rPr>
        <w:t>paradas</w:t>
      </w:r>
      <w:proofErr w:type="spellEnd"/>
      <w:r w:rsidRPr="00EC6B6B">
        <w:rPr>
          <w:i/>
          <w:iCs/>
          <w:sz w:val="28"/>
          <w:szCs w:val="28"/>
          <w:shd w:val="clear" w:color="auto" w:fill="FFFFFF"/>
          <w:vertAlign w:val="subscript"/>
          <w:lang w:eastAsia="es-ES"/>
        </w:rPr>
        <w:t xml:space="preserve"> de autobuses no es un </w:t>
      </w:r>
      <w:proofErr w:type="spellStart"/>
      <w:r w:rsidRPr="00EC6B6B">
        <w:rPr>
          <w:i/>
          <w:iCs/>
          <w:sz w:val="28"/>
          <w:szCs w:val="28"/>
          <w:shd w:val="clear" w:color="auto" w:fill="FFFFFF"/>
          <w:vertAlign w:val="subscript"/>
          <w:lang w:eastAsia="es-ES"/>
        </w:rPr>
        <w:t>asunto</w:t>
      </w:r>
      <w:proofErr w:type="spellEnd"/>
      <w:r w:rsidRPr="00EC6B6B">
        <w:rPr>
          <w:i/>
          <w:iCs/>
          <w:sz w:val="28"/>
          <w:szCs w:val="28"/>
          <w:shd w:val="clear" w:color="auto" w:fill="FFFFFF"/>
          <w:vertAlign w:val="subscript"/>
          <w:lang w:eastAsia="es-ES"/>
        </w:rPr>
        <w:t xml:space="preserve"> que </w:t>
      </w:r>
      <w:proofErr w:type="spellStart"/>
      <w:r w:rsidRPr="00EC6B6B">
        <w:rPr>
          <w:i/>
          <w:iCs/>
          <w:sz w:val="28"/>
          <w:szCs w:val="28"/>
          <w:shd w:val="clear" w:color="auto" w:fill="FFFFFF"/>
          <w:vertAlign w:val="subscript"/>
          <w:lang w:eastAsia="es-ES"/>
        </w:rPr>
        <w:t>deba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analizarse</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esta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sede</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pues</w:t>
      </w:r>
      <w:proofErr w:type="spellEnd"/>
      <w:r w:rsidRPr="00EC6B6B">
        <w:rPr>
          <w:i/>
          <w:iCs/>
          <w:sz w:val="28"/>
          <w:szCs w:val="28"/>
          <w:shd w:val="clear" w:color="auto" w:fill="FFFFFF"/>
          <w:vertAlign w:val="subscript"/>
          <w:lang w:eastAsia="es-ES"/>
        </w:rPr>
        <w:t xml:space="preserve"> no </w:t>
      </w:r>
      <w:proofErr w:type="spellStart"/>
      <w:r w:rsidRPr="00EC6B6B">
        <w:rPr>
          <w:i/>
          <w:iCs/>
          <w:sz w:val="28"/>
          <w:szCs w:val="28"/>
          <w:shd w:val="clear" w:color="auto" w:fill="FFFFFF"/>
          <w:vertAlign w:val="subscript"/>
          <w:lang w:eastAsia="es-ES"/>
        </w:rPr>
        <w:t>lesiona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ningún</w:t>
      </w:r>
      <w:proofErr w:type="spellEnd"/>
      <w:r w:rsidRPr="00EC6B6B">
        <w:rPr>
          <w:i/>
          <w:iCs/>
          <w:sz w:val="28"/>
          <w:szCs w:val="28"/>
          <w:shd w:val="clear" w:color="auto" w:fill="FFFFFF"/>
          <w:vertAlign w:val="subscript"/>
          <w:lang w:eastAsia="es-ES"/>
        </w:rPr>
        <w:t xml:space="preserve"> derecho fundamental a los </w:t>
      </w:r>
      <w:proofErr w:type="spellStart"/>
      <w:r w:rsidRPr="00EC6B6B">
        <w:rPr>
          <w:i/>
          <w:iCs/>
          <w:sz w:val="28"/>
          <w:szCs w:val="28"/>
          <w:shd w:val="clear" w:color="auto" w:fill="FFFFFF"/>
          <w:vertAlign w:val="subscript"/>
          <w:lang w:eastAsia="es-ES"/>
        </w:rPr>
        <w:t>accionados</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ya</w:t>
      </w:r>
      <w:proofErr w:type="spellEnd"/>
      <w:r w:rsidRPr="00EC6B6B">
        <w:rPr>
          <w:i/>
          <w:iCs/>
          <w:sz w:val="28"/>
          <w:szCs w:val="28"/>
          <w:shd w:val="clear" w:color="auto" w:fill="FFFFFF"/>
          <w:vertAlign w:val="subscript"/>
          <w:lang w:eastAsia="es-ES"/>
        </w:rPr>
        <w:t xml:space="preserve"> que </w:t>
      </w:r>
      <w:proofErr w:type="spellStart"/>
      <w:r w:rsidRPr="00EC6B6B">
        <w:rPr>
          <w:i/>
          <w:iCs/>
          <w:sz w:val="28"/>
          <w:szCs w:val="28"/>
          <w:shd w:val="clear" w:color="auto" w:fill="FFFFFF"/>
          <w:vertAlign w:val="subscript"/>
          <w:lang w:eastAsia="es-ES"/>
        </w:rPr>
        <w:t>cuentan</w:t>
      </w:r>
      <w:proofErr w:type="spellEnd"/>
      <w:r w:rsidRPr="00EC6B6B">
        <w:rPr>
          <w:i/>
          <w:iCs/>
          <w:sz w:val="28"/>
          <w:szCs w:val="28"/>
          <w:shd w:val="clear" w:color="auto" w:fill="FFFFFF"/>
          <w:vertAlign w:val="subscript"/>
          <w:lang w:eastAsia="es-ES"/>
        </w:rPr>
        <w:t xml:space="preserve"> con el </w:t>
      </w:r>
      <w:proofErr w:type="spellStart"/>
      <w:r w:rsidRPr="00EC6B6B">
        <w:rPr>
          <w:i/>
          <w:iCs/>
          <w:sz w:val="28"/>
          <w:szCs w:val="28"/>
          <w:shd w:val="clear" w:color="auto" w:fill="FFFFFF"/>
          <w:vertAlign w:val="subscript"/>
          <w:lang w:eastAsia="es-ES"/>
        </w:rPr>
        <w:t>servicio</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público</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Asimismo</w:t>
      </w:r>
      <w:proofErr w:type="spellEnd"/>
      <w:r w:rsidRPr="00EC6B6B">
        <w:rPr>
          <w:i/>
          <w:iCs/>
          <w:sz w:val="28"/>
          <w:szCs w:val="28"/>
          <w:shd w:val="clear" w:color="auto" w:fill="FFFFFF"/>
          <w:vertAlign w:val="subscript"/>
          <w:lang w:eastAsia="es-ES"/>
        </w:rPr>
        <w:t xml:space="preserve">, es </w:t>
      </w:r>
      <w:proofErr w:type="spellStart"/>
      <w:r w:rsidRPr="00EC6B6B">
        <w:rPr>
          <w:i/>
          <w:iCs/>
          <w:sz w:val="28"/>
          <w:szCs w:val="28"/>
          <w:shd w:val="clear" w:color="auto" w:fill="FFFFFF"/>
          <w:vertAlign w:val="subscript"/>
          <w:lang w:eastAsia="es-ES"/>
        </w:rPr>
        <w:t>preciso</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señalar</w:t>
      </w:r>
      <w:proofErr w:type="spellEnd"/>
      <w:r w:rsidRPr="00EC6B6B">
        <w:rPr>
          <w:i/>
          <w:iCs/>
          <w:sz w:val="28"/>
          <w:szCs w:val="28"/>
          <w:shd w:val="clear" w:color="auto" w:fill="FFFFFF"/>
          <w:vertAlign w:val="subscript"/>
          <w:lang w:eastAsia="es-ES"/>
        </w:rPr>
        <w:t xml:space="preserve"> que </w:t>
      </w:r>
      <w:proofErr w:type="spellStart"/>
      <w:r w:rsidRPr="00EC6B6B">
        <w:rPr>
          <w:i/>
          <w:iCs/>
          <w:sz w:val="28"/>
          <w:szCs w:val="28"/>
          <w:shd w:val="clear" w:color="auto" w:fill="FFFFFF"/>
          <w:vertAlign w:val="subscript"/>
          <w:lang w:eastAsia="es-ES"/>
        </w:rPr>
        <w:t>corresponde</w:t>
      </w:r>
      <w:proofErr w:type="spellEnd"/>
      <w:r w:rsidRPr="00EC6B6B">
        <w:rPr>
          <w:i/>
          <w:iCs/>
          <w:sz w:val="28"/>
          <w:szCs w:val="28"/>
          <w:shd w:val="clear" w:color="auto" w:fill="FFFFFF"/>
          <w:vertAlign w:val="subscript"/>
          <w:lang w:eastAsia="es-ES"/>
        </w:rPr>
        <w:t xml:space="preserve"> a la </w:t>
      </w:r>
      <w:proofErr w:type="spellStart"/>
      <w:r w:rsidRPr="00EC6B6B">
        <w:rPr>
          <w:i/>
          <w:iCs/>
          <w:sz w:val="28"/>
          <w:szCs w:val="28"/>
          <w:shd w:val="clear" w:color="auto" w:fill="FFFFFF"/>
          <w:vertAlign w:val="subscript"/>
          <w:lang w:eastAsia="es-ES"/>
        </w:rPr>
        <w:t>Comisión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Técnica</w:t>
      </w:r>
      <w:proofErr w:type="spellEnd"/>
      <w:r w:rsidRPr="00EC6B6B">
        <w:rPr>
          <w:i/>
          <w:iCs/>
          <w:sz w:val="28"/>
          <w:szCs w:val="28"/>
          <w:shd w:val="clear" w:color="auto" w:fill="FFFFFF"/>
          <w:vertAlign w:val="subscript"/>
          <w:lang w:eastAsia="es-ES"/>
        </w:rPr>
        <w:t xml:space="preserve"> de </w:t>
      </w:r>
      <w:proofErr w:type="spellStart"/>
      <w:r w:rsidRPr="00EC6B6B">
        <w:rPr>
          <w:i/>
          <w:iCs/>
          <w:sz w:val="28"/>
          <w:szCs w:val="28"/>
          <w:shd w:val="clear" w:color="auto" w:fill="FFFFFF"/>
          <w:vertAlign w:val="subscript"/>
          <w:lang w:eastAsia="es-ES"/>
        </w:rPr>
        <w:t>Transportes</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acordar</w:t>
      </w:r>
      <w:proofErr w:type="spellEnd"/>
      <w:r w:rsidRPr="00EC6B6B">
        <w:rPr>
          <w:i/>
          <w:iCs/>
          <w:sz w:val="28"/>
          <w:szCs w:val="28"/>
          <w:shd w:val="clear" w:color="auto" w:fill="FFFFFF"/>
          <w:vertAlign w:val="subscript"/>
          <w:lang w:eastAsia="es-ES"/>
        </w:rPr>
        <w:t xml:space="preserve"> el </w:t>
      </w:r>
      <w:proofErr w:type="spellStart"/>
      <w:r w:rsidRPr="00EC6B6B">
        <w:rPr>
          <w:i/>
          <w:iCs/>
          <w:sz w:val="28"/>
          <w:szCs w:val="28"/>
          <w:shd w:val="clear" w:color="auto" w:fill="FFFFFF"/>
          <w:vertAlign w:val="subscript"/>
          <w:lang w:eastAsia="es-ES"/>
        </w:rPr>
        <w:t>lugar</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donde</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deben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hacerse</w:t>
      </w:r>
      <w:proofErr w:type="spellEnd"/>
      <w:r w:rsidRPr="00EC6B6B">
        <w:rPr>
          <w:i/>
          <w:iCs/>
          <w:sz w:val="28"/>
          <w:szCs w:val="28"/>
          <w:shd w:val="clear" w:color="auto" w:fill="FFFFFF"/>
          <w:vertAlign w:val="subscript"/>
          <w:lang w:eastAsia="es-ES"/>
        </w:rPr>
        <w:t xml:space="preserve"> las </w:t>
      </w:r>
      <w:proofErr w:type="spellStart"/>
      <w:r w:rsidRPr="00EC6B6B">
        <w:rPr>
          <w:i/>
          <w:iCs/>
          <w:sz w:val="28"/>
          <w:szCs w:val="28"/>
          <w:shd w:val="clear" w:color="auto" w:fill="FFFFFF"/>
          <w:vertAlign w:val="subscript"/>
          <w:lang w:eastAsia="es-ES"/>
        </w:rPr>
        <w:t>paradas</w:t>
      </w:r>
      <w:proofErr w:type="spellEnd"/>
      <w:r w:rsidRPr="00EC6B6B">
        <w:rPr>
          <w:i/>
          <w:iCs/>
          <w:sz w:val="28"/>
          <w:szCs w:val="28"/>
          <w:shd w:val="clear" w:color="auto" w:fill="FFFFFF"/>
          <w:vertAlign w:val="subscript"/>
          <w:lang w:eastAsia="es-ES"/>
        </w:rPr>
        <w:t xml:space="preserve"> de autobuses, de </w:t>
      </w:r>
      <w:proofErr w:type="spellStart"/>
      <w:r w:rsidRPr="00EC6B6B">
        <w:rPr>
          <w:i/>
          <w:iCs/>
          <w:sz w:val="28"/>
          <w:szCs w:val="28"/>
          <w:shd w:val="clear" w:color="auto" w:fill="FFFFFF"/>
          <w:vertAlign w:val="subscript"/>
          <w:lang w:eastAsia="es-ES"/>
        </w:rPr>
        <w:t>manera</w:t>
      </w:r>
      <w:proofErr w:type="spellEnd"/>
      <w:r w:rsidRPr="00EC6B6B">
        <w:rPr>
          <w:i/>
          <w:iCs/>
          <w:sz w:val="28"/>
          <w:szCs w:val="28"/>
          <w:shd w:val="clear" w:color="auto" w:fill="FFFFFF"/>
          <w:vertAlign w:val="subscript"/>
          <w:lang w:eastAsia="es-ES"/>
        </w:rPr>
        <w:t xml:space="preserve"> que (sic) ser ante </w:t>
      </w:r>
      <w:proofErr w:type="spellStart"/>
      <w:r w:rsidRPr="00EC6B6B">
        <w:rPr>
          <w:i/>
          <w:iCs/>
          <w:sz w:val="28"/>
          <w:szCs w:val="28"/>
          <w:shd w:val="clear" w:color="auto" w:fill="FFFFFF"/>
          <w:vertAlign w:val="subscript"/>
          <w:lang w:eastAsia="es-ES"/>
        </w:rPr>
        <w:t>esa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dependencia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donde</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deben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plantear</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su</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inconformidad</w:t>
      </w:r>
      <w:proofErr w:type="spellEnd"/>
      <w:r w:rsidRPr="00EC6B6B">
        <w:rPr>
          <w:i/>
          <w:iCs/>
          <w:sz w:val="28"/>
          <w:szCs w:val="28"/>
          <w:shd w:val="clear" w:color="auto" w:fill="FFFFFF"/>
          <w:vertAlign w:val="subscript"/>
          <w:lang w:eastAsia="es-ES"/>
        </w:rPr>
        <w:t xml:space="preserve"> con la </w:t>
      </w:r>
      <w:proofErr w:type="spellStart"/>
      <w:r w:rsidRPr="00EC6B6B">
        <w:rPr>
          <w:i/>
          <w:iCs/>
          <w:sz w:val="28"/>
          <w:szCs w:val="28"/>
          <w:shd w:val="clear" w:color="auto" w:fill="FFFFFF"/>
          <w:vertAlign w:val="subscript"/>
          <w:lang w:eastAsia="es-ES"/>
        </w:rPr>
        <w:t>parada</w:t>
      </w:r>
      <w:proofErr w:type="spellEnd"/>
      <w:r w:rsidRPr="00EC6B6B">
        <w:rPr>
          <w:i/>
          <w:iCs/>
          <w:sz w:val="28"/>
          <w:szCs w:val="28"/>
          <w:shd w:val="clear" w:color="auto" w:fill="FFFFFF"/>
          <w:vertAlign w:val="subscript"/>
          <w:lang w:eastAsia="es-ES"/>
        </w:rPr>
        <w:t xml:space="preserve"> que se </w:t>
      </w:r>
      <w:proofErr w:type="spellStart"/>
      <w:r w:rsidRPr="00EC6B6B">
        <w:rPr>
          <w:i/>
          <w:iCs/>
          <w:sz w:val="28"/>
          <w:szCs w:val="28"/>
          <w:shd w:val="clear" w:color="auto" w:fill="FFFFFF"/>
          <w:vertAlign w:val="subscript"/>
          <w:lang w:eastAsia="es-ES"/>
        </w:rPr>
        <w:t>pretende</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cambiar</w:t>
      </w:r>
      <w:proofErr w:type="spellEnd"/>
      <w:r w:rsidRPr="00EC6B6B">
        <w:rPr>
          <w:i/>
          <w:iCs/>
          <w:sz w:val="28"/>
          <w:szCs w:val="28"/>
          <w:shd w:val="clear" w:color="auto" w:fill="FFFFFF"/>
          <w:vertAlign w:val="subscript"/>
          <w:lang w:eastAsia="es-ES"/>
        </w:rPr>
        <w:t xml:space="preserve">, a fin de que </w:t>
      </w:r>
      <w:proofErr w:type="spellStart"/>
      <w:r w:rsidRPr="00EC6B6B">
        <w:rPr>
          <w:i/>
          <w:iCs/>
          <w:sz w:val="28"/>
          <w:szCs w:val="28"/>
          <w:shd w:val="clear" w:color="auto" w:fill="FFFFFF"/>
          <w:vertAlign w:val="subscript"/>
          <w:lang w:eastAsia="es-ES"/>
        </w:rPr>
        <w:t>revisen</w:t>
      </w:r>
      <w:proofErr w:type="spellEnd"/>
      <w:r w:rsidRPr="00EC6B6B">
        <w:rPr>
          <w:i/>
          <w:iCs/>
          <w:sz w:val="28"/>
          <w:szCs w:val="28"/>
          <w:shd w:val="clear" w:color="auto" w:fill="FFFFFF"/>
          <w:vertAlign w:val="subscript"/>
          <w:lang w:eastAsia="es-ES"/>
        </w:rPr>
        <w:t xml:space="preserve"> la </w:t>
      </w:r>
      <w:proofErr w:type="spellStart"/>
      <w:r w:rsidRPr="00EC6B6B">
        <w:rPr>
          <w:i/>
          <w:iCs/>
          <w:sz w:val="28"/>
          <w:szCs w:val="28"/>
          <w:shd w:val="clear" w:color="auto" w:fill="FFFFFF"/>
          <w:vertAlign w:val="subscript"/>
          <w:lang w:eastAsia="es-ES"/>
        </w:rPr>
        <w:t>situación</w:t>
      </w:r>
      <w:proofErr w:type="spellEnd"/>
      <w:r w:rsidRPr="00EC6B6B">
        <w:rPr>
          <w:i/>
          <w:iCs/>
          <w:sz w:val="28"/>
          <w:szCs w:val="28"/>
          <w:shd w:val="clear" w:color="auto" w:fill="FFFFFF"/>
          <w:vertAlign w:val="subscript"/>
          <w:lang w:eastAsia="es-ES"/>
        </w:rPr>
        <w:t xml:space="preserve"> y </w:t>
      </w:r>
      <w:proofErr w:type="spellStart"/>
      <w:r w:rsidRPr="00EC6B6B">
        <w:rPr>
          <w:i/>
          <w:iCs/>
          <w:sz w:val="28"/>
          <w:szCs w:val="28"/>
          <w:shd w:val="clear" w:color="auto" w:fill="FFFFFF"/>
          <w:vertAlign w:val="subscript"/>
          <w:lang w:eastAsia="es-ES"/>
        </w:rPr>
        <w:t>resuelva</w:t>
      </w:r>
      <w:proofErr w:type="spellEnd"/>
      <w:r w:rsidRPr="00EC6B6B">
        <w:rPr>
          <w:i/>
          <w:iCs/>
          <w:sz w:val="28"/>
          <w:szCs w:val="28"/>
          <w:shd w:val="clear" w:color="auto" w:fill="FFFFFF"/>
          <w:vertAlign w:val="subscript"/>
          <w:lang w:eastAsia="es-ES"/>
        </w:rPr>
        <w:t xml:space="preserve"> lo </w:t>
      </w:r>
      <w:proofErr w:type="spellStart"/>
      <w:r w:rsidRPr="00EC6B6B">
        <w:rPr>
          <w:i/>
          <w:iCs/>
          <w:sz w:val="28"/>
          <w:szCs w:val="28"/>
          <w:shd w:val="clear" w:color="auto" w:fill="FFFFFF"/>
          <w:vertAlign w:val="subscript"/>
          <w:lang w:eastAsia="es-ES"/>
        </w:rPr>
        <w:t>más</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conveniente</w:t>
      </w:r>
      <w:proofErr w:type="spellEnd"/>
      <w:r w:rsidRPr="00EC6B6B">
        <w:rPr>
          <w:i/>
          <w:iCs/>
          <w:sz w:val="28"/>
          <w:szCs w:val="28"/>
          <w:shd w:val="clear" w:color="auto" w:fill="FFFFFF"/>
          <w:vertAlign w:val="subscript"/>
          <w:lang w:eastAsia="es-ES"/>
        </w:rPr>
        <w:t xml:space="preserve"> para la </w:t>
      </w:r>
      <w:proofErr w:type="spellStart"/>
      <w:r w:rsidRPr="00EC6B6B">
        <w:rPr>
          <w:i/>
          <w:iCs/>
          <w:sz w:val="28"/>
          <w:szCs w:val="28"/>
          <w:shd w:val="clear" w:color="auto" w:fill="FFFFFF"/>
          <w:vertAlign w:val="subscript"/>
          <w:lang w:eastAsia="es-ES"/>
        </w:rPr>
        <w:t>comunidad</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pues</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como</w:t>
      </w:r>
      <w:proofErr w:type="spellEnd"/>
      <w:r w:rsidRPr="00EC6B6B">
        <w:rPr>
          <w:i/>
          <w:iCs/>
          <w:sz w:val="28"/>
          <w:szCs w:val="28"/>
          <w:shd w:val="clear" w:color="auto" w:fill="FFFFFF"/>
          <w:vertAlign w:val="subscript"/>
          <w:lang w:eastAsia="es-ES"/>
        </w:rPr>
        <w:t xml:space="preserve"> se </w:t>
      </w:r>
      <w:proofErr w:type="spellStart"/>
      <w:r w:rsidRPr="00EC6B6B">
        <w:rPr>
          <w:i/>
          <w:iCs/>
          <w:sz w:val="28"/>
          <w:szCs w:val="28"/>
          <w:shd w:val="clear" w:color="auto" w:fill="FFFFFF"/>
          <w:vertAlign w:val="subscript"/>
          <w:lang w:eastAsia="es-ES"/>
        </w:rPr>
        <w:t>indicó</w:t>
      </w:r>
      <w:proofErr w:type="spellEnd"/>
      <w:r w:rsidRPr="00EC6B6B">
        <w:rPr>
          <w:i/>
          <w:iCs/>
          <w:sz w:val="28"/>
          <w:szCs w:val="28"/>
          <w:shd w:val="clear" w:color="auto" w:fill="FFFFFF"/>
          <w:vertAlign w:val="subscript"/>
          <w:lang w:eastAsia="es-ES"/>
        </w:rPr>
        <w:t xml:space="preserve">, no </w:t>
      </w:r>
      <w:proofErr w:type="spellStart"/>
      <w:r w:rsidRPr="00EC6B6B">
        <w:rPr>
          <w:i/>
          <w:iCs/>
          <w:sz w:val="28"/>
          <w:szCs w:val="28"/>
          <w:shd w:val="clear" w:color="auto" w:fill="FFFFFF"/>
          <w:vertAlign w:val="subscript"/>
          <w:lang w:eastAsia="es-ES"/>
        </w:rPr>
        <w:t>corresponde</w:t>
      </w:r>
      <w:proofErr w:type="spellEnd"/>
      <w:r w:rsidRPr="00EC6B6B">
        <w:rPr>
          <w:i/>
          <w:iCs/>
          <w:sz w:val="28"/>
          <w:szCs w:val="28"/>
          <w:shd w:val="clear" w:color="auto" w:fill="FFFFFF"/>
          <w:vertAlign w:val="subscript"/>
          <w:lang w:eastAsia="es-ES"/>
        </w:rPr>
        <w:t xml:space="preserve"> </w:t>
      </w:r>
      <w:proofErr w:type="gramStart"/>
      <w:r w:rsidRPr="00EC6B6B">
        <w:rPr>
          <w:i/>
          <w:iCs/>
          <w:sz w:val="28"/>
          <w:szCs w:val="28"/>
          <w:shd w:val="clear" w:color="auto" w:fill="FFFFFF"/>
          <w:vertAlign w:val="subscript"/>
          <w:lang w:eastAsia="es-ES"/>
        </w:rPr>
        <w:t>a</w:t>
      </w:r>
      <w:proofErr w:type="gram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esta</w:t>
      </w:r>
      <w:proofErr w:type="spellEnd"/>
      <w:r w:rsidRPr="00EC6B6B">
        <w:rPr>
          <w:i/>
          <w:iCs/>
          <w:sz w:val="28"/>
          <w:szCs w:val="28"/>
          <w:shd w:val="clear" w:color="auto" w:fill="FFFFFF"/>
          <w:vertAlign w:val="subscript"/>
          <w:lang w:eastAsia="es-ES"/>
        </w:rPr>
        <w:t xml:space="preserve"> Sala </w:t>
      </w:r>
      <w:proofErr w:type="spellStart"/>
      <w:r w:rsidRPr="00EC6B6B">
        <w:rPr>
          <w:i/>
          <w:iCs/>
          <w:sz w:val="28"/>
          <w:szCs w:val="28"/>
          <w:shd w:val="clear" w:color="auto" w:fill="FFFFFF"/>
          <w:vertAlign w:val="subscript"/>
          <w:lang w:eastAsia="es-ES"/>
        </w:rPr>
        <w:t>pronunciarse</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sobre</w:t>
      </w:r>
      <w:proofErr w:type="spellEnd"/>
      <w:r w:rsidRPr="00EC6B6B">
        <w:rPr>
          <w:i/>
          <w:iCs/>
          <w:sz w:val="28"/>
          <w:szCs w:val="28"/>
          <w:shd w:val="clear" w:color="auto" w:fill="FFFFFF"/>
          <w:vertAlign w:val="subscript"/>
          <w:lang w:eastAsia="es-ES"/>
        </w:rPr>
        <w:t xml:space="preserve"> la </w:t>
      </w:r>
      <w:proofErr w:type="spellStart"/>
      <w:r w:rsidRPr="00EC6B6B">
        <w:rPr>
          <w:i/>
          <w:iCs/>
          <w:sz w:val="28"/>
          <w:szCs w:val="28"/>
          <w:shd w:val="clear" w:color="auto" w:fill="FFFFFF"/>
          <w:vertAlign w:val="subscript"/>
          <w:lang w:eastAsia="es-ES"/>
        </w:rPr>
        <w:t>mejor</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ubicación</w:t>
      </w:r>
      <w:proofErr w:type="spellEnd"/>
      <w:r w:rsidRPr="00EC6B6B">
        <w:rPr>
          <w:i/>
          <w:iCs/>
          <w:sz w:val="28"/>
          <w:szCs w:val="28"/>
          <w:shd w:val="clear" w:color="auto" w:fill="FFFFFF"/>
          <w:vertAlign w:val="subscript"/>
          <w:lang w:eastAsia="es-ES"/>
        </w:rPr>
        <w:t xml:space="preserve"> de las </w:t>
      </w:r>
      <w:proofErr w:type="spellStart"/>
      <w:r w:rsidRPr="00EC6B6B">
        <w:rPr>
          <w:i/>
          <w:iCs/>
          <w:sz w:val="28"/>
          <w:szCs w:val="28"/>
          <w:shd w:val="clear" w:color="auto" w:fill="FFFFFF"/>
          <w:vertAlign w:val="subscript"/>
          <w:lang w:eastAsia="es-ES"/>
        </w:rPr>
        <w:t>paradas</w:t>
      </w:r>
      <w:proofErr w:type="spellEnd"/>
      <w:r w:rsidRPr="00EC6B6B">
        <w:rPr>
          <w:i/>
          <w:iCs/>
          <w:sz w:val="28"/>
          <w:szCs w:val="28"/>
          <w:shd w:val="clear" w:color="auto" w:fill="FFFFFF"/>
          <w:vertAlign w:val="subscript"/>
          <w:lang w:eastAsia="es-ES"/>
        </w:rPr>
        <w:t xml:space="preserve"> que </w:t>
      </w:r>
      <w:proofErr w:type="spellStart"/>
      <w:r w:rsidRPr="00EC6B6B">
        <w:rPr>
          <w:i/>
          <w:iCs/>
          <w:sz w:val="28"/>
          <w:szCs w:val="28"/>
          <w:shd w:val="clear" w:color="auto" w:fill="FFFFFF"/>
          <w:vertAlign w:val="subscript"/>
          <w:lang w:eastAsia="es-ES"/>
        </w:rPr>
        <w:t>deben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hacer</w:t>
      </w:r>
      <w:proofErr w:type="spellEnd"/>
      <w:r w:rsidRPr="00EC6B6B">
        <w:rPr>
          <w:i/>
          <w:iCs/>
          <w:sz w:val="28"/>
          <w:szCs w:val="28"/>
          <w:shd w:val="clear" w:color="auto" w:fill="FFFFFF"/>
          <w:vertAlign w:val="subscript"/>
          <w:lang w:eastAsia="es-ES"/>
        </w:rPr>
        <w:t xml:space="preserve"> las </w:t>
      </w:r>
      <w:proofErr w:type="spellStart"/>
      <w:r w:rsidRPr="00EC6B6B">
        <w:rPr>
          <w:i/>
          <w:iCs/>
          <w:sz w:val="28"/>
          <w:szCs w:val="28"/>
          <w:shd w:val="clear" w:color="auto" w:fill="FFFFFF"/>
          <w:vertAlign w:val="subscript"/>
          <w:lang w:eastAsia="es-ES"/>
        </w:rPr>
        <w:t>líneas</w:t>
      </w:r>
      <w:proofErr w:type="spellEnd"/>
      <w:r w:rsidRPr="00EC6B6B">
        <w:rPr>
          <w:i/>
          <w:iCs/>
          <w:sz w:val="28"/>
          <w:szCs w:val="28"/>
          <w:shd w:val="clear" w:color="auto" w:fill="FFFFFF"/>
          <w:vertAlign w:val="subscript"/>
          <w:lang w:eastAsia="es-ES"/>
        </w:rPr>
        <w:t xml:space="preserve"> de buses. </w:t>
      </w:r>
      <w:proofErr w:type="spellStart"/>
      <w:r w:rsidRPr="00EC6B6B">
        <w:rPr>
          <w:i/>
          <w:iCs/>
          <w:sz w:val="28"/>
          <w:szCs w:val="28"/>
          <w:shd w:val="clear" w:color="auto" w:fill="FFFFFF"/>
          <w:vertAlign w:val="subscript"/>
          <w:lang w:eastAsia="es-ES"/>
        </w:rPr>
        <w:t>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todo</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caso</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si</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estiman</w:t>
      </w:r>
      <w:proofErr w:type="spellEnd"/>
      <w:r w:rsidRPr="00EC6B6B">
        <w:rPr>
          <w:i/>
          <w:iCs/>
          <w:sz w:val="28"/>
          <w:szCs w:val="28"/>
          <w:shd w:val="clear" w:color="auto" w:fill="FFFFFF"/>
          <w:vertAlign w:val="subscript"/>
          <w:lang w:eastAsia="es-ES"/>
        </w:rPr>
        <w:t xml:space="preserve"> que lo </w:t>
      </w:r>
      <w:proofErr w:type="spellStart"/>
      <w:r w:rsidRPr="00EC6B6B">
        <w:rPr>
          <w:i/>
          <w:iCs/>
          <w:sz w:val="28"/>
          <w:szCs w:val="28"/>
          <w:shd w:val="clear" w:color="auto" w:fill="FFFFFF"/>
          <w:vertAlign w:val="subscript"/>
          <w:lang w:eastAsia="es-ES"/>
        </w:rPr>
        <w:t>actuado</w:t>
      </w:r>
      <w:proofErr w:type="spellEnd"/>
      <w:r w:rsidRPr="00EC6B6B">
        <w:rPr>
          <w:i/>
          <w:iCs/>
          <w:sz w:val="28"/>
          <w:szCs w:val="28"/>
          <w:shd w:val="clear" w:color="auto" w:fill="FFFFFF"/>
          <w:vertAlign w:val="subscript"/>
          <w:lang w:eastAsia="es-ES"/>
        </w:rPr>
        <w:t xml:space="preserve"> por el </w:t>
      </w:r>
      <w:proofErr w:type="spellStart"/>
      <w:r w:rsidRPr="00EC6B6B">
        <w:rPr>
          <w:i/>
          <w:iCs/>
          <w:sz w:val="28"/>
          <w:szCs w:val="28"/>
          <w:shd w:val="clear" w:color="auto" w:fill="FFFFFF"/>
          <w:vertAlign w:val="subscript"/>
          <w:lang w:eastAsia="es-ES"/>
        </w:rPr>
        <w:t>Ministro</w:t>
      </w:r>
      <w:proofErr w:type="spellEnd"/>
      <w:r w:rsidRPr="00EC6B6B">
        <w:rPr>
          <w:i/>
          <w:iCs/>
          <w:sz w:val="28"/>
          <w:szCs w:val="28"/>
          <w:shd w:val="clear" w:color="auto" w:fill="FFFFFF"/>
          <w:vertAlign w:val="subscript"/>
          <w:lang w:eastAsia="es-ES"/>
        </w:rPr>
        <w:t xml:space="preserve"> de </w:t>
      </w:r>
      <w:proofErr w:type="spellStart"/>
      <w:r w:rsidRPr="00EC6B6B">
        <w:rPr>
          <w:i/>
          <w:iCs/>
          <w:sz w:val="28"/>
          <w:szCs w:val="28"/>
          <w:shd w:val="clear" w:color="auto" w:fill="FFFFFF"/>
          <w:vertAlign w:val="subscript"/>
          <w:lang w:eastAsia="es-ES"/>
        </w:rPr>
        <w:t>Obras</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Públicas</w:t>
      </w:r>
      <w:proofErr w:type="spellEnd"/>
      <w:r w:rsidRPr="00EC6B6B">
        <w:rPr>
          <w:i/>
          <w:iCs/>
          <w:sz w:val="28"/>
          <w:szCs w:val="28"/>
          <w:shd w:val="clear" w:color="auto" w:fill="FFFFFF"/>
          <w:vertAlign w:val="subscript"/>
          <w:lang w:eastAsia="es-ES"/>
        </w:rPr>
        <w:t xml:space="preserve"> y </w:t>
      </w:r>
      <w:proofErr w:type="spellStart"/>
      <w:r w:rsidRPr="00EC6B6B">
        <w:rPr>
          <w:i/>
          <w:iCs/>
          <w:sz w:val="28"/>
          <w:szCs w:val="28"/>
          <w:shd w:val="clear" w:color="auto" w:fill="FFFFFF"/>
          <w:vertAlign w:val="subscript"/>
          <w:lang w:eastAsia="es-ES"/>
        </w:rPr>
        <w:t>Transportes</w:t>
      </w:r>
      <w:proofErr w:type="spellEnd"/>
      <w:r w:rsidRPr="00EC6B6B">
        <w:rPr>
          <w:i/>
          <w:iCs/>
          <w:sz w:val="28"/>
          <w:szCs w:val="28"/>
          <w:shd w:val="clear" w:color="auto" w:fill="FFFFFF"/>
          <w:vertAlign w:val="subscript"/>
          <w:lang w:eastAsia="es-ES"/>
        </w:rPr>
        <w:t xml:space="preserve"> no es legal </w:t>
      </w:r>
      <w:proofErr w:type="spellStart"/>
      <w:r w:rsidRPr="00EC6B6B">
        <w:rPr>
          <w:i/>
          <w:iCs/>
          <w:sz w:val="28"/>
          <w:szCs w:val="28"/>
          <w:shd w:val="clear" w:color="auto" w:fill="FFFFFF"/>
          <w:vertAlign w:val="subscript"/>
          <w:lang w:eastAsia="es-ES"/>
        </w:rPr>
        <w:t>ni</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conveniente</w:t>
      </w:r>
      <w:proofErr w:type="spellEnd"/>
      <w:r w:rsidRPr="00EC6B6B">
        <w:rPr>
          <w:i/>
          <w:iCs/>
          <w:sz w:val="28"/>
          <w:szCs w:val="28"/>
          <w:shd w:val="clear" w:color="auto" w:fill="FFFFFF"/>
          <w:vertAlign w:val="subscript"/>
          <w:lang w:eastAsia="es-ES"/>
        </w:rPr>
        <w:t xml:space="preserve">, es un </w:t>
      </w:r>
      <w:proofErr w:type="spellStart"/>
      <w:r w:rsidRPr="00EC6B6B">
        <w:rPr>
          <w:i/>
          <w:iCs/>
          <w:sz w:val="28"/>
          <w:szCs w:val="28"/>
          <w:shd w:val="clear" w:color="auto" w:fill="FFFFFF"/>
          <w:vertAlign w:val="subscript"/>
          <w:lang w:eastAsia="es-ES"/>
        </w:rPr>
        <w:t>asunto</w:t>
      </w:r>
      <w:proofErr w:type="spellEnd"/>
      <w:r w:rsidRPr="00EC6B6B">
        <w:rPr>
          <w:i/>
          <w:iCs/>
          <w:sz w:val="28"/>
          <w:szCs w:val="28"/>
          <w:shd w:val="clear" w:color="auto" w:fill="FFFFFF"/>
          <w:vertAlign w:val="subscript"/>
          <w:lang w:eastAsia="es-ES"/>
        </w:rPr>
        <w:t xml:space="preserve"> que </w:t>
      </w:r>
      <w:proofErr w:type="spellStart"/>
      <w:r w:rsidRPr="00EC6B6B">
        <w:rPr>
          <w:i/>
          <w:iCs/>
          <w:sz w:val="28"/>
          <w:szCs w:val="28"/>
          <w:shd w:val="clear" w:color="auto" w:fill="FFFFFF"/>
          <w:vertAlign w:val="subscript"/>
          <w:lang w:eastAsia="es-ES"/>
        </w:rPr>
        <w:t>podrían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plantear</w:t>
      </w:r>
      <w:proofErr w:type="spellEnd"/>
      <w:r w:rsidRPr="00EC6B6B">
        <w:rPr>
          <w:i/>
          <w:iCs/>
          <w:sz w:val="28"/>
          <w:szCs w:val="28"/>
          <w:shd w:val="clear" w:color="auto" w:fill="FFFFFF"/>
          <w:vertAlign w:val="subscript"/>
          <w:lang w:eastAsia="es-ES"/>
        </w:rPr>
        <w:t xml:space="preserve"> ante la </w:t>
      </w:r>
      <w:proofErr w:type="spellStart"/>
      <w:r w:rsidRPr="00EC6B6B">
        <w:rPr>
          <w:i/>
          <w:iCs/>
          <w:sz w:val="28"/>
          <w:szCs w:val="28"/>
          <w:shd w:val="clear" w:color="auto" w:fill="FFFFFF"/>
          <w:vertAlign w:val="subscript"/>
          <w:lang w:eastAsia="es-ES"/>
        </w:rPr>
        <w:t>Defensoría</w:t>
      </w:r>
      <w:proofErr w:type="spellEnd"/>
      <w:r w:rsidRPr="00EC6B6B">
        <w:rPr>
          <w:i/>
          <w:iCs/>
          <w:sz w:val="28"/>
          <w:szCs w:val="28"/>
          <w:shd w:val="clear" w:color="auto" w:fill="FFFFFF"/>
          <w:vertAlign w:val="subscript"/>
          <w:lang w:eastAsia="es-ES"/>
        </w:rPr>
        <w:t xml:space="preserve"> de los </w:t>
      </w:r>
      <w:proofErr w:type="spellStart"/>
      <w:r w:rsidRPr="00EC6B6B">
        <w:rPr>
          <w:i/>
          <w:iCs/>
          <w:sz w:val="28"/>
          <w:szCs w:val="28"/>
          <w:shd w:val="clear" w:color="auto" w:fill="FFFFFF"/>
          <w:vertAlign w:val="subscript"/>
          <w:lang w:eastAsia="es-ES"/>
        </w:rPr>
        <w:t>Habitantes</w:t>
      </w:r>
      <w:proofErr w:type="spellEnd"/>
      <w:r w:rsidRPr="00EC6B6B">
        <w:rPr>
          <w:i/>
          <w:iCs/>
          <w:sz w:val="28"/>
          <w:szCs w:val="28"/>
          <w:shd w:val="clear" w:color="auto" w:fill="FFFFFF"/>
          <w:vertAlign w:val="subscript"/>
          <w:lang w:eastAsia="es-ES"/>
        </w:rPr>
        <w:t xml:space="preserve">, a </w:t>
      </w:r>
      <w:proofErr w:type="spellStart"/>
      <w:r w:rsidRPr="00EC6B6B">
        <w:rPr>
          <w:i/>
          <w:iCs/>
          <w:sz w:val="28"/>
          <w:szCs w:val="28"/>
          <w:shd w:val="clear" w:color="auto" w:fill="FFFFFF"/>
          <w:vertAlign w:val="subscript"/>
          <w:lang w:eastAsia="es-ES"/>
        </w:rPr>
        <w:t>quien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última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instancia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corresponde</w:t>
      </w:r>
      <w:proofErr w:type="spellEnd"/>
      <w:r w:rsidRPr="00EC6B6B">
        <w:rPr>
          <w:i/>
          <w:iCs/>
          <w:sz w:val="28"/>
          <w:szCs w:val="28"/>
          <w:shd w:val="clear" w:color="auto" w:fill="FFFFFF"/>
          <w:vertAlign w:val="subscript"/>
          <w:lang w:eastAsia="es-ES"/>
        </w:rPr>
        <w:t xml:space="preserve"> velar </w:t>
      </w:r>
      <w:proofErr w:type="spellStart"/>
      <w:r w:rsidRPr="00EC6B6B">
        <w:rPr>
          <w:i/>
          <w:iCs/>
          <w:sz w:val="28"/>
          <w:szCs w:val="28"/>
          <w:shd w:val="clear" w:color="auto" w:fill="FFFFFF"/>
          <w:vertAlign w:val="subscript"/>
          <w:lang w:eastAsia="es-ES"/>
        </w:rPr>
        <w:t>porque</w:t>
      </w:r>
      <w:proofErr w:type="spellEnd"/>
      <w:r w:rsidRPr="00EC6B6B">
        <w:rPr>
          <w:i/>
          <w:iCs/>
          <w:sz w:val="28"/>
          <w:szCs w:val="28"/>
          <w:shd w:val="clear" w:color="auto" w:fill="FFFFFF"/>
          <w:vertAlign w:val="subscript"/>
          <w:lang w:eastAsia="es-ES"/>
        </w:rPr>
        <w:t xml:space="preserve"> las </w:t>
      </w:r>
      <w:proofErr w:type="spellStart"/>
      <w:r w:rsidRPr="00EC6B6B">
        <w:rPr>
          <w:i/>
          <w:iCs/>
          <w:sz w:val="28"/>
          <w:szCs w:val="28"/>
          <w:shd w:val="clear" w:color="auto" w:fill="FFFFFF"/>
          <w:vertAlign w:val="subscript"/>
          <w:lang w:eastAsia="es-ES"/>
        </w:rPr>
        <w:t>instituciones</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públicas</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actúen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conforme</w:t>
      </w:r>
      <w:proofErr w:type="spellEnd"/>
      <w:r w:rsidRPr="00EC6B6B">
        <w:rPr>
          <w:i/>
          <w:iCs/>
          <w:sz w:val="28"/>
          <w:szCs w:val="28"/>
          <w:shd w:val="clear" w:color="auto" w:fill="FFFFFF"/>
          <w:vertAlign w:val="subscript"/>
          <w:lang w:eastAsia="es-ES"/>
        </w:rPr>
        <w:t xml:space="preserve"> a derecho. </w:t>
      </w:r>
      <w:proofErr w:type="spellStart"/>
      <w:r w:rsidRPr="00EC6B6B">
        <w:rPr>
          <w:i/>
          <w:iCs/>
          <w:sz w:val="28"/>
          <w:szCs w:val="28"/>
          <w:shd w:val="clear" w:color="auto" w:fill="FFFFFF"/>
          <w:vertAlign w:val="subscript"/>
          <w:lang w:eastAsia="es-ES"/>
        </w:rPr>
        <w:t>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razón</w:t>
      </w:r>
      <w:proofErr w:type="spellEnd"/>
      <w:r w:rsidRPr="00EC6B6B">
        <w:rPr>
          <w:i/>
          <w:iCs/>
          <w:sz w:val="28"/>
          <w:szCs w:val="28"/>
          <w:shd w:val="clear" w:color="auto" w:fill="FFFFFF"/>
          <w:vertAlign w:val="subscript"/>
          <w:lang w:eastAsia="es-ES"/>
        </w:rPr>
        <w:t xml:space="preserve"> de lo </w:t>
      </w:r>
      <w:proofErr w:type="spellStart"/>
      <w:r w:rsidRPr="00EC6B6B">
        <w:rPr>
          <w:i/>
          <w:iCs/>
          <w:sz w:val="28"/>
          <w:szCs w:val="28"/>
          <w:shd w:val="clear" w:color="auto" w:fill="FFFFFF"/>
          <w:vertAlign w:val="subscript"/>
          <w:lang w:eastAsia="es-ES"/>
        </w:rPr>
        <w:t>expuesto</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procede</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rechazar</w:t>
      </w:r>
      <w:proofErr w:type="spellEnd"/>
      <w:r w:rsidRPr="00EC6B6B">
        <w:rPr>
          <w:i/>
          <w:iCs/>
          <w:sz w:val="28"/>
          <w:szCs w:val="28"/>
          <w:shd w:val="clear" w:color="auto" w:fill="FFFFFF"/>
          <w:vertAlign w:val="subscript"/>
          <w:lang w:eastAsia="es-ES"/>
        </w:rPr>
        <w:t xml:space="preserve"> de </w:t>
      </w:r>
      <w:proofErr w:type="spellStart"/>
      <w:r w:rsidRPr="00EC6B6B">
        <w:rPr>
          <w:i/>
          <w:iCs/>
          <w:sz w:val="28"/>
          <w:szCs w:val="28"/>
          <w:shd w:val="clear" w:color="auto" w:fill="FFFFFF"/>
          <w:vertAlign w:val="subscript"/>
          <w:lang w:eastAsia="es-ES"/>
        </w:rPr>
        <w:t>plano</w:t>
      </w:r>
      <w:proofErr w:type="spellEnd"/>
      <w:r w:rsidRPr="00EC6B6B">
        <w:rPr>
          <w:i/>
          <w:iCs/>
          <w:sz w:val="28"/>
          <w:szCs w:val="28"/>
          <w:shd w:val="clear" w:color="auto" w:fill="FFFFFF"/>
          <w:vertAlign w:val="subscript"/>
          <w:lang w:eastAsia="es-ES"/>
        </w:rPr>
        <w:t xml:space="preserve"> el </w:t>
      </w:r>
      <w:proofErr w:type="spellStart"/>
      <w:r w:rsidRPr="00EC6B6B">
        <w:rPr>
          <w:i/>
          <w:iCs/>
          <w:sz w:val="28"/>
          <w:szCs w:val="28"/>
          <w:shd w:val="clear" w:color="auto" w:fill="FFFFFF"/>
          <w:vertAlign w:val="subscript"/>
          <w:lang w:eastAsia="es-ES"/>
        </w:rPr>
        <w:t>recurso</w:t>
      </w:r>
      <w:proofErr w:type="spellEnd"/>
      <w:r w:rsidRPr="00EC6B6B">
        <w:rPr>
          <w:i/>
          <w:iCs/>
          <w:sz w:val="28"/>
          <w:szCs w:val="28"/>
          <w:shd w:val="clear" w:color="auto" w:fill="FFFFFF"/>
          <w:vertAlign w:val="subscript"/>
          <w:lang w:eastAsia="es-ES"/>
        </w:rPr>
        <w:t>..."</w:t>
      </w:r>
      <w:r w:rsidR="006D4209" w:rsidRPr="00EC6B6B">
        <w:rPr>
          <w:sz w:val="28"/>
          <w:szCs w:val="28"/>
          <w:lang w:val="es-ES" w:eastAsia="es-ES"/>
        </w:rPr>
        <w:t xml:space="preserve"> </w:t>
      </w:r>
      <w:r w:rsidRPr="00EC6B6B">
        <w:rPr>
          <w:sz w:val="28"/>
          <w:szCs w:val="28"/>
          <w:shd w:val="clear" w:color="auto" w:fill="FFFFFF"/>
          <w:vertAlign w:val="subscript"/>
          <w:lang w:eastAsia="es-ES"/>
        </w:rPr>
        <w:t>(</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tal</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sentido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ver</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Sentencia</w:t>
      </w:r>
      <w:proofErr w:type="spellEnd"/>
      <w:r w:rsidRPr="00EC6B6B">
        <w:rPr>
          <w:sz w:val="28"/>
          <w:szCs w:val="28"/>
          <w:shd w:val="clear" w:color="auto" w:fill="FFFFFF"/>
          <w:vertAlign w:val="subscript"/>
          <w:lang w:eastAsia="es-ES"/>
        </w:rPr>
        <w:t xml:space="preserve"> N° 04969, 9:33 horas, 20 de </w:t>
      </w:r>
      <w:proofErr w:type="spellStart"/>
      <w:r w:rsidRPr="00EC6B6B">
        <w:rPr>
          <w:sz w:val="28"/>
          <w:szCs w:val="28"/>
          <w:shd w:val="clear" w:color="auto" w:fill="FFFFFF"/>
          <w:vertAlign w:val="subscript"/>
          <w:lang w:eastAsia="es-ES"/>
        </w:rPr>
        <w:t>setiembre</w:t>
      </w:r>
      <w:proofErr w:type="spellEnd"/>
      <w:r w:rsidRPr="00EC6B6B">
        <w:rPr>
          <w:sz w:val="28"/>
          <w:szCs w:val="28"/>
          <w:shd w:val="clear" w:color="auto" w:fill="FFFFFF"/>
          <w:vertAlign w:val="subscript"/>
          <w:lang w:eastAsia="es-ES"/>
        </w:rPr>
        <w:t xml:space="preserve"> de 1996, </w:t>
      </w:r>
      <w:proofErr w:type="spellStart"/>
      <w:r w:rsidRPr="00EC6B6B">
        <w:rPr>
          <w:sz w:val="28"/>
          <w:szCs w:val="28"/>
          <w:shd w:val="clear" w:color="auto" w:fill="FFFFFF"/>
          <w:vertAlign w:val="subscript"/>
          <w:lang w:eastAsia="es-ES"/>
        </w:rPr>
        <w:t>reiterada</w:t>
      </w:r>
      <w:proofErr w:type="spellEnd"/>
      <w:r w:rsidRPr="00EC6B6B">
        <w:rPr>
          <w:sz w:val="28"/>
          <w:szCs w:val="28"/>
          <w:shd w:val="clear" w:color="auto" w:fill="FFFFFF"/>
          <w:vertAlign w:val="subscript"/>
          <w:lang w:eastAsia="es-ES"/>
        </w:rPr>
        <w:t xml:space="preserve"> por la No. 01550, 11:42 horas del 6 de </w:t>
      </w:r>
      <w:proofErr w:type="spellStart"/>
      <w:r w:rsidRPr="00EC6B6B">
        <w:rPr>
          <w:sz w:val="28"/>
          <w:szCs w:val="28"/>
          <w:shd w:val="clear" w:color="auto" w:fill="FFFFFF"/>
          <w:vertAlign w:val="subscript"/>
          <w:lang w:eastAsia="es-ES"/>
        </w:rPr>
        <w:t>marzo</w:t>
      </w:r>
      <w:proofErr w:type="spellEnd"/>
      <w:r w:rsidRPr="00EC6B6B">
        <w:rPr>
          <w:sz w:val="28"/>
          <w:szCs w:val="28"/>
          <w:shd w:val="clear" w:color="auto" w:fill="FFFFFF"/>
          <w:vertAlign w:val="subscript"/>
          <w:lang w:eastAsia="es-ES"/>
        </w:rPr>
        <w:t xml:space="preserve">, 1998, y </w:t>
      </w:r>
      <w:proofErr w:type="spellStart"/>
      <w:r w:rsidRPr="00EC6B6B">
        <w:rPr>
          <w:sz w:val="28"/>
          <w:szCs w:val="28"/>
          <w:shd w:val="clear" w:color="auto" w:fill="FFFFFF"/>
          <w:vertAlign w:val="subscript"/>
          <w:lang w:eastAsia="es-ES"/>
        </w:rPr>
        <w:t>además</w:t>
      </w:r>
      <w:proofErr w:type="spellEnd"/>
      <w:r w:rsidRPr="00EC6B6B">
        <w:rPr>
          <w:sz w:val="28"/>
          <w:szCs w:val="28"/>
          <w:shd w:val="clear" w:color="auto" w:fill="FFFFFF"/>
          <w:vertAlign w:val="subscript"/>
          <w:lang w:eastAsia="es-ES"/>
        </w:rPr>
        <w:t xml:space="preserve"> N° 04586, 8:57 horas, 2 de </w:t>
      </w:r>
      <w:proofErr w:type="spellStart"/>
      <w:r w:rsidRPr="00EC6B6B">
        <w:rPr>
          <w:sz w:val="28"/>
          <w:szCs w:val="28"/>
          <w:shd w:val="clear" w:color="auto" w:fill="FFFFFF"/>
          <w:vertAlign w:val="subscript"/>
          <w:lang w:eastAsia="es-ES"/>
        </w:rPr>
        <w:t>junio</w:t>
      </w:r>
      <w:proofErr w:type="spellEnd"/>
      <w:r w:rsidRPr="00EC6B6B">
        <w:rPr>
          <w:sz w:val="28"/>
          <w:szCs w:val="28"/>
          <w:shd w:val="clear" w:color="auto" w:fill="FFFFFF"/>
          <w:vertAlign w:val="subscript"/>
          <w:lang w:eastAsia="es-ES"/>
        </w:rPr>
        <w:t xml:space="preserve">, 2000).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este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contexto</w:t>
      </w:r>
      <w:proofErr w:type="spellEnd"/>
      <w:r w:rsidRPr="00EC6B6B">
        <w:rPr>
          <w:sz w:val="28"/>
          <w:szCs w:val="28"/>
          <w:shd w:val="clear" w:color="auto" w:fill="FFFFFF"/>
          <w:vertAlign w:val="subscript"/>
          <w:lang w:eastAsia="es-ES"/>
        </w:rPr>
        <w:t xml:space="preserve">, no </w:t>
      </w:r>
      <w:proofErr w:type="spellStart"/>
      <w:r w:rsidRPr="00EC6B6B">
        <w:rPr>
          <w:sz w:val="28"/>
          <w:szCs w:val="28"/>
          <w:shd w:val="clear" w:color="auto" w:fill="FFFFFF"/>
          <w:vertAlign w:val="subscript"/>
          <w:lang w:eastAsia="es-ES"/>
        </w:rPr>
        <w:t>puede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dejar</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apreciarse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tal</w:t>
      </w:r>
      <w:proofErr w:type="spellEnd"/>
      <w:r w:rsidRPr="00EC6B6B">
        <w:rPr>
          <w:sz w:val="28"/>
          <w:szCs w:val="28"/>
          <w:shd w:val="clear" w:color="auto" w:fill="FFFFFF"/>
          <w:vertAlign w:val="subscript"/>
          <w:lang w:eastAsia="es-ES"/>
        </w:rPr>
        <w:t xml:space="preserve"> y </w:t>
      </w:r>
      <w:proofErr w:type="spellStart"/>
      <w:r w:rsidRPr="00EC6B6B">
        <w:rPr>
          <w:sz w:val="28"/>
          <w:szCs w:val="28"/>
          <w:shd w:val="clear" w:color="auto" w:fill="FFFFFF"/>
          <w:vertAlign w:val="subscript"/>
          <w:lang w:eastAsia="es-ES"/>
        </w:rPr>
        <w:t>como</w:t>
      </w:r>
      <w:proofErr w:type="spellEnd"/>
      <w:r w:rsidRPr="00EC6B6B">
        <w:rPr>
          <w:sz w:val="28"/>
          <w:szCs w:val="28"/>
          <w:shd w:val="clear" w:color="auto" w:fill="FFFFFF"/>
          <w:vertAlign w:val="subscript"/>
          <w:lang w:eastAsia="es-ES"/>
        </w:rPr>
        <w:t xml:space="preserve"> se </w:t>
      </w:r>
      <w:proofErr w:type="spellStart"/>
      <w:r w:rsidRPr="00EC6B6B">
        <w:rPr>
          <w:sz w:val="28"/>
          <w:szCs w:val="28"/>
          <w:shd w:val="clear" w:color="auto" w:fill="FFFFFF"/>
          <w:vertAlign w:val="subscript"/>
          <w:lang w:eastAsia="es-ES"/>
        </w:rPr>
        <w:t>describió</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el </w:t>
      </w:r>
      <w:proofErr w:type="spellStart"/>
      <w:r w:rsidRPr="00EC6B6B">
        <w:rPr>
          <w:sz w:val="28"/>
          <w:szCs w:val="28"/>
          <w:shd w:val="clear" w:color="auto" w:fill="FFFFFF"/>
          <w:vertAlign w:val="subscript"/>
          <w:lang w:eastAsia="es-ES"/>
        </w:rPr>
        <w:t>elenco</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hechos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probados</w:t>
      </w:r>
      <w:proofErr w:type="spellEnd"/>
      <w:r w:rsidRPr="00EC6B6B">
        <w:rPr>
          <w:sz w:val="28"/>
          <w:szCs w:val="28"/>
          <w:shd w:val="clear" w:color="auto" w:fill="FFFFFF"/>
          <w:vertAlign w:val="subscript"/>
          <w:lang w:eastAsia="es-ES"/>
        </w:rPr>
        <w:t xml:space="preserve">, que la </w:t>
      </w:r>
      <w:proofErr w:type="spellStart"/>
      <w:r w:rsidRPr="00EC6B6B">
        <w:rPr>
          <w:sz w:val="28"/>
          <w:szCs w:val="28"/>
          <w:shd w:val="clear" w:color="auto" w:fill="FFFFFF"/>
          <w:vertAlign w:val="subscript"/>
          <w:lang w:eastAsia="es-ES"/>
        </w:rPr>
        <w:t>nueva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ubicación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asignada</w:t>
      </w:r>
      <w:proofErr w:type="spellEnd"/>
      <w:r w:rsidRPr="00EC6B6B">
        <w:rPr>
          <w:sz w:val="28"/>
          <w:szCs w:val="28"/>
          <w:shd w:val="clear" w:color="auto" w:fill="FFFFFF"/>
          <w:vertAlign w:val="subscript"/>
          <w:lang w:eastAsia="es-ES"/>
        </w:rPr>
        <w:t xml:space="preserve"> a las </w:t>
      </w:r>
      <w:proofErr w:type="spellStart"/>
      <w:r w:rsidRPr="00EC6B6B">
        <w:rPr>
          <w:sz w:val="28"/>
          <w:szCs w:val="28"/>
          <w:shd w:val="clear" w:color="auto" w:fill="FFFFFF"/>
          <w:vertAlign w:val="subscript"/>
          <w:lang w:eastAsia="es-ES"/>
        </w:rPr>
        <w:t>paradas</w:t>
      </w:r>
      <w:proofErr w:type="spellEnd"/>
      <w:r w:rsidRPr="00EC6B6B">
        <w:rPr>
          <w:sz w:val="28"/>
          <w:szCs w:val="28"/>
          <w:shd w:val="clear" w:color="auto" w:fill="FFFFFF"/>
          <w:vertAlign w:val="subscript"/>
          <w:lang w:eastAsia="es-ES"/>
        </w:rPr>
        <w:t xml:space="preserve"> de buses que se reclama, </w:t>
      </w:r>
      <w:proofErr w:type="spellStart"/>
      <w:r w:rsidRPr="00EC6B6B">
        <w:rPr>
          <w:sz w:val="28"/>
          <w:szCs w:val="28"/>
          <w:shd w:val="clear" w:color="auto" w:fill="FFFFFF"/>
          <w:vertAlign w:val="subscript"/>
          <w:lang w:eastAsia="es-ES"/>
        </w:rPr>
        <w:t>efectivamente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obedece</w:t>
      </w:r>
      <w:proofErr w:type="spellEnd"/>
      <w:r w:rsidRPr="00EC6B6B">
        <w:rPr>
          <w:sz w:val="28"/>
          <w:szCs w:val="28"/>
          <w:shd w:val="clear" w:color="auto" w:fill="FFFFFF"/>
          <w:vertAlign w:val="subscript"/>
          <w:lang w:eastAsia="es-ES"/>
        </w:rPr>
        <w:t xml:space="preserve"> a </w:t>
      </w:r>
      <w:proofErr w:type="spellStart"/>
      <w:r w:rsidRPr="00EC6B6B">
        <w:rPr>
          <w:sz w:val="28"/>
          <w:szCs w:val="28"/>
          <w:shd w:val="clear" w:color="auto" w:fill="FFFFFF"/>
          <w:vertAlign w:val="subscript"/>
          <w:lang w:eastAsia="es-ES"/>
        </w:rPr>
        <w:t>criterios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técnicos</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funcionalidad</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virtud</w:t>
      </w:r>
      <w:proofErr w:type="spellEnd"/>
      <w:r w:rsidRPr="00EC6B6B">
        <w:rPr>
          <w:sz w:val="28"/>
          <w:szCs w:val="28"/>
          <w:shd w:val="clear" w:color="auto" w:fill="FFFFFF"/>
          <w:vertAlign w:val="subscript"/>
          <w:lang w:eastAsia="es-ES"/>
        </w:rPr>
        <w:t xml:space="preserve"> de lo anterior, no es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esta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vía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excepcional</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donde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corresponde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dilucidar</w:t>
      </w:r>
      <w:proofErr w:type="spellEnd"/>
      <w:r w:rsidRPr="00EC6B6B">
        <w:rPr>
          <w:sz w:val="28"/>
          <w:szCs w:val="28"/>
          <w:shd w:val="clear" w:color="auto" w:fill="FFFFFF"/>
          <w:vertAlign w:val="subscript"/>
          <w:lang w:eastAsia="es-ES"/>
        </w:rPr>
        <w:t xml:space="preserve"> la </w:t>
      </w:r>
      <w:proofErr w:type="spellStart"/>
      <w:r w:rsidRPr="00EC6B6B">
        <w:rPr>
          <w:sz w:val="28"/>
          <w:szCs w:val="28"/>
          <w:shd w:val="clear" w:color="auto" w:fill="FFFFFF"/>
          <w:vertAlign w:val="subscript"/>
          <w:lang w:eastAsia="es-ES"/>
        </w:rPr>
        <w:t>inconformidad</w:t>
      </w:r>
      <w:proofErr w:type="spellEnd"/>
      <w:r w:rsidRPr="00EC6B6B">
        <w:rPr>
          <w:sz w:val="28"/>
          <w:szCs w:val="28"/>
          <w:shd w:val="clear" w:color="auto" w:fill="FFFFFF"/>
          <w:vertAlign w:val="subscript"/>
          <w:lang w:eastAsia="es-ES"/>
        </w:rPr>
        <w:t xml:space="preserve"> que </w:t>
      </w:r>
      <w:proofErr w:type="spellStart"/>
      <w:r w:rsidRPr="00EC6B6B">
        <w:rPr>
          <w:sz w:val="28"/>
          <w:szCs w:val="28"/>
          <w:shd w:val="clear" w:color="auto" w:fill="FFFFFF"/>
          <w:vertAlign w:val="subscript"/>
          <w:lang w:eastAsia="es-ES"/>
        </w:rPr>
        <w:t>tengan</w:t>
      </w:r>
      <w:proofErr w:type="spellEnd"/>
      <w:r w:rsidRPr="00EC6B6B">
        <w:rPr>
          <w:sz w:val="28"/>
          <w:szCs w:val="28"/>
          <w:shd w:val="clear" w:color="auto" w:fill="FFFFFF"/>
          <w:vertAlign w:val="subscript"/>
          <w:lang w:eastAsia="es-ES"/>
        </w:rPr>
        <w:t xml:space="preserve"> los </w:t>
      </w:r>
      <w:proofErr w:type="spellStart"/>
      <w:r w:rsidRPr="00EC6B6B">
        <w:rPr>
          <w:sz w:val="28"/>
          <w:szCs w:val="28"/>
          <w:shd w:val="clear" w:color="auto" w:fill="FFFFFF"/>
          <w:vertAlign w:val="subscript"/>
          <w:lang w:eastAsia="es-ES"/>
        </w:rPr>
        <w:t>recurrentes</w:t>
      </w:r>
      <w:proofErr w:type="spellEnd"/>
      <w:r w:rsidRPr="00EC6B6B">
        <w:rPr>
          <w:sz w:val="28"/>
          <w:szCs w:val="28"/>
          <w:shd w:val="clear" w:color="auto" w:fill="FFFFFF"/>
          <w:vertAlign w:val="subscript"/>
          <w:lang w:eastAsia="es-ES"/>
        </w:rPr>
        <w:t xml:space="preserve"> con la </w:t>
      </w:r>
      <w:proofErr w:type="spellStart"/>
      <w:r w:rsidRPr="00EC6B6B">
        <w:rPr>
          <w:sz w:val="28"/>
          <w:szCs w:val="28"/>
          <w:shd w:val="clear" w:color="auto" w:fill="FFFFFF"/>
          <w:vertAlign w:val="subscript"/>
          <w:lang w:eastAsia="es-ES"/>
        </w:rPr>
        <w:t>nueva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ubicación</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esa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parada</w:t>
      </w:r>
      <w:proofErr w:type="spellEnd"/>
      <w:r w:rsidRPr="00EC6B6B">
        <w:rPr>
          <w:sz w:val="28"/>
          <w:szCs w:val="28"/>
          <w:shd w:val="clear" w:color="auto" w:fill="FFFFFF"/>
          <w:vertAlign w:val="subscript"/>
          <w:lang w:eastAsia="es-ES"/>
        </w:rPr>
        <w:t xml:space="preserve">. No obstante los </w:t>
      </w:r>
      <w:proofErr w:type="spellStart"/>
      <w:r w:rsidRPr="00EC6B6B">
        <w:rPr>
          <w:sz w:val="28"/>
          <w:szCs w:val="28"/>
          <w:shd w:val="clear" w:color="auto" w:fill="FFFFFF"/>
          <w:vertAlign w:val="subscript"/>
          <w:lang w:eastAsia="es-ES"/>
        </w:rPr>
        <w:t>reparos</w:t>
      </w:r>
      <w:proofErr w:type="spellEnd"/>
      <w:r w:rsidRPr="00EC6B6B">
        <w:rPr>
          <w:sz w:val="28"/>
          <w:szCs w:val="28"/>
          <w:shd w:val="clear" w:color="auto" w:fill="FFFFFF"/>
          <w:vertAlign w:val="subscript"/>
          <w:lang w:eastAsia="es-ES"/>
        </w:rPr>
        <w:t xml:space="preserve"> que </w:t>
      </w:r>
      <w:proofErr w:type="spellStart"/>
      <w:r w:rsidRPr="00EC6B6B">
        <w:rPr>
          <w:sz w:val="28"/>
          <w:szCs w:val="28"/>
          <w:shd w:val="clear" w:color="auto" w:fill="FFFFFF"/>
          <w:vertAlign w:val="subscript"/>
          <w:lang w:eastAsia="es-ES"/>
        </w:rPr>
        <w:t>puedan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tener</w:t>
      </w:r>
      <w:proofErr w:type="spellEnd"/>
      <w:r w:rsidRPr="00EC6B6B">
        <w:rPr>
          <w:sz w:val="28"/>
          <w:szCs w:val="28"/>
          <w:shd w:val="clear" w:color="auto" w:fill="FFFFFF"/>
          <w:vertAlign w:val="subscript"/>
          <w:lang w:eastAsia="es-ES"/>
        </w:rPr>
        <w:t xml:space="preserve"> al </w:t>
      </w:r>
      <w:proofErr w:type="spellStart"/>
      <w:r w:rsidRPr="00EC6B6B">
        <w:rPr>
          <w:sz w:val="28"/>
          <w:szCs w:val="28"/>
          <w:shd w:val="clear" w:color="auto" w:fill="FFFFFF"/>
          <w:vertAlign w:val="subscript"/>
          <w:lang w:eastAsia="es-ES"/>
        </w:rPr>
        <w:t>respecto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deberán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si</w:t>
      </w:r>
      <w:proofErr w:type="spellEnd"/>
      <w:r w:rsidRPr="00EC6B6B">
        <w:rPr>
          <w:sz w:val="28"/>
          <w:szCs w:val="28"/>
          <w:shd w:val="clear" w:color="auto" w:fill="FFFFFF"/>
          <w:vertAlign w:val="subscript"/>
          <w:lang w:eastAsia="es-ES"/>
        </w:rPr>
        <w:t xml:space="preserve"> a bien lo </w:t>
      </w:r>
      <w:proofErr w:type="spellStart"/>
      <w:r w:rsidRPr="00EC6B6B">
        <w:rPr>
          <w:sz w:val="28"/>
          <w:szCs w:val="28"/>
          <w:shd w:val="clear" w:color="auto" w:fill="FFFFFF"/>
          <w:vertAlign w:val="subscript"/>
          <w:lang w:eastAsia="es-ES"/>
        </w:rPr>
        <w:t>tienen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hacerlos</w:t>
      </w:r>
      <w:proofErr w:type="spellEnd"/>
      <w:r w:rsidRPr="00EC6B6B">
        <w:rPr>
          <w:sz w:val="28"/>
          <w:szCs w:val="28"/>
          <w:shd w:val="clear" w:color="auto" w:fill="FFFFFF"/>
          <w:vertAlign w:val="subscript"/>
          <w:lang w:eastAsia="es-ES"/>
        </w:rPr>
        <w:t xml:space="preserve"> ante el </w:t>
      </w:r>
      <w:proofErr w:type="spellStart"/>
      <w:r w:rsidRPr="00EC6B6B">
        <w:rPr>
          <w:sz w:val="28"/>
          <w:szCs w:val="28"/>
          <w:shd w:val="clear" w:color="auto" w:fill="FFFFFF"/>
          <w:vertAlign w:val="subscript"/>
          <w:lang w:eastAsia="es-ES"/>
        </w:rPr>
        <w:t>propio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Consejo</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Transporte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recurrido</w:t>
      </w:r>
      <w:proofErr w:type="spellEnd"/>
      <w:r w:rsidRPr="00EC6B6B">
        <w:rPr>
          <w:sz w:val="28"/>
          <w:szCs w:val="28"/>
          <w:shd w:val="clear" w:color="auto" w:fill="FFFFFF"/>
          <w:vertAlign w:val="subscript"/>
          <w:lang w:eastAsia="es-ES"/>
        </w:rPr>
        <w:t xml:space="preserve"> o </w:t>
      </w:r>
      <w:proofErr w:type="spellStart"/>
      <w:r w:rsidRPr="00EC6B6B">
        <w:rPr>
          <w:sz w:val="28"/>
          <w:szCs w:val="28"/>
          <w:shd w:val="clear" w:color="auto" w:fill="FFFFFF"/>
          <w:vertAlign w:val="subscript"/>
          <w:lang w:eastAsia="es-ES"/>
        </w:rPr>
        <w:t>incluso</w:t>
      </w:r>
      <w:proofErr w:type="spellEnd"/>
      <w:r w:rsidRPr="00EC6B6B">
        <w:rPr>
          <w:sz w:val="28"/>
          <w:szCs w:val="28"/>
          <w:shd w:val="clear" w:color="auto" w:fill="FFFFFF"/>
          <w:vertAlign w:val="subscript"/>
          <w:lang w:eastAsia="es-ES"/>
        </w:rPr>
        <w:t xml:space="preserve"> ante la </w:t>
      </w:r>
      <w:proofErr w:type="spellStart"/>
      <w:r w:rsidRPr="00EC6B6B">
        <w:rPr>
          <w:sz w:val="28"/>
          <w:szCs w:val="28"/>
          <w:shd w:val="clear" w:color="auto" w:fill="FFFFFF"/>
          <w:vertAlign w:val="subscript"/>
          <w:lang w:eastAsia="es-ES"/>
        </w:rPr>
        <w:t>Defensoría</w:t>
      </w:r>
      <w:proofErr w:type="spellEnd"/>
      <w:r w:rsidRPr="00EC6B6B">
        <w:rPr>
          <w:sz w:val="28"/>
          <w:szCs w:val="28"/>
          <w:shd w:val="clear" w:color="auto" w:fill="FFFFFF"/>
          <w:vertAlign w:val="subscript"/>
          <w:lang w:eastAsia="es-ES"/>
        </w:rPr>
        <w:t xml:space="preserve"> de los </w:t>
      </w:r>
      <w:proofErr w:type="spellStart"/>
      <w:r w:rsidRPr="00EC6B6B">
        <w:rPr>
          <w:sz w:val="28"/>
          <w:szCs w:val="28"/>
          <w:shd w:val="clear" w:color="auto" w:fill="FFFFFF"/>
          <w:vertAlign w:val="subscript"/>
          <w:lang w:eastAsia="es-ES"/>
        </w:rPr>
        <w:t>Habitantes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pues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esta</w:t>
      </w:r>
      <w:proofErr w:type="spellEnd"/>
      <w:r w:rsidRPr="00EC6B6B">
        <w:rPr>
          <w:sz w:val="28"/>
          <w:szCs w:val="28"/>
          <w:shd w:val="clear" w:color="auto" w:fill="FFFFFF"/>
          <w:vertAlign w:val="subscript"/>
          <w:lang w:eastAsia="es-ES"/>
        </w:rPr>
        <w:t xml:space="preserve"> Sala no </w:t>
      </w:r>
      <w:proofErr w:type="spellStart"/>
      <w:r w:rsidRPr="00EC6B6B">
        <w:rPr>
          <w:sz w:val="28"/>
          <w:szCs w:val="28"/>
          <w:shd w:val="clear" w:color="auto" w:fill="FFFFFF"/>
          <w:vertAlign w:val="subscript"/>
          <w:lang w:eastAsia="es-ES"/>
        </w:rPr>
        <w:t>tiene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competencia</w:t>
      </w:r>
      <w:proofErr w:type="spellEnd"/>
      <w:r w:rsidRPr="00EC6B6B">
        <w:rPr>
          <w:sz w:val="28"/>
          <w:szCs w:val="28"/>
          <w:shd w:val="clear" w:color="auto" w:fill="FFFFFF"/>
          <w:vertAlign w:val="subscript"/>
          <w:lang w:eastAsia="es-ES"/>
        </w:rPr>
        <w:t xml:space="preserve"> para </w:t>
      </w:r>
      <w:proofErr w:type="spellStart"/>
      <w:r w:rsidRPr="00EC6B6B">
        <w:rPr>
          <w:sz w:val="28"/>
          <w:szCs w:val="28"/>
          <w:shd w:val="clear" w:color="auto" w:fill="FFFFFF"/>
          <w:vertAlign w:val="subscript"/>
          <w:lang w:eastAsia="es-ES"/>
        </w:rPr>
        <w:t>rebatir</w:t>
      </w:r>
      <w:proofErr w:type="spellEnd"/>
      <w:r w:rsidRPr="00EC6B6B">
        <w:rPr>
          <w:sz w:val="28"/>
          <w:szCs w:val="28"/>
          <w:shd w:val="clear" w:color="auto" w:fill="FFFFFF"/>
          <w:vertAlign w:val="subscript"/>
          <w:lang w:eastAsia="es-ES"/>
        </w:rPr>
        <w:t xml:space="preserve"> los </w:t>
      </w:r>
      <w:proofErr w:type="spellStart"/>
      <w:r w:rsidRPr="00EC6B6B">
        <w:rPr>
          <w:sz w:val="28"/>
          <w:szCs w:val="28"/>
          <w:shd w:val="clear" w:color="auto" w:fill="FFFFFF"/>
          <w:vertAlign w:val="subscript"/>
          <w:lang w:eastAsia="es-ES"/>
        </w:rPr>
        <w:t>criterios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técnicos</w:t>
      </w:r>
      <w:proofErr w:type="spellEnd"/>
      <w:r w:rsidRPr="00EC6B6B">
        <w:rPr>
          <w:sz w:val="28"/>
          <w:szCs w:val="28"/>
          <w:shd w:val="clear" w:color="auto" w:fill="FFFFFF"/>
          <w:vertAlign w:val="subscript"/>
          <w:lang w:eastAsia="es-ES"/>
        </w:rPr>
        <w:t xml:space="preserve"> y de </w:t>
      </w:r>
      <w:proofErr w:type="spellStart"/>
      <w:r w:rsidRPr="00EC6B6B">
        <w:rPr>
          <w:sz w:val="28"/>
          <w:szCs w:val="28"/>
          <w:shd w:val="clear" w:color="auto" w:fill="FFFFFF"/>
          <w:vertAlign w:val="subscript"/>
          <w:lang w:eastAsia="es-ES"/>
        </w:rPr>
        <w:t>oportunidad</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adoptados</w:t>
      </w:r>
      <w:proofErr w:type="spellEnd"/>
      <w:r w:rsidRPr="00EC6B6B">
        <w:rPr>
          <w:sz w:val="28"/>
          <w:szCs w:val="28"/>
          <w:shd w:val="clear" w:color="auto" w:fill="FFFFFF"/>
          <w:vertAlign w:val="subscript"/>
          <w:lang w:eastAsia="es-ES"/>
        </w:rPr>
        <w:t xml:space="preserve"> por el </w:t>
      </w:r>
      <w:proofErr w:type="spellStart"/>
      <w:r w:rsidRPr="00EC6B6B">
        <w:rPr>
          <w:sz w:val="28"/>
          <w:szCs w:val="28"/>
          <w:shd w:val="clear" w:color="auto" w:fill="FFFFFF"/>
          <w:vertAlign w:val="subscript"/>
          <w:lang w:eastAsia="es-ES"/>
        </w:rPr>
        <w:t>Consejo</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Transporte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recurrido</w:t>
      </w:r>
      <w:proofErr w:type="spellEnd"/>
      <w:r w:rsidRPr="00EC6B6B">
        <w:rPr>
          <w:sz w:val="28"/>
          <w:szCs w:val="28"/>
          <w:shd w:val="clear" w:color="auto" w:fill="FFFFFF"/>
          <w:vertAlign w:val="subscript"/>
          <w:lang w:eastAsia="es-ES"/>
        </w:rPr>
        <w:t xml:space="preserve">, para </w:t>
      </w:r>
      <w:proofErr w:type="spellStart"/>
      <w:r w:rsidRPr="00EC6B6B">
        <w:rPr>
          <w:sz w:val="28"/>
          <w:szCs w:val="28"/>
          <w:shd w:val="clear" w:color="auto" w:fill="FFFFFF"/>
          <w:vertAlign w:val="subscript"/>
          <w:lang w:eastAsia="es-ES"/>
        </w:rPr>
        <w:t>disponer</w:t>
      </w:r>
      <w:proofErr w:type="spellEnd"/>
      <w:r w:rsidRPr="00EC6B6B">
        <w:rPr>
          <w:sz w:val="28"/>
          <w:szCs w:val="28"/>
          <w:shd w:val="clear" w:color="auto" w:fill="FFFFFF"/>
          <w:vertAlign w:val="subscript"/>
          <w:lang w:eastAsia="es-ES"/>
        </w:rPr>
        <w:t xml:space="preserve"> la </w:t>
      </w:r>
      <w:proofErr w:type="spellStart"/>
      <w:r w:rsidRPr="00EC6B6B">
        <w:rPr>
          <w:sz w:val="28"/>
          <w:szCs w:val="28"/>
          <w:shd w:val="clear" w:color="auto" w:fill="FFFFFF"/>
          <w:vertAlign w:val="subscript"/>
          <w:lang w:eastAsia="es-ES"/>
        </w:rPr>
        <w:t>reubicación</w:t>
      </w:r>
      <w:proofErr w:type="spellEnd"/>
      <w:r w:rsidRPr="00EC6B6B">
        <w:rPr>
          <w:sz w:val="28"/>
          <w:szCs w:val="28"/>
          <w:shd w:val="clear" w:color="auto" w:fill="FFFFFF"/>
          <w:vertAlign w:val="subscript"/>
          <w:lang w:eastAsia="es-ES"/>
        </w:rPr>
        <w:t xml:space="preserve"> de la </w:t>
      </w:r>
      <w:proofErr w:type="spellStart"/>
      <w:r w:rsidRPr="00EC6B6B">
        <w:rPr>
          <w:sz w:val="28"/>
          <w:szCs w:val="28"/>
          <w:shd w:val="clear" w:color="auto" w:fill="FFFFFF"/>
          <w:vertAlign w:val="subscript"/>
          <w:lang w:eastAsia="es-ES"/>
        </w:rPr>
        <w:t>parada</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autobús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mención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consecuencia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procede</w:t>
      </w:r>
      <w:proofErr w:type="spellEnd"/>
      <w:r w:rsidRPr="00EC6B6B">
        <w:rPr>
          <w:sz w:val="28"/>
          <w:szCs w:val="28"/>
          <w:shd w:val="clear" w:color="auto" w:fill="FFFFFF"/>
          <w:vertAlign w:val="subscript"/>
          <w:lang w:eastAsia="es-ES"/>
        </w:rPr>
        <w:t xml:space="preserve"> la </w:t>
      </w:r>
      <w:proofErr w:type="spellStart"/>
      <w:r w:rsidRPr="00EC6B6B">
        <w:rPr>
          <w:sz w:val="28"/>
          <w:szCs w:val="28"/>
          <w:shd w:val="clear" w:color="auto" w:fill="FFFFFF"/>
          <w:vertAlign w:val="subscript"/>
          <w:lang w:eastAsia="es-ES"/>
        </w:rPr>
        <w:t>desestimatoria</w:t>
      </w:r>
      <w:proofErr w:type="spellEnd"/>
      <w:r w:rsidRPr="00EC6B6B">
        <w:rPr>
          <w:sz w:val="28"/>
          <w:szCs w:val="28"/>
          <w:shd w:val="clear" w:color="auto" w:fill="FFFFFF"/>
          <w:vertAlign w:val="subscript"/>
          <w:lang w:eastAsia="es-ES"/>
        </w:rPr>
        <w:t xml:space="preserve"> del amparo,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cuanto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este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extremo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como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efecto</w:t>
      </w:r>
      <w:proofErr w:type="spellEnd"/>
      <w:r w:rsidRPr="00EC6B6B">
        <w:rPr>
          <w:sz w:val="28"/>
          <w:szCs w:val="28"/>
          <w:shd w:val="clear" w:color="auto" w:fill="FFFFFF"/>
          <w:vertAlign w:val="subscript"/>
          <w:lang w:eastAsia="es-ES"/>
        </w:rPr>
        <w:t xml:space="preserve"> se </w:t>
      </w:r>
      <w:proofErr w:type="spellStart"/>
      <w:r w:rsidRPr="00EC6B6B">
        <w:rPr>
          <w:sz w:val="28"/>
          <w:szCs w:val="28"/>
          <w:shd w:val="clear" w:color="auto" w:fill="FFFFFF"/>
          <w:vertAlign w:val="subscript"/>
          <w:lang w:eastAsia="es-ES"/>
        </w:rPr>
        <w:t>declara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ver</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sentido</w:t>
      </w:r>
      <w:proofErr w:type="spellEnd"/>
      <w:r w:rsidRPr="00EC6B6B">
        <w:rPr>
          <w:sz w:val="28"/>
          <w:szCs w:val="28"/>
          <w:shd w:val="clear" w:color="auto" w:fill="FFFFFF"/>
          <w:vertAlign w:val="subscript"/>
          <w:lang w:eastAsia="es-ES"/>
        </w:rPr>
        <w:t xml:space="preserve"> similar </w:t>
      </w:r>
      <w:proofErr w:type="spellStart"/>
      <w:r w:rsidRPr="00EC6B6B">
        <w:rPr>
          <w:sz w:val="28"/>
          <w:szCs w:val="28"/>
          <w:shd w:val="clear" w:color="auto" w:fill="FFFFFF"/>
          <w:vertAlign w:val="subscript"/>
          <w:lang w:eastAsia="es-ES"/>
        </w:rPr>
        <w:t>sentencias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números</w:t>
      </w:r>
      <w:proofErr w:type="spellEnd"/>
      <w:r w:rsidRPr="00EC6B6B">
        <w:rPr>
          <w:sz w:val="28"/>
          <w:szCs w:val="28"/>
          <w:shd w:val="clear" w:color="auto" w:fill="FFFFFF"/>
          <w:vertAlign w:val="subscript"/>
          <w:lang w:eastAsia="es-ES"/>
        </w:rPr>
        <w:t xml:space="preserve"> 2007-003675 de las </w:t>
      </w:r>
      <w:proofErr w:type="spellStart"/>
      <w:r w:rsidRPr="00EC6B6B">
        <w:rPr>
          <w:sz w:val="28"/>
          <w:szCs w:val="28"/>
          <w:shd w:val="clear" w:color="auto" w:fill="FFFFFF"/>
          <w:vertAlign w:val="subscript"/>
          <w:lang w:eastAsia="es-ES"/>
        </w:rPr>
        <w:t>diez</w:t>
      </w:r>
      <w:proofErr w:type="spellEnd"/>
      <w:r w:rsidRPr="00EC6B6B">
        <w:rPr>
          <w:sz w:val="28"/>
          <w:szCs w:val="28"/>
          <w:shd w:val="clear" w:color="auto" w:fill="FFFFFF"/>
          <w:vertAlign w:val="subscript"/>
          <w:lang w:eastAsia="es-ES"/>
        </w:rPr>
        <w:t xml:space="preserve"> horas </w:t>
      </w:r>
      <w:proofErr w:type="spellStart"/>
      <w:r w:rsidRPr="00EC6B6B">
        <w:rPr>
          <w:sz w:val="28"/>
          <w:szCs w:val="28"/>
          <w:shd w:val="clear" w:color="auto" w:fill="FFFFFF"/>
          <w:vertAlign w:val="subscript"/>
          <w:lang w:eastAsia="es-ES"/>
        </w:rPr>
        <w:t>cuarenta</w:t>
      </w:r>
      <w:proofErr w:type="spellEnd"/>
      <w:r w:rsidRPr="00EC6B6B">
        <w:rPr>
          <w:sz w:val="28"/>
          <w:szCs w:val="28"/>
          <w:shd w:val="clear" w:color="auto" w:fill="FFFFFF"/>
          <w:vertAlign w:val="subscript"/>
          <w:lang w:eastAsia="es-ES"/>
        </w:rPr>
        <w:t xml:space="preserve"> y </w:t>
      </w:r>
      <w:proofErr w:type="spellStart"/>
      <w:r w:rsidRPr="00EC6B6B">
        <w:rPr>
          <w:sz w:val="28"/>
          <w:szCs w:val="28"/>
          <w:shd w:val="clear" w:color="auto" w:fill="FFFFFF"/>
          <w:vertAlign w:val="subscript"/>
          <w:lang w:eastAsia="es-ES"/>
        </w:rPr>
        <w:t>cinco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minutos</w:t>
      </w:r>
      <w:proofErr w:type="spellEnd"/>
      <w:r w:rsidRPr="00EC6B6B">
        <w:rPr>
          <w:sz w:val="28"/>
          <w:szCs w:val="28"/>
          <w:shd w:val="clear" w:color="auto" w:fill="FFFFFF"/>
          <w:vertAlign w:val="subscript"/>
          <w:lang w:eastAsia="es-ES"/>
        </w:rPr>
        <w:t xml:space="preserve"> del 16 de </w:t>
      </w:r>
      <w:proofErr w:type="spellStart"/>
      <w:r w:rsidRPr="00EC6B6B">
        <w:rPr>
          <w:sz w:val="28"/>
          <w:szCs w:val="28"/>
          <w:shd w:val="clear" w:color="auto" w:fill="FFFFFF"/>
          <w:vertAlign w:val="subscript"/>
          <w:lang w:eastAsia="es-ES"/>
        </w:rPr>
        <w:t>marzo</w:t>
      </w:r>
      <w:proofErr w:type="spellEnd"/>
      <w:r w:rsidRPr="00EC6B6B">
        <w:rPr>
          <w:sz w:val="28"/>
          <w:szCs w:val="28"/>
          <w:shd w:val="clear" w:color="auto" w:fill="FFFFFF"/>
          <w:vertAlign w:val="subscript"/>
          <w:lang w:eastAsia="es-ES"/>
        </w:rPr>
        <w:t xml:space="preserve"> del 2007 y 2007-012894 de las </w:t>
      </w:r>
      <w:proofErr w:type="spellStart"/>
      <w:r w:rsidRPr="00EC6B6B">
        <w:rPr>
          <w:sz w:val="28"/>
          <w:szCs w:val="28"/>
          <w:shd w:val="clear" w:color="auto" w:fill="FFFFFF"/>
          <w:vertAlign w:val="subscript"/>
          <w:lang w:eastAsia="es-ES"/>
        </w:rPr>
        <w:t>nueve</w:t>
      </w:r>
      <w:proofErr w:type="spellEnd"/>
      <w:r w:rsidRPr="00EC6B6B">
        <w:rPr>
          <w:sz w:val="28"/>
          <w:szCs w:val="28"/>
          <w:shd w:val="clear" w:color="auto" w:fill="FFFFFF"/>
          <w:vertAlign w:val="subscript"/>
          <w:lang w:eastAsia="es-ES"/>
        </w:rPr>
        <w:t xml:space="preserve"> horas </w:t>
      </w:r>
      <w:proofErr w:type="spellStart"/>
      <w:r w:rsidRPr="00EC6B6B">
        <w:rPr>
          <w:sz w:val="28"/>
          <w:szCs w:val="28"/>
          <w:shd w:val="clear" w:color="auto" w:fill="FFFFFF"/>
          <w:vertAlign w:val="subscript"/>
          <w:lang w:eastAsia="es-ES"/>
        </w:rPr>
        <w:t>diecisiete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minutos</w:t>
      </w:r>
      <w:proofErr w:type="spellEnd"/>
      <w:r w:rsidRPr="00EC6B6B">
        <w:rPr>
          <w:sz w:val="28"/>
          <w:szCs w:val="28"/>
          <w:shd w:val="clear" w:color="auto" w:fill="FFFFFF"/>
          <w:vertAlign w:val="subscript"/>
          <w:lang w:eastAsia="es-ES"/>
        </w:rPr>
        <w:t xml:space="preserve"> del 7 de </w:t>
      </w:r>
      <w:proofErr w:type="spellStart"/>
      <w:r w:rsidRPr="00EC6B6B">
        <w:rPr>
          <w:sz w:val="28"/>
          <w:szCs w:val="28"/>
          <w:shd w:val="clear" w:color="auto" w:fill="FFFFFF"/>
          <w:vertAlign w:val="subscript"/>
          <w:lang w:eastAsia="es-ES"/>
        </w:rPr>
        <w:t>septiembre</w:t>
      </w:r>
      <w:proofErr w:type="spellEnd"/>
      <w:r w:rsidRPr="00EC6B6B">
        <w:rPr>
          <w:sz w:val="28"/>
          <w:szCs w:val="28"/>
          <w:shd w:val="clear" w:color="auto" w:fill="FFFFFF"/>
          <w:vertAlign w:val="subscript"/>
          <w:lang w:eastAsia="es-ES"/>
        </w:rPr>
        <w:t xml:space="preserve"> del 2007</w:t>
      </w:r>
      <w:proofErr w:type="gramStart"/>
      <w:r w:rsidRPr="00EC6B6B">
        <w:rPr>
          <w:sz w:val="28"/>
          <w:szCs w:val="28"/>
          <w:shd w:val="clear" w:color="auto" w:fill="FFFFFF"/>
          <w:vertAlign w:val="subscript"/>
          <w:lang w:eastAsia="es-ES"/>
        </w:rPr>
        <w:t>).-</w:t>
      </w:r>
      <w:proofErr w:type="gramEnd"/>
    </w:p>
    <w:p w:rsidR="00EC6B6B" w:rsidRDefault="00EC6B6B" w:rsidP="00EC6B6B">
      <w:pPr>
        <w:pStyle w:val="Sinespaciado"/>
        <w:rPr>
          <w:b/>
          <w:bCs/>
          <w:sz w:val="28"/>
          <w:szCs w:val="28"/>
          <w:vertAlign w:val="subscript"/>
          <w:lang w:eastAsia="es-ES"/>
        </w:rPr>
      </w:pPr>
    </w:p>
    <w:p w:rsidR="00C95A08" w:rsidRPr="00EC6B6B" w:rsidRDefault="00C95A08" w:rsidP="00EC6B6B">
      <w:pPr>
        <w:pStyle w:val="Sinespaciado"/>
        <w:rPr>
          <w:sz w:val="28"/>
          <w:szCs w:val="28"/>
          <w:lang w:val="es-ES" w:eastAsia="es-ES"/>
        </w:rPr>
      </w:pPr>
      <w:r w:rsidRPr="00EC6B6B">
        <w:rPr>
          <w:b/>
          <w:bCs/>
          <w:sz w:val="28"/>
          <w:szCs w:val="28"/>
          <w:vertAlign w:val="subscript"/>
          <w:lang w:eastAsia="es-ES"/>
        </w:rPr>
        <w:t>V.-</w:t>
      </w:r>
      <w:r w:rsidR="006D4209" w:rsidRPr="00EC6B6B">
        <w:rPr>
          <w:sz w:val="28"/>
          <w:szCs w:val="28"/>
          <w:lang w:val="es-ES" w:eastAsia="es-ES"/>
        </w:rPr>
        <w:t xml:space="preserve"> </w:t>
      </w:r>
      <w:r w:rsidRPr="00EC6B6B">
        <w:rPr>
          <w:b/>
          <w:bCs/>
          <w:sz w:val="28"/>
          <w:szCs w:val="28"/>
          <w:shd w:val="clear" w:color="auto" w:fill="FFFFFF"/>
          <w:lang w:val="es-ES" w:eastAsia="es-ES"/>
        </w:rPr>
        <w:t>Sobre las condiciones de la Terminal de Autobuses.</w:t>
      </w:r>
      <w:r w:rsidRPr="00EC6B6B">
        <w:rPr>
          <w:sz w:val="28"/>
          <w:szCs w:val="28"/>
          <w:shd w:val="clear" w:color="auto" w:fill="FFFFFF"/>
          <w:lang w:val="es-ES" w:eastAsia="es-ES"/>
        </w:rPr>
        <w:t> </w:t>
      </w:r>
      <w:r w:rsidRPr="00EC6B6B">
        <w:rPr>
          <w:sz w:val="28"/>
          <w:szCs w:val="28"/>
          <w:shd w:val="clear" w:color="auto" w:fill="FFFFFF"/>
          <w:vertAlign w:val="subscript"/>
          <w:lang w:eastAsia="es-ES"/>
        </w:rPr>
        <w:t xml:space="preserve">La Sala </w:t>
      </w:r>
      <w:proofErr w:type="spellStart"/>
      <w:r w:rsidRPr="00EC6B6B">
        <w:rPr>
          <w:sz w:val="28"/>
          <w:szCs w:val="28"/>
          <w:shd w:val="clear" w:color="auto" w:fill="FFFFFF"/>
          <w:vertAlign w:val="subscript"/>
          <w:lang w:eastAsia="es-ES"/>
        </w:rPr>
        <w:t>tiene</w:t>
      </w:r>
      <w:proofErr w:type="spellEnd"/>
      <w:r w:rsidRPr="00EC6B6B">
        <w:rPr>
          <w:sz w:val="28"/>
          <w:szCs w:val="28"/>
          <w:shd w:val="clear" w:color="auto" w:fill="FFFFFF"/>
          <w:vertAlign w:val="subscript"/>
          <w:lang w:eastAsia="es-ES"/>
        </w:rPr>
        <w:t xml:space="preserve"> por </w:t>
      </w:r>
      <w:proofErr w:type="spellStart"/>
      <w:r w:rsidRPr="00EC6B6B">
        <w:rPr>
          <w:sz w:val="28"/>
          <w:szCs w:val="28"/>
          <w:shd w:val="clear" w:color="auto" w:fill="FFFFFF"/>
          <w:vertAlign w:val="subscript"/>
          <w:lang w:eastAsia="es-ES"/>
        </w:rPr>
        <w:t>demostrado</w:t>
      </w:r>
      <w:proofErr w:type="spellEnd"/>
      <w:r w:rsidRPr="00EC6B6B">
        <w:rPr>
          <w:sz w:val="28"/>
          <w:szCs w:val="28"/>
          <w:shd w:val="clear" w:color="auto" w:fill="FFFFFF"/>
          <w:vertAlign w:val="subscript"/>
          <w:lang w:eastAsia="es-ES"/>
        </w:rPr>
        <w:t xml:space="preserve"> que, a la </w:t>
      </w:r>
      <w:proofErr w:type="spellStart"/>
      <w:r w:rsidRPr="00EC6B6B">
        <w:rPr>
          <w:sz w:val="28"/>
          <w:szCs w:val="28"/>
          <w:shd w:val="clear" w:color="auto" w:fill="FFFFFF"/>
          <w:vertAlign w:val="subscript"/>
          <w:lang w:eastAsia="es-ES"/>
        </w:rPr>
        <w:t>fecha</w:t>
      </w:r>
      <w:proofErr w:type="spellEnd"/>
      <w:r w:rsidRPr="00EC6B6B">
        <w:rPr>
          <w:sz w:val="28"/>
          <w:szCs w:val="28"/>
          <w:shd w:val="clear" w:color="auto" w:fill="FFFFFF"/>
          <w:vertAlign w:val="subscript"/>
          <w:lang w:eastAsia="es-ES"/>
        </w:rPr>
        <w:t xml:space="preserve">, la </w:t>
      </w:r>
      <w:proofErr w:type="spellStart"/>
      <w:r w:rsidRPr="00EC6B6B">
        <w:rPr>
          <w:sz w:val="28"/>
          <w:szCs w:val="28"/>
          <w:shd w:val="clear" w:color="auto" w:fill="FFFFFF"/>
          <w:vertAlign w:val="subscript"/>
          <w:lang w:eastAsia="es-ES"/>
        </w:rPr>
        <w:t>nueva</w:t>
      </w:r>
      <w:proofErr w:type="spellEnd"/>
      <w:r w:rsidRPr="00EC6B6B">
        <w:rPr>
          <w:sz w:val="28"/>
          <w:szCs w:val="28"/>
          <w:shd w:val="clear" w:color="auto" w:fill="FFFFFF"/>
          <w:vertAlign w:val="subscript"/>
          <w:lang w:eastAsia="es-ES"/>
        </w:rPr>
        <w:t xml:space="preserve"> Terminal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cuestión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cumple</w:t>
      </w:r>
      <w:proofErr w:type="spellEnd"/>
      <w:r w:rsidRPr="00EC6B6B">
        <w:rPr>
          <w:sz w:val="28"/>
          <w:szCs w:val="28"/>
          <w:shd w:val="clear" w:color="auto" w:fill="FFFFFF"/>
          <w:vertAlign w:val="subscript"/>
          <w:lang w:eastAsia="es-ES"/>
        </w:rPr>
        <w:t xml:space="preserve"> con la </w:t>
      </w:r>
      <w:proofErr w:type="spellStart"/>
      <w:r w:rsidRPr="00EC6B6B">
        <w:rPr>
          <w:sz w:val="28"/>
          <w:szCs w:val="28"/>
          <w:shd w:val="clear" w:color="auto" w:fill="FFFFFF"/>
          <w:vertAlign w:val="subscript"/>
          <w:lang w:eastAsia="es-ES"/>
        </w:rPr>
        <w:t>normativa</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infraestructura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la </w:t>
      </w:r>
      <w:proofErr w:type="spellStart"/>
      <w:r w:rsidRPr="00EC6B6B">
        <w:rPr>
          <w:sz w:val="28"/>
          <w:szCs w:val="28"/>
          <w:shd w:val="clear" w:color="auto" w:fill="FFFFFF"/>
          <w:vertAlign w:val="subscript"/>
          <w:lang w:eastAsia="es-ES"/>
        </w:rPr>
        <w:t>inspección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realizada</w:t>
      </w:r>
      <w:proofErr w:type="spellEnd"/>
      <w:r w:rsidRPr="00EC6B6B">
        <w:rPr>
          <w:sz w:val="28"/>
          <w:szCs w:val="28"/>
          <w:shd w:val="clear" w:color="auto" w:fill="FFFFFF"/>
          <w:vertAlign w:val="subscript"/>
          <w:lang w:eastAsia="es-ES"/>
        </w:rPr>
        <w:t xml:space="preserve"> por el </w:t>
      </w:r>
      <w:proofErr w:type="spellStart"/>
      <w:r w:rsidRPr="00EC6B6B">
        <w:rPr>
          <w:sz w:val="28"/>
          <w:szCs w:val="28"/>
          <w:shd w:val="clear" w:color="auto" w:fill="FFFFFF"/>
          <w:vertAlign w:val="subscript"/>
          <w:lang w:eastAsia="es-ES"/>
        </w:rPr>
        <w:t>Consejo</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Transporte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Público</w:t>
      </w:r>
      <w:proofErr w:type="spellEnd"/>
      <w:r w:rsidRPr="00EC6B6B">
        <w:rPr>
          <w:sz w:val="28"/>
          <w:szCs w:val="28"/>
          <w:shd w:val="clear" w:color="auto" w:fill="FFFFFF"/>
          <w:vertAlign w:val="subscript"/>
          <w:lang w:eastAsia="es-ES"/>
        </w:rPr>
        <w:t xml:space="preserve"> se </w:t>
      </w:r>
      <w:proofErr w:type="spellStart"/>
      <w:r w:rsidRPr="00EC6B6B">
        <w:rPr>
          <w:sz w:val="28"/>
          <w:szCs w:val="28"/>
          <w:shd w:val="clear" w:color="auto" w:fill="FFFFFF"/>
          <w:vertAlign w:val="subscript"/>
          <w:lang w:eastAsia="es-ES"/>
        </w:rPr>
        <w:t>constató</w:t>
      </w:r>
      <w:proofErr w:type="spellEnd"/>
      <w:r w:rsidRPr="00EC6B6B">
        <w:rPr>
          <w:sz w:val="28"/>
          <w:szCs w:val="28"/>
          <w:shd w:val="clear" w:color="auto" w:fill="FFFFFF"/>
          <w:vertAlign w:val="subscript"/>
          <w:lang w:eastAsia="es-ES"/>
        </w:rPr>
        <w:t xml:space="preserve"> la </w:t>
      </w:r>
      <w:proofErr w:type="spellStart"/>
      <w:r w:rsidRPr="00EC6B6B">
        <w:rPr>
          <w:sz w:val="28"/>
          <w:szCs w:val="28"/>
          <w:shd w:val="clear" w:color="auto" w:fill="FFFFFF"/>
          <w:vertAlign w:val="subscript"/>
          <w:lang w:eastAsia="es-ES"/>
        </w:rPr>
        <w:t>idoneidad</w:t>
      </w:r>
      <w:proofErr w:type="spellEnd"/>
      <w:r w:rsidRPr="00EC6B6B">
        <w:rPr>
          <w:sz w:val="28"/>
          <w:szCs w:val="28"/>
          <w:shd w:val="clear" w:color="auto" w:fill="FFFFFF"/>
          <w:vertAlign w:val="subscript"/>
          <w:lang w:eastAsia="es-ES"/>
        </w:rPr>
        <w:t xml:space="preserve"> de las </w:t>
      </w:r>
      <w:proofErr w:type="spellStart"/>
      <w:r w:rsidRPr="00EC6B6B">
        <w:rPr>
          <w:sz w:val="28"/>
          <w:szCs w:val="28"/>
          <w:shd w:val="clear" w:color="auto" w:fill="FFFFFF"/>
          <w:vertAlign w:val="subscript"/>
          <w:lang w:eastAsia="es-ES"/>
        </w:rPr>
        <w:t>instalaciones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relación</w:t>
      </w:r>
      <w:proofErr w:type="spellEnd"/>
      <w:r w:rsidRPr="00EC6B6B">
        <w:rPr>
          <w:sz w:val="28"/>
          <w:szCs w:val="28"/>
          <w:shd w:val="clear" w:color="auto" w:fill="FFFFFF"/>
          <w:vertAlign w:val="subscript"/>
          <w:lang w:eastAsia="es-ES"/>
        </w:rPr>
        <w:t xml:space="preserve"> con los </w:t>
      </w:r>
      <w:proofErr w:type="spellStart"/>
      <w:r w:rsidRPr="00EC6B6B">
        <w:rPr>
          <w:sz w:val="28"/>
          <w:szCs w:val="28"/>
          <w:shd w:val="clear" w:color="auto" w:fill="FFFFFF"/>
          <w:vertAlign w:val="subscript"/>
          <w:lang w:eastAsia="es-ES"/>
        </w:rPr>
        <w:t>requerimientos</w:t>
      </w:r>
      <w:proofErr w:type="spellEnd"/>
      <w:r w:rsidRPr="00EC6B6B">
        <w:rPr>
          <w:sz w:val="28"/>
          <w:szCs w:val="28"/>
          <w:shd w:val="clear" w:color="auto" w:fill="FFFFFF"/>
          <w:vertAlign w:val="subscript"/>
          <w:lang w:eastAsia="es-ES"/>
        </w:rPr>
        <w:t xml:space="preserve"> de las Ley No. 7600,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cuanto</w:t>
      </w:r>
      <w:proofErr w:type="spellEnd"/>
      <w:r w:rsidRPr="00EC6B6B">
        <w:rPr>
          <w:sz w:val="28"/>
          <w:szCs w:val="28"/>
          <w:shd w:val="clear" w:color="auto" w:fill="FFFFFF"/>
          <w:vertAlign w:val="subscript"/>
          <w:lang w:eastAsia="es-ES"/>
        </w:rPr>
        <w:t xml:space="preserve"> a la </w:t>
      </w:r>
      <w:proofErr w:type="spellStart"/>
      <w:r w:rsidRPr="00EC6B6B">
        <w:rPr>
          <w:sz w:val="28"/>
          <w:szCs w:val="28"/>
          <w:shd w:val="clear" w:color="auto" w:fill="FFFFFF"/>
          <w:vertAlign w:val="subscript"/>
          <w:lang w:eastAsia="es-ES"/>
        </w:rPr>
        <w:t>rampas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servicios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sanitarios</w:t>
      </w:r>
      <w:proofErr w:type="spellEnd"/>
      <w:r w:rsidRPr="00EC6B6B">
        <w:rPr>
          <w:sz w:val="28"/>
          <w:szCs w:val="28"/>
          <w:shd w:val="clear" w:color="auto" w:fill="FFFFFF"/>
          <w:vertAlign w:val="subscript"/>
          <w:lang w:eastAsia="es-ES"/>
        </w:rPr>
        <w:t xml:space="preserve">, ancho de </w:t>
      </w:r>
      <w:proofErr w:type="spellStart"/>
      <w:r w:rsidRPr="00EC6B6B">
        <w:rPr>
          <w:sz w:val="28"/>
          <w:szCs w:val="28"/>
          <w:shd w:val="clear" w:color="auto" w:fill="FFFFFF"/>
          <w:vertAlign w:val="subscript"/>
          <w:lang w:eastAsia="es-ES"/>
        </w:rPr>
        <w:t>aceras</w:t>
      </w:r>
      <w:proofErr w:type="spellEnd"/>
      <w:r w:rsidRPr="00EC6B6B">
        <w:rPr>
          <w:sz w:val="28"/>
          <w:szCs w:val="28"/>
          <w:shd w:val="clear" w:color="auto" w:fill="FFFFFF"/>
          <w:vertAlign w:val="subscript"/>
          <w:lang w:eastAsia="es-ES"/>
        </w:rPr>
        <w:t xml:space="preserve">, entre </w:t>
      </w:r>
      <w:proofErr w:type="spellStart"/>
      <w:r w:rsidRPr="00EC6B6B">
        <w:rPr>
          <w:sz w:val="28"/>
          <w:szCs w:val="28"/>
          <w:shd w:val="clear" w:color="auto" w:fill="FFFFFF"/>
          <w:vertAlign w:val="subscript"/>
          <w:lang w:eastAsia="es-ES"/>
        </w:rPr>
        <w:t>otras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así</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como</w:t>
      </w:r>
      <w:proofErr w:type="spellEnd"/>
      <w:r w:rsidRPr="00EC6B6B">
        <w:rPr>
          <w:sz w:val="28"/>
          <w:szCs w:val="28"/>
          <w:shd w:val="clear" w:color="auto" w:fill="FFFFFF"/>
          <w:vertAlign w:val="subscript"/>
          <w:lang w:eastAsia="es-ES"/>
        </w:rPr>
        <w:t xml:space="preserve"> la </w:t>
      </w:r>
      <w:proofErr w:type="spellStart"/>
      <w:r w:rsidRPr="00EC6B6B">
        <w:rPr>
          <w:sz w:val="28"/>
          <w:szCs w:val="28"/>
          <w:shd w:val="clear" w:color="auto" w:fill="FFFFFF"/>
          <w:vertAlign w:val="subscript"/>
          <w:lang w:eastAsia="es-ES"/>
        </w:rPr>
        <w:t>aproximación</w:t>
      </w:r>
      <w:proofErr w:type="spellEnd"/>
      <w:r w:rsidRPr="00EC6B6B">
        <w:rPr>
          <w:sz w:val="28"/>
          <w:szCs w:val="28"/>
          <w:shd w:val="clear" w:color="auto" w:fill="FFFFFF"/>
          <w:vertAlign w:val="subscript"/>
          <w:lang w:eastAsia="es-ES"/>
        </w:rPr>
        <w:t xml:space="preserve"> a los </w:t>
      </w:r>
      <w:proofErr w:type="spellStart"/>
      <w:r w:rsidRPr="00EC6B6B">
        <w:rPr>
          <w:sz w:val="28"/>
          <w:szCs w:val="28"/>
          <w:shd w:val="clear" w:color="auto" w:fill="FFFFFF"/>
          <w:vertAlign w:val="subscript"/>
          <w:lang w:eastAsia="es-ES"/>
        </w:rPr>
        <w:t>habitantes</w:t>
      </w:r>
      <w:proofErr w:type="spellEnd"/>
      <w:r w:rsidRPr="00EC6B6B">
        <w:rPr>
          <w:sz w:val="28"/>
          <w:szCs w:val="28"/>
          <w:shd w:val="clear" w:color="auto" w:fill="FFFFFF"/>
          <w:vertAlign w:val="subscript"/>
          <w:lang w:eastAsia="es-ES"/>
        </w:rPr>
        <w:t xml:space="preserve"> del </w:t>
      </w:r>
      <w:proofErr w:type="spellStart"/>
      <w:r w:rsidRPr="00EC6B6B">
        <w:rPr>
          <w:sz w:val="28"/>
          <w:szCs w:val="28"/>
          <w:shd w:val="clear" w:color="auto" w:fill="FFFFFF"/>
          <w:vertAlign w:val="subscript"/>
          <w:lang w:eastAsia="es-ES"/>
        </w:rPr>
        <w:t>cantón</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Upala</w:t>
      </w:r>
      <w:proofErr w:type="spellEnd"/>
      <w:r w:rsidRPr="00EC6B6B">
        <w:rPr>
          <w:sz w:val="28"/>
          <w:szCs w:val="28"/>
          <w:shd w:val="clear" w:color="auto" w:fill="FFFFFF"/>
          <w:vertAlign w:val="subscript"/>
          <w:lang w:eastAsia="es-ES"/>
        </w:rPr>
        <w:t xml:space="preserve"> a </w:t>
      </w:r>
      <w:proofErr w:type="spellStart"/>
      <w:r w:rsidRPr="00EC6B6B">
        <w:rPr>
          <w:sz w:val="28"/>
          <w:szCs w:val="28"/>
          <w:shd w:val="clear" w:color="auto" w:fill="FFFFFF"/>
          <w:vertAlign w:val="subscript"/>
          <w:lang w:eastAsia="es-ES"/>
        </w:rPr>
        <w:t>facilidades</w:t>
      </w:r>
      <w:proofErr w:type="spellEnd"/>
      <w:r w:rsidRPr="00EC6B6B">
        <w:rPr>
          <w:sz w:val="28"/>
          <w:szCs w:val="28"/>
          <w:shd w:val="clear" w:color="auto" w:fill="FFFFFF"/>
          <w:vertAlign w:val="subscript"/>
          <w:lang w:eastAsia="es-ES"/>
        </w:rPr>
        <w:t xml:space="preserve"> y </w:t>
      </w:r>
      <w:proofErr w:type="spellStart"/>
      <w:r w:rsidRPr="00EC6B6B">
        <w:rPr>
          <w:sz w:val="28"/>
          <w:szCs w:val="28"/>
          <w:shd w:val="clear" w:color="auto" w:fill="FFFFFF"/>
          <w:vertAlign w:val="subscript"/>
          <w:lang w:eastAsia="es-ES"/>
        </w:rPr>
        <w:t>servicios</w:t>
      </w:r>
      <w:proofErr w:type="spellEnd"/>
      <w:r w:rsidRPr="00EC6B6B">
        <w:rPr>
          <w:sz w:val="28"/>
          <w:szCs w:val="28"/>
          <w:shd w:val="clear" w:color="auto" w:fill="FFFFFF"/>
          <w:vertAlign w:val="subscript"/>
          <w:lang w:eastAsia="es-ES"/>
        </w:rPr>
        <w:t xml:space="preserve">, tales </w:t>
      </w:r>
      <w:proofErr w:type="spellStart"/>
      <w:r w:rsidRPr="00EC6B6B">
        <w:rPr>
          <w:sz w:val="28"/>
          <w:szCs w:val="28"/>
          <w:shd w:val="clear" w:color="auto" w:fill="FFFFFF"/>
          <w:vertAlign w:val="subscript"/>
          <w:lang w:eastAsia="es-ES"/>
        </w:rPr>
        <w:t>como</w:t>
      </w:r>
      <w:proofErr w:type="spellEnd"/>
      <w:r w:rsidRPr="00EC6B6B">
        <w:rPr>
          <w:sz w:val="28"/>
          <w:szCs w:val="28"/>
          <w:shd w:val="clear" w:color="auto" w:fill="FFFFFF"/>
          <w:vertAlign w:val="subscript"/>
          <w:lang w:eastAsia="es-ES"/>
        </w:rPr>
        <w:t xml:space="preserve"> el Hospital de </w:t>
      </w:r>
      <w:proofErr w:type="spellStart"/>
      <w:r w:rsidRPr="00EC6B6B">
        <w:rPr>
          <w:sz w:val="28"/>
          <w:szCs w:val="28"/>
          <w:shd w:val="clear" w:color="auto" w:fill="FFFFFF"/>
          <w:vertAlign w:val="subscript"/>
          <w:lang w:eastAsia="es-ES"/>
        </w:rPr>
        <w:t>Upala</w:t>
      </w:r>
      <w:proofErr w:type="spellEnd"/>
      <w:r w:rsidRPr="00EC6B6B">
        <w:rPr>
          <w:sz w:val="28"/>
          <w:szCs w:val="28"/>
          <w:shd w:val="clear" w:color="auto" w:fill="FFFFFF"/>
          <w:vertAlign w:val="subscript"/>
          <w:lang w:eastAsia="es-ES"/>
        </w:rPr>
        <w:t xml:space="preserve">, el Colegio Técnico </w:t>
      </w:r>
      <w:proofErr w:type="spellStart"/>
      <w:r w:rsidRPr="00EC6B6B">
        <w:rPr>
          <w:sz w:val="28"/>
          <w:szCs w:val="28"/>
          <w:shd w:val="clear" w:color="auto" w:fill="FFFFFF"/>
          <w:vertAlign w:val="subscript"/>
          <w:lang w:eastAsia="es-ES"/>
        </w:rPr>
        <w:t>Profesional</w:t>
      </w:r>
      <w:proofErr w:type="spellEnd"/>
      <w:r w:rsidRPr="00EC6B6B">
        <w:rPr>
          <w:sz w:val="28"/>
          <w:szCs w:val="28"/>
          <w:shd w:val="clear" w:color="auto" w:fill="FFFFFF"/>
          <w:vertAlign w:val="subscript"/>
          <w:lang w:eastAsia="es-ES"/>
        </w:rPr>
        <w:t xml:space="preserve">, el Instituto Nacional de </w:t>
      </w:r>
      <w:proofErr w:type="spellStart"/>
      <w:r w:rsidRPr="00EC6B6B">
        <w:rPr>
          <w:sz w:val="28"/>
          <w:szCs w:val="28"/>
          <w:shd w:val="clear" w:color="auto" w:fill="FFFFFF"/>
          <w:vertAlign w:val="subscript"/>
          <w:lang w:eastAsia="es-ES"/>
        </w:rPr>
        <w:t>Aprendizaje</w:t>
      </w:r>
      <w:proofErr w:type="spellEnd"/>
      <w:r w:rsidRPr="00EC6B6B">
        <w:rPr>
          <w:sz w:val="28"/>
          <w:szCs w:val="28"/>
          <w:shd w:val="clear" w:color="auto" w:fill="FFFFFF"/>
          <w:vertAlign w:val="subscript"/>
          <w:lang w:eastAsia="es-ES"/>
        </w:rPr>
        <w:t xml:space="preserve">. Por </w:t>
      </w:r>
      <w:proofErr w:type="spellStart"/>
      <w:r w:rsidRPr="00EC6B6B">
        <w:rPr>
          <w:sz w:val="28"/>
          <w:szCs w:val="28"/>
          <w:shd w:val="clear" w:color="auto" w:fill="FFFFFF"/>
          <w:vertAlign w:val="subscript"/>
          <w:lang w:eastAsia="es-ES"/>
        </w:rPr>
        <w:t>tal</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razón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si</w:t>
      </w:r>
      <w:proofErr w:type="spellEnd"/>
      <w:r w:rsidRPr="00EC6B6B">
        <w:rPr>
          <w:sz w:val="28"/>
          <w:szCs w:val="28"/>
          <w:shd w:val="clear" w:color="auto" w:fill="FFFFFF"/>
          <w:vertAlign w:val="subscript"/>
          <w:lang w:eastAsia="es-ES"/>
        </w:rPr>
        <w:t xml:space="preserve"> los </w:t>
      </w:r>
      <w:proofErr w:type="spellStart"/>
      <w:r w:rsidRPr="00EC6B6B">
        <w:rPr>
          <w:sz w:val="28"/>
          <w:szCs w:val="28"/>
          <w:shd w:val="clear" w:color="auto" w:fill="FFFFFF"/>
          <w:vertAlign w:val="subscript"/>
          <w:lang w:eastAsia="es-ES"/>
        </w:rPr>
        <w:t>recurrentes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están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disconformes</w:t>
      </w:r>
      <w:proofErr w:type="spellEnd"/>
      <w:r w:rsidRPr="00EC6B6B">
        <w:rPr>
          <w:sz w:val="28"/>
          <w:szCs w:val="28"/>
          <w:shd w:val="clear" w:color="auto" w:fill="FFFFFF"/>
          <w:vertAlign w:val="subscript"/>
          <w:lang w:eastAsia="es-ES"/>
        </w:rPr>
        <w:t xml:space="preserve"> con las </w:t>
      </w:r>
      <w:proofErr w:type="spellStart"/>
      <w:r w:rsidRPr="00EC6B6B">
        <w:rPr>
          <w:sz w:val="28"/>
          <w:szCs w:val="28"/>
          <w:shd w:val="clear" w:color="auto" w:fill="FFFFFF"/>
          <w:vertAlign w:val="subscript"/>
          <w:lang w:eastAsia="es-ES"/>
        </w:rPr>
        <w:t>condiciones</w:t>
      </w:r>
      <w:proofErr w:type="spellEnd"/>
      <w:r w:rsidRPr="00EC6B6B">
        <w:rPr>
          <w:sz w:val="28"/>
          <w:szCs w:val="28"/>
          <w:shd w:val="clear" w:color="auto" w:fill="FFFFFF"/>
          <w:vertAlign w:val="subscript"/>
          <w:lang w:eastAsia="es-ES"/>
        </w:rPr>
        <w:t xml:space="preserve"> y </w:t>
      </w:r>
      <w:proofErr w:type="spellStart"/>
      <w:r w:rsidRPr="00EC6B6B">
        <w:rPr>
          <w:sz w:val="28"/>
          <w:szCs w:val="28"/>
          <w:shd w:val="clear" w:color="auto" w:fill="FFFFFF"/>
          <w:vertAlign w:val="subscript"/>
          <w:lang w:eastAsia="es-ES"/>
        </w:rPr>
        <w:t>ubicación</w:t>
      </w:r>
      <w:proofErr w:type="spellEnd"/>
      <w:r w:rsidRPr="00EC6B6B">
        <w:rPr>
          <w:sz w:val="28"/>
          <w:szCs w:val="28"/>
          <w:shd w:val="clear" w:color="auto" w:fill="FFFFFF"/>
          <w:vertAlign w:val="subscript"/>
          <w:lang w:eastAsia="es-ES"/>
        </w:rPr>
        <w:t xml:space="preserve"> de la Terminal, por ser </w:t>
      </w:r>
      <w:proofErr w:type="spellStart"/>
      <w:r w:rsidRPr="00EC6B6B">
        <w:rPr>
          <w:sz w:val="28"/>
          <w:szCs w:val="28"/>
          <w:shd w:val="clear" w:color="auto" w:fill="FFFFFF"/>
          <w:vertAlign w:val="subscript"/>
          <w:lang w:eastAsia="es-ES"/>
        </w:rPr>
        <w:t>ello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materia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propia</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lastRenderedPageBreak/>
        <w:t>legalidad</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deberá</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plantearlo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la </w:t>
      </w:r>
      <w:proofErr w:type="spellStart"/>
      <w:r w:rsidRPr="00EC6B6B">
        <w:rPr>
          <w:sz w:val="28"/>
          <w:szCs w:val="28"/>
          <w:shd w:val="clear" w:color="auto" w:fill="FFFFFF"/>
          <w:vertAlign w:val="subscript"/>
          <w:lang w:eastAsia="es-ES"/>
        </w:rPr>
        <w:t>instancia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administrativa</w:t>
      </w:r>
      <w:proofErr w:type="spellEnd"/>
      <w:r w:rsidRPr="00EC6B6B">
        <w:rPr>
          <w:sz w:val="28"/>
          <w:szCs w:val="28"/>
          <w:shd w:val="clear" w:color="auto" w:fill="FFFFFF"/>
          <w:vertAlign w:val="subscript"/>
          <w:lang w:eastAsia="es-ES"/>
        </w:rPr>
        <w:t xml:space="preserve"> que </w:t>
      </w:r>
      <w:proofErr w:type="spellStart"/>
      <w:r w:rsidRPr="00EC6B6B">
        <w:rPr>
          <w:sz w:val="28"/>
          <w:szCs w:val="28"/>
          <w:shd w:val="clear" w:color="auto" w:fill="FFFFFF"/>
          <w:vertAlign w:val="subscript"/>
          <w:lang w:eastAsia="es-ES"/>
        </w:rPr>
        <w:t>corresponda</w:t>
      </w:r>
      <w:proofErr w:type="spellEnd"/>
      <w:r w:rsidRPr="00EC6B6B">
        <w:rPr>
          <w:sz w:val="28"/>
          <w:szCs w:val="28"/>
          <w:shd w:val="clear" w:color="auto" w:fill="FFFFFF"/>
          <w:vertAlign w:val="subscript"/>
          <w:lang w:eastAsia="es-ES"/>
        </w:rPr>
        <w:t xml:space="preserve"> o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su</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defecto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la </w:t>
      </w:r>
      <w:proofErr w:type="spellStart"/>
      <w:r w:rsidRPr="00EC6B6B">
        <w:rPr>
          <w:sz w:val="28"/>
          <w:szCs w:val="28"/>
          <w:shd w:val="clear" w:color="auto" w:fill="FFFFFF"/>
          <w:vertAlign w:val="subscript"/>
          <w:lang w:eastAsia="es-ES"/>
        </w:rPr>
        <w:t>vía</w:t>
      </w:r>
      <w:proofErr w:type="spellEnd"/>
      <w:r w:rsidRPr="00EC6B6B">
        <w:rPr>
          <w:sz w:val="28"/>
          <w:szCs w:val="28"/>
          <w:shd w:val="clear" w:color="auto" w:fill="FFFFFF"/>
          <w:vertAlign w:val="subscript"/>
          <w:lang w:eastAsia="es-ES"/>
        </w:rPr>
        <w:t xml:space="preserve"> judicial </w:t>
      </w:r>
      <w:proofErr w:type="spellStart"/>
      <w:r w:rsidRPr="00EC6B6B">
        <w:rPr>
          <w:sz w:val="28"/>
          <w:szCs w:val="28"/>
          <w:shd w:val="clear" w:color="auto" w:fill="FFFFFF"/>
          <w:vertAlign w:val="subscript"/>
          <w:lang w:eastAsia="es-ES"/>
        </w:rPr>
        <w:t>ordinaria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encargada</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tramitar</w:t>
      </w:r>
      <w:proofErr w:type="spellEnd"/>
      <w:r w:rsidRPr="00EC6B6B">
        <w:rPr>
          <w:sz w:val="28"/>
          <w:szCs w:val="28"/>
          <w:shd w:val="clear" w:color="auto" w:fill="FFFFFF"/>
          <w:vertAlign w:val="subscript"/>
          <w:lang w:eastAsia="es-ES"/>
        </w:rPr>
        <w:t xml:space="preserve"> ese </w:t>
      </w:r>
      <w:proofErr w:type="spellStart"/>
      <w:r w:rsidRPr="00EC6B6B">
        <w:rPr>
          <w:sz w:val="28"/>
          <w:szCs w:val="28"/>
          <w:shd w:val="clear" w:color="auto" w:fill="FFFFFF"/>
          <w:vertAlign w:val="subscript"/>
          <w:lang w:eastAsia="es-ES"/>
        </w:rPr>
        <w:t>tipo</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denuncias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pero</w:t>
      </w:r>
      <w:proofErr w:type="spellEnd"/>
      <w:r w:rsidRPr="00EC6B6B">
        <w:rPr>
          <w:sz w:val="28"/>
          <w:szCs w:val="28"/>
          <w:shd w:val="clear" w:color="auto" w:fill="FFFFFF"/>
          <w:vertAlign w:val="subscript"/>
          <w:lang w:eastAsia="es-ES"/>
        </w:rPr>
        <w:t xml:space="preserve"> no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este</w:t>
      </w:r>
      <w:proofErr w:type="spellEnd"/>
      <w:r w:rsidRPr="00EC6B6B">
        <w:rPr>
          <w:sz w:val="28"/>
          <w:szCs w:val="28"/>
          <w:shd w:val="clear" w:color="auto" w:fill="FFFFFF"/>
          <w:vertAlign w:val="subscript"/>
          <w:lang w:eastAsia="es-ES"/>
        </w:rPr>
        <w:t xml:space="preserve"> Tribunal que, </w:t>
      </w:r>
      <w:proofErr w:type="spellStart"/>
      <w:r w:rsidRPr="00EC6B6B">
        <w:rPr>
          <w:sz w:val="28"/>
          <w:szCs w:val="28"/>
          <w:shd w:val="clear" w:color="auto" w:fill="FFFFFF"/>
          <w:vertAlign w:val="subscript"/>
          <w:lang w:eastAsia="es-ES"/>
        </w:rPr>
        <w:t>como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contralor</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constitucionalidad</w:t>
      </w:r>
      <w:proofErr w:type="spellEnd"/>
      <w:r w:rsidRPr="00EC6B6B">
        <w:rPr>
          <w:sz w:val="28"/>
          <w:szCs w:val="28"/>
          <w:shd w:val="clear" w:color="auto" w:fill="FFFFFF"/>
          <w:vertAlign w:val="subscript"/>
          <w:lang w:eastAsia="es-ES"/>
        </w:rPr>
        <w:t xml:space="preserve">, no </w:t>
      </w:r>
      <w:proofErr w:type="spellStart"/>
      <w:r w:rsidRPr="00EC6B6B">
        <w:rPr>
          <w:sz w:val="28"/>
          <w:szCs w:val="28"/>
          <w:shd w:val="clear" w:color="auto" w:fill="FFFFFF"/>
          <w:vertAlign w:val="subscript"/>
          <w:lang w:eastAsia="es-ES"/>
        </w:rPr>
        <w:t>tiene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competencia</w:t>
      </w:r>
      <w:proofErr w:type="spellEnd"/>
      <w:r w:rsidRPr="00EC6B6B">
        <w:rPr>
          <w:sz w:val="28"/>
          <w:szCs w:val="28"/>
          <w:shd w:val="clear" w:color="auto" w:fill="FFFFFF"/>
          <w:vertAlign w:val="subscript"/>
          <w:lang w:eastAsia="es-ES"/>
        </w:rPr>
        <w:t xml:space="preserve"> para </w:t>
      </w:r>
      <w:proofErr w:type="spellStart"/>
      <w:r w:rsidRPr="00EC6B6B">
        <w:rPr>
          <w:sz w:val="28"/>
          <w:szCs w:val="28"/>
          <w:shd w:val="clear" w:color="auto" w:fill="FFFFFF"/>
          <w:vertAlign w:val="subscript"/>
          <w:lang w:eastAsia="es-ES"/>
        </w:rPr>
        <w:t>determinar</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si</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realmente</w:t>
      </w:r>
      <w:proofErr w:type="spellEnd"/>
      <w:r w:rsidRPr="00EC6B6B">
        <w:rPr>
          <w:sz w:val="28"/>
          <w:szCs w:val="28"/>
          <w:shd w:val="clear" w:color="auto" w:fill="FFFFFF"/>
          <w:vertAlign w:val="subscript"/>
          <w:lang w:eastAsia="es-ES"/>
        </w:rPr>
        <w:t xml:space="preserve"> se </w:t>
      </w:r>
      <w:proofErr w:type="spellStart"/>
      <w:r w:rsidRPr="00EC6B6B">
        <w:rPr>
          <w:sz w:val="28"/>
          <w:szCs w:val="28"/>
          <w:shd w:val="clear" w:color="auto" w:fill="FFFFFF"/>
          <w:vertAlign w:val="subscript"/>
          <w:lang w:eastAsia="es-ES"/>
        </w:rPr>
        <w:t>cumple</w:t>
      </w:r>
      <w:proofErr w:type="spellEnd"/>
      <w:r w:rsidRPr="00EC6B6B">
        <w:rPr>
          <w:sz w:val="28"/>
          <w:szCs w:val="28"/>
          <w:shd w:val="clear" w:color="auto" w:fill="FFFFFF"/>
          <w:vertAlign w:val="subscript"/>
          <w:lang w:eastAsia="es-ES"/>
        </w:rPr>
        <w:t xml:space="preserve"> con la </w:t>
      </w:r>
      <w:proofErr w:type="spellStart"/>
      <w:r w:rsidRPr="00EC6B6B">
        <w:rPr>
          <w:sz w:val="28"/>
          <w:szCs w:val="28"/>
          <w:shd w:val="clear" w:color="auto" w:fill="FFFFFF"/>
          <w:vertAlign w:val="subscript"/>
          <w:lang w:eastAsia="es-ES"/>
        </w:rPr>
        <w:t>normativa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invocada</w:t>
      </w:r>
      <w:proofErr w:type="spellEnd"/>
      <w:r w:rsidRPr="00EC6B6B">
        <w:rPr>
          <w:sz w:val="28"/>
          <w:szCs w:val="28"/>
          <w:shd w:val="clear" w:color="auto" w:fill="FFFFFF"/>
          <w:vertAlign w:val="subscript"/>
          <w:lang w:eastAsia="es-ES"/>
        </w:rPr>
        <w:t xml:space="preserve">. Con base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lo </w:t>
      </w:r>
      <w:proofErr w:type="spellStart"/>
      <w:r w:rsidRPr="00EC6B6B">
        <w:rPr>
          <w:sz w:val="28"/>
          <w:szCs w:val="28"/>
          <w:shd w:val="clear" w:color="auto" w:fill="FFFFFF"/>
          <w:vertAlign w:val="subscript"/>
          <w:lang w:eastAsia="es-ES"/>
        </w:rPr>
        <w:t>expuesto</w:t>
      </w:r>
      <w:proofErr w:type="spellEnd"/>
      <w:r w:rsidRPr="00EC6B6B">
        <w:rPr>
          <w:sz w:val="28"/>
          <w:szCs w:val="28"/>
          <w:shd w:val="clear" w:color="auto" w:fill="FFFFFF"/>
          <w:vertAlign w:val="subscript"/>
          <w:lang w:eastAsia="es-ES"/>
        </w:rPr>
        <w:t xml:space="preserve">, no </w:t>
      </w:r>
      <w:proofErr w:type="spellStart"/>
      <w:r w:rsidRPr="00EC6B6B">
        <w:rPr>
          <w:sz w:val="28"/>
          <w:szCs w:val="28"/>
          <w:shd w:val="clear" w:color="auto" w:fill="FFFFFF"/>
          <w:vertAlign w:val="subscript"/>
          <w:lang w:eastAsia="es-ES"/>
        </w:rPr>
        <w:t>encuentra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este</w:t>
      </w:r>
      <w:proofErr w:type="spellEnd"/>
      <w:r w:rsidRPr="00EC6B6B">
        <w:rPr>
          <w:sz w:val="28"/>
          <w:szCs w:val="28"/>
          <w:shd w:val="clear" w:color="auto" w:fill="FFFFFF"/>
          <w:vertAlign w:val="subscript"/>
          <w:lang w:eastAsia="es-ES"/>
        </w:rPr>
        <w:t xml:space="preserve"> Tribunal </w:t>
      </w:r>
      <w:proofErr w:type="spellStart"/>
      <w:r w:rsidRPr="00EC6B6B">
        <w:rPr>
          <w:sz w:val="28"/>
          <w:szCs w:val="28"/>
          <w:shd w:val="clear" w:color="auto" w:fill="FFFFFF"/>
          <w:vertAlign w:val="subscript"/>
          <w:lang w:eastAsia="es-ES"/>
        </w:rPr>
        <w:t>mérito</w:t>
      </w:r>
      <w:proofErr w:type="spellEnd"/>
      <w:r w:rsidRPr="00EC6B6B">
        <w:rPr>
          <w:sz w:val="28"/>
          <w:szCs w:val="28"/>
          <w:shd w:val="clear" w:color="auto" w:fill="FFFFFF"/>
          <w:vertAlign w:val="subscript"/>
          <w:lang w:eastAsia="es-ES"/>
        </w:rPr>
        <w:t xml:space="preserve"> que </w:t>
      </w:r>
      <w:proofErr w:type="spellStart"/>
      <w:r w:rsidRPr="00EC6B6B">
        <w:rPr>
          <w:sz w:val="28"/>
          <w:szCs w:val="28"/>
          <w:shd w:val="clear" w:color="auto" w:fill="FFFFFF"/>
          <w:vertAlign w:val="subscript"/>
          <w:lang w:eastAsia="es-ES"/>
        </w:rPr>
        <w:t>sustente</w:t>
      </w:r>
      <w:proofErr w:type="spellEnd"/>
      <w:r w:rsidRPr="00EC6B6B">
        <w:rPr>
          <w:sz w:val="28"/>
          <w:szCs w:val="28"/>
          <w:shd w:val="clear" w:color="auto" w:fill="FFFFFF"/>
          <w:vertAlign w:val="subscript"/>
          <w:lang w:eastAsia="es-ES"/>
        </w:rPr>
        <w:t xml:space="preserve"> la </w:t>
      </w:r>
      <w:proofErr w:type="spellStart"/>
      <w:r w:rsidRPr="00EC6B6B">
        <w:rPr>
          <w:sz w:val="28"/>
          <w:szCs w:val="28"/>
          <w:shd w:val="clear" w:color="auto" w:fill="FFFFFF"/>
          <w:vertAlign w:val="subscript"/>
          <w:lang w:eastAsia="es-ES"/>
        </w:rPr>
        <w:t>acusación</w:t>
      </w:r>
      <w:proofErr w:type="spellEnd"/>
      <w:r w:rsidRPr="00EC6B6B">
        <w:rPr>
          <w:sz w:val="28"/>
          <w:szCs w:val="28"/>
          <w:shd w:val="clear" w:color="auto" w:fill="FFFFFF"/>
          <w:vertAlign w:val="subscript"/>
          <w:lang w:eastAsia="es-ES"/>
        </w:rPr>
        <w:t xml:space="preserve"> de los </w:t>
      </w:r>
      <w:proofErr w:type="spellStart"/>
      <w:r w:rsidRPr="00EC6B6B">
        <w:rPr>
          <w:sz w:val="28"/>
          <w:szCs w:val="28"/>
          <w:shd w:val="clear" w:color="auto" w:fill="FFFFFF"/>
          <w:vertAlign w:val="subscript"/>
          <w:lang w:eastAsia="es-ES"/>
        </w:rPr>
        <w:t>recurrentes</w:t>
      </w:r>
      <w:proofErr w:type="spellEnd"/>
      <w:r w:rsidRPr="00EC6B6B">
        <w:rPr>
          <w:sz w:val="28"/>
          <w:szCs w:val="28"/>
          <w:shd w:val="clear" w:color="auto" w:fill="FFFFFF"/>
          <w:vertAlign w:val="subscript"/>
          <w:lang w:eastAsia="es-ES"/>
        </w:rPr>
        <w:t xml:space="preserve">, por lo que </w:t>
      </w:r>
      <w:proofErr w:type="spellStart"/>
      <w:r w:rsidRPr="00EC6B6B">
        <w:rPr>
          <w:sz w:val="28"/>
          <w:szCs w:val="28"/>
          <w:shd w:val="clear" w:color="auto" w:fill="FFFFFF"/>
          <w:vertAlign w:val="subscript"/>
          <w:lang w:eastAsia="es-ES"/>
        </w:rPr>
        <w:t>procede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desestimar</w:t>
      </w:r>
      <w:proofErr w:type="spellEnd"/>
      <w:r w:rsidRPr="00EC6B6B">
        <w:rPr>
          <w:sz w:val="28"/>
          <w:szCs w:val="28"/>
          <w:shd w:val="clear" w:color="auto" w:fill="FFFFFF"/>
          <w:vertAlign w:val="subscript"/>
          <w:lang w:eastAsia="es-ES"/>
        </w:rPr>
        <w:t xml:space="preserve"> el </w:t>
      </w:r>
      <w:proofErr w:type="spellStart"/>
      <w:r w:rsidRPr="00EC6B6B">
        <w:rPr>
          <w:sz w:val="28"/>
          <w:szCs w:val="28"/>
          <w:shd w:val="clear" w:color="auto" w:fill="FFFFFF"/>
          <w:vertAlign w:val="subscript"/>
          <w:lang w:eastAsia="es-ES"/>
        </w:rPr>
        <w:t>recurso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cuanto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este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extremo</w:t>
      </w:r>
      <w:proofErr w:type="spellEnd"/>
      <w:r w:rsidRPr="00EC6B6B">
        <w:rPr>
          <w:sz w:val="28"/>
          <w:szCs w:val="28"/>
          <w:shd w:val="clear" w:color="auto" w:fill="FFFFFF"/>
          <w:vertAlign w:val="subscript"/>
          <w:lang w:eastAsia="es-ES"/>
        </w:rPr>
        <w:t>.</w:t>
      </w:r>
    </w:p>
    <w:p w:rsidR="00EC6B6B" w:rsidRDefault="00EC6B6B" w:rsidP="00EC6B6B">
      <w:pPr>
        <w:pStyle w:val="Sinespaciado"/>
        <w:rPr>
          <w:b/>
          <w:bCs/>
          <w:sz w:val="28"/>
          <w:szCs w:val="28"/>
          <w:vertAlign w:val="subscript"/>
          <w:lang w:eastAsia="es-ES"/>
        </w:rPr>
      </w:pPr>
    </w:p>
    <w:p w:rsidR="00C95A08" w:rsidRPr="00EC6B6B" w:rsidRDefault="00C95A08" w:rsidP="00EC6B6B">
      <w:pPr>
        <w:pStyle w:val="Sinespaciado"/>
        <w:rPr>
          <w:sz w:val="28"/>
          <w:szCs w:val="28"/>
          <w:lang w:val="es-ES" w:eastAsia="es-ES"/>
        </w:rPr>
      </w:pPr>
      <w:r w:rsidRPr="00EC6B6B">
        <w:rPr>
          <w:b/>
          <w:bCs/>
          <w:sz w:val="28"/>
          <w:szCs w:val="28"/>
          <w:vertAlign w:val="subscript"/>
          <w:lang w:eastAsia="es-ES"/>
        </w:rPr>
        <w:t xml:space="preserve">VI. </w:t>
      </w:r>
      <w:proofErr w:type="spellStart"/>
      <w:r w:rsidRPr="00EC6B6B">
        <w:rPr>
          <w:b/>
          <w:bCs/>
          <w:sz w:val="28"/>
          <w:szCs w:val="28"/>
          <w:vertAlign w:val="subscript"/>
          <w:lang w:eastAsia="es-ES"/>
        </w:rPr>
        <w:t>Sobre</w:t>
      </w:r>
      <w:proofErr w:type="spellEnd"/>
      <w:r w:rsidRPr="00EC6B6B">
        <w:rPr>
          <w:b/>
          <w:bCs/>
          <w:sz w:val="28"/>
          <w:szCs w:val="28"/>
          <w:vertAlign w:val="subscript"/>
          <w:lang w:eastAsia="es-ES"/>
        </w:rPr>
        <w:t xml:space="preserve"> el </w:t>
      </w:r>
      <w:proofErr w:type="spellStart"/>
      <w:r w:rsidRPr="00EC6B6B">
        <w:rPr>
          <w:b/>
          <w:bCs/>
          <w:sz w:val="28"/>
          <w:szCs w:val="28"/>
          <w:vertAlign w:val="subscript"/>
          <w:lang w:eastAsia="es-ES"/>
        </w:rPr>
        <w:t>estado</w:t>
      </w:r>
      <w:proofErr w:type="spellEnd"/>
      <w:r w:rsidRPr="00EC6B6B">
        <w:rPr>
          <w:b/>
          <w:bCs/>
          <w:sz w:val="28"/>
          <w:szCs w:val="28"/>
          <w:vertAlign w:val="subscript"/>
          <w:lang w:eastAsia="es-ES"/>
        </w:rPr>
        <w:t xml:space="preserve"> de las </w:t>
      </w:r>
      <w:proofErr w:type="spellStart"/>
      <w:r w:rsidRPr="00EC6B6B">
        <w:rPr>
          <w:b/>
          <w:bCs/>
          <w:sz w:val="28"/>
          <w:szCs w:val="28"/>
          <w:vertAlign w:val="subscript"/>
          <w:lang w:eastAsia="es-ES"/>
        </w:rPr>
        <w:t>aceras</w:t>
      </w:r>
      <w:proofErr w:type="spellEnd"/>
      <w:r w:rsidRPr="00EC6B6B">
        <w:rPr>
          <w:b/>
          <w:bCs/>
          <w:sz w:val="28"/>
          <w:szCs w:val="28"/>
          <w:vertAlign w:val="subscript"/>
          <w:lang w:eastAsia="es-ES"/>
        </w:rPr>
        <w:t xml:space="preserve"> y </w:t>
      </w:r>
      <w:proofErr w:type="spellStart"/>
      <w:r w:rsidRPr="00EC6B6B">
        <w:rPr>
          <w:b/>
          <w:bCs/>
          <w:sz w:val="28"/>
          <w:szCs w:val="28"/>
          <w:vertAlign w:val="subscript"/>
          <w:lang w:eastAsia="es-ES"/>
        </w:rPr>
        <w:t>vías</w:t>
      </w:r>
      <w:proofErr w:type="spellEnd"/>
      <w:r w:rsidRPr="00EC6B6B">
        <w:rPr>
          <w:b/>
          <w:bCs/>
          <w:sz w:val="28"/>
          <w:szCs w:val="28"/>
          <w:vertAlign w:val="subscript"/>
          <w:lang w:eastAsia="es-ES"/>
        </w:rPr>
        <w:t xml:space="preserve"> </w:t>
      </w:r>
      <w:proofErr w:type="spellStart"/>
      <w:proofErr w:type="gramStart"/>
      <w:r w:rsidRPr="00EC6B6B">
        <w:rPr>
          <w:b/>
          <w:bCs/>
          <w:sz w:val="28"/>
          <w:szCs w:val="28"/>
          <w:vertAlign w:val="subscript"/>
          <w:lang w:eastAsia="es-ES"/>
        </w:rPr>
        <w:t>públicas</w:t>
      </w:r>
      <w:proofErr w:type="spellEnd"/>
      <w:r w:rsidRPr="00EC6B6B">
        <w:rPr>
          <w:b/>
          <w:bCs/>
          <w:sz w:val="28"/>
          <w:szCs w:val="28"/>
          <w:vertAlign w:val="subscript"/>
          <w:lang w:eastAsia="es-ES"/>
        </w:rPr>
        <w:t>.-</w:t>
      </w:r>
      <w:proofErr w:type="gramEnd"/>
      <w:r w:rsidR="006D4209" w:rsidRPr="00EC6B6B">
        <w:rPr>
          <w:sz w:val="28"/>
          <w:szCs w:val="28"/>
          <w:lang w:val="es-ES" w:eastAsia="es-ES"/>
        </w:rPr>
        <w:t xml:space="preserve"> </w:t>
      </w:r>
      <w:proofErr w:type="spellStart"/>
      <w:r w:rsidRPr="00EC6B6B">
        <w:rPr>
          <w:sz w:val="28"/>
          <w:szCs w:val="28"/>
          <w:shd w:val="clear" w:color="auto" w:fill="FFFFFF"/>
          <w:vertAlign w:val="subscript"/>
          <w:lang w:eastAsia="es-ES"/>
        </w:rPr>
        <w:t>Tampoco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resulta</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recibo</w:t>
      </w:r>
      <w:proofErr w:type="spellEnd"/>
      <w:r w:rsidRPr="00EC6B6B">
        <w:rPr>
          <w:sz w:val="28"/>
          <w:szCs w:val="28"/>
          <w:shd w:val="clear" w:color="auto" w:fill="FFFFFF"/>
          <w:vertAlign w:val="subscript"/>
          <w:lang w:eastAsia="es-ES"/>
        </w:rPr>
        <w:t xml:space="preserve"> el </w:t>
      </w:r>
      <w:proofErr w:type="spellStart"/>
      <w:r w:rsidRPr="00EC6B6B">
        <w:rPr>
          <w:sz w:val="28"/>
          <w:szCs w:val="28"/>
          <w:shd w:val="clear" w:color="auto" w:fill="FFFFFF"/>
          <w:vertAlign w:val="subscript"/>
          <w:lang w:eastAsia="es-ES"/>
        </w:rPr>
        <w:t>reclamo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el </w:t>
      </w:r>
      <w:proofErr w:type="spellStart"/>
      <w:r w:rsidRPr="00EC6B6B">
        <w:rPr>
          <w:sz w:val="28"/>
          <w:szCs w:val="28"/>
          <w:shd w:val="clear" w:color="auto" w:fill="FFFFFF"/>
          <w:vertAlign w:val="subscript"/>
          <w:lang w:eastAsia="es-ES"/>
        </w:rPr>
        <w:t>sentido</w:t>
      </w:r>
      <w:proofErr w:type="spellEnd"/>
      <w:r w:rsidRPr="00EC6B6B">
        <w:rPr>
          <w:sz w:val="28"/>
          <w:szCs w:val="28"/>
          <w:shd w:val="clear" w:color="auto" w:fill="FFFFFF"/>
          <w:vertAlign w:val="subscript"/>
          <w:lang w:eastAsia="es-ES"/>
        </w:rPr>
        <w:t xml:space="preserve"> de que </w:t>
      </w:r>
      <w:proofErr w:type="spellStart"/>
      <w:r w:rsidRPr="00EC6B6B">
        <w:rPr>
          <w:sz w:val="28"/>
          <w:szCs w:val="28"/>
          <w:shd w:val="clear" w:color="auto" w:fill="FFFFFF"/>
          <w:vertAlign w:val="subscript"/>
          <w:lang w:eastAsia="es-ES"/>
        </w:rPr>
        <w:t>también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existe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vulneración</w:t>
      </w:r>
      <w:proofErr w:type="spellEnd"/>
      <w:r w:rsidRPr="00EC6B6B">
        <w:rPr>
          <w:sz w:val="28"/>
          <w:szCs w:val="28"/>
          <w:shd w:val="clear" w:color="auto" w:fill="FFFFFF"/>
          <w:vertAlign w:val="subscript"/>
          <w:lang w:eastAsia="es-ES"/>
        </w:rPr>
        <w:t xml:space="preserve"> de derechos </w:t>
      </w:r>
      <w:proofErr w:type="spellStart"/>
      <w:r w:rsidRPr="00EC6B6B">
        <w:rPr>
          <w:sz w:val="28"/>
          <w:szCs w:val="28"/>
          <w:shd w:val="clear" w:color="auto" w:fill="FFFFFF"/>
          <w:vertAlign w:val="subscript"/>
          <w:lang w:eastAsia="es-ES"/>
        </w:rPr>
        <w:t>fundamentales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como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consecuencia</w:t>
      </w:r>
      <w:proofErr w:type="spellEnd"/>
      <w:r w:rsidRPr="00EC6B6B">
        <w:rPr>
          <w:sz w:val="28"/>
          <w:szCs w:val="28"/>
          <w:shd w:val="clear" w:color="auto" w:fill="FFFFFF"/>
          <w:vertAlign w:val="subscript"/>
          <w:lang w:eastAsia="es-ES"/>
        </w:rPr>
        <w:t xml:space="preserve"> de la </w:t>
      </w:r>
      <w:proofErr w:type="spellStart"/>
      <w:r w:rsidRPr="00EC6B6B">
        <w:rPr>
          <w:sz w:val="28"/>
          <w:szCs w:val="28"/>
          <w:shd w:val="clear" w:color="auto" w:fill="FFFFFF"/>
          <w:vertAlign w:val="subscript"/>
          <w:lang w:eastAsia="es-ES"/>
        </w:rPr>
        <w:t>reubicación</w:t>
      </w:r>
      <w:proofErr w:type="spellEnd"/>
      <w:r w:rsidRPr="00EC6B6B">
        <w:rPr>
          <w:sz w:val="28"/>
          <w:szCs w:val="28"/>
          <w:shd w:val="clear" w:color="auto" w:fill="FFFFFF"/>
          <w:vertAlign w:val="subscript"/>
          <w:lang w:eastAsia="es-ES"/>
        </w:rPr>
        <w:t xml:space="preserve"> de las </w:t>
      </w:r>
      <w:proofErr w:type="spellStart"/>
      <w:r w:rsidRPr="00EC6B6B">
        <w:rPr>
          <w:sz w:val="28"/>
          <w:szCs w:val="28"/>
          <w:shd w:val="clear" w:color="auto" w:fill="FFFFFF"/>
          <w:vertAlign w:val="subscript"/>
          <w:lang w:eastAsia="es-ES"/>
        </w:rPr>
        <w:t>paradas</w:t>
      </w:r>
      <w:proofErr w:type="spellEnd"/>
      <w:r w:rsidRPr="00EC6B6B">
        <w:rPr>
          <w:sz w:val="28"/>
          <w:szCs w:val="28"/>
          <w:shd w:val="clear" w:color="auto" w:fill="FFFFFF"/>
          <w:vertAlign w:val="subscript"/>
          <w:lang w:eastAsia="es-ES"/>
        </w:rPr>
        <w:t xml:space="preserve"> de autobuses, </w:t>
      </w:r>
      <w:proofErr w:type="spellStart"/>
      <w:r w:rsidRPr="00EC6B6B">
        <w:rPr>
          <w:sz w:val="28"/>
          <w:szCs w:val="28"/>
          <w:shd w:val="clear" w:color="auto" w:fill="FFFFFF"/>
          <w:vertAlign w:val="subscript"/>
          <w:lang w:eastAsia="es-ES"/>
        </w:rPr>
        <w:t>debido</w:t>
      </w:r>
      <w:proofErr w:type="spellEnd"/>
      <w:r w:rsidRPr="00EC6B6B">
        <w:rPr>
          <w:sz w:val="28"/>
          <w:szCs w:val="28"/>
          <w:shd w:val="clear" w:color="auto" w:fill="FFFFFF"/>
          <w:vertAlign w:val="subscript"/>
          <w:lang w:eastAsia="es-ES"/>
        </w:rPr>
        <w:t xml:space="preserve"> al mal </w:t>
      </w:r>
      <w:proofErr w:type="spellStart"/>
      <w:r w:rsidRPr="00EC6B6B">
        <w:rPr>
          <w:sz w:val="28"/>
          <w:szCs w:val="28"/>
          <w:shd w:val="clear" w:color="auto" w:fill="FFFFFF"/>
          <w:vertAlign w:val="subscript"/>
          <w:lang w:eastAsia="es-ES"/>
        </w:rPr>
        <w:t>estado</w:t>
      </w:r>
      <w:proofErr w:type="spellEnd"/>
      <w:r w:rsidRPr="00EC6B6B">
        <w:rPr>
          <w:sz w:val="28"/>
          <w:szCs w:val="28"/>
          <w:shd w:val="clear" w:color="auto" w:fill="FFFFFF"/>
          <w:vertAlign w:val="subscript"/>
          <w:lang w:eastAsia="es-ES"/>
        </w:rPr>
        <w:t xml:space="preserve"> de las </w:t>
      </w:r>
      <w:proofErr w:type="spellStart"/>
      <w:r w:rsidRPr="00EC6B6B">
        <w:rPr>
          <w:sz w:val="28"/>
          <w:szCs w:val="28"/>
          <w:shd w:val="clear" w:color="auto" w:fill="FFFFFF"/>
          <w:vertAlign w:val="subscript"/>
          <w:lang w:eastAsia="es-ES"/>
        </w:rPr>
        <w:t>aceras</w:t>
      </w:r>
      <w:proofErr w:type="spellEnd"/>
      <w:r w:rsidRPr="00EC6B6B">
        <w:rPr>
          <w:sz w:val="28"/>
          <w:szCs w:val="28"/>
          <w:shd w:val="clear" w:color="auto" w:fill="FFFFFF"/>
          <w:vertAlign w:val="subscript"/>
          <w:lang w:eastAsia="es-ES"/>
        </w:rPr>
        <w:t xml:space="preserve"> y de las </w:t>
      </w:r>
      <w:proofErr w:type="spellStart"/>
      <w:r w:rsidRPr="00EC6B6B">
        <w:rPr>
          <w:sz w:val="28"/>
          <w:szCs w:val="28"/>
          <w:shd w:val="clear" w:color="auto" w:fill="FFFFFF"/>
          <w:vertAlign w:val="subscript"/>
          <w:lang w:eastAsia="es-ES"/>
        </w:rPr>
        <w:t>calles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pues</w:t>
      </w:r>
      <w:proofErr w:type="spellEnd"/>
      <w:r w:rsidRPr="00EC6B6B">
        <w:rPr>
          <w:sz w:val="28"/>
          <w:szCs w:val="28"/>
          <w:shd w:val="clear" w:color="auto" w:fill="FFFFFF"/>
          <w:vertAlign w:val="subscript"/>
          <w:lang w:eastAsia="es-ES"/>
        </w:rPr>
        <w:t xml:space="preserve"> se </w:t>
      </w:r>
      <w:proofErr w:type="spellStart"/>
      <w:r w:rsidRPr="00EC6B6B">
        <w:rPr>
          <w:sz w:val="28"/>
          <w:szCs w:val="28"/>
          <w:shd w:val="clear" w:color="auto" w:fill="FFFFFF"/>
          <w:vertAlign w:val="subscript"/>
          <w:lang w:eastAsia="es-ES"/>
        </w:rPr>
        <w:t>trata</w:t>
      </w:r>
      <w:proofErr w:type="spellEnd"/>
      <w:r w:rsidRPr="00EC6B6B">
        <w:rPr>
          <w:sz w:val="28"/>
          <w:szCs w:val="28"/>
          <w:shd w:val="clear" w:color="auto" w:fill="FFFFFF"/>
          <w:vertAlign w:val="subscript"/>
          <w:lang w:eastAsia="es-ES"/>
        </w:rPr>
        <w:t xml:space="preserve"> de una </w:t>
      </w:r>
      <w:proofErr w:type="spellStart"/>
      <w:r w:rsidRPr="00EC6B6B">
        <w:rPr>
          <w:sz w:val="28"/>
          <w:szCs w:val="28"/>
          <w:shd w:val="clear" w:color="auto" w:fill="FFFFFF"/>
          <w:vertAlign w:val="subscript"/>
          <w:lang w:eastAsia="es-ES"/>
        </w:rPr>
        <w:t>queja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genérica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relativa</w:t>
      </w:r>
      <w:proofErr w:type="spellEnd"/>
      <w:r w:rsidRPr="00EC6B6B">
        <w:rPr>
          <w:sz w:val="28"/>
          <w:szCs w:val="28"/>
          <w:shd w:val="clear" w:color="auto" w:fill="FFFFFF"/>
          <w:vertAlign w:val="subscript"/>
          <w:lang w:eastAsia="es-ES"/>
        </w:rPr>
        <w:t xml:space="preserve"> a un sector del </w:t>
      </w:r>
      <w:proofErr w:type="spellStart"/>
      <w:r w:rsidRPr="00EC6B6B">
        <w:rPr>
          <w:sz w:val="28"/>
          <w:szCs w:val="28"/>
          <w:shd w:val="clear" w:color="auto" w:fill="FFFFFF"/>
          <w:vertAlign w:val="subscript"/>
          <w:lang w:eastAsia="es-ES"/>
        </w:rPr>
        <w:t>cantón</w:t>
      </w:r>
      <w:proofErr w:type="spellEnd"/>
      <w:r w:rsidRPr="00EC6B6B">
        <w:rPr>
          <w:sz w:val="28"/>
          <w:szCs w:val="28"/>
          <w:shd w:val="clear" w:color="auto" w:fill="FFFFFF"/>
          <w:vertAlign w:val="subscript"/>
          <w:lang w:eastAsia="es-ES"/>
        </w:rPr>
        <w:t xml:space="preserve">. El </w:t>
      </w:r>
      <w:proofErr w:type="spellStart"/>
      <w:r w:rsidRPr="00EC6B6B">
        <w:rPr>
          <w:sz w:val="28"/>
          <w:szCs w:val="28"/>
          <w:shd w:val="clear" w:color="auto" w:fill="FFFFFF"/>
          <w:vertAlign w:val="subscript"/>
          <w:lang w:eastAsia="es-ES"/>
        </w:rPr>
        <w:t>hecho</w:t>
      </w:r>
      <w:proofErr w:type="spellEnd"/>
      <w:r w:rsidRPr="00EC6B6B">
        <w:rPr>
          <w:sz w:val="28"/>
          <w:szCs w:val="28"/>
          <w:shd w:val="clear" w:color="auto" w:fill="FFFFFF"/>
          <w:vertAlign w:val="subscript"/>
          <w:lang w:eastAsia="es-ES"/>
        </w:rPr>
        <w:t xml:space="preserve"> de que se </w:t>
      </w:r>
      <w:proofErr w:type="spellStart"/>
      <w:r w:rsidRPr="00EC6B6B">
        <w:rPr>
          <w:sz w:val="28"/>
          <w:szCs w:val="28"/>
          <w:shd w:val="clear" w:color="auto" w:fill="FFFFFF"/>
          <w:vertAlign w:val="subscript"/>
          <w:lang w:eastAsia="es-ES"/>
        </w:rPr>
        <w:t>traslade</w:t>
      </w:r>
      <w:proofErr w:type="spellEnd"/>
      <w:r w:rsidRPr="00EC6B6B">
        <w:rPr>
          <w:sz w:val="28"/>
          <w:szCs w:val="28"/>
          <w:shd w:val="clear" w:color="auto" w:fill="FFFFFF"/>
          <w:vertAlign w:val="subscript"/>
          <w:lang w:eastAsia="es-ES"/>
        </w:rPr>
        <w:t xml:space="preserve"> la terminal de autobuses, a una zona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la </w:t>
      </w:r>
      <w:proofErr w:type="spellStart"/>
      <w:r w:rsidRPr="00EC6B6B">
        <w:rPr>
          <w:sz w:val="28"/>
          <w:szCs w:val="28"/>
          <w:shd w:val="clear" w:color="auto" w:fill="FFFFFF"/>
          <w:vertAlign w:val="subscript"/>
          <w:lang w:eastAsia="es-ES"/>
        </w:rPr>
        <w:t>cual</w:t>
      </w:r>
      <w:proofErr w:type="spellEnd"/>
      <w:r w:rsidRPr="00EC6B6B">
        <w:rPr>
          <w:sz w:val="28"/>
          <w:szCs w:val="28"/>
          <w:shd w:val="clear" w:color="auto" w:fill="FFFFFF"/>
          <w:vertAlign w:val="subscript"/>
          <w:lang w:eastAsia="es-ES"/>
        </w:rPr>
        <w:t xml:space="preserve">, los </w:t>
      </w:r>
      <w:proofErr w:type="spellStart"/>
      <w:r w:rsidRPr="00EC6B6B">
        <w:rPr>
          <w:sz w:val="28"/>
          <w:szCs w:val="28"/>
          <w:shd w:val="clear" w:color="auto" w:fill="FFFFFF"/>
          <w:vertAlign w:val="subscript"/>
          <w:lang w:eastAsia="es-ES"/>
        </w:rPr>
        <w:t>recurrentes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denuncian</w:t>
      </w:r>
      <w:proofErr w:type="spellEnd"/>
      <w:r w:rsidRPr="00EC6B6B">
        <w:rPr>
          <w:sz w:val="28"/>
          <w:szCs w:val="28"/>
          <w:shd w:val="clear" w:color="auto" w:fill="FFFFFF"/>
          <w:vertAlign w:val="subscript"/>
          <w:lang w:eastAsia="es-ES"/>
        </w:rPr>
        <w:t xml:space="preserve"> el </w:t>
      </w:r>
      <w:proofErr w:type="spellStart"/>
      <w:r w:rsidRPr="00EC6B6B">
        <w:rPr>
          <w:sz w:val="28"/>
          <w:szCs w:val="28"/>
          <w:shd w:val="clear" w:color="auto" w:fill="FFFFFF"/>
          <w:vertAlign w:val="subscript"/>
          <w:lang w:eastAsia="es-ES"/>
        </w:rPr>
        <w:t>presunto</w:t>
      </w:r>
      <w:proofErr w:type="spellEnd"/>
      <w:r w:rsidRPr="00EC6B6B">
        <w:rPr>
          <w:sz w:val="28"/>
          <w:szCs w:val="28"/>
          <w:shd w:val="clear" w:color="auto" w:fill="FFFFFF"/>
          <w:vertAlign w:val="subscript"/>
          <w:lang w:eastAsia="es-ES"/>
        </w:rPr>
        <w:t xml:space="preserve"> mal </w:t>
      </w:r>
      <w:proofErr w:type="spellStart"/>
      <w:r w:rsidRPr="00EC6B6B">
        <w:rPr>
          <w:sz w:val="28"/>
          <w:szCs w:val="28"/>
          <w:shd w:val="clear" w:color="auto" w:fill="FFFFFF"/>
          <w:vertAlign w:val="subscript"/>
          <w:lang w:eastAsia="es-ES"/>
        </w:rPr>
        <w:t>estado</w:t>
      </w:r>
      <w:proofErr w:type="spellEnd"/>
      <w:r w:rsidRPr="00EC6B6B">
        <w:rPr>
          <w:sz w:val="28"/>
          <w:szCs w:val="28"/>
          <w:shd w:val="clear" w:color="auto" w:fill="FFFFFF"/>
          <w:vertAlign w:val="subscript"/>
          <w:lang w:eastAsia="es-ES"/>
        </w:rPr>
        <w:t xml:space="preserve"> de las </w:t>
      </w:r>
      <w:proofErr w:type="spellStart"/>
      <w:r w:rsidRPr="00EC6B6B">
        <w:rPr>
          <w:sz w:val="28"/>
          <w:szCs w:val="28"/>
          <w:shd w:val="clear" w:color="auto" w:fill="FFFFFF"/>
          <w:vertAlign w:val="subscript"/>
          <w:lang w:eastAsia="es-ES"/>
        </w:rPr>
        <w:t>aceras</w:t>
      </w:r>
      <w:proofErr w:type="spellEnd"/>
      <w:r w:rsidRPr="00EC6B6B">
        <w:rPr>
          <w:sz w:val="28"/>
          <w:szCs w:val="28"/>
          <w:shd w:val="clear" w:color="auto" w:fill="FFFFFF"/>
          <w:vertAlign w:val="subscript"/>
          <w:lang w:eastAsia="es-ES"/>
        </w:rPr>
        <w:t xml:space="preserve"> y de las </w:t>
      </w:r>
      <w:proofErr w:type="spellStart"/>
      <w:r w:rsidRPr="00EC6B6B">
        <w:rPr>
          <w:sz w:val="28"/>
          <w:szCs w:val="28"/>
          <w:shd w:val="clear" w:color="auto" w:fill="FFFFFF"/>
          <w:vertAlign w:val="subscript"/>
          <w:lang w:eastAsia="es-ES"/>
        </w:rPr>
        <w:t>calles</w:t>
      </w:r>
      <w:proofErr w:type="spellEnd"/>
      <w:r w:rsidRPr="00EC6B6B">
        <w:rPr>
          <w:sz w:val="28"/>
          <w:szCs w:val="28"/>
          <w:shd w:val="clear" w:color="auto" w:fill="FFFFFF"/>
          <w:vertAlign w:val="subscript"/>
          <w:lang w:eastAsia="es-ES"/>
        </w:rPr>
        <w:t xml:space="preserve">, lo que </w:t>
      </w:r>
      <w:proofErr w:type="spellStart"/>
      <w:r w:rsidRPr="00EC6B6B">
        <w:rPr>
          <w:sz w:val="28"/>
          <w:szCs w:val="28"/>
          <w:shd w:val="clear" w:color="auto" w:fill="FFFFFF"/>
          <w:vertAlign w:val="subscript"/>
          <w:lang w:eastAsia="es-ES"/>
        </w:rPr>
        <w:t>dificulta</w:t>
      </w:r>
      <w:proofErr w:type="spellEnd"/>
      <w:r w:rsidRPr="00EC6B6B">
        <w:rPr>
          <w:sz w:val="28"/>
          <w:szCs w:val="28"/>
          <w:shd w:val="clear" w:color="auto" w:fill="FFFFFF"/>
          <w:vertAlign w:val="subscript"/>
          <w:lang w:eastAsia="es-ES"/>
        </w:rPr>
        <w:t xml:space="preserve"> el </w:t>
      </w:r>
      <w:proofErr w:type="spellStart"/>
      <w:r w:rsidRPr="00EC6B6B">
        <w:rPr>
          <w:sz w:val="28"/>
          <w:szCs w:val="28"/>
          <w:shd w:val="clear" w:color="auto" w:fill="FFFFFF"/>
          <w:vertAlign w:val="subscript"/>
          <w:lang w:eastAsia="es-ES"/>
        </w:rPr>
        <w:t>tránsito</w:t>
      </w:r>
      <w:proofErr w:type="spellEnd"/>
      <w:r w:rsidRPr="00EC6B6B">
        <w:rPr>
          <w:sz w:val="28"/>
          <w:szCs w:val="28"/>
          <w:shd w:val="clear" w:color="auto" w:fill="FFFFFF"/>
          <w:vertAlign w:val="subscript"/>
          <w:lang w:eastAsia="es-ES"/>
        </w:rPr>
        <w:t xml:space="preserve"> de personas </w:t>
      </w:r>
      <w:proofErr w:type="spellStart"/>
      <w:r w:rsidRPr="00EC6B6B">
        <w:rPr>
          <w:sz w:val="28"/>
          <w:szCs w:val="28"/>
          <w:shd w:val="clear" w:color="auto" w:fill="FFFFFF"/>
          <w:vertAlign w:val="subscript"/>
          <w:lang w:eastAsia="es-ES"/>
        </w:rPr>
        <w:t>discapacitadas</w:t>
      </w:r>
      <w:proofErr w:type="spellEnd"/>
      <w:r w:rsidRPr="00EC6B6B">
        <w:rPr>
          <w:sz w:val="28"/>
          <w:szCs w:val="28"/>
          <w:shd w:val="clear" w:color="auto" w:fill="FFFFFF"/>
          <w:vertAlign w:val="subscript"/>
          <w:lang w:eastAsia="es-ES"/>
        </w:rPr>
        <w:t xml:space="preserve"> y </w:t>
      </w:r>
      <w:proofErr w:type="spellStart"/>
      <w:r w:rsidRPr="00EC6B6B">
        <w:rPr>
          <w:sz w:val="28"/>
          <w:szCs w:val="28"/>
          <w:shd w:val="clear" w:color="auto" w:fill="FFFFFF"/>
          <w:vertAlign w:val="subscript"/>
          <w:lang w:eastAsia="es-ES"/>
        </w:rPr>
        <w:t>adultos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mayores</w:t>
      </w:r>
      <w:proofErr w:type="spellEnd"/>
      <w:r w:rsidRPr="00EC6B6B">
        <w:rPr>
          <w:sz w:val="28"/>
          <w:szCs w:val="28"/>
          <w:shd w:val="clear" w:color="auto" w:fill="FFFFFF"/>
          <w:vertAlign w:val="subscript"/>
          <w:lang w:eastAsia="es-ES"/>
        </w:rPr>
        <w:t xml:space="preserve">, no </w:t>
      </w:r>
      <w:proofErr w:type="spellStart"/>
      <w:r w:rsidRPr="00EC6B6B">
        <w:rPr>
          <w:sz w:val="28"/>
          <w:szCs w:val="28"/>
          <w:shd w:val="clear" w:color="auto" w:fill="FFFFFF"/>
          <w:vertAlign w:val="subscript"/>
          <w:lang w:eastAsia="es-ES"/>
        </w:rPr>
        <w:t>constituye</w:t>
      </w:r>
      <w:proofErr w:type="spellEnd"/>
      <w:r w:rsidRPr="00EC6B6B">
        <w:rPr>
          <w:sz w:val="28"/>
          <w:szCs w:val="28"/>
          <w:shd w:val="clear" w:color="auto" w:fill="FFFFFF"/>
          <w:vertAlign w:val="subscript"/>
          <w:lang w:eastAsia="es-ES"/>
        </w:rPr>
        <w:t xml:space="preserve"> un </w:t>
      </w:r>
      <w:proofErr w:type="spellStart"/>
      <w:r w:rsidRPr="00EC6B6B">
        <w:rPr>
          <w:sz w:val="28"/>
          <w:szCs w:val="28"/>
          <w:shd w:val="clear" w:color="auto" w:fill="FFFFFF"/>
          <w:vertAlign w:val="subscript"/>
          <w:lang w:eastAsia="es-ES"/>
        </w:rPr>
        <w:t>problema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admisible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primera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instancia</w:t>
      </w:r>
      <w:proofErr w:type="spellEnd"/>
      <w:r w:rsidRPr="00EC6B6B">
        <w:rPr>
          <w:sz w:val="28"/>
          <w:szCs w:val="28"/>
          <w:shd w:val="clear" w:color="auto" w:fill="FFFFFF"/>
          <w:vertAlign w:val="subscript"/>
          <w:lang w:eastAsia="es-ES"/>
        </w:rPr>
        <w:t xml:space="preserve"> ante </w:t>
      </w:r>
      <w:proofErr w:type="spellStart"/>
      <w:r w:rsidRPr="00EC6B6B">
        <w:rPr>
          <w:sz w:val="28"/>
          <w:szCs w:val="28"/>
          <w:shd w:val="clear" w:color="auto" w:fill="FFFFFF"/>
          <w:vertAlign w:val="subscript"/>
          <w:lang w:eastAsia="es-ES"/>
        </w:rPr>
        <w:t>esta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sede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constitucional</w:t>
      </w:r>
      <w:proofErr w:type="spellEnd"/>
      <w:r w:rsidRPr="00EC6B6B">
        <w:rPr>
          <w:sz w:val="28"/>
          <w:szCs w:val="28"/>
          <w:shd w:val="clear" w:color="auto" w:fill="FFFFFF"/>
          <w:vertAlign w:val="subscript"/>
          <w:lang w:eastAsia="es-ES"/>
        </w:rPr>
        <w:t xml:space="preserve">. Lo anterior por </w:t>
      </w:r>
      <w:proofErr w:type="spellStart"/>
      <w:r w:rsidRPr="00EC6B6B">
        <w:rPr>
          <w:sz w:val="28"/>
          <w:szCs w:val="28"/>
          <w:shd w:val="clear" w:color="auto" w:fill="FFFFFF"/>
          <w:vertAlign w:val="subscript"/>
          <w:lang w:eastAsia="es-ES"/>
        </w:rPr>
        <w:t>cuanto</w:t>
      </w:r>
      <w:proofErr w:type="spellEnd"/>
      <w:r w:rsidRPr="00EC6B6B">
        <w:rPr>
          <w:sz w:val="28"/>
          <w:szCs w:val="28"/>
          <w:shd w:val="clear" w:color="auto" w:fill="FFFFFF"/>
          <w:vertAlign w:val="subscript"/>
          <w:lang w:eastAsia="es-ES"/>
        </w:rPr>
        <w:t xml:space="preserve"> no se </w:t>
      </w:r>
      <w:proofErr w:type="spellStart"/>
      <w:r w:rsidRPr="00EC6B6B">
        <w:rPr>
          <w:sz w:val="28"/>
          <w:szCs w:val="28"/>
          <w:shd w:val="clear" w:color="auto" w:fill="FFFFFF"/>
          <w:vertAlign w:val="subscript"/>
          <w:lang w:eastAsia="es-ES"/>
        </w:rPr>
        <w:t>verifica</w:t>
      </w:r>
      <w:proofErr w:type="spellEnd"/>
      <w:r w:rsidRPr="00EC6B6B">
        <w:rPr>
          <w:sz w:val="28"/>
          <w:szCs w:val="28"/>
          <w:shd w:val="clear" w:color="auto" w:fill="FFFFFF"/>
          <w:vertAlign w:val="subscript"/>
          <w:lang w:eastAsia="es-ES"/>
        </w:rPr>
        <w:t xml:space="preserve">, que los </w:t>
      </w:r>
      <w:proofErr w:type="spellStart"/>
      <w:r w:rsidRPr="00EC6B6B">
        <w:rPr>
          <w:sz w:val="28"/>
          <w:szCs w:val="28"/>
          <w:shd w:val="clear" w:color="auto" w:fill="FFFFFF"/>
          <w:vertAlign w:val="subscript"/>
          <w:lang w:eastAsia="es-ES"/>
        </w:rPr>
        <w:t>recurrentes</w:t>
      </w:r>
      <w:proofErr w:type="spellEnd"/>
      <w:r w:rsidRPr="00EC6B6B">
        <w:rPr>
          <w:sz w:val="28"/>
          <w:szCs w:val="28"/>
          <w:shd w:val="clear" w:color="auto" w:fill="FFFFFF"/>
          <w:vertAlign w:val="subscript"/>
          <w:lang w:eastAsia="es-ES"/>
        </w:rPr>
        <w:t xml:space="preserve"> u </w:t>
      </w:r>
      <w:proofErr w:type="spellStart"/>
      <w:r w:rsidRPr="00EC6B6B">
        <w:rPr>
          <w:sz w:val="28"/>
          <w:szCs w:val="28"/>
          <w:shd w:val="clear" w:color="auto" w:fill="FFFFFF"/>
          <w:vertAlign w:val="subscript"/>
          <w:lang w:eastAsia="es-ES"/>
        </w:rPr>
        <w:t>otros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hayan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interpuesto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tal</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queja</w:t>
      </w:r>
      <w:proofErr w:type="spellEnd"/>
      <w:r w:rsidRPr="00EC6B6B">
        <w:rPr>
          <w:sz w:val="28"/>
          <w:szCs w:val="28"/>
          <w:shd w:val="clear" w:color="auto" w:fill="FFFFFF"/>
          <w:vertAlign w:val="subscript"/>
          <w:lang w:eastAsia="es-ES"/>
        </w:rPr>
        <w:t xml:space="preserve"> ante el </w:t>
      </w:r>
      <w:proofErr w:type="spellStart"/>
      <w:r w:rsidRPr="00EC6B6B">
        <w:rPr>
          <w:sz w:val="28"/>
          <w:szCs w:val="28"/>
          <w:shd w:val="clear" w:color="auto" w:fill="FFFFFF"/>
          <w:vertAlign w:val="subscript"/>
          <w:lang w:eastAsia="es-ES"/>
        </w:rPr>
        <w:t>Ministerio</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Obras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Públicas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o</w:t>
      </w:r>
      <w:proofErr w:type="spellEnd"/>
      <w:r w:rsidRPr="00EC6B6B">
        <w:rPr>
          <w:sz w:val="28"/>
          <w:szCs w:val="28"/>
          <w:shd w:val="clear" w:color="auto" w:fill="FFFFFF"/>
          <w:vertAlign w:val="subscript"/>
          <w:lang w:eastAsia="es-ES"/>
        </w:rPr>
        <w:t xml:space="preserve"> la Municipalidad </w:t>
      </w:r>
      <w:proofErr w:type="spellStart"/>
      <w:r w:rsidRPr="00EC6B6B">
        <w:rPr>
          <w:sz w:val="28"/>
          <w:szCs w:val="28"/>
          <w:shd w:val="clear" w:color="auto" w:fill="FFFFFF"/>
          <w:vertAlign w:val="subscript"/>
          <w:lang w:eastAsia="es-ES"/>
        </w:rPr>
        <w:t>accionada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solicitando</w:t>
      </w:r>
      <w:proofErr w:type="spellEnd"/>
      <w:r w:rsidRPr="00EC6B6B">
        <w:rPr>
          <w:sz w:val="28"/>
          <w:szCs w:val="28"/>
          <w:shd w:val="clear" w:color="auto" w:fill="FFFFFF"/>
          <w:vertAlign w:val="subscript"/>
          <w:lang w:eastAsia="es-ES"/>
        </w:rPr>
        <w:t xml:space="preserve"> la </w:t>
      </w:r>
      <w:proofErr w:type="spellStart"/>
      <w:r w:rsidRPr="00EC6B6B">
        <w:rPr>
          <w:sz w:val="28"/>
          <w:szCs w:val="28"/>
          <w:shd w:val="clear" w:color="auto" w:fill="FFFFFF"/>
          <w:vertAlign w:val="subscript"/>
          <w:lang w:eastAsia="es-ES"/>
        </w:rPr>
        <w:t>reparación</w:t>
      </w:r>
      <w:proofErr w:type="spellEnd"/>
      <w:r w:rsidRPr="00EC6B6B">
        <w:rPr>
          <w:sz w:val="28"/>
          <w:szCs w:val="28"/>
          <w:shd w:val="clear" w:color="auto" w:fill="FFFFFF"/>
          <w:vertAlign w:val="subscript"/>
          <w:lang w:eastAsia="es-ES"/>
        </w:rPr>
        <w:t xml:space="preserve"> de las </w:t>
      </w:r>
      <w:proofErr w:type="spellStart"/>
      <w:r w:rsidRPr="00EC6B6B">
        <w:rPr>
          <w:sz w:val="28"/>
          <w:szCs w:val="28"/>
          <w:shd w:val="clear" w:color="auto" w:fill="FFFFFF"/>
          <w:vertAlign w:val="subscript"/>
          <w:lang w:eastAsia="es-ES"/>
        </w:rPr>
        <w:t>vías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una zona </w:t>
      </w:r>
      <w:proofErr w:type="spellStart"/>
      <w:r w:rsidRPr="00EC6B6B">
        <w:rPr>
          <w:sz w:val="28"/>
          <w:szCs w:val="28"/>
          <w:shd w:val="clear" w:color="auto" w:fill="FFFFFF"/>
          <w:vertAlign w:val="subscript"/>
          <w:lang w:eastAsia="es-ES"/>
        </w:rPr>
        <w:t>específica</w:t>
      </w:r>
      <w:proofErr w:type="spellEnd"/>
      <w:r w:rsidRPr="00EC6B6B">
        <w:rPr>
          <w:sz w:val="28"/>
          <w:szCs w:val="28"/>
          <w:shd w:val="clear" w:color="auto" w:fill="FFFFFF"/>
          <w:vertAlign w:val="subscript"/>
          <w:lang w:eastAsia="es-ES"/>
        </w:rPr>
        <w:t xml:space="preserve">, por lo que no </w:t>
      </w:r>
      <w:proofErr w:type="spellStart"/>
      <w:r w:rsidRPr="00EC6B6B">
        <w:rPr>
          <w:sz w:val="28"/>
          <w:szCs w:val="28"/>
          <w:shd w:val="clear" w:color="auto" w:fill="FFFFFF"/>
          <w:vertAlign w:val="subscript"/>
          <w:lang w:eastAsia="es-ES"/>
        </w:rPr>
        <w:t>podría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imputársele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omisión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ilegítima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contradicción</w:t>
      </w:r>
      <w:proofErr w:type="spellEnd"/>
      <w:r w:rsidRPr="00EC6B6B">
        <w:rPr>
          <w:sz w:val="28"/>
          <w:szCs w:val="28"/>
          <w:shd w:val="clear" w:color="auto" w:fill="FFFFFF"/>
          <w:vertAlign w:val="subscript"/>
          <w:lang w:eastAsia="es-ES"/>
        </w:rPr>
        <w:t xml:space="preserve"> con el Derecho de la </w:t>
      </w:r>
      <w:proofErr w:type="spellStart"/>
      <w:r w:rsidRPr="00EC6B6B">
        <w:rPr>
          <w:sz w:val="28"/>
          <w:szCs w:val="28"/>
          <w:shd w:val="clear" w:color="auto" w:fill="FFFFFF"/>
          <w:vertAlign w:val="subscript"/>
          <w:lang w:eastAsia="es-ES"/>
        </w:rPr>
        <w:t>Constitución</w:t>
      </w:r>
      <w:proofErr w:type="spellEnd"/>
      <w:r w:rsidRPr="00EC6B6B">
        <w:rPr>
          <w:sz w:val="28"/>
          <w:szCs w:val="28"/>
          <w:shd w:val="clear" w:color="auto" w:fill="FFFFFF"/>
          <w:vertAlign w:val="subscript"/>
          <w:lang w:eastAsia="es-ES"/>
        </w:rPr>
        <w:t xml:space="preserve">. De modo, que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cuanto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este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extremo</w:t>
      </w:r>
      <w:proofErr w:type="spellEnd"/>
      <w:r w:rsidRPr="00EC6B6B">
        <w:rPr>
          <w:sz w:val="28"/>
          <w:szCs w:val="28"/>
          <w:shd w:val="clear" w:color="auto" w:fill="FFFFFF"/>
          <w:vertAlign w:val="subscript"/>
          <w:lang w:eastAsia="es-ES"/>
        </w:rPr>
        <w:t xml:space="preserve"> se </w:t>
      </w:r>
      <w:proofErr w:type="spellStart"/>
      <w:r w:rsidRPr="00EC6B6B">
        <w:rPr>
          <w:sz w:val="28"/>
          <w:szCs w:val="28"/>
          <w:shd w:val="clear" w:color="auto" w:fill="FFFFFF"/>
          <w:vertAlign w:val="subscript"/>
          <w:lang w:eastAsia="es-ES"/>
        </w:rPr>
        <w:t>declara</w:t>
      </w:r>
      <w:proofErr w:type="spellEnd"/>
      <w:r w:rsidRPr="00EC6B6B">
        <w:rPr>
          <w:sz w:val="28"/>
          <w:szCs w:val="28"/>
          <w:shd w:val="clear" w:color="auto" w:fill="FFFFFF"/>
          <w:vertAlign w:val="subscript"/>
          <w:lang w:eastAsia="es-ES"/>
        </w:rPr>
        <w:t xml:space="preserve"> sin </w:t>
      </w:r>
      <w:proofErr w:type="spellStart"/>
      <w:r w:rsidRPr="00EC6B6B">
        <w:rPr>
          <w:sz w:val="28"/>
          <w:szCs w:val="28"/>
          <w:shd w:val="clear" w:color="auto" w:fill="FFFFFF"/>
          <w:vertAlign w:val="subscript"/>
          <w:lang w:eastAsia="es-ES"/>
        </w:rPr>
        <w:t>lugar</w:t>
      </w:r>
      <w:proofErr w:type="spellEnd"/>
      <w:r w:rsidRPr="00EC6B6B">
        <w:rPr>
          <w:sz w:val="28"/>
          <w:szCs w:val="28"/>
          <w:shd w:val="clear" w:color="auto" w:fill="FFFFFF"/>
          <w:vertAlign w:val="subscript"/>
          <w:lang w:eastAsia="es-ES"/>
        </w:rPr>
        <w:t xml:space="preserve"> el </w:t>
      </w:r>
      <w:proofErr w:type="spellStart"/>
      <w:r w:rsidRPr="00EC6B6B">
        <w:rPr>
          <w:sz w:val="28"/>
          <w:szCs w:val="28"/>
          <w:shd w:val="clear" w:color="auto" w:fill="FFFFFF"/>
          <w:vertAlign w:val="subscript"/>
          <w:lang w:eastAsia="es-ES"/>
        </w:rPr>
        <w:t>recurso</w:t>
      </w:r>
      <w:proofErr w:type="spellEnd"/>
      <w:r w:rsidRPr="00EC6B6B">
        <w:rPr>
          <w:sz w:val="28"/>
          <w:szCs w:val="28"/>
          <w:shd w:val="clear" w:color="auto" w:fill="FFFFFF"/>
          <w:vertAlign w:val="subscript"/>
          <w:lang w:eastAsia="es-ES"/>
        </w:rPr>
        <w:t>.</w:t>
      </w:r>
    </w:p>
    <w:p w:rsidR="00EC6B6B" w:rsidRDefault="00EC6B6B" w:rsidP="00EC6B6B">
      <w:pPr>
        <w:pStyle w:val="Sinespaciado"/>
        <w:rPr>
          <w:b/>
          <w:bCs/>
          <w:sz w:val="28"/>
          <w:szCs w:val="28"/>
          <w:vertAlign w:val="subscript"/>
          <w:lang w:eastAsia="es-ES"/>
        </w:rPr>
      </w:pPr>
    </w:p>
    <w:p w:rsidR="00C95A08" w:rsidRPr="00EC6B6B" w:rsidRDefault="00C95A08" w:rsidP="00EC6B6B">
      <w:pPr>
        <w:pStyle w:val="Sinespaciado"/>
        <w:rPr>
          <w:sz w:val="28"/>
          <w:szCs w:val="28"/>
          <w:lang w:val="es-ES" w:eastAsia="es-ES"/>
        </w:rPr>
      </w:pPr>
      <w:r w:rsidRPr="00EC6B6B">
        <w:rPr>
          <w:b/>
          <w:bCs/>
          <w:sz w:val="28"/>
          <w:szCs w:val="28"/>
          <w:vertAlign w:val="subscript"/>
          <w:lang w:eastAsia="es-ES"/>
        </w:rPr>
        <w:t>VI.-</w:t>
      </w:r>
      <w:r w:rsidR="006D4209" w:rsidRPr="00EC6B6B">
        <w:rPr>
          <w:sz w:val="28"/>
          <w:szCs w:val="28"/>
          <w:lang w:val="es-ES" w:eastAsia="es-ES"/>
        </w:rPr>
        <w:t xml:space="preserve"> </w:t>
      </w:r>
      <w:r w:rsidRPr="00EC6B6B">
        <w:rPr>
          <w:b/>
          <w:bCs/>
          <w:sz w:val="28"/>
          <w:szCs w:val="28"/>
          <w:shd w:val="clear" w:color="auto" w:fill="FFFFFF"/>
          <w:lang w:val="es-ES" w:eastAsia="es-ES"/>
        </w:rPr>
        <w:t xml:space="preserve">Sobre la convocatoria a una audiencia pública, previo al traslado de la terminal de </w:t>
      </w:r>
      <w:proofErr w:type="gramStart"/>
      <w:r w:rsidRPr="00EC6B6B">
        <w:rPr>
          <w:b/>
          <w:bCs/>
          <w:sz w:val="28"/>
          <w:szCs w:val="28"/>
          <w:shd w:val="clear" w:color="auto" w:fill="FFFFFF"/>
          <w:lang w:val="es-ES" w:eastAsia="es-ES"/>
        </w:rPr>
        <w:t>autobuses.-</w:t>
      </w:r>
      <w:proofErr w:type="gramEnd"/>
      <w:r w:rsidR="00EC6B6B">
        <w:rPr>
          <w:sz w:val="28"/>
          <w:szCs w:val="28"/>
          <w:lang w:val="es-ES" w:eastAsia="es-ES"/>
        </w:rPr>
        <w:t xml:space="preserve"> </w:t>
      </w:r>
      <w:r w:rsidRPr="00EC6B6B">
        <w:rPr>
          <w:sz w:val="28"/>
          <w:szCs w:val="28"/>
          <w:shd w:val="clear" w:color="auto" w:fill="FFFFFF"/>
          <w:vertAlign w:val="subscript"/>
          <w:lang w:eastAsia="es-ES"/>
        </w:rPr>
        <w:t xml:space="preserve">La </w:t>
      </w:r>
      <w:proofErr w:type="spellStart"/>
      <w:r w:rsidRPr="00EC6B6B">
        <w:rPr>
          <w:sz w:val="28"/>
          <w:szCs w:val="28"/>
          <w:shd w:val="clear" w:color="auto" w:fill="FFFFFF"/>
          <w:vertAlign w:val="subscript"/>
          <w:lang w:eastAsia="es-ES"/>
        </w:rPr>
        <w:t>pretensión</w:t>
      </w:r>
      <w:proofErr w:type="spellEnd"/>
      <w:r w:rsidRPr="00EC6B6B">
        <w:rPr>
          <w:sz w:val="28"/>
          <w:szCs w:val="28"/>
          <w:shd w:val="clear" w:color="auto" w:fill="FFFFFF"/>
          <w:vertAlign w:val="subscript"/>
          <w:lang w:eastAsia="es-ES"/>
        </w:rPr>
        <w:t xml:space="preserve"> que </w:t>
      </w:r>
      <w:proofErr w:type="spellStart"/>
      <w:r w:rsidRPr="00EC6B6B">
        <w:rPr>
          <w:sz w:val="28"/>
          <w:szCs w:val="28"/>
          <w:shd w:val="clear" w:color="auto" w:fill="FFFFFF"/>
          <w:vertAlign w:val="subscript"/>
          <w:lang w:eastAsia="es-ES"/>
        </w:rPr>
        <w:t>plantean</w:t>
      </w:r>
      <w:proofErr w:type="spellEnd"/>
      <w:r w:rsidRPr="00EC6B6B">
        <w:rPr>
          <w:sz w:val="28"/>
          <w:szCs w:val="28"/>
          <w:shd w:val="clear" w:color="auto" w:fill="FFFFFF"/>
          <w:vertAlign w:val="subscript"/>
          <w:lang w:eastAsia="es-ES"/>
        </w:rPr>
        <w:t xml:space="preserve"> los </w:t>
      </w:r>
      <w:proofErr w:type="spellStart"/>
      <w:r w:rsidRPr="00EC6B6B">
        <w:rPr>
          <w:sz w:val="28"/>
          <w:szCs w:val="28"/>
          <w:shd w:val="clear" w:color="auto" w:fill="FFFFFF"/>
          <w:vertAlign w:val="subscript"/>
          <w:lang w:eastAsia="es-ES"/>
        </w:rPr>
        <w:t>recurrentes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relación</w:t>
      </w:r>
      <w:proofErr w:type="spellEnd"/>
      <w:r w:rsidRPr="00EC6B6B">
        <w:rPr>
          <w:sz w:val="28"/>
          <w:szCs w:val="28"/>
          <w:shd w:val="clear" w:color="auto" w:fill="FFFFFF"/>
          <w:vertAlign w:val="subscript"/>
          <w:lang w:eastAsia="es-ES"/>
        </w:rPr>
        <w:t xml:space="preserve"> con </w:t>
      </w:r>
      <w:proofErr w:type="spellStart"/>
      <w:r w:rsidRPr="00EC6B6B">
        <w:rPr>
          <w:sz w:val="28"/>
          <w:szCs w:val="28"/>
          <w:shd w:val="clear" w:color="auto" w:fill="FFFFFF"/>
          <w:vertAlign w:val="subscript"/>
          <w:lang w:eastAsia="es-ES"/>
        </w:rPr>
        <w:t>este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aspecto</w:t>
      </w:r>
      <w:proofErr w:type="spellEnd"/>
      <w:r w:rsidRPr="00EC6B6B">
        <w:rPr>
          <w:sz w:val="28"/>
          <w:szCs w:val="28"/>
          <w:shd w:val="clear" w:color="auto" w:fill="FFFFFF"/>
          <w:vertAlign w:val="subscript"/>
          <w:lang w:eastAsia="es-ES"/>
        </w:rPr>
        <w:t xml:space="preserve">, sea la </w:t>
      </w:r>
      <w:proofErr w:type="spellStart"/>
      <w:r w:rsidRPr="00EC6B6B">
        <w:rPr>
          <w:sz w:val="28"/>
          <w:szCs w:val="28"/>
          <w:shd w:val="clear" w:color="auto" w:fill="FFFFFF"/>
          <w:vertAlign w:val="subscript"/>
          <w:lang w:eastAsia="es-ES"/>
        </w:rPr>
        <w:t>falta</w:t>
      </w:r>
      <w:proofErr w:type="spellEnd"/>
      <w:r w:rsidRPr="00EC6B6B">
        <w:rPr>
          <w:sz w:val="28"/>
          <w:szCs w:val="28"/>
          <w:shd w:val="clear" w:color="auto" w:fill="FFFFFF"/>
          <w:vertAlign w:val="subscript"/>
          <w:lang w:eastAsia="es-ES"/>
        </w:rPr>
        <w:t xml:space="preserve"> de audiencia, ha </w:t>
      </w:r>
      <w:proofErr w:type="spellStart"/>
      <w:r w:rsidRPr="00EC6B6B">
        <w:rPr>
          <w:sz w:val="28"/>
          <w:szCs w:val="28"/>
          <w:shd w:val="clear" w:color="auto" w:fill="FFFFFF"/>
          <w:vertAlign w:val="subscript"/>
          <w:lang w:eastAsia="es-ES"/>
        </w:rPr>
        <w:t>sido</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analizado</w:t>
      </w:r>
      <w:proofErr w:type="spellEnd"/>
      <w:r w:rsidRPr="00EC6B6B">
        <w:rPr>
          <w:sz w:val="28"/>
          <w:szCs w:val="28"/>
          <w:shd w:val="clear" w:color="auto" w:fill="FFFFFF"/>
          <w:vertAlign w:val="subscript"/>
          <w:lang w:eastAsia="es-ES"/>
        </w:rPr>
        <w:t xml:space="preserve"> por la Sala </w:t>
      </w:r>
      <w:proofErr w:type="spellStart"/>
      <w:r w:rsidRPr="00EC6B6B">
        <w:rPr>
          <w:sz w:val="28"/>
          <w:szCs w:val="28"/>
          <w:shd w:val="clear" w:color="auto" w:fill="FFFFFF"/>
          <w:vertAlign w:val="subscript"/>
          <w:lang w:eastAsia="es-ES"/>
        </w:rPr>
        <w:t>en</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reiteradas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ocasiones</w:t>
      </w:r>
      <w:proofErr w:type="spellEnd"/>
      <w:r w:rsidRPr="00EC6B6B">
        <w:rPr>
          <w:sz w:val="28"/>
          <w:szCs w:val="28"/>
          <w:shd w:val="clear" w:color="auto" w:fill="FFFFFF"/>
          <w:vertAlign w:val="subscript"/>
          <w:lang w:eastAsia="es-ES"/>
        </w:rPr>
        <w:t xml:space="preserve"> y </w:t>
      </w:r>
      <w:proofErr w:type="spellStart"/>
      <w:r w:rsidRPr="00EC6B6B">
        <w:rPr>
          <w:sz w:val="28"/>
          <w:szCs w:val="28"/>
          <w:shd w:val="clear" w:color="auto" w:fill="FFFFFF"/>
          <w:vertAlign w:val="subscript"/>
          <w:lang w:eastAsia="es-ES"/>
        </w:rPr>
        <w:t>sobre</w:t>
      </w:r>
      <w:proofErr w:type="spellEnd"/>
      <w:r w:rsidRPr="00EC6B6B">
        <w:rPr>
          <w:sz w:val="28"/>
          <w:szCs w:val="28"/>
          <w:shd w:val="clear" w:color="auto" w:fill="FFFFFF"/>
          <w:vertAlign w:val="subscript"/>
          <w:lang w:eastAsia="es-ES"/>
        </w:rPr>
        <w:t xml:space="preserve"> el </w:t>
      </w:r>
      <w:proofErr w:type="spellStart"/>
      <w:r w:rsidRPr="00EC6B6B">
        <w:rPr>
          <w:sz w:val="28"/>
          <w:szCs w:val="28"/>
          <w:shd w:val="clear" w:color="auto" w:fill="FFFFFF"/>
          <w:vertAlign w:val="subscript"/>
          <w:lang w:eastAsia="es-ES"/>
        </w:rPr>
        <w:t>tema</w:t>
      </w:r>
      <w:proofErr w:type="spellEnd"/>
      <w:r w:rsidRPr="00EC6B6B">
        <w:rPr>
          <w:sz w:val="28"/>
          <w:szCs w:val="28"/>
          <w:shd w:val="clear" w:color="auto" w:fill="FFFFFF"/>
          <w:vertAlign w:val="subscript"/>
          <w:lang w:eastAsia="es-ES"/>
        </w:rPr>
        <w:t xml:space="preserve">, ha </w:t>
      </w:r>
      <w:proofErr w:type="spellStart"/>
      <w:r w:rsidRPr="00EC6B6B">
        <w:rPr>
          <w:sz w:val="28"/>
          <w:szCs w:val="28"/>
          <w:shd w:val="clear" w:color="auto" w:fill="FFFFFF"/>
          <w:vertAlign w:val="subscript"/>
          <w:lang w:eastAsia="es-ES"/>
        </w:rPr>
        <w:t>señalado</w:t>
      </w:r>
      <w:proofErr w:type="spellEnd"/>
      <w:r w:rsidRPr="00EC6B6B">
        <w:rPr>
          <w:sz w:val="28"/>
          <w:szCs w:val="28"/>
          <w:shd w:val="clear" w:color="auto" w:fill="FFFFFF"/>
          <w:vertAlign w:val="subscript"/>
          <w:lang w:eastAsia="es-ES"/>
        </w:rPr>
        <w:t xml:space="preserve"> que: </w:t>
      </w:r>
      <w:r w:rsidRPr="00EC6B6B">
        <w:rPr>
          <w:i/>
          <w:iCs/>
          <w:sz w:val="28"/>
          <w:szCs w:val="28"/>
          <w:shd w:val="clear" w:color="auto" w:fill="FFFFFF"/>
          <w:vertAlign w:val="subscript"/>
          <w:lang w:eastAsia="es-ES"/>
        </w:rPr>
        <w:t xml:space="preserve">".... La audiencia </w:t>
      </w:r>
      <w:proofErr w:type="spellStart"/>
      <w:r w:rsidRPr="00EC6B6B">
        <w:rPr>
          <w:i/>
          <w:iCs/>
          <w:sz w:val="28"/>
          <w:szCs w:val="28"/>
          <w:shd w:val="clear" w:color="auto" w:fill="FFFFFF"/>
          <w:vertAlign w:val="subscript"/>
          <w:lang w:eastAsia="es-ES"/>
        </w:rPr>
        <w:t>prevista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en</w:t>
      </w:r>
      <w:proofErr w:type="spellEnd"/>
      <w:r w:rsidRPr="00EC6B6B">
        <w:rPr>
          <w:i/>
          <w:iCs/>
          <w:sz w:val="28"/>
          <w:szCs w:val="28"/>
          <w:shd w:val="clear" w:color="auto" w:fill="FFFFFF"/>
          <w:vertAlign w:val="subscript"/>
          <w:lang w:eastAsia="es-ES"/>
        </w:rPr>
        <w:t xml:space="preserve"> el </w:t>
      </w:r>
      <w:proofErr w:type="spellStart"/>
      <w:r w:rsidRPr="00EC6B6B">
        <w:rPr>
          <w:i/>
          <w:iCs/>
          <w:sz w:val="28"/>
          <w:szCs w:val="28"/>
          <w:shd w:val="clear" w:color="auto" w:fill="FFFFFF"/>
          <w:vertAlign w:val="subscript"/>
          <w:lang w:eastAsia="es-ES"/>
        </w:rPr>
        <w:t>artículo</w:t>
      </w:r>
      <w:proofErr w:type="spellEnd"/>
      <w:r w:rsidRPr="00EC6B6B">
        <w:rPr>
          <w:i/>
          <w:iCs/>
          <w:sz w:val="28"/>
          <w:szCs w:val="28"/>
          <w:shd w:val="clear" w:color="auto" w:fill="FFFFFF"/>
          <w:vertAlign w:val="subscript"/>
          <w:lang w:eastAsia="es-ES"/>
        </w:rPr>
        <w:t xml:space="preserve"> 10 de la Ley </w:t>
      </w:r>
      <w:proofErr w:type="spellStart"/>
      <w:r w:rsidRPr="00EC6B6B">
        <w:rPr>
          <w:i/>
          <w:iCs/>
          <w:sz w:val="28"/>
          <w:szCs w:val="28"/>
          <w:shd w:val="clear" w:color="auto" w:fill="FFFFFF"/>
          <w:vertAlign w:val="subscript"/>
          <w:lang w:eastAsia="es-ES"/>
        </w:rPr>
        <w:t>Reguladora</w:t>
      </w:r>
      <w:proofErr w:type="spellEnd"/>
      <w:r w:rsidRPr="00EC6B6B">
        <w:rPr>
          <w:i/>
          <w:iCs/>
          <w:sz w:val="28"/>
          <w:szCs w:val="28"/>
          <w:shd w:val="clear" w:color="auto" w:fill="FFFFFF"/>
          <w:vertAlign w:val="subscript"/>
          <w:lang w:eastAsia="es-ES"/>
        </w:rPr>
        <w:t xml:space="preserve"> del </w:t>
      </w:r>
      <w:proofErr w:type="spellStart"/>
      <w:r w:rsidRPr="00EC6B6B">
        <w:rPr>
          <w:i/>
          <w:iCs/>
          <w:sz w:val="28"/>
          <w:szCs w:val="28"/>
          <w:shd w:val="clear" w:color="auto" w:fill="FFFFFF"/>
          <w:vertAlign w:val="subscript"/>
          <w:lang w:eastAsia="es-ES"/>
        </w:rPr>
        <w:t>Transporte</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Remunerado</w:t>
      </w:r>
      <w:proofErr w:type="spellEnd"/>
      <w:r w:rsidRPr="00EC6B6B">
        <w:rPr>
          <w:i/>
          <w:iCs/>
          <w:sz w:val="28"/>
          <w:szCs w:val="28"/>
          <w:shd w:val="clear" w:color="auto" w:fill="FFFFFF"/>
          <w:vertAlign w:val="subscript"/>
          <w:lang w:eastAsia="es-ES"/>
        </w:rPr>
        <w:t xml:space="preserve"> de Personas, debe ser </w:t>
      </w:r>
      <w:proofErr w:type="spellStart"/>
      <w:r w:rsidRPr="00EC6B6B">
        <w:rPr>
          <w:i/>
          <w:iCs/>
          <w:sz w:val="28"/>
          <w:szCs w:val="28"/>
          <w:shd w:val="clear" w:color="auto" w:fill="FFFFFF"/>
          <w:vertAlign w:val="subscript"/>
          <w:lang w:eastAsia="es-ES"/>
        </w:rPr>
        <w:t>otorgada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sólo</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caso</w:t>
      </w:r>
      <w:proofErr w:type="spellEnd"/>
      <w:r w:rsidRPr="00EC6B6B">
        <w:rPr>
          <w:i/>
          <w:iCs/>
          <w:sz w:val="28"/>
          <w:szCs w:val="28"/>
          <w:shd w:val="clear" w:color="auto" w:fill="FFFFFF"/>
          <w:vertAlign w:val="subscript"/>
          <w:lang w:eastAsia="es-ES"/>
        </w:rPr>
        <w:t xml:space="preserve"> de que el nuevo </w:t>
      </w:r>
      <w:proofErr w:type="spellStart"/>
      <w:r w:rsidRPr="00EC6B6B">
        <w:rPr>
          <w:i/>
          <w:iCs/>
          <w:sz w:val="28"/>
          <w:szCs w:val="28"/>
          <w:shd w:val="clear" w:color="auto" w:fill="FFFFFF"/>
          <w:vertAlign w:val="subscript"/>
          <w:lang w:eastAsia="es-ES"/>
        </w:rPr>
        <w:t>servicio</w:t>
      </w:r>
      <w:proofErr w:type="spellEnd"/>
      <w:r w:rsidRPr="00EC6B6B">
        <w:rPr>
          <w:i/>
          <w:iCs/>
          <w:sz w:val="28"/>
          <w:szCs w:val="28"/>
          <w:shd w:val="clear" w:color="auto" w:fill="FFFFFF"/>
          <w:vertAlign w:val="subscript"/>
          <w:lang w:eastAsia="es-ES"/>
        </w:rPr>
        <w:t xml:space="preserve"> que </w:t>
      </w:r>
      <w:proofErr w:type="spellStart"/>
      <w:r w:rsidRPr="00EC6B6B">
        <w:rPr>
          <w:i/>
          <w:iCs/>
          <w:sz w:val="28"/>
          <w:szCs w:val="28"/>
          <w:shd w:val="clear" w:color="auto" w:fill="FFFFFF"/>
          <w:vertAlign w:val="subscript"/>
          <w:lang w:eastAsia="es-ES"/>
        </w:rPr>
        <w:t>pretenda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brindarse</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tenga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sustancialmente</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idéntica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ruta</w:t>
      </w:r>
      <w:proofErr w:type="spellEnd"/>
      <w:r w:rsidRPr="00EC6B6B">
        <w:rPr>
          <w:i/>
          <w:iCs/>
          <w:sz w:val="28"/>
          <w:szCs w:val="28"/>
          <w:shd w:val="clear" w:color="auto" w:fill="FFFFFF"/>
          <w:vertAlign w:val="subscript"/>
          <w:lang w:eastAsia="es-ES"/>
        </w:rPr>
        <w:t xml:space="preserve"> a una </w:t>
      </w:r>
      <w:proofErr w:type="spellStart"/>
      <w:r w:rsidRPr="00EC6B6B">
        <w:rPr>
          <w:i/>
          <w:iCs/>
          <w:sz w:val="28"/>
          <w:szCs w:val="28"/>
          <w:shd w:val="clear" w:color="auto" w:fill="FFFFFF"/>
          <w:vertAlign w:val="subscript"/>
          <w:lang w:eastAsia="es-ES"/>
        </w:rPr>
        <w:t>línea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operación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caso</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contrario</w:t>
      </w:r>
      <w:proofErr w:type="spellEnd"/>
      <w:r w:rsidRPr="00EC6B6B">
        <w:rPr>
          <w:i/>
          <w:iCs/>
          <w:sz w:val="28"/>
          <w:szCs w:val="28"/>
          <w:shd w:val="clear" w:color="auto" w:fill="FFFFFF"/>
          <w:vertAlign w:val="subscript"/>
          <w:lang w:eastAsia="es-ES"/>
        </w:rPr>
        <w:t xml:space="preserve"> no debe </w:t>
      </w:r>
      <w:proofErr w:type="spellStart"/>
      <w:r w:rsidRPr="00EC6B6B">
        <w:rPr>
          <w:i/>
          <w:iCs/>
          <w:sz w:val="28"/>
          <w:szCs w:val="28"/>
          <w:shd w:val="clear" w:color="auto" w:fill="FFFFFF"/>
          <w:vertAlign w:val="subscript"/>
          <w:lang w:eastAsia="es-ES"/>
        </w:rPr>
        <w:t>concederse</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debido</w:t>
      </w:r>
      <w:proofErr w:type="spellEnd"/>
      <w:r w:rsidRPr="00EC6B6B">
        <w:rPr>
          <w:i/>
          <w:iCs/>
          <w:sz w:val="28"/>
          <w:szCs w:val="28"/>
          <w:shd w:val="clear" w:color="auto" w:fill="FFFFFF"/>
          <w:vertAlign w:val="subscript"/>
          <w:lang w:eastAsia="es-ES"/>
        </w:rPr>
        <w:t xml:space="preserve"> a que la </w:t>
      </w:r>
      <w:proofErr w:type="spellStart"/>
      <w:r w:rsidRPr="00EC6B6B">
        <w:rPr>
          <w:i/>
          <w:iCs/>
          <w:sz w:val="28"/>
          <w:szCs w:val="28"/>
          <w:shd w:val="clear" w:color="auto" w:fill="FFFFFF"/>
          <w:vertAlign w:val="subscript"/>
          <w:lang w:eastAsia="es-ES"/>
        </w:rPr>
        <w:t>publicidad</w:t>
      </w:r>
      <w:proofErr w:type="spellEnd"/>
      <w:r w:rsidRPr="00EC6B6B">
        <w:rPr>
          <w:i/>
          <w:iCs/>
          <w:sz w:val="28"/>
          <w:szCs w:val="28"/>
          <w:shd w:val="clear" w:color="auto" w:fill="FFFFFF"/>
          <w:vertAlign w:val="subscript"/>
          <w:lang w:eastAsia="es-ES"/>
        </w:rPr>
        <w:t xml:space="preserve"> del </w:t>
      </w:r>
      <w:proofErr w:type="spellStart"/>
      <w:r w:rsidRPr="00EC6B6B">
        <w:rPr>
          <w:i/>
          <w:iCs/>
          <w:sz w:val="28"/>
          <w:szCs w:val="28"/>
          <w:shd w:val="clear" w:color="auto" w:fill="FFFFFF"/>
          <w:vertAlign w:val="subscript"/>
          <w:lang w:eastAsia="es-ES"/>
        </w:rPr>
        <w:t>procedimiento</w:t>
      </w:r>
      <w:proofErr w:type="spellEnd"/>
      <w:r w:rsidRPr="00EC6B6B">
        <w:rPr>
          <w:i/>
          <w:iCs/>
          <w:sz w:val="28"/>
          <w:szCs w:val="28"/>
          <w:shd w:val="clear" w:color="auto" w:fill="FFFFFF"/>
          <w:vertAlign w:val="subscript"/>
          <w:lang w:eastAsia="es-ES"/>
        </w:rPr>
        <w:t xml:space="preserve"> de </w:t>
      </w:r>
      <w:proofErr w:type="spellStart"/>
      <w:r w:rsidRPr="00EC6B6B">
        <w:rPr>
          <w:i/>
          <w:iCs/>
          <w:sz w:val="28"/>
          <w:szCs w:val="28"/>
          <w:shd w:val="clear" w:color="auto" w:fill="FFFFFF"/>
          <w:vertAlign w:val="subscript"/>
          <w:lang w:eastAsia="es-ES"/>
        </w:rPr>
        <w:t>licitación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pública</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como</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procedimiento</w:t>
      </w:r>
      <w:proofErr w:type="spellEnd"/>
      <w:r w:rsidRPr="00EC6B6B">
        <w:rPr>
          <w:i/>
          <w:iCs/>
          <w:sz w:val="28"/>
          <w:szCs w:val="28"/>
          <w:shd w:val="clear" w:color="auto" w:fill="FFFFFF"/>
          <w:vertAlign w:val="subscript"/>
          <w:lang w:eastAsia="es-ES"/>
        </w:rPr>
        <w:t xml:space="preserve"> de </w:t>
      </w:r>
      <w:proofErr w:type="spellStart"/>
      <w:r w:rsidRPr="00EC6B6B">
        <w:rPr>
          <w:i/>
          <w:iCs/>
          <w:sz w:val="28"/>
          <w:szCs w:val="28"/>
          <w:shd w:val="clear" w:color="auto" w:fill="FFFFFF"/>
          <w:vertAlign w:val="subscript"/>
          <w:lang w:eastAsia="es-ES"/>
        </w:rPr>
        <w:t>garantía</w:t>
      </w:r>
      <w:proofErr w:type="spellEnd"/>
      <w:r w:rsidRPr="00EC6B6B">
        <w:rPr>
          <w:i/>
          <w:iCs/>
          <w:sz w:val="28"/>
          <w:szCs w:val="28"/>
          <w:shd w:val="clear" w:color="auto" w:fill="FFFFFF"/>
          <w:vertAlign w:val="subscript"/>
          <w:lang w:eastAsia="es-ES"/>
        </w:rPr>
        <w:t xml:space="preserve"> para el </w:t>
      </w:r>
      <w:proofErr w:type="spellStart"/>
      <w:r w:rsidRPr="00EC6B6B">
        <w:rPr>
          <w:i/>
          <w:iCs/>
          <w:sz w:val="28"/>
          <w:szCs w:val="28"/>
          <w:shd w:val="clear" w:color="auto" w:fill="FFFFFF"/>
          <w:vertAlign w:val="subscript"/>
          <w:lang w:eastAsia="es-ES"/>
        </w:rPr>
        <w:t>interés</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público</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permite</w:t>
      </w:r>
      <w:proofErr w:type="spellEnd"/>
      <w:r w:rsidRPr="00EC6B6B">
        <w:rPr>
          <w:i/>
          <w:iCs/>
          <w:sz w:val="28"/>
          <w:szCs w:val="28"/>
          <w:shd w:val="clear" w:color="auto" w:fill="FFFFFF"/>
          <w:vertAlign w:val="subscript"/>
          <w:lang w:eastAsia="es-ES"/>
        </w:rPr>
        <w:t xml:space="preserve"> a los </w:t>
      </w:r>
      <w:proofErr w:type="spellStart"/>
      <w:r w:rsidRPr="00EC6B6B">
        <w:rPr>
          <w:i/>
          <w:iCs/>
          <w:sz w:val="28"/>
          <w:szCs w:val="28"/>
          <w:shd w:val="clear" w:color="auto" w:fill="FFFFFF"/>
          <w:vertAlign w:val="subscript"/>
          <w:lang w:eastAsia="es-ES"/>
        </w:rPr>
        <w:t>interesados</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acudir</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en</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defensa</w:t>
      </w:r>
      <w:proofErr w:type="spellEnd"/>
      <w:r w:rsidRPr="00EC6B6B">
        <w:rPr>
          <w:i/>
          <w:iCs/>
          <w:sz w:val="28"/>
          <w:szCs w:val="28"/>
          <w:shd w:val="clear" w:color="auto" w:fill="FFFFFF"/>
          <w:vertAlign w:val="subscript"/>
          <w:lang w:eastAsia="es-ES"/>
        </w:rPr>
        <w:t xml:space="preserve"> de sus derechos e </w:t>
      </w:r>
      <w:proofErr w:type="spellStart"/>
      <w:r w:rsidRPr="00EC6B6B">
        <w:rPr>
          <w:i/>
          <w:iCs/>
          <w:sz w:val="28"/>
          <w:szCs w:val="28"/>
          <w:shd w:val="clear" w:color="auto" w:fill="FFFFFF"/>
          <w:vertAlign w:val="subscript"/>
          <w:lang w:eastAsia="es-ES"/>
        </w:rPr>
        <w:t>intereses</w:t>
      </w:r>
      <w:proofErr w:type="spellEnd"/>
      <w:r w:rsidRPr="00EC6B6B">
        <w:rPr>
          <w:i/>
          <w:iCs/>
          <w:sz w:val="28"/>
          <w:szCs w:val="28"/>
          <w:shd w:val="clear" w:color="auto" w:fill="FFFFFF"/>
          <w:vertAlign w:val="subscript"/>
          <w:lang w:eastAsia="es-ES"/>
        </w:rPr>
        <w:t xml:space="preserve"> ante los </w:t>
      </w:r>
      <w:proofErr w:type="spellStart"/>
      <w:r w:rsidRPr="00EC6B6B">
        <w:rPr>
          <w:i/>
          <w:iCs/>
          <w:sz w:val="28"/>
          <w:szCs w:val="28"/>
          <w:shd w:val="clear" w:color="auto" w:fill="FFFFFF"/>
          <w:vertAlign w:val="subscript"/>
          <w:lang w:eastAsia="es-ES"/>
        </w:rPr>
        <w:t>órganos</w:t>
      </w:r>
      <w:proofErr w:type="spellEnd"/>
      <w:r w:rsidRPr="00EC6B6B">
        <w:rPr>
          <w:i/>
          <w:iCs/>
          <w:sz w:val="28"/>
          <w:szCs w:val="28"/>
          <w:shd w:val="clear" w:color="auto" w:fill="FFFFFF"/>
          <w:vertAlign w:val="subscript"/>
          <w:lang w:eastAsia="es-ES"/>
        </w:rPr>
        <w:t xml:space="preserve"> </w:t>
      </w:r>
      <w:proofErr w:type="spellStart"/>
      <w:r w:rsidRPr="00EC6B6B">
        <w:rPr>
          <w:i/>
          <w:iCs/>
          <w:sz w:val="28"/>
          <w:szCs w:val="28"/>
          <w:shd w:val="clear" w:color="auto" w:fill="FFFFFF"/>
          <w:vertAlign w:val="subscript"/>
          <w:lang w:eastAsia="es-ES"/>
        </w:rPr>
        <w:t>correspondientes</w:t>
      </w:r>
      <w:proofErr w:type="spellEnd"/>
      <w:r w:rsidRPr="00EC6B6B">
        <w:rPr>
          <w:i/>
          <w:iCs/>
          <w:sz w:val="28"/>
          <w:szCs w:val="28"/>
          <w:shd w:val="clear" w:color="auto" w:fill="FFFFFF"/>
          <w:vertAlign w:val="subscript"/>
          <w:lang w:eastAsia="es-ES"/>
        </w:rPr>
        <w:t xml:space="preserve"> (...)"</w:t>
      </w:r>
      <w:r w:rsidRPr="00EC6B6B">
        <w:rPr>
          <w:sz w:val="28"/>
          <w:szCs w:val="28"/>
          <w:shd w:val="clear" w:color="auto" w:fill="FFFFFF"/>
          <w:vertAlign w:val="subscript"/>
          <w:lang w:eastAsia="es-ES"/>
        </w:rPr>
        <w:t xml:space="preserve"> . </w:t>
      </w:r>
      <w:proofErr w:type="spellStart"/>
      <w:r w:rsidRPr="00EC6B6B">
        <w:rPr>
          <w:sz w:val="28"/>
          <w:szCs w:val="28"/>
          <w:shd w:val="clear" w:color="auto" w:fill="FFFFFF"/>
          <w:vertAlign w:val="subscript"/>
          <w:lang w:eastAsia="es-ES"/>
        </w:rPr>
        <w:t>Asimismo</w:t>
      </w:r>
      <w:proofErr w:type="spellEnd"/>
      <w:r w:rsidRPr="00EC6B6B">
        <w:rPr>
          <w:sz w:val="28"/>
          <w:szCs w:val="28"/>
          <w:shd w:val="clear" w:color="auto" w:fill="FFFFFF"/>
          <w:vertAlign w:val="subscript"/>
          <w:lang w:eastAsia="es-ES"/>
        </w:rPr>
        <w:t xml:space="preserve">, por medio de la </w:t>
      </w:r>
      <w:proofErr w:type="spellStart"/>
      <w:r w:rsidRPr="00EC6B6B">
        <w:rPr>
          <w:sz w:val="28"/>
          <w:szCs w:val="28"/>
          <w:shd w:val="clear" w:color="auto" w:fill="FFFFFF"/>
          <w:vertAlign w:val="subscript"/>
          <w:lang w:eastAsia="es-ES"/>
        </w:rPr>
        <w:t>sentencia</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número</w:t>
      </w:r>
      <w:proofErr w:type="spellEnd"/>
      <w:r w:rsidRPr="00EC6B6B">
        <w:rPr>
          <w:sz w:val="28"/>
          <w:szCs w:val="28"/>
          <w:shd w:val="clear" w:color="auto" w:fill="FFFFFF"/>
          <w:vertAlign w:val="subscript"/>
          <w:lang w:eastAsia="es-ES"/>
        </w:rPr>
        <w:t xml:space="preserve"> 2005-11631 de las 15:26 horas del 30 de </w:t>
      </w:r>
      <w:proofErr w:type="spellStart"/>
      <w:r w:rsidRPr="00EC6B6B">
        <w:rPr>
          <w:sz w:val="28"/>
          <w:szCs w:val="28"/>
          <w:shd w:val="clear" w:color="auto" w:fill="FFFFFF"/>
          <w:vertAlign w:val="subscript"/>
          <w:lang w:eastAsia="es-ES"/>
        </w:rPr>
        <w:t>agosto</w:t>
      </w:r>
      <w:proofErr w:type="spellEnd"/>
      <w:r w:rsidRPr="00EC6B6B">
        <w:rPr>
          <w:sz w:val="28"/>
          <w:szCs w:val="28"/>
          <w:shd w:val="clear" w:color="auto" w:fill="FFFFFF"/>
          <w:vertAlign w:val="subscript"/>
          <w:lang w:eastAsia="es-ES"/>
        </w:rPr>
        <w:t xml:space="preserve"> del 2005, la Sala se </w:t>
      </w:r>
      <w:proofErr w:type="spellStart"/>
      <w:r w:rsidRPr="00EC6B6B">
        <w:rPr>
          <w:sz w:val="28"/>
          <w:szCs w:val="28"/>
          <w:shd w:val="clear" w:color="auto" w:fill="FFFFFF"/>
          <w:vertAlign w:val="subscript"/>
          <w:lang w:eastAsia="es-ES"/>
        </w:rPr>
        <w:t>negó</w:t>
      </w:r>
      <w:proofErr w:type="spellEnd"/>
      <w:r w:rsidRPr="00EC6B6B">
        <w:rPr>
          <w:sz w:val="28"/>
          <w:szCs w:val="28"/>
          <w:shd w:val="clear" w:color="auto" w:fill="FFFFFF"/>
          <w:vertAlign w:val="subscript"/>
          <w:lang w:eastAsia="es-ES"/>
        </w:rPr>
        <w:t xml:space="preserve"> a </w:t>
      </w:r>
      <w:proofErr w:type="spellStart"/>
      <w:r w:rsidRPr="00EC6B6B">
        <w:rPr>
          <w:sz w:val="28"/>
          <w:szCs w:val="28"/>
          <w:shd w:val="clear" w:color="auto" w:fill="FFFFFF"/>
          <w:vertAlign w:val="subscript"/>
          <w:lang w:eastAsia="es-ES"/>
        </w:rPr>
        <w:t>conocer</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consideraciones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técnicas</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relacionadas</w:t>
      </w:r>
      <w:proofErr w:type="spellEnd"/>
      <w:r w:rsidRPr="00EC6B6B">
        <w:rPr>
          <w:sz w:val="28"/>
          <w:szCs w:val="28"/>
          <w:shd w:val="clear" w:color="auto" w:fill="FFFFFF"/>
          <w:vertAlign w:val="subscript"/>
          <w:lang w:eastAsia="es-ES"/>
        </w:rPr>
        <w:t xml:space="preserve"> con la </w:t>
      </w:r>
      <w:proofErr w:type="spellStart"/>
      <w:r w:rsidRPr="00EC6B6B">
        <w:rPr>
          <w:sz w:val="28"/>
          <w:szCs w:val="28"/>
          <w:shd w:val="clear" w:color="auto" w:fill="FFFFFF"/>
          <w:vertAlign w:val="subscript"/>
          <w:lang w:eastAsia="es-ES"/>
        </w:rPr>
        <w:t>ubicación</w:t>
      </w:r>
      <w:proofErr w:type="spellEnd"/>
      <w:r w:rsidRPr="00EC6B6B">
        <w:rPr>
          <w:sz w:val="28"/>
          <w:szCs w:val="28"/>
          <w:shd w:val="clear" w:color="auto" w:fill="FFFFFF"/>
          <w:vertAlign w:val="subscript"/>
          <w:lang w:eastAsia="es-ES"/>
        </w:rPr>
        <w:t xml:space="preserve"> de una </w:t>
      </w:r>
      <w:proofErr w:type="spellStart"/>
      <w:r w:rsidRPr="00EC6B6B">
        <w:rPr>
          <w:sz w:val="28"/>
          <w:szCs w:val="28"/>
          <w:shd w:val="clear" w:color="auto" w:fill="FFFFFF"/>
          <w:vertAlign w:val="subscript"/>
          <w:lang w:eastAsia="es-ES"/>
        </w:rPr>
        <w:t>parada</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vehículos</w:t>
      </w:r>
      <w:proofErr w:type="spellEnd"/>
      <w:r w:rsidRPr="00EC6B6B">
        <w:rPr>
          <w:sz w:val="28"/>
          <w:szCs w:val="28"/>
          <w:shd w:val="clear" w:color="auto" w:fill="FFFFFF"/>
          <w:vertAlign w:val="subscript"/>
          <w:lang w:eastAsia="es-ES"/>
        </w:rPr>
        <w:t xml:space="preserve"> de </w:t>
      </w:r>
      <w:proofErr w:type="spellStart"/>
      <w:r w:rsidRPr="00EC6B6B">
        <w:rPr>
          <w:sz w:val="28"/>
          <w:szCs w:val="28"/>
          <w:shd w:val="clear" w:color="auto" w:fill="FFFFFF"/>
          <w:vertAlign w:val="subscript"/>
          <w:lang w:eastAsia="es-ES"/>
        </w:rPr>
        <w:t>transporte</w:t>
      </w:r>
      <w:proofErr w:type="spellEnd"/>
      <w:r w:rsidRPr="00EC6B6B">
        <w:rPr>
          <w:sz w:val="28"/>
          <w:szCs w:val="28"/>
          <w:shd w:val="clear" w:color="auto" w:fill="FFFFFF"/>
          <w:vertAlign w:val="subscript"/>
          <w:lang w:eastAsia="es-ES"/>
        </w:rPr>
        <w:t xml:space="preserve"> </w:t>
      </w:r>
      <w:proofErr w:type="spellStart"/>
      <w:r w:rsidRPr="00EC6B6B">
        <w:rPr>
          <w:sz w:val="28"/>
          <w:szCs w:val="28"/>
          <w:shd w:val="clear" w:color="auto" w:fill="FFFFFF"/>
          <w:vertAlign w:val="subscript"/>
          <w:lang w:eastAsia="es-ES"/>
        </w:rPr>
        <w:t>público</w:t>
      </w:r>
      <w:proofErr w:type="spellEnd"/>
      <w:r w:rsidRPr="00EC6B6B">
        <w:rPr>
          <w:sz w:val="28"/>
          <w:szCs w:val="28"/>
          <w:shd w:val="clear" w:color="auto" w:fill="FFFFFF"/>
          <w:vertAlign w:val="subscript"/>
          <w:lang w:eastAsia="es-ES"/>
        </w:rPr>
        <w:t>:</w:t>
      </w:r>
    </w:p>
    <w:p w:rsidR="00EC6B6B" w:rsidRPr="00EC6B6B" w:rsidRDefault="00EC6B6B" w:rsidP="00EC6B6B">
      <w:pPr>
        <w:pStyle w:val="Sinespaciado"/>
        <w:rPr>
          <w:sz w:val="28"/>
          <w:szCs w:val="28"/>
          <w:lang w:val="es-ES" w:eastAsia="es-ES"/>
        </w:rPr>
      </w:pPr>
    </w:p>
    <w:p w:rsidR="00C95A08" w:rsidRDefault="00C95A08" w:rsidP="00EC6B6B">
      <w:pPr>
        <w:pStyle w:val="Sinespaciado"/>
        <w:rPr>
          <w:i/>
          <w:iCs/>
          <w:sz w:val="28"/>
          <w:szCs w:val="28"/>
          <w:vertAlign w:val="subscript"/>
          <w:lang w:eastAsia="es-ES"/>
        </w:rPr>
      </w:pPr>
      <w:r w:rsidRPr="00EC6B6B">
        <w:rPr>
          <w:i/>
          <w:iCs/>
          <w:sz w:val="28"/>
          <w:szCs w:val="28"/>
          <w:vertAlign w:val="subscript"/>
          <w:lang w:eastAsia="es-ES"/>
        </w:rPr>
        <w:t xml:space="preserve">"…se les </w:t>
      </w:r>
      <w:proofErr w:type="spellStart"/>
      <w:r w:rsidRPr="00EC6B6B">
        <w:rPr>
          <w:i/>
          <w:iCs/>
          <w:sz w:val="28"/>
          <w:szCs w:val="28"/>
          <w:vertAlign w:val="subscript"/>
          <w:lang w:eastAsia="es-ES"/>
        </w:rPr>
        <w:t>debió</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dar</w:t>
      </w:r>
      <w:proofErr w:type="spellEnd"/>
      <w:r w:rsidRPr="00EC6B6B">
        <w:rPr>
          <w:i/>
          <w:iCs/>
          <w:sz w:val="28"/>
          <w:szCs w:val="28"/>
          <w:vertAlign w:val="subscript"/>
          <w:lang w:eastAsia="es-ES"/>
        </w:rPr>
        <w:t xml:space="preserve"> una audiencia previa a que se </w:t>
      </w:r>
      <w:proofErr w:type="spellStart"/>
      <w:r w:rsidRPr="00EC6B6B">
        <w:rPr>
          <w:i/>
          <w:iCs/>
          <w:sz w:val="28"/>
          <w:szCs w:val="28"/>
          <w:vertAlign w:val="subscript"/>
          <w:lang w:eastAsia="es-ES"/>
        </w:rPr>
        <w:t>dictara</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dicha</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acuerdo</w:t>
      </w:r>
      <w:proofErr w:type="spellEnd"/>
      <w:r w:rsidRPr="00EC6B6B">
        <w:rPr>
          <w:i/>
          <w:iCs/>
          <w:sz w:val="28"/>
          <w:szCs w:val="28"/>
          <w:vertAlign w:val="subscript"/>
          <w:lang w:eastAsia="es-ES"/>
        </w:rPr>
        <w:t xml:space="preserve">, dados los </w:t>
      </w:r>
      <w:proofErr w:type="spellStart"/>
      <w:r w:rsidRPr="00EC6B6B">
        <w:rPr>
          <w:i/>
          <w:iCs/>
          <w:sz w:val="28"/>
          <w:szCs w:val="28"/>
          <w:vertAlign w:val="subscript"/>
          <w:lang w:eastAsia="es-ES"/>
        </w:rPr>
        <w:t>inconvenientes</w:t>
      </w:r>
      <w:proofErr w:type="spellEnd"/>
      <w:r w:rsidRPr="00EC6B6B">
        <w:rPr>
          <w:i/>
          <w:iCs/>
          <w:sz w:val="28"/>
          <w:szCs w:val="28"/>
          <w:vertAlign w:val="subscript"/>
          <w:lang w:eastAsia="es-ES"/>
        </w:rPr>
        <w:t xml:space="preserve"> que les </w:t>
      </w:r>
      <w:proofErr w:type="spellStart"/>
      <w:r w:rsidRPr="00EC6B6B">
        <w:rPr>
          <w:i/>
          <w:iCs/>
          <w:sz w:val="28"/>
          <w:szCs w:val="28"/>
          <w:vertAlign w:val="subscript"/>
          <w:lang w:eastAsia="es-ES"/>
        </w:rPr>
        <w:t>provoca</w:t>
      </w:r>
      <w:proofErr w:type="spellEnd"/>
      <w:r w:rsidRPr="00EC6B6B">
        <w:rPr>
          <w:i/>
          <w:iCs/>
          <w:sz w:val="28"/>
          <w:szCs w:val="28"/>
          <w:vertAlign w:val="subscript"/>
          <w:lang w:eastAsia="es-ES"/>
        </w:rPr>
        <w:t xml:space="preserve"> el </w:t>
      </w:r>
      <w:proofErr w:type="spellStart"/>
      <w:r w:rsidRPr="00EC6B6B">
        <w:rPr>
          <w:i/>
          <w:iCs/>
          <w:sz w:val="28"/>
          <w:szCs w:val="28"/>
          <w:vertAlign w:val="subscript"/>
          <w:lang w:eastAsia="es-ES"/>
        </w:rPr>
        <w:t>hecho</w:t>
      </w:r>
      <w:proofErr w:type="spellEnd"/>
      <w:r w:rsidRPr="00EC6B6B">
        <w:rPr>
          <w:i/>
          <w:iCs/>
          <w:sz w:val="28"/>
          <w:szCs w:val="28"/>
          <w:vertAlign w:val="subscript"/>
          <w:lang w:eastAsia="es-ES"/>
        </w:rPr>
        <w:t xml:space="preserve"> de que se </w:t>
      </w:r>
      <w:proofErr w:type="spellStart"/>
      <w:r w:rsidRPr="00EC6B6B">
        <w:rPr>
          <w:i/>
          <w:iCs/>
          <w:sz w:val="28"/>
          <w:szCs w:val="28"/>
          <w:vertAlign w:val="subscript"/>
          <w:lang w:eastAsia="es-ES"/>
        </w:rPr>
        <w:t>haya</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situado</w:t>
      </w:r>
      <w:proofErr w:type="spellEnd"/>
      <w:r w:rsidRPr="00EC6B6B">
        <w:rPr>
          <w:i/>
          <w:iCs/>
          <w:sz w:val="28"/>
          <w:szCs w:val="28"/>
          <w:vertAlign w:val="subscript"/>
          <w:lang w:eastAsia="es-ES"/>
        </w:rPr>
        <w:t xml:space="preserve"> una </w:t>
      </w:r>
      <w:proofErr w:type="spellStart"/>
      <w:r w:rsidRPr="00EC6B6B">
        <w:rPr>
          <w:i/>
          <w:iCs/>
          <w:sz w:val="28"/>
          <w:szCs w:val="28"/>
          <w:vertAlign w:val="subscript"/>
          <w:lang w:eastAsia="es-ES"/>
        </w:rPr>
        <w:t>parada</w:t>
      </w:r>
      <w:proofErr w:type="spellEnd"/>
      <w:r w:rsidRPr="00EC6B6B">
        <w:rPr>
          <w:i/>
          <w:iCs/>
          <w:sz w:val="28"/>
          <w:szCs w:val="28"/>
          <w:vertAlign w:val="subscript"/>
          <w:lang w:eastAsia="es-ES"/>
        </w:rPr>
        <w:t xml:space="preserve"> de taxis </w:t>
      </w:r>
      <w:proofErr w:type="spellStart"/>
      <w:r w:rsidRPr="00EC6B6B">
        <w:rPr>
          <w:i/>
          <w:iCs/>
          <w:sz w:val="28"/>
          <w:szCs w:val="28"/>
          <w:vertAlign w:val="subscript"/>
          <w:lang w:eastAsia="es-ES"/>
        </w:rPr>
        <w:t>en</w:t>
      </w:r>
      <w:proofErr w:type="spellEnd"/>
      <w:r w:rsidRPr="00EC6B6B">
        <w:rPr>
          <w:i/>
          <w:iCs/>
          <w:sz w:val="28"/>
          <w:szCs w:val="28"/>
          <w:vertAlign w:val="subscript"/>
          <w:lang w:eastAsia="es-ES"/>
        </w:rPr>
        <w:t xml:space="preserve"> las </w:t>
      </w:r>
      <w:proofErr w:type="spellStart"/>
      <w:r w:rsidRPr="00EC6B6B">
        <w:rPr>
          <w:i/>
          <w:iCs/>
          <w:sz w:val="28"/>
          <w:szCs w:val="28"/>
          <w:vertAlign w:val="subscript"/>
          <w:lang w:eastAsia="es-ES"/>
        </w:rPr>
        <w:t>cercanías</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en</w:t>
      </w:r>
      <w:proofErr w:type="spellEnd"/>
      <w:r w:rsidRPr="00EC6B6B">
        <w:rPr>
          <w:i/>
          <w:iCs/>
          <w:sz w:val="28"/>
          <w:szCs w:val="28"/>
          <w:vertAlign w:val="subscript"/>
          <w:lang w:eastAsia="es-ES"/>
        </w:rPr>
        <w:t xml:space="preserve"> las que opera la </w:t>
      </w:r>
      <w:proofErr w:type="spellStart"/>
      <w:r w:rsidRPr="00EC6B6B">
        <w:rPr>
          <w:i/>
          <w:iCs/>
          <w:sz w:val="28"/>
          <w:szCs w:val="28"/>
          <w:vertAlign w:val="subscript"/>
          <w:lang w:eastAsia="es-ES"/>
        </w:rPr>
        <w:t>parada</w:t>
      </w:r>
      <w:proofErr w:type="spellEnd"/>
      <w:r w:rsidRPr="00EC6B6B">
        <w:rPr>
          <w:i/>
          <w:iCs/>
          <w:sz w:val="28"/>
          <w:szCs w:val="28"/>
          <w:vertAlign w:val="subscript"/>
          <w:lang w:eastAsia="es-ES"/>
        </w:rPr>
        <w:t xml:space="preserve"> de </w:t>
      </w:r>
      <w:proofErr w:type="spellStart"/>
      <w:r w:rsidRPr="00EC6B6B">
        <w:rPr>
          <w:i/>
          <w:iCs/>
          <w:sz w:val="28"/>
          <w:szCs w:val="28"/>
          <w:vertAlign w:val="subscript"/>
          <w:lang w:eastAsia="es-ES"/>
        </w:rPr>
        <w:t>transporte</w:t>
      </w:r>
      <w:proofErr w:type="spellEnd"/>
      <w:r w:rsidRPr="00EC6B6B">
        <w:rPr>
          <w:i/>
          <w:iCs/>
          <w:sz w:val="28"/>
          <w:szCs w:val="28"/>
          <w:vertAlign w:val="subscript"/>
          <w:lang w:eastAsia="es-ES"/>
        </w:rPr>
        <w:t xml:space="preserve"> de </w:t>
      </w:r>
      <w:proofErr w:type="spellStart"/>
      <w:r w:rsidRPr="00EC6B6B">
        <w:rPr>
          <w:i/>
          <w:iCs/>
          <w:sz w:val="28"/>
          <w:szCs w:val="28"/>
          <w:vertAlign w:val="subscript"/>
          <w:lang w:eastAsia="es-ES"/>
        </w:rPr>
        <w:t>carga</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limitada</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ello</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constituye</w:t>
      </w:r>
      <w:proofErr w:type="spellEnd"/>
      <w:r w:rsidRPr="00EC6B6B">
        <w:rPr>
          <w:i/>
          <w:iCs/>
          <w:sz w:val="28"/>
          <w:szCs w:val="28"/>
          <w:vertAlign w:val="subscript"/>
          <w:lang w:eastAsia="es-ES"/>
        </w:rPr>
        <w:t xml:space="preserve"> un </w:t>
      </w:r>
      <w:proofErr w:type="spellStart"/>
      <w:r w:rsidRPr="00EC6B6B">
        <w:rPr>
          <w:i/>
          <w:iCs/>
          <w:sz w:val="28"/>
          <w:szCs w:val="28"/>
          <w:vertAlign w:val="subscript"/>
          <w:lang w:eastAsia="es-ES"/>
        </w:rPr>
        <w:t>asunto</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ajeno</w:t>
      </w:r>
      <w:proofErr w:type="spellEnd"/>
      <w:r w:rsidRPr="00EC6B6B">
        <w:rPr>
          <w:i/>
          <w:iCs/>
          <w:sz w:val="28"/>
          <w:szCs w:val="28"/>
          <w:vertAlign w:val="subscript"/>
          <w:lang w:eastAsia="es-ES"/>
        </w:rPr>
        <w:t xml:space="preserve"> al </w:t>
      </w:r>
      <w:proofErr w:type="spellStart"/>
      <w:r w:rsidRPr="00EC6B6B">
        <w:rPr>
          <w:i/>
          <w:iCs/>
          <w:sz w:val="28"/>
          <w:szCs w:val="28"/>
          <w:vertAlign w:val="subscript"/>
          <w:lang w:eastAsia="es-ES"/>
        </w:rPr>
        <w:t>ámbito</w:t>
      </w:r>
      <w:proofErr w:type="spellEnd"/>
      <w:r w:rsidRPr="00EC6B6B">
        <w:rPr>
          <w:i/>
          <w:iCs/>
          <w:sz w:val="28"/>
          <w:szCs w:val="28"/>
          <w:vertAlign w:val="subscript"/>
          <w:lang w:eastAsia="es-ES"/>
        </w:rPr>
        <w:t xml:space="preserve"> de </w:t>
      </w:r>
      <w:proofErr w:type="spellStart"/>
      <w:r w:rsidRPr="00EC6B6B">
        <w:rPr>
          <w:i/>
          <w:iCs/>
          <w:sz w:val="28"/>
          <w:szCs w:val="28"/>
          <w:vertAlign w:val="subscript"/>
          <w:lang w:eastAsia="es-ES"/>
        </w:rPr>
        <w:t>competencia</w:t>
      </w:r>
      <w:proofErr w:type="spellEnd"/>
      <w:r w:rsidRPr="00EC6B6B">
        <w:rPr>
          <w:i/>
          <w:iCs/>
          <w:sz w:val="28"/>
          <w:szCs w:val="28"/>
          <w:vertAlign w:val="subscript"/>
          <w:lang w:eastAsia="es-ES"/>
        </w:rPr>
        <w:t xml:space="preserve"> de </w:t>
      </w:r>
      <w:proofErr w:type="spellStart"/>
      <w:r w:rsidRPr="00EC6B6B">
        <w:rPr>
          <w:i/>
          <w:iCs/>
          <w:sz w:val="28"/>
          <w:szCs w:val="28"/>
          <w:vertAlign w:val="subscript"/>
          <w:lang w:eastAsia="es-ES"/>
        </w:rPr>
        <w:t>esta</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Jurisdicción</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ya</w:t>
      </w:r>
      <w:proofErr w:type="spellEnd"/>
      <w:r w:rsidRPr="00EC6B6B">
        <w:rPr>
          <w:i/>
          <w:iCs/>
          <w:sz w:val="28"/>
          <w:szCs w:val="28"/>
          <w:vertAlign w:val="subscript"/>
          <w:lang w:eastAsia="es-ES"/>
        </w:rPr>
        <w:t xml:space="preserve"> que a </w:t>
      </w:r>
      <w:proofErr w:type="spellStart"/>
      <w:r w:rsidRPr="00EC6B6B">
        <w:rPr>
          <w:i/>
          <w:iCs/>
          <w:sz w:val="28"/>
          <w:szCs w:val="28"/>
          <w:vertAlign w:val="subscript"/>
          <w:lang w:eastAsia="es-ES"/>
        </w:rPr>
        <w:t>esta</w:t>
      </w:r>
      <w:proofErr w:type="spellEnd"/>
      <w:r w:rsidRPr="00EC6B6B">
        <w:rPr>
          <w:i/>
          <w:iCs/>
          <w:sz w:val="28"/>
          <w:szCs w:val="28"/>
          <w:vertAlign w:val="subscript"/>
          <w:lang w:eastAsia="es-ES"/>
        </w:rPr>
        <w:t xml:space="preserve"> Sala no le </w:t>
      </w:r>
      <w:proofErr w:type="spellStart"/>
      <w:r w:rsidRPr="00EC6B6B">
        <w:rPr>
          <w:i/>
          <w:iCs/>
          <w:sz w:val="28"/>
          <w:szCs w:val="28"/>
          <w:vertAlign w:val="subscript"/>
          <w:lang w:eastAsia="es-ES"/>
        </w:rPr>
        <w:t>corresponde</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determinar</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si</w:t>
      </w:r>
      <w:proofErr w:type="spellEnd"/>
      <w:r w:rsidRPr="00EC6B6B">
        <w:rPr>
          <w:i/>
          <w:iCs/>
          <w:sz w:val="28"/>
          <w:szCs w:val="28"/>
          <w:vertAlign w:val="subscript"/>
          <w:lang w:eastAsia="es-ES"/>
        </w:rPr>
        <w:t xml:space="preserve"> es o no </w:t>
      </w:r>
      <w:proofErr w:type="spellStart"/>
      <w:r w:rsidRPr="00EC6B6B">
        <w:rPr>
          <w:i/>
          <w:iCs/>
          <w:sz w:val="28"/>
          <w:szCs w:val="28"/>
          <w:vertAlign w:val="subscript"/>
          <w:lang w:eastAsia="es-ES"/>
        </w:rPr>
        <w:t>válido</w:t>
      </w:r>
      <w:proofErr w:type="spellEnd"/>
      <w:r w:rsidRPr="00EC6B6B">
        <w:rPr>
          <w:i/>
          <w:iCs/>
          <w:sz w:val="28"/>
          <w:szCs w:val="28"/>
          <w:vertAlign w:val="subscript"/>
          <w:lang w:eastAsia="es-ES"/>
        </w:rPr>
        <w:t xml:space="preserve"> el </w:t>
      </w:r>
      <w:proofErr w:type="spellStart"/>
      <w:r w:rsidRPr="00EC6B6B">
        <w:rPr>
          <w:i/>
          <w:iCs/>
          <w:sz w:val="28"/>
          <w:szCs w:val="28"/>
          <w:vertAlign w:val="subscript"/>
          <w:lang w:eastAsia="es-ES"/>
        </w:rPr>
        <w:t>informe</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en</w:t>
      </w:r>
      <w:proofErr w:type="spellEnd"/>
      <w:r w:rsidRPr="00EC6B6B">
        <w:rPr>
          <w:i/>
          <w:iCs/>
          <w:sz w:val="28"/>
          <w:szCs w:val="28"/>
          <w:vertAlign w:val="subscript"/>
          <w:lang w:eastAsia="es-ES"/>
        </w:rPr>
        <w:t xml:space="preserve"> que se </w:t>
      </w:r>
      <w:proofErr w:type="spellStart"/>
      <w:r w:rsidRPr="00EC6B6B">
        <w:rPr>
          <w:i/>
          <w:iCs/>
          <w:sz w:val="28"/>
          <w:szCs w:val="28"/>
          <w:vertAlign w:val="subscript"/>
          <w:lang w:eastAsia="es-ES"/>
        </w:rPr>
        <w:t>sustentó</w:t>
      </w:r>
      <w:proofErr w:type="spellEnd"/>
      <w:r w:rsidRPr="00EC6B6B">
        <w:rPr>
          <w:i/>
          <w:iCs/>
          <w:sz w:val="28"/>
          <w:szCs w:val="28"/>
          <w:vertAlign w:val="subscript"/>
          <w:lang w:eastAsia="es-ES"/>
        </w:rPr>
        <w:t xml:space="preserve"> el </w:t>
      </w:r>
      <w:proofErr w:type="spellStart"/>
      <w:r w:rsidRPr="00EC6B6B">
        <w:rPr>
          <w:i/>
          <w:iCs/>
          <w:sz w:val="28"/>
          <w:szCs w:val="28"/>
          <w:vertAlign w:val="subscript"/>
          <w:lang w:eastAsia="es-ES"/>
        </w:rPr>
        <w:t>acuerdo</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impugnado</w:t>
      </w:r>
      <w:proofErr w:type="spellEnd"/>
      <w:r w:rsidRPr="00EC6B6B">
        <w:rPr>
          <w:i/>
          <w:iCs/>
          <w:sz w:val="28"/>
          <w:szCs w:val="28"/>
          <w:vertAlign w:val="subscript"/>
          <w:lang w:eastAsia="es-ES"/>
        </w:rPr>
        <w:t xml:space="preserve"> y </w:t>
      </w:r>
      <w:proofErr w:type="spellStart"/>
      <w:r w:rsidRPr="00EC6B6B">
        <w:rPr>
          <w:i/>
          <w:iCs/>
          <w:sz w:val="28"/>
          <w:szCs w:val="28"/>
          <w:vertAlign w:val="subscript"/>
          <w:lang w:eastAsia="es-ES"/>
        </w:rPr>
        <w:t>si</w:t>
      </w:r>
      <w:proofErr w:type="spellEnd"/>
      <w:r w:rsidRPr="00EC6B6B">
        <w:rPr>
          <w:i/>
          <w:iCs/>
          <w:sz w:val="28"/>
          <w:szCs w:val="28"/>
          <w:vertAlign w:val="subscript"/>
          <w:lang w:eastAsia="es-ES"/>
        </w:rPr>
        <w:t xml:space="preserve"> se les </w:t>
      </w:r>
      <w:proofErr w:type="spellStart"/>
      <w:r w:rsidRPr="00EC6B6B">
        <w:rPr>
          <w:i/>
          <w:iCs/>
          <w:sz w:val="28"/>
          <w:szCs w:val="28"/>
          <w:vertAlign w:val="subscript"/>
          <w:lang w:eastAsia="es-ES"/>
        </w:rPr>
        <w:t>debió</w:t>
      </w:r>
      <w:proofErr w:type="spellEnd"/>
      <w:r w:rsidRPr="00EC6B6B">
        <w:rPr>
          <w:i/>
          <w:iCs/>
          <w:sz w:val="28"/>
          <w:szCs w:val="28"/>
          <w:vertAlign w:val="subscript"/>
          <w:lang w:eastAsia="es-ES"/>
        </w:rPr>
        <w:t xml:space="preserve"> o no </w:t>
      </w:r>
      <w:proofErr w:type="spellStart"/>
      <w:r w:rsidRPr="00EC6B6B">
        <w:rPr>
          <w:i/>
          <w:iCs/>
          <w:sz w:val="28"/>
          <w:szCs w:val="28"/>
          <w:vertAlign w:val="subscript"/>
          <w:lang w:eastAsia="es-ES"/>
        </w:rPr>
        <w:t>dar</w:t>
      </w:r>
      <w:proofErr w:type="spellEnd"/>
      <w:r w:rsidRPr="00EC6B6B">
        <w:rPr>
          <w:i/>
          <w:iCs/>
          <w:sz w:val="28"/>
          <w:szCs w:val="28"/>
          <w:vertAlign w:val="subscript"/>
          <w:lang w:eastAsia="es-ES"/>
        </w:rPr>
        <w:t xml:space="preserve"> audiencia previa antes de </w:t>
      </w:r>
      <w:proofErr w:type="spellStart"/>
      <w:r w:rsidRPr="00EC6B6B">
        <w:rPr>
          <w:i/>
          <w:iCs/>
          <w:sz w:val="28"/>
          <w:szCs w:val="28"/>
          <w:vertAlign w:val="subscript"/>
          <w:lang w:eastAsia="es-ES"/>
        </w:rPr>
        <w:t>adoptarlo</w:t>
      </w:r>
      <w:proofErr w:type="spellEnd"/>
      <w:r w:rsidRPr="00EC6B6B">
        <w:rPr>
          <w:i/>
          <w:iCs/>
          <w:sz w:val="28"/>
          <w:szCs w:val="28"/>
          <w:vertAlign w:val="subscript"/>
          <w:lang w:eastAsia="es-ES"/>
        </w:rPr>
        <w:t xml:space="preserve">, a fin de que se </w:t>
      </w:r>
      <w:proofErr w:type="spellStart"/>
      <w:r w:rsidRPr="00EC6B6B">
        <w:rPr>
          <w:i/>
          <w:iCs/>
          <w:sz w:val="28"/>
          <w:szCs w:val="28"/>
          <w:vertAlign w:val="subscript"/>
          <w:lang w:eastAsia="es-ES"/>
        </w:rPr>
        <w:t>valorara</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si</w:t>
      </w:r>
      <w:proofErr w:type="spellEnd"/>
      <w:r w:rsidRPr="00EC6B6B">
        <w:rPr>
          <w:i/>
          <w:iCs/>
          <w:sz w:val="28"/>
          <w:szCs w:val="28"/>
          <w:vertAlign w:val="subscript"/>
          <w:lang w:eastAsia="es-ES"/>
        </w:rPr>
        <w:t xml:space="preserve"> la </w:t>
      </w:r>
      <w:proofErr w:type="spellStart"/>
      <w:r w:rsidRPr="00EC6B6B">
        <w:rPr>
          <w:i/>
          <w:iCs/>
          <w:sz w:val="28"/>
          <w:szCs w:val="28"/>
          <w:vertAlign w:val="subscript"/>
          <w:lang w:eastAsia="es-ES"/>
        </w:rPr>
        <w:t>solicitud</w:t>
      </w:r>
      <w:proofErr w:type="spellEnd"/>
      <w:r w:rsidRPr="00EC6B6B">
        <w:rPr>
          <w:i/>
          <w:iCs/>
          <w:sz w:val="28"/>
          <w:szCs w:val="28"/>
          <w:vertAlign w:val="subscript"/>
          <w:lang w:eastAsia="es-ES"/>
        </w:rPr>
        <w:t xml:space="preserve"> que se </w:t>
      </w:r>
      <w:proofErr w:type="spellStart"/>
      <w:r w:rsidRPr="00EC6B6B">
        <w:rPr>
          <w:i/>
          <w:iCs/>
          <w:sz w:val="28"/>
          <w:szCs w:val="28"/>
          <w:vertAlign w:val="subscript"/>
          <w:lang w:eastAsia="es-ES"/>
        </w:rPr>
        <w:t>planteó</w:t>
      </w:r>
      <w:proofErr w:type="spellEnd"/>
      <w:r w:rsidRPr="00EC6B6B">
        <w:rPr>
          <w:i/>
          <w:iCs/>
          <w:sz w:val="28"/>
          <w:szCs w:val="28"/>
          <w:vertAlign w:val="subscript"/>
          <w:lang w:eastAsia="es-ES"/>
        </w:rPr>
        <w:t xml:space="preserve"> para que se </w:t>
      </w:r>
      <w:proofErr w:type="spellStart"/>
      <w:r w:rsidRPr="00EC6B6B">
        <w:rPr>
          <w:i/>
          <w:iCs/>
          <w:sz w:val="28"/>
          <w:szCs w:val="28"/>
          <w:vertAlign w:val="subscript"/>
          <w:lang w:eastAsia="es-ES"/>
        </w:rPr>
        <w:t>autorizara</w:t>
      </w:r>
      <w:proofErr w:type="spellEnd"/>
      <w:r w:rsidRPr="00EC6B6B">
        <w:rPr>
          <w:i/>
          <w:iCs/>
          <w:sz w:val="28"/>
          <w:szCs w:val="28"/>
          <w:vertAlign w:val="subscript"/>
          <w:lang w:eastAsia="es-ES"/>
        </w:rPr>
        <w:t xml:space="preserve"> la </w:t>
      </w:r>
      <w:proofErr w:type="spellStart"/>
      <w:r w:rsidRPr="00EC6B6B">
        <w:rPr>
          <w:i/>
          <w:iCs/>
          <w:sz w:val="28"/>
          <w:szCs w:val="28"/>
          <w:vertAlign w:val="subscript"/>
          <w:lang w:eastAsia="es-ES"/>
        </w:rPr>
        <w:t>ubicación</w:t>
      </w:r>
      <w:proofErr w:type="spellEnd"/>
      <w:r w:rsidRPr="00EC6B6B">
        <w:rPr>
          <w:i/>
          <w:iCs/>
          <w:sz w:val="28"/>
          <w:szCs w:val="28"/>
          <w:vertAlign w:val="subscript"/>
          <w:lang w:eastAsia="es-ES"/>
        </w:rPr>
        <w:t xml:space="preserve"> de la </w:t>
      </w:r>
      <w:proofErr w:type="spellStart"/>
      <w:r w:rsidRPr="00EC6B6B">
        <w:rPr>
          <w:i/>
          <w:iCs/>
          <w:sz w:val="28"/>
          <w:szCs w:val="28"/>
          <w:vertAlign w:val="subscript"/>
          <w:lang w:eastAsia="es-ES"/>
        </w:rPr>
        <w:t>parada</w:t>
      </w:r>
      <w:proofErr w:type="spellEnd"/>
      <w:r w:rsidRPr="00EC6B6B">
        <w:rPr>
          <w:i/>
          <w:iCs/>
          <w:sz w:val="28"/>
          <w:szCs w:val="28"/>
          <w:vertAlign w:val="subscript"/>
          <w:lang w:eastAsia="es-ES"/>
        </w:rPr>
        <w:t xml:space="preserve"> de taxis </w:t>
      </w:r>
      <w:proofErr w:type="spellStart"/>
      <w:r w:rsidRPr="00EC6B6B">
        <w:rPr>
          <w:i/>
          <w:iCs/>
          <w:sz w:val="28"/>
          <w:szCs w:val="28"/>
          <w:vertAlign w:val="subscript"/>
          <w:lang w:eastAsia="es-ES"/>
        </w:rPr>
        <w:t>en</w:t>
      </w:r>
      <w:proofErr w:type="spellEnd"/>
      <w:r w:rsidRPr="00EC6B6B">
        <w:rPr>
          <w:i/>
          <w:iCs/>
          <w:sz w:val="28"/>
          <w:szCs w:val="28"/>
          <w:vertAlign w:val="subscript"/>
          <w:lang w:eastAsia="es-ES"/>
        </w:rPr>
        <w:t xml:space="preserve"> ese </w:t>
      </w:r>
      <w:proofErr w:type="spellStart"/>
      <w:r w:rsidRPr="00EC6B6B">
        <w:rPr>
          <w:i/>
          <w:iCs/>
          <w:sz w:val="28"/>
          <w:szCs w:val="28"/>
          <w:vertAlign w:val="subscript"/>
          <w:lang w:eastAsia="es-ES"/>
        </w:rPr>
        <w:t>lugar</w:t>
      </w:r>
      <w:proofErr w:type="spellEnd"/>
      <w:r w:rsidRPr="00EC6B6B">
        <w:rPr>
          <w:i/>
          <w:iCs/>
          <w:sz w:val="28"/>
          <w:szCs w:val="28"/>
          <w:vertAlign w:val="subscript"/>
          <w:lang w:eastAsia="es-ES"/>
        </w:rPr>
        <w:t xml:space="preserve"> les </w:t>
      </w:r>
      <w:proofErr w:type="spellStart"/>
      <w:r w:rsidRPr="00EC6B6B">
        <w:rPr>
          <w:i/>
          <w:iCs/>
          <w:sz w:val="28"/>
          <w:szCs w:val="28"/>
          <w:vertAlign w:val="subscript"/>
          <w:lang w:eastAsia="es-ES"/>
        </w:rPr>
        <w:t>causaba</w:t>
      </w:r>
      <w:proofErr w:type="spellEnd"/>
      <w:r w:rsidRPr="00EC6B6B">
        <w:rPr>
          <w:i/>
          <w:iCs/>
          <w:sz w:val="28"/>
          <w:szCs w:val="28"/>
          <w:vertAlign w:val="subscript"/>
          <w:lang w:eastAsia="es-ES"/>
        </w:rPr>
        <w:t xml:space="preserve"> o no </w:t>
      </w:r>
      <w:proofErr w:type="spellStart"/>
      <w:r w:rsidRPr="00EC6B6B">
        <w:rPr>
          <w:i/>
          <w:iCs/>
          <w:sz w:val="28"/>
          <w:szCs w:val="28"/>
          <w:vertAlign w:val="subscript"/>
          <w:lang w:eastAsia="es-ES"/>
        </w:rPr>
        <w:t>perjuicio</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extremos</w:t>
      </w:r>
      <w:proofErr w:type="spellEnd"/>
      <w:r w:rsidRPr="00EC6B6B">
        <w:rPr>
          <w:i/>
          <w:iCs/>
          <w:sz w:val="28"/>
          <w:szCs w:val="28"/>
          <w:vertAlign w:val="subscript"/>
          <w:lang w:eastAsia="es-ES"/>
        </w:rPr>
        <w:t xml:space="preserve"> que </w:t>
      </w:r>
      <w:proofErr w:type="spellStart"/>
      <w:r w:rsidRPr="00EC6B6B">
        <w:rPr>
          <w:i/>
          <w:iCs/>
          <w:sz w:val="28"/>
          <w:szCs w:val="28"/>
          <w:vertAlign w:val="subscript"/>
          <w:lang w:eastAsia="es-ES"/>
        </w:rPr>
        <w:t>en</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consecuencia</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deberán</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plantearse</w:t>
      </w:r>
      <w:proofErr w:type="spellEnd"/>
      <w:r w:rsidRPr="00EC6B6B">
        <w:rPr>
          <w:i/>
          <w:iCs/>
          <w:sz w:val="28"/>
          <w:szCs w:val="28"/>
          <w:vertAlign w:val="subscript"/>
          <w:lang w:eastAsia="es-ES"/>
        </w:rPr>
        <w:t xml:space="preserve"> y </w:t>
      </w:r>
      <w:proofErr w:type="spellStart"/>
      <w:r w:rsidRPr="00EC6B6B">
        <w:rPr>
          <w:i/>
          <w:iCs/>
          <w:sz w:val="28"/>
          <w:szCs w:val="28"/>
          <w:vertAlign w:val="subscript"/>
          <w:lang w:eastAsia="es-ES"/>
        </w:rPr>
        <w:t>resolverse</w:t>
      </w:r>
      <w:proofErr w:type="spellEnd"/>
      <w:r w:rsidRPr="00EC6B6B">
        <w:rPr>
          <w:i/>
          <w:iCs/>
          <w:sz w:val="28"/>
          <w:szCs w:val="28"/>
          <w:vertAlign w:val="subscript"/>
          <w:lang w:eastAsia="es-ES"/>
        </w:rPr>
        <w:t xml:space="preserve"> ante el </w:t>
      </w:r>
      <w:proofErr w:type="spellStart"/>
      <w:r w:rsidRPr="00EC6B6B">
        <w:rPr>
          <w:i/>
          <w:iCs/>
          <w:sz w:val="28"/>
          <w:szCs w:val="28"/>
          <w:vertAlign w:val="subscript"/>
          <w:lang w:eastAsia="es-ES"/>
        </w:rPr>
        <w:t>propio</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Consejo</w:t>
      </w:r>
      <w:proofErr w:type="spellEnd"/>
      <w:r w:rsidRPr="00EC6B6B">
        <w:rPr>
          <w:i/>
          <w:iCs/>
          <w:sz w:val="28"/>
          <w:szCs w:val="28"/>
          <w:vertAlign w:val="subscript"/>
          <w:lang w:eastAsia="es-ES"/>
        </w:rPr>
        <w:t xml:space="preserve"> de </w:t>
      </w:r>
      <w:proofErr w:type="spellStart"/>
      <w:r w:rsidRPr="00EC6B6B">
        <w:rPr>
          <w:i/>
          <w:iCs/>
          <w:sz w:val="28"/>
          <w:szCs w:val="28"/>
          <w:vertAlign w:val="subscript"/>
          <w:lang w:eastAsia="es-ES"/>
        </w:rPr>
        <w:t>Transporte</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Público</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en</w:t>
      </w:r>
      <w:proofErr w:type="spellEnd"/>
      <w:r w:rsidRPr="00EC6B6B">
        <w:rPr>
          <w:i/>
          <w:iCs/>
          <w:sz w:val="28"/>
          <w:szCs w:val="28"/>
          <w:vertAlign w:val="subscript"/>
          <w:lang w:eastAsia="es-ES"/>
        </w:rPr>
        <w:t xml:space="preserve"> el Tribunal </w:t>
      </w:r>
      <w:proofErr w:type="spellStart"/>
      <w:r w:rsidRPr="00EC6B6B">
        <w:rPr>
          <w:i/>
          <w:iCs/>
          <w:sz w:val="28"/>
          <w:szCs w:val="28"/>
          <w:vertAlign w:val="subscript"/>
          <w:lang w:eastAsia="es-ES"/>
        </w:rPr>
        <w:t>Administrativo</w:t>
      </w:r>
      <w:proofErr w:type="spellEnd"/>
      <w:r w:rsidRPr="00EC6B6B">
        <w:rPr>
          <w:i/>
          <w:iCs/>
          <w:sz w:val="28"/>
          <w:szCs w:val="28"/>
          <w:vertAlign w:val="subscript"/>
          <w:lang w:eastAsia="es-ES"/>
        </w:rPr>
        <w:t xml:space="preserve"> de</w:t>
      </w:r>
      <w:r w:rsidRPr="00EC6B6B">
        <w:rPr>
          <w:b/>
          <w:bCs/>
          <w:sz w:val="28"/>
          <w:szCs w:val="28"/>
          <w:vertAlign w:val="subscript"/>
          <w:lang w:val="es-ES" w:eastAsia="es-ES"/>
        </w:rPr>
        <w:t> </w:t>
      </w:r>
      <w:proofErr w:type="spellStart"/>
      <w:r w:rsidRPr="00EC6B6B">
        <w:rPr>
          <w:i/>
          <w:iCs/>
          <w:sz w:val="28"/>
          <w:szCs w:val="28"/>
          <w:vertAlign w:val="subscript"/>
          <w:lang w:eastAsia="es-ES"/>
        </w:rPr>
        <w:t>Transportes</w:t>
      </w:r>
      <w:proofErr w:type="spellEnd"/>
      <w:r w:rsidRPr="00EC6B6B">
        <w:rPr>
          <w:i/>
          <w:iCs/>
          <w:sz w:val="28"/>
          <w:szCs w:val="28"/>
          <w:vertAlign w:val="subscript"/>
          <w:lang w:eastAsia="es-ES"/>
        </w:rPr>
        <w:t xml:space="preserve">, o </w:t>
      </w:r>
      <w:proofErr w:type="spellStart"/>
      <w:r w:rsidRPr="00EC6B6B">
        <w:rPr>
          <w:i/>
          <w:iCs/>
          <w:sz w:val="28"/>
          <w:szCs w:val="28"/>
          <w:vertAlign w:val="subscript"/>
          <w:lang w:eastAsia="es-ES"/>
        </w:rPr>
        <w:t>en</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su</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defecto</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en</w:t>
      </w:r>
      <w:proofErr w:type="spellEnd"/>
      <w:r w:rsidRPr="00EC6B6B">
        <w:rPr>
          <w:i/>
          <w:iCs/>
          <w:sz w:val="28"/>
          <w:szCs w:val="28"/>
          <w:vertAlign w:val="subscript"/>
          <w:lang w:eastAsia="es-ES"/>
        </w:rPr>
        <w:t xml:space="preserve"> la </w:t>
      </w:r>
      <w:proofErr w:type="spellStart"/>
      <w:r w:rsidRPr="00EC6B6B">
        <w:rPr>
          <w:i/>
          <w:iCs/>
          <w:sz w:val="28"/>
          <w:szCs w:val="28"/>
          <w:vertAlign w:val="subscript"/>
          <w:lang w:eastAsia="es-ES"/>
        </w:rPr>
        <w:t>vía</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jurisdiccional</w:t>
      </w:r>
      <w:proofErr w:type="spellEnd"/>
      <w:r w:rsidRPr="00EC6B6B">
        <w:rPr>
          <w:i/>
          <w:iCs/>
          <w:sz w:val="28"/>
          <w:szCs w:val="28"/>
          <w:vertAlign w:val="subscript"/>
          <w:lang w:eastAsia="es-ES"/>
        </w:rPr>
        <w:t xml:space="preserve"> </w:t>
      </w:r>
      <w:proofErr w:type="spellStart"/>
      <w:r w:rsidRPr="00EC6B6B">
        <w:rPr>
          <w:i/>
          <w:iCs/>
          <w:sz w:val="28"/>
          <w:szCs w:val="28"/>
          <w:vertAlign w:val="subscript"/>
          <w:lang w:eastAsia="es-ES"/>
        </w:rPr>
        <w:t>competente</w:t>
      </w:r>
      <w:proofErr w:type="spellEnd"/>
      <w:r w:rsidRPr="00EC6B6B">
        <w:rPr>
          <w:i/>
          <w:iCs/>
          <w:sz w:val="28"/>
          <w:szCs w:val="28"/>
          <w:vertAlign w:val="subscript"/>
          <w:lang w:eastAsia="es-ES"/>
        </w:rPr>
        <w:t xml:space="preserve">, a fin </w:t>
      </w:r>
      <w:r w:rsidRPr="00EC6B6B">
        <w:rPr>
          <w:i/>
          <w:iCs/>
          <w:sz w:val="28"/>
          <w:szCs w:val="28"/>
          <w:vertAlign w:val="subscript"/>
          <w:lang w:eastAsia="es-ES"/>
        </w:rPr>
        <w:lastRenderedPageBreak/>
        <w:t xml:space="preserve">de que se </w:t>
      </w:r>
      <w:proofErr w:type="spellStart"/>
      <w:r w:rsidRPr="00EC6B6B">
        <w:rPr>
          <w:i/>
          <w:iCs/>
          <w:sz w:val="28"/>
          <w:szCs w:val="28"/>
          <w:vertAlign w:val="subscript"/>
          <w:lang w:eastAsia="es-ES"/>
        </w:rPr>
        <w:t>resuelva</w:t>
      </w:r>
      <w:proofErr w:type="spellEnd"/>
      <w:r w:rsidRPr="00EC6B6B">
        <w:rPr>
          <w:i/>
          <w:iCs/>
          <w:sz w:val="28"/>
          <w:szCs w:val="28"/>
          <w:vertAlign w:val="subscript"/>
          <w:lang w:eastAsia="es-ES"/>
        </w:rPr>
        <w:t xml:space="preserve"> lo que </w:t>
      </w:r>
      <w:proofErr w:type="spellStart"/>
      <w:r w:rsidRPr="00EC6B6B">
        <w:rPr>
          <w:i/>
          <w:iCs/>
          <w:sz w:val="28"/>
          <w:szCs w:val="28"/>
          <w:vertAlign w:val="subscript"/>
          <w:lang w:eastAsia="es-ES"/>
        </w:rPr>
        <w:t>en</w:t>
      </w:r>
      <w:proofErr w:type="spellEnd"/>
      <w:r w:rsidRPr="00EC6B6B">
        <w:rPr>
          <w:i/>
          <w:iCs/>
          <w:sz w:val="28"/>
          <w:szCs w:val="28"/>
          <w:vertAlign w:val="subscript"/>
          <w:lang w:eastAsia="es-ES"/>
        </w:rPr>
        <w:t xml:space="preserve"> derecho </w:t>
      </w:r>
      <w:proofErr w:type="spellStart"/>
      <w:r w:rsidRPr="00EC6B6B">
        <w:rPr>
          <w:i/>
          <w:iCs/>
          <w:sz w:val="28"/>
          <w:szCs w:val="28"/>
          <w:vertAlign w:val="subscript"/>
          <w:lang w:eastAsia="es-ES"/>
        </w:rPr>
        <w:t>corresponda</w:t>
      </w:r>
      <w:proofErr w:type="spellEnd"/>
      <w:r w:rsidRPr="00EC6B6B">
        <w:rPr>
          <w:i/>
          <w:iCs/>
          <w:sz w:val="28"/>
          <w:szCs w:val="28"/>
          <w:vertAlign w:val="subscript"/>
          <w:lang w:eastAsia="es-ES"/>
        </w:rPr>
        <w:t>."</w:t>
      </w:r>
    </w:p>
    <w:p w:rsidR="00EC6B6B" w:rsidRPr="00EC6B6B" w:rsidRDefault="00EC6B6B" w:rsidP="00EC6B6B">
      <w:pPr>
        <w:pStyle w:val="Sinespaciado"/>
        <w:rPr>
          <w:sz w:val="28"/>
          <w:szCs w:val="28"/>
          <w:lang w:val="es-ES" w:eastAsia="es-ES"/>
        </w:rPr>
      </w:pPr>
    </w:p>
    <w:p w:rsidR="00C95A08" w:rsidRDefault="00C95A08" w:rsidP="00EC6B6B">
      <w:pPr>
        <w:pStyle w:val="Sinespaciado"/>
        <w:rPr>
          <w:sz w:val="28"/>
          <w:szCs w:val="28"/>
          <w:vertAlign w:val="subscript"/>
          <w:lang w:eastAsia="es-ES"/>
        </w:rPr>
      </w:pPr>
      <w:r w:rsidRPr="00EC6B6B">
        <w:rPr>
          <w:sz w:val="28"/>
          <w:szCs w:val="28"/>
          <w:vertAlign w:val="subscript"/>
          <w:lang w:eastAsia="es-ES"/>
        </w:rPr>
        <w:t xml:space="preserve">Como no </w:t>
      </w:r>
      <w:proofErr w:type="spellStart"/>
      <w:r w:rsidRPr="00EC6B6B">
        <w:rPr>
          <w:sz w:val="28"/>
          <w:szCs w:val="28"/>
          <w:vertAlign w:val="subscript"/>
          <w:lang w:eastAsia="es-ES"/>
        </w:rPr>
        <w:t>existe</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motivo</w:t>
      </w:r>
      <w:proofErr w:type="spellEnd"/>
      <w:r w:rsidRPr="00EC6B6B">
        <w:rPr>
          <w:sz w:val="28"/>
          <w:szCs w:val="28"/>
          <w:vertAlign w:val="subscript"/>
          <w:lang w:eastAsia="es-ES"/>
        </w:rPr>
        <w:t xml:space="preserve"> para </w:t>
      </w:r>
      <w:proofErr w:type="spellStart"/>
      <w:r w:rsidRPr="00EC6B6B">
        <w:rPr>
          <w:sz w:val="28"/>
          <w:szCs w:val="28"/>
          <w:vertAlign w:val="subscript"/>
          <w:lang w:eastAsia="es-ES"/>
        </w:rPr>
        <w:t>variar</w:t>
      </w:r>
      <w:proofErr w:type="spellEnd"/>
      <w:r w:rsidRPr="00EC6B6B">
        <w:rPr>
          <w:sz w:val="28"/>
          <w:szCs w:val="28"/>
          <w:vertAlign w:val="subscript"/>
          <w:lang w:eastAsia="es-ES"/>
        </w:rPr>
        <w:t xml:space="preserve"> los </w:t>
      </w:r>
      <w:proofErr w:type="spellStart"/>
      <w:r w:rsidRPr="00EC6B6B">
        <w:rPr>
          <w:sz w:val="28"/>
          <w:szCs w:val="28"/>
          <w:vertAlign w:val="subscript"/>
          <w:lang w:eastAsia="es-ES"/>
        </w:rPr>
        <w:t>criterios</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vertidos</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en</w:t>
      </w:r>
      <w:proofErr w:type="spellEnd"/>
      <w:r w:rsidRPr="00EC6B6B">
        <w:rPr>
          <w:sz w:val="28"/>
          <w:szCs w:val="28"/>
          <w:vertAlign w:val="subscript"/>
          <w:lang w:eastAsia="es-ES"/>
        </w:rPr>
        <w:t xml:space="preserve"> las </w:t>
      </w:r>
      <w:proofErr w:type="spellStart"/>
      <w:r w:rsidRPr="00EC6B6B">
        <w:rPr>
          <w:sz w:val="28"/>
          <w:szCs w:val="28"/>
          <w:vertAlign w:val="subscript"/>
          <w:lang w:eastAsia="es-ES"/>
        </w:rPr>
        <w:t>sentencias</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parcialmente</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transcritas</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consideraciones</w:t>
      </w:r>
      <w:proofErr w:type="spellEnd"/>
      <w:r w:rsidRPr="00EC6B6B">
        <w:rPr>
          <w:sz w:val="28"/>
          <w:szCs w:val="28"/>
          <w:vertAlign w:val="subscript"/>
          <w:lang w:eastAsia="es-ES"/>
        </w:rPr>
        <w:t xml:space="preserve"> que </w:t>
      </w:r>
      <w:proofErr w:type="spellStart"/>
      <w:r w:rsidRPr="00EC6B6B">
        <w:rPr>
          <w:sz w:val="28"/>
          <w:szCs w:val="28"/>
          <w:vertAlign w:val="subscript"/>
          <w:lang w:eastAsia="es-ES"/>
        </w:rPr>
        <w:t>resultan</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aplicables</w:t>
      </w:r>
      <w:proofErr w:type="spellEnd"/>
      <w:r w:rsidRPr="00EC6B6B">
        <w:rPr>
          <w:sz w:val="28"/>
          <w:szCs w:val="28"/>
          <w:vertAlign w:val="subscript"/>
          <w:lang w:eastAsia="es-ES"/>
        </w:rPr>
        <w:t xml:space="preserve"> </w:t>
      </w:r>
      <w:proofErr w:type="gramStart"/>
      <w:r w:rsidRPr="00EC6B6B">
        <w:rPr>
          <w:sz w:val="28"/>
          <w:szCs w:val="28"/>
          <w:vertAlign w:val="subscript"/>
          <w:lang w:eastAsia="es-ES"/>
        </w:rPr>
        <w:t>a</w:t>
      </w:r>
      <w:proofErr w:type="gramEnd"/>
      <w:r w:rsidRPr="00EC6B6B">
        <w:rPr>
          <w:sz w:val="28"/>
          <w:szCs w:val="28"/>
          <w:vertAlign w:val="subscript"/>
          <w:lang w:eastAsia="es-ES"/>
        </w:rPr>
        <w:t xml:space="preserve"> </w:t>
      </w:r>
      <w:proofErr w:type="spellStart"/>
      <w:r w:rsidRPr="00EC6B6B">
        <w:rPr>
          <w:sz w:val="28"/>
          <w:szCs w:val="28"/>
          <w:vertAlign w:val="subscript"/>
          <w:lang w:eastAsia="es-ES"/>
        </w:rPr>
        <w:t>este</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caso</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concreto</w:t>
      </w:r>
      <w:proofErr w:type="spellEnd"/>
      <w:r w:rsidRPr="00EC6B6B">
        <w:rPr>
          <w:sz w:val="28"/>
          <w:szCs w:val="28"/>
          <w:vertAlign w:val="subscript"/>
          <w:lang w:eastAsia="es-ES"/>
        </w:rPr>
        <w:t xml:space="preserve">, lo </w:t>
      </w:r>
      <w:proofErr w:type="spellStart"/>
      <w:r w:rsidRPr="00EC6B6B">
        <w:rPr>
          <w:sz w:val="28"/>
          <w:szCs w:val="28"/>
          <w:vertAlign w:val="subscript"/>
          <w:lang w:eastAsia="es-ES"/>
        </w:rPr>
        <w:t>procedente</w:t>
      </w:r>
      <w:proofErr w:type="spellEnd"/>
      <w:r w:rsidRPr="00EC6B6B">
        <w:rPr>
          <w:sz w:val="28"/>
          <w:szCs w:val="28"/>
          <w:vertAlign w:val="subscript"/>
          <w:lang w:eastAsia="es-ES"/>
        </w:rPr>
        <w:t xml:space="preserve">, es </w:t>
      </w:r>
      <w:proofErr w:type="spellStart"/>
      <w:r w:rsidRPr="00EC6B6B">
        <w:rPr>
          <w:sz w:val="28"/>
          <w:szCs w:val="28"/>
          <w:vertAlign w:val="subscript"/>
          <w:lang w:eastAsia="es-ES"/>
        </w:rPr>
        <w:t>declarar</w:t>
      </w:r>
      <w:proofErr w:type="spellEnd"/>
      <w:r w:rsidRPr="00EC6B6B">
        <w:rPr>
          <w:sz w:val="28"/>
          <w:szCs w:val="28"/>
          <w:vertAlign w:val="subscript"/>
          <w:lang w:eastAsia="es-ES"/>
        </w:rPr>
        <w:t xml:space="preserve"> sin </w:t>
      </w:r>
      <w:proofErr w:type="spellStart"/>
      <w:r w:rsidRPr="00EC6B6B">
        <w:rPr>
          <w:sz w:val="28"/>
          <w:szCs w:val="28"/>
          <w:vertAlign w:val="subscript"/>
          <w:lang w:eastAsia="es-ES"/>
        </w:rPr>
        <w:t>lugar</w:t>
      </w:r>
      <w:proofErr w:type="spellEnd"/>
      <w:r w:rsidRPr="00EC6B6B">
        <w:rPr>
          <w:sz w:val="28"/>
          <w:szCs w:val="28"/>
          <w:vertAlign w:val="subscript"/>
          <w:lang w:eastAsia="es-ES"/>
        </w:rPr>
        <w:t xml:space="preserve"> el amparo, </w:t>
      </w:r>
      <w:proofErr w:type="spellStart"/>
      <w:r w:rsidRPr="00EC6B6B">
        <w:rPr>
          <w:sz w:val="28"/>
          <w:szCs w:val="28"/>
          <w:vertAlign w:val="subscript"/>
          <w:lang w:eastAsia="es-ES"/>
        </w:rPr>
        <w:t>en</w:t>
      </w:r>
      <w:proofErr w:type="spellEnd"/>
      <w:r w:rsidRPr="00EC6B6B">
        <w:rPr>
          <w:sz w:val="28"/>
          <w:szCs w:val="28"/>
          <w:vertAlign w:val="subscript"/>
          <w:lang w:eastAsia="es-ES"/>
        </w:rPr>
        <w:t xml:space="preserve"> lo </w:t>
      </w:r>
      <w:proofErr w:type="spellStart"/>
      <w:r w:rsidRPr="00EC6B6B">
        <w:rPr>
          <w:sz w:val="28"/>
          <w:szCs w:val="28"/>
          <w:vertAlign w:val="subscript"/>
          <w:lang w:eastAsia="es-ES"/>
        </w:rPr>
        <w:t>referente</w:t>
      </w:r>
      <w:proofErr w:type="spellEnd"/>
      <w:r w:rsidRPr="00EC6B6B">
        <w:rPr>
          <w:sz w:val="28"/>
          <w:szCs w:val="28"/>
          <w:vertAlign w:val="subscript"/>
          <w:lang w:eastAsia="es-ES"/>
        </w:rPr>
        <w:t xml:space="preserve"> a </w:t>
      </w:r>
      <w:proofErr w:type="spellStart"/>
      <w:r w:rsidRPr="00EC6B6B">
        <w:rPr>
          <w:sz w:val="28"/>
          <w:szCs w:val="28"/>
          <w:vertAlign w:val="subscript"/>
          <w:lang w:eastAsia="es-ES"/>
        </w:rPr>
        <w:t>este</w:t>
      </w:r>
      <w:proofErr w:type="spellEnd"/>
      <w:r w:rsidRPr="00EC6B6B">
        <w:rPr>
          <w:sz w:val="28"/>
          <w:szCs w:val="28"/>
          <w:vertAlign w:val="subscript"/>
          <w:lang w:eastAsia="es-ES"/>
        </w:rPr>
        <w:t xml:space="preserve"> punto.</w:t>
      </w:r>
      <w:r w:rsidR="006D4209" w:rsidRPr="00EC6B6B">
        <w:rPr>
          <w:sz w:val="28"/>
          <w:szCs w:val="28"/>
          <w:vertAlign w:val="subscript"/>
          <w:lang w:eastAsia="es-ES"/>
        </w:rPr>
        <w:t>”</w:t>
      </w:r>
    </w:p>
    <w:p w:rsidR="00EC6B6B" w:rsidRPr="00EC6B6B" w:rsidRDefault="00EC6B6B" w:rsidP="00EC6B6B">
      <w:pPr>
        <w:pStyle w:val="Sinespaciado"/>
        <w:rPr>
          <w:sz w:val="28"/>
          <w:szCs w:val="28"/>
          <w:vertAlign w:val="subscript"/>
          <w:lang w:eastAsia="es-ES"/>
        </w:rPr>
      </w:pPr>
    </w:p>
    <w:p w:rsidR="006D4209" w:rsidRPr="00EC6B6B" w:rsidRDefault="006D4209" w:rsidP="00EC6B6B">
      <w:pPr>
        <w:pStyle w:val="Sinespaciado"/>
        <w:rPr>
          <w:i/>
          <w:sz w:val="28"/>
          <w:szCs w:val="28"/>
          <w:lang w:val="es-ES" w:eastAsia="es-ES"/>
        </w:rPr>
      </w:pPr>
      <w:r w:rsidRPr="00EC6B6B">
        <w:rPr>
          <w:i/>
          <w:sz w:val="28"/>
          <w:szCs w:val="28"/>
          <w:lang w:val="es-ES" w:eastAsia="es-ES"/>
        </w:rPr>
        <w:t>[…]</w:t>
      </w:r>
    </w:p>
    <w:p w:rsidR="00EC6B6B" w:rsidRPr="00EC6B6B" w:rsidRDefault="00EC6B6B" w:rsidP="00EC6B6B">
      <w:pPr>
        <w:pStyle w:val="Sinespaciado"/>
        <w:rPr>
          <w:i/>
          <w:sz w:val="28"/>
          <w:szCs w:val="28"/>
          <w:lang w:val="es-ES" w:eastAsia="es-ES"/>
        </w:rPr>
      </w:pPr>
    </w:p>
    <w:p w:rsidR="00C95A08" w:rsidRPr="00EC6B6B" w:rsidRDefault="00C95A08" w:rsidP="00EC6B6B">
      <w:pPr>
        <w:pStyle w:val="Sinespaciado"/>
        <w:rPr>
          <w:sz w:val="28"/>
          <w:szCs w:val="28"/>
          <w:lang w:val="es-ES" w:eastAsia="es-ES"/>
        </w:rPr>
      </w:pPr>
      <w:r w:rsidRPr="00EC6B6B">
        <w:rPr>
          <w:b/>
          <w:bCs/>
          <w:sz w:val="28"/>
          <w:szCs w:val="28"/>
          <w:vertAlign w:val="subscript"/>
          <w:lang w:eastAsia="es-ES"/>
        </w:rPr>
        <w:t>Por tanto:</w:t>
      </w:r>
    </w:p>
    <w:p w:rsidR="00C95A08" w:rsidRPr="00EC6B6B" w:rsidRDefault="00C95A08" w:rsidP="00EC6B6B">
      <w:pPr>
        <w:pStyle w:val="Sinespaciado"/>
        <w:rPr>
          <w:sz w:val="28"/>
          <w:szCs w:val="28"/>
          <w:lang w:val="es-ES" w:eastAsia="es-ES"/>
        </w:rPr>
      </w:pPr>
      <w:r w:rsidRPr="00EC6B6B">
        <w:rPr>
          <w:sz w:val="28"/>
          <w:szCs w:val="28"/>
          <w:vertAlign w:val="subscript"/>
          <w:lang w:eastAsia="es-ES"/>
        </w:rPr>
        <w:t xml:space="preserve">Se </w:t>
      </w:r>
      <w:proofErr w:type="spellStart"/>
      <w:r w:rsidRPr="00EC6B6B">
        <w:rPr>
          <w:sz w:val="28"/>
          <w:szCs w:val="28"/>
          <w:vertAlign w:val="subscript"/>
          <w:lang w:eastAsia="es-ES"/>
        </w:rPr>
        <w:t>declara</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parcialmente</w:t>
      </w:r>
      <w:proofErr w:type="spellEnd"/>
      <w:r w:rsidRPr="00EC6B6B">
        <w:rPr>
          <w:sz w:val="28"/>
          <w:szCs w:val="28"/>
          <w:vertAlign w:val="subscript"/>
          <w:lang w:eastAsia="es-ES"/>
        </w:rPr>
        <w:t xml:space="preserve"> con </w:t>
      </w:r>
      <w:proofErr w:type="spellStart"/>
      <w:r w:rsidRPr="00EC6B6B">
        <w:rPr>
          <w:sz w:val="28"/>
          <w:szCs w:val="28"/>
          <w:vertAlign w:val="subscript"/>
          <w:lang w:eastAsia="es-ES"/>
        </w:rPr>
        <w:t>lugar</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únicamente</w:t>
      </w:r>
      <w:proofErr w:type="spellEnd"/>
      <w:r w:rsidRPr="00EC6B6B">
        <w:rPr>
          <w:sz w:val="28"/>
          <w:szCs w:val="28"/>
          <w:vertAlign w:val="subscript"/>
          <w:lang w:eastAsia="es-ES"/>
        </w:rPr>
        <w:t xml:space="preserve"> el </w:t>
      </w:r>
      <w:proofErr w:type="spellStart"/>
      <w:r w:rsidRPr="00EC6B6B">
        <w:rPr>
          <w:sz w:val="28"/>
          <w:szCs w:val="28"/>
          <w:vertAlign w:val="subscript"/>
          <w:lang w:eastAsia="es-ES"/>
        </w:rPr>
        <w:t>cuanto</w:t>
      </w:r>
      <w:proofErr w:type="spellEnd"/>
      <w:r w:rsidRPr="00EC6B6B">
        <w:rPr>
          <w:sz w:val="28"/>
          <w:szCs w:val="28"/>
          <w:vertAlign w:val="subscript"/>
          <w:lang w:eastAsia="es-ES"/>
        </w:rPr>
        <w:t xml:space="preserve"> a la </w:t>
      </w:r>
      <w:proofErr w:type="spellStart"/>
      <w:r w:rsidRPr="00EC6B6B">
        <w:rPr>
          <w:sz w:val="28"/>
          <w:szCs w:val="28"/>
          <w:vertAlign w:val="subscript"/>
          <w:lang w:eastAsia="es-ES"/>
        </w:rPr>
        <w:t>violación</w:t>
      </w:r>
      <w:proofErr w:type="spellEnd"/>
      <w:r w:rsidRPr="00EC6B6B">
        <w:rPr>
          <w:sz w:val="28"/>
          <w:szCs w:val="28"/>
          <w:vertAlign w:val="subscript"/>
          <w:lang w:eastAsia="es-ES"/>
        </w:rPr>
        <w:t xml:space="preserve"> del </w:t>
      </w:r>
      <w:proofErr w:type="spellStart"/>
      <w:r w:rsidRPr="00EC6B6B">
        <w:rPr>
          <w:sz w:val="28"/>
          <w:szCs w:val="28"/>
          <w:vertAlign w:val="subscript"/>
          <w:lang w:eastAsia="es-ES"/>
        </w:rPr>
        <w:t>artículo</w:t>
      </w:r>
      <w:proofErr w:type="spellEnd"/>
      <w:r w:rsidRPr="00EC6B6B">
        <w:rPr>
          <w:sz w:val="28"/>
          <w:szCs w:val="28"/>
          <w:vertAlign w:val="subscript"/>
          <w:lang w:eastAsia="es-ES"/>
        </w:rPr>
        <w:t xml:space="preserve"> 41, de la </w:t>
      </w:r>
      <w:proofErr w:type="spellStart"/>
      <w:r w:rsidRPr="00EC6B6B">
        <w:rPr>
          <w:sz w:val="28"/>
          <w:szCs w:val="28"/>
          <w:vertAlign w:val="subscript"/>
          <w:lang w:eastAsia="es-ES"/>
        </w:rPr>
        <w:t>Constitución</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Política</w:t>
      </w:r>
      <w:proofErr w:type="spellEnd"/>
      <w:r w:rsidRPr="00EC6B6B">
        <w:rPr>
          <w:sz w:val="28"/>
          <w:szCs w:val="28"/>
          <w:vertAlign w:val="subscript"/>
          <w:lang w:eastAsia="es-ES"/>
        </w:rPr>
        <w:t xml:space="preserve">. Se </w:t>
      </w:r>
      <w:proofErr w:type="spellStart"/>
      <w:r w:rsidRPr="00EC6B6B">
        <w:rPr>
          <w:sz w:val="28"/>
          <w:szCs w:val="28"/>
          <w:vertAlign w:val="subscript"/>
          <w:lang w:eastAsia="es-ES"/>
        </w:rPr>
        <w:t>ordena</w:t>
      </w:r>
      <w:proofErr w:type="spellEnd"/>
      <w:r w:rsidRPr="00EC6B6B">
        <w:rPr>
          <w:sz w:val="28"/>
          <w:szCs w:val="28"/>
          <w:vertAlign w:val="subscript"/>
          <w:lang w:eastAsia="es-ES"/>
        </w:rPr>
        <w:t xml:space="preserve"> a Juan Bosco Acevedo Hurtado </w:t>
      </w:r>
      <w:proofErr w:type="spellStart"/>
      <w:r w:rsidRPr="00EC6B6B">
        <w:rPr>
          <w:sz w:val="28"/>
          <w:szCs w:val="28"/>
          <w:vertAlign w:val="subscript"/>
          <w:lang w:eastAsia="es-ES"/>
        </w:rPr>
        <w:t>en</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su</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condición</w:t>
      </w:r>
      <w:proofErr w:type="spellEnd"/>
      <w:r w:rsidRPr="00EC6B6B">
        <w:rPr>
          <w:sz w:val="28"/>
          <w:szCs w:val="28"/>
          <w:vertAlign w:val="subscript"/>
          <w:lang w:eastAsia="es-ES"/>
        </w:rPr>
        <w:t xml:space="preserve"> de Alcalde de la Municipalidad de </w:t>
      </w:r>
      <w:proofErr w:type="spellStart"/>
      <w:r w:rsidRPr="00EC6B6B">
        <w:rPr>
          <w:sz w:val="28"/>
          <w:szCs w:val="28"/>
          <w:vertAlign w:val="subscript"/>
          <w:lang w:eastAsia="es-ES"/>
        </w:rPr>
        <w:t>Upala</w:t>
      </w:r>
      <w:proofErr w:type="spellEnd"/>
      <w:r w:rsidRPr="00EC6B6B">
        <w:rPr>
          <w:sz w:val="28"/>
          <w:szCs w:val="28"/>
          <w:vertAlign w:val="subscript"/>
          <w:lang w:eastAsia="es-ES"/>
        </w:rPr>
        <w:t xml:space="preserve">, o a </w:t>
      </w:r>
      <w:proofErr w:type="spellStart"/>
      <w:r w:rsidRPr="00EC6B6B">
        <w:rPr>
          <w:sz w:val="28"/>
          <w:szCs w:val="28"/>
          <w:vertAlign w:val="subscript"/>
          <w:lang w:eastAsia="es-ES"/>
        </w:rPr>
        <w:t>quien</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ejerza</w:t>
      </w:r>
      <w:proofErr w:type="spellEnd"/>
      <w:r w:rsidRPr="00EC6B6B">
        <w:rPr>
          <w:sz w:val="28"/>
          <w:szCs w:val="28"/>
          <w:vertAlign w:val="subscript"/>
          <w:lang w:eastAsia="es-ES"/>
        </w:rPr>
        <w:t xml:space="preserve"> ese cargo, </w:t>
      </w:r>
      <w:proofErr w:type="spellStart"/>
      <w:r w:rsidRPr="00EC6B6B">
        <w:rPr>
          <w:sz w:val="28"/>
          <w:szCs w:val="28"/>
          <w:vertAlign w:val="subscript"/>
          <w:lang w:eastAsia="es-ES"/>
        </w:rPr>
        <w:t>brindar</w:t>
      </w:r>
      <w:proofErr w:type="spellEnd"/>
      <w:r w:rsidRPr="00EC6B6B">
        <w:rPr>
          <w:sz w:val="28"/>
          <w:szCs w:val="28"/>
          <w:vertAlign w:val="subscript"/>
          <w:lang w:eastAsia="es-ES"/>
        </w:rPr>
        <w:t xml:space="preserve"> la </w:t>
      </w:r>
      <w:proofErr w:type="spellStart"/>
      <w:r w:rsidRPr="00EC6B6B">
        <w:rPr>
          <w:sz w:val="28"/>
          <w:szCs w:val="28"/>
          <w:vertAlign w:val="subscript"/>
          <w:lang w:eastAsia="es-ES"/>
        </w:rPr>
        <w:t>respuesta</w:t>
      </w:r>
      <w:proofErr w:type="spellEnd"/>
      <w:r w:rsidRPr="00EC6B6B">
        <w:rPr>
          <w:sz w:val="28"/>
          <w:szCs w:val="28"/>
          <w:vertAlign w:val="subscript"/>
          <w:lang w:eastAsia="es-ES"/>
        </w:rPr>
        <w:t xml:space="preserve"> a la </w:t>
      </w:r>
      <w:proofErr w:type="spellStart"/>
      <w:r w:rsidRPr="00EC6B6B">
        <w:rPr>
          <w:sz w:val="28"/>
          <w:szCs w:val="28"/>
          <w:vertAlign w:val="subscript"/>
          <w:lang w:eastAsia="es-ES"/>
        </w:rPr>
        <w:t>gestión</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interpuesta</w:t>
      </w:r>
      <w:proofErr w:type="spellEnd"/>
      <w:r w:rsidRPr="00EC6B6B">
        <w:rPr>
          <w:sz w:val="28"/>
          <w:szCs w:val="28"/>
          <w:vertAlign w:val="subscript"/>
          <w:lang w:eastAsia="es-ES"/>
        </w:rPr>
        <w:t xml:space="preserve"> por los </w:t>
      </w:r>
      <w:proofErr w:type="spellStart"/>
      <w:r w:rsidRPr="00EC6B6B">
        <w:rPr>
          <w:sz w:val="28"/>
          <w:szCs w:val="28"/>
          <w:vertAlign w:val="subscript"/>
          <w:lang w:eastAsia="es-ES"/>
        </w:rPr>
        <w:t>recurrentes</w:t>
      </w:r>
      <w:proofErr w:type="spellEnd"/>
      <w:r w:rsidRPr="00EC6B6B">
        <w:rPr>
          <w:sz w:val="28"/>
          <w:szCs w:val="28"/>
          <w:vertAlign w:val="subscript"/>
          <w:lang w:eastAsia="es-ES"/>
        </w:rPr>
        <w:t xml:space="preserve">, el </w:t>
      </w:r>
      <w:proofErr w:type="spellStart"/>
      <w:r w:rsidRPr="00EC6B6B">
        <w:rPr>
          <w:sz w:val="28"/>
          <w:szCs w:val="28"/>
          <w:vertAlign w:val="subscript"/>
          <w:lang w:eastAsia="es-ES"/>
        </w:rPr>
        <w:t>día</w:t>
      </w:r>
      <w:proofErr w:type="spellEnd"/>
      <w:r w:rsidRPr="00EC6B6B">
        <w:rPr>
          <w:sz w:val="28"/>
          <w:szCs w:val="28"/>
          <w:vertAlign w:val="subscript"/>
          <w:lang w:eastAsia="es-ES"/>
        </w:rPr>
        <w:t xml:space="preserve"> 18 de </w:t>
      </w:r>
      <w:proofErr w:type="spellStart"/>
      <w:r w:rsidRPr="00EC6B6B">
        <w:rPr>
          <w:sz w:val="28"/>
          <w:szCs w:val="28"/>
          <w:vertAlign w:val="subscript"/>
          <w:lang w:eastAsia="es-ES"/>
        </w:rPr>
        <w:t>noviembre</w:t>
      </w:r>
      <w:proofErr w:type="spellEnd"/>
      <w:r w:rsidRPr="00EC6B6B">
        <w:rPr>
          <w:sz w:val="28"/>
          <w:szCs w:val="28"/>
          <w:vertAlign w:val="subscript"/>
          <w:lang w:eastAsia="es-ES"/>
        </w:rPr>
        <w:t xml:space="preserve"> de 2015, </w:t>
      </w:r>
      <w:proofErr w:type="spellStart"/>
      <w:r w:rsidRPr="00EC6B6B">
        <w:rPr>
          <w:sz w:val="28"/>
          <w:szCs w:val="28"/>
          <w:vertAlign w:val="subscript"/>
          <w:lang w:eastAsia="es-ES"/>
        </w:rPr>
        <w:t>en</w:t>
      </w:r>
      <w:proofErr w:type="spellEnd"/>
      <w:r w:rsidRPr="00EC6B6B">
        <w:rPr>
          <w:sz w:val="28"/>
          <w:szCs w:val="28"/>
          <w:vertAlign w:val="subscript"/>
          <w:lang w:eastAsia="es-ES"/>
        </w:rPr>
        <w:t xml:space="preserve"> el </w:t>
      </w:r>
      <w:proofErr w:type="spellStart"/>
      <w:r w:rsidRPr="00EC6B6B">
        <w:rPr>
          <w:sz w:val="28"/>
          <w:szCs w:val="28"/>
          <w:vertAlign w:val="subscript"/>
          <w:lang w:eastAsia="es-ES"/>
        </w:rPr>
        <w:t>plazo</w:t>
      </w:r>
      <w:proofErr w:type="spellEnd"/>
      <w:r w:rsidRPr="00EC6B6B">
        <w:rPr>
          <w:sz w:val="28"/>
          <w:szCs w:val="28"/>
          <w:vertAlign w:val="subscript"/>
          <w:lang w:eastAsia="es-ES"/>
        </w:rPr>
        <w:t xml:space="preserve"> de TRES DÍAS, a </w:t>
      </w:r>
      <w:proofErr w:type="spellStart"/>
      <w:r w:rsidRPr="00EC6B6B">
        <w:rPr>
          <w:sz w:val="28"/>
          <w:szCs w:val="28"/>
          <w:vertAlign w:val="subscript"/>
          <w:lang w:eastAsia="es-ES"/>
        </w:rPr>
        <w:t>partir</w:t>
      </w:r>
      <w:proofErr w:type="spellEnd"/>
      <w:r w:rsidRPr="00EC6B6B">
        <w:rPr>
          <w:sz w:val="28"/>
          <w:szCs w:val="28"/>
          <w:vertAlign w:val="subscript"/>
          <w:lang w:eastAsia="es-ES"/>
        </w:rPr>
        <w:t xml:space="preserve"> de la </w:t>
      </w:r>
      <w:proofErr w:type="spellStart"/>
      <w:r w:rsidRPr="00EC6B6B">
        <w:rPr>
          <w:sz w:val="28"/>
          <w:szCs w:val="28"/>
          <w:vertAlign w:val="subscript"/>
          <w:lang w:eastAsia="es-ES"/>
        </w:rPr>
        <w:t>notificación</w:t>
      </w:r>
      <w:proofErr w:type="spellEnd"/>
      <w:r w:rsidRPr="00EC6B6B">
        <w:rPr>
          <w:sz w:val="28"/>
          <w:szCs w:val="28"/>
          <w:vertAlign w:val="subscript"/>
          <w:lang w:eastAsia="es-ES"/>
        </w:rPr>
        <w:t xml:space="preserve"> de la </w:t>
      </w:r>
      <w:proofErr w:type="spellStart"/>
      <w:r w:rsidRPr="00EC6B6B">
        <w:rPr>
          <w:sz w:val="28"/>
          <w:szCs w:val="28"/>
          <w:vertAlign w:val="subscript"/>
          <w:lang w:eastAsia="es-ES"/>
        </w:rPr>
        <w:t>presente</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sentencia</w:t>
      </w:r>
      <w:proofErr w:type="spellEnd"/>
      <w:r w:rsidRPr="00EC6B6B">
        <w:rPr>
          <w:sz w:val="28"/>
          <w:szCs w:val="28"/>
          <w:vertAlign w:val="subscript"/>
          <w:lang w:eastAsia="es-ES"/>
        </w:rPr>
        <w:t xml:space="preserve">. Lo anterior, bajo el </w:t>
      </w:r>
      <w:proofErr w:type="spellStart"/>
      <w:r w:rsidRPr="00EC6B6B">
        <w:rPr>
          <w:sz w:val="28"/>
          <w:szCs w:val="28"/>
          <w:vertAlign w:val="subscript"/>
          <w:lang w:eastAsia="es-ES"/>
        </w:rPr>
        <w:t>apercibimiento</w:t>
      </w:r>
      <w:proofErr w:type="spellEnd"/>
      <w:r w:rsidRPr="00EC6B6B">
        <w:rPr>
          <w:sz w:val="28"/>
          <w:szCs w:val="28"/>
          <w:vertAlign w:val="subscript"/>
          <w:lang w:eastAsia="es-ES"/>
        </w:rPr>
        <w:t xml:space="preserve"> que con base </w:t>
      </w:r>
      <w:proofErr w:type="spellStart"/>
      <w:r w:rsidRPr="00EC6B6B">
        <w:rPr>
          <w:sz w:val="28"/>
          <w:szCs w:val="28"/>
          <w:vertAlign w:val="subscript"/>
          <w:lang w:eastAsia="es-ES"/>
        </w:rPr>
        <w:t>en</w:t>
      </w:r>
      <w:proofErr w:type="spellEnd"/>
      <w:r w:rsidRPr="00EC6B6B">
        <w:rPr>
          <w:sz w:val="28"/>
          <w:szCs w:val="28"/>
          <w:vertAlign w:val="subscript"/>
          <w:lang w:eastAsia="es-ES"/>
        </w:rPr>
        <w:t xml:space="preserve"> lo </w:t>
      </w:r>
      <w:proofErr w:type="spellStart"/>
      <w:r w:rsidRPr="00EC6B6B">
        <w:rPr>
          <w:sz w:val="28"/>
          <w:szCs w:val="28"/>
          <w:vertAlign w:val="subscript"/>
          <w:lang w:eastAsia="es-ES"/>
        </w:rPr>
        <w:t>establecido</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en</w:t>
      </w:r>
      <w:proofErr w:type="spellEnd"/>
      <w:r w:rsidRPr="00EC6B6B">
        <w:rPr>
          <w:sz w:val="28"/>
          <w:szCs w:val="28"/>
          <w:vertAlign w:val="subscript"/>
          <w:lang w:eastAsia="es-ES"/>
        </w:rPr>
        <w:t xml:space="preserve"> el </w:t>
      </w:r>
      <w:proofErr w:type="spellStart"/>
      <w:r w:rsidRPr="00EC6B6B">
        <w:rPr>
          <w:sz w:val="28"/>
          <w:szCs w:val="28"/>
          <w:vertAlign w:val="subscript"/>
          <w:lang w:eastAsia="es-ES"/>
        </w:rPr>
        <w:t>artículo</w:t>
      </w:r>
      <w:proofErr w:type="spellEnd"/>
      <w:r w:rsidRPr="00EC6B6B">
        <w:rPr>
          <w:sz w:val="28"/>
          <w:szCs w:val="28"/>
          <w:vertAlign w:val="subscript"/>
          <w:lang w:eastAsia="es-ES"/>
        </w:rPr>
        <w:t xml:space="preserve"> 71, de la Ley de la </w:t>
      </w:r>
      <w:proofErr w:type="spellStart"/>
      <w:r w:rsidRPr="00EC6B6B">
        <w:rPr>
          <w:sz w:val="28"/>
          <w:szCs w:val="28"/>
          <w:vertAlign w:val="subscript"/>
          <w:lang w:eastAsia="es-ES"/>
        </w:rPr>
        <w:t>Jurisdicción</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Constitucional</w:t>
      </w:r>
      <w:proofErr w:type="spellEnd"/>
      <w:r w:rsidRPr="00EC6B6B">
        <w:rPr>
          <w:sz w:val="28"/>
          <w:szCs w:val="28"/>
          <w:vertAlign w:val="subscript"/>
          <w:lang w:eastAsia="es-ES"/>
        </w:rPr>
        <w:t xml:space="preserve">, se </w:t>
      </w:r>
      <w:proofErr w:type="spellStart"/>
      <w:r w:rsidRPr="00EC6B6B">
        <w:rPr>
          <w:sz w:val="28"/>
          <w:szCs w:val="28"/>
          <w:vertAlign w:val="subscript"/>
          <w:lang w:eastAsia="es-ES"/>
        </w:rPr>
        <w:t>impondrá</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prisión</w:t>
      </w:r>
      <w:proofErr w:type="spellEnd"/>
      <w:r w:rsidRPr="00EC6B6B">
        <w:rPr>
          <w:sz w:val="28"/>
          <w:szCs w:val="28"/>
          <w:vertAlign w:val="subscript"/>
          <w:lang w:eastAsia="es-ES"/>
        </w:rPr>
        <w:t xml:space="preserve"> de </w:t>
      </w:r>
      <w:proofErr w:type="spellStart"/>
      <w:r w:rsidRPr="00EC6B6B">
        <w:rPr>
          <w:sz w:val="28"/>
          <w:szCs w:val="28"/>
          <w:vertAlign w:val="subscript"/>
          <w:lang w:eastAsia="es-ES"/>
        </w:rPr>
        <w:t>tres</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meses</w:t>
      </w:r>
      <w:proofErr w:type="spellEnd"/>
      <w:r w:rsidRPr="00EC6B6B">
        <w:rPr>
          <w:sz w:val="28"/>
          <w:szCs w:val="28"/>
          <w:vertAlign w:val="subscript"/>
          <w:lang w:eastAsia="es-ES"/>
        </w:rPr>
        <w:t xml:space="preserve"> a dos </w:t>
      </w:r>
      <w:proofErr w:type="spellStart"/>
      <w:r w:rsidRPr="00EC6B6B">
        <w:rPr>
          <w:sz w:val="28"/>
          <w:szCs w:val="28"/>
          <w:vertAlign w:val="subscript"/>
          <w:lang w:eastAsia="es-ES"/>
        </w:rPr>
        <w:t>años</w:t>
      </w:r>
      <w:proofErr w:type="spellEnd"/>
      <w:r w:rsidRPr="00EC6B6B">
        <w:rPr>
          <w:sz w:val="28"/>
          <w:szCs w:val="28"/>
          <w:vertAlign w:val="subscript"/>
          <w:lang w:eastAsia="es-ES"/>
        </w:rPr>
        <w:t xml:space="preserve">, o de </w:t>
      </w:r>
      <w:proofErr w:type="spellStart"/>
      <w:r w:rsidRPr="00EC6B6B">
        <w:rPr>
          <w:sz w:val="28"/>
          <w:szCs w:val="28"/>
          <w:vertAlign w:val="subscript"/>
          <w:lang w:eastAsia="es-ES"/>
        </w:rPr>
        <w:t>veinte</w:t>
      </w:r>
      <w:proofErr w:type="spellEnd"/>
      <w:r w:rsidRPr="00EC6B6B">
        <w:rPr>
          <w:sz w:val="28"/>
          <w:szCs w:val="28"/>
          <w:vertAlign w:val="subscript"/>
          <w:lang w:eastAsia="es-ES"/>
        </w:rPr>
        <w:t xml:space="preserve"> a </w:t>
      </w:r>
      <w:proofErr w:type="spellStart"/>
      <w:r w:rsidRPr="00EC6B6B">
        <w:rPr>
          <w:sz w:val="28"/>
          <w:szCs w:val="28"/>
          <w:vertAlign w:val="subscript"/>
          <w:lang w:eastAsia="es-ES"/>
        </w:rPr>
        <w:t>sesenta</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días</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multa</w:t>
      </w:r>
      <w:proofErr w:type="spellEnd"/>
      <w:r w:rsidRPr="00EC6B6B">
        <w:rPr>
          <w:sz w:val="28"/>
          <w:szCs w:val="28"/>
          <w:vertAlign w:val="subscript"/>
          <w:lang w:eastAsia="es-ES"/>
        </w:rPr>
        <w:t xml:space="preserve">, a </w:t>
      </w:r>
      <w:proofErr w:type="spellStart"/>
      <w:r w:rsidRPr="00EC6B6B">
        <w:rPr>
          <w:sz w:val="28"/>
          <w:szCs w:val="28"/>
          <w:vertAlign w:val="subscript"/>
          <w:lang w:eastAsia="es-ES"/>
        </w:rPr>
        <w:t>quien</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recibiere</w:t>
      </w:r>
      <w:proofErr w:type="spellEnd"/>
      <w:r w:rsidRPr="00EC6B6B">
        <w:rPr>
          <w:sz w:val="28"/>
          <w:szCs w:val="28"/>
          <w:vertAlign w:val="subscript"/>
          <w:lang w:eastAsia="es-ES"/>
        </w:rPr>
        <w:t xml:space="preserve"> una </w:t>
      </w:r>
      <w:proofErr w:type="spellStart"/>
      <w:r w:rsidRPr="00EC6B6B">
        <w:rPr>
          <w:sz w:val="28"/>
          <w:szCs w:val="28"/>
          <w:vertAlign w:val="subscript"/>
          <w:lang w:eastAsia="es-ES"/>
        </w:rPr>
        <w:t>orden</w:t>
      </w:r>
      <w:proofErr w:type="spellEnd"/>
      <w:r w:rsidRPr="00EC6B6B">
        <w:rPr>
          <w:sz w:val="28"/>
          <w:szCs w:val="28"/>
          <w:vertAlign w:val="subscript"/>
          <w:lang w:eastAsia="es-ES"/>
        </w:rPr>
        <w:t xml:space="preserve"> que </w:t>
      </w:r>
      <w:proofErr w:type="spellStart"/>
      <w:r w:rsidRPr="00EC6B6B">
        <w:rPr>
          <w:sz w:val="28"/>
          <w:szCs w:val="28"/>
          <w:vertAlign w:val="subscript"/>
          <w:lang w:eastAsia="es-ES"/>
        </w:rPr>
        <w:t>deba</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cumplir</w:t>
      </w:r>
      <w:proofErr w:type="spellEnd"/>
      <w:r w:rsidRPr="00EC6B6B">
        <w:rPr>
          <w:sz w:val="28"/>
          <w:szCs w:val="28"/>
          <w:vertAlign w:val="subscript"/>
          <w:lang w:eastAsia="es-ES"/>
        </w:rPr>
        <w:t xml:space="preserve"> o </w:t>
      </w:r>
      <w:proofErr w:type="spellStart"/>
      <w:r w:rsidRPr="00EC6B6B">
        <w:rPr>
          <w:sz w:val="28"/>
          <w:szCs w:val="28"/>
          <w:vertAlign w:val="subscript"/>
          <w:lang w:eastAsia="es-ES"/>
        </w:rPr>
        <w:t>hacer</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cumplir</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dictada</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en</w:t>
      </w:r>
      <w:proofErr w:type="spellEnd"/>
      <w:r w:rsidRPr="00EC6B6B">
        <w:rPr>
          <w:sz w:val="28"/>
          <w:szCs w:val="28"/>
          <w:vertAlign w:val="subscript"/>
          <w:lang w:eastAsia="es-ES"/>
        </w:rPr>
        <w:t xml:space="preserve"> un </w:t>
      </w:r>
      <w:proofErr w:type="spellStart"/>
      <w:r w:rsidRPr="00EC6B6B">
        <w:rPr>
          <w:sz w:val="28"/>
          <w:szCs w:val="28"/>
          <w:vertAlign w:val="subscript"/>
          <w:lang w:eastAsia="es-ES"/>
        </w:rPr>
        <w:t>recurso</w:t>
      </w:r>
      <w:proofErr w:type="spellEnd"/>
      <w:r w:rsidRPr="00EC6B6B">
        <w:rPr>
          <w:sz w:val="28"/>
          <w:szCs w:val="28"/>
          <w:vertAlign w:val="subscript"/>
          <w:lang w:eastAsia="es-ES"/>
        </w:rPr>
        <w:t xml:space="preserve"> de amparo y no la </w:t>
      </w:r>
      <w:proofErr w:type="spellStart"/>
      <w:r w:rsidRPr="00EC6B6B">
        <w:rPr>
          <w:sz w:val="28"/>
          <w:szCs w:val="28"/>
          <w:vertAlign w:val="subscript"/>
          <w:lang w:eastAsia="es-ES"/>
        </w:rPr>
        <w:t>cumpliere</w:t>
      </w:r>
      <w:proofErr w:type="spellEnd"/>
      <w:r w:rsidRPr="00EC6B6B">
        <w:rPr>
          <w:sz w:val="28"/>
          <w:szCs w:val="28"/>
          <w:vertAlign w:val="subscript"/>
          <w:lang w:eastAsia="es-ES"/>
        </w:rPr>
        <w:t xml:space="preserve"> o no la </w:t>
      </w:r>
      <w:proofErr w:type="spellStart"/>
      <w:r w:rsidRPr="00EC6B6B">
        <w:rPr>
          <w:sz w:val="28"/>
          <w:szCs w:val="28"/>
          <w:vertAlign w:val="subscript"/>
          <w:lang w:eastAsia="es-ES"/>
        </w:rPr>
        <w:t>hiciere</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cumplir</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siempre</w:t>
      </w:r>
      <w:proofErr w:type="spellEnd"/>
      <w:r w:rsidRPr="00EC6B6B">
        <w:rPr>
          <w:sz w:val="28"/>
          <w:szCs w:val="28"/>
          <w:vertAlign w:val="subscript"/>
          <w:lang w:eastAsia="es-ES"/>
        </w:rPr>
        <w:t xml:space="preserve"> que el </w:t>
      </w:r>
      <w:proofErr w:type="spellStart"/>
      <w:r w:rsidRPr="00EC6B6B">
        <w:rPr>
          <w:sz w:val="28"/>
          <w:szCs w:val="28"/>
          <w:vertAlign w:val="subscript"/>
          <w:lang w:eastAsia="es-ES"/>
        </w:rPr>
        <w:t>delito</w:t>
      </w:r>
      <w:proofErr w:type="spellEnd"/>
      <w:r w:rsidRPr="00EC6B6B">
        <w:rPr>
          <w:sz w:val="28"/>
          <w:szCs w:val="28"/>
          <w:vertAlign w:val="subscript"/>
          <w:lang w:eastAsia="es-ES"/>
        </w:rPr>
        <w:t xml:space="preserve"> no </w:t>
      </w:r>
      <w:proofErr w:type="spellStart"/>
      <w:r w:rsidRPr="00EC6B6B">
        <w:rPr>
          <w:sz w:val="28"/>
          <w:szCs w:val="28"/>
          <w:vertAlign w:val="subscript"/>
          <w:lang w:eastAsia="es-ES"/>
        </w:rPr>
        <w:t>esté</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más</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gravemente</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penado</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En</w:t>
      </w:r>
      <w:proofErr w:type="spellEnd"/>
      <w:r w:rsidRPr="00EC6B6B">
        <w:rPr>
          <w:sz w:val="28"/>
          <w:szCs w:val="28"/>
          <w:vertAlign w:val="subscript"/>
          <w:lang w:eastAsia="es-ES"/>
        </w:rPr>
        <w:t xml:space="preserve"> los </w:t>
      </w:r>
      <w:proofErr w:type="spellStart"/>
      <w:r w:rsidRPr="00EC6B6B">
        <w:rPr>
          <w:sz w:val="28"/>
          <w:szCs w:val="28"/>
          <w:vertAlign w:val="subscript"/>
          <w:lang w:eastAsia="es-ES"/>
        </w:rPr>
        <w:t>demás</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extremos</w:t>
      </w:r>
      <w:proofErr w:type="spellEnd"/>
      <w:r w:rsidRPr="00EC6B6B">
        <w:rPr>
          <w:sz w:val="28"/>
          <w:szCs w:val="28"/>
          <w:vertAlign w:val="subscript"/>
          <w:lang w:eastAsia="es-ES"/>
        </w:rPr>
        <w:t xml:space="preserve"> se </w:t>
      </w:r>
      <w:proofErr w:type="spellStart"/>
      <w:r w:rsidRPr="00EC6B6B">
        <w:rPr>
          <w:sz w:val="28"/>
          <w:szCs w:val="28"/>
          <w:vertAlign w:val="subscript"/>
          <w:lang w:eastAsia="es-ES"/>
        </w:rPr>
        <w:t>declara</w:t>
      </w:r>
      <w:proofErr w:type="spellEnd"/>
      <w:r w:rsidRPr="00EC6B6B">
        <w:rPr>
          <w:sz w:val="28"/>
          <w:szCs w:val="28"/>
          <w:vertAlign w:val="subscript"/>
          <w:lang w:eastAsia="es-ES"/>
        </w:rPr>
        <w:t xml:space="preserve"> sin </w:t>
      </w:r>
      <w:proofErr w:type="spellStart"/>
      <w:r w:rsidRPr="00EC6B6B">
        <w:rPr>
          <w:sz w:val="28"/>
          <w:szCs w:val="28"/>
          <w:vertAlign w:val="subscript"/>
          <w:lang w:eastAsia="es-ES"/>
        </w:rPr>
        <w:t>lugar</w:t>
      </w:r>
      <w:proofErr w:type="spellEnd"/>
      <w:r w:rsidRPr="00EC6B6B">
        <w:rPr>
          <w:sz w:val="28"/>
          <w:szCs w:val="28"/>
          <w:vertAlign w:val="subscript"/>
          <w:lang w:eastAsia="es-ES"/>
        </w:rPr>
        <w:t xml:space="preserve">. Se </w:t>
      </w:r>
      <w:proofErr w:type="spellStart"/>
      <w:r w:rsidRPr="00EC6B6B">
        <w:rPr>
          <w:sz w:val="28"/>
          <w:szCs w:val="28"/>
          <w:vertAlign w:val="subscript"/>
          <w:lang w:eastAsia="es-ES"/>
        </w:rPr>
        <w:t>condena</w:t>
      </w:r>
      <w:proofErr w:type="spellEnd"/>
      <w:r w:rsidRPr="00EC6B6B">
        <w:rPr>
          <w:sz w:val="28"/>
          <w:szCs w:val="28"/>
          <w:vertAlign w:val="subscript"/>
          <w:lang w:eastAsia="es-ES"/>
        </w:rPr>
        <w:t xml:space="preserve"> a la Municipalidad de </w:t>
      </w:r>
      <w:proofErr w:type="spellStart"/>
      <w:r w:rsidRPr="00EC6B6B">
        <w:rPr>
          <w:sz w:val="28"/>
          <w:szCs w:val="28"/>
          <w:vertAlign w:val="subscript"/>
          <w:lang w:eastAsia="es-ES"/>
        </w:rPr>
        <w:t>Upala</w:t>
      </w:r>
      <w:proofErr w:type="spellEnd"/>
      <w:r w:rsidRPr="00EC6B6B">
        <w:rPr>
          <w:sz w:val="28"/>
          <w:szCs w:val="28"/>
          <w:vertAlign w:val="subscript"/>
          <w:lang w:eastAsia="es-ES"/>
        </w:rPr>
        <w:t xml:space="preserve"> al </w:t>
      </w:r>
      <w:proofErr w:type="spellStart"/>
      <w:r w:rsidRPr="00EC6B6B">
        <w:rPr>
          <w:sz w:val="28"/>
          <w:szCs w:val="28"/>
          <w:vertAlign w:val="subscript"/>
          <w:lang w:eastAsia="es-ES"/>
        </w:rPr>
        <w:t>pago</w:t>
      </w:r>
      <w:proofErr w:type="spellEnd"/>
      <w:r w:rsidRPr="00EC6B6B">
        <w:rPr>
          <w:sz w:val="28"/>
          <w:szCs w:val="28"/>
          <w:vertAlign w:val="subscript"/>
          <w:lang w:eastAsia="es-ES"/>
        </w:rPr>
        <w:t xml:space="preserve"> de las </w:t>
      </w:r>
      <w:proofErr w:type="spellStart"/>
      <w:r w:rsidRPr="00EC6B6B">
        <w:rPr>
          <w:sz w:val="28"/>
          <w:szCs w:val="28"/>
          <w:vertAlign w:val="subscript"/>
          <w:lang w:eastAsia="es-ES"/>
        </w:rPr>
        <w:t>costas</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daños</w:t>
      </w:r>
      <w:proofErr w:type="spellEnd"/>
      <w:r w:rsidRPr="00EC6B6B">
        <w:rPr>
          <w:sz w:val="28"/>
          <w:szCs w:val="28"/>
          <w:vertAlign w:val="subscript"/>
          <w:lang w:eastAsia="es-ES"/>
        </w:rPr>
        <w:t xml:space="preserve"> y </w:t>
      </w:r>
      <w:proofErr w:type="spellStart"/>
      <w:r w:rsidRPr="00EC6B6B">
        <w:rPr>
          <w:sz w:val="28"/>
          <w:szCs w:val="28"/>
          <w:vertAlign w:val="subscript"/>
          <w:lang w:eastAsia="es-ES"/>
        </w:rPr>
        <w:t>perjuicios</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causados</w:t>
      </w:r>
      <w:proofErr w:type="spellEnd"/>
      <w:r w:rsidRPr="00EC6B6B">
        <w:rPr>
          <w:sz w:val="28"/>
          <w:szCs w:val="28"/>
          <w:vertAlign w:val="subscript"/>
          <w:lang w:eastAsia="es-ES"/>
        </w:rPr>
        <w:t xml:space="preserve"> con los </w:t>
      </w:r>
      <w:proofErr w:type="spellStart"/>
      <w:r w:rsidRPr="00EC6B6B">
        <w:rPr>
          <w:sz w:val="28"/>
          <w:szCs w:val="28"/>
          <w:vertAlign w:val="subscript"/>
          <w:lang w:eastAsia="es-ES"/>
        </w:rPr>
        <w:t>hechos</w:t>
      </w:r>
      <w:proofErr w:type="spellEnd"/>
      <w:r w:rsidRPr="00EC6B6B">
        <w:rPr>
          <w:sz w:val="28"/>
          <w:szCs w:val="28"/>
          <w:vertAlign w:val="subscript"/>
          <w:lang w:eastAsia="es-ES"/>
        </w:rPr>
        <w:t xml:space="preserve"> que </w:t>
      </w:r>
      <w:proofErr w:type="spellStart"/>
      <w:r w:rsidRPr="00EC6B6B">
        <w:rPr>
          <w:sz w:val="28"/>
          <w:szCs w:val="28"/>
          <w:vertAlign w:val="subscript"/>
          <w:lang w:eastAsia="es-ES"/>
        </w:rPr>
        <w:t>sirven</w:t>
      </w:r>
      <w:proofErr w:type="spellEnd"/>
      <w:r w:rsidRPr="00EC6B6B">
        <w:rPr>
          <w:sz w:val="28"/>
          <w:szCs w:val="28"/>
          <w:vertAlign w:val="subscript"/>
          <w:lang w:eastAsia="es-ES"/>
        </w:rPr>
        <w:t xml:space="preserve"> de base </w:t>
      </w:r>
      <w:proofErr w:type="gramStart"/>
      <w:r w:rsidRPr="00EC6B6B">
        <w:rPr>
          <w:sz w:val="28"/>
          <w:szCs w:val="28"/>
          <w:vertAlign w:val="subscript"/>
          <w:lang w:eastAsia="es-ES"/>
        </w:rPr>
        <w:t>a</w:t>
      </w:r>
      <w:proofErr w:type="gramEnd"/>
      <w:r w:rsidRPr="00EC6B6B">
        <w:rPr>
          <w:sz w:val="28"/>
          <w:szCs w:val="28"/>
          <w:vertAlign w:val="subscript"/>
          <w:lang w:eastAsia="es-ES"/>
        </w:rPr>
        <w:t xml:space="preserve"> </w:t>
      </w:r>
      <w:proofErr w:type="spellStart"/>
      <w:r w:rsidRPr="00EC6B6B">
        <w:rPr>
          <w:sz w:val="28"/>
          <w:szCs w:val="28"/>
          <w:vertAlign w:val="subscript"/>
          <w:lang w:eastAsia="es-ES"/>
        </w:rPr>
        <w:t>esta</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declaratoria</w:t>
      </w:r>
      <w:proofErr w:type="spellEnd"/>
      <w:r w:rsidRPr="00EC6B6B">
        <w:rPr>
          <w:sz w:val="28"/>
          <w:szCs w:val="28"/>
          <w:vertAlign w:val="subscript"/>
          <w:lang w:eastAsia="es-ES"/>
        </w:rPr>
        <w:t xml:space="preserve">, los que se </w:t>
      </w:r>
      <w:proofErr w:type="spellStart"/>
      <w:r w:rsidRPr="00EC6B6B">
        <w:rPr>
          <w:sz w:val="28"/>
          <w:szCs w:val="28"/>
          <w:vertAlign w:val="subscript"/>
          <w:lang w:eastAsia="es-ES"/>
        </w:rPr>
        <w:t>liquidarán</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en</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ejecución</w:t>
      </w:r>
      <w:proofErr w:type="spellEnd"/>
      <w:r w:rsidRPr="00EC6B6B">
        <w:rPr>
          <w:sz w:val="28"/>
          <w:szCs w:val="28"/>
          <w:vertAlign w:val="subscript"/>
          <w:lang w:eastAsia="es-ES"/>
        </w:rPr>
        <w:t xml:space="preserve"> de </w:t>
      </w:r>
      <w:proofErr w:type="spellStart"/>
      <w:r w:rsidRPr="00EC6B6B">
        <w:rPr>
          <w:sz w:val="28"/>
          <w:szCs w:val="28"/>
          <w:vertAlign w:val="subscript"/>
          <w:lang w:eastAsia="es-ES"/>
        </w:rPr>
        <w:t>sentencia</w:t>
      </w:r>
      <w:proofErr w:type="spellEnd"/>
      <w:r w:rsidRPr="00EC6B6B">
        <w:rPr>
          <w:sz w:val="28"/>
          <w:szCs w:val="28"/>
          <w:vertAlign w:val="subscript"/>
          <w:lang w:eastAsia="es-ES"/>
        </w:rPr>
        <w:t xml:space="preserve"> de lo </w:t>
      </w:r>
      <w:proofErr w:type="spellStart"/>
      <w:r w:rsidRPr="00EC6B6B">
        <w:rPr>
          <w:sz w:val="28"/>
          <w:szCs w:val="28"/>
          <w:vertAlign w:val="subscript"/>
          <w:lang w:eastAsia="es-ES"/>
        </w:rPr>
        <w:t>contencioso</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administrativo</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Notifíquese</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esta</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resolución</w:t>
      </w:r>
      <w:proofErr w:type="spellEnd"/>
      <w:r w:rsidRPr="00EC6B6B">
        <w:rPr>
          <w:sz w:val="28"/>
          <w:szCs w:val="28"/>
          <w:vertAlign w:val="subscript"/>
          <w:lang w:eastAsia="es-ES"/>
        </w:rPr>
        <w:t xml:space="preserve"> a Juan Bosco Acevedo Hurtado </w:t>
      </w:r>
      <w:proofErr w:type="spellStart"/>
      <w:r w:rsidRPr="00EC6B6B">
        <w:rPr>
          <w:sz w:val="28"/>
          <w:szCs w:val="28"/>
          <w:vertAlign w:val="subscript"/>
          <w:lang w:eastAsia="es-ES"/>
        </w:rPr>
        <w:t>su</w:t>
      </w:r>
      <w:proofErr w:type="spellEnd"/>
      <w:r w:rsidRPr="00EC6B6B">
        <w:rPr>
          <w:sz w:val="28"/>
          <w:szCs w:val="28"/>
          <w:vertAlign w:val="subscript"/>
          <w:lang w:eastAsia="es-ES"/>
        </w:rPr>
        <w:t xml:space="preserve"> </w:t>
      </w:r>
      <w:proofErr w:type="gramStart"/>
      <w:r w:rsidRPr="00EC6B6B">
        <w:rPr>
          <w:sz w:val="28"/>
          <w:szCs w:val="28"/>
          <w:vertAlign w:val="subscript"/>
          <w:lang w:eastAsia="es-ES"/>
        </w:rPr>
        <w:t>a</w:t>
      </w:r>
      <w:proofErr w:type="gramEnd"/>
      <w:r w:rsidRPr="00EC6B6B">
        <w:rPr>
          <w:sz w:val="28"/>
          <w:szCs w:val="28"/>
          <w:vertAlign w:val="subscript"/>
          <w:lang w:eastAsia="es-ES"/>
        </w:rPr>
        <w:t xml:space="preserve"> </w:t>
      </w:r>
      <w:proofErr w:type="spellStart"/>
      <w:r w:rsidRPr="00EC6B6B">
        <w:rPr>
          <w:sz w:val="28"/>
          <w:szCs w:val="28"/>
          <w:vertAlign w:val="subscript"/>
          <w:lang w:eastAsia="es-ES"/>
        </w:rPr>
        <w:t>en</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su</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condición</w:t>
      </w:r>
      <w:proofErr w:type="spellEnd"/>
      <w:r w:rsidRPr="00EC6B6B">
        <w:rPr>
          <w:sz w:val="28"/>
          <w:szCs w:val="28"/>
          <w:vertAlign w:val="subscript"/>
          <w:lang w:eastAsia="es-ES"/>
        </w:rPr>
        <w:t xml:space="preserve"> de Alcalde de la Municipalidad de </w:t>
      </w:r>
      <w:proofErr w:type="spellStart"/>
      <w:r w:rsidRPr="00EC6B6B">
        <w:rPr>
          <w:sz w:val="28"/>
          <w:szCs w:val="28"/>
          <w:vertAlign w:val="subscript"/>
          <w:lang w:eastAsia="es-ES"/>
        </w:rPr>
        <w:t>Upala</w:t>
      </w:r>
      <w:proofErr w:type="spellEnd"/>
      <w:r w:rsidRPr="00EC6B6B">
        <w:rPr>
          <w:sz w:val="28"/>
          <w:szCs w:val="28"/>
          <w:vertAlign w:val="subscript"/>
          <w:lang w:eastAsia="es-ES"/>
        </w:rPr>
        <w:t xml:space="preserve">, o a </w:t>
      </w:r>
      <w:proofErr w:type="spellStart"/>
      <w:r w:rsidRPr="00EC6B6B">
        <w:rPr>
          <w:sz w:val="28"/>
          <w:szCs w:val="28"/>
          <w:vertAlign w:val="subscript"/>
          <w:lang w:eastAsia="es-ES"/>
        </w:rPr>
        <w:t>quien</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ejerza</w:t>
      </w:r>
      <w:proofErr w:type="spellEnd"/>
      <w:r w:rsidRPr="00EC6B6B">
        <w:rPr>
          <w:sz w:val="28"/>
          <w:szCs w:val="28"/>
          <w:vertAlign w:val="subscript"/>
          <w:lang w:eastAsia="es-ES"/>
        </w:rPr>
        <w:t xml:space="preserve"> ese cargo, </w:t>
      </w:r>
      <w:proofErr w:type="spellStart"/>
      <w:r w:rsidRPr="00EC6B6B">
        <w:rPr>
          <w:sz w:val="28"/>
          <w:szCs w:val="28"/>
          <w:vertAlign w:val="subscript"/>
          <w:lang w:eastAsia="es-ES"/>
        </w:rPr>
        <w:t>en</w:t>
      </w:r>
      <w:proofErr w:type="spellEnd"/>
      <w:r w:rsidRPr="00EC6B6B">
        <w:rPr>
          <w:sz w:val="28"/>
          <w:szCs w:val="28"/>
          <w:vertAlign w:val="subscript"/>
          <w:lang w:eastAsia="es-ES"/>
        </w:rPr>
        <w:t xml:space="preserve"> forma personal. El </w:t>
      </w:r>
      <w:proofErr w:type="spellStart"/>
      <w:r w:rsidRPr="00EC6B6B">
        <w:rPr>
          <w:sz w:val="28"/>
          <w:szCs w:val="28"/>
          <w:vertAlign w:val="subscript"/>
          <w:lang w:eastAsia="es-ES"/>
        </w:rPr>
        <w:t>Magistrado</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Jinesta</w:t>
      </w:r>
      <w:proofErr w:type="spellEnd"/>
      <w:r w:rsidRPr="00EC6B6B">
        <w:rPr>
          <w:sz w:val="28"/>
          <w:szCs w:val="28"/>
          <w:vertAlign w:val="subscript"/>
          <w:lang w:eastAsia="es-ES"/>
        </w:rPr>
        <w:t xml:space="preserve"> Lobo pone nota. Los </w:t>
      </w:r>
      <w:proofErr w:type="spellStart"/>
      <w:r w:rsidRPr="00EC6B6B">
        <w:rPr>
          <w:sz w:val="28"/>
          <w:szCs w:val="28"/>
          <w:vertAlign w:val="subscript"/>
          <w:lang w:eastAsia="es-ES"/>
        </w:rPr>
        <w:t>Magistrados</w:t>
      </w:r>
      <w:proofErr w:type="spellEnd"/>
      <w:r w:rsidRPr="00EC6B6B">
        <w:rPr>
          <w:sz w:val="28"/>
          <w:szCs w:val="28"/>
          <w:vertAlign w:val="subscript"/>
          <w:lang w:eastAsia="es-ES"/>
        </w:rPr>
        <w:t xml:space="preserve"> Cruz Castro y Rueda Leal dan </w:t>
      </w:r>
      <w:proofErr w:type="spellStart"/>
      <w:r w:rsidRPr="00EC6B6B">
        <w:rPr>
          <w:sz w:val="28"/>
          <w:szCs w:val="28"/>
          <w:vertAlign w:val="subscript"/>
          <w:lang w:eastAsia="es-ES"/>
        </w:rPr>
        <w:t>razones</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separadas</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únicamente</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respecto</w:t>
      </w:r>
      <w:proofErr w:type="spellEnd"/>
      <w:r w:rsidRPr="00EC6B6B">
        <w:rPr>
          <w:sz w:val="28"/>
          <w:szCs w:val="28"/>
          <w:vertAlign w:val="subscript"/>
          <w:lang w:eastAsia="es-ES"/>
        </w:rPr>
        <w:t xml:space="preserve"> de la </w:t>
      </w:r>
      <w:proofErr w:type="spellStart"/>
      <w:r w:rsidRPr="00EC6B6B">
        <w:rPr>
          <w:sz w:val="28"/>
          <w:szCs w:val="28"/>
          <w:vertAlign w:val="subscript"/>
          <w:lang w:eastAsia="es-ES"/>
        </w:rPr>
        <w:t>acusada</w:t>
      </w:r>
      <w:proofErr w:type="spellEnd"/>
      <w:r w:rsidRPr="00EC6B6B">
        <w:rPr>
          <w:sz w:val="28"/>
          <w:szCs w:val="28"/>
          <w:vertAlign w:val="subscript"/>
          <w:lang w:eastAsia="es-ES"/>
        </w:rPr>
        <w:t xml:space="preserve"> </w:t>
      </w:r>
      <w:proofErr w:type="spellStart"/>
      <w:r w:rsidRPr="00EC6B6B">
        <w:rPr>
          <w:sz w:val="28"/>
          <w:szCs w:val="28"/>
          <w:vertAlign w:val="subscript"/>
          <w:lang w:eastAsia="es-ES"/>
        </w:rPr>
        <w:t>falta</w:t>
      </w:r>
      <w:proofErr w:type="spellEnd"/>
      <w:r w:rsidRPr="00EC6B6B">
        <w:rPr>
          <w:sz w:val="28"/>
          <w:szCs w:val="28"/>
          <w:vertAlign w:val="subscript"/>
          <w:lang w:eastAsia="es-ES"/>
        </w:rPr>
        <w:t xml:space="preserve"> de audiencia </w:t>
      </w:r>
      <w:proofErr w:type="spellStart"/>
      <w:r w:rsidRPr="00EC6B6B">
        <w:rPr>
          <w:sz w:val="28"/>
          <w:szCs w:val="28"/>
          <w:vertAlign w:val="subscript"/>
          <w:lang w:eastAsia="es-ES"/>
        </w:rPr>
        <w:t>pública</w:t>
      </w:r>
      <w:proofErr w:type="spellEnd"/>
      <w:proofErr w:type="gramStart"/>
      <w:r w:rsidR="00EC6B6B">
        <w:rPr>
          <w:sz w:val="28"/>
          <w:szCs w:val="28"/>
          <w:vertAlign w:val="subscript"/>
          <w:lang w:eastAsia="es-ES"/>
        </w:rPr>
        <w:t>.”…</w:t>
      </w:r>
      <w:proofErr w:type="gramEnd"/>
    </w:p>
    <w:p w:rsidR="00BB7C7D" w:rsidRDefault="00BB7C7D" w:rsidP="00BB7C7D">
      <w:pPr>
        <w:pStyle w:val="NormalWeb"/>
        <w:spacing w:before="0" w:beforeAutospacing="0" w:after="0" w:afterAutospacing="0" w:line="276" w:lineRule="auto"/>
        <w:ind w:right="49"/>
        <w:jc w:val="both"/>
        <w:rPr>
          <w:sz w:val="26"/>
          <w:szCs w:val="26"/>
        </w:rPr>
      </w:pPr>
    </w:p>
    <w:p w:rsidR="00EC6B6B" w:rsidRPr="00DE2BE7" w:rsidRDefault="00EC6B6B" w:rsidP="00BB7C7D">
      <w:pPr>
        <w:pStyle w:val="NormalWeb"/>
        <w:spacing w:before="0" w:beforeAutospacing="0" w:after="0" w:afterAutospacing="0" w:line="276" w:lineRule="auto"/>
        <w:ind w:right="49"/>
        <w:jc w:val="both"/>
        <w:rPr>
          <w:sz w:val="26"/>
          <w:szCs w:val="26"/>
        </w:rPr>
      </w:pPr>
    </w:p>
    <w:p w:rsidR="00245026" w:rsidRDefault="00EC6B6B" w:rsidP="00EC6B6B">
      <w:pPr>
        <w:pStyle w:val="Sinespaciado"/>
        <w:ind w:left="0" w:right="49"/>
        <w:rPr>
          <w:sz w:val="28"/>
          <w:szCs w:val="28"/>
        </w:rPr>
      </w:pPr>
      <w:proofErr w:type="spellStart"/>
      <w:r>
        <w:rPr>
          <w:sz w:val="28"/>
          <w:szCs w:val="28"/>
        </w:rPr>
        <w:t>Siendo</w:t>
      </w:r>
      <w:proofErr w:type="spellEnd"/>
      <w:r>
        <w:rPr>
          <w:sz w:val="28"/>
          <w:szCs w:val="28"/>
        </w:rPr>
        <w:t xml:space="preserve"> </w:t>
      </w:r>
      <w:proofErr w:type="spellStart"/>
      <w:r>
        <w:rPr>
          <w:sz w:val="28"/>
          <w:szCs w:val="28"/>
        </w:rPr>
        <w:t>en</w:t>
      </w:r>
      <w:proofErr w:type="spellEnd"/>
      <w:r>
        <w:rPr>
          <w:sz w:val="28"/>
          <w:szCs w:val="28"/>
        </w:rPr>
        <w:t xml:space="preserve"> </w:t>
      </w:r>
      <w:proofErr w:type="spellStart"/>
      <w:r>
        <w:rPr>
          <w:sz w:val="28"/>
          <w:szCs w:val="28"/>
        </w:rPr>
        <w:t>mérito</w:t>
      </w:r>
      <w:proofErr w:type="spellEnd"/>
      <w:r>
        <w:rPr>
          <w:sz w:val="28"/>
          <w:szCs w:val="28"/>
        </w:rPr>
        <w:t xml:space="preserve"> de </w:t>
      </w:r>
      <w:proofErr w:type="spellStart"/>
      <w:r>
        <w:rPr>
          <w:sz w:val="28"/>
          <w:szCs w:val="28"/>
        </w:rPr>
        <w:t>Todo</w:t>
      </w:r>
      <w:proofErr w:type="spellEnd"/>
      <w:r>
        <w:rPr>
          <w:sz w:val="28"/>
          <w:szCs w:val="28"/>
        </w:rPr>
        <w:t xml:space="preserve"> lo anterior que </w:t>
      </w:r>
      <w:proofErr w:type="spellStart"/>
      <w:r>
        <w:rPr>
          <w:sz w:val="28"/>
          <w:szCs w:val="28"/>
        </w:rPr>
        <w:t>este</w:t>
      </w:r>
      <w:proofErr w:type="spellEnd"/>
      <w:r>
        <w:rPr>
          <w:sz w:val="28"/>
          <w:szCs w:val="28"/>
        </w:rPr>
        <w:t xml:space="preserve"> Tribunal </w:t>
      </w:r>
      <w:proofErr w:type="spellStart"/>
      <w:r>
        <w:rPr>
          <w:sz w:val="28"/>
          <w:szCs w:val="28"/>
        </w:rPr>
        <w:t>determina</w:t>
      </w:r>
      <w:proofErr w:type="spellEnd"/>
      <w:r>
        <w:rPr>
          <w:sz w:val="28"/>
          <w:szCs w:val="28"/>
        </w:rPr>
        <w:t xml:space="preserve"> </w:t>
      </w:r>
      <w:proofErr w:type="spellStart"/>
      <w:r>
        <w:rPr>
          <w:sz w:val="28"/>
          <w:szCs w:val="28"/>
        </w:rPr>
        <w:t>como</w:t>
      </w:r>
      <w:proofErr w:type="spellEnd"/>
      <w:r>
        <w:rPr>
          <w:sz w:val="28"/>
          <w:szCs w:val="28"/>
        </w:rPr>
        <w:t xml:space="preserve"> </w:t>
      </w:r>
      <w:proofErr w:type="spellStart"/>
      <w:r>
        <w:rPr>
          <w:sz w:val="28"/>
          <w:szCs w:val="28"/>
        </w:rPr>
        <w:t>Improcedentes</w:t>
      </w:r>
      <w:proofErr w:type="spellEnd"/>
      <w:r>
        <w:rPr>
          <w:sz w:val="28"/>
          <w:szCs w:val="28"/>
        </w:rPr>
        <w:t xml:space="preserve"> las </w:t>
      </w:r>
      <w:proofErr w:type="spellStart"/>
      <w:r>
        <w:rPr>
          <w:sz w:val="28"/>
          <w:szCs w:val="28"/>
        </w:rPr>
        <w:t>Acciones</w:t>
      </w:r>
      <w:proofErr w:type="spellEnd"/>
      <w:r>
        <w:rPr>
          <w:sz w:val="28"/>
          <w:szCs w:val="28"/>
        </w:rPr>
        <w:t xml:space="preserve"> de </w:t>
      </w:r>
      <w:proofErr w:type="spellStart"/>
      <w:r>
        <w:rPr>
          <w:sz w:val="28"/>
          <w:szCs w:val="28"/>
        </w:rPr>
        <w:t>Impugnación</w:t>
      </w:r>
      <w:proofErr w:type="spellEnd"/>
      <w:r>
        <w:rPr>
          <w:sz w:val="28"/>
          <w:szCs w:val="28"/>
        </w:rPr>
        <w:t xml:space="preserve"> que se </w:t>
      </w:r>
      <w:proofErr w:type="spellStart"/>
      <w:r>
        <w:rPr>
          <w:sz w:val="28"/>
          <w:szCs w:val="28"/>
        </w:rPr>
        <w:t>han</w:t>
      </w:r>
      <w:proofErr w:type="spellEnd"/>
      <w:r>
        <w:rPr>
          <w:sz w:val="28"/>
          <w:szCs w:val="28"/>
        </w:rPr>
        <w:t xml:space="preserve"> </w:t>
      </w:r>
      <w:proofErr w:type="spellStart"/>
      <w:r>
        <w:rPr>
          <w:sz w:val="28"/>
          <w:szCs w:val="28"/>
        </w:rPr>
        <w:t>Analizado</w:t>
      </w:r>
      <w:proofErr w:type="spellEnd"/>
      <w:r>
        <w:rPr>
          <w:sz w:val="28"/>
          <w:szCs w:val="28"/>
        </w:rPr>
        <w:t>.</w:t>
      </w:r>
    </w:p>
    <w:p w:rsidR="00EC6B6B" w:rsidRDefault="00EC6B6B" w:rsidP="00EC6B6B">
      <w:pPr>
        <w:pStyle w:val="Sinespaciado"/>
        <w:ind w:left="0"/>
        <w:rPr>
          <w:sz w:val="28"/>
          <w:szCs w:val="28"/>
        </w:rPr>
      </w:pPr>
    </w:p>
    <w:p w:rsidR="00EC6B6B" w:rsidRDefault="00EC6B6B" w:rsidP="00EC6B6B">
      <w:pPr>
        <w:pStyle w:val="Sinespaciado"/>
        <w:ind w:left="0"/>
        <w:rPr>
          <w:sz w:val="28"/>
          <w:szCs w:val="28"/>
        </w:rPr>
      </w:pPr>
    </w:p>
    <w:p w:rsidR="00EC6B6B" w:rsidRPr="00EC6B6B" w:rsidRDefault="00EC6B6B" w:rsidP="00EC6B6B">
      <w:pPr>
        <w:pStyle w:val="Sinespaciado"/>
        <w:ind w:left="0"/>
        <w:rPr>
          <w:sz w:val="28"/>
          <w:szCs w:val="28"/>
        </w:rPr>
      </w:pPr>
    </w:p>
    <w:p w:rsidR="00EC6B6B" w:rsidRPr="002857EE" w:rsidRDefault="00EC6B6B" w:rsidP="00EC6B6B">
      <w:pPr>
        <w:pStyle w:val="Sinespaciado"/>
        <w:ind w:left="0"/>
        <w:rPr>
          <w:sz w:val="16"/>
          <w:szCs w:val="16"/>
        </w:rPr>
      </w:pPr>
    </w:p>
    <w:p w:rsidR="00245026" w:rsidRPr="00DE2BE7" w:rsidRDefault="00245026" w:rsidP="00245026">
      <w:pPr>
        <w:pStyle w:val="Textoindependiente"/>
        <w:spacing w:line="276" w:lineRule="auto"/>
        <w:jc w:val="center"/>
        <w:rPr>
          <w:b/>
          <w:i/>
          <w:sz w:val="26"/>
          <w:szCs w:val="26"/>
        </w:rPr>
      </w:pPr>
      <w:r w:rsidRPr="00DE2BE7">
        <w:rPr>
          <w:b/>
          <w:i/>
          <w:sz w:val="26"/>
          <w:szCs w:val="26"/>
        </w:rPr>
        <w:t>Por Tanto</w:t>
      </w:r>
    </w:p>
    <w:p w:rsidR="00245026" w:rsidRPr="002857EE" w:rsidRDefault="00245026" w:rsidP="00245026">
      <w:pPr>
        <w:pStyle w:val="Sinespaciado"/>
        <w:rPr>
          <w:sz w:val="16"/>
          <w:szCs w:val="16"/>
        </w:rPr>
      </w:pPr>
    </w:p>
    <w:p w:rsidR="00245026" w:rsidRPr="00DE2BE7" w:rsidRDefault="00245026" w:rsidP="00245026">
      <w:pPr>
        <w:pStyle w:val="Textoindependiente"/>
        <w:spacing w:line="276" w:lineRule="auto"/>
        <w:jc w:val="both"/>
        <w:rPr>
          <w:sz w:val="26"/>
          <w:szCs w:val="26"/>
        </w:rPr>
      </w:pPr>
      <w:r w:rsidRPr="00DE2BE7">
        <w:rPr>
          <w:b/>
          <w:sz w:val="26"/>
          <w:szCs w:val="26"/>
        </w:rPr>
        <w:t>I.-</w:t>
      </w:r>
      <w:r w:rsidRPr="00DE2BE7">
        <w:rPr>
          <w:sz w:val="26"/>
          <w:szCs w:val="26"/>
        </w:rPr>
        <w:tab/>
        <w:t xml:space="preserve">Bajo los términos anteriores, </w:t>
      </w:r>
      <w:r w:rsidR="00EC6B6B" w:rsidRPr="00EC6B6B">
        <w:rPr>
          <w:b/>
          <w:sz w:val="26"/>
          <w:szCs w:val="26"/>
          <w:u w:val="single"/>
        </w:rPr>
        <w:t>SE RECHAZA</w:t>
      </w:r>
      <w:r w:rsidR="00EC6B6B">
        <w:rPr>
          <w:sz w:val="26"/>
          <w:szCs w:val="26"/>
        </w:rPr>
        <w:t xml:space="preserve"> </w:t>
      </w:r>
      <w:r w:rsidRPr="00DE2BE7">
        <w:rPr>
          <w:sz w:val="26"/>
          <w:szCs w:val="26"/>
        </w:rPr>
        <w:t xml:space="preserve">el </w:t>
      </w:r>
      <w:r w:rsidRPr="00EC6B6B">
        <w:rPr>
          <w:rStyle w:val="CharacterStyle1"/>
          <w:b/>
          <w:bCs/>
          <w:color w:val="000000"/>
          <w:spacing w:val="3"/>
          <w:sz w:val="26"/>
          <w:szCs w:val="26"/>
        </w:rPr>
        <w:t>R</w:t>
      </w:r>
      <w:r w:rsidRPr="00EC6B6B">
        <w:rPr>
          <w:rStyle w:val="CharacterStyle1"/>
          <w:b/>
          <w:bCs/>
          <w:smallCaps/>
          <w:color w:val="000000"/>
          <w:spacing w:val="3"/>
          <w:sz w:val="26"/>
          <w:szCs w:val="26"/>
        </w:rPr>
        <w:t>ECURSO DE APELACIÓN</w:t>
      </w:r>
      <w:r w:rsidRPr="00DE2BE7">
        <w:rPr>
          <w:rStyle w:val="CharacterStyle1"/>
          <w:bCs/>
          <w:smallCaps/>
          <w:color w:val="000000"/>
          <w:spacing w:val="3"/>
          <w:sz w:val="26"/>
          <w:szCs w:val="26"/>
        </w:rPr>
        <w:t xml:space="preserve">, </w:t>
      </w:r>
      <w:r w:rsidRPr="00DE2BE7">
        <w:rPr>
          <w:color w:val="000000"/>
          <w:sz w:val="26"/>
          <w:szCs w:val="26"/>
        </w:rPr>
        <w:t xml:space="preserve">interpuesto por la Empresa </w:t>
      </w:r>
      <w:r w:rsidRPr="00DE2BE7">
        <w:rPr>
          <w:b/>
          <w:color w:val="000000"/>
          <w:sz w:val="26"/>
          <w:szCs w:val="26"/>
        </w:rPr>
        <w:t>C</w:t>
      </w:r>
      <w:r w:rsidR="007F7AFA">
        <w:rPr>
          <w:b/>
          <w:color w:val="000000"/>
          <w:sz w:val="26"/>
          <w:szCs w:val="26"/>
        </w:rPr>
        <w:t>.A.S.H.S.A.</w:t>
      </w:r>
      <w:r w:rsidRPr="00DE2BE7">
        <w:rPr>
          <w:color w:val="000000"/>
          <w:sz w:val="26"/>
          <w:szCs w:val="26"/>
        </w:rPr>
        <w:t xml:space="preserve">, cédula de persona jurídica número 3-101-065942, representada en este acto por el Señor </w:t>
      </w:r>
      <w:r w:rsidRPr="00DE2BE7">
        <w:rPr>
          <w:b/>
          <w:i/>
          <w:color w:val="000000"/>
          <w:sz w:val="26"/>
          <w:szCs w:val="26"/>
        </w:rPr>
        <w:t>R</w:t>
      </w:r>
      <w:r w:rsidR="00BC7D89">
        <w:rPr>
          <w:b/>
          <w:i/>
          <w:color w:val="000000"/>
          <w:sz w:val="26"/>
          <w:szCs w:val="26"/>
        </w:rPr>
        <w:t>.S.L.</w:t>
      </w:r>
      <w:r w:rsidRPr="00DE2BE7">
        <w:rPr>
          <w:color w:val="000000"/>
          <w:sz w:val="26"/>
          <w:szCs w:val="26"/>
        </w:rPr>
        <w:t xml:space="preserve">, de calidades conocidas, portador de la cédula de identidad número </w:t>
      </w:r>
      <w:r w:rsidR="00BC7D89">
        <w:rPr>
          <w:color w:val="000000"/>
          <w:sz w:val="26"/>
          <w:szCs w:val="26"/>
        </w:rPr>
        <w:t>…</w:t>
      </w:r>
      <w:bookmarkStart w:id="0" w:name="_GoBack"/>
      <w:bookmarkEnd w:id="0"/>
      <w:r w:rsidRPr="00DE2BE7">
        <w:rPr>
          <w:color w:val="000000"/>
          <w:sz w:val="26"/>
          <w:szCs w:val="26"/>
        </w:rPr>
        <w:t xml:space="preserve">, contra el </w:t>
      </w:r>
      <w:r w:rsidRPr="00DE2BE7">
        <w:rPr>
          <w:b/>
          <w:color w:val="000000"/>
          <w:sz w:val="26"/>
          <w:szCs w:val="26"/>
        </w:rPr>
        <w:t>Artículo 7.4 de la Sesión Ordinaria 32-201</w:t>
      </w:r>
      <w:r w:rsidR="003A257D">
        <w:rPr>
          <w:b/>
          <w:color w:val="000000"/>
          <w:sz w:val="26"/>
          <w:szCs w:val="26"/>
        </w:rPr>
        <w:t>6</w:t>
      </w:r>
      <w:r w:rsidRPr="00DE2BE7">
        <w:rPr>
          <w:b/>
          <w:color w:val="000000"/>
          <w:sz w:val="26"/>
          <w:szCs w:val="26"/>
        </w:rPr>
        <w:t xml:space="preserve"> </w:t>
      </w:r>
      <w:r w:rsidRPr="00DE2BE7">
        <w:rPr>
          <w:b/>
          <w:i/>
          <w:color w:val="000000"/>
          <w:sz w:val="26"/>
          <w:szCs w:val="26"/>
        </w:rPr>
        <w:t>de fecha 09 de Junio del 201</w:t>
      </w:r>
      <w:r w:rsidR="003A257D">
        <w:rPr>
          <w:b/>
          <w:i/>
          <w:color w:val="000000"/>
          <w:sz w:val="26"/>
          <w:szCs w:val="26"/>
        </w:rPr>
        <w:t>6</w:t>
      </w:r>
      <w:r w:rsidRPr="00DE2BE7">
        <w:rPr>
          <w:color w:val="000000"/>
          <w:sz w:val="26"/>
          <w:szCs w:val="26"/>
        </w:rPr>
        <w:t>, de la Junta Directiva del Consejo de Transporte Público</w:t>
      </w:r>
      <w:r w:rsidRPr="00DE2BE7">
        <w:rPr>
          <w:sz w:val="26"/>
          <w:szCs w:val="26"/>
        </w:rPr>
        <w:t>.</w:t>
      </w:r>
    </w:p>
    <w:p w:rsidR="00245026" w:rsidRPr="002857EE" w:rsidRDefault="00245026" w:rsidP="00245026">
      <w:pPr>
        <w:pStyle w:val="Sinespaciado"/>
        <w:rPr>
          <w:sz w:val="16"/>
          <w:szCs w:val="16"/>
        </w:rPr>
      </w:pPr>
    </w:p>
    <w:p w:rsidR="00245026" w:rsidRPr="00DE2BE7" w:rsidRDefault="00245026" w:rsidP="00245026">
      <w:pPr>
        <w:spacing w:line="276" w:lineRule="auto"/>
        <w:ind w:left="0" w:right="49"/>
        <w:rPr>
          <w:sz w:val="26"/>
          <w:szCs w:val="26"/>
        </w:rPr>
      </w:pPr>
      <w:r w:rsidRPr="00DE2BE7">
        <w:rPr>
          <w:b/>
          <w:sz w:val="26"/>
          <w:szCs w:val="26"/>
        </w:rPr>
        <w:t>II.-</w:t>
      </w:r>
      <w:r w:rsidRPr="00DE2BE7">
        <w:rPr>
          <w:sz w:val="26"/>
          <w:szCs w:val="26"/>
        </w:rPr>
        <w:tab/>
        <w:t>Conforme las determinaciones del numeral 22, inciso c), de la Ley No. 7969, se Da por Agotada la Vía Administrativa, toda vez que contra este Acto Resolutorio no procede Recurso Ordinario alguno.</w:t>
      </w:r>
    </w:p>
    <w:p w:rsidR="00245026" w:rsidRPr="002857EE" w:rsidRDefault="00245026" w:rsidP="00245026">
      <w:pPr>
        <w:pStyle w:val="Sinespaciado"/>
        <w:ind w:right="49"/>
        <w:rPr>
          <w:sz w:val="16"/>
          <w:szCs w:val="16"/>
        </w:rPr>
      </w:pPr>
    </w:p>
    <w:p w:rsidR="00245026" w:rsidRPr="00DE2BE7" w:rsidRDefault="00245026" w:rsidP="00245026">
      <w:pPr>
        <w:spacing w:line="276" w:lineRule="auto"/>
        <w:ind w:left="0" w:right="49"/>
        <w:rPr>
          <w:sz w:val="26"/>
          <w:szCs w:val="26"/>
        </w:rPr>
      </w:pPr>
      <w:r w:rsidRPr="00DE2BE7">
        <w:rPr>
          <w:b/>
          <w:sz w:val="26"/>
          <w:szCs w:val="26"/>
        </w:rPr>
        <w:t>III.-</w:t>
      </w:r>
      <w:r w:rsidRPr="00DE2BE7">
        <w:rPr>
          <w:b/>
          <w:sz w:val="26"/>
          <w:szCs w:val="26"/>
        </w:rPr>
        <w:tab/>
      </w:r>
      <w:r w:rsidRPr="00DE2BE7">
        <w:rPr>
          <w:sz w:val="26"/>
          <w:szCs w:val="26"/>
        </w:rPr>
        <w:t>Rige a partir de su Notificación.</w:t>
      </w:r>
    </w:p>
    <w:p w:rsidR="00245026" w:rsidRPr="002857EE" w:rsidRDefault="00245026" w:rsidP="00245026">
      <w:pPr>
        <w:pStyle w:val="Sinespaciado"/>
        <w:rPr>
          <w:sz w:val="16"/>
          <w:szCs w:val="16"/>
        </w:rPr>
      </w:pPr>
    </w:p>
    <w:p w:rsidR="00245026" w:rsidRPr="00DE2BE7" w:rsidRDefault="00245026" w:rsidP="00245026">
      <w:pPr>
        <w:spacing w:line="276" w:lineRule="auto"/>
        <w:ind w:left="0"/>
        <w:rPr>
          <w:b/>
          <w:i/>
          <w:sz w:val="26"/>
          <w:szCs w:val="26"/>
        </w:rPr>
      </w:pPr>
      <w:r w:rsidRPr="00DE2BE7">
        <w:rPr>
          <w:b/>
          <w:i/>
          <w:sz w:val="26"/>
          <w:szCs w:val="26"/>
        </w:rPr>
        <w:t>NOTIFIQUESE.</w:t>
      </w:r>
    </w:p>
    <w:p w:rsidR="00245026" w:rsidRPr="00DE2BE7" w:rsidRDefault="00245026" w:rsidP="00245026">
      <w:pPr>
        <w:pStyle w:val="Sinespaciado"/>
        <w:spacing w:line="276" w:lineRule="auto"/>
        <w:ind w:left="0"/>
        <w:rPr>
          <w:sz w:val="26"/>
          <w:szCs w:val="26"/>
        </w:rPr>
      </w:pPr>
    </w:p>
    <w:p w:rsidR="00245026" w:rsidRPr="00DE2BE7" w:rsidRDefault="00245026" w:rsidP="00245026">
      <w:pPr>
        <w:pStyle w:val="Sinespaciado"/>
        <w:spacing w:line="276" w:lineRule="auto"/>
        <w:ind w:left="0"/>
        <w:rPr>
          <w:sz w:val="26"/>
          <w:szCs w:val="26"/>
        </w:rPr>
      </w:pPr>
    </w:p>
    <w:p w:rsidR="00245026" w:rsidRPr="00DE2BE7" w:rsidRDefault="00245026" w:rsidP="00245026">
      <w:pPr>
        <w:pStyle w:val="Ttulo1"/>
        <w:spacing w:line="276" w:lineRule="auto"/>
        <w:ind w:right="-234"/>
        <w:jc w:val="center"/>
        <w:rPr>
          <w:rFonts w:ascii="Times New Roman" w:hAnsi="Times New Roman" w:cs="Times New Roman"/>
          <w:b/>
          <w:color w:val="auto"/>
          <w:sz w:val="26"/>
          <w:szCs w:val="26"/>
          <w:lang w:val="pt-BR"/>
        </w:rPr>
      </w:pPr>
      <w:r w:rsidRPr="00DE2BE7">
        <w:rPr>
          <w:rFonts w:ascii="Times New Roman" w:hAnsi="Times New Roman" w:cs="Times New Roman"/>
          <w:color w:val="auto"/>
          <w:sz w:val="26"/>
          <w:szCs w:val="26"/>
          <w:lang w:val="pt-BR"/>
        </w:rPr>
        <w:t xml:space="preserve">Lic. Carlos Miguel Portuguez </w:t>
      </w:r>
      <w:proofErr w:type="spellStart"/>
      <w:r w:rsidRPr="00DE2BE7">
        <w:rPr>
          <w:rFonts w:ascii="Times New Roman" w:hAnsi="Times New Roman" w:cs="Times New Roman"/>
          <w:color w:val="auto"/>
          <w:sz w:val="26"/>
          <w:szCs w:val="26"/>
          <w:lang w:val="pt-BR"/>
        </w:rPr>
        <w:t>Méndez</w:t>
      </w:r>
      <w:proofErr w:type="spellEnd"/>
    </w:p>
    <w:p w:rsidR="00245026" w:rsidRPr="00DE2BE7" w:rsidRDefault="00245026" w:rsidP="00245026">
      <w:pPr>
        <w:spacing w:line="276" w:lineRule="auto"/>
        <w:ind w:left="0" w:right="-234"/>
        <w:jc w:val="center"/>
        <w:rPr>
          <w:b/>
          <w:sz w:val="26"/>
          <w:szCs w:val="26"/>
        </w:rPr>
      </w:pPr>
      <w:r w:rsidRPr="00DE2BE7">
        <w:rPr>
          <w:b/>
          <w:sz w:val="26"/>
          <w:szCs w:val="26"/>
        </w:rPr>
        <w:t>PRESIDENTE</w:t>
      </w:r>
    </w:p>
    <w:p w:rsidR="00245026" w:rsidRPr="00DE2BE7" w:rsidRDefault="00245026" w:rsidP="00245026">
      <w:pPr>
        <w:pStyle w:val="Sinespaciado"/>
        <w:spacing w:line="276" w:lineRule="auto"/>
        <w:ind w:left="0"/>
        <w:rPr>
          <w:sz w:val="26"/>
          <w:szCs w:val="26"/>
        </w:rPr>
      </w:pPr>
    </w:p>
    <w:p w:rsidR="00245026" w:rsidRDefault="00245026" w:rsidP="00245026">
      <w:pPr>
        <w:pStyle w:val="Sinespaciado"/>
        <w:spacing w:line="276" w:lineRule="auto"/>
        <w:ind w:left="0"/>
        <w:rPr>
          <w:sz w:val="26"/>
          <w:szCs w:val="26"/>
        </w:rPr>
      </w:pPr>
    </w:p>
    <w:p w:rsidR="00EC6B6B" w:rsidRPr="00DE2BE7" w:rsidRDefault="00EC6B6B" w:rsidP="00245026">
      <w:pPr>
        <w:pStyle w:val="Sinespaciado"/>
        <w:spacing w:line="276" w:lineRule="auto"/>
        <w:ind w:left="0"/>
        <w:rPr>
          <w:sz w:val="26"/>
          <w:szCs w:val="26"/>
        </w:rPr>
      </w:pPr>
    </w:p>
    <w:p w:rsidR="00245026" w:rsidRPr="00DE2BE7" w:rsidRDefault="00245026" w:rsidP="00245026">
      <w:pPr>
        <w:pStyle w:val="Ttulo1"/>
        <w:spacing w:line="276" w:lineRule="auto"/>
        <w:ind w:right="-234"/>
        <w:jc w:val="center"/>
        <w:rPr>
          <w:rFonts w:ascii="Times New Roman" w:hAnsi="Times New Roman" w:cs="Times New Roman"/>
          <w:b/>
          <w:color w:val="auto"/>
          <w:sz w:val="26"/>
          <w:szCs w:val="26"/>
        </w:rPr>
      </w:pPr>
      <w:r w:rsidRPr="00DE2BE7">
        <w:rPr>
          <w:rFonts w:ascii="Times New Roman" w:hAnsi="Times New Roman" w:cs="Times New Roman"/>
          <w:color w:val="auto"/>
          <w:sz w:val="26"/>
          <w:szCs w:val="26"/>
        </w:rPr>
        <w:t xml:space="preserve">Lic.  Mario Quesada Aguirre                                 Lic. </w:t>
      </w:r>
      <w:r w:rsidR="00EC6B6B">
        <w:rPr>
          <w:rFonts w:ascii="Times New Roman" w:hAnsi="Times New Roman" w:cs="Times New Roman"/>
          <w:color w:val="auto"/>
          <w:sz w:val="26"/>
          <w:szCs w:val="26"/>
        </w:rPr>
        <w:t>Ronald Muñoz Corea</w:t>
      </w:r>
    </w:p>
    <w:p w:rsidR="00245026" w:rsidRPr="00DE2BE7" w:rsidRDefault="00245026" w:rsidP="00245026">
      <w:pPr>
        <w:spacing w:line="276" w:lineRule="auto"/>
        <w:ind w:left="0"/>
        <w:rPr>
          <w:sz w:val="26"/>
          <w:szCs w:val="26"/>
        </w:rPr>
      </w:pPr>
      <w:r w:rsidRPr="00DE2BE7">
        <w:rPr>
          <w:b/>
          <w:sz w:val="26"/>
          <w:szCs w:val="26"/>
        </w:rPr>
        <w:t xml:space="preserve">                     </w:t>
      </w:r>
      <w:r w:rsidR="00EC6B6B">
        <w:rPr>
          <w:b/>
          <w:sz w:val="26"/>
          <w:szCs w:val="26"/>
        </w:rPr>
        <w:t xml:space="preserve"> </w:t>
      </w:r>
      <w:r w:rsidRPr="00DE2BE7">
        <w:rPr>
          <w:b/>
          <w:sz w:val="26"/>
          <w:szCs w:val="26"/>
        </w:rPr>
        <w:t xml:space="preserve">JUEZ </w:t>
      </w:r>
      <w:r w:rsidRPr="00DE2BE7">
        <w:rPr>
          <w:b/>
          <w:sz w:val="26"/>
          <w:szCs w:val="26"/>
        </w:rPr>
        <w:tab/>
      </w:r>
      <w:r w:rsidRPr="00DE2BE7">
        <w:rPr>
          <w:b/>
          <w:sz w:val="26"/>
          <w:szCs w:val="26"/>
        </w:rPr>
        <w:tab/>
      </w:r>
      <w:r w:rsidRPr="00DE2BE7">
        <w:rPr>
          <w:b/>
          <w:sz w:val="26"/>
          <w:szCs w:val="26"/>
        </w:rPr>
        <w:tab/>
      </w:r>
      <w:r w:rsidRPr="00DE2BE7">
        <w:rPr>
          <w:b/>
          <w:sz w:val="26"/>
          <w:szCs w:val="26"/>
        </w:rPr>
        <w:tab/>
      </w:r>
      <w:r w:rsidRPr="00DE2BE7">
        <w:rPr>
          <w:b/>
          <w:sz w:val="26"/>
          <w:szCs w:val="26"/>
        </w:rPr>
        <w:tab/>
        <w:t xml:space="preserve">               </w:t>
      </w:r>
      <w:r w:rsidR="00EC6B6B">
        <w:rPr>
          <w:b/>
          <w:sz w:val="26"/>
          <w:szCs w:val="26"/>
        </w:rPr>
        <w:t xml:space="preserve"> </w:t>
      </w:r>
      <w:proofErr w:type="spellStart"/>
      <w:r w:rsidR="00EC6B6B">
        <w:rPr>
          <w:b/>
          <w:sz w:val="26"/>
          <w:szCs w:val="26"/>
        </w:rPr>
        <w:t>J</w:t>
      </w:r>
      <w:r w:rsidRPr="00DE2BE7">
        <w:rPr>
          <w:b/>
          <w:sz w:val="26"/>
          <w:szCs w:val="26"/>
        </w:rPr>
        <w:t>UEZ</w:t>
      </w:r>
      <w:proofErr w:type="spellEnd"/>
    </w:p>
    <w:p w:rsidR="00245026" w:rsidRPr="00DE2BE7" w:rsidRDefault="00245026" w:rsidP="00245026">
      <w:pPr>
        <w:spacing w:line="276" w:lineRule="auto"/>
        <w:ind w:left="0"/>
        <w:rPr>
          <w:sz w:val="26"/>
          <w:szCs w:val="26"/>
        </w:rPr>
      </w:pPr>
    </w:p>
    <w:p w:rsidR="00245026" w:rsidRDefault="00245026"/>
    <w:sectPr w:rsidR="00245026">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6B8" w:rsidRDefault="00F336B8" w:rsidP="00EC6B6B">
      <w:r>
        <w:separator/>
      </w:r>
    </w:p>
  </w:endnote>
  <w:endnote w:type="continuationSeparator" w:id="0">
    <w:p w:rsidR="00F336B8" w:rsidRDefault="00F336B8" w:rsidP="00EC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E5" w:rsidRPr="00F51003" w:rsidRDefault="00904184" w:rsidP="002E61E5">
    <w:pPr>
      <w:pStyle w:val="Piedepgina"/>
      <w:jc w:val="center"/>
      <w:rPr>
        <w:b/>
        <w:sz w:val="24"/>
        <w:szCs w:val="24"/>
      </w:rPr>
    </w:pPr>
    <w:r>
      <w:rPr>
        <w:b/>
        <w:i/>
      </w:rPr>
      <w:tab/>
    </w:r>
    <w:r>
      <w:rPr>
        <w:b/>
        <w:i/>
      </w:rPr>
      <w:tab/>
    </w:r>
  </w:p>
  <w:p w:rsidR="002E61E5" w:rsidRDefault="00BC7D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6B8" w:rsidRDefault="00F336B8" w:rsidP="00EC6B6B">
      <w:r>
        <w:separator/>
      </w:r>
    </w:p>
  </w:footnote>
  <w:footnote w:type="continuationSeparator" w:id="0">
    <w:p w:rsidR="00F336B8" w:rsidRDefault="00F336B8" w:rsidP="00EC6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3B91"/>
    <w:multiLevelType w:val="singleLevel"/>
    <w:tmpl w:val="73E04CF0"/>
    <w:lvl w:ilvl="0">
      <w:numFmt w:val="bullet"/>
      <w:lvlText w:val="·"/>
      <w:lvlJc w:val="left"/>
      <w:pPr>
        <w:tabs>
          <w:tab w:val="num" w:pos="1152"/>
        </w:tabs>
        <w:snapToGrid/>
        <w:ind w:left="1152" w:hanging="360"/>
      </w:pPr>
      <w:rPr>
        <w:rFonts w:ascii="Symbol" w:hAnsi="Symbol" w:cs="Symbol"/>
        <w:sz w:val="21"/>
        <w:szCs w:val="21"/>
      </w:rPr>
    </w:lvl>
  </w:abstractNum>
  <w:num w:numId="1">
    <w:abstractNumId w:val="0"/>
    <w:lvlOverride w:ilvl="0"/>
  </w:num>
  <w:num w:numId="2">
    <w:abstractNumId w:val="0"/>
    <w:lvlOverride w:ilvl="0">
      <w:lvl w:ilvl="0">
        <w:numFmt w:val="decimal"/>
        <w:lvlText w:val="·"/>
        <w:lvlJc w:val="left"/>
        <w:pPr>
          <w:tabs>
            <w:tab w:val="num" w:pos="720"/>
          </w:tabs>
          <w:snapToGrid/>
          <w:ind w:left="1152" w:hanging="360"/>
        </w:pPr>
        <w:rPr>
          <w:rFonts w:ascii="Symbol" w:hAnsi="Symbol" w:cs="Symbol"/>
          <w:spacing w:val="11"/>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26"/>
    <w:rsid w:val="002243E2"/>
    <w:rsid w:val="00245026"/>
    <w:rsid w:val="00307255"/>
    <w:rsid w:val="003216FB"/>
    <w:rsid w:val="003A257D"/>
    <w:rsid w:val="004A40EC"/>
    <w:rsid w:val="0060474D"/>
    <w:rsid w:val="00614666"/>
    <w:rsid w:val="006A3034"/>
    <w:rsid w:val="006D4209"/>
    <w:rsid w:val="007569E5"/>
    <w:rsid w:val="00781C31"/>
    <w:rsid w:val="007F5062"/>
    <w:rsid w:val="007F7AFA"/>
    <w:rsid w:val="008173BA"/>
    <w:rsid w:val="008A0802"/>
    <w:rsid w:val="00904184"/>
    <w:rsid w:val="00960F8D"/>
    <w:rsid w:val="00965BF0"/>
    <w:rsid w:val="00976D18"/>
    <w:rsid w:val="00A104B5"/>
    <w:rsid w:val="00A5018C"/>
    <w:rsid w:val="00AE4CEF"/>
    <w:rsid w:val="00AE79F0"/>
    <w:rsid w:val="00AE79F6"/>
    <w:rsid w:val="00BB7C7D"/>
    <w:rsid w:val="00BC7D89"/>
    <w:rsid w:val="00C95A08"/>
    <w:rsid w:val="00CC59EA"/>
    <w:rsid w:val="00D377F0"/>
    <w:rsid w:val="00E356D1"/>
    <w:rsid w:val="00E64A2B"/>
    <w:rsid w:val="00EC6B6B"/>
    <w:rsid w:val="00F336B8"/>
    <w:rsid w:val="00F506C4"/>
    <w:rsid w:val="00F97C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632BE"/>
  <w15:chartTrackingRefBased/>
  <w15:docId w15:val="{3B4F6B0D-27B4-4A5D-9B92-A3BBE152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026"/>
    <w:pPr>
      <w:spacing w:after="0" w:line="240" w:lineRule="auto"/>
      <w:ind w:left="851" w:right="851"/>
      <w:jc w:val="both"/>
    </w:pPr>
    <w:rPr>
      <w:rFonts w:ascii="Times New Roman" w:eastAsia="Times New Roman" w:hAnsi="Times New Roman" w:cs="Times New Roman"/>
      <w:sz w:val="20"/>
      <w:szCs w:val="20"/>
      <w:lang w:val="es-CR" w:eastAsia="es-CR"/>
    </w:rPr>
  </w:style>
  <w:style w:type="paragraph" w:styleId="Ttulo1">
    <w:name w:val="heading 1"/>
    <w:basedOn w:val="Normal"/>
    <w:next w:val="Normal"/>
    <w:link w:val="Ttulo1Car"/>
    <w:uiPriority w:val="9"/>
    <w:qFormat/>
    <w:rsid w:val="00245026"/>
    <w:pPr>
      <w:keepNext/>
      <w:keepLines/>
      <w:spacing w:before="240"/>
      <w:ind w:left="0" w:right="0"/>
      <w:jc w:val="left"/>
      <w:outlineLvl w:val="0"/>
    </w:pPr>
    <w:rPr>
      <w:rFonts w:asciiTheme="majorHAnsi" w:eastAsiaTheme="majorEastAsia" w:hAnsiTheme="majorHAnsi" w:cstheme="majorBidi"/>
      <w:color w:val="2F5496" w:themeColor="accent1" w:themeShade="BF"/>
      <w:sz w:val="32"/>
      <w:szCs w:val="32"/>
      <w:lang w:eastAsia="es-ES"/>
    </w:rPr>
  </w:style>
  <w:style w:type="paragraph" w:styleId="Ttulo2">
    <w:name w:val="heading 2"/>
    <w:basedOn w:val="Normal"/>
    <w:next w:val="Normal"/>
    <w:link w:val="Ttulo2Car"/>
    <w:qFormat/>
    <w:rsid w:val="00245026"/>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5026"/>
    <w:rPr>
      <w:rFonts w:asciiTheme="majorHAnsi" w:eastAsiaTheme="majorEastAsia" w:hAnsiTheme="majorHAnsi" w:cstheme="majorBidi"/>
      <w:color w:val="2F5496" w:themeColor="accent1" w:themeShade="BF"/>
      <w:sz w:val="32"/>
      <w:szCs w:val="32"/>
      <w:lang w:val="es-CR" w:eastAsia="es-ES"/>
    </w:rPr>
  </w:style>
  <w:style w:type="character" w:customStyle="1" w:styleId="Ttulo2Car">
    <w:name w:val="Título 2 Car"/>
    <w:basedOn w:val="Fuentedeprrafopredeter"/>
    <w:link w:val="Ttulo2"/>
    <w:rsid w:val="00245026"/>
    <w:rPr>
      <w:rFonts w:ascii="Times New Roman" w:eastAsia="Times New Roman" w:hAnsi="Times New Roman" w:cs="Times New Roman"/>
      <w:b/>
      <w:sz w:val="24"/>
      <w:szCs w:val="20"/>
      <w:lang w:val="es-MX" w:eastAsia="es-CR"/>
    </w:rPr>
  </w:style>
  <w:style w:type="character" w:customStyle="1" w:styleId="CharacterStyle1">
    <w:name w:val="Character Style 1"/>
    <w:uiPriority w:val="99"/>
    <w:rsid w:val="00245026"/>
    <w:rPr>
      <w:sz w:val="24"/>
    </w:rPr>
  </w:style>
  <w:style w:type="paragraph" w:styleId="Sinespaciado">
    <w:name w:val="No Spacing"/>
    <w:link w:val="SinespaciadoCar"/>
    <w:uiPriority w:val="1"/>
    <w:qFormat/>
    <w:rsid w:val="00245026"/>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SinespaciadoCar">
    <w:name w:val="Sin espaciado Car"/>
    <w:basedOn w:val="Fuentedeprrafopredeter"/>
    <w:link w:val="Sinespaciado"/>
    <w:uiPriority w:val="1"/>
    <w:rsid w:val="00245026"/>
    <w:rPr>
      <w:rFonts w:ascii="Times New Roman" w:eastAsia="Times New Roman" w:hAnsi="Times New Roman" w:cs="Times New Roman"/>
      <w:sz w:val="24"/>
      <w:szCs w:val="24"/>
      <w:lang w:val="en-US" w:eastAsia="es-CR"/>
    </w:rPr>
  </w:style>
  <w:style w:type="paragraph" w:styleId="NormalWeb">
    <w:name w:val="Normal (Web)"/>
    <w:basedOn w:val="Normal"/>
    <w:uiPriority w:val="99"/>
    <w:unhideWhenUsed/>
    <w:rsid w:val="00245026"/>
    <w:pPr>
      <w:spacing w:before="100" w:beforeAutospacing="1" w:after="100" w:afterAutospacing="1"/>
      <w:ind w:left="0" w:right="0"/>
      <w:jc w:val="left"/>
    </w:pPr>
    <w:rPr>
      <w:sz w:val="24"/>
      <w:szCs w:val="24"/>
    </w:rPr>
  </w:style>
  <w:style w:type="paragraph" w:styleId="Textoindependiente">
    <w:name w:val="Body Text"/>
    <w:basedOn w:val="Normal"/>
    <w:link w:val="TextoindependienteCar"/>
    <w:uiPriority w:val="99"/>
    <w:unhideWhenUsed/>
    <w:rsid w:val="00245026"/>
    <w:pPr>
      <w:spacing w:after="120"/>
      <w:ind w:left="0" w:right="0"/>
      <w:jc w:val="left"/>
    </w:pPr>
    <w:rPr>
      <w:lang w:eastAsia="es-ES"/>
    </w:rPr>
  </w:style>
  <w:style w:type="character" w:customStyle="1" w:styleId="TextoindependienteCar">
    <w:name w:val="Texto independiente Car"/>
    <w:basedOn w:val="Fuentedeprrafopredeter"/>
    <w:link w:val="Textoindependiente"/>
    <w:uiPriority w:val="99"/>
    <w:rsid w:val="00245026"/>
    <w:rPr>
      <w:rFonts w:ascii="Times New Roman" w:eastAsia="Times New Roman" w:hAnsi="Times New Roman" w:cs="Times New Roman"/>
      <w:sz w:val="20"/>
      <w:szCs w:val="20"/>
      <w:lang w:val="es-CR" w:eastAsia="es-ES"/>
    </w:rPr>
  </w:style>
  <w:style w:type="paragraph" w:styleId="Piedepgina">
    <w:name w:val="footer"/>
    <w:basedOn w:val="Normal"/>
    <w:link w:val="PiedepginaCar"/>
    <w:uiPriority w:val="99"/>
    <w:unhideWhenUsed/>
    <w:rsid w:val="00245026"/>
    <w:pPr>
      <w:tabs>
        <w:tab w:val="center" w:pos="4419"/>
        <w:tab w:val="right" w:pos="8838"/>
      </w:tabs>
    </w:pPr>
  </w:style>
  <w:style w:type="character" w:customStyle="1" w:styleId="PiedepginaCar">
    <w:name w:val="Pie de página Car"/>
    <w:basedOn w:val="Fuentedeprrafopredeter"/>
    <w:link w:val="Piedepgina"/>
    <w:uiPriority w:val="99"/>
    <w:rsid w:val="00245026"/>
    <w:rPr>
      <w:rFonts w:ascii="Times New Roman" w:eastAsia="Times New Roman" w:hAnsi="Times New Roman" w:cs="Times New Roman"/>
      <w:sz w:val="20"/>
      <w:szCs w:val="20"/>
      <w:lang w:val="es-CR" w:eastAsia="es-CR"/>
    </w:rPr>
  </w:style>
  <w:style w:type="character" w:customStyle="1" w:styleId="apple-converted-space">
    <w:name w:val="apple-converted-space"/>
    <w:basedOn w:val="Fuentedeprrafopredeter"/>
    <w:rsid w:val="0060474D"/>
  </w:style>
  <w:style w:type="paragraph" w:styleId="Encabezado">
    <w:name w:val="header"/>
    <w:basedOn w:val="Normal"/>
    <w:link w:val="EncabezadoCar"/>
    <w:uiPriority w:val="99"/>
    <w:unhideWhenUsed/>
    <w:rsid w:val="00EC6B6B"/>
    <w:pPr>
      <w:tabs>
        <w:tab w:val="center" w:pos="4252"/>
        <w:tab w:val="right" w:pos="8504"/>
      </w:tabs>
    </w:pPr>
  </w:style>
  <w:style w:type="character" w:customStyle="1" w:styleId="EncabezadoCar">
    <w:name w:val="Encabezado Car"/>
    <w:basedOn w:val="Fuentedeprrafopredeter"/>
    <w:link w:val="Encabezado"/>
    <w:uiPriority w:val="99"/>
    <w:rsid w:val="00EC6B6B"/>
    <w:rPr>
      <w:rFonts w:ascii="Times New Roman" w:eastAsia="Times New Roman" w:hAnsi="Times New Roman" w:cs="Times New Roman"/>
      <w:sz w:val="20"/>
      <w:szCs w:val="20"/>
      <w:lang w:val="es-CR" w:eastAsia="es-CR"/>
    </w:rPr>
  </w:style>
  <w:style w:type="paragraph" w:styleId="Textodeglobo">
    <w:name w:val="Balloon Text"/>
    <w:basedOn w:val="Normal"/>
    <w:link w:val="TextodegloboCar"/>
    <w:uiPriority w:val="99"/>
    <w:semiHidden/>
    <w:unhideWhenUsed/>
    <w:rsid w:val="00976D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6D18"/>
    <w:rPr>
      <w:rFonts w:ascii="Segoe UI" w:eastAsia="Times New Roman" w:hAnsi="Segoe UI" w:cs="Segoe UI"/>
      <w:sz w:val="18"/>
      <w:szCs w:val="18"/>
      <w:lang w:val="es-CR" w:eastAsia="es-CR"/>
    </w:rPr>
  </w:style>
  <w:style w:type="paragraph" w:styleId="Prrafodelista">
    <w:name w:val="List Paragraph"/>
    <w:basedOn w:val="Normal"/>
    <w:uiPriority w:val="34"/>
    <w:qFormat/>
    <w:rsid w:val="00E64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2768">
      <w:bodyDiv w:val="1"/>
      <w:marLeft w:val="0"/>
      <w:marRight w:val="0"/>
      <w:marTop w:val="0"/>
      <w:marBottom w:val="0"/>
      <w:divBdr>
        <w:top w:val="none" w:sz="0" w:space="0" w:color="auto"/>
        <w:left w:val="none" w:sz="0" w:space="0" w:color="auto"/>
        <w:bottom w:val="none" w:sz="0" w:space="0" w:color="auto"/>
        <w:right w:val="none" w:sz="0" w:space="0" w:color="auto"/>
      </w:divBdr>
    </w:div>
    <w:div w:id="1451315040">
      <w:bodyDiv w:val="1"/>
      <w:marLeft w:val="0"/>
      <w:marRight w:val="0"/>
      <w:marTop w:val="0"/>
      <w:marBottom w:val="0"/>
      <w:divBdr>
        <w:top w:val="none" w:sz="0" w:space="0" w:color="auto"/>
        <w:left w:val="none" w:sz="0" w:space="0" w:color="auto"/>
        <w:bottom w:val="none" w:sz="0" w:space="0" w:color="auto"/>
        <w:right w:val="none" w:sz="0" w:space="0" w:color="auto"/>
      </w:divBdr>
    </w:div>
    <w:div w:id="1741440665">
      <w:bodyDiv w:val="1"/>
      <w:marLeft w:val="0"/>
      <w:marRight w:val="0"/>
      <w:marTop w:val="0"/>
      <w:marBottom w:val="0"/>
      <w:divBdr>
        <w:top w:val="none" w:sz="0" w:space="0" w:color="auto"/>
        <w:left w:val="none" w:sz="0" w:space="0" w:color="auto"/>
        <w:bottom w:val="none" w:sz="0" w:space="0" w:color="auto"/>
        <w:right w:val="none" w:sz="0" w:space="0" w:color="auto"/>
      </w:divBdr>
    </w:div>
    <w:div w:id="1835991151">
      <w:bodyDiv w:val="1"/>
      <w:marLeft w:val="0"/>
      <w:marRight w:val="0"/>
      <w:marTop w:val="0"/>
      <w:marBottom w:val="0"/>
      <w:divBdr>
        <w:top w:val="none" w:sz="0" w:space="0" w:color="auto"/>
        <w:left w:val="none" w:sz="0" w:space="0" w:color="auto"/>
        <w:bottom w:val="none" w:sz="0" w:space="0" w:color="auto"/>
        <w:right w:val="none" w:sz="0" w:space="0" w:color="auto"/>
      </w:divBdr>
    </w:div>
    <w:div w:id="192279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9E32A-5EEF-4D96-A114-501A0B23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6673</Words>
  <Characters>36702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6</cp:revision>
  <cp:lastPrinted>2019-02-06T16:00:00Z</cp:lastPrinted>
  <dcterms:created xsi:type="dcterms:W3CDTF">2019-02-06T15:52:00Z</dcterms:created>
  <dcterms:modified xsi:type="dcterms:W3CDTF">2019-02-22T18:15:00Z</dcterms:modified>
</cp:coreProperties>
</file>