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B3D" w:rsidRPr="00AF4249" w:rsidRDefault="002F2BC8" w:rsidP="002F2BC8">
      <w:pPr>
        <w:spacing w:line="276" w:lineRule="auto"/>
        <w:jc w:val="center"/>
        <w:rPr>
          <w:b/>
          <w:color w:val="000000" w:themeColor="text1"/>
          <w:lang w:val="es-MX"/>
        </w:rPr>
      </w:pPr>
      <w:bookmarkStart w:id="0" w:name="_GoBack"/>
      <w:bookmarkEnd w:id="0"/>
      <w:r w:rsidRPr="00AF4249">
        <w:rPr>
          <w:b/>
          <w:color w:val="000000" w:themeColor="text1"/>
          <w:lang w:val="es-MX"/>
        </w:rPr>
        <w:t>RESOLUCIÓN</w:t>
      </w:r>
      <w:r w:rsidR="00143B3D" w:rsidRPr="00AF4249">
        <w:rPr>
          <w:b/>
          <w:color w:val="000000" w:themeColor="text1"/>
          <w:lang w:val="es-MX"/>
        </w:rPr>
        <w:t xml:space="preserve"> N. </w:t>
      </w:r>
      <w:r w:rsidR="00667C07" w:rsidRPr="00AF4249">
        <w:rPr>
          <w:b/>
          <w:color w:val="000000" w:themeColor="text1"/>
          <w:lang w:val="es-MX"/>
        </w:rPr>
        <w:t xml:space="preserve"> </w:t>
      </w:r>
      <w:r w:rsidR="00143B3D" w:rsidRPr="00AF4249">
        <w:rPr>
          <w:b/>
          <w:color w:val="000000" w:themeColor="text1"/>
          <w:lang w:val="es-MX"/>
        </w:rPr>
        <w:t>TAT-</w:t>
      </w:r>
      <w:r w:rsidR="00AD717C">
        <w:rPr>
          <w:b/>
          <w:color w:val="000000" w:themeColor="text1"/>
          <w:lang w:val="es-MX"/>
        </w:rPr>
        <w:t>3618</w:t>
      </w:r>
      <w:r w:rsidR="00143B3D" w:rsidRPr="00AF4249">
        <w:rPr>
          <w:b/>
          <w:color w:val="000000" w:themeColor="text1"/>
          <w:lang w:val="es-MX"/>
        </w:rPr>
        <w:t>-201</w:t>
      </w:r>
      <w:r w:rsidR="008D03F1" w:rsidRPr="00AF4249">
        <w:rPr>
          <w:b/>
          <w:color w:val="000000" w:themeColor="text1"/>
          <w:lang w:val="es-MX"/>
        </w:rPr>
        <w:t>9</w:t>
      </w:r>
    </w:p>
    <w:p w:rsidR="00143B3D" w:rsidRPr="00AF4249" w:rsidRDefault="00143B3D" w:rsidP="002F2BC8">
      <w:pPr>
        <w:spacing w:line="276" w:lineRule="auto"/>
        <w:jc w:val="center"/>
        <w:rPr>
          <w:color w:val="000000" w:themeColor="text1"/>
        </w:rPr>
      </w:pPr>
    </w:p>
    <w:p w:rsidR="00143B3D" w:rsidRPr="00AF4249" w:rsidRDefault="00143B3D" w:rsidP="002F2BC8">
      <w:pPr>
        <w:spacing w:line="276" w:lineRule="auto"/>
        <w:jc w:val="both"/>
        <w:rPr>
          <w:color w:val="000000" w:themeColor="text1"/>
        </w:rPr>
      </w:pPr>
      <w:r w:rsidRPr="00AF4249">
        <w:rPr>
          <w:b/>
          <w:color w:val="000000" w:themeColor="text1"/>
        </w:rPr>
        <w:t>TRIBUNAL</w:t>
      </w:r>
      <w:r w:rsidR="00877EB3" w:rsidRPr="00AF4249">
        <w:rPr>
          <w:b/>
          <w:color w:val="000000" w:themeColor="text1"/>
        </w:rPr>
        <w:t xml:space="preserve"> ADMINISTRATIVO DE TRANSPORTE. </w:t>
      </w:r>
      <w:r w:rsidR="00877EB3" w:rsidRPr="00AF4249">
        <w:rPr>
          <w:color w:val="000000" w:themeColor="text1"/>
        </w:rPr>
        <w:t xml:space="preserve">Curridabat, </w:t>
      </w:r>
      <w:r w:rsidRPr="00AF4249">
        <w:rPr>
          <w:color w:val="000000" w:themeColor="text1"/>
        </w:rPr>
        <w:t xml:space="preserve">a las </w:t>
      </w:r>
      <w:r w:rsidR="0099764C">
        <w:rPr>
          <w:color w:val="000000" w:themeColor="text1"/>
        </w:rPr>
        <w:t>diez</w:t>
      </w:r>
      <w:r w:rsidR="00877EB3" w:rsidRPr="00AF4249">
        <w:rPr>
          <w:color w:val="000000" w:themeColor="text1"/>
        </w:rPr>
        <w:t xml:space="preserve"> horas con </w:t>
      </w:r>
      <w:r w:rsidR="0099764C">
        <w:rPr>
          <w:color w:val="000000" w:themeColor="text1"/>
        </w:rPr>
        <w:t>ocho</w:t>
      </w:r>
      <w:r w:rsidR="009A0375" w:rsidRPr="00AF4249">
        <w:rPr>
          <w:color w:val="000000" w:themeColor="text1"/>
        </w:rPr>
        <w:t xml:space="preserve"> </w:t>
      </w:r>
      <w:r w:rsidR="00877EB3" w:rsidRPr="00AF4249">
        <w:rPr>
          <w:color w:val="000000" w:themeColor="text1"/>
        </w:rPr>
        <w:t xml:space="preserve">minutos del </w:t>
      </w:r>
      <w:r w:rsidR="0099764C">
        <w:rPr>
          <w:color w:val="000000" w:themeColor="text1"/>
        </w:rPr>
        <w:t>veinte</w:t>
      </w:r>
      <w:r w:rsidR="00877EB3" w:rsidRPr="00AF4249">
        <w:rPr>
          <w:color w:val="000000" w:themeColor="text1"/>
        </w:rPr>
        <w:t xml:space="preserve"> de </w:t>
      </w:r>
      <w:r w:rsidR="009245A6" w:rsidRPr="00AF4249">
        <w:rPr>
          <w:color w:val="000000" w:themeColor="text1"/>
        </w:rPr>
        <w:t xml:space="preserve">marzo </w:t>
      </w:r>
      <w:r w:rsidR="00DE486D" w:rsidRPr="00AF4249">
        <w:rPr>
          <w:color w:val="000000" w:themeColor="text1"/>
        </w:rPr>
        <w:t>d</w:t>
      </w:r>
      <w:r w:rsidR="00877EB3" w:rsidRPr="00AF4249">
        <w:rPr>
          <w:color w:val="000000" w:themeColor="text1"/>
        </w:rPr>
        <w:t>el dos mil d</w:t>
      </w:r>
      <w:r w:rsidR="00642164" w:rsidRPr="00AF4249">
        <w:rPr>
          <w:color w:val="000000" w:themeColor="text1"/>
        </w:rPr>
        <w:t>ieci</w:t>
      </w:r>
      <w:r w:rsidR="008D03F1" w:rsidRPr="00AF4249">
        <w:rPr>
          <w:color w:val="000000" w:themeColor="text1"/>
        </w:rPr>
        <w:t>nueve</w:t>
      </w:r>
      <w:r w:rsidR="00877EB3" w:rsidRPr="00AF4249">
        <w:rPr>
          <w:color w:val="000000" w:themeColor="text1"/>
        </w:rPr>
        <w:t>.</w:t>
      </w:r>
    </w:p>
    <w:p w:rsidR="00143B3D" w:rsidRPr="00AF4249" w:rsidRDefault="00143B3D" w:rsidP="002F2BC8">
      <w:pPr>
        <w:spacing w:line="276" w:lineRule="auto"/>
        <w:jc w:val="both"/>
        <w:rPr>
          <w:b/>
          <w:color w:val="000000" w:themeColor="text1"/>
        </w:rPr>
      </w:pPr>
    </w:p>
    <w:p w:rsidR="00143B3D" w:rsidRPr="00AF4249" w:rsidRDefault="00143B3D" w:rsidP="00D21AEC">
      <w:pPr>
        <w:spacing w:line="276" w:lineRule="auto"/>
        <w:jc w:val="both"/>
        <w:rPr>
          <w:b/>
          <w:color w:val="000000" w:themeColor="text1"/>
        </w:rPr>
      </w:pPr>
      <w:r w:rsidRPr="00AF4249">
        <w:rPr>
          <w:color w:val="000000" w:themeColor="text1"/>
        </w:rPr>
        <w:t xml:space="preserve">Se conoce </w:t>
      </w:r>
      <w:r w:rsidRPr="00AF4249">
        <w:rPr>
          <w:b/>
          <w:smallCaps/>
          <w:color w:val="000000" w:themeColor="text1"/>
        </w:rPr>
        <w:t xml:space="preserve">Recurso </w:t>
      </w:r>
      <w:r w:rsidR="00D21AEC" w:rsidRPr="00AF4249">
        <w:rPr>
          <w:b/>
          <w:smallCaps/>
          <w:color w:val="000000" w:themeColor="text1"/>
        </w:rPr>
        <w:t xml:space="preserve">de </w:t>
      </w:r>
      <w:r w:rsidR="00DE486D" w:rsidRPr="00AF4249">
        <w:rPr>
          <w:b/>
          <w:smallCaps/>
          <w:color w:val="000000" w:themeColor="text1"/>
        </w:rPr>
        <w:t xml:space="preserve">Revocatoria con </w:t>
      </w:r>
      <w:r w:rsidR="00D21AEC" w:rsidRPr="00AF4249">
        <w:rPr>
          <w:b/>
          <w:smallCaps/>
          <w:color w:val="000000" w:themeColor="text1"/>
        </w:rPr>
        <w:t>Apelación en Subsidio</w:t>
      </w:r>
      <w:r w:rsidR="008D03F1" w:rsidRPr="00AF4249">
        <w:rPr>
          <w:b/>
          <w:smallCaps/>
          <w:color w:val="000000" w:themeColor="text1"/>
        </w:rPr>
        <w:t>, revisión e incidente de suspensión</w:t>
      </w:r>
      <w:r w:rsidR="00D21AEC" w:rsidRPr="00AF4249">
        <w:rPr>
          <w:smallCaps/>
          <w:color w:val="000000" w:themeColor="text1"/>
        </w:rPr>
        <w:t>,</w:t>
      </w:r>
      <w:r w:rsidR="00D21AEC" w:rsidRPr="00AF4249">
        <w:rPr>
          <w:b/>
          <w:smallCaps/>
          <w:color w:val="000000" w:themeColor="text1"/>
        </w:rPr>
        <w:t xml:space="preserve"> </w:t>
      </w:r>
      <w:r w:rsidR="00D21AEC" w:rsidRPr="00AF4249">
        <w:rPr>
          <w:color w:val="000000" w:themeColor="text1"/>
        </w:rPr>
        <w:t xml:space="preserve">interpuesto por </w:t>
      </w:r>
      <w:r w:rsidR="008D03F1" w:rsidRPr="00AF4249">
        <w:rPr>
          <w:b/>
          <w:smallCaps/>
          <w:color w:val="000000" w:themeColor="text1"/>
        </w:rPr>
        <w:t>J</w:t>
      </w:r>
      <w:r w:rsidR="00EF29C4">
        <w:rPr>
          <w:b/>
          <w:smallCaps/>
          <w:color w:val="000000" w:themeColor="text1"/>
        </w:rPr>
        <w:t>.H.V.</w:t>
      </w:r>
      <w:r w:rsidR="00DE486D" w:rsidRPr="00AF4249">
        <w:rPr>
          <w:smallCaps/>
          <w:color w:val="000000" w:themeColor="text1"/>
        </w:rPr>
        <w:t>,</w:t>
      </w:r>
      <w:r w:rsidR="00DE486D" w:rsidRPr="00AF4249">
        <w:rPr>
          <w:b/>
          <w:smallCaps/>
          <w:color w:val="000000" w:themeColor="text1"/>
        </w:rPr>
        <w:t xml:space="preserve"> </w:t>
      </w:r>
      <w:r w:rsidR="00DE486D" w:rsidRPr="00AF4249">
        <w:rPr>
          <w:color w:val="000000" w:themeColor="text1"/>
        </w:rPr>
        <w:t xml:space="preserve">portador de la cédula de identidad número </w:t>
      </w:r>
      <w:r w:rsidR="00EF29C4">
        <w:rPr>
          <w:color w:val="000000" w:themeColor="text1"/>
        </w:rPr>
        <w:t>…</w:t>
      </w:r>
      <w:r w:rsidR="00D21AEC" w:rsidRPr="00AF4249">
        <w:rPr>
          <w:color w:val="000000" w:themeColor="text1"/>
        </w:rPr>
        <w:t xml:space="preserve">; </w:t>
      </w:r>
      <w:r w:rsidR="00DE486D" w:rsidRPr="00AF4249">
        <w:rPr>
          <w:color w:val="000000" w:themeColor="text1"/>
        </w:rPr>
        <w:t xml:space="preserve">en </w:t>
      </w:r>
      <w:r w:rsidR="00D21AEC" w:rsidRPr="00AF4249">
        <w:rPr>
          <w:color w:val="000000" w:themeColor="text1"/>
        </w:rPr>
        <w:t xml:space="preserve">contra </w:t>
      </w:r>
      <w:r w:rsidR="00DE486D" w:rsidRPr="00AF4249">
        <w:rPr>
          <w:color w:val="000000" w:themeColor="text1"/>
        </w:rPr>
        <w:t>d</w:t>
      </w:r>
      <w:r w:rsidR="00D21AEC" w:rsidRPr="00AF4249">
        <w:rPr>
          <w:color w:val="000000" w:themeColor="text1"/>
        </w:rPr>
        <w:t xml:space="preserve">el </w:t>
      </w:r>
      <w:r w:rsidR="00DE486D" w:rsidRPr="00AF4249">
        <w:rPr>
          <w:b/>
          <w:color w:val="000000" w:themeColor="text1"/>
        </w:rPr>
        <w:t>Artículo 7.</w:t>
      </w:r>
      <w:r w:rsidR="009245A6" w:rsidRPr="00AF4249">
        <w:rPr>
          <w:b/>
          <w:color w:val="000000" w:themeColor="text1"/>
        </w:rPr>
        <w:t>1</w:t>
      </w:r>
      <w:r w:rsidR="008D03F1" w:rsidRPr="00AF4249">
        <w:rPr>
          <w:b/>
          <w:color w:val="000000" w:themeColor="text1"/>
        </w:rPr>
        <w:t>1</w:t>
      </w:r>
      <w:r w:rsidR="009245A6" w:rsidRPr="00AF4249">
        <w:rPr>
          <w:b/>
          <w:color w:val="000000" w:themeColor="text1"/>
        </w:rPr>
        <w:t>.</w:t>
      </w:r>
      <w:r w:rsidR="008D03F1" w:rsidRPr="00AF4249">
        <w:rPr>
          <w:b/>
          <w:color w:val="000000" w:themeColor="text1"/>
        </w:rPr>
        <w:t>4</w:t>
      </w:r>
      <w:r w:rsidR="00DE486D" w:rsidRPr="00AF4249">
        <w:rPr>
          <w:b/>
          <w:color w:val="000000" w:themeColor="text1"/>
        </w:rPr>
        <w:t xml:space="preserve"> de la Sesión Ordinaria </w:t>
      </w:r>
      <w:r w:rsidR="008D03F1" w:rsidRPr="00AF4249">
        <w:rPr>
          <w:b/>
          <w:color w:val="000000" w:themeColor="text1"/>
        </w:rPr>
        <w:t>1</w:t>
      </w:r>
      <w:r w:rsidR="009245A6" w:rsidRPr="00AF4249">
        <w:rPr>
          <w:b/>
          <w:color w:val="000000" w:themeColor="text1"/>
        </w:rPr>
        <w:t>0</w:t>
      </w:r>
      <w:r w:rsidR="00DE486D" w:rsidRPr="00AF4249">
        <w:rPr>
          <w:b/>
          <w:color w:val="000000" w:themeColor="text1"/>
        </w:rPr>
        <w:t>-201</w:t>
      </w:r>
      <w:r w:rsidR="008D03F1" w:rsidRPr="00AF4249">
        <w:rPr>
          <w:b/>
          <w:color w:val="000000" w:themeColor="text1"/>
        </w:rPr>
        <w:t>8</w:t>
      </w:r>
      <w:r w:rsidR="00DE486D" w:rsidRPr="00AF4249">
        <w:rPr>
          <w:b/>
          <w:color w:val="000000" w:themeColor="text1"/>
        </w:rPr>
        <w:t xml:space="preserve"> del </w:t>
      </w:r>
      <w:r w:rsidR="009245A6" w:rsidRPr="00AF4249">
        <w:rPr>
          <w:b/>
          <w:color w:val="000000" w:themeColor="text1"/>
        </w:rPr>
        <w:t>2</w:t>
      </w:r>
      <w:r w:rsidR="008D03F1" w:rsidRPr="00AF4249">
        <w:rPr>
          <w:b/>
          <w:color w:val="000000" w:themeColor="text1"/>
        </w:rPr>
        <w:t>1</w:t>
      </w:r>
      <w:r w:rsidR="00DE486D" w:rsidRPr="00AF4249">
        <w:rPr>
          <w:b/>
          <w:color w:val="000000" w:themeColor="text1"/>
        </w:rPr>
        <w:t xml:space="preserve"> de</w:t>
      </w:r>
      <w:r w:rsidR="009245A6" w:rsidRPr="00AF4249">
        <w:rPr>
          <w:b/>
          <w:color w:val="000000" w:themeColor="text1"/>
        </w:rPr>
        <w:t xml:space="preserve"> </w:t>
      </w:r>
      <w:r w:rsidR="008D03F1" w:rsidRPr="00AF4249">
        <w:rPr>
          <w:b/>
          <w:color w:val="000000" w:themeColor="text1"/>
        </w:rPr>
        <w:t>marzo</w:t>
      </w:r>
      <w:r w:rsidR="00DE486D" w:rsidRPr="00AF4249">
        <w:rPr>
          <w:b/>
          <w:color w:val="000000" w:themeColor="text1"/>
        </w:rPr>
        <w:t xml:space="preserve"> del 201</w:t>
      </w:r>
      <w:r w:rsidR="008D03F1" w:rsidRPr="00AF4249">
        <w:rPr>
          <w:b/>
          <w:color w:val="000000" w:themeColor="text1"/>
        </w:rPr>
        <w:t>8</w:t>
      </w:r>
      <w:r w:rsidRPr="00AF4249">
        <w:rPr>
          <w:color w:val="000000" w:themeColor="text1"/>
        </w:rPr>
        <w:t>,</w:t>
      </w:r>
      <w:r w:rsidR="00D21AEC" w:rsidRPr="00AF4249">
        <w:rPr>
          <w:color w:val="000000" w:themeColor="text1"/>
        </w:rPr>
        <w:t xml:space="preserve"> </w:t>
      </w:r>
      <w:r w:rsidR="00642164" w:rsidRPr="00AF4249">
        <w:rPr>
          <w:color w:val="000000" w:themeColor="text1"/>
        </w:rPr>
        <w:t>d</w:t>
      </w:r>
      <w:r w:rsidRPr="00AF4249">
        <w:rPr>
          <w:color w:val="000000" w:themeColor="text1"/>
        </w:rPr>
        <w:t>ictado por la Junta Directiva del Consejo de Transporte Público</w:t>
      </w:r>
      <w:r w:rsidR="0099474B" w:rsidRPr="00AF4249">
        <w:rPr>
          <w:color w:val="000000" w:themeColor="text1"/>
        </w:rPr>
        <w:t xml:space="preserve">, tramitado en este Despacho bajo el expediente administrativo número </w:t>
      </w:r>
      <w:r w:rsidR="008D03F1" w:rsidRPr="00AF4249">
        <w:rPr>
          <w:b/>
          <w:color w:val="000000" w:themeColor="text1"/>
        </w:rPr>
        <w:t>TAT-016-19</w:t>
      </w:r>
      <w:r w:rsidR="002F2BC8" w:rsidRPr="00AF4249">
        <w:rPr>
          <w:b/>
          <w:color w:val="000000" w:themeColor="text1"/>
        </w:rPr>
        <w:t>.</w:t>
      </w:r>
    </w:p>
    <w:p w:rsidR="00143B3D" w:rsidRPr="00AF4249" w:rsidRDefault="00143B3D" w:rsidP="00D21AEC">
      <w:pPr>
        <w:spacing w:line="276" w:lineRule="auto"/>
        <w:jc w:val="both"/>
        <w:rPr>
          <w:color w:val="000000" w:themeColor="text1"/>
          <w:lang w:val="es-MX"/>
        </w:rPr>
      </w:pPr>
    </w:p>
    <w:p w:rsidR="00143B3D" w:rsidRPr="00AF4249" w:rsidRDefault="00143B3D" w:rsidP="002F2BC8">
      <w:pPr>
        <w:spacing w:line="276" w:lineRule="auto"/>
        <w:jc w:val="center"/>
        <w:rPr>
          <w:b/>
          <w:color w:val="000000" w:themeColor="text1"/>
          <w:lang w:val="es-MX"/>
        </w:rPr>
      </w:pPr>
      <w:r w:rsidRPr="00AF4249">
        <w:rPr>
          <w:b/>
          <w:color w:val="000000" w:themeColor="text1"/>
          <w:lang w:val="es-MX"/>
        </w:rPr>
        <w:t>RESULTANDO</w:t>
      </w:r>
    </w:p>
    <w:p w:rsidR="00143B3D" w:rsidRPr="00AF4249" w:rsidRDefault="00143B3D" w:rsidP="002F2BC8">
      <w:pPr>
        <w:pStyle w:val="Sinespaciado"/>
        <w:spacing w:line="276" w:lineRule="auto"/>
        <w:rPr>
          <w:color w:val="000000" w:themeColor="text1"/>
          <w:lang w:val="es-MX"/>
        </w:rPr>
      </w:pPr>
    </w:p>
    <w:p w:rsidR="00143B3D" w:rsidRPr="00AF4249" w:rsidRDefault="000F075A" w:rsidP="002F2BC8">
      <w:pPr>
        <w:spacing w:line="276" w:lineRule="auto"/>
        <w:jc w:val="both"/>
        <w:rPr>
          <w:color w:val="000000" w:themeColor="text1"/>
        </w:rPr>
      </w:pPr>
      <w:r w:rsidRPr="00AF4249">
        <w:rPr>
          <w:b/>
          <w:color w:val="000000" w:themeColor="text1"/>
          <w:lang w:val="es-MX"/>
        </w:rPr>
        <w:t>PRIMERO. -</w:t>
      </w:r>
      <w:r w:rsidRPr="00AF4249">
        <w:rPr>
          <w:b/>
          <w:color w:val="000000" w:themeColor="text1"/>
          <w:lang w:val="es-MX"/>
        </w:rPr>
        <w:tab/>
      </w:r>
      <w:r w:rsidR="00143B3D" w:rsidRPr="00AF4249">
        <w:rPr>
          <w:color w:val="000000" w:themeColor="text1"/>
        </w:rPr>
        <w:t xml:space="preserve">La Junta Directiva del Consejo de Transporte Público mediante el </w:t>
      </w:r>
      <w:r w:rsidR="008D03F1" w:rsidRPr="00AF4249">
        <w:rPr>
          <w:b/>
          <w:color w:val="000000" w:themeColor="text1"/>
        </w:rPr>
        <w:t>Artículo 7.11.4 de la Sesión Ordinaria 10-2018 del 21 de marzo del 2018</w:t>
      </w:r>
      <w:r w:rsidR="008E1AFC" w:rsidRPr="00AF4249">
        <w:rPr>
          <w:color w:val="000000" w:themeColor="text1"/>
        </w:rPr>
        <w:t>,</w:t>
      </w:r>
      <w:r w:rsidR="00143B3D" w:rsidRPr="00AF4249">
        <w:rPr>
          <w:color w:val="000000" w:themeColor="text1"/>
        </w:rPr>
        <w:t xml:space="preserve"> dispuso</w:t>
      </w:r>
      <w:r w:rsidR="000F0CF2" w:rsidRPr="00AF4249">
        <w:rPr>
          <w:color w:val="000000" w:themeColor="text1"/>
        </w:rPr>
        <w:t xml:space="preserve"> lo siguiente</w:t>
      </w:r>
      <w:r w:rsidR="00143B3D" w:rsidRPr="00AF4249">
        <w:rPr>
          <w:color w:val="000000" w:themeColor="text1"/>
        </w:rPr>
        <w:t>:</w:t>
      </w:r>
    </w:p>
    <w:p w:rsidR="00143B3D" w:rsidRPr="00AF4249" w:rsidRDefault="00143B3D" w:rsidP="000F2D1F">
      <w:pPr>
        <w:ind w:left="567" w:right="616"/>
        <w:jc w:val="both"/>
        <w:rPr>
          <w:b/>
          <w:i/>
          <w:color w:val="000000" w:themeColor="text1"/>
          <w:sz w:val="26"/>
          <w:szCs w:val="26"/>
          <w:lang w:val="es-MX"/>
        </w:rPr>
      </w:pPr>
    </w:p>
    <w:p w:rsidR="00B91924" w:rsidRPr="00AF4249" w:rsidRDefault="00812CF5" w:rsidP="00EF04C4">
      <w:pPr>
        <w:pStyle w:val="Default"/>
        <w:ind w:left="851" w:right="851"/>
        <w:jc w:val="both"/>
        <w:rPr>
          <w:rFonts w:ascii="Times New Roman" w:hAnsi="Times New Roman" w:cs="Times New Roman"/>
          <w:color w:val="000000" w:themeColor="text1"/>
          <w:sz w:val="20"/>
          <w:szCs w:val="20"/>
        </w:rPr>
      </w:pPr>
      <w:r w:rsidRPr="00AF4249">
        <w:rPr>
          <w:rFonts w:ascii="Times New Roman" w:eastAsia="Calibri,Bold" w:hAnsi="Times New Roman" w:cs="Times New Roman"/>
          <w:bCs/>
          <w:color w:val="000000" w:themeColor="text1"/>
          <w:sz w:val="20"/>
          <w:szCs w:val="20"/>
        </w:rPr>
        <w:t>“</w:t>
      </w:r>
      <w:r w:rsidR="00B91924" w:rsidRPr="00AF4249">
        <w:rPr>
          <w:rFonts w:ascii="Times New Roman" w:hAnsi="Times New Roman" w:cs="Times New Roman"/>
          <w:b/>
          <w:bCs/>
          <w:color w:val="000000" w:themeColor="text1"/>
          <w:sz w:val="20"/>
          <w:szCs w:val="20"/>
        </w:rPr>
        <w:t xml:space="preserve">POR TANTO SE ACUERDA: </w:t>
      </w:r>
    </w:p>
    <w:p w:rsidR="005E557D" w:rsidRPr="00AF4249" w:rsidRDefault="005E557D" w:rsidP="00EF04C4">
      <w:pPr>
        <w:pStyle w:val="Prrafodelista"/>
        <w:autoSpaceDE w:val="0"/>
        <w:autoSpaceDN w:val="0"/>
        <w:adjustRightInd w:val="0"/>
        <w:ind w:left="851"/>
        <w:contextualSpacing w:val="0"/>
        <w:jc w:val="both"/>
        <w:rPr>
          <w:color w:val="000000" w:themeColor="text1"/>
          <w:sz w:val="20"/>
          <w:szCs w:val="20"/>
        </w:rPr>
      </w:pPr>
    </w:p>
    <w:p w:rsidR="008113DE" w:rsidRPr="00AF4249" w:rsidRDefault="008113DE" w:rsidP="00EF04C4">
      <w:pPr>
        <w:pStyle w:val="Prrafodelista"/>
        <w:numPr>
          <w:ilvl w:val="0"/>
          <w:numId w:val="3"/>
        </w:numPr>
        <w:autoSpaceDE w:val="0"/>
        <w:autoSpaceDN w:val="0"/>
        <w:adjustRightInd w:val="0"/>
        <w:jc w:val="both"/>
        <w:rPr>
          <w:rFonts w:eastAsia="Calibri"/>
          <w:color w:val="000000" w:themeColor="text1"/>
          <w:lang w:eastAsia="es-CR"/>
        </w:rPr>
      </w:pPr>
      <w:r w:rsidRPr="00AF4249">
        <w:rPr>
          <w:rFonts w:eastAsia="Calibri"/>
          <w:color w:val="000000" w:themeColor="text1"/>
          <w:sz w:val="22"/>
          <w:szCs w:val="22"/>
          <w:lang w:eastAsia="es-CR"/>
        </w:rPr>
        <w:t xml:space="preserve">Aprobar, basados en los fundamentos, motivos y contenidos, desarrollados en los considerandos del oficio </w:t>
      </w:r>
      <w:r w:rsidRPr="00AF4249">
        <w:rPr>
          <w:rFonts w:eastAsia="Calibri"/>
          <w:b/>
          <w:bCs/>
          <w:color w:val="000000" w:themeColor="text1"/>
          <w:sz w:val="22"/>
          <w:szCs w:val="22"/>
          <w:lang w:eastAsia="es-CR"/>
        </w:rPr>
        <w:t xml:space="preserve">DAJ 2018-000436, </w:t>
      </w:r>
      <w:r w:rsidRPr="00AF4249">
        <w:rPr>
          <w:rFonts w:eastAsia="Calibri"/>
          <w:color w:val="000000" w:themeColor="text1"/>
          <w:sz w:val="22"/>
          <w:szCs w:val="22"/>
          <w:lang w:eastAsia="es-CR"/>
        </w:rPr>
        <w:t xml:space="preserve">todas las recomendaciones contenidas en el oficio dicho, el cual forma parte integral de este acuerdo. </w:t>
      </w:r>
    </w:p>
    <w:p w:rsidR="008113DE" w:rsidRPr="00AF4249" w:rsidRDefault="008113DE" w:rsidP="00EF04C4">
      <w:pPr>
        <w:pStyle w:val="Prrafodelista"/>
        <w:numPr>
          <w:ilvl w:val="0"/>
          <w:numId w:val="3"/>
        </w:numPr>
        <w:autoSpaceDE w:val="0"/>
        <w:autoSpaceDN w:val="0"/>
        <w:adjustRightInd w:val="0"/>
        <w:spacing w:after="18"/>
        <w:jc w:val="both"/>
        <w:rPr>
          <w:rFonts w:eastAsia="Calibri"/>
          <w:color w:val="000000" w:themeColor="text1"/>
          <w:sz w:val="22"/>
          <w:szCs w:val="22"/>
          <w:lang w:eastAsia="es-CR"/>
        </w:rPr>
      </w:pPr>
      <w:r w:rsidRPr="00AF4249">
        <w:rPr>
          <w:rFonts w:eastAsia="Calibri"/>
          <w:color w:val="000000" w:themeColor="text1"/>
          <w:sz w:val="22"/>
          <w:szCs w:val="22"/>
          <w:lang w:eastAsia="es-CR"/>
        </w:rPr>
        <w:t xml:space="preserve">Iniciar procedimiento administrativo de cancelación de la placa </w:t>
      </w:r>
      <w:r w:rsidRPr="00AF4249">
        <w:rPr>
          <w:rFonts w:eastAsia="Calibri"/>
          <w:b/>
          <w:bCs/>
          <w:color w:val="000000" w:themeColor="text1"/>
          <w:sz w:val="22"/>
          <w:szCs w:val="22"/>
          <w:lang w:eastAsia="es-CR"/>
        </w:rPr>
        <w:t xml:space="preserve">TSJ </w:t>
      </w:r>
      <w:r w:rsidR="00EF29C4">
        <w:rPr>
          <w:rFonts w:eastAsia="Calibri"/>
          <w:b/>
          <w:bCs/>
          <w:color w:val="000000" w:themeColor="text1"/>
          <w:sz w:val="22"/>
          <w:szCs w:val="22"/>
          <w:lang w:eastAsia="es-CR"/>
        </w:rPr>
        <w:t>XXXX</w:t>
      </w:r>
      <w:r w:rsidRPr="00AF4249">
        <w:rPr>
          <w:rFonts w:eastAsia="Calibri"/>
          <w:color w:val="000000" w:themeColor="text1"/>
          <w:sz w:val="22"/>
          <w:szCs w:val="22"/>
          <w:lang w:eastAsia="es-CR"/>
        </w:rPr>
        <w:t xml:space="preserve">, del concesionario </w:t>
      </w:r>
      <w:r w:rsidRPr="00AF4249">
        <w:rPr>
          <w:rFonts w:eastAsia="Calibri"/>
          <w:b/>
          <w:bCs/>
          <w:color w:val="000000" w:themeColor="text1"/>
          <w:sz w:val="22"/>
          <w:szCs w:val="22"/>
          <w:lang w:eastAsia="es-CR"/>
        </w:rPr>
        <w:t>J</w:t>
      </w:r>
      <w:r w:rsidR="00EF29C4">
        <w:rPr>
          <w:rFonts w:eastAsia="Calibri"/>
          <w:b/>
          <w:bCs/>
          <w:color w:val="000000" w:themeColor="text1"/>
          <w:sz w:val="22"/>
          <w:szCs w:val="22"/>
          <w:lang w:eastAsia="es-CR"/>
        </w:rPr>
        <w:t>.H.V.</w:t>
      </w:r>
      <w:r w:rsidRPr="00AF4249">
        <w:rPr>
          <w:rFonts w:eastAsia="Calibri"/>
          <w:color w:val="000000" w:themeColor="text1"/>
          <w:sz w:val="22"/>
          <w:szCs w:val="22"/>
          <w:lang w:eastAsia="es-CR"/>
        </w:rPr>
        <w:t xml:space="preserve">, debido a que presuntamente no ha realizado en tiempo y forma los trámites de formalización del traspaso del derecho de concesión de la placa de taxi, al no haber firmado el contrato de concesión de taxi y por no encontrarse inscrito como patrono o trabajador independiente ante la CCSS, para cuyos efectos se comisiona a la Dirección de Asuntos Jurídicos. </w:t>
      </w:r>
    </w:p>
    <w:p w:rsidR="005E557D" w:rsidRPr="00AF4249" w:rsidRDefault="008113DE" w:rsidP="00EF04C4">
      <w:pPr>
        <w:pStyle w:val="Prrafodelista"/>
        <w:numPr>
          <w:ilvl w:val="0"/>
          <w:numId w:val="3"/>
        </w:numPr>
        <w:autoSpaceDE w:val="0"/>
        <w:autoSpaceDN w:val="0"/>
        <w:adjustRightInd w:val="0"/>
        <w:jc w:val="both"/>
        <w:rPr>
          <w:rFonts w:eastAsia="Calibri"/>
          <w:color w:val="000000" w:themeColor="text1"/>
          <w:sz w:val="22"/>
          <w:szCs w:val="22"/>
          <w:lang w:eastAsia="es-CR"/>
        </w:rPr>
      </w:pPr>
      <w:r w:rsidRPr="00AF4249">
        <w:rPr>
          <w:rFonts w:eastAsia="Calibri"/>
          <w:color w:val="000000" w:themeColor="text1"/>
          <w:sz w:val="22"/>
          <w:szCs w:val="22"/>
          <w:lang w:eastAsia="es-CR"/>
        </w:rPr>
        <w:t xml:space="preserve">Se aclara que contra el acuerdo que adopte la Junta Directiva relativo a disponer el inicio de un procedimiento administrativo al referirse a un acto interno o de mero trámite carece de impugnación conforme a lo establecido en el artículo 342 siguientes y concordantes de la Ley General de la Administración Pública. </w:t>
      </w:r>
      <w:r w:rsidR="005E557D" w:rsidRPr="00AF4249">
        <w:rPr>
          <w:color w:val="000000" w:themeColor="text1"/>
          <w:sz w:val="20"/>
          <w:szCs w:val="20"/>
        </w:rPr>
        <w:t xml:space="preserve">(…)” </w:t>
      </w:r>
      <w:r w:rsidR="005E557D" w:rsidRPr="00AF4249">
        <w:rPr>
          <w:color w:val="000000" w:themeColor="text1"/>
          <w:spacing w:val="-3"/>
          <w:sz w:val="20"/>
          <w:szCs w:val="20"/>
        </w:rPr>
        <w:t>(Léa</w:t>
      </w:r>
      <w:r w:rsidR="0076443D" w:rsidRPr="00AF4249">
        <w:rPr>
          <w:color w:val="000000" w:themeColor="text1"/>
          <w:spacing w:val="-3"/>
          <w:sz w:val="20"/>
          <w:szCs w:val="20"/>
        </w:rPr>
        <w:t>n</w:t>
      </w:r>
      <w:r w:rsidR="005E557D" w:rsidRPr="00AF4249">
        <w:rPr>
          <w:color w:val="000000" w:themeColor="text1"/>
          <w:spacing w:val="-3"/>
          <w:sz w:val="20"/>
          <w:szCs w:val="20"/>
        </w:rPr>
        <w:t xml:space="preserve">se </w:t>
      </w:r>
      <w:r w:rsidR="00E9407C" w:rsidRPr="00AF4249">
        <w:rPr>
          <w:color w:val="000000" w:themeColor="text1"/>
          <w:spacing w:val="-3"/>
          <w:sz w:val="20"/>
          <w:szCs w:val="20"/>
        </w:rPr>
        <w:t>el</w:t>
      </w:r>
      <w:r w:rsidR="005E557D" w:rsidRPr="00AF4249">
        <w:rPr>
          <w:color w:val="000000" w:themeColor="text1"/>
          <w:spacing w:val="-3"/>
          <w:sz w:val="20"/>
          <w:szCs w:val="20"/>
        </w:rPr>
        <w:t xml:space="preserve"> folio</w:t>
      </w:r>
      <w:r w:rsidR="0076443D" w:rsidRPr="00AF4249">
        <w:rPr>
          <w:color w:val="000000" w:themeColor="text1"/>
          <w:spacing w:val="-3"/>
          <w:sz w:val="20"/>
          <w:szCs w:val="20"/>
        </w:rPr>
        <w:t xml:space="preserve"> 9</w:t>
      </w:r>
      <w:r w:rsidR="005E557D" w:rsidRPr="00AF4249">
        <w:rPr>
          <w:color w:val="000000" w:themeColor="text1"/>
          <w:spacing w:val="-3"/>
          <w:sz w:val="20"/>
          <w:szCs w:val="20"/>
        </w:rPr>
        <w:t xml:space="preserve"> del expediente </w:t>
      </w:r>
      <w:r w:rsidR="008D03F1" w:rsidRPr="00AF4249">
        <w:rPr>
          <w:color w:val="000000" w:themeColor="text1"/>
          <w:spacing w:val="-3"/>
          <w:sz w:val="20"/>
          <w:szCs w:val="20"/>
        </w:rPr>
        <w:t>TAT-016-19</w:t>
      </w:r>
      <w:r w:rsidR="005E557D" w:rsidRPr="00AF4249">
        <w:rPr>
          <w:color w:val="000000" w:themeColor="text1"/>
          <w:spacing w:val="-3"/>
          <w:sz w:val="20"/>
          <w:szCs w:val="20"/>
        </w:rPr>
        <w:t>)</w:t>
      </w:r>
    </w:p>
    <w:p w:rsidR="008113DE" w:rsidRPr="00AF4249" w:rsidRDefault="008113DE" w:rsidP="0076443D">
      <w:pPr>
        <w:spacing w:line="276" w:lineRule="auto"/>
        <w:jc w:val="both"/>
        <w:rPr>
          <w:color w:val="000000" w:themeColor="text1"/>
        </w:rPr>
      </w:pPr>
    </w:p>
    <w:p w:rsidR="005E557D" w:rsidRDefault="0076443D" w:rsidP="0076443D">
      <w:pPr>
        <w:spacing w:line="276" w:lineRule="auto"/>
        <w:jc w:val="both"/>
      </w:pPr>
      <w:r w:rsidRPr="00AF4249">
        <w:rPr>
          <w:color w:val="000000" w:themeColor="text1"/>
        </w:rPr>
        <w:t xml:space="preserve">El acuerdo fue notificado el </w:t>
      </w:r>
      <w:r w:rsidR="00E9407C" w:rsidRPr="00AF4249">
        <w:rPr>
          <w:color w:val="000000" w:themeColor="text1"/>
        </w:rPr>
        <w:t>lunes</w:t>
      </w:r>
      <w:r w:rsidRPr="00AF4249">
        <w:rPr>
          <w:color w:val="000000" w:themeColor="text1"/>
        </w:rPr>
        <w:t xml:space="preserve"> 2 de </w:t>
      </w:r>
      <w:r w:rsidR="00E9407C" w:rsidRPr="00AF4249">
        <w:rPr>
          <w:color w:val="000000" w:themeColor="text1"/>
        </w:rPr>
        <w:t>abril</w:t>
      </w:r>
      <w:r w:rsidRPr="00AF4249">
        <w:rPr>
          <w:color w:val="000000" w:themeColor="text1"/>
        </w:rPr>
        <w:t xml:space="preserve"> del 201</w:t>
      </w:r>
      <w:r w:rsidR="00E9407C" w:rsidRPr="00AF4249">
        <w:rPr>
          <w:color w:val="000000" w:themeColor="text1"/>
        </w:rPr>
        <w:t>8</w:t>
      </w:r>
      <w:r w:rsidRPr="00AF4249">
        <w:rPr>
          <w:color w:val="000000" w:themeColor="text1"/>
        </w:rPr>
        <w:t xml:space="preserve">, al correo electrónico </w:t>
      </w:r>
      <w:hyperlink r:id="rId8" w:history="1">
        <w:r w:rsidR="00EF29C4" w:rsidRPr="00EF29C4">
          <w:rPr>
            <w:rStyle w:val="Hipervnculo"/>
            <w:color w:val="auto"/>
          </w:rPr>
          <w:t>xxxxxxx@hotmail.com</w:t>
        </w:r>
      </w:hyperlink>
      <w:r w:rsidRPr="00EF29C4">
        <w:t>. (Léase el folio 1</w:t>
      </w:r>
      <w:r w:rsidR="00E9407C" w:rsidRPr="00EF29C4">
        <w:t>0</w:t>
      </w:r>
      <w:r w:rsidRPr="00EF29C4">
        <w:t xml:space="preserve"> del expediente </w:t>
      </w:r>
      <w:r w:rsidR="008D03F1" w:rsidRPr="00EF29C4">
        <w:t>TAT-016-19</w:t>
      </w:r>
      <w:r w:rsidRPr="00EF29C4">
        <w:t>)</w:t>
      </w:r>
    </w:p>
    <w:p w:rsidR="000721BC" w:rsidRPr="00EF29C4" w:rsidRDefault="000721BC" w:rsidP="0076443D">
      <w:pPr>
        <w:spacing w:line="276" w:lineRule="auto"/>
        <w:jc w:val="both"/>
      </w:pPr>
    </w:p>
    <w:p w:rsidR="000F075A" w:rsidRPr="00AF4249" w:rsidRDefault="000F075A" w:rsidP="000F075A">
      <w:pPr>
        <w:tabs>
          <w:tab w:val="left" w:pos="1560"/>
        </w:tabs>
        <w:spacing w:line="276" w:lineRule="auto"/>
        <w:jc w:val="both"/>
        <w:rPr>
          <w:color w:val="000000" w:themeColor="text1"/>
        </w:rPr>
      </w:pPr>
      <w:r w:rsidRPr="00AF4249">
        <w:rPr>
          <w:b/>
          <w:color w:val="000000" w:themeColor="text1"/>
          <w:sz w:val="26"/>
          <w:szCs w:val="26"/>
          <w:lang w:val="es-MX"/>
        </w:rPr>
        <w:t>SEGUNDO. -</w:t>
      </w:r>
      <w:r w:rsidRPr="00AF4249">
        <w:rPr>
          <w:b/>
          <w:color w:val="000000" w:themeColor="text1"/>
          <w:sz w:val="26"/>
          <w:szCs w:val="26"/>
          <w:lang w:val="es-MX"/>
        </w:rPr>
        <w:tab/>
      </w:r>
      <w:r w:rsidR="006067F3" w:rsidRPr="00AF4249">
        <w:rPr>
          <w:color w:val="000000" w:themeColor="text1"/>
          <w:lang w:val="es-MX"/>
        </w:rPr>
        <w:t>El</w:t>
      </w:r>
      <w:r w:rsidR="00143B3D" w:rsidRPr="00AF4249">
        <w:rPr>
          <w:color w:val="000000" w:themeColor="text1"/>
          <w:lang w:val="es-MX"/>
        </w:rPr>
        <w:t xml:space="preserve"> </w:t>
      </w:r>
      <w:r w:rsidR="00E9407C" w:rsidRPr="00AF4249">
        <w:rPr>
          <w:b/>
          <w:color w:val="000000" w:themeColor="text1"/>
          <w:lang w:val="es-MX"/>
        </w:rPr>
        <w:t>5</w:t>
      </w:r>
      <w:r w:rsidRPr="00AF4249">
        <w:rPr>
          <w:b/>
          <w:color w:val="000000" w:themeColor="text1"/>
          <w:lang w:val="es-MX"/>
        </w:rPr>
        <w:t xml:space="preserve"> de </w:t>
      </w:r>
      <w:r w:rsidR="00E9407C" w:rsidRPr="00AF4249">
        <w:rPr>
          <w:b/>
          <w:color w:val="000000" w:themeColor="text1"/>
          <w:lang w:val="es-MX"/>
        </w:rPr>
        <w:t>abril</w:t>
      </w:r>
      <w:r w:rsidR="00B34EB1" w:rsidRPr="00AF4249">
        <w:rPr>
          <w:b/>
          <w:color w:val="000000" w:themeColor="text1"/>
          <w:lang w:val="es-MX"/>
        </w:rPr>
        <w:t xml:space="preserve"> </w:t>
      </w:r>
      <w:r w:rsidRPr="00AF4249">
        <w:rPr>
          <w:b/>
          <w:color w:val="000000" w:themeColor="text1"/>
          <w:lang w:val="es-MX"/>
        </w:rPr>
        <w:t>del 201</w:t>
      </w:r>
      <w:r w:rsidR="008E1AFC" w:rsidRPr="00AF4249">
        <w:rPr>
          <w:b/>
          <w:color w:val="000000" w:themeColor="text1"/>
          <w:lang w:val="es-MX"/>
        </w:rPr>
        <w:t>8</w:t>
      </w:r>
      <w:r w:rsidR="006067F3" w:rsidRPr="00AF4249">
        <w:rPr>
          <w:color w:val="000000" w:themeColor="text1"/>
          <w:lang w:val="es-MX"/>
        </w:rPr>
        <w:t xml:space="preserve">, </w:t>
      </w:r>
      <w:r w:rsidR="00B34EB1" w:rsidRPr="00AF4249">
        <w:rPr>
          <w:color w:val="000000" w:themeColor="text1"/>
          <w:lang w:val="es-MX"/>
        </w:rPr>
        <w:t>el</w:t>
      </w:r>
      <w:r w:rsidR="00143B3D" w:rsidRPr="00AF4249">
        <w:rPr>
          <w:color w:val="000000" w:themeColor="text1"/>
          <w:lang w:val="es-MX"/>
        </w:rPr>
        <w:t xml:space="preserve"> </w:t>
      </w:r>
      <w:r w:rsidR="00B34EB1" w:rsidRPr="00AF4249">
        <w:rPr>
          <w:color w:val="000000" w:themeColor="text1"/>
          <w:lang w:val="es-MX"/>
        </w:rPr>
        <w:t xml:space="preserve">señor </w:t>
      </w:r>
      <w:r w:rsidR="00E9407C" w:rsidRPr="00AF4249">
        <w:rPr>
          <w:b/>
          <w:smallCaps/>
          <w:color w:val="000000" w:themeColor="text1"/>
        </w:rPr>
        <w:t>J</w:t>
      </w:r>
      <w:r w:rsidR="00EF29C4">
        <w:rPr>
          <w:b/>
          <w:smallCaps/>
          <w:color w:val="000000" w:themeColor="text1"/>
        </w:rPr>
        <w:t>.H.V.</w:t>
      </w:r>
      <w:r w:rsidR="00B34EB1" w:rsidRPr="00AF4249">
        <w:rPr>
          <w:smallCaps/>
          <w:color w:val="000000" w:themeColor="text1"/>
        </w:rPr>
        <w:t>,</w:t>
      </w:r>
      <w:r w:rsidR="00B34EB1" w:rsidRPr="00AF4249">
        <w:rPr>
          <w:b/>
          <w:smallCaps/>
          <w:color w:val="000000" w:themeColor="text1"/>
        </w:rPr>
        <w:t xml:space="preserve"> </w:t>
      </w:r>
      <w:r w:rsidRPr="00AF4249">
        <w:rPr>
          <w:color w:val="000000" w:themeColor="text1"/>
        </w:rPr>
        <w:t xml:space="preserve">interpone sus </w:t>
      </w:r>
      <w:r w:rsidR="006067F3" w:rsidRPr="00AF4249">
        <w:rPr>
          <w:color w:val="000000" w:themeColor="text1"/>
        </w:rPr>
        <w:t xml:space="preserve">formales recursos </w:t>
      </w:r>
      <w:r w:rsidR="0076443D" w:rsidRPr="00AF4249">
        <w:rPr>
          <w:color w:val="000000" w:themeColor="text1"/>
        </w:rPr>
        <w:t xml:space="preserve">en </w:t>
      </w:r>
      <w:r w:rsidR="006067F3" w:rsidRPr="00AF4249">
        <w:rPr>
          <w:color w:val="000000" w:themeColor="text1"/>
        </w:rPr>
        <w:t xml:space="preserve">contra </w:t>
      </w:r>
      <w:r w:rsidR="0076443D" w:rsidRPr="00AF4249">
        <w:rPr>
          <w:color w:val="000000" w:themeColor="text1"/>
        </w:rPr>
        <w:t xml:space="preserve">de </w:t>
      </w:r>
      <w:r w:rsidR="006067F3" w:rsidRPr="00AF4249">
        <w:rPr>
          <w:color w:val="000000" w:themeColor="text1"/>
        </w:rPr>
        <w:t xml:space="preserve">lo determinado </w:t>
      </w:r>
      <w:r w:rsidRPr="00AF4249">
        <w:rPr>
          <w:color w:val="000000" w:themeColor="text1"/>
        </w:rPr>
        <w:t xml:space="preserve">en </w:t>
      </w:r>
      <w:r w:rsidR="006067F3" w:rsidRPr="00AF4249">
        <w:rPr>
          <w:color w:val="000000" w:themeColor="text1"/>
        </w:rPr>
        <w:t xml:space="preserve">el </w:t>
      </w:r>
      <w:r w:rsidR="008D03F1" w:rsidRPr="00AF4249">
        <w:rPr>
          <w:b/>
          <w:color w:val="000000" w:themeColor="text1"/>
        </w:rPr>
        <w:t>Artículo 7.11.4 de la Sesión Ordinaria 10-2018 del 21 de marzo del 2018</w:t>
      </w:r>
      <w:r w:rsidR="008E1AFC" w:rsidRPr="00AF4249">
        <w:rPr>
          <w:color w:val="000000" w:themeColor="text1"/>
        </w:rPr>
        <w:t xml:space="preserve">, </w:t>
      </w:r>
      <w:r w:rsidR="0076443D" w:rsidRPr="00AF4249">
        <w:rPr>
          <w:color w:val="000000" w:themeColor="text1"/>
        </w:rPr>
        <w:t>dictado</w:t>
      </w:r>
      <w:r w:rsidR="008E1AFC" w:rsidRPr="00AF4249">
        <w:rPr>
          <w:color w:val="000000" w:themeColor="text1"/>
        </w:rPr>
        <w:t xml:space="preserve"> por la Junta Directiva del Consejo de Transporte Público</w:t>
      </w:r>
      <w:r w:rsidRPr="00AF4249">
        <w:rPr>
          <w:color w:val="000000" w:themeColor="text1"/>
        </w:rPr>
        <w:t>, expresando en resumen lo siguiente:</w:t>
      </w:r>
    </w:p>
    <w:p w:rsidR="00143B3D" w:rsidRPr="00AF4249" w:rsidRDefault="00143B3D" w:rsidP="000F075A">
      <w:pPr>
        <w:tabs>
          <w:tab w:val="left" w:pos="1560"/>
        </w:tabs>
        <w:spacing w:line="276" w:lineRule="auto"/>
        <w:jc w:val="both"/>
        <w:rPr>
          <w:color w:val="000000" w:themeColor="text1"/>
          <w:lang w:val="es-MX"/>
        </w:rPr>
      </w:pPr>
    </w:p>
    <w:p w:rsidR="00E9407C" w:rsidRPr="00AF4249" w:rsidRDefault="00E9407C" w:rsidP="00E9407C">
      <w:pPr>
        <w:numPr>
          <w:ilvl w:val="0"/>
          <w:numId w:val="4"/>
        </w:numPr>
        <w:kinsoku w:val="0"/>
        <w:overflowPunct w:val="0"/>
        <w:spacing w:line="276" w:lineRule="auto"/>
        <w:ind w:left="357" w:hanging="357"/>
        <w:jc w:val="both"/>
        <w:textAlignment w:val="baseline"/>
        <w:rPr>
          <w:color w:val="000000" w:themeColor="text1"/>
        </w:rPr>
      </w:pPr>
      <w:r w:rsidRPr="00AF4249">
        <w:rPr>
          <w:color w:val="000000" w:themeColor="text1"/>
        </w:rPr>
        <w:lastRenderedPageBreak/>
        <w:t>Que a su nombre se realizó el traspaso de la concesión de Taxi TSJ-</w:t>
      </w:r>
      <w:r w:rsidR="00EF29C4">
        <w:rPr>
          <w:color w:val="000000" w:themeColor="text1"/>
        </w:rPr>
        <w:t>XXXX</w:t>
      </w:r>
      <w:r w:rsidRPr="00AF4249">
        <w:rPr>
          <w:color w:val="000000" w:themeColor="text1"/>
        </w:rPr>
        <w:t>, y nunca fue notificado del acuerdo 7.5.1 de la Sesión Ordinaria 21-2015 del 22 de abril de 2015, donde se autorizó el traspaso a su nombre, por lo que no puede computársele el plazo otorgado por ley para cumplir con la firma del contrato y demás requisitos.</w:t>
      </w:r>
    </w:p>
    <w:p w:rsidR="00E9407C" w:rsidRPr="00AF4249" w:rsidRDefault="00E9407C" w:rsidP="00E9407C">
      <w:pPr>
        <w:numPr>
          <w:ilvl w:val="0"/>
          <w:numId w:val="4"/>
        </w:numPr>
        <w:kinsoku w:val="0"/>
        <w:overflowPunct w:val="0"/>
        <w:spacing w:line="276" w:lineRule="auto"/>
        <w:ind w:left="357" w:hanging="357"/>
        <w:jc w:val="both"/>
        <w:textAlignment w:val="baseline"/>
        <w:rPr>
          <w:color w:val="000000" w:themeColor="text1"/>
        </w:rPr>
      </w:pPr>
      <w:r w:rsidRPr="00AF4249">
        <w:rPr>
          <w:color w:val="000000" w:themeColor="text1"/>
        </w:rPr>
        <w:t>Refiere que cumplirá a la brevedad posible con la inscripción ante la CCSS y está anuente a proceder con la firma del contrato.</w:t>
      </w:r>
    </w:p>
    <w:p w:rsidR="00FD3D63" w:rsidRPr="00AF4249" w:rsidRDefault="00E9407C" w:rsidP="00E9407C">
      <w:pPr>
        <w:numPr>
          <w:ilvl w:val="0"/>
          <w:numId w:val="4"/>
        </w:numPr>
        <w:kinsoku w:val="0"/>
        <w:overflowPunct w:val="0"/>
        <w:spacing w:line="276" w:lineRule="auto"/>
        <w:ind w:left="357" w:hanging="357"/>
        <w:jc w:val="both"/>
        <w:textAlignment w:val="baseline"/>
        <w:rPr>
          <w:color w:val="000000" w:themeColor="text1"/>
        </w:rPr>
      </w:pPr>
      <w:r w:rsidRPr="00AF4249">
        <w:rPr>
          <w:color w:val="000000" w:themeColor="text1"/>
        </w:rPr>
        <w:t>Solicita se suspenda y revoque la aprobación de las recomendaciones de oficio DAJ-2018-000436, que se revoque la decisión de iniciar el proceso de cancelación de la concesión de la Placa TSJ-</w:t>
      </w:r>
      <w:r w:rsidR="00EF29C4">
        <w:rPr>
          <w:color w:val="000000" w:themeColor="text1"/>
        </w:rPr>
        <w:t>XXXX</w:t>
      </w:r>
      <w:r w:rsidRPr="00AF4249">
        <w:rPr>
          <w:color w:val="000000" w:themeColor="text1"/>
        </w:rPr>
        <w:t>.</w:t>
      </w:r>
      <w:r w:rsidR="00221ADD" w:rsidRPr="00AF4249">
        <w:rPr>
          <w:color w:val="000000" w:themeColor="text1"/>
          <w:lang w:val="es-MX"/>
        </w:rPr>
        <w:t xml:space="preserve"> (</w:t>
      </w:r>
      <w:r w:rsidR="00221ADD" w:rsidRPr="00AF4249">
        <w:rPr>
          <w:rFonts w:eastAsia="Calibri,Bold"/>
          <w:bCs/>
          <w:color w:val="000000" w:themeColor="text1"/>
          <w:lang w:eastAsia="es-CR"/>
        </w:rPr>
        <w:t xml:space="preserve">Léanse los folios del </w:t>
      </w:r>
      <w:r w:rsidR="00C85F84" w:rsidRPr="00AF4249">
        <w:rPr>
          <w:rFonts w:eastAsia="Calibri,Bold"/>
          <w:bCs/>
          <w:color w:val="000000" w:themeColor="text1"/>
          <w:lang w:eastAsia="es-CR"/>
        </w:rPr>
        <w:t>7</w:t>
      </w:r>
      <w:r w:rsidR="00221ADD" w:rsidRPr="00AF4249">
        <w:rPr>
          <w:rFonts w:eastAsia="Calibri,Bold"/>
          <w:bCs/>
          <w:color w:val="000000" w:themeColor="text1"/>
          <w:lang w:eastAsia="es-CR"/>
        </w:rPr>
        <w:t xml:space="preserve"> al </w:t>
      </w:r>
      <w:r w:rsidR="00CF79A8" w:rsidRPr="00AF4249">
        <w:rPr>
          <w:rFonts w:eastAsia="Calibri,Bold"/>
          <w:bCs/>
          <w:color w:val="000000" w:themeColor="text1"/>
          <w:lang w:eastAsia="es-CR"/>
        </w:rPr>
        <w:t>8</w:t>
      </w:r>
      <w:r w:rsidR="00221ADD" w:rsidRPr="00AF4249">
        <w:rPr>
          <w:rFonts w:eastAsia="Calibri,Bold"/>
          <w:bCs/>
          <w:color w:val="000000" w:themeColor="text1"/>
          <w:lang w:eastAsia="es-CR"/>
        </w:rPr>
        <w:t xml:space="preserve"> de expediente </w:t>
      </w:r>
      <w:r w:rsidR="008D03F1" w:rsidRPr="00AF4249">
        <w:rPr>
          <w:rFonts w:eastAsia="Calibri,Bold"/>
          <w:bCs/>
          <w:color w:val="000000" w:themeColor="text1"/>
          <w:lang w:eastAsia="es-CR"/>
        </w:rPr>
        <w:t>TAT-016-19</w:t>
      </w:r>
      <w:r w:rsidR="00221ADD" w:rsidRPr="00AF4249">
        <w:rPr>
          <w:rFonts w:eastAsia="Calibri,Bold"/>
          <w:bCs/>
          <w:color w:val="000000" w:themeColor="text1"/>
          <w:lang w:eastAsia="es-CR"/>
        </w:rPr>
        <w:t>)</w:t>
      </w:r>
    </w:p>
    <w:p w:rsidR="006C526B" w:rsidRPr="00AF4249" w:rsidRDefault="006C526B" w:rsidP="005F36E6">
      <w:pPr>
        <w:tabs>
          <w:tab w:val="left" w:pos="284"/>
        </w:tabs>
        <w:spacing w:line="276" w:lineRule="auto"/>
        <w:jc w:val="both"/>
        <w:rPr>
          <w:color w:val="000000" w:themeColor="text1"/>
          <w:lang w:val="es-MX"/>
        </w:rPr>
      </w:pPr>
    </w:p>
    <w:p w:rsidR="005F36E6" w:rsidRPr="00AF4249" w:rsidRDefault="005F36E6" w:rsidP="005F36E6">
      <w:pPr>
        <w:pStyle w:val="Default"/>
        <w:spacing w:line="276" w:lineRule="auto"/>
        <w:jc w:val="both"/>
        <w:rPr>
          <w:rFonts w:ascii="Times New Roman" w:hAnsi="Times New Roman" w:cs="Times New Roman"/>
          <w:color w:val="000000" w:themeColor="text1"/>
        </w:rPr>
      </w:pPr>
      <w:r w:rsidRPr="00AF4249">
        <w:rPr>
          <w:rFonts w:ascii="Times New Roman" w:hAnsi="Times New Roman" w:cs="Times New Roman"/>
          <w:b/>
          <w:color w:val="000000" w:themeColor="text1"/>
        </w:rPr>
        <w:t xml:space="preserve">TERCERO. – </w:t>
      </w:r>
      <w:r w:rsidRPr="00AF4249">
        <w:rPr>
          <w:rFonts w:ascii="Times New Roman" w:hAnsi="Times New Roman" w:cs="Times New Roman"/>
          <w:color w:val="000000" w:themeColor="text1"/>
        </w:rPr>
        <w:t>El</w:t>
      </w:r>
      <w:r w:rsidRPr="00AF4249">
        <w:rPr>
          <w:rFonts w:ascii="Times New Roman" w:hAnsi="Times New Roman" w:cs="Times New Roman"/>
          <w:b/>
          <w:color w:val="000000" w:themeColor="text1"/>
        </w:rPr>
        <w:t xml:space="preserve"> </w:t>
      </w:r>
      <w:r w:rsidR="00E9407C" w:rsidRPr="00AF4249">
        <w:rPr>
          <w:rFonts w:ascii="Times New Roman" w:hAnsi="Times New Roman" w:cs="Times New Roman"/>
          <w:b/>
          <w:color w:val="000000" w:themeColor="text1"/>
        </w:rPr>
        <w:t>14</w:t>
      </w:r>
      <w:r w:rsidRPr="00AF4249">
        <w:rPr>
          <w:rFonts w:ascii="Times New Roman" w:hAnsi="Times New Roman" w:cs="Times New Roman"/>
          <w:b/>
          <w:color w:val="000000" w:themeColor="text1"/>
        </w:rPr>
        <w:t xml:space="preserve"> de </w:t>
      </w:r>
      <w:r w:rsidR="00BA14B6">
        <w:rPr>
          <w:rFonts w:ascii="Times New Roman" w:hAnsi="Times New Roman" w:cs="Times New Roman"/>
          <w:b/>
          <w:color w:val="000000" w:themeColor="text1"/>
        </w:rPr>
        <w:t>febre</w:t>
      </w:r>
      <w:r w:rsidR="00E9407C" w:rsidRPr="00AF4249">
        <w:rPr>
          <w:rFonts w:ascii="Times New Roman" w:hAnsi="Times New Roman" w:cs="Times New Roman"/>
          <w:b/>
          <w:color w:val="000000" w:themeColor="text1"/>
        </w:rPr>
        <w:t>ro</w:t>
      </w:r>
      <w:r w:rsidRPr="00AF4249">
        <w:rPr>
          <w:rFonts w:ascii="Times New Roman" w:hAnsi="Times New Roman" w:cs="Times New Roman"/>
          <w:b/>
          <w:color w:val="000000" w:themeColor="text1"/>
        </w:rPr>
        <w:t xml:space="preserve"> del 201</w:t>
      </w:r>
      <w:r w:rsidR="00E9407C" w:rsidRPr="00AF4249">
        <w:rPr>
          <w:rFonts w:ascii="Times New Roman" w:hAnsi="Times New Roman" w:cs="Times New Roman"/>
          <w:b/>
          <w:color w:val="000000" w:themeColor="text1"/>
        </w:rPr>
        <w:t>9</w:t>
      </w:r>
      <w:r w:rsidRPr="00AF4249">
        <w:rPr>
          <w:rFonts w:ascii="Times New Roman" w:hAnsi="Times New Roman" w:cs="Times New Roman"/>
          <w:color w:val="000000" w:themeColor="text1"/>
        </w:rPr>
        <w:t>, los Miembros de la Junta Directiva del Consejo de Transporte Público, en el Artículo 7.1</w:t>
      </w:r>
      <w:r w:rsidR="00E9407C" w:rsidRPr="00AF4249">
        <w:rPr>
          <w:rFonts w:ascii="Times New Roman" w:hAnsi="Times New Roman" w:cs="Times New Roman"/>
          <w:color w:val="000000" w:themeColor="text1"/>
        </w:rPr>
        <w:t>4</w:t>
      </w:r>
      <w:r w:rsidRPr="00AF4249">
        <w:rPr>
          <w:rFonts w:ascii="Times New Roman" w:hAnsi="Times New Roman" w:cs="Times New Roman"/>
          <w:color w:val="000000" w:themeColor="text1"/>
        </w:rPr>
        <w:t xml:space="preserve"> de su Sesión Ordinaria </w:t>
      </w:r>
      <w:r w:rsidR="00E9407C" w:rsidRPr="00AF4249">
        <w:rPr>
          <w:rFonts w:ascii="Times New Roman" w:hAnsi="Times New Roman" w:cs="Times New Roman"/>
          <w:color w:val="000000" w:themeColor="text1"/>
        </w:rPr>
        <w:t>8</w:t>
      </w:r>
      <w:r w:rsidRPr="00AF4249">
        <w:rPr>
          <w:rFonts w:ascii="Times New Roman" w:hAnsi="Times New Roman" w:cs="Times New Roman"/>
          <w:color w:val="000000" w:themeColor="text1"/>
        </w:rPr>
        <w:t>-201</w:t>
      </w:r>
      <w:r w:rsidR="00E9407C" w:rsidRPr="00AF4249">
        <w:rPr>
          <w:rFonts w:ascii="Times New Roman" w:hAnsi="Times New Roman" w:cs="Times New Roman"/>
          <w:color w:val="000000" w:themeColor="text1"/>
        </w:rPr>
        <w:t>9</w:t>
      </w:r>
      <w:r w:rsidRPr="00AF4249">
        <w:rPr>
          <w:rFonts w:ascii="Times New Roman" w:hAnsi="Times New Roman" w:cs="Times New Roman"/>
          <w:color w:val="000000" w:themeColor="text1"/>
        </w:rPr>
        <w:t>, rechazan el recurso de revocatoria</w:t>
      </w:r>
      <w:r w:rsidR="00E9407C" w:rsidRPr="00AF4249">
        <w:rPr>
          <w:rFonts w:ascii="Times New Roman" w:hAnsi="Times New Roman" w:cs="Times New Roman"/>
          <w:color w:val="000000" w:themeColor="text1"/>
        </w:rPr>
        <w:t xml:space="preserve"> y de revisión </w:t>
      </w:r>
      <w:r w:rsidRPr="00AF4249">
        <w:rPr>
          <w:rFonts w:ascii="Times New Roman" w:hAnsi="Times New Roman" w:cs="Times New Roman"/>
          <w:color w:val="000000" w:themeColor="text1"/>
        </w:rPr>
        <w:t>presentado</w:t>
      </w:r>
      <w:r w:rsidR="00E9407C" w:rsidRPr="00AF4249">
        <w:rPr>
          <w:rFonts w:ascii="Times New Roman" w:hAnsi="Times New Roman" w:cs="Times New Roman"/>
          <w:color w:val="000000" w:themeColor="text1"/>
        </w:rPr>
        <w:t>s</w:t>
      </w:r>
      <w:r w:rsidRPr="00AF4249">
        <w:rPr>
          <w:rFonts w:ascii="Times New Roman" w:hAnsi="Times New Roman" w:cs="Times New Roman"/>
          <w:color w:val="000000" w:themeColor="text1"/>
        </w:rPr>
        <w:t xml:space="preserve">, por resultar improcedente al no ser un acto recurrible y ordena la elevación al Tribunal Administrativo de Transporte para que conozca de la apelación subsidiaria. (Léanse los folios del </w:t>
      </w:r>
      <w:r w:rsidR="004D1E0C" w:rsidRPr="00AF4249">
        <w:rPr>
          <w:rFonts w:ascii="Times New Roman" w:hAnsi="Times New Roman" w:cs="Times New Roman"/>
          <w:color w:val="000000" w:themeColor="text1"/>
        </w:rPr>
        <w:t>2</w:t>
      </w:r>
      <w:r w:rsidRPr="00AF4249">
        <w:rPr>
          <w:rFonts w:ascii="Times New Roman" w:hAnsi="Times New Roman" w:cs="Times New Roman"/>
          <w:color w:val="000000" w:themeColor="text1"/>
        </w:rPr>
        <w:t xml:space="preserve"> al 5 del expediente administrativo </w:t>
      </w:r>
      <w:r w:rsidR="008D03F1" w:rsidRPr="00AF4249">
        <w:rPr>
          <w:rFonts w:ascii="Times New Roman" w:hAnsi="Times New Roman" w:cs="Times New Roman"/>
          <w:color w:val="000000" w:themeColor="text1"/>
        </w:rPr>
        <w:t>TAT-016-19</w:t>
      </w:r>
      <w:r w:rsidRPr="00AF4249">
        <w:rPr>
          <w:rFonts w:ascii="Times New Roman" w:hAnsi="Times New Roman" w:cs="Times New Roman"/>
          <w:color w:val="000000" w:themeColor="text1"/>
        </w:rPr>
        <w:t>)</w:t>
      </w:r>
    </w:p>
    <w:p w:rsidR="005F36E6" w:rsidRPr="00AF4249" w:rsidRDefault="005F36E6" w:rsidP="005F36E6">
      <w:pPr>
        <w:pStyle w:val="Textoindependiente"/>
        <w:spacing w:after="0"/>
        <w:jc w:val="both"/>
        <w:rPr>
          <w:b/>
          <w:color w:val="000000" w:themeColor="text1"/>
        </w:rPr>
      </w:pPr>
    </w:p>
    <w:p w:rsidR="005F36E6" w:rsidRPr="00AF4249" w:rsidRDefault="005F36E6" w:rsidP="005F36E6">
      <w:pPr>
        <w:pStyle w:val="Textoindependiente"/>
        <w:spacing w:after="0" w:line="276" w:lineRule="auto"/>
        <w:jc w:val="both"/>
        <w:rPr>
          <w:color w:val="000000" w:themeColor="text1"/>
        </w:rPr>
      </w:pPr>
      <w:r w:rsidRPr="00AF4249">
        <w:rPr>
          <w:b/>
          <w:color w:val="000000" w:themeColor="text1"/>
        </w:rPr>
        <w:t xml:space="preserve">CUARTO. - </w:t>
      </w:r>
      <w:r w:rsidRPr="00AF4249">
        <w:rPr>
          <w:color w:val="000000" w:themeColor="text1"/>
        </w:rPr>
        <w:t>En los procedimientos seguidos se han observado los términos y prescripciones legales.</w:t>
      </w:r>
    </w:p>
    <w:p w:rsidR="005F36E6" w:rsidRPr="00AF4249" w:rsidRDefault="005F36E6" w:rsidP="005F36E6">
      <w:pPr>
        <w:spacing w:line="276" w:lineRule="auto"/>
        <w:jc w:val="both"/>
        <w:rPr>
          <w:color w:val="000000" w:themeColor="text1"/>
        </w:rPr>
      </w:pPr>
    </w:p>
    <w:p w:rsidR="005F36E6" w:rsidRPr="00AF4249" w:rsidRDefault="005F36E6" w:rsidP="005F36E6">
      <w:pPr>
        <w:spacing w:line="276" w:lineRule="auto"/>
        <w:rPr>
          <w:b/>
          <w:color w:val="000000" w:themeColor="text1"/>
        </w:rPr>
      </w:pPr>
      <w:r w:rsidRPr="00AF4249">
        <w:rPr>
          <w:b/>
          <w:color w:val="000000" w:themeColor="text1"/>
        </w:rPr>
        <w:t>REDACTA EL JUEZ PORTUGUEZ MÉNDEZ,</w:t>
      </w:r>
    </w:p>
    <w:p w:rsidR="005F36E6" w:rsidRPr="00AF4249" w:rsidRDefault="005F36E6" w:rsidP="005F36E6">
      <w:pPr>
        <w:pStyle w:val="Sinespaciado"/>
        <w:spacing w:line="276" w:lineRule="auto"/>
        <w:rPr>
          <w:color w:val="000000" w:themeColor="text1"/>
        </w:rPr>
      </w:pPr>
    </w:p>
    <w:p w:rsidR="005F36E6" w:rsidRPr="00AF4249" w:rsidRDefault="005F36E6" w:rsidP="005F36E6">
      <w:pPr>
        <w:pStyle w:val="Sinespaciado"/>
        <w:spacing w:line="276" w:lineRule="auto"/>
        <w:rPr>
          <w:color w:val="000000" w:themeColor="text1"/>
        </w:rPr>
      </w:pPr>
    </w:p>
    <w:p w:rsidR="005F36E6" w:rsidRPr="00AF4249" w:rsidRDefault="005F36E6" w:rsidP="005F36E6">
      <w:pPr>
        <w:spacing w:line="276" w:lineRule="auto"/>
        <w:jc w:val="center"/>
        <w:rPr>
          <w:b/>
          <w:color w:val="000000" w:themeColor="text1"/>
        </w:rPr>
      </w:pPr>
      <w:r w:rsidRPr="00AF4249">
        <w:rPr>
          <w:b/>
          <w:color w:val="000000" w:themeColor="text1"/>
        </w:rPr>
        <w:t>CONSIDERANDO ÚNICO</w:t>
      </w:r>
    </w:p>
    <w:p w:rsidR="005F36E6" w:rsidRPr="00AF4249" w:rsidRDefault="005F36E6" w:rsidP="005F36E6">
      <w:pPr>
        <w:pStyle w:val="Default"/>
        <w:spacing w:line="276" w:lineRule="auto"/>
        <w:ind w:right="49"/>
        <w:jc w:val="both"/>
        <w:rPr>
          <w:rFonts w:ascii="Times New Roman" w:hAnsi="Times New Roman" w:cs="Times New Roman"/>
          <w:color w:val="000000" w:themeColor="text1"/>
        </w:rPr>
      </w:pPr>
    </w:p>
    <w:p w:rsidR="005F36E6" w:rsidRPr="00AF4249" w:rsidRDefault="005F36E6" w:rsidP="005F36E6">
      <w:pPr>
        <w:pStyle w:val="Style9"/>
        <w:numPr>
          <w:ilvl w:val="0"/>
          <w:numId w:val="5"/>
        </w:numPr>
        <w:tabs>
          <w:tab w:val="left" w:pos="426"/>
        </w:tabs>
        <w:kinsoku w:val="0"/>
        <w:autoSpaceDE/>
        <w:autoSpaceDN/>
        <w:spacing w:before="0" w:line="276" w:lineRule="auto"/>
        <w:ind w:left="0" w:right="0" w:firstLine="0"/>
        <w:rPr>
          <w:rStyle w:val="CharacterStyle6"/>
          <w:color w:val="000000" w:themeColor="text1"/>
          <w:sz w:val="24"/>
          <w:szCs w:val="24"/>
          <w:lang w:val="es-CR"/>
        </w:rPr>
      </w:pPr>
      <w:r w:rsidRPr="00AF4249">
        <w:rPr>
          <w:rStyle w:val="CharacterStyle6"/>
          <w:b/>
          <w:bCs/>
          <w:color w:val="000000" w:themeColor="text1"/>
          <w:sz w:val="24"/>
          <w:szCs w:val="24"/>
          <w:lang w:val="es-CR"/>
        </w:rPr>
        <w:t xml:space="preserve">COMPETENCIA. - </w:t>
      </w:r>
      <w:r w:rsidRPr="00AF4249">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AF4249">
        <w:rPr>
          <w:rStyle w:val="CharacterStyle6"/>
          <w:color w:val="000000" w:themeColor="text1"/>
          <w:spacing w:val="1"/>
          <w:w w:val="105"/>
          <w:sz w:val="24"/>
          <w:szCs w:val="24"/>
          <w:lang w:val="es-CR"/>
        </w:rPr>
        <w:t xml:space="preserve">Ley Reguladora del Servicio Público de Transporte Remunerado de Personas en Vehículos </w:t>
      </w:r>
      <w:r w:rsidRPr="00AF4249">
        <w:rPr>
          <w:rStyle w:val="CharacterStyle6"/>
          <w:color w:val="000000" w:themeColor="text1"/>
          <w:spacing w:val="-1"/>
          <w:w w:val="105"/>
          <w:sz w:val="24"/>
          <w:szCs w:val="24"/>
          <w:lang w:val="es-CR"/>
        </w:rPr>
        <w:t>en la Modalidad de Taxi N° 7969 del 22 de diciembre de 1999.</w:t>
      </w:r>
    </w:p>
    <w:p w:rsidR="005F36E6" w:rsidRPr="00AF4249" w:rsidRDefault="005F36E6" w:rsidP="005F36E6">
      <w:pPr>
        <w:pStyle w:val="Style9"/>
        <w:tabs>
          <w:tab w:val="left" w:pos="426"/>
        </w:tabs>
        <w:kinsoku w:val="0"/>
        <w:autoSpaceDE/>
        <w:autoSpaceDN/>
        <w:spacing w:before="0" w:line="276" w:lineRule="auto"/>
        <w:ind w:right="0"/>
        <w:rPr>
          <w:rStyle w:val="CharacterStyle6"/>
          <w:color w:val="000000" w:themeColor="text1"/>
          <w:sz w:val="24"/>
          <w:szCs w:val="24"/>
          <w:lang w:val="es-CR"/>
        </w:rPr>
      </w:pPr>
    </w:p>
    <w:p w:rsidR="005F36E6" w:rsidRPr="00AF4249" w:rsidRDefault="005F36E6" w:rsidP="005F36E6">
      <w:pPr>
        <w:pStyle w:val="Style9"/>
        <w:tabs>
          <w:tab w:val="left" w:pos="426"/>
        </w:tabs>
        <w:kinsoku w:val="0"/>
        <w:autoSpaceDE/>
        <w:autoSpaceDN/>
        <w:spacing w:before="0" w:line="276" w:lineRule="auto"/>
        <w:ind w:right="0"/>
        <w:rPr>
          <w:color w:val="000000" w:themeColor="text1"/>
          <w:sz w:val="24"/>
          <w:szCs w:val="24"/>
          <w:lang w:val="es-CR"/>
        </w:rPr>
      </w:pPr>
      <w:r w:rsidRPr="00AF4249">
        <w:rPr>
          <w:rStyle w:val="CharacterStyle6"/>
          <w:color w:val="000000" w:themeColor="text1"/>
          <w:sz w:val="24"/>
          <w:szCs w:val="24"/>
          <w:lang w:val="es-CR"/>
        </w:rPr>
        <w:t xml:space="preserve">Este Tribunal, al analizar el caso </w:t>
      </w:r>
      <w:r w:rsidRPr="00AF4249">
        <w:rPr>
          <w:iCs/>
          <w:color w:val="000000" w:themeColor="text1"/>
          <w:sz w:val="24"/>
          <w:szCs w:val="24"/>
          <w:lang w:val="es-CR"/>
        </w:rPr>
        <w:t xml:space="preserve">ha verificado que el </w:t>
      </w:r>
      <w:r w:rsidR="008D03F1" w:rsidRPr="00AF4249">
        <w:rPr>
          <w:b/>
          <w:color w:val="000000" w:themeColor="text1"/>
          <w:lang w:val="es-CR"/>
        </w:rPr>
        <w:t>Artículo 7.11.4 de la Sesión Ordinaria 10-2018 del 21 de marzo del 2018</w:t>
      </w:r>
      <w:r w:rsidRPr="00AF4249">
        <w:rPr>
          <w:color w:val="000000" w:themeColor="text1"/>
          <w:sz w:val="24"/>
          <w:szCs w:val="24"/>
          <w:lang w:val="es-CR"/>
        </w:rPr>
        <w:t>, adoptado por la Junta Directiva del Consejo de Transporte Público</w:t>
      </w:r>
      <w:r w:rsidRPr="00AF4249">
        <w:rPr>
          <w:iCs/>
          <w:color w:val="000000" w:themeColor="text1"/>
          <w:sz w:val="24"/>
          <w:szCs w:val="24"/>
          <w:lang w:val="es-CR"/>
        </w:rPr>
        <w:t xml:space="preserve">, refiere a la comisión para que la Dirección de Asuntos Jurídicos del Consejo de Transporte Público </w:t>
      </w:r>
      <w:r w:rsidR="004D1E0C" w:rsidRPr="00AF4249">
        <w:rPr>
          <w:iCs/>
          <w:color w:val="000000" w:themeColor="text1"/>
          <w:sz w:val="24"/>
          <w:szCs w:val="24"/>
          <w:lang w:val="es-CR"/>
        </w:rPr>
        <w:t xml:space="preserve">inicie el procedimiento administrativo respecto de la no formalización del traspaso del derecho de concesión </w:t>
      </w:r>
      <w:r w:rsidRPr="00AF4249">
        <w:rPr>
          <w:iCs/>
          <w:color w:val="000000" w:themeColor="text1"/>
          <w:sz w:val="24"/>
          <w:szCs w:val="24"/>
          <w:lang w:val="es-CR"/>
        </w:rPr>
        <w:t>administrativa de servicio público modalidad Taxi bajo la placa TSJ</w:t>
      </w:r>
      <w:r w:rsidRPr="00AF4249">
        <w:rPr>
          <w:color w:val="000000" w:themeColor="text1"/>
          <w:sz w:val="24"/>
          <w:szCs w:val="24"/>
          <w:lang w:val="es-CR"/>
        </w:rPr>
        <w:t xml:space="preserve"> </w:t>
      </w:r>
      <w:r w:rsidR="00EF29C4">
        <w:rPr>
          <w:color w:val="000000" w:themeColor="text1"/>
          <w:sz w:val="24"/>
          <w:szCs w:val="24"/>
          <w:lang w:val="es-CR"/>
        </w:rPr>
        <w:t>XXXX</w:t>
      </w:r>
      <w:r w:rsidRPr="00AF4249">
        <w:rPr>
          <w:color w:val="000000" w:themeColor="text1"/>
          <w:sz w:val="24"/>
          <w:szCs w:val="24"/>
          <w:lang w:val="es-CR"/>
        </w:rPr>
        <w:t>, a fin de determinar la verdad real de los hechos, por lo que se está ante una fase preliminar, preparatoria al procedimiento ordinario.</w:t>
      </w:r>
    </w:p>
    <w:p w:rsidR="005F36E6" w:rsidRPr="00AF4249" w:rsidRDefault="005F36E6" w:rsidP="005F36E6">
      <w:pPr>
        <w:spacing w:line="276" w:lineRule="auto"/>
        <w:jc w:val="both"/>
        <w:rPr>
          <w:color w:val="000000" w:themeColor="text1"/>
        </w:rPr>
      </w:pPr>
    </w:p>
    <w:p w:rsidR="005F36E6" w:rsidRPr="00AF4249" w:rsidRDefault="005F36E6" w:rsidP="005F36E6">
      <w:pPr>
        <w:spacing w:line="276" w:lineRule="auto"/>
        <w:jc w:val="both"/>
        <w:rPr>
          <w:color w:val="000000" w:themeColor="text1"/>
        </w:rPr>
      </w:pPr>
      <w:r w:rsidRPr="00AF4249">
        <w:rPr>
          <w:color w:val="000000" w:themeColor="text1"/>
        </w:rPr>
        <w:lastRenderedPageBreak/>
        <w:t xml:space="preserve">Respecto a la impugnación de los actos trámite o preparatorios el Tribunal Contencioso Administrativo, mediante Sentencia N. 237, de las quince horas del veinticinco de agosto del dos mil, señaló que éstos se impugnan solo con el acto definitivo, en los siguientes términos: </w:t>
      </w:r>
    </w:p>
    <w:p w:rsidR="005F36E6" w:rsidRPr="00AF4249" w:rsidRDefault="005F36E6" w:rsidP="005F36E6">
      <w:pPr>
        <w:spacing w:line="276" w:lineRule="auto"/>
        <w:ind w:left="540" w:right="560"/>
        <w:jc w:val="both"/>
        <w:rPr>
          <w:rFonts w:ascii="Verdana" w:hAnsi="Verdana" w:cs="Arial"/>
          <w:color w:val="000000" w:themeColor="text1"/>
          <w:sz w:val="22"/>
          <w:szCs w:val="22"/>
        </w:rPr>
      </w:pPr>
    </w:p>
    <w:p w:rsidR="005F36E6" w:rsidRPr="00AF4249" w:rsidRDefault="005F36E6" w:rsidP="005F36E6">
      <w:pPr>
        <w:ind w:left="851" w:right="851"/>
        <w:jc w:val="both"/>
        <w:rPr>
          <w:color w:val="000000" w:themeColor="text1"/>
          <w:sz w:val="20"/>
          <w:szCs w:val="20"/>
        </w:rPr>
      </w:pPr>
      <w:r w:rsidRPr="00AF4249">
        <w:rPr>
          <w:color w:val="000000" w:themeColor="text1"/>
          <w:sz w:val="20"/>
          <w:szCs w:val="20"/>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AF4249">
        <w:rPr>
          <w:b/>
          <w:bCs/>
          <w:color w:val="000000" w:themeColor="text1"/>
          <w:sz w:val="20"/>
          <w:szCs w:val="20"/>
          <w:u w:val="single"/>
        </w:rPr>
        <w:t>los vicios propios de los actos preparatorios se han de impugnar conjuntamente con el acto final,</w:t>
      </w:r>
      <w:r w:rsidRPr="00AF4249">
        <w:rPr>
          <w:color w:val="000000" w:themeColor="text1"/>
          <w:sz w:val="20"/>
          <w:szCs w:val="20"/>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5F36E6" w:rsidRPr="00AF4249" w:rsidRDefault="005F36E6" w:rsidP="005F36E6">
      <w:pPr>
        <w:spacing w:line="276" w:lineRule="auto"/>
        <w:jc w:val="both"/>
        <w:rPr>
          <w:color w:val="000000" w:themeColor="text1"/>
        </w:rPr>
      </w:pPr>
    </w:p>
    <w:p w:rsidR="005F36E6" w:rsidRPr="00AF4249" w:rsidRDefault="005F36E6" w:rsidP="005F36E6">
      <w:pPr>
        <w:spacing w:line="276" w:lineRule="auto"/>
        <w:jc w:val="both"/>
        <w:rPr>
          <w:color w:val="000000" w:themeColor="text1"/>
        </w:rPr>
      </w:pPr>
      <w:r w:rsidRPr="00AF4249">
        <w:rPr>
          <w:color w:val="000000" w:themeColor="text1"/>
        </w:rPr>
        <w:t>Se tiene entonces que, el recurrente, ha interpuesto el recurso de apelación en subsidio contra la decisión de la Junta Directiva del Consejo de Transporte Público, de investigar los hechos a través del procedimiento ordinario.  De conformidad con lo establecido en al artículo 345</w:t>
      </w:r>
      <w:r w:rsidR="00EF29C4">
        <w:rPr>
          <w:color w:val="000000" w:themeColor="text1"/>
        </w:rPr>
        <w:t xml:space="preserve"> </w:t>
      </w:r>
      <w:r w:rsidRPr="00AF4249">
        <w:rPr>
          <w:iCs/>
          <w:color w:val="000000" w:themeColor="text1"/>
        </w:rPr>
        <w:t xml:space="preserve">párrafo 1, de la Ley N. 6227, la decisión de investigar de la </w:t>
      </w:r>
      <w:r w:rsidRPr="00AF4249">
        <w:rPr>
          <w:color w:val="000000" w:themeColor="text1"/>
        </w:rPr>
        <w:t>Junta Directiva del Consejo de Transporte Público, no tiene recurso ordinario de apelación ante el Tribunal Administrativo de Transporte, pues por su naturaleza jurídica no tiene la facultad de causar efectos en la esfera de los derechos o intereses legítimos del administrado, y por ello debe indicarse al recurrente que no es el momento procesal oportuno para su interposición y por tal razón, sin prejuzgar sobre el fondo del asunto, el recurso de apelación debe ser rechazado, por ser jurídicamente improcedente.</w:t>
      </w:r>
    </w:p>
    <w:p w:rsidR="007B72FB" w:rsidRDefault="007B72FB">
      <w:pPr>
        <w:rPr>
          <w:b/>
          <w:color w:val="000000" w:themeColor="text1"/>
          <w:lang w:val="es-ES"/>
        </w:rPr>
      </w:pPr>
      <w:r>
        <w:rPr>
          <w:b/>
          <w:color w:val="000000" w:themeColor="text1"/>
        </w:rPr>
        <w:br w:type="page"/>
      </w:r>
    </w:p>
    <w:p w:rsidR="005F36E6" w:rsidRPr="00AF4249" w:rsidRDefault="005F36E6" w:rsidP="005F36E6">
      <w:pPr>
        <w:pStyle w:val="Sinespaciado"/>
        <w:spacing w:line="276" w:lineRule="auto"/>
        <w:jc w:val="center"/>
        <w:rPr>
          <w:b/>
          <w:color w:val="000000" w:themeColor="text1"/>
        </w:rPr>
      </w:pPr>
      <w:r w:rsidRPr="00AF4249">
        <w:rPr>
          <w:b/>
          <w:color w:val="000000" w:themeColor="text1"/>
        </w:rPr>
        <w:lastRenderedPageBreak/>
        <w:t>POR TANTO</w:t>
      </w:r>
    </w:p>
    <w:p w:rsidR="005F36E6" w:rsidRPr="00AF4249" w:rsidRDefault="005F36E6" w:rsidP="005F36E6">
      <w:pPr>
        <w:pStyle w:val="Sinespaciado"/>
        <w:spacing w:line="276" w:lineRule="auto"/>
        <w:jc w:val="center"/>
        <w:rPr>
          <w:color w:val="000000" w:themeColor="text1"/>
        </w:rPr>
      </w:pPr>
    </w:p>
    <w:p w:rsidR="005F36E6" w:rsidRPr="00AF4249" w:rsidRDefault="005F36E6" w:rsidP="005F36E6">
      <w:pPr>
        <w:pStyle w:val="Sinespaciado"/>
        <w:spacing w:line="276" w:lineRule="auto"/>
        <w:jc w:val="both"/>
        <w:rPr>
          <w:color w:val="000000" w:themeColor="text1"/>
        </w:rPr>
      </w:pPr>
      <w:r w:rsidRPr="00AF4249">
        <w:rPr>
          <w:b/>
          <w:color w:val="000000" w:themeColor="text1"/>
        </w:rPr>
        <w:t>I.-</w:t>
      </w:r>
      <w:r w:rsidRPr="00AF4249">
        <w:rPr>
          <w:color w:val="000000" w:themeColor="text1"/>
        </w:rPr>
        <w:t xml:space="preserve"> Se declara </w:t>
      </w:r>
      <w:r w:rsidRPr="00AF4249">
        <w:rPr>
          <w:b/>
          <w:smallCaps/>
          <w:color w:val="000000" w:themeColor="text1"/>
        </w:rPr>
        <w:t>improcedente</w:t>
      </w:r>
      <w:r w:rsidRPr="00AF4249">
        <w:rPr>
          <w:color w:val="000000" w:themeColor="text1"/>
        </w:rPr>
        <w:t xml:space="preserve"> por no ser el momento procesal oportuno </w:t>
      </w:r>
      <w:r w:rsidR="00144826" w:rsidRPr="00AF4249">
        <w:rPr>
          <w:color w:val="000000" w:themeColor="text1"/>
        </w:rPr>
        <w:t xml:space="preserve">para </w:t>
      </w:r>
      <w:r w:rsidRPr="00AF4249">
        <w:rPr>
          <w:color w:val="000000" w:themeColor="text1"/>
        </w:rPr>
        <w:t>la interposición de</w:t>
      </w:r>
      <w:r w:rsidR="004D1E0C" w:rsidRPr="00AF4249">
        <w:rPr>
          <w:color w:val="000000" w:themeColor="text1"/>
        </w:rPr>
        <w:t>l</w:t>
      </w:r>
      <w:r w:rsidRPr="00AF4249">
        <w:rPr>
          <w:color w:val="000000" w:themeColor="text1"/>
        </w:rPr>
        <w:t xml:space="preserve"> </w:t>
      </w:r>
      <w:r w:rsidR="004D1E0C" w:rsidRPr="00AF4249">
        <w:rPr>
          <w:b/>
          <w:smallCaps/>
          <w:color w:val="000000" w:themeColor="text1"/>
        </w:rPr>
        <w:t>Recurso de Revocatoria con Apelación en Subsidio, revisión e incidente de suspensión</w:t>
      </w:r>
      <w:r w:rsidR="004D1E0C" w:rsidRPr="00AF4249">
        <w:rPr>
          <w:smallCaps/>
          <w:color w:val="000000" w:themeColor="text1"/>
        </w:rPr>
        <w:t>,</w:t>
      </w:r>
      <w:r w:rsidR="004D1E0C" w:rsidRPr="00AF4249">
        <w:rPr>
          <w:b/>
          <w:smallCaps/>
          <w:color w:val="000000" w:themeColor="text1"/>
        </w:rPr>
        <w:t xml:space="preserve"> </w:t>
      </w:r>
      <w:r w:rsidR="004D1E0C" w:rsidRPr="00AF4249">
        <w:rPr>
          <w:color w:val="000000" w:themeColor="text1"/>
        </w:rPr>
        <w:t xml:space="preserve">interpuesto por </w:t>
      </w:r>
      <w:r w:rsidR="004D1E0C" w:rsidRPr="00AF4249">
        <w:rPr>
          <w:b/>
          <w:smallCaps/>
          <w:color w:val="000000" w:themeColor="text1"/>
        </w:rPr>
        <w:t>J</w:t>
      </w:r>
      <w:r w:rsidR="00EF29C4">
        <w:rPr>
          <w:b/>
          <w:smallCaps/>
          <w:color w:val="000000" w:themeColor="text1"/>
        </w:rPr>
        <w:t>.H.V.</w:t>
      </w:r>
      <w:r w:rsidR="004D1E0C" w:rsidRPr="00AF4249">
        <w:rPr>
          <w:smallCaps/>
          <w:color w:val="000000" w:themeColor="text1"/>
        </w:rPr>
        <w:t>,</w:t>
      </w:r>
      <w:r w:rsidR="004D1E0C" w:rsidRPr="00AF4249">
        <w:rPr>
          <w:b/>
          <w:smallCaps/>
          <w:color w:val="000000" w:themeColor="text1"/>
        </w:rPr>
        <w:t xml:space="preserve"> </w:t>
      </w:r>
      <w:r w:rsidR="004D1E0C" w:rsidRPr="00AF4249">
        <w:rPr>
          <w:color w:val="000000" w:themeColor="text1"/>
        </w:rPr>
        <w:t xml:space="preserve">portador de la cédula de identidad número </w:t>
      </w:r>
      <w:r w:rsidR="00EF29C4">
        <w:rPr>
          <w:color w:val="000000" w:themeColor="text1"/>
        </w:rPr>
        <w:t>…</w:t>
      </w:r>
      <w:r w:rsidR="004D1E0C" w:rsidRPr="00AF4249">
        <w:rPr>
          <w:color w:val="000000" w:themeColor="text1"/>
        </w:rPr>
        <w:t xml:space="preserve">; en contra del </w:t>
      </w:r>
      <w:r w:rsidR="004D1E0C" w:rsidRPr="00AF4249">
        <w:rPr>
          <w:b/>
          <w:color w:val="000000" w:themeColor="text1"/>
        </w:rPr>
        <w:t>Artículo 7.11.4 de la Sesión Ordinaria 10-2018 del 21 de marzo del 2018</w:t>
      </w:r>
      <w:r w:rsidRPr="00AF4249">
        <w:rPr>
          <w:color w:val="000000" w:themeColor="text1"/>
        </w:rPr>
        <w:t>, celebrada por la Junta Directiva del Consejo de Transporte Público.</w:t>
      </w:r>
    </w:p>
    <w:p w:rsidR="004D1E0C" w:rsidRPr="00AF4249" w:rsidRDefault="004D1E0C" w:rsidP="004D1E0C">
      <w:pPr>
        <w:pStyle w:val="Prrafodelista"/>
        <w:tabs>
          <w:tab w:val="left" w:pos="0"/>
          <w:tab w:val="left" w:pos="426"/>
        </w:tabs>
        <w:spacing w:line="276" w:lineRule="auto"/>
        <w:ind w:left="1080"/>
        <w:jc w:val="both"/>
        <w:rPr>
          <w:b/>
          <w:color w:val="000000" w:themeColor="text1"/>
        </w:rPr>
      </w:pPr>
    </w:p>
    <w:p w:rsidR="008C75B7" w:rsidRPr="00AF4249" w:rsidRDefault="004F0589" w:rsidP="004D1E0C">
      <w:pPr>
        <w:pStyle w:val="Prrafodelista"/>
        <w:numPr>
          <w:ilvl w:val="0"/>
          <w:numId w:val="6"/>
        </w:numPr>
        <w:tabs>
          <w:tab w:val="left" w:pos="0"/>
          <w:tab w:val="left" w:pos="426"/>
        </w:tabs>
        <w:spacing w:line="276" w:lineRule="auto"/>
        <w:ind w:left="720"/>
        <w:jc w:val="both"/>
        <w:rPr>
          <w:b/>
          <w:color w:val="000000" w:themeColor="text1"/>
        </w:rPr>
      </w:pPr>
      <w:r w:rsidRPr="00AF4249">
        <w:rPr>
          <w:color w:val="000000" w:themeColor="text1"/>
        </w:rPr>
        <w:t xml:space="preserve">Archívese el expediente número </w:t>
      </w:r>
      <w:r w:rsidR="008D03F1" w:rsidRPr="00AF4249">
        <w:rPr>
          <w:color w:val="000000" w:themeColor="text1"/>
        </w:rPr>
        <w:t>TAT-016-19</w:t>
      </w:r>
      <w:r w:rsidR="008C75B7" w:rsidRPr="00AF4249">
        <w:rPr>
          <w:color w:val="000000" w:themeColor="text1"/>
        </w:rPr>
        <w:t xml:space="preserve">.  </w:t>
      </w:r>
      <w:r w:rsidR="003303FF" w:rsidRPr="00AF4249">
        <w:rPr>
          <w:b/>
          <w:color w:val="000000" w:themeColor="text1"/>
        </w:rPr>
        <w:t>NOTIFÍQUESE. -</w:t>
      </w:r>
    </w:p>
    <w:p w:rsidR="008C75B7" w:rsidRPr="00AF4249" w:rsidRDefault="008C75B7" w:rsidP="008C75B7">
      <w:pPr>
        <w:spacing w:line="276" w:lineRule="auto"/>
        <w:rPr>
          <w:color w:val="000000" w:themeColor="text1"/>
        </w:rPr>
      </w:pPr>
    </w:p>
    <w:p w:rsidR="00F64098" w:rsidRPr="00AF4249" w:rsidRDefault="00F64098" w:rsidP="008C75B7">
      <w:pPr>
        <w:spacing w:line="276" w:lineRule="auto"/>
        <w:rPr>
          <w:color w:val="000000" w:themeColor="text1"/>
        </w:rPr>
      </w:pPr>
    </w:p>
    <w:p w:rsidR="00292ED0" w:rsidRPr="00AF4249" w:rsidRDefault="00292ED0" w:rsidP="008C75B7">
      <w:pPr>
        <w:spacing w:line="276" w:lineRule="auto"/>
        <w:rPr>
          <w:color w:val="000000" w:themeColor="text1"/>
        </w:rPr>
      </w:pPr>
    </w:p>
    <w:p w:rsidR="00AF4249" w:rsidRPr="00AF4249" w:rsidRDefault="00AF4249" w:rsidP="00AF4249">
      <w:pPr>
        <w:jc w:val="center"/>
        <w:rPr>
          <w:b/>
          <w:color w:val="000000" w:themeColor="text1"/>
        </w:rPr>
      </w:pPr>
      <w:r w:rsidRPr="00AF4249">
        <w:rPr>
          <w:color w:val="000000" w:themeColor="text1"/>
        </w:rPr>
        <w:t xml:space="preserve">Lic. Ronald Muñoz Corea </w:t>
      </w:r>
    </w:p>
    <w:p w:rsidR="00AF4249" w:rsidRPr="00AF4249" w:rsidRDefault="00AF4249" w:rsidP="00AF4249">
      <w:pPr>
        <w:jc w:val="center"/>
        <w:rPr>
          <w:b/>
          <w:color w:val="000000" w:themeColor="text1"/>
        </w:rPr>
      </w:pPr>
      <w:r w:rsidRPr="00AF4249">
        <w:rPr>
          <w:b/>
          <w:color w:val="000000" w:themeColor="text1"/>
        </w:rPr>
        <w:t>Presidente</w:t>
      </w:r>
    </w:p>
    <w:p w:rsidR="00AF4249" w:rsidRPr="00AF4249" w:rsidRDefault="00AF4249" w:rsidP="00AF4249">
      <w:pPr>
        <w:jc w:val="center"/>
        <w:rPr>
          <w:b/>
          <w:color w:val="000000" w:themeColor="text1"/>
        </w:rPr>
      </w:pPr>
    </w:p>
    <w:p w:rsidR="00AF4249" w:rsidRPr="00AF4249" w:rsidRDefault="00AF4249" w:rsidP="00AF4249">
      <w:pPr>
        <w:jc w:val="center"/>
        <w:rPr>
          <w:b/>
          <w:color w:val="000000" w:themeColor="text1"/>
        </w:rPr>
      </w:pPr>
    </w:p>
    <w:p w:rsidR="00AF4249" w:rsidRPr="00AF4249" w:rsidRDefault="00AF4249" w:rsidP="00AF4249">
      <w:pPr>
        <w:jc w:val="center"/>
        <w:rPr>
          <w:b/>
          <w:color w:val="000000" w:themeColor="text1"/>
        </w:rPr>
      </w:pPr>
    </w:p>
    <w:p w:rsidR="00AF4249" w:rsidRPr="00AF4249" w:rsidRDefault="00AF4249" w:rsidP="00AF4249">
      <w:pPr>
        <w:jc w:val="center"/>
        <w:rPr>
          <w:b/>
          <w:color w:val="000000" w:themeColor="text1"/>
        </w:rPr>
      </w:pPr>
    </w:p>
    <w:p w:rsidR="00AF4249" w:rsidRPr="00AF4249" w:rsidRDefault="00AF4249" w:rsidP="00AF4249">
      <w:pPr>
        <w:jc w:val="center"/>
        <w:rPr>
          <w:b/>
          <w:color w:val="000000" w:themeColor="text1"/>
        </w:rPr>
      </w:pPr>
    </w:p>
    <w:p w:rsidR="00AF4249" w:rsidRPr="00AF4249" w:rsidRDefault="00AF4249" w:rsidP="00AF4249">
      <w:pPr>
        <w:jc w:val="center"/>
        <w:rPr>
          <w:b/>
          <w:color w:val="000000" w:themeColor="text1"/>
        </w:rPr>
      </w:pPr>
      <w:r w:rsidRPr="00AF4249">
        <w:rPr>
          <w:color w:val="000000" w:themeColor="text1"/>
        </w:rPr>
        <w:t>Lic. Mario Quesada Aguirre</w:t>
      </w:r>
      <w:r w:rsidRPr="00AF4249">
        <w:rPr>
          <w:color w:val="000000" w:themeColor="text1"/>
        </w:rPr>
        <w:tab/>
      </w:r>
      <w:r w:rsidRPr="00AF4249">
        <w:rPr>
          <w:color w:val="000000" w:themeColor="text1"/>
        </w:rPr>
        <w:tab/>
      </w:r>
      <w:r w:rsidRPr="00AF4249">
        <w:rPr>
          <w:color w:val="000000" w:themeColor="text1"/>
        </w:rPr>
        <w:tab/>
      </w:r>
      <w:r w:rsidRPr="00AF4249">
        <w:rPr>
          <w:color w:val="000000" w:themeColor="text1"/>
        </w:rPr>
        <w:tab/>
        <w:t>Lic. Carlos Miguel Portuguez Méndez</w:t>
      </w:r>
    </w:p>
    <w:p w:rsidR="00AF4249" w:rsidRPr="00AF4249" w:rsidRDefault="00AF4249" w:rsidP="00AF4249">
      <w:pPr>
        <w:ind w:left="709"/>
        <w:jc w:val="both"/>
        <w:rPr>
          <w:b/>
          <w:color w:val="000000" w:themeColor="text1"/>
        </w:rPr>
      </w:pPr>
      <w:r w:rsidRPr="00AF4249">
        <w:rPr>
          <w:b/>
          <w:color w:val="000000" w:themeColor="text1"/>
        </w:rPr>
        <w:t xml:space="preserve">       Juez </w:t>
      </w:r>
      <w:r w:rsidRPr="00AF4249">
        <w:rPr>
          <w:b/>
          <w:color w:val="000000" w:themeColor="text1"/>
        </w:rPr>
        <w:tab/>
      </w:r>
      <w:r w:rsidRPr="00AF4249">
        <w:rPr>
          <w:b/>
          <w:color w:val="000000" w:themeColor="text1"/>
        </w:rPr>
        <w:tab/>
      </w:r>
      <w:r w:rsidRPr="00AF4249">
        <w:rPr>
          <w:b/>
          <w:color w:val="000000" w:themeColor="text1"/>
        </w:rPr>
        <w:tab/>
        <w:t xml:space="preserve">                  </w:t>
      </w:r>
      <w:r w:rsidRPr="00AF4249">
        <w:rPr>
          <w:b/>
          <w:color w:val="000000" w:themeColor="text1"/>
        </w:rPr>
        <w:tab/>
      </w:r>
      <w:r w:rsidRPr="00AF4249">
        <w:rPr>
          <w:b/>
          <w:color w:val="000000" w:themeColor="text1"/>
        </w:rPr>
        <w:tab/>
      </w:r>
      <w:r w:rsidRPr="00AF4249">
        <w:rPr>
          <w:b/>
          <w:color w:val="000000" w:themeColor="text1"/>
        </w:rPr>
        <w:tab/>
        <w:t xml:space="preserve">    Juez</w:t>
      </w:r>
    </w:p>
    <w:p w:rsidR="00143B3D" w:rsidRPr="00AF4249" w:rsidRDefault="00143B3D" w:rsidP="00AF4249">
      <w:pPr>
        <w:pStyle w:val="Ttulo1"/>
        <w:spacing w:line="276" w:lineRule="auto"/>
        <w:rPr>
          <w:b/>
          <w:color w:val="000000" w:themeColor="text1"/>
          <w:sz w:val="26"/>
          <w:szCs w:val="26"/>
        </w:rPr>
      </w:pPr>
    </w:p>
    <w:sectPr w:rsidR="00143B3D" w:rsidRPr="00AF4249" w:rsidSect="00D41C52">
      <w:footerReference w:type="even" r:id="rId9"/>
      <w:footerReference w:type="default" r:id="rId10"/>
      <w:pgSz w:w="12240" w:h="15840" w:code="1"/>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828" w:rsidRDefault="00253828" w:rsidP="00512A1A">
      <w:r>
        <w:separator/>
      </w:r>
    </w:p>
  </w:endnote>
  <w:endnote w:type="continuationSeparator" w:id="0">
    <w:p w:rsidR="00253828" w:rsidRDefault="00253828" w:rsidP="0051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Bold">
    <w:altName w:val="MS Mincho"/>
    <w:panose1 w:val="00000000000000000000"/>
    <w:charset w:val="80"/>
    <w:family w:val="auto"/>
    <w:notTrueType/>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C52" w:rsidRDefault="00D41C52" w:rsidP="00D41C5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41C52" w:rsidRDefault="00D41C52" w:rsidP="00D41C5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021" w:rsidRPr="009A0375" w:rsidRDefault="00FF3021" w:rsidP="009E1A97">
    <w:pPr>
      <w:jc w:val="right"/>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828" w:rsidRDefault="00253828" w:rsidP="00512A1A">
      <w:r>
        <w:separator/>
      </w:r>
    </w:p>
  </w:footnote>
  <w:footnote w:type="continuationSeparator" w:id="0">
    <w:p w:rsidR="00253828" w:rsidRDefault="00253828" w:rsidP="00512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8956AEA"/>
    <w:multiLevelType w:val="hybridMultilevel"/>
    <w:tmpl w:val="10DAC7DA"/>
    <w:lvl w:ilvl="0" w:tplc="724C574E">
      <w:start w:val="2"/>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05054FA"/>
    <w:multiLevelType w:val="hybridMultilevel"/>
    <w:tmpl w:val="8204454A"/>
    <w:lvl w:ilvl="0" w:tplc="A8042FB4">
      <w:start w:val="7"/>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 w15:restartNumberingAfterBreak="0">
    <w:nsid w:val="55EB6AAB"/>
    <w:multiLevelType w:val="hybridMultilevel"/>
    <w:tmpl w:val="A59CC630"/>
    <w:lvl w:ilvl="0" w:tplc="C664896E">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44A2FB0"/>
    <w:multiLevelType w:val="hybridMultilevel"/>
    <w:tmpl w:val="5300A244"/>
    <w:lvl w:ilvl="0" w:tplc="AAA85E4A">
      <w:start w:val="1"/>
      <w:numFmt w:val="upperRoman"/>
      <w:lvlText w:val="%1."/>
      <w:lvlJc w:val="left"/>
      <w:pPr>
        <w:ind w:left="1080" w:hanging="720"/>
      </w:pPr>
      <w:rPr>
        <w:rFonts w:hint="default"/>
        <w:b/>
        <w:color w:val="00000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3D"/>
    <w:rsid w:val="000026BB"/>
    <w:rsid w:val="000031B4"/>
    <w:rsid w:val="0000612C"/>
    <w:rsid w:val="00010046"/>
    <w:rsid w:val="00014D23"/>
    <w:rsid w:val="00015961"/>
    <w:rsid w:val="000165A4"/>
    <w:rsid w:val="00027BA1"/>
    <w:rsid w:val="00035F18"/>
    <w:rsid w:val="00036E22"/>
    <w:rsid w:val="00037591"/>
    <w:rsid w:val="00040985"/>
    <w:rsid w:val="00040B34"/>
    <w:rsid w:val="00040C70"/>
    <w:rsid w:val="00041EEC"/>
    <w:rsid w:val="00042106"/>
    <w:rsid w:val="000476DD"/>
    <w:rsid w:val="000523C1"/>
    <w:rsid w:val="000546BB"/>
    <w:rsid w:val="00054863"/>
    <w:rsid w:val="00056C5B"/>
    <w:rsid w:val="00057556"/>
    <w:rsid w:val="00057D24"/>
    <w:rsid w:val="00062972"/>
    <w:rsid w:val="00063386"/>
    <w:rsid w:val="00065F2F"/>
    <w:rsid w:val="000721BC"/>
    <w:rsid w:val="00077D37"/>
    <w:rsid w:val="00077E37"/>
    <w:rsid w:val="0008248E"/>
    <w:rsid w:val="000837CC"/>
    <w:rsid w:val="00092BCC"/>
    <w:rsid w:val="00095481"/>
    <w:rsid w:val="00095896"/>
    <w:rsid w:val="000A2029"/>
    <w:rsid w:val="000A21E3"/>
    <w:rsid w:val="000A2B85"/>
    <w:rsid w:val="000A2E71"/>
    <w:rsid w:val="000B4358"/>
    <w:rsid w:val="000B448C"/>
    <w:rsid w:val="000B65E0"/>
    <w:rsid w:val="000C03D1"/>
    <w:rsid w:val="000C4424"/>
    <w:rsid w:val="000C4659"/>
    <w:rsid w:val="000C6910"/>
    <w:rsid w:val="000C76F8"/>
    <w:rsid w:val="000D30BE"/>
    <w:rsid w:val="000D3E70"/>
    <w:rsid w:val="000D7EE8"/>
    <w:rsid w:val="000E3BD6"/>
    <w:rsid w:val="000E7BD3"/>
    <w:rsid w:val="000E7EBA"/>
    <w:rsid w:val="000F075A"/>
    <w:rsid w:val="000F0CF2"/>
    <w:rsid w:val="000F2D1F"/>
    <w:rsid w:val="000F5597"/>
    <w:rsid w:val="000F5D48"/>
    <w:rsid w:val="000F6E31"/>
    <w:rsid w:val="00101E66"/>
    <w:rsid w:val="00103C59"/>
    <w:rsid w:val="00104F92"/>
    <w:rsid w:val="001065F0"/>
    <w:rsid w:val="00107E78"/>
    <w:rsid w:val="00110DF2"/>
    <w:rsid w:val="00111691"/>
    <w:rsid w:val="00111A6B"/>
    <w:rsid w:val="0011225A"/>
    <w:rsid w:val="00112DA0"/>
    <w:rsid w:val="00114DD8"/>
    <w:rsid w:val="001238CE"/>
    <w:rsid w:val="00123F57"/>
    <w:rsid w:val="00124D5C"/>
    <w:rsid w:val="00127274"/>
    <w:rsid w:val="001274A6"/>
    <w:rsid w:val="00130C32"/>
    <w:rsid w:val="00131697"/>
    <w:rsid w:val="001316D6"/>
    <w:rsid w:val="00135046"/>
    <w:rsid w:val="001350A9"/>
    <w:rsid w:val="0013705C"/>
    <w:rsid w:val="00143B3D"/>
    <w:rsid w:val="00143FBB"/>
    <w:rsid w:val="00144826"/>
    <w:rsid w:val="00147137"/>
    <w:rsid w:val="00150891"/>
    <w:rsid w:val="0015442B"/>
    <w:rsid w:val="001602F3"/>
    <w:rsid w:val="001621ED"/>
    <w:rsid w:val="0016235E"/>
    <w:rsid w:val="00163FEB"/>
    <w:rsid w:val="00164588"/>
    <w:rsid w:val="00164F8D"/>
    <w:rsid w:val="00170BE0"/>
    <w:rsid w:val="001717AF"/>
    <w:rsid w:val="0017407A"/>
    <w:rsid w:val="001752B5"/>
    <w:rsid w:val="001766E0"/>
    <w:rsid w:val="001768F4"/>
    <w:rsid w:val="00184FB8"/>
    <w:rsid w:val="001862AA"/>
    <w:rsid w:val="0019206F"/>
    <w:rsid w:val="00193DCC"/>
    <w:rsid w:val="001950AA"/>
    <w:rsid w:val="00196894"/>
    <w:rsid w:val="001978E8"/>
    <w:rsid w:val="001A211A"/>
    <w:rsid w:val="001A4CF5"/>
    <w:rsid w:val="001B059B"/>
    <w:rsid w:val="001B0A11"/>
    <w:rsid w:val="001B249E"/>
    <w:rsid w:val="001B354A"/>
    <w:rsid w:val="001B7A4A"/>
    <w:rsid w:val="001C329E"/>
    <w:rsid w:val="001C4137"/>
    <w:rsid w:val="001C63C4"/>
    <w:rsid w:val="001C7198"/>
    <w:rsid w:val="001C766F"/>
    <w:rsid w:val="001C7B7E"/>
    <w:rsid w:val="001D0ECE"/>
    <w:rsid w:val="001D17D6"/>
    <w:rsid w:val="001D1892"/>
    <w:rsid w:val="001D2799"/>
    <w:rsid w:val="001D4A67"/>
    <w:rsid w:val="001E2DD0"/>
    <w:rsid w:val="001E50D8"/>
    <w:rsid w:val="001F3571"/>
    <w:rsid w:val="001F67E9"/>
    <w:rsid w:val="001F7B17"/>
    <w:rsid w:val="00201B8C"/>
    <w:rsid w:val="00202171"/>
    <w:rsid w:val="00202172"/>
    <w:rsid w:val="00214996"/>
    <w:rsid w:val="00215899"/>
    <w:rsid w:val="00221ADD"/>
    <w:rsid w:val="00223F4D"/>
    <w:rsid w:val="00223F93"/>
    <w:rsid w:val="002272A1"/>
    <w:rsid w:val="00230D04"/>
    <w:rsid w:val="0023226C"/>
    <w:rsid w:val="00234786"/>
    <w:rsid w:val="00235216"/>
    <w:rsid w:val="00236072"/>
    <w:rsid w:val="00236931"/>
    <w:rsid w:val="00236DB6"/>
    <w:rsid w:val="00240FB5"/>
    <w:rsid w:val="002425EB"/>
    <w:rsid w:val="002429B1"/>
    <w:rsid w:val="00242D75"/>
    <w:rsid w:val="0024399F"/>
    <w:rsid w:val="00243CC4"/>
    <w:rsid w:val="00244534"/>
    <w:rsid w:val="002476CF"/>
    <w:rsid w:val="00251BC6"/>
    <w:rsid w:val="00253828"/>
    <w:rsid w:val="0025389E"/>
    <w:rsid w:val="00256163"/>
    <w:rsid w:val="00257721"/>
    <w:rsid w:val="00257CFE"/>
    <w:rsid w:val="0026101A"/>
    <w:rsid w:val="00264294"/>
    <w:rsid w:val="0026556A"/>
    <w:rsid w:val="0027023F"/>
    <w:rsid w:val="00272BD1"/>
    <w:rsid w:val="00273628"/>
    <w:rsid w:val="0027430F"/>
    <w:rsid w:val="002744D6"/>
    <w:rsid w:val="00274808"/>
    <w:rsid w:val="00281B49"/>
    <w:rsid w:val="00284475"/>
    <w:rsid w:val="00287778"/>
    <w:rsid w:val="00290B45"/>
    <w:rsid w:val="00291D12"/>
    <w:rsid w:val="00292ED0"/>
    <w:rsid w:val="00293654"/>
    <w:rsid w:val="00293EF6"/>
    <w:rsid w:val="002941AF"/>
    <w:rsid w:val="002950E4"/>
    <w:rsid w:val="0029642E"/>
    <w:rsid w:val="002964F8"/>
    <w:rsid w:val="002976B1"/>
    <w:rsid w:val="002A10C6"/>
    <w:rsid w:val="002A1559"/>
    <w:rsid w:val="002A2806"/>
    <w:rsid w:val="002A5B8F"/>
    <w:rsid w:val="002A72AD"/>
    <w:rsid w:val="002B04F5"/>
    <w:rsid w:val="002B1303"/>
    <w:rsid w:val="002B1D89"/>
    <w:rsid w:val="002B2C69"/>
    <w:rsid w:val="002B54D8"/>
    <w:rsid w:val="002C23AE"/>
    <w:rsid w:val="002C336C"/>
    <w:rsid w:val="002C4DB3"/>
    <w:rsid w:val="002C50FA"/>
    <w:rsid w:val="002D1242"/>
    <w:rsid w:val="002D35D0"/>
    <w:rsid w:val="002D495F"/>
    <w:rsid w:val="002D5321"/>
    <w:rsid w:val="002D591B"/>
    <w:rsid w:val="002D6CFF"/>
    <w:rsid w:val="002D6F4C"/>
    <w:rsid w:val="002D7C36"/>
    <w:rsid w:val="002E0E69"/>
    <w:rsid w:val="002E74C0"/>
    <w:rsid w:val="002F2BC8"/>
    <w:rsid w:val="002F336B"/>
    <w:rsid w:val="002F4F56"/>
    <w:rsid w:val="002F6700"/>
    <w:rsid w:val="00301092"/>
    <w:rsid w:val="00302C48"/>
    <w:rsid w:val="003040D2"/>
    <w:rsid w:val="003071BB"/>
    <w:rsid w:val="00310F07"/>
    <w:rsid w:val="00315CCF"/>
    <w:rsid w:val="00315DDE"/>
    <w:rsid w:val="0031647A"/>
    <w:rsid w:val="00320697"/>
    <w:rsid w:val="00321A57"/>
    <w:rsid w:val="00321E9D"/>
    <w:rsid w:val="00322BEA"/>
    <w:rsid w:val="003247CE"/>
    <w:rsid w:val="00324A41"/>
    <w:rsid w:val="0032571F"/>
    <w:rsid w:val="0032685F"/>
    <w:rsid w:val="00327E47"/>
    <w:rsid w:val="00330084"/>
    <w:rsid w:val="003303FF"/>
    <w:rsid w:val="00330AA0"/>
    <w:rsid w:val="00332D4C"/>
    <w:rsid w:val="0033359F"/>
    <w:rsid w:val="00334FCD"/>
    <w:rsid w:val="00335FEA"/>
    <w:rsid w:val="00336ACB"/>
    <w:rsid w:val="00336B3E"/>
    <w:rsid w:val="0034046E"/>
    <w:rsid w:val="00340626"/>
    <w:rsid w:val="00346AEA"/>
    <w:rsid w:val="003515EA"/>
    <w:rsid w:val="00354899"/>
    <w:rsid w:val="003571CD"/>
    <w:rsid w:val="00360BF9"/>
    <w:rsid w:val="0036211D"/>
    <w:rsid w:val="003622B2"/>
    <w:rsid w:val="003628DB"/>
    <w:rsid w:val="00366508"/>
    <w:rsid w:val="00367700"/>
    <w:rsid w:val="0037026C"/>
    <w:rsid w:val="00370C67"/>
    <w:rsid w:val="00372A96"/>
    <w:rsid w:val="00373382"/>
    <w:rsid w:val="00375AA1"/>
    <w:rsid w:val="003808C3"/>
    <w:rsid w:val="00381179"/>
    <w:rsid w:val="00384098"/>
    <w:rsid w:val="003847B1"/>
    <w:rsid w:val="00384A8B"/>
    <w:rsid w:val="00384CC6"/>
    <w:rsid w:val="00385869"/>
    <w:rsid w:val="003877A0"/>
    <w:rsid w:val="00387CC9"/>
    <w:rsid w:val="00390E7F"/>
    <w:rsid w:val="0039300B"/>
    <w:rsid w:val="00396E8D"/>
    <w:rsid w:val="003A1401"/>
    <w:rsid w:val="003A16FB"/>
    <w:rsid w:val="003A23E6"/>
    <w:rsid w:val="003A49A2"/>
    <w:rsid w:val="003A7950"/>
    <w:rsid w:val="003B5A76"/>
    <w:rsid w:val="003B62BF"/>
    <w:rsid w:val="003C06F4"/>
    <w:rsid w:val="003C0A31"/>
    <w:rsid w:val="003C122A"/>
    <w:rsid w:val="003C4659"/>
    <w:rsid w:val="003C4D9D"/>
    <w:rsid w:val="003C5C0F"/>
    <w:rsid w:val="003C6A5C"/>
    <w:rsid w:val="003C6CE1"/>
    <w:rsid w:val="003D0423"/>
    <w:rsid w:val="003D33E2"/>
    <w:rsid w:val="003D654A"/>
    <w:rsid w:val="003E41AF"/>
    <w:rsid w:val="003E4E92"/>
    <w:rsid w:val="003E566F"/>
    <w:rsid w:val="003E5E2B"/>
    <w:rsid w:val="003E6A3B"/>
    <w:rsid w:val="003E6AE7"/>
    <w:rsid w:val="003F12F8"/>
    <w:rsid w:val="003F19B0"/>
    <w:rsid w:val="003F3366"/>
    <w:rsid w:val="003F3B66"/>
    <w:rsid w:val="003F453B"/>
    <w:rsid w:val="003F51DD"/>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4EA"/>
    <w:rsid w:val="0042266B"/>
    <w:rsid w:val="00422D20"/>
    <w:rsid w:val="00424840"/>
    <w:rsid w:val="00425D77"/>
    <w:rsid w:val="004260C9"/>
    <w:rsid w:val="00427E90"/>
    <w:rsid w:val="0043072F"/>
    <w:rsid w:val="00430A9D"/>
    <w:rsid w:val="00433BB2"/>
    <w:rsid w:val="00434912"/>
    <w:rsid w:val="0043560F"/>
    <w:rsid w:val="0043610D"/>
    <w:rsid w:val="00437CA7"/>
    <w:rsid w:val="0044003D"/>
    <w:rsid w:val="00440855"/>
    <w:rsid w:val="00440A6F"/>
    <w:rsid w:val="00442B18"/>
    <w:rsid w:val="004438B9"/>
    <w:rsid w:val="004455D2"/>
    <w:rsid w:val="00455AA6"/>
    <w:rsid w:val="00457135"/>
    <w:rsid w:val="00460D0C"/>
    <w:rsid w:val="0046119E"/>
    <w:rsid w:val="004625DD"/>
    <w:rsid w:val="00466178"/>
    <w:rsid w:val="00466B3D"/>
    <w:rsid w:val="0047280B"/>
    <w:rsid w:val="00473CD8"/>
    <w:rsid w:val="00480450"/>
    <w:rsid w:val="00484BB1"/>
    <w:rsid w:val="00490200"/>
    <w:rsid w:val="00493EF3"/>
    <w:rsid w:val="004A0BEF"/>
    <w:rsid w:val="004A172D"/>
    <w:rsid w:val="004A6055"/>
    <w:rsid w:val="004B01F4"/>
    <w:rsid w:val="004B210F"/>
    <w:rsid w:val="004B799A"/>
    <w:rsid w:val="004B7D00"/>
    <w:rsid w:val="004C12DF"/>
    <w:rsid w:val="004C146D"/>
    <w:rsid w:val="004C75B4"/>
    <w:rsid w:val="004D0A6C"/>
    <w:rsid w:val="004D1E0C"/>
    <w:rsid w:val="004D67D4"/>
    <w:rsid w:val="004D75BE"/>
    <w:rsid w:val="004E21D5"/>
    <w:rsid w:val="004E6921"/>
    <w:rsid w:val="004E76A3"/>
    <w:rsid w:val="004E7CDE"/>
    <w:rsid w:val="004F0206"/>
    <w:rsid w:val="004F0589"/>
    <w:rsid w:val="004F38E6"/>
    <w:rsid w:val="004F477D"/>
    <w:rsid w:val="0050199D"/>
    <w:rsid w:val="00502085"/>
    <w:rsid w:val="00502724"/>
    <w:rsid w:val="00504D9A"/>
    <w:rsid w:val="00506323"/>
    <w:rsid w:val="00510850"/>
    <w:rsid w:val="00512A1A"/>
    <w:rsid w:val="00514487"/>
    <w:rsid w:val="00517306"/>
    <w:rsid w:val="005227E1"/>
    <w:rsid w:val="00531421"/>
    <w:rsid w:val="00531FC4"/>
    <w:rsid w:val="0053360D"/>
    <w:rsid w:val="0053588F"/>
    <w:rsid w:val="00535FC3"/>
    <w:rsid w:val="005366E7"/>
    <w:rsid w:val="00537350"/>
    <w:rsid w:val="00537757"/>
    <w:rsid w:val="00542C23"/>
    <w:rsid w:val="00542CBA"/>
    <w:rsid w:val="00543706"/>
    <w:rsid w:val="005448D6"/>
    <w:rsid w:val="005510CE"/>
    <w:rsid w:val="00551954"/>
    <w:rsid w:val="00552AC9"/>
    <w:rsid w:val="0055382E"/>
    <w:rsid w:val="00555624"/>
    <w:rsid w:val="005636E3"/>
    <w:rsid w:val="00563A78"/>
    <w:rsid w:val="00564640"/>
    <w:rsid w:val="00564F60"/>
    <w:rsid w:val="00571F67"/>
    <w:rsid w:val="00572DA3"/>
    <w:rsid w:val="00574F7A"/>
    <w:rsid w:val="0058035C"/>
    <w:rsid w:val="00580E92"/>
    <w:rsid w:val="0058113C"/>
    <w:rsid w:val="00583A16"/>
    <w:rsid w:val="00583BCE"/>
    <w:rsid w:val="00585D6B"/>
    <w:rsid w:val="00594BE3"/>
    <w:rsid w:val="00596610"/>
    <w:rsid w:val="005968F3"/>
    <w:rsid w:val="00597324"/>
    <w:rsid w:val="005A0C87"/>
    <w:rsid w:val="005A3AB3"/>
    <w:rsid w:val="005A4C53"/>
    <w:rsid w:val="005A6651"/>
    <w:rsid w:val="005B2E14"/>
    <w:rsid w:val="005C205A"/>
    <w:rsid w:val="005C27EC"/>
    <w:rsid w:val="005C2D2A"/>
    <w:rsid w:val="005C30D7"/>
    <w:rsid w:val="005C6AB6"/>
    <w:rsid w:val="005C721F"/>
    <w:rsid w:val="005D038F"/>
    <w:rsid w:val="005D1A18"/>
    <w:rsid w:val="005D26FB"/>
    <w:rsid w:val="005D294C"/>
    <w:rsid w:val="005D2F7A"/>
    <w:rsid w:val="005D366D"/>
    <w:rsid w:val="005D3C69"/>
    <w:rsid w:val="005D3E58"/>
    <w:rsid w:val="005E130F"/>
    <w:rsid w:val="005E171D"/>
    <w:rsid w:val="005E557D"/>
    <w:rsid w:val="005E5A33"/>
    <w:rsid w:val="005E6751"/>
    <w:rsid w:val="005F18B0"/>
    <w:rsid w:val="005F36E6"/>
    <w:rsid w:val="00601A40"/>
    <w:rsid w:val="006029A5"/>
    <w:rsid w:val="00604BB2"/>
    <w:rsid w:val="00605A68"/>
    <w:rsid w:val="006063D0"/>
    <w:rsid w:val="006067F3"/>
    <w:rsid w:val="0060682D"/>
    <w:rsid w:val="00611F6E"/>
    <w:rsid w:val="006120CC"/>
    <w:rsid w:val="0061310E"/>
    <w:rsid w:val="00614466"/>
    <w:rsid w:val="006169D8"/>
    <w:rsid w:val="0062032F"/>
    <w:rsid w:val="006220E1"/>
    <w:rsid w:val="0062378C"/>
    <w:rsid w:val="00623806"/>
    <w:rsid w:val="00627002"/>
    <w:rsid w:val="00631B90"/>
    <w:rsid w:val="00637A3A"/>
    <w:rsid w:val="00637B92"/>
    <w:rsid w:val="00640C1A"/>
    <w:rsid w:val="006410B6"/>
    <w:rsid w:val="00642164"/>
    <w:rsid w:val="006425E9"/>
    <w:rsid w:val="00646778"/>
    <w:rsid w:val="00647D4F"/>
    <w:rsid w:val="00655B2C"/>
    <w:rsid w:val="00657A5A"/>
    <w:rsid w:val="006600E6"/>
    <w:rsid w:val="00664841"/>
    <w:rsid w:val="0066518B"/>
    <w:rsid w:val="0066632B"/>
    <w:rsid w:val="006667EF"/>
    <w:rsid w:val="00667C07"/>
    <w:rsid w:val="0067038F"/>
    <w:rsid w:val="00671EE4"/>
    <w:rsid w:val="006723D7"/>
    <w:rsid w:val="00672F10"/>
    <w:rsid w:val="0067514B"/>
    <w:rsid w:val="006815C3"/>
    <w:rsid w:val="00682F5D"/>
    <w:rsid w:val="00684A36"/>
    <w:rsid w:val="00687C62"/>
    <w:rsid w:val="006927BD"/>
    <w:rsid w:val="00693230"/>
    <w:rsid w:val="00693882"/>
    <w:rsid w:val="0069797C"/>
    <w:rsid w:val="006A1B23"/>
    <w:rsid w:val="006A326F"/>
    <w:rsid w:val="006A36CF"/>
    <w:rsid w:val="006B757A"/>
    <w:rsid w:val="006B76B2"/>
    <w:rsid w:val="006C109F"/>
    <w:rsid w:val="006C382B"/>
    <w:rsid w:val="006C4A15"/>
    <w:rsid w:val="006C526B"/>
    <w:rsid w:val="006C5D64"/>
    <w:rsid w:val="006C60E0"/>
    <w:rsid w:val="006C7247"/>
    <w:rsid w:val="006D184D"/>
    <w:rsid w:val="006D2975"/>
    <w:rsid w:val="006D3624"/>
    <w:rsid w:val="006D50B2"/>
    <w:rsid w:val="006D69DE"/>
    <w:rsid w:val="006D6A51"/>
    <w:rsid w:val="006E0728"/>
    <w:rsid w:val="006E6689"/>
    <w:rsid w:val="006E77E6"/>
    <w:rsid w:val="006F0A62"/>
    <w:rsid w:val="006F14BA"/>
    <w:rsid w:val="006F2252"/>
    <w:rsid w:val="006F4BD9"/>
    <w:rsid w:val="006F7A66"/>
    <w:rsid w:val="00701409"/>
    <w:rsid w:val="00702DCB"/>
    <w:rsid w:val="007048DC"/>
    <w:rsid w:val="00705865"/>
    <w:rsid w:val="007128C6"/>
    <w:rsid w:val="00715DDD"/>
    <w:rsid w:val="00717D5F"/>
    <w:rsid w:val="007202F5"/>
    <w:rsid w:val="00726F10"/>
    <w:rsid w:val="00727069"/>
    <w:rsid w:val="00731055"/>
    <w:rsid w:val="007353B5"/>
    <w:rsid w:val="0074092B"/>
    <w:rsid w:val="00746172"/>
    <w:rsid w:val="007477BA"/>
    <w:rsid w:val="00750FF6"/>
    <w:rsid w:val="00751DDB"/>
    <w:rsid w:val="00752578"/>
    <w:rsid w:val="0075349A"/>
    <w:rsid w:val="00753A2A"/>
    <w:rsid w:val="00756D54"/>
    <w:rsid w:val="0076443D"/>
    <w:rsid w:val="0076450B"/>
    <w:rsid w:val="007670AB"/>
    <w:rsid w:val="00772AF2"/>
    <w:rsid w:val="00773152"/>
    <w:rsid w:val="007777B4"/>
    <w:rsid w:val="0077789F"/>
    <w:rsid w:val="00780D1F"/>
    <w:rsid w:val="00781C3F"/>
    <w:rsid w:val="00783BA2"/>
    <w:rsid w:val="00785E3D"/>
    <w:rsid w:val="00786350"/>
    <w:rsid w:val="00786B8C"/>
    <w:rsid w:val="007873E8"/>
    <w:rsid w:val="00791AF3"/>
    <w:rsid w:val="00795AC9"/>
    <w:rsid w:val="0079782D"/>
    <w:rsid w:val="00797881"/>
    <w:rsid w:val="007A16A2"/>
    <w:rsid w:val="007A17F3"/>
    <w:rsid w:val="007A46E2"/>
    <w:rsid w:val="007A4CA9"/>
    <w:rsid w:val="007B29D6"/>
    <w:rsid w:val="007B43A1"/>
    <w:rsid w:val="007B72FB"/>
    <w:rsid w:val="007B79D9"/>
    <w:rsid w:val="007C5C88"/>
    <w:rsid w:val="007D62CA"/>
    <w:rsid w:val="007D63CA"/>
    <w:rsid w:val="007D736F"/>
    <w:rsid w:val="007E2DC9"/>
    <w:rsid w:val="007E2E6B"/>
    <w:rsid w:val="007E5596"/>
    <w:rsid w:val="007E6F28"/>
    <w:rsid w:val="007E729A"/>
    <w:rsid w:val="00800A07"/>
    <w:rsid w:val="00800E02"/>
    <w:rsid w:val="00805E9E"/>
    <w:rsid w:val="0080632A"/>
    <w:rsid w:val="0080692B"/>
    <w:rsid w:val="008113DE"/>
    <w:rsid w:val="00811CC2"/>
    <w:rsid w:val="00812843"/>
    <w:rsid w:val="00812C25"/>
    <w:rsid w:val="00812CF5"/>
    <w:rsid w:val="00812D56"/>
    <w:rsid w:val="008139AA"/>
    <w:rsid w:val="00815F08"/>
    <w:rsid w:val="00816107"/>
    <w:rsid w:val="008216B6"/>
    <w:rsid w:val="00821ECA"/>
    <w:rsid w:val="00822294"/>
    <w:rsid w:val="00827DDC"/>
    <w:rsid w:val="008303B6"/>
    <w:rsid w:val="00830958"/>
    <w:rsid w:val="008333AD"/>
    <w:rsid w:val="00834140"/>
    <w:rsid w:val="0083796C"/>
    <w:rsid w:val="00841380"/>
    <w:rsid w:val="008457EF"/>
    <w:rsid w:val="008524C1"/>
    <w:rsid w:val="00854F21"/>
    <w:rsid w:val="0086107B"/>
    <w:rsid w:val="008614F0"/>
    <w:rsid w:val="0086376E"/>
    <w:rsid w:val="0086630F"/>
    <w:rsid w:val="008667EB"/>
    <w:rsid w:val="00871DEB"/>
    <w:rsid w:val="00874E1F"/>
    <w:rsid w:val="00875CD2"/>
    <w:rsid w:val="00877EB3"/>
    <w:rsid w:val="00880E68"/>
    <w:rsid w:val="00881340"/>
    <w:rsid w:val="00885DB1"/>
    <w:rsid w:val="00886009"/>
    <w:rsid w:val="00887E45"/>
    <w:rsid w:val="008914DE"/>
    <w:rsid w:val="00892D8C"/>
    <w:rsid w:val="00894EE0"/>
    <w:rsid w:val="008950FA"/>
    <w:rsid w:val="00895974"/>
    <w:rsid w:val="00896581"/>
    <w:rsid w:val="008A048E"/>
    <w:rsid w:val="008A125F"/>
    <w:rsid w:val="008A1CE6"/>
    <w:rsid w:val="008A25ED"/>
    <w:rsid w:val="008A3279"/>
    <w:rsid w:val="008A4BB4"/>
    <w:rsid w:val="008B153F"/>
    <w:rsid w:val="008B1C91"/>
    <w:rsid w:val="008B264E"/>
    <w:rsid w:val="008B281D"/>
    <w:rsid w:val="008B2D7D"/>
    <w:rsid w:val="008B3517"/>
    <w:rsid w:val="008B3C61"/>
    <w:rsid w:val="008B4359"/>
    <w:rsid w:val="008B5091"/>
    <w:rsid w:val="008B65CE"/>
    <w:rsid w:val="008C2169"/>
    <w:rsid w:val="008C3E5B"/>
    <w:rsid w:val="008C637E"/>
    <w:rsid w:val="008C75B7"/>
    <w:rsid w:val="008C77B6"/>
    <w:rsid w:val="008D03F1"/>
    <w:rsid w:val="008D08C3"/>
    <w:rsid w:val="008D16EE"/>
    <w:rsid w:val="008D230D"/>
    <w:rsid w:val="008D242C"/>
    <w:rsid w:val="008D33D1"/>
    <w:rsid w:val="008E00D6"/>
    <w:rsid w:val="008E13B6"/>
    <w:rsid w:val="008E1AFC"/>
    <w:rsid w:val="008E2184"/>
    <w:rsid w:val="008E5616"/>
    <w:rsid w:val="008E564C"/>
    <w:rsid w:val="008E5982"/>
    <w:rsid w:val="00900D7B"/>
    <w:rsid w:val="00902185"/>
    <w:rsid w:val="00905061"/>
    <w:rsid w:val="00906801"/>
    <w:rsid w:val="00907A7C"/>
    <w:rsid w:val="00910270"/>
    <w:rsid w:val="00910621"/>
    <w:rsid w:val="00911525"/>
    <w:rsid w:val="00911683"/>
    <w:rsid w:val="00911C98"/>
    <w:rsid w:val="009134D1"/>
    <w:rsid w:val="00913F43"/>
    <w:rsid w:val="009142C4"/>
    <w:rsid w:val="00921FDD"/>
    <w:rsid w:val="009245A6"/>
    <w:rsid w:val="00924F68"/>
    <w:rsid w:val="00927391"/>
    <w:rsid w:val="009305D1"/>
    <w:rsid w:val="009310D5"/>
    <w:rsid w:val="00932A2C"/>
    <w:rsid w:val="009340F1"/>
    <w:rsid w:val="00934EAB"/>
    <w:rsid w:val="00940CBC"/>
    <w:rsid w:val="00943D4A"/>
    <w:rsid w:val="00944EC8"/>
    <w:rsid w:val="009459B3"/>
    <w:rsid w:val="00946857"/>
    <w:rsid w:val="00947E8E"/>
    <w:rsid w:val="00950795"/>
    <w:rsid w:val="009510FC"/>
    <w:rsid w:val="00952D79"/>
    <w:rsid w:val="00954127"/>
    <w:rsid w:val="0095785E"/>
    <w:rsid w:val="00960582"/>
    <w:rsid w:val="00961769"/>
    <w:rsid w:val="00961CC1"/>
    <w:rsid w:val="00961F6A"/>
    <w:rsid w:val="00963201"/>
    <w:rsid w:val="009632EE"/>
    <w:rsid w:val="009635AA"/>
    <w:rsid w:val="00971CEF"/>
    <w:rsid w:val="00973674"/>
    <w:rsid w:val="00974EBE"/>
    <w:rsid w:val="00983502"/>
    <w:rsid w:val="009838F3"/>
    <w:rsid w:val="00985D75"/>
    <w:rsid w:val="00986BBB"/>
    <w:rsid w:val="00986D84"/>
    <w:rsid w:val="00987501"/>
    <w:rsid w:val="00987AB1"/>
    <w:rsid w:val="00990E78"/>
    <w:rsid w:val="009912FA"/>
    <w:rsid w:val="00993959"/>
    <w:rsid w:val="009945DF"/>
    <w:rsid w:val="0099474B"/>
    <w:rsid w:val="0099764C"/>
    <w:rsid w:val="009976AD"/>
    <w:rsid w:val="009A0375"/>
    <w:rsid w:val="009A0599"/>
    <w:rsid w:val="009A18E7"/>
    <w:rsid w:val="009A3414"/>
    <w:rsid w:val="009A350F"/>
    <w:rsid w:val="009A36B4"/>
    <w:rsid w:val="009A46A7"/>
    <w:rsid w:val="009A60A9"/>
    <w:rsid w:val="009A7B30"/>
    <w:rsid w:val="009B1DB1"/>
    <w:rsid w:val="009B3E13"/>
    <w:rsid w:val="009B451A"/>
    <w:rsid w:val="009B5F6A"/>
    <w:rsid w:val="009B6C96"/>
    <w:rsid w:val="009C0D6E"/>
    <w:rsid w:val="009C1198"/>
    <w:rsid w:val="009C405E"/>
    <w:rsid w:val="009C67B2"/>
    <w:rsid w:val="009D042C"/>
    <w:rsid w:val="009D195F"/>
    <w:rsid w:val="009D2706"/>
    <w:rsid w:val="009D4460"/>
    <w:rsid w:val="009D604E"/>
    <w:rsid w:val="009E10E7"/>
    <w:rsid w:val="009E1A97"/>
    <w:rsid w:val="009E3671"/>
    <w:rsid w:val="009E405A"/>
    <w:rsid w:val="009E6C90"/>
    <w:rsid w:val="009E6F52"/>
    <w:rsid w:val="009F2197"/>
    <w:rsid w:val="009F42AA"/>
    <w:rsid w:val="00A010C6"/>
    <w:rsid w:val="00A02C99"/>
    <w:rsid w:val="00A02F74"/>
    <w:rsid w:val="00A039AB"/>
    <w:rsid w:val="00A0413D"/>
    <w:rsid w:val="00A0686F"/>
    <w:rsid w:val="00A074C9"/>
    <w:rsid w:val="00A074CB"/>
    <w:rsid w:val="00A11502"/>
    <w:rsid w:val="00A14BA7"/>
    <w:rsid w:val="00A2020F"/>
    <w:rsid w:val="00A21259"/>
    <w:rsid w:val="00A246A8"/>
    <w:rsid w:val="00A25C80"/>
    <w:rsid w:val="00A31EA5"/>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57BC9"/>
    <w:rsid w:val="00A606CD"/>
    <w:rsid w:val="00A608A2"/>
    <w:rsid w:val="00A6107D"/>
    <w:rsid w:val="00A6133F"/>
    <w:rsid w:val="00A64653"/>
    <w:rsid w:val="00A64F96"/>
    <w:rsid w:val="00A65381"/>
    <w:rsid w:val="00A67496"/>
    <w:rsid w:val="00A752D7"/>
    <w:rsid w:val="00A76581"/>
    <w:rsid w:val="00A77EC8"/>
    <w:rsid w:val="00A77FFC"/>
    <w:rsid w:val="00A8026A"/>
    <w:rsid w:val="00A81290"/>
    <w:rsid w:val="00A8440D"/>
    <w:rsid w:val="00A92430"/>
    <w:rsid w:val="00A93488"/>
    <w:rsid w:val="00A97A0D"/>
    <w:rsid w:val="00A97B14"/>
    <w:rsid w:val="00AA0189"/>
    <w:rsid w:val="00AA0472"/>
    <w:rsid w:val="00AA0EAA"/>
    <w:rsid w:val="00AA2A4E"/>
    <w:rsid w:val="00AA4DA1"/>
    <w:rsid w:val="00AB02DE"/>
    <w:rsid w:val="00AB18C0"/>
    <w:rsid w:val="00AB73E1"/>
    <w:rsid w:val="00AB7B2B"/>
    <w:rsid w:val="00AC1E68"/>
    <w:rsid w:val="00AC2E99"/>
    <w:rsid w:val="00AC3232"/>
    <w:rsid w:val="00AC3B18"/>
    <w:rsid w:val="00AC5112"/>
    <w:rsid w:val="00AC5FA0"/>
    <w:rsid w:val="00AC6407"/>
    <w:rsid w:val="00AD0E42"/>
    <w:rsid w:val="00AD1E52"/>
    <w:rsid w:val="00AD2BDC"/>
    <w:rsid w:val="00AD359D"/>
    <w:rsid w:val="00AD3785"/>
    <w:rsid w:val="00AD4FB5"/>
    <w:rsid w:val="00AD6693"/>
    <w:rsid w:val="00AD717C"/>
    <w:rsid w:val="00AE3118"/>
    <w:rsid w:val="00AE3B06"/>
    <w:rsid w:val="00AE5070"/>
    <w:rsid w:val="00AE5278"/>
    <w:rsid w:val="00AE6E00"/>
    <w:rsid w:val="00AF2BAF"/>
    <w:rsid w:val="00AF339D"/>
    <w:rsid w:val="00AF3493"/>
    <w:rsid w:val="00AF3751"/>
    <w:rsid w:val="00AF3C2B"/>
    <w:rsid w:val="00AF4249"/>
    <w:rsid w:val="00AF56B0"/>
    <w:rsid w:val="00AF5CB2"/>
    <w:rsid w:val="00B00DC5"/>
    <w:rsid w:val="00B035CC"/>
    <w:rsid w:val="00B03998"/>
    <w:rsid w:val="00B04D93"/>
    <w:rsid w:val="00B055F8"/>
    <w:rsid w:val="00B06A86"/>
    <w:rsid w:val="00B122E6"/>
    <w:rsid w:val="00B22CE0"/>
    <w:rsid w:val="00B279B4"/>
    <w:rsid w:val="00B30623"/>
    <w:rsid w:val="00B306C8"/>
    <w:rsid w:val="00B30A0C"/>
    <w:rsid w:val="00B31E94"/>
    <w:rsid w:val="00B34EB1"/>
    <w:rsid w:val="00B35EA2"/>
    <w:rsid w:val="00B36213"/>
    <w:rsid w:val="00B377EC"/>
    <w:rsid w:val="00B37AD5"/>
    <w:rsid w:val="00B400CD"/>
    <w:rsid w:val="00B41C07"/>
    <w:rsid w:val="00B4305D"/>
    <w:rsid w:val="00B4355C"/>
    <w:rsid w:val="00B47680"/>
    <w:rsid w:val="00B54E87"/>
    <w:rsid w:val="00B55670"/>
    <w:rsid w:val="00B60AE0"/>
    <w:rsid w:val="00B60F41"/>
    <w:rsid w:val="00B622A0"/>
    <w:rsid w:val="00B654DC"/>
    <w:rsid w:val="00B71A23"/>
    <w:rsid w:val="00B7252B"/>
    <w:rsid w:val="00B747EA"/>
    <w:rsid w:val="00B769EC"/>
    <w:rsid w:val="00B82377"/>
    <w:rsid w:val="00B826F3"/>
    <w:rsid w:val="00B82CC3"/>
    <w:rsid w:val="00B83356"/>
    <w:rsid w:val="00B85C16"/>
    <w:rsid w:val="00B91924"/>
    <w:rsid w:val="00B93BD4"/>
    <w:rsid w:val="00B93E2D"/>
    <w:rsid w:val="00B941E9"/>
    <w:rsid w:val="00B957E1"/>
    <w:rsid w:val="00B96AF5"/>
    <w:rsid w:val="00B9716A"/>
    <w:rsid w:val="00B97628"/>
    <w:rsid w:val="00BA14B6"/>
    <w:rsid w:val="00BA19C4"/>
    <w:rsid w:val="00BA2E24"/>
    <w:rsid w:val="00BA3CF2"/>
    <w:rsid w:val="00BA44E6"/>
    <w:rsid w:val="00BA4EF4"/>
    <w:rsid w:val="00BA66DA"/>
    <w:rsid w:val="00BA7A43"/>
    <w:rsid w:val="00BB1429"/>
    <w:rsid w:val="00BB5CF7"/>
    <w:rsid w:val="00BB7218"/>
    <w:rsid w:val="00BB72C9"/>
    <w:rsid w:val="00BC0338"/>
    <w:rsid w:val="00BC494F"/>
    <w:rsid w:val="00BC5937"/>
    <w:rsid w:val="00BC66CE"/>
    <w:rsid w:val="00BC786B"/>
    <w:rsid w:val="00BD00ED"/>
    <w:rsid w:val="00BD3722"/>
    <w:rsid w:val="00BD453C"/>
    <w:rsid w:val="00BD560F"/>
    <w:rsid w:val="00BD5D02"/>
    <w:rsid w:val="00BD61F4"/>
    <w:rsid w:val="00BE035B"/>
    <w:rsid w:val="00BE2C4F"/>
    <w:rsid w:val="00BE5E6A"/>
    <w:rsid w:val="00BE60B4"/>
    <w:rsid w:val="00C012A9"/>
    <w:rsid w:val="00C02CFF"/>
    <w:rsid w:val="00C02F3B"/>
    <w:rsid w:val="00C04E77"/>
    <w:rsid w:val="00C06078"/>
    <w:rsid w:val="00C062F1"/>
    <w:rsid w:val="00C10845"/>
    <w:rsid w:val="00C146DE"/>
    <w:rsid w:val="00C15C8E"/>
    <w:rsid w:val="00C1637D"/>
    <w:rsid w:val="00C17CE3"/>
    <w:rsid w:val="00C2108E"/>
    <w:rsid w:val="00C2455D"/>
    <w:rsid w:val="00C26C4A"/>
    <w:rsid w:val="00C3068D"/>
    <w:rsid w:val="00C32107"/>
    <w:rsid w:val="00C32322"/>
    <w:rsid w:val="00C3338E"/>
    <w:rsid w:val="00C3422C"/>
    <w:rsid w:val="00C35195"/>
    <w:rsid w:val="00C436DF"/>
    <w:rsid w:val="00C502AA"/>
    <w:rsid w:val="00C50E98"/>
    <w:rsid w:val="00C510CF"/>
    <w:rsid w:val="00C52DF3"/>
    <w:rsid w:val="00C54E79"/>
    <w:rsid w:val="00C55851"/>
    <w:rsid w:val="00C55A1D"/>
    <w:rsid w:val="00C572C1"/>
    <w:rsid w:val="00C65607"/>
    <w:rsid w:val="00C656B2"/>
    <w:rsid w:val="00C73FE2"/>
    <w:rsid w:val="00C74BB1"/>
    <w:rsid w:val="00C7592A"/>
    <w:rsid w:val="00C75C96"/>
    <w:rsid w:val="00C773AC"/>
    <w:rsid w:val="00C80401"/>
    <w:rsid w:val="00C820D5"/>
    <w:rsid w:val="00C823AE"/>
    <w:rsid w:val="00C839C6"/>
    <w:rsid w:val="00C84B4C"/>
    <w:rsid w:val="00C85D41"/>
    <w:rsid w:val="00C85F84"/>
    <w:rsid w:val="00C87EE9"/>
    <w:rsid w:val="00C916E9"/>
    <w:rsid w:val="00C91CF8"/>
    <w:rsid w:val="00C9468B"/>
    <w:rsid w:val="00C946A4"/>
    <w:rsid w:val="00C966B2"/>
    <w:rsid w:val="00CA240E"/>
    <w:rsid w:val="00CA2F4C"/>
    <w:rsid w:val="00CA3E2B"/>
    <w:rsid w:val="00CA50DB"/>
    <w:rsid w:val="00CA53F2"/>
    <w:rsid w:val="00CA5F93"/>
    <w:rsid w:val="00CA7671"/>
    <w:rsid w:val="00CB1372"/>
    <w:rsid w:val="00CB31B5"/>
    <w:rsid w:val="00CB3E41"/>
    <w:rsid w:val="00CB4087"/>
    <w:rsid w:val="00CB44AB"/>
    <w:rsid w:val="00CB5ECC"/>
    <w:rsid w:val="00CB7697"/>
    <w:rsid w:val="00CC036E"/>
    <w:rsid w:val="00CC123B"/>
    <w:rsid w:val="00CC1FCB"/>
    <w:rsid w:val="00CC2642"/>
    <w:rsid w:val="00CC31ED"/>
    <w:rsid w:val="00CC453D"/>
    <w:rsid w:val="00CC5FFD"/>
    <w:rsid w:val="00CC797B"/>
    <w:rsid w:val="00CD0BC8"/>
    <w:rsid w:val="00CE262F"/>
    <w:rsid w:val="00CE43CE"/>
    <w:rsid w:val="00CE68E2"/>
    <w:rsid w:val="00CE6AF6"/>
    <w:rsid w:val="00CE713B"/>
    <w:rsid w:val="00CF1B3A"/>
    <w:rsid w:val="00CF2A1E"/>
    <w:rsid w:val="00CF79A8"/>
    <w:rsid w:val="00CF7DBB"/>
    <w:rsid w:val="00D027C4"/>
    <w:rsid w:val="00D03569"/>
    <w:rsid w:val="00D06487"/>
    <w:rsid w:val="00D07212"/>
    <w:rsid w:val="00D078F3"/>
    <w:rsid w:val="00D10531"/>
    <w:rsid w:val="00D135BD"/>
    <w:rsid w:val="00D1374A"/>
    <w:rsid w:val="00D14494"/>
    <w:rsid w:val="00D15C62"/>
    <w:rsid w:val="00D1709F"/>
    <w:rsid w:val="00D20E84"/>
    <w:rsid w:val="00D21AEC"/>
    <w:rsid w:val="00D27096"/>
    <w:rsid w:val="00D30370"/>
    <w:rsid w:val="00D32181"/>
    <w:rsid w:val="00D34134"/>
    <w:rsid w:val="00D34DA1"/>
    <w:rsid w:val="00D35660"/>
    <w:rsid w:val="00D356EE"/>
    <w:rsid w:val="00D35910"/>
    <w:rsid w:val="00D37A12"/>
    <w:rsid w:val="00D418FD"/>
    <w:rsid w:val="00D41C52"/>
    <w:rsid w:val="00D433CE"/>
    <w:rsid w:val="00D453CB"/>
    <w:rsid w:val="00D45EFE"/>
    <w:rsid w:val="00D46A9E"/>
    <w:rsid w:val="00D5116B"/>
    <w:rsid w:val="00D53078"/>
    <w:rsid w:val="00D55B85"/>
    <w:rsid w:val="00D56BEB"/>
    <w:rsid w:val="00D5737F"/>
    <w:rsid w:val="00D57C2B"/>
    <w:rsid w:val="00D61236"/>
    <w:rsid w:val="00D6199E"/>
    <w:rsid w:val="00D64FCF"/>
    <w:rsid w:val="00D66297"/>
    <w:rsid w:val="00D70A95"/>
    <w:rsid w:val="00D716A2"/>
    <w:rsid w:val="00D72EF0"/>
    <w:rsid w:val="00D74C3B"/>
    <w:rsid w:val="00D815E2"/>
    <w:rsid w:val="00D84610"/>
    <w:rsid w:val="00D84F89"/>
    <w:rsid w:val="00D92AD5"/>
    <w:rsid w:val="00D96749"/>
    <w:rsid w:val="00D97FE8"/>
    <w:rsid w:val="00DA09A8"/>
    <w:rsid w:val="00DA1783"/>
    <w:rsid w:val="00DA21E5"/>
    <w:rsid w:val="00DA2388"/>
    <w:rsid w:val="00DA25F9"/>
    <w:rsid w:val="00DA49C8"/>
    <w:rsid w:val="00DA691F"/>
    <w:rsid w:val="00DB3DEC"/>
    <w:rsid w:val="00DB43D0"/>
    <w:rsid w:val="00DC3642"/>
    <w:rsid w:val="00DC3CCF"/>
    <w:rsid w:val="00DC7A1C"/>
    <w:rsid w:val="00DD1372"/>
    <w:rsid w:val="00DD1E25"/>
    <w:rsid w:val="00DD2BBA"/>
    <w:rsid w:val="00DD2D19"/>
    <w:rsid w:val="00DD448B"/>
    <w:rsid w:val="00DD6C80"/>
    <w:rsid w:val="00DD6E52"/>
    <w:rsid w:val="00DD72EB"/>
    <w:rsid w:val="00DE1DB7"/>
    <w:rsid w:val="00DE396E"/>
    <w:rsid w:val="00DE3A82"/>
    <w:rsid w:val="00DE486D"/>
    <w:rsid w:val="00DE7CA7"/>
    <w:rsid w:val="00DF1E3C"/>
    <w:rsid w:val="00DF2312"/>
    <w:rsid w:val="00DF335F"/>
    <w:rsid w:val="00DF4FDA"/>
    <w:rsid w:val="00DF7630"/>
    <w:rsid w:val="00DF7EA7"/>
    <w:rsid w:val="00E02E12"/>
    <w:rsid w:val="00E0340E"/>
    <w:rsid w:val="00E04019"/>
    <w:rsid w:val="00E10D24"/>
    <w:rsid w:val="00E11B45"/>
    <w:rsid w:val="00E11B94"/>
    <w:rsid w:val="00E1272B"/>
    <w:rsid w:val="00E14AE5"/>
    <w:rsid w:val="00E1607C"/>
    <w:rsid w:val="00E16256"/>
    <w:rsid w:val="00E17853"/>
    <w:rsid w:val="00E17ECD"/>
    <w:rsid w:val="00E2167D"/>
    <w:rsid w:val="00E257AC"/>
    <w:rsid w:val="00E32880"/>
    <w:rsid w:val="00E32C76"/>
    <w:rsid w:val="00E33840"/>
    <w:rsid w:val="00E36634"/>
    <w:rsid w:val="00E40B4E"/>
    <w:rsid w:val="00E4247B"/>
    <w:rsid w:val="00E42A1F"/>
    <w:rsid w:val="00E44FCD"/>
    <w:rsid w:val="00E45915"/>
    <w:rsid w:val="00E46E8F"/>
    <w:rsid w:val="00E51C84"/>
    <w:rsid w:val="00E5279E"/>
    <w:rsid w:val="00E54961"/>
    <w:rsid w:val="00E5517E"/>
    <w:rsid w:val="00E56C77"/>
    <w:rsid w:val="00E60B78"/>
    <w:rsid w:val="00E6206B"/>
    <w:rsid w:val="00E634C7"/>
    <w:rsid w:val="00E63C46"/>
    <w:rsid w:val="00E65437"/>
    <w:rsid w:val="00E66A28"/>
    <w:rsid w:val="00E67BB9"/>
    <w:rsid w:val="00E70258"/>
    <w:rsid w:val="00E72F78"/>
    <w:rsid w:val="00E732E5"/>
    <w:rsid w:val="00E7354A"/>
    <w:rsid w:val="00E75254"/>
    <w:rsid w:val="00E76CDE"/>
    <w:rsid w:val="00E775C9"/>
    <w:rsid w:val="00E807DD"/>
    <w:rsid w:val="00E851C3"/>
    <w:rsid w:val="00E85556"/>
    <w:rsid w:val="00E87DAA"/>
    <w:rsid w:val="00E911A7"/>
    <w:rsid w:val="00E92342"/>
    <w:rsid w:val="00E93786"/>
    <w:rsid w:val="00E9407C"/>
    <w:rsid w:val="00E94B7E"/>
    <w:rsid w:val="00E97E1A"/>
    <w:rsid w:val="00EA0FFE"/>
    <w:rsid w:val="00EA2781"/>
    <w:rsid w:val="00EA3176"/>
    <w:rsid w:val="00EA4DE3"/>
    <w:rsid w:val="00EB0804"/>
    <w:rsid w:val="00EB131B"/>
    <w:rsid w:val="00EB153A"/>
    <w:rsid w:val="00EB1B3B"/>
    <w:rsid w:val="00EB4A29"/>
    <w:rsid w:val="00EB4F60"/>
    <w:rsid w:val="00EB7734"/>
    <w:rsid w:val="00EC44E0"/>
    <w:rsid w:val="00EC463B"/>
    <w:rsid w:val="00ED06B1"/>
    <w:rsid w:val="00ED2AC8"/>
    <w:rsid w:val="00ED53AD"/>
    <w:rsid w:val="00ED541E"/>
    <w:rsid w:val="00ED5F85"/>
    <w:rsid w:val="00ED6401"/>
    <w:rsid w:val="00EE2519"/>
    <w:rsid w:val="00EE2D37"/>
    <w:rsid w:val="00EE507A"/>
    <w:rsid w:val="00EF04C4"/>
    <w:rsid w:val="00EF29C4"/>
    <w:rsid w:val="00EF34E6"/>
    <w:rsid w:val="00EF3D84"/>
    <w:rsid w:val="00F02138"/>
    <w:rsid w:val="00F02B9B"/>
    <w:rsid w:val="00F0711F"/>
    <w:rsid w:val="00F1201A"/>
    <w:rsid w:val="00F12C11"/>
    <w:rsid w:val="00F1547A"/>
    <w:rsid w:val="00F21FD2"/>
    <w:rsid w:val="00F2341E"/>
    <w:rsid w:val="00F23635"/>
    <w:rsid w:val="00F2379C"/>
    <w:rsid w:val="00F246AC"/>
    <w:rsid w:val="00F25380"/>
    <w:rsid w:val="00F27840"/>
    <w:rsid w:val="00F300D8"/>
    <w:rsid w:val="00F3196E"/>
    <w:rsid w:val="00F31EE6"/>
    <w:rsid w:val="00F333CC"/>
    <w:rsid w:val="00F374BC"/>
    <w:rsid w:val="00F405D3"/>
    <w:rsid w:val="00F40B01"/>
    <w:rsid w:val="00F41760"/>
    <w:rsid w:val="00F42024"/>
    <w:rsid w:val="00F438B2"/>
    <w:rsid w:val="00F43E24"/>
    <w:rsid w:val="00F44864"/>
    <w:rsid w:val="00F54621"/>
    <w:rsid w:val="00F64098"/>
    <w:rsid w:val="00F645C3"/>
    <w:rsid w:val="00F6575A"/>
    <w:rsid w:val="00F700F4"/>
    <w:rsid w:val="00F70C10"/>
    <w:rsid w:val="00F71E8F"/>
    <w:rsid w:val="00F736B6"/>
    <w:rsid w:val="00F7671E"/>
    <w:rsid w:val="00F80741"/>
    <w:rsid w:val="00F83770"/>
    <w:rsid w:val="00F84392"/>
    <w:rsid w:val="00F85F8E"/>
    <w:rsid w:val="00F86312"/>
    <w:rsid w:val="00F912AA"/>
    <w:rsid w:val="00F93812"/>
    <w:rsid w:val="00F94525"/>
    <w:rsid w:val="00F94E53"/>
    <w:rsid w:val="00F955E2"/>
    <w:rsid w:val="00F95980"/>
    <w:rsid w:val="00F95DE2"/>
    <w:rsid w:val="00F97551"/>
    <w:rsid w:val="00F97A1D"/>
    <w:rsid w:val="00FA15C4"/>
    <w:rsid w:val="00FA21A2"/>
    <w:rsid w:val="00FA7212"/>
    <w:rsid w:val="00FB18B4"/>
    <w:rsid w:val="00FB397F"/>
    <w:rsid w:val="00FB647D"/>
    <w:rsid w:val="00FC0157"/>
    <w:rsid w:val="00FC659E"/>
    <w:rsid w:val="00FD0DE1"/>
    <w:rsid w:val="00FD3B6B"/>
    <w:rsid w:val="00FD3D63"/>
    <w:rsid w:val="00FD4255"/>
    <w:rsid w:val="00FD720A"/>
    <w:rsid w:val="00FE334E"/>
    <w:rsid w:val="00FE387E"/>
    <w:rsid w:val="00FE4658"/>
    <w:rsid w:val="00FE47DE"/>
    <w:rsid w:val="00FE5F23"/>
    <w:rsid w:val="00FE7EBB"/>
    <w:rsid w:val="00FF0B1A"/>
    <w:rsid w:val="00FF0D38"/>
    <w:rsid w:val="00FF2B3D"/>
    <w:rsid w:val="00FF2DD2"/>
    <w:rsid w:val="00FF3021"/>
    <w:rsid w:val="00FF4790"/>
    <w:rsid w:val="00FF47BB"/>
    <w:rsid w:val="00FF5174"/>
    <w:rsid w:val="00FF70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DB56A5-A15F-4D5A-96C2-FEFEEF94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B3D"/>
    <w:rPr>
      <w:rFonts w:ascii="Times New Roman" w:eastAsia="Times New Roman" w:hAnsi="Times New Roman"/>
      <w:sz w:val="24"/>
      <w:szCs w:val="24"/>
      <w:lang w:eastAsia="es-ES"/>
    </w:rPr>
  </w:style>
  <w:style w:type="paragraph" w:styleId="Ttulo1">
    <w:name w:val="heading 1"/>
    <w:basedOn w:val="Normal"/>
    <w:next w:val="Normal"/>
    <w:link w:val="Ttulo1Car"/>
    <w:qFormat/>
    <w:rsid w:val="00143B3D"/>
    <w:pPr>
      <w:keepNext/>
      <w:jc w:val="center"/>
      <w:outlineLvl w:val="0"/>
    </w:pPr>
    <w:rPr>
      <w:sz w:val="28"/>
      <w:szCs w:val="20"/>
      <w:lang w:val="es-ES_tradnl" w:eastAsia="es-MX"/>
    </w:rPr>
  </w:style>
  <w:style w:type="paragraph" w:styleId="Ttulo2">
    <w:name w:val="heading 2"/>
    <w:basedOn w:val="Normal"/>
    <w:next w:val="Normal"/>
    <w:link w:val="Ttulo2Car"/>
    <w:uiPriority w:val="9"/>
    <w:semiHidden/>
    <w:unhideWhenUsed/>
    <w:qFormat/>
    <w:rsid w:val="008C75B7"/>
    <w:pPr>
      <w:keepNext/>
      <w:spacing w:before="240" w:after="60"/>
      <w:outlineLvl w:val="1"/>
    </w:pPr>
    <w:rPr>
      <w:rFonts w:ascii="Calibri Light"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143B3D"/>
    <w:rPr>
      <w:rFonts w:ascii="Times New Roman" w:eastAsia="Times New Roman" w:hAnsi="Times New Roman" w:cs="Times New Roman"/>
      <w:sz w:val="28"/>
      <w:szCs w:val="20"/>
      <w:lang w:val="es-ES_tradnl" w:eastAsia="es-MX"/>
    </w:rPr>
  </w:style>
  <w:style w:type="paragraph" w:styleId="Piedepgina">
    <w:name w:val="footer"/>
    <w:basedOn w:val="Normal"/>
    <w:link w:val="PiedepginaCar"/>
    <w:uiPriority w:val="99"/>
    <w:rsid w:val="00143B3D"/>
    <w:pPr>
      <w:tabs>
        <w:tab w:val="center" w:pos="4252"/>
        <w:tab w:val="right" w:pos="8504"/>
      </w:tabs>
    </w:pPr>
  </w:style>
  <w:style w:type="character" w:customStyle="1" w:styleId="PiedepginaCar">
    <w:name w:val="Pie de página Car"/>
    <w:link w:val="Piedepgina"/>
    <w:uiPriority w:val="99"/>
    <w:rsid w:val="00143B3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43B3D"/>
  </w:style>
  <w:style w:type="paragraph" w:styleId="Textoindependiente">
    <w:name w:val="Body Text"/>
    <w:basedOn w:val="Normal"/>
    <w:link w:val="TextoindependienteCar"/>
    <w:rsid w:val="00143B3D"/>
    <w:pPr>
      <w:spacing w:after="120"/>
    </w:pPr>
    <w:rPr>
      <w:rFonts w:eastAsia="SimSun"/>
    </w:rPr>
  </w:style>
  <w:style w:type="character" w:customStyle="1" w:styleId="TextoindependienteCar">
    <w:name w:val="Texto independiente Car"/>
    <w:link w:val="Textoindependiente"/>
    <w:rsid w:val="00143B3D"/>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unhideWhenUsed/>
    <w:rsid w:val="00143B3D"/>
    <w:pPr>
      <w:tabs>
        <w:tab w:val="center" w:pos="4419"/>
        <w:tab w:val="right" w:pos="8838"/>
      </w:tabs>
    </w:pPr>
  </w:style>
  <w:style w:type="character" w:customStyle="1" w:styleId="EncabezadoCar">
    <w:name w:val="Encabezado Car"/>
    <w:link w:val="Encabezado"/>
    <w:uiPriority w:val="99"/>
    <w:rsid w:val="00143B3D"/>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143B3D"/>
    <w:pPr>
      <w:spacing w:after="120" w:line="480" w:lineRule="auto"/>
    </w:pPr>
  </w:style>
  <w:style w:type="character" w:customStyle="1" w:styleId="Textoindependiente2Car">
    <w:name w:val="Texto independiente 2 Car"/>
    <w:link w:val="Textoindependiente2"/>
    <w:uiPriority w:val="99"/>
    <w:rsid w:val="00143B3D"/>
    <w:rPr>
      <w:rFonts w:ascii="Times New Roman" w:eastAsia="Times New Roman" w:hAnsi="Times New Roman" w:cs="Times New Roman"/>
      <w:sz w:val="24"/>
      <w:szCs w:val="24"/>
      <w:lang w:val="es-ES" w:eastAsia="es-ES"/>
    </w:rPr>
  </w:style>
  <w:style w:type="character" w:customStyle="1" w:styleId="CharacterStyle2">
    <w:name w:val="Character Style 2"/>
    <w:uiPriority w:val="99"/>
    <w:rsid w:val="00143B3D"/>
    <w:rPr>
      <w:sz w:val="20"/>
      <w:szCs w:val="20"/>
    </w:rPr>
  </w:style>
  <w:style w:type="paragraph" w:styleId="Prrafodelista">
    <w:name w:val="List Paragraph"/>
    <w:basedOn w:val="Normal"/>
    <w:uiPriority w:val="34"/>
    <w:qFormat/>
    <w:rsid w:val="00143B3D"/>
    <w:pPr>
      <w:ind w:left="720"/>
      <w:contextualSpacing/>
    </w:pPr>
  </w:style>
  <w:style w:type="paragraph" w:styleId="Sinespaciado">
    <w:name w:val="No Spacing"/>
    <w:link w:val="SinespaciadoCar"/>
    <w:uiPriority w:val="1"/>
    <w:qFormat/>
    <w:rsid w:val="00143B3D"/>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281B49"/>
  </w:style>
  <w:style w:type="paragraph" w:customStyle="1" w:styleId="juris">
    <w:name w:val="juris"/>
    <w:basedOn w:val="Normal"/>
    <w:rsid w:val="00281B49"/>
    <w:pPr>
      <w:spacing w:before="100" w:beforeAutospacing="1" w:after="100" w:afterAutospacing="1"/>
    </w:pPr>
    <w:rPr>
      <w:lang w:eastAsia="es-CR"/>
    </w:rPr>
  </w:style>
  <w:style w:type="character" w:styleId="Hipervnculo">
    <w:name w:val="Hyperlink"/>
    <w:uiPriority w:val="99"/>
    <w:unhideWhenUsed/>
    <w:rsid w:val="00281B49"/>
    <w:rPr>
      <w:color w:val="0000FF"/>
      <w:u w:val="single"/>
    </w:rPr>
  </w:style>
  <w:style w:type="character" w:customStyle="1" w:styleId="Ttulo2Car">
    <w:name w:val="Título 2 Car"/>
    <w:link w:val="Ttulo2"/>
    <w:uiPriority w:val="9"/>
    <w:semiHidden/>
    <w:rsid w:val="008C75B7"/>
    <w:rPr>
      <w:rFonts w:ascii="Calibri Light" w:eastAsia="Times New Roman" w:hAnsi="Calibri Light" w:cs="Times New Roman"/>
      <w:b/>
      <w:bCs/>
      <w:i/>
      <w:iCs/>
      <w:sz w:val="28"/>
      <w:szCs w:val="28"/>
      <w:lang w:val="es-ES" w:eastAsia="es-ES"/>
    </w:rPr>
  </w:style>
  <w:style w:type="character" w:customStyle="1" w:styleId="CharacterStyle1">
    <w:name w:val="Character Style 1"/>
    <w:uiPriority w:val="99"/>
    <w:rsid w:val="008C75B7"/>
    <w:rPr>
      <w:sz w:val="18"/>
      <w:szCs w:val="18"/>
    </w:rPr>
  </w:style>
  <w:style w:type="character" w:customStyle="1" w:styleId="SinespaciadoCar">
    <w:name w:val="Sin espaciado Car"/>
    <w:link w:val="Sinespaciado"/>
    <w:uiPriority w:val="1"/>
    <w:rsid w:val="008C75B7"/>
    <w:rPr>
      <w:rFonts w:ascii="Times New Roman" w:eastAsia="Times New Roman" w:hAnsi="Times New Roman"/>
      <w:sz w:val="24"/>
      <w:szCs w:val="24"/>
      <w:lang w:val="es-ES" w:eastAsia="es-ES"/>
    </w:rPr>
  </w:style>
  <w:style w:type="character" w:customStyle="1" w:styleId="CharacterStyle6">
    <w:name w:val="Character Style 6"/>
    <w:uiPriority w:val="99"/>
    <w:rsid w:val="008C75B7"/>
    <w:rPr>
      <w:sz w:val="20"/>
      <w:szCs w:val="20"/>
    </w:rPr>
  </w:style>
  <w:style w:type="paragraph" w:customStyle="1" w:styleId="Style9">
    <w:name w:val="Style 9"/>
    <w:basedOn w:val="Normal"/>
    <w:uiPriority w:val="99"/>
    <w:rsid w:val="008C75B7"/>
    <w:pPr>
      <w:widowControl w:val="0"/>
      <w:autoSpaceDE w:val="0"/>
      <w:autoSpaceDN w:val="0"/>
      <w:spacing w:before="252"/>
      <w:ind w:right="72"/>
      <w:jc w:val="both"/>
    </w:pPr>
    <w:rPr>
      <w:sz w:val="23"/>
      <w:szCs w:val="23"/>
      <w:lang w:val="en-US" w:eastAsia="es-CR"/>
    </w:rPr>
  </w:style>
  <w:style w:type="paragraph" w:customStyle="1" w:styleId="Default">
    <w:name w:val="Default"/>
    <w:rsid w:val="00B91924"/>
    <w:pPr>
      <w:autoSpaceDE w:val="0"/>
      <w:autoSpaceDN w:val="0"/>
      <w:adjustRightInd w:val="0"/>
    </w:pPr>
    <w:rPr>
      <w:rFonts w:cs="Calibri"/>
      <w:color w:val="000000"/>
      <w:sz w:val="24"/>
      <w:szCs w:val="24"/>
    </w:rPr>
  </w:style>
  <w:style w:type="paragraph" w:customStyle="1" w:styleId="Style1">
    <w:name w:val="Style 1"/>
    <w:basedOn w:val="Normal"/>
    <w:uiPriority w:val="99"/>
    <w:rsid w:val="00A02F74"/>
    <w:pPr>
      <w:widowControl w:val="0"/>
      <w:autoSpaceDE w:val="0"/>
      <w:autoSpaceDN w:val="0"/>
      <w:adjustRightInd w:val="0"/>
    </w:pPr>
    <w:rPr>
      <w:lang w:val="en-US" w:eastAsia="es-CR"/>
    </w:rPr>
  </w:style>
  <w:style w:type="paragraph" w:styleId="Textodeglobo">
    <w:name w:val="Balloon Text"/>
    <w:basedOn w:val="Normal"/>
    <w:link w:val="TextodegloboCar"/>
    <w:uiPriority w:val="99"/>
    <w:semiHidden/>
    <w:unhideWhenUsed/>
    <w:rsid w:val="004E6921"/>
    <w:rPr>
      <w:rFonts w:ascii="Segoe UI" w:hAnsi="Segoe UI" w:cs="Segoe UI"/>
      <w:sz w:val="18"/>
      <w:szCs w:val="18"/>
    </w:rPr>
  </w:style>
  <w:style w:type="character" w:customStyle="1" w:styleId="TextodegloboCar">
    <w:name w:val="Texto de globo Car"/>
    <w:link w:val="Textodeglobo"/>
    <w:uiPriority w:val="99"/>
    <w:semiHidden/>
    <w:rsid w:val="004E6921"/>
    <w:rPr>
      <w:rFonts w:ascii="Segoe UI" w:eastAsia="Times New Roman" w:hAnsi="Segoe UI" w:cs="Segoe UI"/>
      <w:sz w:val="18"/>
      <w:szCs w:val="18"/>
      <w:lang w:eastAsia="es-ES"/>
    </w:rPr>
  </w:style>
  <w:style w:type="table" w:styleId="Tablaconcuadrcula">
    <w:name w:val="Table Grid"/>
    <w:basedOn w:val="Tablanormal"/>
    <w:uiPriority w:val="59"/>
    <w:rsid w:val="005E557D"/>
    <w:pPr>
      <w:ind w:left="851" w:right="851"/>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7644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824EA-A03A-4CD2-88A1-B01A24DC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7003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8260</CharactersWithSpaces>
  <SharedDoc>false</SharedDoc>
  <HLinks>
    <vt:vector size="6" baseType="variant">
      <vt:variant>
        <vt:i4>393267</vt:i4>
      </vt:variant>
      <vt:variant>
        <vt:i4>0</vt:i4>
      </vt:variant>
      <vt:variant>
        <vt:i4>0</vt:i4>
      </vt:variant>
      <vt:variant>
        <vt:i4>5</vt:i4>
      </vt:variant>
      <vt:variant>
        <vt:lpwstr>mailto:naylandfoster@hotmail.com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ADMINISTRATIVO DE TRANSPORTE</dc:creator>
  <cp:keywords/>
  <cp:lastModifiedBy>Tatiana Montero Salguero</cp:lastModifiedBy>
  <cp:revision>2</cp:revision>
  <cp:lastPrinted>2018-04-03T16:21:00Z</cp:lastPrinted>
  <dcterms:created xsi:type="dcterms:W3CDTF">2019-04-02T17:54:00Z</dcterms:created>
  <dcterms:modified xsi:type="dcterms:W3CDTF">2019-04-02T17:54:00Z</dcterms:modified>
</cp:coreProperties>
</file>