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82C" w:rsidRPr="005E2366"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roofErr w:type="gramStart"/>
      <w:r w:rsidRPr="005E2366">
        <w:rPr>
          <w:rStyle w:val="CharacterStyle1"/>
          <w:b/>
          <w:bCs/>
          <w:color w:val="000000" w:themeColor="text1"/>
          <w:sz w:val="24"/>
          <w:szCs w:val="24"/>
          <w:lang w:val="es-CR" w:eastAsia="es-ES"/>
        </w:rPr>
        <w:t>RESOLUCIÓN N.</w:t>
      </w:r>
      <w:proofErr w:type="gramEnd"/>
      <w:r w:rsidRPr="005E2366">
        <w:rPr>
          <w:rStyle w:val="CharacterStyle1"/>
          <w:b/>
          <w:bCs/>
          <w:color w:val="000000" w:themeColor="text1"/>
          <w:sz w:val="24"/>
          <w:szCs w:val="24"/>
          <w:lang w:val="es-CR" w:eastAsia="es-ES"/>
        </w:rPr>
        <w:t xml:space="preserve"> TAT-</w:t>
      </w:r>
      <w:r w:rsidR="00BB32AA">
        <w:rPr>
          <w:rStyle w:val="CharacterStyle1"/>
          <w:b/>
          <w:bCs/>
          <w:color w:val="000000" w:themeColor="text1"/>
          <w:sz w:val="24"/>
          <w:szCs w:val="24"/>
          <w:lang w:val="es-CR" w:eastAsia="es-ES"/>
        </w:rPr>
        <w:t>3631</w:t>
      </w:r>
      <w:r w:rsidR="003F72A4" w:rsidRPr="005E2366">
        <w:rPr>
          <w:rStyle w:val="CharacterStyle1"/>
          <w:b/>
          <w:bCs/>
          <w:color w:val="000000" w:themeColor="text1"/>
          <w:sz w:val="24"/>
          <w:szCs w:val="24"/>
          <w:lang w:val="es-CR" w:eastAsia="es-ES"/>
        </w:rPr>
        <w:t>-</w:t>
      </w:r>
      <w:r w:rsidRPr="005E2366">
        <w:rPr>
          <w:rStyle w:val="CharacterStyle1"/>
          <w:b/>
          <w:bCs/>
          <w:color w:val="000000" w:themeColor="text1"/>
          <w:sz w:val="24"/>
          <w:szCs w:val="24"/>
          <w:lang w:val="es-CR" w:eastAsia="es-ES"/>
        </w:rPr>
        <w:t>201</w:t>
      </w:r>
      <w:r w:rsidR="005E2366" w:rsidRPr="005E2366">
        <w:rPr>
          <w:rStyle w:val="CharacterStyle1"/>
          <w:b/>
          <w:bCs/>
          <w:color w:val="000000" w:themeColor="text1"/>
          <w:sz w:val="24"/>
          <w:szCs w:val="24"/>
          <w:lang w:val="es-CR" w:eastAsia="es-ES"/>
        </w:rPr>
        <w:t>9</w:t>
      </w:r>
    </w:p>
    <w:p w:rsidR="00F544F9" w:rsidRPr="005E2366"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rsidR="002E582C" w:rsidRPr="005E2366" w:rsidRDefault="002E582C" w:rsidP="005E2366">
      <w:pPr>
        <w:pStyle w:val="Style3"/>
        <w:kinsoku w:val="0"/>
        <w:autoSpaceDE/>
        <w:autoSpaceDN/>
        <w:spacing w:before="0" w:line="276" w:lineRule="auto"/>
        <w:rPr>
          <w:rStyle w:val="CharacterStyle1"/>
          <w:color w:val="000000" w:themeColor="text1"/>
          <w:spacing w:val="4"/>
          <w:sz w:val="24"/>
          <w:szCs w:val="24"/>
          <w:lang w:val="es-CR" w:eastAsia="es-ES"/>
        </w:rPr>
      </w:pPr>
      <w:r w:rsidRPr="005E2366">
        <w:rPr>
          <w:rStyle w:val="CharacterStyle1"/>
          <w:b/>
          <w:bCs/>
          <w:color w:val="000000" w:themeColor="text1"/>
          <w:spacing w:val="5"/>
          <w:sz w:val="24"/>
          <w:szCs w:val="24"/>
          <w:lang w:val="es-CR" w:eastAsia="es-ES"/>
        </w:rPr>
        <w:t xml:space="preserve">TRIBUNAL ADMINISTRATIVO DE </w:t>
      </w:r>
      <w:r w:rsidR="005E2366" w:rsidRPr="005E2366">
        <w:rPr>
          <w:rStyle w:val="CharacterStyle1"/>
          <w:b/>
          <w:bCs/>
          <w:color w:val="000000" w:themeColor="text1"/>
          <w:spacing w:val="5"/>
          <w:sz w:val="24"/>
          <w:szCs w:val="24"/>
          <w:lang w:val="es-CR" w:eastAsia="es-ES"/>
        </w:rPr>
        <w:t>TRANSPORTE. -</w:t>
      </w:r>
      <w:r w:rsidR="005E2366" w:rsidRPr="005E2366">
        <w:rPr>
          <w:rStyle w:val="CharacterStyle1"/>
          <w:bCs/>
          <w:color w:val="000000" w:themeColor="text1"/>
          <w:spacing w:val="5"/>
          <w:sz w:val="24"/>
          <w:szCs w:val="24"/>
          <w:lang w:val="es-CR" w:eastAsia="es-ES"/>
        </w:rPr>
        <w:t xml:space="preserve"> Curridabat</w:t>
      </w:r>
      <w:r w:rsidRPr="005E2366">
        <w:rPr>
          <w:rStyle w:val="CharacterStyle1"/>
          <w:color w:val="000000" w:themeColor="text1"/>
          <w:spacing w:val="5"/>
          <w:sz w:val="24"/>
          <w:szCs w:val="24"/>
          <w:lang w:val="es-CR" w:eastAsia="es-ES"/>
        </w:rPr>
        <w:t xml:space="preserve">, a las </w:t>
      </w:r>
      <w:r w:rsidR="00BB32AA">
        <w:rPr>
          <w:rStyle w:val="CharacterStyle1"/>
          <w:color w:val="000000" w:themeColor="text1"/>
          <w:spacing w:val="5"/>
          <w:sz w:val="24"/>
          <w:szCs w:val="24"/>
          <w:lang w:val="es-CR" w:eastAsia="es-ES"/>
        </w:rPr>
        <w:t>diez</w:t>
      </w:r>
      <w:r w:rsidR="00F544F9" w:rsidRPr="005E2366">
        <w:rPr>
          <w:rStyle w:val="CharacterStyle1"/>
          <w:color w:val="000000" w:themeColor="text1"/>
          <w:spacing w:val="5"/>
          <w:sz w:val="24"/>
          <w:szCs w:val="24"/>
          <w:lang w:val="es-CR" w:eastAsia="es-ES"/>
        </w:rPr>
        <w:t xml:space="preserve"> </w:t>
      </w:r>
      <w:r w:rsidRPr="005E2366">
        <w:rPr>
          <w:rStyle w:val="CharacterStyle1"/>
          <w:color w:val="000000" w:themeColor="text1"/>
          <w:spacing w:val="5"/>
          <w:sz w:val="24"/>
          <w:szCs w:val="24"/>
          <w:lang w:val="es-CR" w:eastAsia="es-ES"/>
        </w:rPr>
        <w:t>h</w:t>
      </w:r>
      <w:r w:rsidRPr="005E2366">
        <w:rPr>
          <w:rStyle w:val="CharacterStyle1"/>
          <w:color w:val="000000" w:themeColor="text1"/>
          <w:spacing w:val="4"/>
          <w:sz w:val="24"/>
          <w:szCs w:val="24"/>
          <w:lang w:val="es-CR" w:eastAsia="es-ES"/>
        </w:rPr>
        <w:t xml:space="preserve">oras </w:t>
      </w:r>
      <w:r w:rsidR="00BB32AA">
        <w:rPr>
          <w:rStyle w:val="CharacterStyle1"/>
          <w:color w:val="000000" w:themeColor="text1"/>
          <w:spacing w:val="4"/>
          <w:sz w:val="24"/>
          <w:szCs w:val="24"/>
          <w:lang w:val="es-CR" w:eastAsia="es-ES"/>
        </w:rPr>
        <w:t>veinticinco</w:t>
      </w:r>
      <w:r w:rsidR="00F544F9" w:rsidRPr="005E2366">
        <w:rPr>
          <w:rStyle w:val="CharacterStyle1"/>
          <w:color w:val="000000" w:themeColor="text1"/>
          <w:spacing w:val="4"/>
          <w:sz w:val="24"/>
          <w:szCs w:val="24"/>
          <w:lang w:val="es-CR" w:eastAsia="es-ES"/>
        </w:rPr>
        <w:t xml:space="preserve"> minutos </w:t>
      </w:r>
      <w:r w:rsidRPr="005E2366">
        <w:rPr>
          <w:rStyle w:val="CharacterStyle1"/>
          <w:color w:val="000000" w:themeColor="text1"/>
          <w:spacing w:val="4"/>
          <w:sz w:val="24"/>
          <w:szCs w:val="24"/>
          <w:lang w:val="es-CR" w:eastAsia="es-ES"/>
        </w:rPr>
        <w:t>del</w:t>
      </w:r>
      <w:r w:rsidR="003F72A4" w:rsidRPr="005E2366">
        <w:rPr>
          <w:rStyle w:val="CharacterStyle1"/>
          <w:color w:val="000000" w:themeColor="text1"/>
          <w:spacing w:val="4"/>
          <w:sz w:val="24"/>
          <w:szCs w:val="24"/>
          <w:lang w:val="es-CR" w:eastAsia="es-ES"/>
        </w:rPr>
        <w:t xml:space="preserve"> </w:t>
      </w:r>
      <w:r w:rsidR="00BB32AA">
        <w:rPr>
          <w:rStyle w:val="CharacterStyle1"/>
          <w:color w:val="000000" w:themeColor="text1"/>
          <w:spacing w:val="4"/>
          <w:sz w:val="24"/>
          <w:szCs w:val="24"/>
          <w:lang w:val="es-CR" w:eastAsia="es-ES"/>
        </w:rPr>
        <w:t>veintiocho</w:t>
      </w:r>
      <w:r w:rsidRPr="005E2366">
        <w:rPr>
          <w:rStyle w:val="CharacterStyle1"/>
          <w:color w:val="000000" w:themeColor="text1"/>
          <w:spacing w:val="4"/>
          <w:sz w:val="24"/>
          <w:szCs w:val="24"/>
          <w:lang w:val="es-CR" w:eastAsia="es-ES"/>
        </w:rPr>
        <w:t xml:space="preserve"> de </w:t>
      </w:r>
      <w:r w:rsidR="005E2366" w:rsidRPr="005E2366">
        <w:rPr>
          <w:rStyle w:val="CharacterStyle1"/>
          <w:color w:val="000000" w:themeColor="text1"/>
          <w:spacing w:val="4"/>
          <w:sz w:val="24"/>
          <w:szCs w:val="24"/>
          <w:lang w:val="es-CR" w:eastAsia="es-ES"/>
        </w:rPr>
        <w:t>ma</w:t>
      </w:r>
      <w:r w:rsidR="0033694E">
        <w:rPr>
          <w:rStyle w:val="CharacterStyle1"/>
          <w:color w:val="000000" w:themeColor="text1"/>
          <w:spacing w:val="4"/>
          <w:sz w:val="24"/>
          <w:szCs w:val="24"/>
          <w:lang w:val="es-CR" w:eastAsia="es-ES"/>
        </w:rPr>
        <w:t>yo</w:t>
      </w:r>
      <w:r w:rsidR="005E2366" w:rsidRPr="005E2366">
        <w:rPr>
          <w:rStyle w:val="CharacterStyle1"/>
          <w:color w:val="000000" w:themeColor="text1"/>
          <w:spacing w:val="4"/>
          <w:sz w:val="24"/>
          <w:szCs w:val="24"/>
          <w:lang w:val="es-CR" w:eastAsia="es-ES"/>
        </w:rPr>
        <w:t xml:space="preserve"> </w:t>
      </w:r>
      <w:r w:rsidRPr="005E2366">
        <w:rPr>
          <w:rStyle w:val="CharacterStyle1"/>
          <w:color w:val="000000" w:themeColor="text1"/>
          <w:spacing w:val="4"/>
          <w:sz w:val="24"/>
          <w:szCs w:val="24"/>
          <w:lang w:val="es-CR" w:eastAsia="es-ES"/>
        </w:rPr>
        <w:t xml:space="preserve">del </w:t>
      </w:r>
      <w:r w:rsidR="003F72A4" w:rsidRPr="005E2366">
        <w:rPr>
          <w:rStyle w:val="CharacterStyle1"/>
          <w:color w:val="000000" w:themeColor="text1"/>
          <w:spacing w:val="4"/>
          <w:sz w:val="24"/>
          <w:szCs w:val="24"/>
          <w:lang w:val="es-CR" w:eastAsia="es-ES"/>
        </w:rPr>
        <w:t>dos mil dieci</w:t>
      </w:r>
      <w:r w:rsidR="005E2366" w:rsidRPr="005E2366">
        <w:rPr>
          <w:rStyle w:val="CharacterStyle1"/>
          <w:color w:val="000000" w:themeColor="text1"/>
          <w:spacing w:val="4"/>
          <w:sz w:val="24"/>
          <w:szCs w:val="24"/>
          <w:lang w:val="es-CR" w:eastAsia="es-ES"/>
        </w:rPr>
        <w:t>nueve</w:t>
      </w:r>
      <w:r w:rsidR="007620DE" w:rsidRPr="005E2366">
        <w:rPr>
          <w:rStyle w:val="CharacterStyle1"/>
          <w:color w:val="000000" w:themeColor="text1"/>
          <w:spacing w:val="4"/>
          <w:sz w:val="24"/>
          <w:szCs w:val="24"/>
          <w:lang w:val="es-CR" w:eastAsia="es-ES"/>
        </w:rPr>
        <w:t>.</w:t>
      </w:r>
    </w:p>
    <w:p w:rsidR="002E582C" w:rsidRPr="005E2366" w:rsidRDefault="002E582C" w:rsidP="0028126A">
      <w:pPr>
        <w:pStyle w:val="Sinespaciado"/>
        <w:spacing w:line="276" w:lineRule="auto"/>
        <w:jc w:val="both"/>
        <w:rPr>
          <w:rFonts w:ascii="Times New Roman" w:hAnsi="Times New Roman"/>
          <w:color w:val="000000" w:themeColor="text1"/>
          <w:sz w:val="24"/>
          <w:szCs w:val="24"/>
        </w:rPr>
      </w:pPr>
    </w:p>
    <w:p w:rsidR="002E582C" w:rsidRPr="005E2366" w:rsidRDefault="002E582C" w:rsidP="0028126A">
      <w:pPr>
        <w:spacing w:after="0"/>
        <w:jc w:val="both"/>
        <w:rPr>
          <w:rFonts w:ascii="Times New Roman" w:hAnsi="Times New Roman"/>
          <w:b/>
          <w:i/>
          <w:color w:val="000000" w:themeColor="text1"/>
          <w:sz w:val="24"/>
          <w:szCs w:val="24"/>
          <w:lang w:val="es-MX"/>
        </w:rPr>
      </w:pPr>
      <w:r w:rsidRPr="005E2366">
        <w:rPr>
          <w:rFonts w:ascii="Times New Roman" w:hAnsi="Times New Roman"/>
          <w:color w:val="000000" w:themeColor="text1"/>
          <w:sz w:val="24"/>
          <w:szCs w:val="24"/>
          <w:lang w:val="es-MX"/>
        </w:rPr>
        <w:t xml:space="preserve">Se conoce </w:t>
      </w:r>
      <w:bookmarkStart w:id="0" w:name="_Hlk3444395"/>
      <w:r w:rsidR="0020161D" w:rsidRPr="005E2366">
        <w:rPr>
          <w:rFonts w:ascii="Times New Roman" w:hAnsi="Times New Roman"/>
          <w:b/>
          <w:smallCaps/>
          <w:color w:val="000000" w:themeColor="text1"/>
          <w:sz w:val="24"/>
          <w:szCs w:val="24"/>
          <w:lang w:val="es-MX"/>
        </w:rPr>
        <w:t xml:space="preserve">Recurso de Revocatoria con Apelación en Subsidio </w:t>
      </w:r>
      <w:r w:rsidR="00E508F0" w:rsidRPr="005E2366">
        <w:rPr>
          <w:rFonts w:ascii="Times New Roman" w:hAnsi="Times New Roman"/>
          <w:b/>
          <w:smallCaps/>
          <w:color w:val="000000" w:themeColor="text1"/>
          <w:sz w:val="24"/>
          <w:szCs w:val="24"/>
          <w:lang w:val="es-MX"/>
        </w:rPr>
        <w:t>e Incidente</w:t>
      </w:r>
      <w:r w:rsidR="005E2366" w:rsidRPr="005E2366">
        <w:rPr>
          <w:rFonts w:ascii="Times New Roman" w:hAnsi="Times New Roman"/>
          <w:b/>
          <w:smallCaps/>
          <w:color w:val="000000" w:themeColor="text1"/>
          <w:sz w:val="24"/>
          <w:szCs w:val="24"/>
          <w:lang w:val="es-MX"/>
        </w:rPr>
        <w:t>s</w:t>
      </w:r>
      <w:r w:rsidR="00E508F0" w:rsidRPr="005E2366">
        <w:rPr>
          <w:rFonts w:ascii="Times New Roman" w:hAnsi="Times New Roman"/>
          <w:b/>
          <w:smallCaps/>
          <w:color w:val="000000" w:themeColor="text1"/>
          <w:sz w:val="24"/>
          <w:szCs w:val="24"/>
          <w:lang w:val="es-MX"/>
        </w:rPr>
        <w:t xml:space="preserve"> de </w:t>
      </w:r>
      <w:r w:rsidR="0020161D" w:rsidRPr="005E2366">
        <w:rPr>
          <w:rFonts w:ascii="Times New Roman" w:hAnsi="Times New Roman"/>
          <w:b/>
          <w:smallCaps/>
          <w:color w:val="000000" w:themeColor="text1"/>
          <w:sz w:val="24"/>
          <w:szCs w:val="24"/>
          <w:lang w:val="es-MX"/>
        </w:rPr>
        <w:t xml:space="preserve">Nulidad </w:t>
      </w:r>
      <w:r w:rsidR="005E2366" w:rsidRPr="005E2366">
        <w:rPr>
          <w:rFonts w:ascii="Times New Roman" w:hAnsi="Times New Roman"/>
          <w:b/>
          <w:smallCaps/>
          <w:color w:val="000000" w:themeColor="text1"/>
          <w:sz w:val="24"/>
          <w:szCs w:val="24"/>
          <w:lang w:val="es-MX"/>
        </w:rPr>
        <w:t>y suspensión del acto impugnado</w:t>
      </w:r>
      <w:r w:rsidRPr="005E2366">
        <w:rPr>
          <w:rFonts w:ascii="Times New Roman" w:hAnsi="Times New Roman"/>
          <w:color w:val="000000" w:themeColor="text1"/>
          <w:sz w:val="24"/>
          <w:szCs w:val="24"/>
          <w:lang w:val="es-MX"/>
        </w:rPr>
        <w:t>,</w:t>
      </w:r>
      <w:r w:rsidRPr="005E2366">
        <w:rPr>
          <w:rFonts w:ascii="Times New Roman" w:hAnsi="Times New Roman"/>
          <w:b/>
          <w:color w:val="000000" w:themeColor="text1"/>
          <w:sz w:val="24"/>
          <w:szCs w:val="24"/>
          <w:lang w:val="es-MX"/>
        </w:rPr>
        <w:t xml:space="preserve"> </w:t>
      </w:r>
      <w:r w:rsidRPr="005E2366">
        <w:rPr>
          <w:rFonts w:ascii="Times New Roman" w:hAnsi="Times New Roman"/>
          <w:color w:val="000000" w:themeColor="text1"/>
          <w:sz w:val="24"/>
          <w:szCs w:val="24"/>
          <w:lang w:val="es-MX"/>
        </w:rPr>
        <w:t xml:space="preserve">presentados por la </w:t>
      </w:r>
      <w:r w:rsidR="0020161D" w:rsidRPr="005E2366">
        <w:rPr>
          <w:rFonts w:ascii="Times New Roman" w:hAnsi="Times New Roman"/>
          <w:color w:val="000000" w:themeColor="text1"/>
          <w:sz w:val="24"/>
          <w:szCs w:val="24"/>
          <w:lang w:val="es-MX"/>
        </w:rPr>
        <w:t>empresa</w:t>
      </w:r>
      <w:r w:rsidR="003902D7" w:rsidRPr="005E2366">
        <w:rPr>
          <w:rFonts w:ascii="Times New Roman" w:hAnsi="Times New Roman"/>
          <w:color w:val="000000" w:themeColor="text1"/>
          <w:sz w:val="24"/>
          <w:szCs w:val="24"/>
          <w:lang w:val="es-MX"/>
        </w:rPr>
        <w:t xml:space="preserve"> </w:t>
      </w:r>
      <w:r w:rsidR="00FD5FC3">
        <w:rPr>
          <w:rFonts w:ascii="Times New Roman" w:hAnsi="Times New Roman"/>
          <w:b/>
          <w:smallCaps/>
          <w:color w:val="000000" w:themeColor="text1"/>
          <w:sz w:val="24"/>
          <w:szCs w:val="24"/>
          <w:lang w:val="es-MX"/>
        </w:rPr>
        <w:t>TAC</w:t>
      </w:r>
      <w:r w:rsidR="005E2366" w:rsidRPr="005E2366">
        <w:rPr>
          <w:rFonts w:ascii="Times New Roman" w:hAnsi="Times New Roman"/>
          <w:b/>
          <w:smallCaps/>
          <w:color w:val="000000" w:themeColor="text1"/>
          <w:sz w:val="24"/>
          <w:szCs w:val="24"/>
          <w:lang w:val="es-MX"/>
        </w:rPr>
        <w:t xml:space="preserve"> S.A.</w:t>
      </w:r>
      <w:r w:rsidR="008C32EF" w:rsidRPr="005E2366">
        <w:rPr>
          <w:rFonts w:ascii="Times New Roman" w:hAnsi="Times New Roman"/>
          <w:b/>
          <w:color w:val="000000" w:themeColor="text1"/>
          <w:sz w:val="24"/>
          <w:szCs w:val="24"/>
          <w:lang w:val="es-MX"/>
        </w:rPr>
        <w:t>,</w:t>
      </w:r>
      <w:r w:rsidRPr="005E2366">
        <w:rPr>
          <w:rFonts w:ascii="Times New Roman" w:hAnsi="Times New Roman"/>
          <w:b/>
          <w:color w:val="000000" w:themeColor="text1"/>
          <w:sz w:val="24"/>
          <w:szCs w:val="24"/>
          <w:lang w:val="es-MX"/>
        </w:rPr>
        <w:t xml:space="preserve"> </w:t>
      </w:r>
      <w:r w:rsidRPr="005E2366">
        <w:rPr>
          <w:rFonts w:ascii="Times New Roman" w:hAnsi="Times New Roman"/>
          <w:color w:val="000000" w:themeColor="text1"/>
          <w:sz w:val="24"/>
          <w:szCs w:val="24"/>
          <w:lang w:val="es-MX"/>
        </w:rPr>
        <w:t xml:space="preserve">cédula jurídica número </w:t>
      </w:r>
      <w:r w:rsidR="00FD5FC3">
        <w:rPr>
          <w:rFonts w:ascii="Times New Roman" w:hAnsi="Times New Roman"/>
          <w:color w:val="000000" w:themeColor="text1"/>
          <w:sz w:val="24"/>
          <w:szCs w:val="24"/>
          <w:lang w:val="es-MX"/>
        </w:rPr>
        <w:t>…</w:t>
      </w:r>
      <w:r w:rsidRPr="005E2366">
        <w:rPr>
          <w:rFonts w:ascii="Times New Roman" w:hAnsi="Times New Roman"/>
          <w:color w:val="000000" w:themeColor="text1"/>
          <w:sz w:val="24"/>
          <w:szCs w:val="24"/>
          <w:lang w:val="es-MX"/>
        </w:rPr>
        <w:t>,</w:t>
      </w:r>
      <w:r w:rsidRPr="005E2366">
        <w:rPr>
          <w:rFonts w:ascii="Times New Roman" w:hAnsi="Times New Roman"/>
          <w:b/>
          <w:color w:val="000000" w:themeColor="text1"/>
          <w:sz w:val="24"/>
          <w:szCs w:val="24"/>
          <w:lang w:val="es-MX"/>
        </w:rPr>
        <w:t xml:space="preserve"> </w:t>
      </w:r>
      <w:r w:rsidR="008205CB" w:rsidRPr="005E2366">
        <w:rPr>
          <w:rFonts w:ascii="Times New Roman" w:hAnsi="Times New Roman"/>
          <w:color w:val="000000" w:themeColor="text1"/>
          <w:sz w:val="24"/>
          <w:szCs w:val="24"/>
          <w:lang w:val="es-MX"/>
        </w:rPr>
        <w:t xml:space="preserve">representada </w:t>
      </w:r>
      <w:r w:rsidRPr="005E2366">
        <w:rPr>
          <w:rFonts w:ascii="Times New Roman" w:hAnsi="Times New Roman"/>
          <w:color w:val="000000" w:themeColor="text1"/>
          <w:sz w:val="24"/>
          <w:szCs w:val="24"/>
          <w:lang w:val="es-MX"/>
        </w:rPr>
        <w:t xml:space="preserve">por </w:t>
      </w:r>
      <w:r w:rsidR="00FD5FC3">
        <w:rPr>
          <w:rFonts w:ascii="Times New Roman" w:hAnsi="Times New Roman"/>
          <w:smallCaps/>
          <w:color w:val="000000" w:themeColor="text1"/>
          <w:sz w:val="24"/>
          <w:szCs w:val="24"/>
          <w:lang w:val="es-MX"/>
        </w:rPr>
        <w:t>JJAS</w:t>
      </w:r>
      <w:r w:rsidR="005E2366" w:rsidRPr="005E2366">
        <w:rPr>
          <w:rFonts w:ascii="Times New Roman" w:hAnsi="Times New Roman"/>
          <w:color w:val="000000" w:themeColor="text1"/>
          <w:sz w:val="24"/>
          <w:szCs w:val="24"/>
          <w:lang w:val="es-MX"/>
        </w:rPr>
        <w:t xml:space="preserve">, cédula de identidad </w:t>
      </w:r>
      <w:r w:rsidR="00FD5FC3">
        <w:rPr>
          <w:rFonts w:ascii="Times New Roman" w:hAnsi="Times New Roman"/>
          <w:color w:val="000000" w:themeColor="text1"/>
          <w:sz w:val="24"/>
          <w:szCs w:val="24"/>
          <w:lang w:val="es-MX"/>
        </w:rPr>
        <w:t>…</w:t>
      </w:r>
      <w:r w:rsidR="005E2366" w:rsidRPr="005E2366">
        <w:rPr>
          <w:rFonts w:ascii="Times New Roman" w:hAnsi="Times New Roman"/>
          <w:color w:val="000000" w:themeColor="text1"/>
          <w:sz w:val="24"/>
          <w:szCs w:val="24"/>
          <w:lang w:val="es-MX"/>
        </w:rPr>
        <w:t xml:space="preserve"> en su condición de apoderado generalísimo</w:t>
      </w:r>
      <w:r w:rsidRPr="005E2366">
        <w:rPr>
          <w:rFonts w:ascii="Times New Roman" w:hAnsi="Times New Roman"/>
          <w:color w:val="000000" w:themeColor="text1"/>
          <w:sz w:val="24"/>
          <w:szCs w:val="24"/>
          <w:lang w:val="es-MX"/>
        </w:rPr>
        <w:t>, contra</w:t>
      </w:r>
      <w:r w:rsidRPr="005E2366">
        <w:rPr>
          <w:rFonts w:ascii="Times New Roman" w:hAnsi="Times New Roman"/>
          <w:b/>
          <w:color w:val="000000" w:themeColor="text1"/>
          <w:sz w:val="24"/>
          <w:szCs w:val="24"/>
          <w:lang w:val="es-MX"/>
        </w:rPr>
        <w:t xml:space="preserve"> </w:t>
      </w:r>
      <w:r w:rsidRPr="005E2366">
        <w:rPr>
          <w:rFonts w:ascii="Times New Roman" w:hAnsi="Times New Roman"/>
          <w:color w:val="000000" w:themeColor="text1"/>
          <w:sz w:val="24"/>
          <w:szCs w:val="24"/>
          <w:lang w:val="es-MX"/>
        </w:rPr>
        <w:t>el</w:t>
      </w:r>
      <w:r w:rsidRPr="005E2366">
        <w:rPr>
          <w:rFonts w:ascii="Times New Roman" w:hAnsi="Times New Roman"/>
          <w:b/>
          <w:color w:val="000000" w:themeColor="text1"/>
          <w:sz w:val="24"/>
          <w:szCs w:val="24"/>
          <w:lang w:val="es-MX"/>
        </w:rPr>
        <w:t xml:space="preserve"> </w:t>
      </w:r>
      <w:r w:rsidR="005E2366" w:rsidRPr="005E2366">
        <w:rPr>
          <w:rFonts w:ascii="Times New Roman" w:hAnsi="Times New Roman"/>
          <w:b/>
          <w:color w:val="000000" w:themeColor="text1"/>
          <w:sz w:val="24"/>
          <w:szCs w:val="24"/>
          <w:lang w:val="es-MX"/>
        </w:rPr>
        <w:t>Artículo 7.1 de la Sesión Ordinaria 69-2015 del 16 de diciembre del 2015</w:t>
      </w:r>
      <w:r w:rsidRPr="005E2366">
        <w:rPr>
          <w:rFonts w:ascii="Times New Roman" w:hAnsi="Times New Roman"/>
          <w:color w:val="000000" w:themeColor="text1"/>
          <w:sz w:val="24"/>
          <w:szCs w:val="24"/>
          <w:lang w:val="es-MX"/>
        </w:rPr>
        <w:t>,</w:t>
      </w:r>
      <w:bookmarkEnd w:id="0"/>
      <w:r w:rsidRPr="005E2366">
        <w:rPr>
          <w:rFonts w:ascii="Times New Roman" w:hAnsi="Times New Roman"/>
          <w:color w:val="000000" w:themeColor="text1"/>
          <w:sz w:val="24"/>
          <w:szCs w:val="24"/>
          <w:lang w:val="es-MX"/>
        </w:rPr>
        <w:t xml:space="preserve"> emitido por la Junta Directiva del Consejo de Transporte Público</w:t>
      </w:r>
      <w:r w:rsidR="0020161D" w:rsidRPr="005E2366">
        <w:rPr>
          <w:rFonts w:ascii="Times New Roman" w:hAnsi="Times New Roman"/>
          <w:color w:val="000000" w:themeColor="text1"/>
          <w:sz w:val="24"/>
          <w:szCs w:val="24"/>
          <w:lang w:val="es-MX"/>
        </w:rPr>
        <w:t xml:space="preserve">, y tramitado en este Despacho bajo el </w:t>
      </w:r>
      <w:r w:rsidR="0020161D" w:rsidRPr="005E2366">
        <w:rPr>
          <w:rFonts w:ascii="Times New Roman" w:hAnsi="Times New Roman"/>
          <w:b/>
          <w:color w:val="000000" w:themeColor="text1"/>
          <w:sz w:val="24"/>
          <w:szCs w:val="24"/>
          <w:lang w:val="es-MX"/>
        </w:rPr>
        <w:t>expediente administrativo número</w:t>
      </w:r>
      <w:r w:rsidRPr="005E2366">
        <w:rPr>
          <w:rFonts w:ascii="Times New Roman" w:hAnsi="Times New Roman"/>
          <w:b/>
          <w:color w:val="000000" w:themeColor="text1"/>
          <w:sz w:val="24"/>
          <w:szCs w:val="24"/>
          <w:lang w:val="es-MX"/>
        </w:rPr>
        <w:t xml:space="preserve"> TAT-</w:t>
      </w:r>
      <w:r w:rsidR="005E2366" w:rsidRPr="005E2366">
        <w:rPr>
          <w:rFonts w:ascii="Times New Roman" w:hAnsi="Times New Roman"/>
          <w:b/>
          <w:color w:val="000000" w:themeColor="text1"/>
          <w:sz w:val="24"/>
          <w:szCs w:val="24"/>
          <w:lang w:val="es-MX"/>
        </w:rPr>
        <w:t>019</w:t>
      </w:r>
      <w:r w:rsidRPr="005E2366">
        <w:rPr>
          <w:rFonts w:ascii="Times New Roman" w:hAnsi="Times New Roman"/>
          <w:b/>
          <w:color w:val="000000" w:themeColor="text1"/>
          <w:sz w:val="24"/>
          <w:szCs w:val="24"/>
          <w:lang w:val="es-MX"/>
        </w:rPr>
        <w:t>-1</w:t>
      </w:r>
      <w:r w:rsidR="005E2366" w:rsidRPr="005E2366">
        <w:rPr>
          <w:rFonts w:ascii="Times New Roman" w:hAnsi="Times New Roman"/>
          <w:b/>
          <w:color w:val="000000" w:themeColor="text1"/>
          <w:sz w:val="24"/>
          <w:szCs w:val="24"/>
          <w:lang w:val="es-MX"/>
        </w:rPr>
        <w:t>9</w:t>
      </w:r>
      <w:r w:rsidRPr="005E2366">
        <w:rPr>
          <w:rFonts w:ascii="Times New Roman" w:hAnsi="Times New Roman"/>
          <w:b/>
          <w:color w:val="000000" w:themeColor="text1"/>
          <w:sz w:val="24"/>
          <w:szCs w:val="24"/>
          <w:lang w:val="es-MX"/>
        </w:rPr>
        <w:t>.</w:t>
      </w:r>
    </w:p>
    <w:p w:rsidR="002E582C" w:rsidRPr="005E2366"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CF6E67" w:rsidRDefault="004400E6" w:rsidP="002E582C">
      <w:pPr>
        <w:pStyle w:val="Sinespaciado"/>
        <w:spacing w:line="276" w:lineRule="auto"/>
        <w:jc w:val="center"/>
        <w:rPr>
          <w:rFonts w:ascii="Times New Roman" w:hAnsi="Times New Roman"/>
          <w:b/>
          <w:color w:val="000000" w:themeColor="text1"/>
          <w:sz w:val="24"/>
          <w:szCs w:val="24"/>
          <w:lang w:val="es-MX"/>
        </w:rPr>
      </w:pPr>
      <w:r w:rsidRPr="00CF6E67">
        <w:rPr>
          <w:rFonts w:ascii="Times New Roman" w:hAnsi="Times New Roman"/>
          <w:b/>
          <w:color w:val="000000" w:themeColor="text1"/>
          <w:sz w:val="24"/>
          <w:szCs w:val="24"/>
          <w:lang w:val="es-MX"/>
        </w:rPr>
        <w:t>RESULTANDO</w:t>
      </w:r>
    </w:p>
    <w:p w:rsidR="002E582C" w:rsidRPr="00CF6E67" w:rsidRDefault="002E582C" w:rsidP="002E582C">
      <w:pPr>
        <w:pStyle w:val="Sinespaciado"/>
        <w:spacing w:line="276" w:lineRule="auto"/>
        <w:jc w:val="both"/>
        <w:rPr>
          <w:rFonts w:ascii="Times New Roman" w:hAnsi="Times New Roman"/>
          <w:b/>
          <w:color w:val="000000" w:themeColor="text1"/>
          <w:sz w:val="24"/>
          <w:szCs w:val="24"/>
          <w:lang w:val="es-MX"/>
        </w:rPr>
      </w:pPr>
      <w:bookmarkStart w:id="1" w:name="_Hlk8117189"/>
    </w:p>
    <w:p w:rsidR="002E582C" w:rsidRPr="0073692E" w:rsidRDefault="005E2366" w:rsidP="002E582C">
      <w:pPr>
        <w:pStyle w:val="Sinespaciado"/>
        <w:spacing w:line="276" w:lineRule="auto"/>
        <w:jc w:val="both"/>
        <w:rPr>
          <w:rFonts w:ascii="Times New Roman" w:hAnsi="Times New Roman"/>
          <w:color w:val="000000" w:themeColor="text1"/>
          <w:sz w:val="24"/>
          <w:szCs w:val="24"/>
          <w:lang w:val="es-MX"/>
        </w:rPr>
      </w:pPr>
      <w:r w:rsidRPr="0073692E">
        <w:rPr>
          <w:rFonts w:ascii="Times New Roman" w:hAnsi="Times New Roman"/>
          <w:b/>
          <w:color w:val="000000" w:themeColor="text1"/>
          <w:sz w:val="24"/>
          <w:szCs w:val="24"/>
          <w:lang w:val="es-MX"/>
        </w:rPr>
        <w:t>PRIMERO. -</w:t>
      </w:r>
      <w:r w:rsidR="002E582C" w:rsidRPr="0073692E">
        <w:rPr>
          <w:rFonts w:ascii="Times New Roman" w:hAnsi="Times New Roman"/>
          <w:color w:val="000000" w:themeColor="text1"/>
          <w:sz w:val="24"/>
          <w:szCs w:val="24"/>
          <w:lang w:val="es-MX"/>
        </w:rPr>
        <w:tab/>
      </w:r>
      <w:r w:rsidR="0020161D" w:rsidRPr="0073692E">
        <w:rPr>
          <w:rFonts w:ascii="Times New Roman" w:hAnsi="Times New Roman"/>
          <w:color w:val="000000" w:themeColor="text1"/>
          <w:sz w:val="24"/>
          <w:szCs w:val="24"/>
          <w:lang w:val="es-MX"/>
        </w:rPr>
        <w:t xml:space="preserve">La Junta Directiva del Consejo de Transporte Público en </w:t>
      </w:r>
      <w:r w:rsidR="002E582C" w:rsidRPr="0073692E">
        <w:rPr>
          <w:rFonts w:ascii="Times New Roman" w:hAnsi="Times New Roman"/>
          <w:color w:val="000000" w:themeColor="text1"/>
          <w:sz w:val="24"/>
          <w:szCs w:val="24"/>
          <w:lang w:val="es-MX"/>
        </w:rPr>
        <w:t xml:space="preserve">el </w:t>
      </w:r>
      <w:r w:rsidRPr="0073692E">
        <w:rPr>
          <w:rFonts w:ascii="Times New Roman" w:hAnsi="Times New Roman"/>
          <w:b/>
          <w:color w:val="000000" w:themeColor="text1"/>
          <w:sz w:val="24"/>
          <w:szCs w:val="24"/>
          <w:lang w:val="es-MX"/>
        </w:rPr>
        <w:t>Artículo 7.1 de la Sesión Ordinaria 69-2015 del 16 de diciembre del 2015</w:t>
      </w:r>
      <w:r w:rsidR="002E582C" w:rsidRPr="0073692E">
        <w:rPr>
          <w:rFonts w:ascii="Times New Roman" w:hAnsi="Times New Roman"/>
          <w:color w:val="000000" w:themeColor="text1"/>
          <w:sz w:val="24"/>
          <w:szCs w:val="24"/>
          <w:lang w:val="es-MX"/>
        </w:rPr>
        <w:t>,</w:t>
      </w:r>
      <w:r w:rsidRPr="0073692E">
        <w:rPr>
          <w:rFonts w:ascii="Times New Roman" w:hAnsi="Times New Roman"/>
          <w:color w:val="000000" w:themeColor="text1"/>
          <w:sz w:val="24"/>
          <w:szCs w:val="24"/>
          <w:lang w:val="es-MX"/>
        </w:rPr>
        <w:t xml:space="preserve"> con fundamento en lo dispuesto en los informes DIC-2015-1954, DIC-2015-1855 ambos de fecha 15 de diciembre de 2015, emitidos por </w:t>
      </w:r>
      <w:r w:rsidR="00B50082" w:rsidRPr="0073692E">
        <w:rPr>
          <w:rFonts w:ascii="Times New Roman" w:hAnsi="Times New Roman"/>
          <w:color w:val="000000" w:themeColor="text1"/>
          <w:sz w:val="24"/>
          <w:szCs w:val="24"/>
          <w:lang w:val="es-MX"/>
        </w:rPr>
        <w:t xml:space="preserve">el Departamento de </w:t>
      </w:r>
      <w:r w:rsidR="00F05367" w:rsidRPr="0073692E">
        <w:rPr>
          <w:rFonts w:ascii="Times New Roman" w:hAnsi="Times New Roman"/>
          <w:color w:val="000000" w:themeColor="text1"/>
          <w:sz w:val="24"/>
          <w:szCs w:val="24"/>
          <w:lang w:val="es-MX"/>
        </w:rPr>
        <w:t xml:space="preserve">Inspección </w:t>
      </w:r>
      <w:r w:rsidR="00B50082" w:rsidRPr="0073692E">
        <w:rPr>
          <w:rFonts w:ascii="Times New Roman" w:hAnsi="Times New Roman"/>
          <w:color w:val="000000" w:themeColor="text1"/>
          <w:sz w:val="24"/>
          <w:szCs w:val="24"/>
          <w:lang w:val="es-MX"/>
        </w:rPr>
        <w:t xml:space="preserve">y Control de </w:t>
      </w:r>
      <w:r w:rsidRPr="0073692E">
        <w:rPr>
          <w:rFonts w:ascii="Times New Roman" w:hAnsi="Times New Roman"/>
          <w:color w:val="000000" w:themeColor="text1"/>
          <w:sz w:val="24"/>
          <w:szCs w:val="24"/>
          <w:lang w:val="es-MX"/>
        </w:rPr>
        <w:t>la Dirección Técnica</w:t>
      </w:r>
      <w:r w:rsidR="00B50082" w:rsidRPr="0073692E">
        <w:rPr>
          <w:rFonts w:ascii="Times New Roman" w:hAnsi="Times New Roman"/>
          <w:color w:val="000000" w:themeColor="text1"/>
          <w:sz w:val="24"/>
          <w:szCs w:val="24"/>
          <w:lang w:val="es-MX"/>
        </w:rPr>
        <w:t xml:space="preserve">, y el informe DAJ-2015-004240 de </w:t>
      </w:r>
      <w:r w:rsidR="004458CD">
        <w:rPr>
          <w:rFonts w:ascii="Times New Roman" w:hAnsi="Times New Roman"/>
          <w:color w:val="000000" w:themeColor="text1"/>
          <w:sz w:val="24"/>
          <w:szCs w:val="24"/>
          <w:lang w:val="es-MX"/>
        </w:rPr>
        <w:t xml:space="preserve">16 de diciembre de 2015, </w:t>
      </w:r>
      <w:r w:rsidR="00B50082" w:rsidRPr="0073692E">
        <w:rPr>
          <w:rFonts w:ascii="Times New Roman" w:hAnsi="Times New Roman"/>
          <w:color w:val="000000" w:themeColor="text1"/>
          <w:sz w:val="24"/>
          <w:szCs w:val="24"/>
          <w:lang w:val="es-MX"/>
        </w:rPr>
        <w:t xml:space="preserve">emitido por la Dirección de Asuntos Jurídicos, </w:t>
      </w:r>
      <w:r w:rsidR="002E582C" w:rsidRPr="0073692E">
        <w:rPr>
          <w:rFonts w:ascii="Times New Roman" w:hAnsi="Times New Roman"/>
          <w:color w:val="000000" w:themeColor="text1"/>
          <w:sz w:val="24"/>
          <w:szCs w:val="24"/>
          <w:lang w:val="es-MX"/>
        </w:rPr>
        <w:t>dispuso</w:t>
      </w:r>
      <w:r w:rsidR="00B50082" w:rsidRPr="0073692E">
        <w:rPr>
          <w:rFonts w:ascii="Times New Roman" w:hAnsi="Times New Roman"/>
          <w:color w:val="000000" w:themeColor="text1"/>
          <w:sz w:val="24"/>
          <w:szCs w:val="24"/>
          <w:lang w:val="es-MX"/>
        </w:rPr>
        <w:t>:</w:t>
      </w:r>
    </w:p>
    <w:p w:rsidR="00B50082" w:rsidRDefault="00B50082" w:rsidP="002E582C">
      <w:pPr>
        <w:pStyle w:val="Sinespaciado"/>
        <w:spacing w:line="276" w:lineRule="auto"/>
        <w:jc w:val="both"/>
        <w:rPr>
          <w:rFonts w:ascii="Times New Roman" w:hAnsi="Times New Roman"/>
          <w:color w:val="E36C0A" w:themeColor="accent6" w:themeShade="BF"/>
          <w:sz w:val="24"/>
          <w:szCs w:val="24"/>
          <w:lang w:val="es-MX"/>
        </w:rPr>
      </w:pPr>
    </w:p>
    <w:p w:rsidR="00B50082" w:rsidRPr="0073692E" w:rsidRDefault="0073692E" w:rsidP="0073692E">
      <w:pPr>
        <w:pStyle w:val="Default"/>
        <w:ind w:left="851" w:right="851"/>
        <w:jc w:val="both"/>
        <w:rPr>
          <w:rFonts w:ascii="Times New Roman" w:hAnsi="Times New Roman" w:cs="Times New Roman"/>
          <w:sz w:val="20"/>
          <w:szCs w:val="20"/>
        </w:rPr>
      </w:pPr>
      <w:r w:rsidRPr="0073692E">
        <w:rPr>
          <w:rFonts w:ascii="Times New Roman" w:hAnsi="Times New Roman" w:cs="Times New Roman"/>
          <w:bCs/>
          <w:sz w:val="20"/>
          <w:szCs w:val="20"/>
        </w:rPr>
        <w:t xml:space="preserve">“(…) </w:t>
      </w:r>
      <w:r w:rsidR="00B50082" w:rsidRPr="0073692E">
        <w:rPr>
          <w:rFonts w:ascii="Times New Roman" w:hAnsi="Times New Roman" w:cs="Times New Roman"/>
          <w:b/>
          <w:bCs/>
          <w:sz w:val="20"/>
          <w:szCs w:val="20"/>
        </w:rPr>
        <w:t xml:space="preserve">POR TANTO, SE ACUERDA: </w:t>
      </w:r>
    </w:p>
    <w:p w:rsidR="0073692E" w:rsidRDefault="0073692E" w:rsidP="0073692E">
      <w:pPr>
        <w:pStyle w:val="Default"/>
        <w:ind w:left="851" w:right="851"/>
        <w:jc w:val="both"/>
        <w:rPr>
          <w:rFonts w:ascii="Times New Roman" w:hAnsi="Times New Roman" w:cs="Times New Roman"/>
          <w:sz w:val="20"/>
          <w:szCs w:val="20"/>
        </w:rPr>
      </w:pPr>
    </w:p>
    <w:p w:rsidR="0073692E" w:rsidRDefault="00B50082" w:rsidP="0073692E">
      <w:pPr>
        <w:pStyle w:val="Default"/>
        <w:numPr>
          <w:ilvl w:val="0"/>
          <w:numId w:val="2"/>
        </w:numPr>
        <w:ind w:right="851"/>
        <w:jc w:val="both"/>
        <w:rPr>
          <w:rFonts w:ascii="Times New Roman" w:hAnsi="Times New Roman" w:cs="Times New Roman"/>
          <w:sz w:val="20"/>
          <w:szCs w:val="20"/>
        </w:rPr>
      </w:pPr>
      <w:r w:rsidRPr="0073692E">
        <w:rPr>
          <w:rFonts w:ascii="Times New Roman" w:hAnsi="Times New Roman" w:cs="Times New Roman"/>
          <w:sz w:val="20"/>
          <w:szCs w:val="20"/>
        </w:rPr>
        <w:t xml:space="preserve">Aprobar, basados en los fundamentos, motivos y contenidos, desarrollados en los considerandos de los oficios </w:t>
      </w:r>
      <w:r w:rsidRPr="0073692E">
        <w:rPr>
          <w:rFonts w:ascii="Times New Roman" w:hAnsi="Times New Roman" w:cs="Times New Roman"/>
          <w:b/>
          <w:bCs/>
          <w:sz w:val="20"/>
          <w:szCs w:val="20"/>
        </w:rPr>
        <w:t xml:space="preserve">DIC 2015-1954 y DIC 2015-1855, </w:t>
      </w:r>
      <w:r w:rsidRPr="0073692E">
        <w:rPr>
          <w:rFonts w:ascii="Times New Roman" w:hAnsi="Times New Roman" w:cs="Times New Roman"/>
          <w:sz w:val="20"/>
          <w:szCs w:val="20"/>
        </w:rPr>
        <w:t xml:space="preserve">a la luz de lo indicado también por el oficio </w:t>
      </w:r>
      <w:r w:rsidRPr="0073692E">
        <w:rPr>
          <w:rFonts w:ascii="Times New Roman" w:hAnsi="Times New Roman" w:cs="Times New Roman"/>
          <w:b/>
          <w:bCs/>
          <w:sz w:val="20"/>
          <w:szCs w:val="20"/>
        </w:rPr>
        <w:t>DAJ 2015-004240</w:t>
      </w:r>
      <w:r w:rsidRPr="0073692E">
        <w:rPr>
          <w:rFonts w:ascii="Times New Roman" w:hAnsi="Times New Roman" w:cs="Times New Roman"/>
          <w:sz w:val="20"/>
          <w:szCs w:val="20"/>
        </w:rPr>
        <w:t xml:space="preserve">, parcialmente las recomendaciones emitidas en el oficio DIC-2015-1954 y nombrar permisionario en la ruta 722 con fundamento en el informe DIC-2015-1855. </w:t>
      </w:r>
    </w:p>
    <w:p w:rsidR="0073692E" w:rsidRDefault="00B50082" w:rsidP="0073692E">
      <w:pPr>
        <w:pStyle w:val="Default"/>
        <w:numPr>
          <w:ilvl w:val="0"/>
          <w:numId w:val="2"/>
        </w:numPr>
        <w:ind w:right="851"/>
        <w:jc w:val="both"/>
        <w:rPr>
          <w:rFonts w:ascii="Times New Roman" w:hAnsi="Times New Roman" w:cs="Times New Roman"/>
          <w:sz w:val="20"/>
          <w:szCs w:val="20"/>
        </w:rPr>
      </w:pPr>
      <w:r w:rsidRPr="0073692E">
        <w:rPr>
          <w:rFonts w:ascii="Times New Roman" w:hAnsi="Times New Roman" w:cs="Times New Roman"/>
          <w:sz w:val="20"/>
          <w:szCs w:val="20"/>
        </w:rPr>
        <w:t xml:space="preserve">Acoger la solicitud de renuncia que realiza la empresa </w:t>
      </w:r>
      <w:r w:rsidR="00FD5FC3">
        <w:rPr>
          <w:rFonts w:ascii="Times New Roman" w:hAnsi="Times New Roman" w:cs="Times New Roman"/>
          <w:b/>
          <w:bCs/>
          <w:sz w:val="20"/>
          <w:szCs w:val="20"/>
        </w:rPr>
        <w:t>TRL</w:t>
      </w:r>
      <w:r w:rsidRPr="0073692E">
        <w:rPr>
          <w:rFonts w:ascii="Times New Roman" w:hAnsi="Times New Roman" w:cs="Times New Roman"/>
          <w:b/>
          <w:bCs/>
          <w:sz w:val="20"/>
          <w:szCs w:val="20"/>
        </w:rPr>
        <w:t xml:space="preserve"> S.A.</w:t>
      </w:r>
      <w:r w:rsidRPr="0073692E">
        <w:rPr>
          <w:rFonts w:ascii="Times New Roman" w:hAnsi="Times New Roman" w:cs="Times New Roman"/>
          <w:sz w:val="20"/>
          <w:szCs w:val="20"/>
        </w:rPr>
        <w:t xml:space="preserve">, en la operación de la ruta 722 y por consiguiente nombrar permisionario en la ruta 722 con fundamento en las valoraciones del oficio </w:t>
      </w:r>
      <w:r w:rsidRPr="0073692E">
        <w:rPr>
          <w:rFonts w:ascii="Times New Roman" w:hAnsi="Times New Roman" w:cs="Times New Roman"/>
          <w:b/>
          <w:bCs/>
          <w:sz w:val="20"/>
          <w:szCs w:val="20"/>
        </w:rPr>
        <w:t xml:space="preserve">DIC-2015-1855 </w:t>
      </w:r>
      <w:r w:rsidRPr="0073692E">
        <w:rPr>
          <w:rFonts w:ascii="Times New Roman" w:hAnsi="Times New Roman" w:cs="Times New Roman"/>
          <w:sz w:val="20"/>
          <w:szCs w:val="20"/>
        </w:rPr>
        <w:t xml:space="preserve">del 15 de diciembre de 2015, autorización que tendrá un plazo hasta de tres años, o bien hasta tanto se finalice la licitación pública correspondiente, lo que suceda primero. Asimismo, instruir a la Dirección Ejecutiva para </w:t>
      </w:r>
      <w:r w:rsidR="00C36D7B" w:rsidRPr="0073692E">
        <w:rPr>
          <w:rFonts w:ascii="Times New Roman" w:hAnsi="Times New Roman" w:cs="Times New Roman"/>
          <w:sz w:val="20"/>
          <w:szCs w:val="20"/>
        </w:rPr>
        <w:t>que,</w:t>
      </w:r>
      <w:r w:rsidRPr="0073692E">
        <w:rPr>
          <w:rFonts w:ascii="Times New Roman" w:hAnsi="Times New Roman" w:cs="Times New Roman"/>
          <w:sz w:val="20"/>
          <w:szCs w:val="20"/>
        </w:rPr>
        <w:t xml:space="preserve"> en coordinación con la Dirección Técnica, establezca la hora y fecha para el cese de operaciones de la empresa </w:t>
      </w:r>
      <w:r w:rsidR="00FD5FC3">
        <w:rPr>
          <w:rFonts w:ascii="Times New Roman" w:hAnsi="Times New Roman" w:cs="Times New Roman"/>
          <w:b/>
          <w:bCs/>
          <w:sz w:val="20"/>
          <w:szCs w:val="20"/>
        </w:rPr>
        <w:t>TRL</w:t>
      </w:r>
      <w:r w:rsidRPr="0073692E">
        <w:rPr>
          <w:rFonts w:ascii="Times New Roman" w:hAnsi="Times New Roman" w:cs="Times New Roman"/>
          <w:b/>
          <w:bCs/>
          <w:sz w:val="20"/>
          <w:szCs w:val="20"/>
        </w:rPr>
        <w:t xml:space="preserve"> S.A.</w:t>
      </w:r>
      <w:r w:rsidRPr="0073692E">
        <w:rPr>
          <w:rFonts w:ascii="Times New Roman" w:hAnsi="Times New Roman" w:cs="Times New Roman"/>
          <w:sz w:val="20"/>
          <w:szCs w:val="20"/>
        </w:rPr>
        <w:t>, y se indique el inicio de operaciones al nuevo permisionario.</w:t>
      </w:r>
    </w:p>
    <w:p w:rsidR="00B50082" w:rsidRPr="00585454" w:rsidRDefault="00B50082" w:rsidP="0073692E">
      <w:pPr>
        <w:pStyle w:val="Default"/>
        <w:numPr>
          <w:ilvl w:val="0"/>
          <w:numId w:val="2"/>
        </w:numPr>
        <w:ind w:right="851"/>
        <w:jc w:val="both"/>
        <w:rPr>
          <w:rFonts w:ascii="Times New Roman" w:hAnsi="Times New Roman" w:cs="Times New Roman"/>
          <w:color w:val="000000" w:themeColor="text1"/>
          <w:sz w:val="20"/>
          <w:szCs w:val="20"/>
        </w:rPr>
      </w:pPr>
      <w:r w:rsidRPr="0073692E">
        <w:rPr>
          <w:rFonts w:ascii="Times New Roman" w:hAnsi="Times New Roman" w:cs="Times New Roman"/>
          <w:sz w:val="20"/>
          <w:szCs w:val="20"/>
        </w:rPr>
        <w:t xml:space="preserve">A efecto </w:t>
      </w:r>
      <w:r w:rsidRPr="00585454">
        <w:rPr>
          <w:rFonts w:ascii="Times New Roman" w:hAnsi="Times New Roman" w:cs="Times New Roman"/>
          <w:color w:val="000000" w:themeColor="text1"/>
          <w:sz w:val="20"/>
          <w:szCs w:val="20"/>
        </w:rPr>
        <w:t xml:space="preserve">de no causar una afectación a la calidad y continuidad del servicio a los usuarios de la Ruta N°722 descrita como Limón - La Bomba y Viceversa, se recomienda autorizar los siguientes horarios debido a que son los que actualmente se están brindando, lo anterior sin perjuicio de que puedan ser revisados en un plazo de seis meses. </w:t>
      </w:r>
    </w:p>
    <w:p w:rsidR="0073692E" w:rsidRPr="00585454" w:rsidRDefault="00B50082" w:rsidP="0073692E">
      <w:pPr>
        <w:pStyle w:val="Sinespaciado"/>
        <w:ind w:left="851" w:right="851"/>
        <w:jc w:val="both"/>
        <w:rPr>
          <w:rFonts w:ascii="Times New Roman" w:hAnsi="Times New Roman"/>
          <w:color w:val="000000" w:themeColor="text1"/>
          <w:sz w:val="20"/>
          <w:szCs w:val="20"/>
          <w:lang w:val="es-MX"/>
        </w:rPr>
      </w:pPr>
      <w:r w:rsidRPr="00585454">
        <w:rPr>
          <w:rFonts w:ascii="Times New Roman" w:hAnsi="Times New Roman"/>
          <w:color w:val="000000" w:themeColor="text1"/>
          <w:sz w:val="20"/>
          <w:szCs w:val="20"/>
          <w:lang w:val="es-MX"/>
        </w:rPr>
        <w:t>(…)</w:t>
      </w:r>
    </w:p>
    <w:p w:rsidR="00B50082" w:rsidRPr="00585454" w:rsidRDefault="00B50082" w:rsidP="0073692E">
      <w:pPr>
        <w:pStyle w:val="Sinespaciado"/>
        <w:ind w:left="1191" w:right="851" w:hanging="340"/>
        <w:jc w:val="both"/>
        <w:rPr>
          <w:rFonts w:ascii="Times New Roman" w:hAnsi="Times New Roman"/>
          <w:color w:val="000000" w:themeColor="text1"/>
          <w:sz w:val="20"/>
          <w:szCs w:val="20"/>
        </w:rPr>
      </w:pPr>
      <w:r w:rsidRPr="001C22C1">
        <w:rPr>
          <w:rFonts w:ascii="Times New Roman" w:hAnsi="Times New Roman"/>
          <w:b/>
          <w:color w:val="000000" w:themeColor="text1"/>
          <w:sz w:val="20"/>
          <w:szCs w:val="20"/>
        </w:rPr>
        <w:t>Nota:</w:t>
      </w:r>
      <w:r w:rsidRPr="00585454">
        <w:rPr>
          <w:rFonts w:ascii="Times New Roman" w:hAnsi="Times New Roman"/>
          <w:color w:val="000000" w:themeColor="text1"/>
          <w:sz w:val="20"/>
          <w:szCs w:val="20"/>
        </w:rPr>
        <w:t xml:space="preserve"> La flota se mantiene en 4 unidades.</w:t>
      </w:r>
    </w:p>
    <w:p w:rsidR="0073692E" w:rsidRPr="00585454" w:rsidRDefault="0073692E" w:rsidP="0073692E">
      <w:pPr>
        <w:pStyle w:val="Sinespaciado"/>
        <w:ind w:left="1191" w:right="851" w:hanging="340"/>
        <w:jc w:val="both"/>
        <w:rPr>
          <w:rFonts w:ascii="Times New Roman" w:hAnsi="Times New Roman"/>
          <w:color w:val="000000" w:themeColor="text1"/>
          <w:sz w:val="20"/>
          <w:szCs w:val="20"/>
          <w:lang w:val="es-MX"/>
        </w:rPr>
      </w:pPr>
    </w:p>
    <w:p w:rsidR="00B50082" w:rsidRPr="00585454" w:rsidRDefault="00B50082" w:rsidP="0073692E">
      <w:pPr>
        <w:pStyle w:val="Default"/>
        <w:tabs>
          <w:tab w:val="left" w:pos="1134"/>
        </w:tabs>
        <w:ind w:left="1191" w:right="851" w:hanging="340"/>
        <w:jc w:val="both"/>
        <w:rPr>
          <w:rFonts w:ascii="Times New Roman" w:hAnsi="Times New Roman" w:cs="Times New Roman"/>
          <w:color w:val="000000" w:themeColor="text1"/>
          <w:sz w:val="20"/>
          <w:szCs w:val="20"/>
        </w:rPr>
      </w:pPr>
      <w:r w:rsidRPr="00585454">
        <w:rPr>
          <w:rFonts w:ascii="Times New Roman" w:hAnsi="Times New Roman" w:cs="Times New Roman"/>
          <w:color w:val="000000" w:themeColor="text1"/>
          <w:sz w:val="20"/>
          <w:szCs w:val="20"/>
        </w:rPr>
        <w:t>4.</w:t>
      </w:r>
      <w:r w:rsidR="0073692E" w:rsidRPr="00585454">
        <w:rPr>
          <w:rFonts w:ascii="Times New Roman" w:hAnsi="Times New Roman" w:cs="Times New Roman"/>
          <w:color w:val="000000" w:themeColor="text1"/>
          <w:sz w:val="20"/>
          <w:szCs w:val="20"/>
        </w:rPr>
        <w:tab/>
      </w:r>
      <w:r w:rsidRPr="00585454">
        <w:rPr>
          <w:rFonts w:ascii="Times New Roman" w:hAnsi="Times New Roman" w:cs="Times New Roman"/>
          <w:color w:val="000000" w:themeColor="text1"/>
          <w:sz w:val="20"/>
          <w:szCs w:val="20"/>
        </w:rPr>
        <w:t xml:space="preserve">Al tenor de la anterior recomendación se sugiere comisionar a la Dirección Técnica, para que notifique tanto a la empresa que sale de operación, como a la que entra en operación, también debe establecerse dentro de dicha notificación la fecha y hora en que se hará el cambio, correspondiendo a la Dirección Ejecutiva determinar dicho </w:t>
      </w:r>
      <w:r w:rsidRPr="00585454">
        <w:rPr>
          <w:rFonts w:ascii="Times New Roman" w:hAnsi="Times New Roman" w:cs="Times New Roman"/>
          <w:color w:val="000000" w:themeColor="text1"/>
          <w:sz w:val="20"/>
          <w:szCs w:val="20"/>
        </w:rPr>
        <w:lastRenderedPageBreak/>
        <w:t>aspecto operativo y comunicarlo a las dependencias correspondientes para su implementación.</w:t>
      </w:r>
    </w:p>
    <w:p w:rsidR="00B50082" w:rsidRPr="00585454" w:rsidRDefault="00B50082" w:rsidP="0073692E">
      <w:pPr>
        <w:pStyle w:val="Default"/>
        <w:ind w:left="1191" w:right="851" w:hanging="340"/>
        <w:jc w:val="both"/>
        <w:rPr>
          <w:rFonts w:ascii="Times New Roman" w:hAnsi="Times New Roman" w:cs="Times New Roman"/>
          <w:color w:val="000000" w:themeColor="text1"/>
          <w:sz w:val="20"/>
          <w:szCs w:val="20"/>
        </w:rPr>
      </w:pPr>
      <w:r w:rsidRPr="00585454">
        <w:rPr>
          <w:rFonts w:ascii="Times New Roman" w:hAnsi="Times New Roman" w:cs="Times New Roman"/>
          <w:color w:val="000000" w:themeColor="text1"/>
          <w:sz w:val="20"/>
          <w:szCs w:val="20"/>
        </w:rPr>
        <w:t>5.</w:t>
      </w:r>
      <w:r w:rsidR="0073692E" w:rsidRPr="00585454">
        <w:rPr>
          <w:rFonts w:ascii="Times New Roman" w:hAnsi="Times New Roman" w:cs="Times New Roman"/>
          <w:color w:val="000000" w:themeColor="text1"/>
          <w:sz w:val="20"/>
          <w:szCs w:val="20"/>
        </w:rPr>
        <w:tab/>
      </w:r>
      <w:r w:rsidRPr="00585454">
        <w:rPr>
          <w:rFonts w:ascii="Times New Roman" w:hAnsi="Times New Roman" w:cs="Times New Roman"/>
          <w:b/>
          <w:bCs/>
          <w:color w:val="000000" w:themeColor="text1"/>
          <w:sz w:val="20"/>
          <w:szCs w:val="20"/>
        </w:rPr>
        <w:t xml:space="preserve">Autorizar </w:t>
      </w:r>
      <w:r w:rsidRPr="00585454">
        <w:rPr>
          <w:rFonts w:ascii="Times New Roman" w:hAnsi="Times New Roman" w:cs="Times New Roman"/>
          <w:color w:val="000000" w:themeColor="text1"/>
          <w:sz w:val="20"/>
          <w:szCs w:val="20"/>
        </w:rPr>
        <w:t xml:space="preserve">como </w:t>
      </w:r>
      <w:r w:rsidRPr="00585454">
        <w:rPr>
          <w:rFonts w:ascii="Times New Roman" w:hAnsi="Times New Roman" w:cs="Times New Roman"/>
          <w:b/>
          <w:bCs/>
          <w:color w:val="000000" w:themeColor="text1"/>
          <w:sz w:val="20"/>
          <w:szCs w:val="20"/>
        </w:rPr>
        <w:t xml:space="preserve">permisionaria </w:t>
      </w:r>
      <w:r w:rsidRPr="00585454">
        <w:rPr>
          <w:rFonts w:ascii="Times New Roman" w:hAnsi="Times New Roman" w:cs="Times New Roman"/>
          <w:color w:val="000000" w:themeColor="text1"/>
          <w:sz w:val="20"/>
          <w:szCs w:val="20"/>
        </w:rPr>
        <w:t xml:space="preserve">de la ruta 722 a la empresa </w:t>
      </w:r>
      <w:r w:rsidR="00FD5FC3">
        <w:rPr>
          <w:rFonts w:ascii="Times New Roman" w:hAnsi="Times New Roman" w:cs="Times New Roman"/>
          <w:b/>
          <w:bCs/>
          <w:color w:val="000000" w:themeColor="text1"/>
          <w:sz w:val="20"/>
          <w:szCs w:val="20"/>
        </w:rPr>
        <w:t>AMSA</w:t>
      </w:r>
      <w:r w:rsidRPr="00585454">
        <w:rPr>
          <w:rFonts w:ascii="Times New Roman" w:hAnsi="Times New Roman" w:cs="Times New Roman"/>
          <w:color w:val="000000" w:themeColor="text1"/>
          <w:sz w:val="20"/>
          <w:szCs w:val="20"/>
        </w:rPr>
        <w:t xml:space="preserve">, quien deberá inicialmente operar con los buses de mayor edad que se proponen en la oferta, a fin de no afectar negativamente la tarifa de la ruta, de manera provisionalísima, en tanto el área técnica del Consejo puede realizar un estudio tarifario a fin de que la Junta Directiva, tome la decisión que estime conveniente en cuanto a la flota que se utilizará en la ruta 722. La empresa </w:t>
      </w:r>
      <w:r w:rsidR="00FD5FC3">
        <w:rPr>
          <w:rFonts w:ascii="Times New Roman" w:hAnsi="Times New Roman" w:cs="Times New Roman"/>
          <w:color w:val="000000" w:themeColor="text1"/>
          <w:sz w:val="20"/>
          <w:szCs w:val="20"/>
        </w:rPr>
        <w:t>AMSA</w:t>
      </w:r>
      <w:r w:rsidRPr="00585454">
        <w:rPr>
          <w:rFonts w:ascii="Times New Roman" w:hAnsi="Times New Roman" w:cs="Times New Roman"/>
          <w:color w:val="000000" w:themeColor="text1"/>
          <w:sz w:val="20"/>
          <w:szCs w:val="20"/>
        </w:rPr>
        <w:t xml:space="preserve">, deberá proveer al usuario del servicio de la ruta 722 de la respectiva parada terminal. </w:t>
      </w:r>
    </w:p>
    <w:p w:rsidR="00B50082" w:rsidRPr="0073692E" w:rsidRDefault="00B50082" w:rsidP="0073692E">
      <w:pPr>
        <w:pStyle w:val="Default"/>
        <w:ind w:left="1191" w:right="851" w:hanging="340"/>
        <w:jc w:val="both"/>
        <w:rPr>
          <w:rFonts w:ascii="Times New Roman" w:hAnsi="Times New Roman" w:cs="Times New Roman"/>
          <w:color w:val="000000" w:themeColor="text1"/>
          <w:sz w:val="20"/>
          <w:szCs w:val="20"/>
        </w:rPr>
      </w:pPr>
      <w:r w:rsidRPr="00585454">
        <w:rPr>
          <w:rFonts w:ascii="Times New Roman" w:hAnsi="Times New Roman" w:cs="Times New Roman"/>
          <w:color w:val="000000" w:themeColor="text1"/>
          <w:sz w:val="20"/>
          <w:szCs w:val="20"/>
        </w:rPr>
        <w:t>6.</w:t>
      </w:r>
      <w:r w:rsidR="0073692E" w:rsidRPr="00585454">
        <w:rPr>
          <w:rFonts w:ascii="Times New Roman" w:hAnsi="Times New Roman" w:cs="Times New Roman"/>
          <w:color w:val="000000" w:themeColor="text1"/>
          <w:sz w:val="20"/>
          <w:szCs w:val="20"/>
        </w:rPr>
        <w:tab/>
      </w:r>
      <w:r w:rsidRPr="00585454">
        <w:rPr>
          <w:rFonts w:ascii="Times New Roman" w:hAnsi="Times New Roman" w:cs="Times New Roman"/>
          <w:color w:val="000000" w:themeColor="text1"/>
          <w:sz w:val="20"/>
          <w:szCs w:val="20"/>
        </w:rPr>
        <w:t xml:space="preserve">Notifíquese: </w:t>
      </w:r>
      <w:r w:rsidR="00FD5FC3">
        <w:rPr>
          <w:rFonts w:ascii="Times New Roman" w:hAnsi="Times New Roman" w:cs="Times New Roman"/>
          <w:color w:val="000000" w:themeColor="text1"/>
          <w:sz w:val="20"/>
          <w:szCs w:val="20"/>
        </w:rPr>
        <w:t>TRL</w:t>
      </w:r>
      <w:r w:rsidRPr="0073692E">
        <w:rPr>
          <w:rFonts w:ascii="Times New Roman" w:hAnsi="Times New Roman" w:cs="Times New Roman"/>
          <w:sz w:val="20"/>
          <w:szCs w:val="20"/>
        </w:rPr>
        <w:t xml:space="preserve"> S.A., al correo </w:t>
      </w:r>
      <w:r w:rsidR="00FD5FC3">
        <w:t>……</w:t>
      </w:r>
      <w:r w:rsidRPr="0073692E">
        <w:rPr>
          <w:rFonts w:ascii="Times New Roman" w:hAnsi="Times New Roman" w:cs="Times New Roman"/>
          <w:bCs/>
          <w:color w:val="000000" w:themeColor="text1"/>
          <w:sz w:val="20"/>
          <w:szCs w:val="20"/>
        </w:rPr>
        <w:t>”</w:t>
      </w:r>
    </w:p>
    <w:p w:rsidR="005E2366" w:rsidRPr="0073692E" w:rsidRDefault="005E2366" w:rsidP="002E582C">
      <w:pPr>
        <w:pStyle w:val="Sinespaciado"/>
        <w:spacing w:line="276" w:lineRule="auto"/>
        <w:jc w:val="both"/>
        <w:rPr>
          <w:rFonts w:ascii="Times New Roman" w:hAnsi="Times New Roman"/>
          <w:color w:val="000000" w:themeColor="text1"/>
          <w:sz w:val="24"/>
          <w:szCs w:val="24"/>
          <w:lang w:val="es-MX"/>
        </w:rPr>
      </w:pPr>
    </w:p>
    <w:p w:rsidR="0020161D" w:rsidRPr="001C22C1" w:rsidRDefault="0020161D" w:rsidP="002E582C">
      <w:pPr>
        <w:pStyle w:val="Sinespaciado"/>
        <w:spacing w:line="276" w:lineRule="auto"/>
        <w:jc w:val="both"/>
        <w:rPr>
          <w:rFonts w:ascii="Times New Roman" w:hAnsi="Times New Roman"/>
          <w:color w:val="000000" w:themeColor="text1"/>
          <w:sz w:val="24"/>
          <w:szCs w:val="24"/>
          <w:lang w:val="es-MX"/>
        </w:rPr>
      </w:pPr>
      <w:r w:rsidRPr="0073692E">
        <w:rPr>
          <w:rFonts w:ascii="Times New Roman" w:hAnsi="Times New Roman"/>
          <w:color w:val="000000" w:themeColor="text1"/>
          <w:sz w:val="24"/>
          <w:szCs w:val="24"/>
          <w:lang w:val="es-MX"/>
        </w:rPr>
        <w:t>El a</w:t>
      </w:r>
      <w:r w:rsidR="002E582C" w:rsidRPr="0073692E">
        <w:rPr>
          <w:rFonts w:ascii="Times New Roman" w:hAnsi="Times New Roman"/>
          <w:color w:val="000000" w:themeColor="text1"/>
          <w:sz w:val="24"/>
          <w:szCs w:val="24"/>
          <w:lang w:val="es-MX"/>
        </w:rPr>
        <w:t xml:space="preserve">cuerdo fue </w:t>
      </w:r>
      <w:r w:rsidRPr="0073692E">
        <w:rPr>
          <w:rFonts w:ascii="Times New Roman" w:hAnsi="Times New Roman"/>
          <w:color w:val="000000" w:themeColor="text1"/>
          <w:sz w:val="24"/>
          <w:szCs w:val="24"/>
          <w:lang w:val="es-MX"/>
        </w:rPr>
        <w:t xml:space="preserve">comunicado a la empresa recurrente el día </w:t>
      </w:r>
      <w:r w:rsidR="00B50082" w:rsidRPr="0073692E">
        <w:rPr>
          <w:rFonts w:ascii="Times New Roman" w:hAnsi="Times New Roman"/>
          <w:b/>
          <w:color w:val="000000" w:themeColor="text1"/>
          <w:sz w:val="24"/>
          <w:szCs w:val="24"/>
          <w:lang w:val="es-MX"/>
        </w:rPr>
        <w:t>viernes 18</w:t>
      </w:r>
      <w:r w:rsidR="00E508F0" w:rsidRPr="0073692E">
        <w:rPr>
          <w:rFonts w:ascii="Times New Roman" w:hAnsi="Times New Roman"/>
          <w:b/>
          <w:color w:val="000000" w:themeColor="text1"/>
          <w:sz w:val="24"/>
          <w:szCs w:val="24"/>
          <w:lang w:val="es-MX"/>
        </w:rPr>
        <w:t xml:space="preserve"> de </w:t>
      </w:r>
      <w:r w:rsidR="00B50082" w:rsidRPr="0073692E">
        <w:rPr>
          <w:rFonts w:ascii="Times New Roman" w:hAnsi="Times New Roman"/>
          <w:b/>
          <w:color w:val="000000" w:themeColor="text1"/>
          <w:sz w:val="24"/>
          <w:szCs w:val="24"/>
          <w:lang w:val="es-MX"/>
        </w:rPr>
        <w:t>diciembre</w:t>
      </w:r>
      <w:r w:rsidR="00E508F0" w:rsidRPr="0073692E">
        <w:rPr>
          <w:rFonts w:ascii="Times New Roman" w:hAnsi="Times New Roman"/>
          <w:b/>
          <w:color w:val="000000" w:themeColor="text1"/>
          <w:sz w:val="24"/>
          <w:szCs w:val="24"/>
          <w:lang w:val="es-MX"/>
        </w:rPr>
        <w:t xml:space="preserve"> del 2015</w:t>
      </w:r>
      <w:r w:rsidR="00E508F0" w:rsidRPr="0073692E">
        <w:rPr>
          <w:rFonts w:ascii="Times New Roman" w:hAnsi="Times New Roman"/>
          <w:color w:val="000000" w:themeColor="text1"/>
          <w:sz w:val="24"/>
          <w:szCs w:val="24"/>
          <w:lang w:val="es-MX"/>
        </w:rPr>
        <w:t xml:space="preserve"> al correo electrónico</w:t>
      </w:r>
      <w:proofErr w:type="gramStart"/>
      <w:r w:rsidR="00B50082" w:rsidRPr="0073692E">
        <w:rPr>
          <w:rFonts w:ascii="Times New Roman" w:hAnsi="Times New Roman"/>
          <w:color w:val="000000" w:themeColor="text1"/>
          <w:sz w:val="24"/>
          <w:szCs w:val="24"/>
        </w:rPr>
        <w:t xml:space="preserve"> </w:t>
      </w:r>
      <w:r w:rsidR="00FD5FC3">
        <w:rPr>
          <w:rFonts w:ascii="Times New Roman" w:hAnsi="Times New Roman"/>
          <w:color w:val="000000" w:themeColor="text1"/>
          <w:sz w:val="24"/>
          <w:szCs w:val="24"/>
        </w:rPr>
        <w:t>….</w:t>
      </w:r>
      <w:proofErr w:type="gramEnd"/>
      <w:r w:rsidR="00B50082" w:rsidRPr="00AD4C66">
        <w:rPr>
          <w:rFonts w:ascii="Times New Roman" w:hAnsi="Times New Roman"/>
          <w:color w:val="000000" w:themeColor="text1"/>
          <w:sz w:val="24"/>
          <w:szCs w:val="24"/>
        </w:rPr>
        <w:t>.</w:t>
      </w:r>
      <w:proofErr w:type="spellStart"/>
      <w:r w:rsidR="00B50082" w:rsidRPr="00AD4C66">
        <w:rPr>
          <w:rFonts w:ascii="Times New Roman" w:hAnsi="Times New Roman"/>
          <w:color w:val="000000" w:themeColor="text1"/>
          <w:sz w:val="24"/>
          <w:szCs w:val="24"/>
        </w:rPr>
        <w:t>com</w:t>
      </w:r>
      <w:proofErr w:type="spellEnd"/>
      <w:r w:rsidR="00AA0DA7" w:rsidRPr="00AD4C66">
        <w:rPr>
          <w:rFonts w:ascii="Times New Roman" w:hAnsi="Times New Roman"/>
          <w:color w:val="000000" w:themeColor="text1"/>
          <w:sz w:val="24"/>
          <w:szCs w:val="24"/>
        </w:rPr>
        <w:t xml:space="preserve">, </w:t>
      </w:r>
      <w:r w:rsidRPr="00AD4C66">
        <w:rPr>
          <w:rFonts w:ascii="Times New Roman" w:hAnsi="Times New Roman"/>
          <w:color w:val="000000" w:themeColor="text1"/>
          <w:sz w:val="24"/>
          <w:szCs w:val="24"/>
          <w:lang w:val="es-MX"/>
        </w:rPr>
        <w:t>entre otros</w:t>
      </w:r>
      <w:r w:rsidR="002E582C" w:rsidRPr="00AD4C66">
        <w:rPr>
          <w:rFonts w:ascii="Times New Roman" w:hAnsi="Times New Roman"/>
          <w:color w:val="000000" w:themeColor="text1"/>
          <w:sz w:val="24"/>
          <w:szCs w:val="24"/>
          <w:lang w:val="es-MX"/>
        </w:rPr>
        <w:t xml:space="preserve"> </w:t>
      </w:r>
      <w:r w:rsidRPr="00AD4C66">
        <w:rPr>
          <w:rFonts w:ascii="Times New Roman" w:hAnsi="Times New Roman"/>
          <w:color w:val="000000" w:themeColor="text1"/>
          <w:sz w:val="24"/>
          <w:szCs w:val="24"/>
          <w:lang w:val="es-MX"/>
        </w:rPr>
        <w:t>operador</w:t>
      </w:r>
      <w:r w:rsidR="00B50082" w:rsidRPr="00AD4C66">
        <w:rPr>
          <w:rFonts w:ascii="Times New Roman" w:hAnsi="Times New Roman"/>
          <w:color w:val="000000" w:themeColor="text1"/>
          <w:sz w:val="24"/>
          <w:szCs w:val="24"/>
          <w:lang w:val="es-MX"/>
        </w:rPr>
        <w:t>e</w:t>
      </w:r>
      <w:r w:rsidRPr="00AD4C66">
        <w:rPr>
          <w:rFonts w:ascii="Times New Roman" w:hAnsi="Times New Roman"/>
          <w:color w:val="000000" w:themeColor="text1"/>
          <w:sz w:val="24"/>
          <w:szCs w:val="24"/>
          <w:lang w:val="es-MX"/>
        </w:rPr>
        <w:t xml:space="preserve">s </w:t>
      </w:r>
      <w:r w:rsidR="002E582C" w:rsidRPr="00AD4C66">
        <w:rPr>
          <w:rFonts w:ascii="Times New Roman" w:hAnsi="Times New Roman"/>
          <w:color w:val="000000" w:themeColor="text1"/>
          <w:sz w:val="24"/>
          <w:szCs w:val="24"/>
          <w:lang w:val="es-MX"/>
        </w:rPr>
        <w:t xml:space="preserve">del </w:t>
      </w:r>
      <w:r w:rsidRPr="00AD4C66">
        <w:rPr>
          <w:rFonts w:ascii="Times New Roman" w:hAnsi="Times New Roman"/>
          <w:color w:val="000000" w:themeColor="text1"/>
          <w:sz w:val="24"/>
          <w:szCs w:val="24"/>
          <w:lang w:val="es-MX"/>
        </w:rPr>
        <w:t>servicio público de transporte remunerado de personas en su modalidad de autobús</w:t>
      </w:r>
      <w:r w:rsidR="002E582C" w:rsidRPr="00AD4C66">
        <w:rPr>
          <w:rFonts w:ascii="Times New Roman" w:hAnsi="Times New Roman"/>
          <w:color w:val="000000" w:themeColor="text1"/>
          <w:sz w:val="24"/>
          <w:szCs w:val="24"/>
          <w:lang w:val="es-MX"/>
        </w:rPr>
        <w:t xml:space="preserve"> que se estimaran sujetas o relacionadas con el mismo.</w:t>
      </w:r>
      <w:r w:rsidR="00E508F0" w:rsidRPr="00AD4C66">
        <w:rPr>
          <w:rFonts w:ascii="Times New Roman" w:hAnsi="Times New Roman"/>
          <w:color w:val="000000" w:themeColor="text1"/>
          <w:sz w:val="24"/>
          <w:szCs w:val="24"/>
          <w:lang w:val="es-MX"/>
        </w:rPr>
        <w:t xml:space="preserve"> (Léanse los folios del </w:t>
      </w:r>
      <w:r w:rsidR="00B50082" w:rsidRPr="00AD4C66">
        <w:rPr>
          <w:rFonts w:ascii="Times New Roman" w:hAnsi="Times New Roman"/>
          <w:color w:val="000000" w:themeColor="text1"/>
          <w:sz w:val="24"/>
          <w:szCs w:val="24"/>
          <w:lang w:val="es-MX"/>
        </w:rPr>
        <w:t>14</w:t>
      </w:r>
      <w:r w:rsidR="00E508F0" w:rsidRPr="00AD4C66">
        <w:rPr>
          <w:rFonts w:ascii="Times New Roman" w:hAnsi="Times New Roman"/>
          <w:color w:val="000000" w:themeColor="text1"/>
          <w:sz w:val="24"/>
          <w:szCs w:val="24"/>
          <w:lang w:val="es-MX"/>
        </w:rPr>
        <w:t xml:space="preserve"> al </w:t>
      </w:r>
      <w:r w:rsidR="00417097">
        <w:rPr>
          <w:rFonts w:ascii="Times New Roman" w:hAnsi="Times New Roman"/>
          <w:color w:val="000000" w:themeColor="text1"/>
          <w:sz w:val="24"/>
          <w:szCs w:val="24"/>
          <w:lang w:val="es-MX"/>
        </w:rPr>
        <w:t>17</w:t>
      </w:r>
      <w:r w:rsidR="00E508F0" w:rsidRPr="00AD4C66">
        <w:rPr>
          <w:rFonts w:ascii="Times New Roman" w:hAnsi="Times New Roman"/>
          <w:color w:val="000000" w:themeColor="text1"/>
          <w:sz w:val="24"/>
          <w:szCs w:val="24"/>
          <w:lang w:val="es-MX"/>
        </w:rPr>
        <w:t xml:space="preserve"> del expediente </w:t>
      </w:r>
      <w:r w:rsidR="00B50082" w:rsidRPr="00AD4C66">
        <w:rPr>
          <w:rFonts w:ascii="Times New Roman" w:hAnsi="Times New Roman"/>
          <w:color w:val="000000" w:themeColor="text1"/>
          <w:sz w:val="24"/>
          <w:szCs w:val="24"/>
          <w:lang w:val="es-MX"/>
        </w:rPr>
        <w:t xml:space="preserve">TAT-019-19 </w:t>
      </w:r>
    </w:p>
    <w:p w:rsidR="0020161D" w:rsidRPr="00CB7E53" w:rsidRDefault="0020161D" w:rsidP="002E582C">
      <w:pPr>
        <w:pStyle w:val="Sinespaciado"/>
        <w:spacing w:line="276" w:lineRule="auto"/>
        <w:jc w:val="both"/>
        <w:rPr>
          <w:rFonts w:ascii="Times New Roman" w:hAnsi="Times New Roman"/>
          <w:color w:val="000000" w:themeColor="text1"/>
          <w:sz w:val="24"/>
          <w:szCs w:val="24"/>
          <w:lang w:val="es-MX"/>
        </w:rPr>
      </w:pPr>
    </w:p>
    <w:p w:rsidR="002E582C" w:rsidRPr="00CB7E53" w:rsidRDefault="00B50082" w:rsidP="002E582C">
      <w:pPr>
        <w:pStyle w:val="Sinespaciado"/>
        <w:spacing w:line="276" w:lineRule="auto"/>
        <w:jc w:val="both"/>
        <w:rPr>
          <w:rFonts w:ascii="Times New Roman" w:eastAsiaTheme="minorHAnsi" w:hAnsi="Times New Roman"/>
          <w:color w:val="000000" w:themeColor="text1"/>
          <w:sz w:val="24"/>
          <w:szCs w:val="24"/>
        </w:rPr>
      </w:pPr>
      <w:r w:rsidRPr="00CB7E53">
        <w:rPr>
          <w:rFonts w:ascii="Times New Roman" w:hAnsi="Times New Roman"/>
          <w:b/>
          <w:color w:val="000000" w:themeColor="text1"/>
          <w:sz w:val="24"/>
          <w:szCs w:val="24"/>
          <w:lang w:val="es-MX"/>
        </w:rPr>
        <w:t>SEGUNDO. -</w:t>
      </w:r>
      <w:r w:rsidR="0020161D" w:rsidRPr="00CB7E53">
        <w:rPr>
          <w:rFonts w:ascii="Times New Roman" w:hAnsi="Times New Roman"/>
          <w:color w:val="000000" w:themeColor="text1"/>
          <w:sz w:val="24"/>
          <w:szCs w:val="24"/>
          <w:lang w:val="es-MX"/>
        </w:rPr>
        <w:tab/>
      </w:r>
      <w:r w:rsidR="003902D7" w:rsidRPr="00CB7E53">
        <w:rPr>
          <w:rFonts w:ascii="Times New Roman" w:hAnsi="Times New Roman"/>
          <w:color w:val="000000" w:themeColor="text1"/>
          <w:sz w:val="24"/>
          <w:szCs w:val="24"/>
          <w:lang w:val="es-MX"/>
        </w:rPr>
        <w:t xml:space="preserve">La empresa recurrente </w:t>
      </w:r>
      <w:r w:rsidR="002E582C" w:rsidRPr="00CB7E53">
        <w:rPr>
          <w:rFonts w:ascii="Times New Roman" w:hAnsi="Times New Roman"/>
          <w:color w:val="000000" w:themeColor="text1"/>
          <w:sz w:val="24"/>
          <w:szCs w:val="24"/>
          <w:lang w:val="es-MX"/>
        </w:rPr>
        <w:t xml:space="preserve">presentó formal Recurso de Revocatoria con Apelación en subsidio </w:t>
      </w:r>
      <w:r w:rsidR="00E508F0" w:rsidRPr="00CB7E53">
        <w:rPr>
          <w:rFonts w:ascii="Times New Roman" w:hAnsi="Times New Roman"/>
          <w:color w:val="000000" w:themeColor="text1"/>
          <w:sz w:val="24"/>
          <w:szCs w:val="24"/>
          <w:lang w:val="es-MX"/>
        </w:rPr>
        <w:t xml:space="preserve">e </w:t>
      </w:r>
      <w:r w:rsidR="007D2F45" w:rsidRPr="00CB7E53">
        <w:rPr>
          <w:rFonts w:ascii="Times New Roman" w:hAnsi="Times New Roman"/>
          <w:color w:val="000000" w:themeColor="text1"/>
          <w:sz w:val="24"/>
          <w:szCs w:val="24"/>
          <w:lang w:val="es-MX"/>
        </w:rPr>
        <w:t xml:space="preserve">incidentes </w:t>
      </w:r>
      <w:r w:rsidR="00E508F0" w:rsidRPr="00CB7E53">
        <w:rPr>
          <w:rFonts w:ascii="Times New Roman" w:hAnsi="Times New Roman"/>
          <w:color w:val="000000" w:themeColor="text1"/>
          <w:sz w:val="24"/>
          <w:szCs w:val="24"/>
          <w:lang w:val="es-MX"/>
        </w:rPr>
        <w:t xml:space="preserve">de </w:t>
      </w:r>
      <w:r w:rsidR="00AD4C66" w:rsidRPr="00CB7E53">
        <w:rPr>
          <w:rFonts w:ascii="Times New Roman" w:hAnsi="Times New Roman"/>
          <w:color w:val="000000" w:themeColor="text1"/>
          <w:sz w:val="24"/>
          <w:szCs w:val="24"/>
          <w:lang w:val="es-MX"/>
        </w:rPr>
        <w:t>nulidad y</w:t>
      </w:r>
      <w:r w:rsidRPr="00CB7E53">
        <w:rPr>
          <w:rFonts w:ascii="Times New Roman" w:hAnsi="Times New Roman"/>
          <w:color w:val="000000" w:themeColor="text1"/>
          <w:sz w:val="24"/>
          <w:szCs w:val="24"/>
          <w:lang w:val="es-MX"/>
        </w:rPr>
        <w:t xml:space="preserve"> suspensión </w:t>
      </w:r>
      <w:r w:rsidR="002E582C" w:rsidRPr="00CB7E53">
        <w:rPr>
          <w:rFonts w:ascii="Times New Roman" w:hAnsi="Times New Roman"/>
          <w:color w:val="000000" w:themeColor="text1"/>
          <w:sz w:val="24"/>
          <w:szCs w:val="24"/>
          <w:lang w:val="es-MX"/>
        </w:rPr>
        <w:t xml:space="preserve">en </w:t>
      </w:r>
      <w:r w:rsidR="003902D7" w:rsidRPr="00CB7E53">
        <w:rPr>
          <w:rFonts w:ascii="Times New Roman" w:hAnsi="Times New Roman"/>
          <w:color w:val="000000" w:themeColor="text1"/>
          <w:sz w:val="24"/>
          <w:szCs w:val="24"/>
          <w:lang w:val="es-MX"/>
        </w:rPr>
        <w:t xml:space="preserve">contra del </w:t>
      </w:r>
      <w:r w:rsidR="005E2366" w:rsidRPr="00CB7E53">
        <w:rPr>
          <w:rFonts w:ascii="Times New Roman" w:hAnsi="Times New Roman"/>
          <w:b/>
          <w:color w:val="000000" w:themeColor="text1"/>
          <w:sz w:val="24"/>
          <w:szCs w:val="24"/>
          <w:lang w:val="es-MX"/>
        </w:rPr>
        <w:t>Artículo 7.1 de la Sesión Ordinaria 69-2015 del 16 de diciembre del 2015</w:t>
      </w:r>
      <w:r w:rsidR="002E582C" w:rsidRPr="00CB7E53">
        <w:rPr>
          <w:rFonts w:ascii="Times New Roman" w:hAnsi="Times New Roman"/>
          <w:color w:val="000000" w:themeColor="text1"/>
          <w:sz w:val="24"/>
          <w:szCs w:val="24"/>
          <w:lang w:val="es-MX"/>
        </w:rPr>
        <w:t xml:space="preserve">, manifestando </w:t>
      </w:r>
      <w:r w:rsidR="003902D7" w:rsidRPr="00CB7E53">
        <w:rPr>
          <w:rFonts w:ascii="Times New Roman" w:hAnsi="Times New Roman"/>
          <w:color w:val="000000" w:themeColor="text1"/>
          <w:sz w:val="24"/>
          <w:szCs w:val="24"/>
          <w:lang w:val="es-MX"/>
        </w:rPr>
        <w:t xml:space="preserve">en resumen </w:t>
      </w:r>
      <w:r w:rsidRPr="00CB7E53">
        <w:rPr>
          <w:rFonts w:ascii="Times New Roman" w:hAnsi="Times New Roman"/>
          <w:color w:val="000000" w:themeColor="text1"/>
          <w:sz w:val="24"/>
          <w:szCs w:val="24"/>
          <w:lang w:val="es-MX"/>
        </w:rPr>
        <w:t>lo siguiente:</w:t>
      </w:r>
    </w:p>
    <w:p w:rsidR="002E582C" w:rsidRDefault="002E582C" w:rsidP="002E582C">
      <w:pPr>
        <w:pStyle w:val="Sinespaciado"/>
        <w:spacing w:line="276" w:lineRule="auto"/>
        <w:jc w:val="both"/>
        <w:rPr>
          <w:rFonts w:ascii="Times New Roman" w:hAnsi="Times New Roman"/>
          <w:color w:val="000000" w:themeColor="text1"/>
          <w:sz w:val="24"/>
          <w:szCs w:val="24"/>
          <w:lang w:val="es-MX"/>
        </w:rPr>
      </w:pPr>
    </w:p>
    <w:p w:rsidR="007D2F45" w:rsidRPr="0033694E" w:rsidRDefault="007D2F45"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 xml:space="preserve">La sociedad </w:t>
      </w:r>
      <w:r w:rsidR="00FD5FC3">
        <w:rPr>
          <w:rFonts w:ascii="Times New Roman" w:hAnsi="Times New Roman"/>
          <w:color w:val="000000" w:themeColor="text1"/>
          <w:lang w:val="es-MX"/>
        </w:rPr>
        <w:t>TRL</w:t>
      </w:r>
      <w:r w:rsidRPr="0033694E">
        <w:rPr>
          <w:rFonts w:ascii="Times New Roman" w:hAnsi="Times New Roman"/>
          <w:color w:val="000000" w:themeColor="text1"/>
          <w:lang w:val="es-MX"/>
        </w:rPr>
        <w:t xml:space="preserve"> S.A., es permisionaria de la ruta antes mencionada, y por aparente mal servicio se invitó a los prestatarios que compartía corredor común a que demostraran su interés en brindar el servicio de dicha ruta y aportar documentación que acreditara la capacidad empresarial para asumir la prestación del servicio</w:t>
      </w:r>
      <w:r w:rsidR="00E75D5D" w:rsidRPr="0033694E">
        <w:rPr>
          <w:rFonts w:ascii="Times New Roman" w:hAnsi="Times New Roman"/>
          <w:color w:val="000000" w:themeColor="text1"/>
          <w:lang w:val="es-MX"/>
        </w:rPr>
        <w:t>.</w:t>
      </w:r>
    </w:p>
    <w:p w:rsidR="007D2F45" w:rsidRPr="0033694E" w:rsidRDefault="007D2F45"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 xml:space="preserve">Que la empresa </w:t>
      </w:r>
      <w:r w:rsidR="00FD5FC3">
        <w:rPr>
          <w:rFonts w:ascii="Times New Roman" w:hAnsi="Times New Roman"/>
          <w:b/>
          <w:smallCaps/>
          <w:color w:val="000000" w:themeColor="text1"/>
          <w:lang w:val="es-MX"/>
        </w:rPr>
        <w:t>TAC</w:t>
      </w:r>
      <w:r w:rsidRPr="0033694E">
        <w:rPr>
          <w:rFonts w:ascii="Times New Roman" w:hAnsi="Times New Roman"/>
          <w:b/>
          <w:smallCaps/>
          <w:color w:val="000000" w:themeColor="text1"/>
          <w:lang w:val="es-MX"/>
        </w:rPr>
        <w:t xml:space="preserve"> S.A.</w:t>
      </w:r>
      <w:r w:rsidRPr="0033694E">
        <w:rPr>
          <w:rFonts w:ascii="Times New Roman" w:hAnsi="Times New Roman"/>
          <w:color w:val="000000" w:themeColor="text1"/>
          <w:lang w:val="es-MX"/>
        </w:rPr>
        <w:t xml:space="preserve">, presentó el 23 de octubre de 2015, </w:t>
      </w:r>
      <w:r w:rsidR="00E75D5D" w:rsidRPr="0033694E">
        <w:rPr>
          <w:rFonts w:ascii="Times New Roman" w:hAnsi="Times New Roman"/>
          <w:color w:val="000000" w:themeColor="text1"/>
          <w:lang w:val="es-MX"/>
        </w:rPr>
        <w:t>la oferta cumpliendo con cada uno de los requisitos.</w:t>
      </w:r>
    </w:p>
    <w:p w:rsidR="00E75D5D" w:rsidRPr="0033694E" w:rsidRDefault="00E75D5D"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 xml:space="preserve">Que </w:t>
      </w:r>
      <w:r w:rsidR="001C22C1">
        <w:rPr>
          <w:rFonts w:ascii="Times New Roman" w:hAnsi="Times New Roman"/>
          <w:color w:val="000000" w:themeColor="text1"/>
          <w:lang w:val="es-MX"/>
        </w:rPr>
        <w:t>con s</w:t>
      </w:r>
      <w:r w:rsidRPr="0033694E">
        <w:rPr>
          <w:rFonts w:ascii="Times New Roman" w:hAnsi="Times New Roman"/>
          <w:color w:val="000000" w:themeColor="text1"/>
          <w:lang w:val="es-MX"/>
        </w:rPr>
        <w:t>u permiso de operación y el que se pretende otorgar son producto de las necesidades del servicio ante el incremento de la población.</w:t>
      </w:r>
    </w:p>
    <w:p w:rsidR="00E75D5D" w:rsidRPr="0033694E" w:rsidRDefault="00E75D5D"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Indica que la Dirección Técnica del CTP nunca se presentó al campo a verificar la documentación que se aporta, los autobuses ofrecidos</w:t>
      </w:r>
      <w:r w:rsidR="00C341FD" w:rsidRPr="0033694E">
        <w:rPr>
          <w:rFonts w:ascii="Times New Roman" w:hAnsi="Times New Roman"/>
          <w:color w:val="000000" w:themeColor="text1"/>
          <w:lang w:val="es-MX"/>
        </w:rPr>
        <w:t xml:space="preserve">, planteles; </w:t>
      </w:r>
      <w:r w:rsidR="00704DEB" w:rsidRPr="0033694E">
        <w:rPr>
          <w:rFonts w:ascii="Times New Roman" w:hAnsi="Times New Roman"/>
          <w:color w:val="000000" w:themeColor="text1"/>
          <w:lang w:val="es-MX"/>
        </w:rPr>
        <w:t xml:space="preserve">la descalificación se funda en que se aportó documentación relativa a los autobuses placas LB </w:t>
      </w:r>
      <w:r w:rsidR="00FD5FC3">
        <w:rPr>
          <w:rFonts w:ascii="Times New Roman" w:hAnsi="Times New Roman"/>
          <w:color w:val="000000" w:themeColor="text1"/>
          <w:lang w:val="es-MX"/>
        </w:rPr>
        <w:t>…</w:t>
      </w:r>
      <w:r w:rsidR="00704DEB" w:rsidRPr="0033694E">
        <w:rPr>
          <w:rFonts w:ascii="Times New Roman" w:hAnsi="Times New Roman"/>
          <w:color w:val="000000" w:themeColor="text1"/>
          <w:lang w:val="es-MX"/>
        </w:rPr>
        <w:t xml:space="preserve">, LB </w:t>
      </w:r>
      <w:r w:rsidR="00FD5FC3">
        <w:rPr>
          <w:rFonts w:ascii="Times New Roman" w:hAnsi="Times New Roman"/>
          <w:color w:val="000000" w:themeColor="text1"/>
          <w:lang w:val="es-MX"/>
        </w:rPr>
        <w:t>..</w:t>
      </w:r>
      <w:r w:rsidR="00704DEB" w:rsidRPr="0033694E">
        <w:rPr>
          <w:rFonts w:ascii="Times New Roman" w:hAnsi="Times New Roman"/>
          <w:color w:val="000000" w:themeColor="text1"/>
          <w:lang w:val="es-MX"/>
        </w:rPr>
        <w:t xml:space="preserve">pertenecientes a la empresa </w:t>
      </w:r>
      <w:r w:rsidR="00FD5FC3">
        <w:rPr>
          <w:rFonts w:ascii="Times New Roman" w:hAnsi="Times New Roman"/>
          <w:color w:val="000000" w:themeColor="text1"/>
          <w:lang w:val="es-MX"/>
        </w:rPr>
        <w:t>T</w:t>
      </w:r>
      <w:r w:rsidR="00704DEB" w:rsidRPr="0033694E">
        <w:rPr>
          <w:rFonts w:ascii="Times New Roman" w:hAnsi="Times New Roman"/>
          <w:color w:val="000000" w:themeColor="text1"/>
          <w:lang w:val="es-MX"/>
        </w:rPr>
        <w:t xml:space="preserve">S.A., y el informe indica que dichas unidades tienen contrato de arrendamiento con la empresa  </w:t>
      </w:r>
      <w:r w:rsidR="00FD5FC3">
        <w:rPr>
          <w:rFonts w:ascii="Times New Roman" w:hAnsi="Times New Roman"/>
          <w:color w:val="000000" w:themeColor="text1"/>
          <w:lang w:val="es-MX"/>
        </w:rPr>
        <w:t>AM</w:t>
      </w:r>
      <w:r w:rsidR="00704DEB" w:rsidRPr="0033694E">
        <w:rPr>
          <w:rFonts w:ascii="Times New Roman" w:hAnsi="Times New Roman"/>
          <w:color w:val="000000" w:themeColor="text1"/>
          <w:lang w:val="es-MX"/>
        </w:rPr>
        <w:t>S.A., lo cuas es curioso y delicado pues dicha empresa tiene proceso civil y su curador es el único legítimamente autorizado para firmar cualquier contrato o documento.</w:t>
      </w:r>
    </w:p>
    <w:p w:rsidR="00704DEB" w:rsidRPr="0033694E" w:rsidRDefault="00704DEB"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 xml:space="preserve">Que el acuerdo impugnado establece que la empresa </w:t>
      </w:r>
      <w:r w:rsidR="00FD5FC3">
        <w:rPr>
          <w:rFonts w:ascii="Times New Roman" w:hAnsi="Times New Roman"/>
          <w:color w:val="000000" w:themeColor="text1"/>
          <w:lang w:val="es-MX"/>
        </w:rPr>
        <w:t>TRL</w:t>
      </w:r>
      <w:r w:rsidRPr="0033694E">
        <w:rPr>
          <w:rFonts w:ascii="Times New Roman" w:hAnsi="Times New Roman"/>
          <w:color w:val="000000" w:themeColor="text1"/>
          <w:lang w:val="es-MX"/>
        </w:rPr>
        <w:t xml:space="preserve"> S.A., deje de brindar el servicio el 5 de enero del 2016, lo que le deja sin oportunidad de establecer los recursos y desde ya establece un operador de la ruta, violentándose su derecho de defensa y el ordenamiento jurídico</w:t>
      </w:r>
      <w:r w:rsidR="00D41B55" w:rsidRPr="0033694E">
        <w:rPr>
          <w:rFonts w:ascii="Times New Roman" w:hAnsi="Times New Roman"/>
          <w:color w:val="000000" w:themeColor="text1"/>
          <w:lang w:val="es-MX"/>
        </w:rPr>
        <w:t>; alegándose que la decisión es arbitraria.</w:t>
      </w:r>
    </w:p>
    <w:p w:rsidR="00D41B55" w:rsidRPr="0033694E" w:rsidRDefault="00D41B55"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Alega que posee un recorrido de 100% de la ruta en disputa y el informe dice que es de 69% lo que es totalmente falso.</w:t>
      </w:r>
    </w:p>
    <w:p w:rsidR="00D41B55" w:rsidRPr="0033694E" w:rsidRDefault="00D41B55"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t>Alega que a la empresa que se le otorgó el permiso tiene desde hace cuatro años una concesión en la comunidad de Dondonia sin brindar el servicio y que debió habérsele iniciado un proceso de caducidad.</w:t>
      </w:r>
    </w:p>
    <w:p w:rsidR="00D41B55" w:rsidRPr="0033694E" w:rsidRDefault="00D41B55" w:rsidP="007D2F45">
      <w:pPr>
        <w:pStyle w:val="Sinespaciado"/>
        <w:numPr>
          <w:ilvl w:val="0"/>
          <w:numId w:val="3"/>
        </w:numPr>
        <w:spacing w:line="276" w:lineRule="auto"/>
        <w:jc w:val="both"/>
        <w:rPr>
          <w:rFonts w:ascii="Times New Roman" w:hAnsi="Times New Roman"/>
          <w:color w:val="000000" w:themeColor="text1"/>
          <w:lang w:val="es-MX"/>
        </w:rPr>
      </w:pPr>
      <w:r w:rsidRPr="0033694E">
        <w:rPr>
          <w:rFonts w:ascii="Times New Roman" w:hAnsi="Times New Roman"/>
          <w:color w:val="000000" w:themeColor="text1"/>
          <w:lang w:val="es-MX"/>
        </w:rPr>
        <w:lastRenderedPageBreak/>
        <w:t>Peticiona que se revoque y anule y se ordene la suspensión del artículo impugnado y se les permita el derecho de defensa y debido proceso, declarar en sentencia la acción anulando el Artículo 7.1 de la Sesión Ordinaria 69-2015 del 16 de diciembre del 2015.</w:t>
      </w:r>
      <w:r w:rsidR="0033694E">
        <w:rPr>
          <w:rFonts w:ascii="Times New Roman" w:hAnsi="Times New Roman"/>
          <w:color w:val="000000" w:themeColor="text1"/>
          <w:lang w:val="es-MX"/>
        </w:rPr>
        <w:t xml:space="preserve"> (Léanse los folios del 11 al 13 del expediente TAT-019-19)</w:t>
      </w:r>
    </w:p>
    <w:p w:rsidR="00D41B55" w:rsidRPr="003A3959" w:rsidRDefault="00D41B55" w:rsidP="00D41B55">
      <w:pPr>
        <w:pStyle w:val="Sinespaciado"/>
        <w:spacing w:line="276" w:lineRule="auto"/>
        <w:jc w:val="both"/>
        <w:rPr>
          <w:rFonts w:ascii="Times New Roman" w:hAnsi="Times New Roman"/>
          <w:color w:val="000000" w:themeColor="text1"/>
          <w:sz w:val="24"/>
          <w:szCs w:val="24"/>
          <w:lang w:val="es-MX"/>
        </w:rPr>
      </w:pPr>
    </w:p>
    <w:p w:rsidR="00CD28BD" w:rsidRPr="003A3959" w:rsidRDefault="00CD28BD" w:rsidP="00CD28BD">
      <w:pPr>
        <w:spacing w:after="0"/>
        <w:jc w:val="both"/>
        <w:rPr>
          <w:rFonts w:ascii="Times New Roman" w:hAnsi="Times New Roman"/>
          <w:color w:val="000000" w:themeColor="text1"/>
          <w:sz w:val="24"/>
          <w:szCs w:val="24"/>
        </w:rPr>
      </w:pPr>
      <w:r w:rsidRPr="003A3959">
        <w:rPr>
          <w:rFonts w:ascii="Times New Roman" w:hAnsi="Times New Roman"/>
          <w:b/>
          <w:color w:val="000000" w:themeColor="text1"/>
          <w:sz w:val="24"/>
          <w:szCs w:val="24"/>
        </w:rPr>
        <w:t>TERCERO. -</w:t>
      </w:r>
      <w:r w:rsidRPr="003A3959">
        <w:rPr>
          <w:rFonts w:ascii="Times New Roman" w:hAnsi="Times New Roman"/>
          <w:color w:val="000000" w:themeColor="text1"/>
          <w:sz w:val="24"/>
          <w:szCs w:val="24"/>
        </w:rPr>
        <w:tab/>
        <w:t xml:space="preserve">La Junta Directiva del Consejo de Transporte Público en el </w:t>
      </w:r>
      <w:r w:rsidRPr="003A3959">
        <w:rPr>
          <w:rFonts w:ascii="Times New Roman" w:hAnsi="Times New Roman"/>
          <w:b/>
          <w:color w:val="000000" w:themeColor="text1"/>
          <w:sz w:val="24"/>
          <w:szCs w:val="24"/>
        </w:rPr>
        <w:t>Artículo 1.1 de la Sesión Ordinaria 01-2016 del 6 de enero de 2016</w:t>
      </w:r>
      <w:r w:rsidRPr="003A3959">
        <w:rPr>
          <w:rFonts w:ascii="Times New Roman" w:hAnsi="Times New Roman"/>
          <w:color w:val="000000" w:themeColor="text1"/>
          <w:sz w:val="24"/>
          <w:szCs w:val="24"/>
        </w:rPr>
        <w:t>, dispuso:</w:t>
      </w:r>
    </w:p>
    <w:p w:rsidR="00CD28BD" w:rsidRPr="003A3959" w:rsidRDefault="00CD28BD" w:rsidP="00CD28BD">
      <w:pPr>
        <w:spacing w:after="0"/>
        <w:jc w:val="both"/>
        <w:rPr>
          <w:rFonts w:ascii="Times New Roman" w:hAnsi="Times New Roman"/>
          <w:color w:val="000000" w:themeColor="text1"/>
          <w:sz w:val="24"/>
          <w:szCs w:val="24"/>
          <w:lang w:val="es-MX"/>
        </w:rPr>
      </w:pPr>
    </w:p>
    <w:p w:rsidR="00CD28BD" w:rsidRDefault="00CD28BD" w:rsidP="00CD28BD">
      <w:pPr>
        <w:autoSpaceDE w:val="0"/>
        <w:autoSpaceDN w:val="0"/>
        <w:adjustRightInd w:val="0"/>
        <w:spacing w:after="0" w:line="240" w:lineRule="auto"/>
        <w:ind w:left="851" w:right="851"/>
        <w:jc w:val="both"/>
        <w:rPr>
          <w:rFonts w:ascii="Times New Roman" w:eastAsiaTheme="minorHAnsi" w:hAnsi="Times New Roman"/>
          <w:b/>
          <w:bCs/>
          <w:color w:val="000000"/>
          <w:sz w:val="20"/>
          <w:szCs w:val="20"/>
        </w:rPr>
      </w:pPr>
      <w:r>
        <w:rPr>
          <w:rFonts w:ascii="Times New Roman" w:eastAsiaTheme="minorHAnsi" w:hAnsi="Times New Roman"/>
          <w:bCs/>
          <w:color w:val="000000"/>
          <w:sz w:val="20"/>
          <w:szCs w:val="20"/>
        </w:rPr>
        <w:t>“</w:t>
      </w:r>
      <w:r w:rsidRPr="00CD28BD">
        <w:rPr>
          <w:rFonts w:ascii="Times New Roman" w:eastAsiaTheme="minorHAnsi" w:hAnsi="Times New Roman"/>
          <w:b/>
          <w:bCs/>
          <w:color w:val="000000"/>
          <w:sz w:val="20"/>
          <w:szCs w:val="20"/>
        </w:rPr>
        <w:t xml:space="preserve">POR TANTO ACUERDAN EN FIRME: </w:t>
      </w:r>
    </w:p>
    <w:p w:rsidR="00CD28BD" w:rsidRPr="00CD28BD" w:rsidRDefault="00CD28BD" w:rsidP="00CD28BD">
      <w:pPr>
        <w:autoSpaceDE w:val="0"/>
        <w:autoSpaceDN w:val="0"/>
        <w:adjustRightInd w:val="0"/>
        <w:spacing w:after="0" w:line="240" w:lineRule="auto"/>
        <w:ind w:left="851" w:right="851"/>
        <w:jc w:val="both"/>
        <w:rPr>
          <w:rFonts w:ascii="Times New Roman" w:eastAsiaTheme="minorHAnsi" w:hAnsi="Times New Roman"/>
          <w:color w:val="000000"/>
          <w:sz w:val="20"/>
          <w:szCs w:val="20"/>
        </w:rPr>
      </w:pPr>
      <w:r w:rsidRPr="00CD28BD">
        <w:rPr>
          <w:rFonts w:ascii="Times New Roman" w:eastAsiaTheme="minorHAnsi" w:hAnsi="Times New Roman"/>
          <w:color w:val="000000"/>
          <w:sz w:val="20"/>
          <w:szCs w:val="20"/>
        </w:rPr>
        <w:t xml:space="preserve">Acoger las recomendaciones del informe </w:t>
      </w:r>
      <w:r w:rsidRPr="00CD28BD">
        <w:rPr>
          <w:rFonts w:ascii="Times New Roman" w:eastAsiaTheme="minorHAnsi" w:hAnsi="Times New Roman"/>
          <w:b/>
          <w:bCs/>
          <w:color w:val="000000"/>
          <w:sz w:val="20"/>
          <w:szCs w:val="20"/>
        </w:rPr>
        <w:t>DTE 2016-0012</w:t>
      </w:r>
      <w:r w:rsidRPr="00CD28BD">
        <w:rPr>
          <w:rFonts w:ascii="Times New Roman" w:eastAsiaTheme="minorHAnsi" w:hAnsi="Times New Roman"/>
          <w:color w:val="000000"/>
          <w:sz w:val="20"/>
          <w:szCs w:val="20"/>
        </w:rPr>
        <w:t xml:space="preserve">, el cual forma parte integral del presente acuerdo y por tanto acordar lo siguiente: </w:t>
      </w:r>
    </w:p>
    <w:p w:rsidR="00CD28BD" w:rsidRDefault="00CD28BD" w:rsidP="00CD28BD">
      <w:pPr>
        <w:autoSpaceDE w:val="0"/>
        <w:autoSpaceDN w:val="0"/>
        <w:adjustRightInd w:val="0"/>
        <w:spacing w:after="0" w:line="240" w:lineRule="auto"/>
        <w:ind w:left="851" w:right="851"/>
        <w:jc w:val="both"/>
        <w:rPr>
          <w:rFonts w:ascii="Times New Roman" w:eastAsiaTheme="minorHAnsi" w:hAnsi="Times New Roman"/>
          <w:color w:val="000000"/>
          <w:sz w:val="20"/>
          <w:szCs w:val="20"/>
        </w:rPr>
      </w:pPr>
    </w:p>
    <w:p w:rsidR="00CD28BD" w:rsidRPr="00CD28BD" w:rsidRDefault="00CD28BD" w:rsidP="00CD28BD">
      <w:pPr>
        <w:autoSpaceDE w:val="0"/>
        <w:autoSpaceDN w:val="0"/>
        <w:adjustRightInd w:val="0"/>
        <w:spacing w:after="0" w:line="240" w:lineRule="auto"/>
        <w:ind w:left="851" w:right="851"/>
        <w:jc w:val="both"/>
        <w:rPr>
          <w:rFonts w:ascii="Times New Roman" w:eastAsiaTheme="minorHAnsi" w:hAnsi="Times New Roman"/>
          <w:color w:val="000000"/>
          <w:sz w:val="20"/>
          <w:szCs w:val="20"/>
        </w:rPr>
      </w:pPr>
      <w:r w:rsidRPr="00CD28BD">
        <w:rPr>
          <w:rFonts w:ascii="Times New Roman" w:eastAsiaTheme="minorHAnsi" w:hAnsi="Times New Roman"/>
          <w:color w:val="000000"/>
          <w:sz w:val="20"/>
          <w:szCs w:val="20"/>
        </w:rPr>
        <w:t xml:space="preserve">1.- Ordenar el inicio del procedimiento administrativo para la cancelación del permiso de la ruta 722 a la empresa </w:t>
      </w:r>
      <w:r w:rsidR="00FD5FC3">
        <w:rPr>
          <w:rFonts w:ascii="Times New Roman" w:eastAsiaTheme="minorHAnsi" w:hAnsi="Times New Roman"/>
          <w:color w:val="000000"/>
          <w:sz w:val="20"/>
          <w:szCs w:val="20"/>
        </w:rPr>
        <w:t>TRL</w:t>
      </w:r>
      <w:r w:rsidRPr="00CD28BD">
        <w:rPr>
          <w:rFonts w:ascii="Times New Roman" w:eastAsiaTheme="minorHAnsi" w:hAnsi="Times New Roman"/>
          <w:color w:val="000000"/>
          <w:sz w:val="20"/>
          <w:szCs w:val="20"/>
        </w:rPr>
        <w:t xml:space="preserve"> S.A. para cuyos efectos se comisiona a la Dirección de Asuntos Jurídicos. </w:t>
      </w:r>
    </w:p>
    <w:p w:rsidR="00CD28BD" w:rsidRDefault="00CD28BD" w:rsidP="00CD28BD">
      <w:pPr>
        <w:autoSpaceDE w:val="0"/>
        <w:autoSpaceDN w:val="0"/>
        <w:adjustRightInd w:val="0"/>
        <w:spacing w:after="0" w:line="240" w:lineRule="auto"/>
        <w:ind w:left="851" w:right="851"/>
        <w:jc w:val="both"/>
        <w:rPr>
          <w:rFonts w:ascii="Times New Roman" w:eastAsiaTheme="minorHAnsi" w:hAnsi="Times New Roman"/>
          <w:color w:val="000000"/>
          <w:sz w:val="20"/>
          <w:szCs w:val="20"/>
        </w:rPr>
      </w:pPr>
    </w:p>
    <w:p w:rsidR="00CD28BD" w:rsidRPr="00CD28BD" w:rsidRDefault="00CD28BD" w:rsidP="00CD28BD">
      <w:pPr>
        <w:autoSpaceDE w:val="0"/>
        <w:autoSpaceDN w:val="0"/>
        <w:adjustRightInd w:val="0"/>
        <w:spacing w:after="0" w:line="240" w:lineRule="auto"/>
        <w:ind w:left="851" w:right="851"/>
        <w:jc w:val="both"/>
        <w:rPr>
          <w:rFonts w:ascii="Times New Roman" w:eastAsiaTheme="minorHAnsi" w:hAnsi="Times New Roman"/>
          <w:color w:val="000000"/>
          <w:sz w:val="20"/>
          <w:szCs w:val="20"/>
        </w:rPr>
      </w:pPr>
      <w:r w:rsidRPr="00CD28BD">
        <w:rPr>
          <w:rFonts w:ascii="Times New Roman" w:eastAsiaTheme="minorHAnsi" w:hAnsi="Times New Roman"/>
          <w:color w:val="000000"/>
          <w:sz w:val="20"/>
          <w:szCs w:val="20"/>
        </w:rPr>
        <w:t xml:space="preserve">2.- Adoptar medida cautelar provisionalísima dentro del procedimiento administrativo de cancelación de permiso en la ruta 722, contra la empresa </w:t>
      </w:r>
      <w:r w:rsidR="00FD5FC3">
        <w:rPr>
          <w:rFonts w:ascii="Times New Roman" w:eastAsiaTheme="minorHAnsi" w:hAnsi="Times New Roman"/>
          <w:color w:val="000000"/>
          <w:sz w:val="20"/>
          <w:szCs w:val="20"/>
        </w:rPr>
        <w:t>TRL</w:t>
      </w:r>
      <w:r w:rsidRPr="00CD28BD">
        <w:rPr>
          <w:rFonts w:ascii="Times New Roman" w:eastAsiaTheme="minorHAnsi" w:hAnsi="Times New Roman"/>
          <w:color w:val="000000"/>
          <w:sz w:val="20"/>
          <w:szCs w:val="20"/>
        </w:rPr>
        <w:t xml:space="preserve"> Sociedad Anónima, (</w:t>
      </w:r>
      <w:r w:rsidRPr="00CD28BD">
        <w:rPr>
          <w:rFonts w:ascii="Times New Roman" w:eastAsiaTheme="minorHAnsi" w:hAnsi="Times New Roman"/>
          <w:b/>
          <w:bCs/>
          <w:color w:val="000000"/>
          <w:sz w:val="20"/>
          <w:szCs w:val="20"/>
        </w:rPr>
        <w:t>entiéndase el término de medida cautelar en transporte público como un remedio o una orden para evitar que se siga brindando un servicio que no reúne los requisitos mínimos para la seguridad de los usuarios</w:t>
      </w:r>
      <w:r w:rsidRPr="00CD28BD">
        <w:rPr>
          <w:rFonts w:ascii="Times New Roman" w:eastAsiaTheme="minorHAnsi" w:hAnsi="Times New Roman"/>
          <w:color w:val="000000"/>
          <w:sz w:val="20"/>
          <w:szCs w:val="20"/>
        </w:rPr>
        <w:t xml:space="preserve">), en razón de lo cual se autoriza a la empresa </w:t>
      </w:r>
      <w:r w:rsidR="00FD5FC3">
        <w:rPr>
          <w:rFonts w:ascii="Times New Roman" w:eastAsiaTheme="minorHAnsi" w:hAnsi="Times New Roman"/>
          <w:color w:val="000000"/>
          <w:sz w:val="20"/>
          <w:szCs w:val="20"/>
        </w:rPr>
        <w:t>AMSA</w:t>
      </w:r>
      <w:r w:rsidRPr="00CD28BD">
        <w:rPr>
          <w:rFonts w:ascii="Times New Roman" w:eastAsiaTheme="minorHAnsi" w:hAnsi="Times New Roman"/>
          <w:color w:val="000000"/>
          <w:sz w:val="20"/>
          <w:szCs w:val="20"/>
        </w:rPr>
        <w:t xml:space="preserve">, cuya capacidad operativa resulta aceptable para su operación durante la vigencia de la medida cautelar administrativa aquí impuesta en la ruta 722, debiendo salir de operación la empresa </w:t>
      </w:r>
      <w:r w:rsidR="00FD5FC3">
        <w:rPr>
          <w:rFonts w:ascii="Times New Roman" w:eastAsiaTheme="minorHAnsi" w:hAnsi="Times New Roman"/>
          <w:color w:val="000000"/>
          <w:sz w:val="20"/>
          <w:szCs w:val="20"/>
        </w:rPr>
        <w:t>TRL</w:t>
      </w:r>
      <w:r w:rsidRPr="00CD28BD">
        <w:rPr>
          <w:rFonts w:ascii="Times New Roman" w:eastAsiaTheme="minorHAnsi" w:hAnsi="Times New Roman"/>
          <w:color w:val="000000"/>
          <w:sz w:val="20"/>
          <w:szCs w:val="20"/>
        </w:rPr>
        <w:t xml:space="preserve"> S.A. mientras se realiza el procedimiento administrativo de cancelación del permiso en la ruta 722. </w:t>
      </w:r>
    </w:p>
    <w:p w:rsidR="00CD28BD" w:rsidRPr="0032258E" w:rsidRDefault="00CD28BD" w:rsidP="00CD28BD">
      <w:pPr>
        <w:spacing w:after="0" w:line="240" w:lineRule="auto"/>
        <w:ind w:left="851" w:right="851"/>
        <w:jc w:val="both"/>
        <w:rPr>
          <w:rFonts w:ascii="Times New Roman" w:eastAsiaTheme="minorHAnsi" w:hAnsi="Times New Roman"/>
          <w:color w:val="000000" w:themeColor="text1"/>
          <w:sz w:val="20"/>
          <w:szCs w:val="20"/>
        </w:rPr>
      </w:pPr>
    </w:p>
    <w:p w:rsidR="00CD28BD" w:rsidRPr="0032258E" w:rsidRDefault="00CD28BD" w:rsidP="00CD28BD">
      <w:pPr>
        <w:spacing w:after="0" w:line="240" w:lineRule="auto"/>
        <w:ind w:left="851" w:right="851"/>
        <w:jc w:val="both"/>
        <w:rPr>
          <w:rFonts w:ascii="Times New Roman" w:hAnsi="Times New Roman"/>
          <w:color w:val="000000" w:themeColor="text1"/>
          <w:sz w:val="20"/>
          <w:szCs w:val="20"/>
          <w:lang w:val="es-MX"/>
        </w:rPr>
      </w:pPr>
      <w:r w:rsidRPr="0032258E">
        <w:rPr>
          <w:rFonts w:ascii="Times New Roman" w:eastAsiaTheme="minorHAnsi" w:hAnsi="Times New Roman"/>
          <w:color w:val="000000" w:themeColor="text1"/>
          <w:sz w:val="20"/>
          <w:szCs w:val="20"/>
        </w:rPr>
        <w:t>3.- Instruir a la Dirección Ejecutiva para que en coordinación con la Dirección Técnica, procedan de inmediato a hacer efectiva la medida cautelar administrativa impuesta en la ruta 722, a efectos de otorgar el servicio al usuario, mantener la continuidad del mismo y el interés público fundamentado en la prestación efectiva y eficiente del servicio en la ruta 722, todo en respeto a los principios del servicio público consagrados en el artículo 4 de la Ley General de la Administración Pública, principalmente el principio de continuidad del servicio. (…)” (Léanse los folios del 98 al 108 del expediente TAT-019-19)</w:t>
      </w:r>
    </w:p>
    <w:p w:rsidR="00CD28BD" w:rsidRPr="0032258E" w:rsidRDefault="00CD28BD" w:rsidP="00CD28BD">
      <w:pPr>
        <w:spacing w:after="0"/>
        <w:jc w:val="both"/>
        <w:rPr>
          <w:rFonts w:ascii="Times New Roman" w:hAnsi="Times New Roman"/>
          <w:color w:val="000000" w:themeColor="text1"/>
          <w:sz w:val="24"/>
          <w:szCs w:val="24"/>
          <w:lang w:val="es-MX"/>
        </w:rPr>
      </w:pPr>
    </w:p>
    <w:p w:rsidR="0075652E" w:rsidRPr="0032258E" w:rsidRDefault="001851DF" w:rsidP="0075652E">
      <w:pPr>
        <w:pStyle w:val="Default"/>
        <w:jc w:val="both"/>
        <w:rPr>
          <w:rFonts w:ascii="Times New Roman" w:hAnsi="Times New Roman" w:cs="Times New Roman"/>
          <w:color w:val="000000" w:themeColor="text1"/>
        </w:rPr>
      </w:pPr>
      <w:r w:rsidRPr="0032258E">
        <w:rPr>
          <w:rFonts w:ascii="Times New Roman" w:hAnsi="Times New Roman" w:cs="Times New Roman"/>
          <w:b/>
          <w:color w:val="000000" w:themeColor="text1"/>
        </w:rPr>
        <w:t>CUARTO</w:t>
      </w:r>
      <w:r w:rsidR="00B50082" w:rsidRPr="0032258E">
        <w:rPr>
          <w:rFonts w:ascii="Times New Roman" w:hAnsi="Times New Roman" w:cs="Times New Roman"/>
          <w:b/>
          <w:color w:val="000000" w:themeColor="text1"/>
        </w:rPr>
        <w:t>. -</w:t>
      </w:r>
      <w:r w:rsidR="00B50082" w:rsidRPr="0032258E">
        <w:rPr>
          <w:rFonts w:ascii="Times New Roman" w:hAnsi="Times New Roman" w:cs="Times New Roman"/>
          <w:color w:val="000000" w:themeColor="text1"/>
        </w:rPr>
        <w:tab/>
        <w:t xml:space="preserve">La Junta Directiva del Consejo de Transporte Público, en </w:t>
      </w:r>
      <w:r w:rsidR="00115969" w:rsidRPr="0032258E">
        <w:rPr>
          <w:rFonts w:ascii="Times New Roman" w:hAnsi="Times New Roman" w:cs="Times New Roman"/>
          <w:color w:val="000000" w:themeColor="text1"/>
        </w:rPr>
        <w:t xml:space="preserve">el </w:t>
      </w:r>
      <w:r w:rsidR="00115969" w:rsidRPr="0032258E">
        <w:rPr>
          <w:rFonts w:ascii="Times New Roman" w:hAnsi="Times New Roman" w:cs="Times New Roman"/>
          <w:b/>
          <w:color w:val="000000" w:themeColor="text1"/>
        </w:rPr>
        <w:t>Artículo 7.10.1 de la Sesión Ordinaria 25-2016 del 12 de mayo de 2016</w:t>
      </w:r>
      <w:r w:rsidR="00115969" w:rsidRPr="0032258E">
        <w:rPr>
          <w:rFonts w:ascii="Times New Roman" w:hAnsi="Times New Roman" w:cs="Times New Roman"/>
          <w:color w:val="000000" w:themeColor="text1"/>
        </w:rPr>
        <w:t>, dispuso</w:t>
      </w:r>
      <w:r w:rsidR="0075652E" w:rsidRPr="0032258E">
        <w:rPr>
          <w:rFonts w:ascii="Times New Roman" w:hAnsi="Times New Roman" w:cs="Times New Roman"/>
          <w:color w:val="000000" w:themeColor="text1"/>
        </w:rPr>
        <w:t xml:space="preserve"> cancelar el permiso a la empresa </w:t>
      </w:r>
      <w:r w:rsidR="00FD5FC3">
        <w:rPr>
          <w:rFonts w:ascii="Times New Roman" w:hAnsi="Times New Roman" w:cs="Times New Roman"/>
          <w:color w:val="000000" w:themeColor="text1"/>
        </w:rPr>
        <w:t>TRL</w:t>
      </w:r>
      <w:r w:rsidR="0075652E" w:rsidRPr="0032258E">
        <w:rPr>
          <w:rFonts w:ascii="Times New Roman" w:hAnsi="Times New Roman" w:cs="Times New Roman"/>
          <w:color w:val="000000" w:themeColor="text1"/>
        </w:rPr>
        <w:t xml:space="preserve"> Sociedad Anónima, y nombrar como permisionario en la </w:t>
      </w:r>
      <w:r w:rsidRPr="0032258E">
        <w:rPr>
          <w:rFonts w:ascii="Times New Roman" w:hAnsi="Times New Roman" w:cs="Times New Roman"/>
          <w:color w:val="000000" w:themeColor="text1"/>
        </w:rPr>
        <w:t xml:space="preserve">Ruta </w:t>
      </w:r>
      <w:r w:rsidR="0075652E" w:rsidRPr="0032258E">
        <w:rPr>
          <w:rFonts w:ascii="Times New Roman" w:hAnsi="Times New Roman" w:cs="Times New Roman"/>
          <w:color w:val="000000" w:themeColor="text1"/>
        </w:rPr>
        <w:t xml:space="preserve">N° 722 a la empresa </w:t>
      </w:r>
      <w:r w:rsidR="00FD5FC3">
        <w:rPr>
          <w:rFonts w:ascii="Times New Roman" w:hAnsi="Times New Roman" w:cs="Times New Roman"/>
          <w:b/>
          <w:bCs/>
          <w:color w:val="000000" w:themeColor="text1"/>
        </w:rPr>
        <w:t>AMSA</w:t>
      </w:r>
      <w:r w:rsidR="0075652E" w:rsidRPr="0032258E">
        <w:rPr>
          <w:rFonts w:ascii="Times New Roman" w:hAnsi="Times New Roman" w:cs="Times New Roman"/>
          <w:color w:val="000000" w:themeColor="text1"/>
        </w:rPr>
        <w:t xml:space="preserve">, por el plazo de tres años, dejando sin efecto la medida cautelar dictada por el Consejo en el Acuerdo </w:t>
      </w:r>
      <w:r w:rsidR="0075652E" w:rsidRPr="0032258E">
        <w:rPr>
          <w:rFonts w:ascii="Times New Roman" w:hAnsi="Times New Roman" w:cs="Times New Roman"/>
          <w:b/>
          <w:color w:val="000000" w:themeColor="text1"/>
        </w:rPr>
        <w:t>1.1 de la Sesión Ordinaria 01-2016 del 6 de enero de 2016</w:t>
      </w:r>
      <w:r w:rsidRPr="0032258E">
        <w:rPr>
          <w:rFonts w:ascii="Times New Roman" w:hAnsi="Times New Roman" w:cs="Times New Roman"/>
          <w:color w:val="000000" w:themeColor="text1"/>
        </w:rPr>
        <w:t xml:space="preserve">. </w:t>
      </w:r>
    </w:p>
    <w:p w:rsidR="00115969" w:rsidRPr="0032258E" w:rsidRDefault="00115969" w:rsidP="001851DF">
      <w:pPr>
        <w:spacing w:after="0"/>
        <w:jc w:val="both"/>
        <w:rPr>
          <w:rFonts w:ascii="Times New Roman" w:eastAsiaTheme="minorHAnsi" w:hAnsi="Times New Roman"/>
          <w:b/>
          <w:bCs/>
          <w:color w:val="000000" w:themeColor="text1"/>
        </w:rPr>
      </w:pPr>
    </w:p>
    <w:p w:rsidR="00115969" w:rsidRPr="0032258E" w:rsidRDefault="00115969" w:rsidP="001851DF">
      <w:pPr>
        <w:autoSpaceDE w:val="0"/>
        <w:autoSpaceDN w:val="0"/>
        <w:adjustRightInd w:val="0"/>
        <w:spacing w:after="0" w:line="240" w:lineRule="auto"/>
        <w:ind w:left="851" w:right="851"/>
        <w:jc w:val="both"/>
        <w:rPr>
          <w:rFonts w:ascii="Times New Roman" w:eastAsiaTheme="minorHAnsi" w:hAnsi="Times New Roman"/>
          <w:bCs/>
          <w:color w:val="000000" w:themeColor="text1"/>
          <w:sz w:val="20"/>
          <w:szCs w:val="20"/>
        </w:rPr>
      </w:pPr>
      <w:r w:rsidRPr="0032258E">
        <w:rPr>
          <w:rFonts w:ascii="Times New Roman" w:eastAsiaTheme="minorHAnsi" w:hAnsi="Times New Roman"/>
          <w:bCs/>
          <w:color w:val="000000" w:themeColor="text1"/>
          <w:sz w:val="20"/>
          <w:szCs w:val="20"/>
        </w:rPr>
        <w:t>“(…)</w:t>
      </w:r>
    </w:p>
    <w:p w:rsidR="001851DF" w:rsidRPr="0032258E" w:rsidRDefault="00115969" w:rsidP="001851DF">
      <w:pPr>
        <w:autoSpaceDE w:val="0"/>
        <w:autoSpaceDN w:val="0"/>
        <w:adjustRightInd w:val="0"/>
        <w:spacing w:after="0" w:line="240" w:lineRule="auto"/>
        <w:ind w:left="851" w:right="851"/>
        <w:jc w:val="both"/>
        <w:rPr>
          <w:rFonts w:ascii="Times New Roman" w:eastAsiaTheme="minorHAnsi" w:hAnsi="Times New Roman"/>
          <w:b/>
          <w:bCs/>
          <w:color w:val="000000" w:themeColor="text1"/>
          <w:sz w:val="20"/>
          <w:szCs w:val="20"/>
        </w:rPr>
      </w:pPr>
      <w:r w:rsidRPr="0032258E">
        <w:rPr>
          <w:rFonts w:ascii="Times New Roman" w:eastAsiaTheme="minorHAnsi" w:hAnsi="Times New Roman"/>
          <w:b/>
          <w:bCs/>
          <w:color w:val="000000" w:themeColor="text1"/>
          <w:sz w:val="20"/>
          <w:szCs w:val="20"/>
        </w:rPr>
        <w:t>POR TANTO, SE ACUERDA:</w:t>
      </w:r>
    </w:p>
    <w:p w:rsidR="00115969" w:rsidRPr="0032258E" w:rsidRDefault="00115969" w:rsidP="001851DF">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r w:rsidRPr="0032258E">
        <w:rPr>
          <w:rFonts w:ascii="Times New Roman" w:eastAsiaTheme="minorHAnsi" w:hAnsi="Times New Roman"/>
          <w:b/>
          <w:bCs/>
          <w:color w:val="000000" w:themeColor="text1"/>
          <w:sz w:val="20"/>
          <w:szCs w:val="20"/>
        </w:rPr>
        <w:t xml:space="preserve"> </w:t>
      </w:r>
    </w:p>
    <w:p w:rsidR="00115969" w:rsidRPr="0032258E" w:rsidRDefault="00115969" w:rsidP="001851DF">
      <w:pPr>
        <w:pStyle w:val="Prrafodelista"/>
        <w:numPr>
          <w:ilvl w:val="0"/>
          <w:numId w:val="5"/>
        </w:numPr>
        <w:autoSpaceDE w:val="0"/>
        <w:autoSpaceDN w:val="0"/>
        <w:adjustRightInd w:val="0"/>
        <w:ind w:left="1134" w:right="851" w:hanging="283"/>
        <w:jc w:val="both"/>
        <w:rPr>
          <w:rFonts w:eastAsiaTheme="minorHAnsi"/>
          <w:color w:val="000000" w:themeColor="text1"/>
        </w:rPr>
      </w:pPr>
      <w:r w:rsidRPr="0032258E">
        <w:rPr>
          <w:rFonts w:eastAsiaTheme="minorHAnsi"/>
          <w:color w:val="000000" w:themeColor="text1"/>
        </w:rPr>
        <w:t xml:space="preserve">Aprobar, basados en los fundamentos, motivos y contenidos, desarrollados en los considerandos del oficio </w:t>
      </w:r>
      <w:r w:rsidRPr="0032258E">
        <w:rPr>
          <w:rFonts w:eastAsiaTheme="minorHAnsi"/>
          <w:b/>
          <w:bCs/>
          <w:color w:val="000000" w:themeColor="text1"/>
        </w:rPr>
        <w:t xml:space="preserve">DAJ 2016-001577, </w:t>
      </w:r>
      <w:r w:rsidRPr="0032258E">
        <w:rPr>
          <w:rFonts w:eastAsiaTheme="minorHAnsi"/>
          <w:color w:val="000000" w:themeColor="text1"/>
        </w:rPr>
        <w:t xml:space="preserve">todas las recomendaciones contenidas en el oficio dicho, el cual forma parte integral de este acuerdo. </w:t>
      </w:r>
    </w:p>
    <w:p w:rsidR="00115969" w:rsidRPr="0032258E" w:rsidRDefault="00115969" w:rsidP="001851DF">
      <w:pPr>
        <w:pStyle w:val="Prrafodelista"/>
        <w:numPr>
          <w:ilvl w:val="0"/>
          <w:numId w:val="5"/>
        </w:numPr>
        <w:autoSpaceDE w:val="0"/>
        <w:autoSpaceDN w:val="0"/>
        <w:adjustRightInd w:val="0"/>
        <w:ind w:left="1134" w:right="851" w:hanging="283"/>
        <w:jc w:val="both"/>
        <w:rPr>
          <w:rFonts w:eastAsiaTheme="minorHAnsi"/>
          <w:color w:val="000000" w:themeColor="text1"/>
        </w:rPr>
      </w:pPr>
      <w:r w:rsidRPr="0032258E">
        <w:rPr>
          <w:rFonts w:eastAsiaTheme="minorHAnsi"/>
          <w:color w:val="000000" w:themeColor="text1"/>
        </w:rPr>
        <w:t xml:space="preserve">Cancelar el permiso de operación de la ruta N° 722 a la empresa </w:t>
      </w:r>
      <w:r w:rsidR="00FD5FC3">
        <w:rPr>
          <w:rFonts w:eastAsiaTheme="minorHAnsi"/>
          <w:b/>
          <w:bCs/>
          <w:color w:val="000000" w:themeColor="text1"/>
        </w:rPr>
        <w:t>TRL</w:t>
      </w:r>
      <w:r w:rsidRPr="0032258E">
        <w:rPr>
          <w:rFonts w:eastAsiaTheme="minorHAnsi"/>
          <w:b/>
          <w:bCs/>
          <w:color w:val="000000" w:themeColor="text1"/>
        </w:rPr>
        <w:t xml:space="preserve"> S.A., </w:t>
      </w:r>
      <w:r w:rsidRPr="0032258E">
        <w:rPr>
          <w:rFonts w:eastAsiaTheme="minorHAnsi"/>
          <w:color w:val="000000" w:themeColor="text1"/>
        </w:rPr>
        <w:t xml:space="preserve">por incurrir en las faltas señaladas por la Administración y por la Dirección Técnica a través del oficio DTE 2016-0012, al tenerse por comprobado que dicha empresa no utilizaba flota autorizada por este Consejo y desde el 06 de enero del 2016, carece de flota, y no prestar el servicio en la ruta N° 722, cumpliendo con sus obligaciones técnico-operativas. </w:t>
      </w:r>
    </w:p>
    <w:p w:rsidR="00115969" w:rsidRPr="0032258E" w:rsidRDefault="00115969" w:rsidP="001851DF">
      <w:pPr>
        <w:pStyle w:val="Prrafodelista"/>
        <w:numPr>
          <w:ilvl w:val="0"/>
          <w:numId w:val="5"/>
        </w:numPr>
        <w:autoSpaceDE w:val="0"/>
        <w:autoSpaceDN w:val="0"/>
        <w:adjustRightInd w:val="0"/>
        <w:ind w:left="1134" w:right="851" w:hanging="283"/>
        <w:jc w:val="both"/>
        <w:rPr>
          <w:rFonts w:eastAsiaTheme="minorHAnsi"/>
          <w:color w:val="000000" w:themeColor="text1"/>
        </w:rPr>
      </w:pPr>
      <w:r w:rsidRPr="0032258E">
        <w:rPr>
          <w:rFonts w:eastAsiaTheme="minorHAnsi"/>
          <w:color w:val="000000" w:themeColor="text1"/>
        </w:rPr>
        <w:lastRenderedPageBreak/>
        <w:t xml:space="preserve">Ordenar a la Dirección Técnica que realice el estudio técnico necesario para realizar el proceso de licitación correspondiente de la ruta N° 722. </w:t>
      </w:r>
    </w:p>
    <w:p w:rsidR="001851DF" w:rsidRPr="001E3B3B" w:rsidRDefault="00115969" w:rsidP="001851DF">
      <w:pPr>
        <w:pStyle w:val="Prrafodelista"/>
        <w:numPr>
          <w:ilvl w:val="0"/>
          <w:numId w:val="5"/>
        </w:numPr>
        <w:autoSpaceDE w:val="0"/>
        <w:autoSpaceDN w:val="0"/>
        <w:adjustRightInd w:val="0"/>
        <w:ind w:left="1134" w:right="851" w:hanging="283"/>
        <w:jc w:val="both"/>
        <w:rPr>
          <w:rFonts w:eastAsiaTheme="minorHAnsi"/>
          <w:color w:val="000000" w:themeColor="text1"/>
        </w:rPr>
      </w:pPr>
      <w:r w:rsidRPr="0032258E">
        <w:rPr>
          <w:rFonts w:eastAsiaTheme="minorHAnsi"/>
          <w:color w:val="000000" w:themeColor="text1"/>
        </w:rPr>
        <w:t xml:space="preserve">Dejar sin efecto la medida cautelar dictada, y nombrar como permisionario en la ruta N° 722 a la empresa </w:t>
      </w:r>
      <w:r w:rsidR="00FD5FC3">
        <w:rPr>
          <w:rFonts w:eastAsiaTheme="minorHAnsi"/>
          <w:b/>
          <w:bCs/>
          <w:color w:val="000000" w:themeColor="text1"/>
        </w:rPr>
        <w:t>AMSA</w:t>
      </w:r>
      <w:r w:rsidRPr="0032258E">
        <w:rPr>
          <w:rFonts w:eastAsiaTheme="minorHAnsi"/>
          <w:color w:val="000000" w:themeColor="text1"/>
        </w:rPr>
        <w:t xml:space="preserve">, por el plazo de tres años, conforme lo dispone el artículo 25 de la Ley N° 3503 o mientras se realiza el proceso licitatorio </w:t>
      </w:r>
      <w:r w:rsidRPr="001E3B3B">
        <w:rPr>
          <w:rFonts w:eastAsiaTheme="minorHAnsi"/>
          <w:color w:val="000000" w:themeColor="text1"/>
        </w:rPr>
        <w:t xml:space="preserve">correspondiente, lo que suceda primero. </w:t>
      </w:r>
      <w:r w:rsidRPr="001E3B3B">
        <w:rPr>
          <w:rFonts w:eastAsiaTheme="minorHAnsi"/>
          <w:bCs/>
          <w:color w:val="000000" w:themeColor="text1"/>
        </w:rPr>
        <w:t>(…)”</w:t>
      </w:r>
      <w:r w:rsidR="001851DF" w:rsidRPr="001E3B3B">
        <w:rPr>
          <w:rFonts w:eastAsiaTheme="minorHAnsi"/>
          <w:bCs/>
          <w:color w:val="000000" w:themeColor="text1"/>
        </w:rPr>
        <w:t xml:space="preserve"> </w:t>
      </w:r>
      <w:r w:rsidR="001851DF" w:rsidRPr="001E3B3B">
        <w:rPr>
          <w:color w:val="000000" w:themeColor="text1"/>
        </w:rPr>
        <w:t>(Léase el folio 110 del expediente TAT</w:t>
      </w:r>
      <w:r w:rsidR="00272C9A">
        <w:rPr>
          <w:color w:val="000000" w:themeColor="text1"/>
        </w:rPr>
        <w:t>-</w:t>
      </w:r>
      <w:r w:rsidR="001851DF" w:rsidRPr="001E3B3B">
        <w:rPr>
          <w:color w:val="000000" w:themeColor="text1"/>
        </w:rPr>
        <w:t xml:space="preserve">019-19) </w:t>
      </w:r>
    </w:p>
    <w:p w:rsidR="00115969" w:rsidRPr="001E3B3B" w:rsidRDefault="00115969" w:rsidP="0075652E">
      <w:pPr>
        <w:autoSpaceDE w:val="0"/>
        <w:autoSpaceDN w:val="0"/>
        <w:adjustRightInd w:val="0"/>
        <w:spacing w:after="0" w:line="240" w:lineRule="auto"/>
        <w:ind w:left="851" w:right="851"/>
        <w:jc w:val="both"/>
        <w:rPr>
          <w:rFonts w:ascii="Times New Roman" w:eastAsiaTheme="minorHAnsi" w:hAnsi="Times New Roman"/>
          <w:color w:val="000000" w:themeColor="text1"/>
          <w:sz w:val="20"/>
          <w:szCs w:val="20"/>
        </w:rPr>
      </w:pPr>
    </w:p>
    <w:p w:rsidR="00115969" w:rsidRPr="00272C9A" w:rsidRDefault="00115969" w:rsidP="00CC1249">
      <w:pPr>
        <w:pStyle w:val="Sinespaciado"/>
        <w:spacing w:line="276" w:lineRule="auto"/>
        <w:jc w:val="both"/>
        <w:rPr>
          <w:rFonts w:ascii="Times New Roman" w:hAnsi="Times New Roman"/>
          <w:b/>
          <w:color w:val="000000" w:themeColor="text1"/>
          <w:sz w:val="24"/>
          <w:szCs w:val="24"/>
          <w:lang w:val="es-MX"/>
        </w:rPr>
      </w:pPr>
    </w:p>
    <w:p w:rsidR="00115969" w:rsidRPr="00272C9A" w:rsidRDefault="001851DF" w:rsidP="0075652E">
      <w:pPr>
        <w:pStyle w:val="Sinespaciado"/>
        <w:spacing w:line="276" w:lineRule="auto"/>
        <w:jc w:val="both"/>
        <w:rPr>
          <w:rFonts w:ascii="Times New Roman" w:hAnsi="Times New Roman"/>
          <w:color w:val="000000" w:themeColor="text1"/>
          <w:sz w:val="24"/>
          <w:szCs w:val="24"/>
        </w:rPr>
      </w:pPr>
      <w:r w:rsidRPr="00272C9A">
        <w:rPr>
          <w:rFonts w:ascii="Times New Roman" w:hAnsi="Times New Roman"/>
          <w:b/>
          <w:color w:val="000000" w:themeColor="text1"/>
          <w:sz w:val="24"/>
          <w:szCs w:val="24"/>
        </w:rPr>
        <w:t>QUIN</w:t>
      </w:r>
      <w:r w:rsidR="00115969" w:rsidRPr="00272C9A">
        <w:rPr>
          <w:rFonts w:ascii="Times New Roman" w:hAnsi="Times New Roman"/>
          <w:b/>
          <w:color w:val="000000" w:themeColor="text1"/>
          <w:sz w:val="24"/>
          <w:szCs w:val="24"/>
        </w:rPr>
        <w:t>TO. –</w:t>
      </w:r>
      <w:r w:rsidR="00115969" w:rsidRPr="00272C9A">
        <w:rPr>
          <w:rFonts w:ascii="Times New Roman" w:hAnsi="Times New Roman"/>
          <w:color w:val="000000" w:themeColor="text1"/>
          <w:sz w:val="24"/>
          <w:szCs w:val="24"/>
        </w:rPr>
        <w:t xml:space="preserve"> La Junta Directiva del Consejo de Transporte Público, en el </w:t>
      </w:r>
      <w:r w:rsidR="0075652E" w:rsidRPr="00272C9A">
        <w:rPr>
          <w:rFonts w:ascii="Times New Roman" w:hAnsi="Times New Roman"/>
          <w:b/>
          <w:color w:val="000000" w:themeColor="text1"/>
          <w:sz w:val="24"/>
          <w:szCs w:val="24"/>
        </w:rPr>
        <w:t>Artículo 7.7 de la Sesión Ordinaria 02-2019 del 15 de enero de 2019</w:t>
      </w:r>
      <w:r w:rsidR="0075652E" w:rsidRPr="00272C9A">
        <w:rPr>
          <w:rFonts w:ascii="Times New Roman" w:hAnsi="Times New Roman"/>
          <w:color w:val="000000" w:themeColor="text1"/>
          <w:sz w:val="24"/>
          <w:szCs w:val="24"/>
        </w:rPr>
        <w:t xml:space="preserve">, se conoce </w:t>
      </w:r>
      <w:r w:rsidR="0075652E" w:rsidRPr="00272C9A">
        <w:rPr>
          <w:rFonts w:ascii="Times New Roman" w:eastAsiaTheme="minorHAnsi" w:hAnsi="Times New Roman"/>
          <w:color w:val="000000"/>
          <w:sz w:val="24"/>
          <w:szCs w:val="24"/>
        </w:rPr>
        <w:t xml:space="preserve">el oficio </w:t>
      </w:r>
      <w:r w:rsidR="0075652E" w:rsidRPr="00272C9A">
        <w:rPr>
          <w:rFonts w:ascii="Times New Roman" w:eastAsiaTheme="minorHAnsi" w:hAnsi="Times New Roman"/>
          <w:b/>
          <w:bCs/>
          <w:color w:val="000000"/>
          <w:sz w:val="24"/>
          <w:szCs w:val="24"/>
        </w:rPr>
        <w:t xml:space="preserve">DAJ 2018-002403 </w:t>
      </w:r>
      <w:r w:rsidR="0075652E" w:rsidRPr="00272C9A">
        <w:rPr>
          <w:rFonts w:ascii="Times New Roman" w:eastAsiaTheme="minorHAnsi" w:hAnsi="Times New Roman"/>
          <w:color w:val="000000"/>
          <w:sz w:val="24"/>
          <w:szCs w:val="24"/>
        </w:rPr>
        <w:t xml:space="preserve">referente a recurso de revocatoria y apelación e incidente de nulidad y suspensión contra el </w:t>
      </w:r>
      <w:r w:rsidR="0075652E" w:rsidRPr="00272C9A">
        <w:rPr>
          <w:rFonts w:ascii="Times New Roman" w:eastAsiaTheme="minorHAnsi" w:hAnsi="Times New Roman"/>
          <w:b/>
          <w:color w:val="000000"/>
          <w:sz w:val="24"/>
          <w:szCs w:val="24"/>
        </w:rPr>
        <w:t xml:space="preserve">Artículo 7.1 de la </w:t>
      </w:r>
      <w:r w:rsidRPr="00272C9A">
        <w:rPr>
          <w:rFonts w:ascii="Times New Roman" w:eastAsiaTheme="minorHAnsi" w:hAnsi="Times New Roman"/>
          <w:b/>
          <w:color w:val="000000"/>
          <w:sz w:val="24"/>
          <w:szCs w:val="24"/>
        </w:rPr>
        <w:t xml:space="preserve">Sesión Ordinaria </w:t>
      </w:r>
      <w:r w:rsidR="0075652E" w:rsidRPr="00272C9A">
        <w:rPr>
          <w:rFonts w:ascii="Times New Roman" w:eastAsiaTheme="minorHAnsi" w:hAnsi="Times New Roman"/>
          <w:b/>
          <w:color w:val="000000"/>
          <w:sz w:val="24"/>
          <w:szCs w:val="24"/>
        </w:rPr>
        <w:t>69-2015</w:t>
      </w:r>
      <w:r w:rsidR="0075652E" w:rsidRPr="00272C9A">
        <w:rPr>
          <w:rFonts w:ascii="Times New Roman" w:eastAsiaTheme="minorHAnsi" w:hAnsi="Times New Roman"/>
          <w:color w:val="000000"/>
          <w:sz w:val="24"/>
          <w:szCs w:val="24"/>
        </w:rPr>
        <w:t xml:space="preserve">, presentado por </w:t>
      </w:r>
      <w:proofErr w:type="spellStart"/>
      <w:r w:rsidR="00FD5FC3">
        <w:rPr>
          <w:rFonts w:ascii="Times New Roman" w:eastAsiaTheme="minorHAnsi" w:hAnsi="Times New Roman"/>
          <w:b/>
          <w:bCs/>
          <w:color w:val="000000"/>
          <w:sz w:val="24"/>
          <w:szCs w:val="24"/>
        </w:rPr>
        <w:t>Tac</w:t>
      </w:r>
      <w:r w:rsidR="0075652E" w:rsidRPr="00272C9A">
        <w:rPr>
          <w:rFonts w:ascii="Times New Roman" w:eastAsiaTheme="minorHAnsi" w:hAnsi="Times New Roman"/>
          <w:b/>
          <w:bCs/>
          <w:color w:val="000000"/>
          <w:sz w:val="24"/>
          <w:szCs w:val="24"/>
        </w:rPr>
        <w:t>S.A</w:t>
      </w:r>
      <w:proofErr w:type="spellEnd"/>
      <w:r w:rsidR="0075652E" w:rsidRPr="00272C9A">
        <w:rPr>
          <w:rFonts w:ascii="Times New Roman" w:eastAsiaTheme="minorHAnsi" w:hAnsi="Times New Roman"/>
          <w:b/>
          <w:bCs/>
          <w:color w:val="000000"/>
          <w:sz w:val="24"/>
          <w:szCs w:val="24"/>
        </w:rPr>
        <w:t>.</w:t>
      </w:r>
      <w:r w:rsidR="0075652E" w:rsidRPr="00272C9A">
        <w:rPr>
          <w:rFonts w:ascii="Times New Roman" w:eastAsiaTheme="minorHAnsi" w:hAnsi="Times New Roman"/>
          <w:bCs/>
          <w:color w:val="000000"/>
          <w:sz w:val="24"/>
          <w:szCs w:val="24"/>
        </w:rPr>
        <w:t xml:space="preserve"> y se acuerda lo siguiente:</w:t>
      </w:r>
    </w:p>
    <w:p w:rsidR="00115969" w:rsidRPr="0075652E" w:rsidRDefault="00115969" w:rsidP="0075652E">
      <w:pPr>
        <w:pStyle w:val="Sinespaciado"/>
        <w:spacing w:line="276" w:lineRule="auto"/>
        <w:jc w:val="both"/>
        <w:rPr>
          <w:rFonts w:ascii="Times New Roman" w:hAnsi="Times New Roman"/>
          <w:color w:val="000000" w:themeColor="text1"/>
          <w:sz w:val="24"/>
          <w:szCs w:val="24"/>
        </w:rPr>
      </w:pPr>
    </w:p>
    <w:p w:rsidR="0075652E" w:rsidRDefault="001851DF" w:rsidP="001851DF">
      <w:pPr>
        <w:autoSpaceDE w:val="0"/>
        <w:autoSpaceDN w:val="0"/>
        <w:adjustRightInd w:val="0"/>
        <w:spacing w:after="0" w:line="240" w:lineRule="auto"/>
        <w:ind w:left="851" w:right="851"/>
        <w:jc w:val="both"/>
        <w:rPr>
          <w:rFonts w:ascii="Times New Roman" w:eastAsiaTheme="minorHAnsi" w:hAnsi="Times New Roman"/>
          <w:b/>
          <w:bCs/>
          <w:color w:val="000000"/>
          <w:sz w:val="20"/>
          <w:szCs w:val="20"/>
        </w:rPr>
      </w:pPr>
      <w:r w:rsidRPr="001851DF">
        <w:rPr>
          <w:rFonts w:ascii="Times New Roman" w:hAnsi="Times New Roman"/>
          <w:color w:val="000000" w:themeColor="text1"/>
          <w:sz w:val="24"/>
          <w:szCs w:val="24"/>
        </w:rPr>
        <w:t>“(…)</w:t>
      </w:r>
      <w:r w:rsidRPr="001851DF">
        <w:rPr>
          <w:rFonts w:ascii="Times New Roman" w:eastAsiaTheme="minorHAnsi" w:hAnsi="Times New Roman"/>
          <w:b/>
          <w:bCs/>
          <w:color w:val="000000"/>
          <w:sz w:val="20"/>
          <w:szCs w:val="20"/>
        </w:rPr>
        <w:t xml:space="preserve"> </w:t>
      </w:r>
      <w:r w:rsidR="0075652E" w:rsidRPr="0075652E">
        <w:rPr>
          <w:rFonts w:ascii="Times New Roman" w:eastAsiaTheme="minorHAnsi" w:hAnsi="Times New Roman"/>
          <w:b/>
          <w:bCs/>
          <w:color w:val="000000"/>
          <w:sz w:val="20"/>
          <w:szCs w:val="20"/>
        </w:rPr>
        <w:t xml:space="preserve">CONSIDERANDO: </w:t>
      </w:r>
    </w:p>
    <w:p w:rsidR="001851DF" w:rsidRPr="0075652E" w:rsidRDefault="001851DF" w:rsidP="001851DF">
      <w:pPr>
        <w:autoSpaceDE w:val="0"/>
        <w:autoSpaceDN w:val="0"/>
        <w:adjustRightInd w:val="0"/>
        <w:spacing w:after="0" w:line="240" w:lineRule="auto"/>
        <w:ind w:left="851" w:right="851"/>
        <w:jc w:val="both"/>
        <w:rPr>
          <w:rFonts w:ascii="Times New Roman" w:eastAsiaTheme="minorHAnsi" w:hAnsi="Times New Roman"/>
          <w:color w:val="000000"/>
          <w:sz w:val="20"/>
          <w:szCs w:val="20"/>
        </w:rPr>
      </w:pPr>
    </w:p>
    <w:p w:rsidR="0075652E" w:rsidRPr="0075652E" w:rsidRDefault="0075652E" w:rsidP="001851DF">
      <w:pPr>
        <w:autoSpaceDE w:val="0"/>
        <w:autoSpaceDN w:val="0"/>
        <w:adjustRightInd w:val="0"/>
        <w:spacing w:after="0" w:line="240" w:lineRule="auto"/>
        <w:ind w:left="851" w:right="851"/>
        <w:jc w:val="both"/>
        <w:rPr>
          <w:rFonts w:ascii="Times New Roman" w:eastAsiaTheme="minorHAnsi" w:hAnsi="Times New Roman"/>
          <w:color w:val="000000"/>
          <w:sz w:val="20"/>
          <w:szCs w:val="20"/>
        </w:rPr>
      </w:pPr>
      <w:r w:rsidRPr="0075652E">
        <w:rPr>
          <w:rFonts w:ascii="Times New Roman" w:eastAsiaTheme="minorHAnsi" w:hAnsi="Times New Roman"/>
          <w:b/>
          <w:bCs/>
          <w:color w:val="000000"/>
          <w:sz w:val="20"/>
          <w:szCs w:val="20"/>
        </w:rPr>
        <w:t>ÚNICO</w:t>
      </w:r>
      <w:r w:rsidRPr="0075652E">
        <w:rPr>
          <w:rFonts w:ascii="Times New Roman" w:eastAsiaTheme="minorHAnsi" w:hAnsi="Times New Roman"/>
          <w:color w:val="000000"/>
          <w:sz w:val="20"/>
          <w:szCs w:val="20"/>
        </w:rPr>
        <w:t xml:space="preserve">: Este Órgano Colegiado procede analizar el oficio </w:t>
      </w:r>
      <w:r w:rsidRPr="0075652E">
        <w:rPr>
          <w:rFonts w:ascii="Times New Roman" w:eastAsiaTheme="minorHAnsi" w:hAnsi="Times New Roman"/>
          <w:b/>
          <w:bCs/>
          <w:color w:val="000000"/>
          <w:sz w:val="20"/>
          <w:szCs w:val="20"/>
        </w:rPr>
        <w:t xml:space="preserve">DAJ 2018-002403 </w:t>
      </w:r>
      <w:r w:rsidRPr="0075652E">
        <w:rPr>
          <w:rFonts w:ascii="Times New Roman" w:eastAsiaTheme="minorHAnsi" w:hAnsi="Times New Roman"/>
          <w:color w:val="000000"/>
          <w:sz w:val="20"/>
          <w:szCs w:val="20"/>
        </w:rPr>
        <w:t xml:space="preserve">referente a recurso de revocatoria y apelación e incidente de nulidad y suspensión contra el artículo 7.1 de la sesión ordinaria 69-2015, presentados por el señor </w:t>
      </w:r>
      <w:r w:rsidR="00FD5FC3">
        <w:rPr>
          <w:rFonts w:ascii="Times New Roman" w:eastAsiaTheme="minorHAnsi" w:hAnsi="Times New Roman"/>
          <w:b/>
          <w:bCs/>
          <w:color w:val="000000"/>
          <w:sz w:val="20"/>
          <w:szCs w:val="20"/>
        </w:rPr>
        <w:t>JJAS</w:t>
      </w:r>
      <w:r w:rsidRPr="0075652E">
        <w:rPr>
          <w:rFonts w:ascii="Times New Roman" w:eastAsiaTheme="minorHAnsi" w:hAnsi="Times New Roman"/>
          <w:color w:val="000000"/>
          <w:sz w:val="20"/>
          <w:szCs w:val="20"/>
        </w:rPr>
        <w:t xml:space="preserve">, apoderado generalísimo sin límite de suma de </w:t>
      </w:r>
      <w:r w:rsidR="00FD5FC3">
        <w:rPr>
          <w:rFonts w:ascii="Times New Roman" w:eastAsiaTheme="minorHAnsi" w:hAnsi="Times New Roman"/>
          <w:b/>
          <w:bCs/>
          <w:color w:val="000000"/>
          <w:sz w:val="20"/>
          <w:szCs w:val="20"/>
        </w:rPr>
        <w:t>TAC</w:t>
      </w:r>
      <w:r w:rsidRPr="0075652E">
        <w:rPr>
          <w:rFonts w:ascii="Times New Roman" w:eastAsiaTheme="minorHAnsi" w:hAnsi="Times New Roman"/>
          <w:b/>
          <w:bCs/>
          <w:color w:val="000000"/>
          <w:sz w:val="20"/>
          <w:szCs w:val="20"/>
        </w:rPr>
        <w:t xml:space="preserve">S.A., </w:t>
      </w:r>
      <w:r w:rsidRPr="0075652E">
        <w:rPr>
          <w:rFonts w:ascii="Times New Roman" w:eastAsiaTheme="minorHAnsi" w:hAnsi="Times New Roman"/>
          <w:color w:val="000000"/>
          <w:sz w:val="20"/>
          <w:szCs w:val="20"/>
        </w:rPr>
        <w:t xml:space="preserve">mocionándose para acoger las recomendaciones contenidas en el oficio dicho, basados en los fundamentos, motivos y contenidos, desarrollados en los considerandos del mismo, el cual forma parte integral de esta acta. </w:t>
      </w:r>
    </w:p>
    <w:p w:rsidR="0075652E" w:rsidRPr="008F7B38" w:rsidRDefault="0075652E" w:rsidP="001851DF">
      <w:pPr>
        <w:autoSpaceDE w:val="0"/>
        <w:autoSpaceDN w:val="0"/>
        <w:adjustRightInd w:val="0"/>
        <w:spacing w:after="0" w:line="240" w:lineRule="auto"/>
        <w:ind w:left="851" w:right="851"/>
        <w:jc w:val="both"/>
        <w:rPr>
          <w:rFonts w:ascii="Times New Roman" w:eastAsiaTheme="minorHAnsi" w:hAnsi="Times New Roman"/>
          <w:b/>
          <w:bCs/>
          <w:color w:val="000000"/>
          <w:sz w:val="20"/>
          <w:szCs w:val="20"/>
        </w:rPr>
      </w:pPr>
    </w:p>
    <w:p w:rsidR="0075652E" w:rsidRPr="008F7B38" w:rsidRDefault="0075652E" w:rsidP="001851DF">
      <w:pPr>
        <w:autoSpaceDE w:val="0"/>
        <w:autoSpaceDN w:val="0"/>
        <w:adjustRightInd w:val="0"/>
        <w:spacing w:after="0" w:line="240" w:lineRule="auto"/>
        <w:ind w:left="851" w:right="851"/>
        <w:jc w:val="both"/>
        <w:rPr>
          <w:rFonts w:ascii="Times New Roman" w:eastAsiaTheme="minorHAnsi" w:hAnsi="Times New Roman"/>
          <w:b/>
          <w:bCs/>
          <w:color w:val="000000"/>
          <w:sz w:val="20"/>
          <w:szCs w:val="20"/>
        </w:rPr>
      </w:pPr>
      <w:r w:rsidRPr="0075652E">
        <w:rPr>
          <w:rFonts w:ascii="Times New Roman" w:eastAsiaTheme="minorHAnsi" w:hAnsi="Times New Roman"/>
          <w:b/>
          <w:bCs/>
          <w:color w:val="000000"/>
          <w:sz w:val="20"/>
          <w:szCs w:val="20"/>
        </w:rPr>
        <w:t xml:space="preserve">POR TANTO, SE ACUERDA: </w:t>
      </w:r>
    </w:p>
    <w:p w:rsidR="0075652E" w:rsidRPr="0075652E" w:rsidRDefault="0075652E" w:rsidP="001851DF">
      <w:pPr>
        <w:autoSpaceDE w:val="0"/>
        <w:autoSpaceDN w:val="0"/>
        <w:adjustRightInd w:val="0"/>
        <w:spacing w:after="0" w:line="240" w:lineRule="auto"/>
        <w:ind w:left="851" w:right="851"/>
        <w:jc w:val="both"/>
        <w:rPr>
          <w:rFonts w:ascii="Times New Roman" w:eastAsiaTheme="minorHAnsi" w:hAnsi="Times New Roman"/>
          <w:color w:val="000000"/>
          <w:sz w:val="20"/>
          <w:szCs w:val="20"/>
        </w:rPr>
      </w:pPr>
    </w:p>
    <w:p w:rsidR="0075652E" w:rsidRPr="0032258E" w:rsidRDefault="0075652E" w:rsidP="0032258E">
      <w:pPr>
        <w:pStyle w:val="Prrafodelista"/>
        <w:numPr>
          <w:ilvl w:val="0"/>
          <w:numId w:val="8"/>
        </w:numPr>
        <w:autoSpaceDE w:val="0"/>
        <w:autoSpaceDN w:val="0"/>
        <w:adjustRightInd w:val="0"/>
        <w:ind w:left="1276" w:right="851" w:hanging="425"/>
        <w:jc w:val="both"/>
        <w:rPr>
          <w:rFonts w:eastAsiaTheme="minorHAnsi"/>
          <w:color w:val="000000"/>
        </w:rPr>
      </w:pPr>
      <w:r w:rsidRPr="0032258E">
        <w:rPr>
          <w:rFonts w:eastAsiaTheme="minorHAnsi"/>
          <w:color w:val="000000"/>
        </w:rPr>
        <w:t xml:space="preserve">Aprobar, basados en los fundamentos, motivos y contenidos, desarrollados en los considerandos del oficio </w:t>
      </w:r>
      <w:r w:rsidRPr="0032258E">
        <w:rPr>
          <w:rFonts w:eastAsiaTheme="minorHAnsi"/>
          <w:b/>
          <w:bCs/>
          <w:color w:val="000000"/>
        </w:rPr>
        <w:t xml:space="preserve">DAJ 2018-002403 </w:t>
      </w:r>
      <w:r w:rsidRPr="0032258E">
        <w:rPr>
          <w:rFonts w:eastAsiaTheme="minorHAnsi"/>
          <w:color w:val="000000"/>
        </w:rPr>
        <w:t xml:space="preserve">todas las recomendaciones contenidas en el oficio dicho, el cual forma parte integral de este acuerdo. </w:t>
      </w:r>
    </w:p>
    <w:p w:rsidR="0075652E" w:rsidRPr="0032258E" w:rsidRDefault="0075652E" w:rsidP="0032258E">
      <w:pPr>
        <w:pStyle w:val="Prrafodelista"/>
        <w:numPr>
          <w:ilvl w:val="0"/>
          <w:numId w:val="8"/>
        </w:numPr>
        <w:autoSpaceDE w:val="0"/>
        <w:autoSpaceDN w:val="0"/>
        <w:adjustRightInd w:val="0"/>
        <w:ind w:left="1276" w:right="851" w:hanging="425"/>
        <w:jc w:val="both"/>
        <w:rPr>
          <w:rFonts w:eastAsiaTheme="minorHAnsi"/>
          <w:color w:val="000000"/>
        </w:rPr>
      </w:pPr>
      <w:r w:rsidRPr="0032258E">
        <w:rPr>
          <w:rFonts w:eastAsiaTheme="minorHAnsi"/>
          <w:color w:val="000000"/>
        </w:rPr>
        <w:t xml:space="preserve">Rechazar el Incidente de Nulidad y Suspensión contra el acuerdo 7.1 de la sesión ordinaria 69-2015, presentado por la empresa </w:t>
      </w:r>
      <w:r w:rsidR="00FD5FC3">
        <w:rPr>
          <w:rFonts w:eastAsiaTheme="minorHAnsi"/>
          <w:b/>
          <w:bCs/>
          <w:color w:val="000000"/>
        </w:rPr>
        <w:t>AAC</w:t>
      </w:r>
      <w:r w:rsidRPr="0032258E">
        <w:rPr>
          <w:rFonts w:eastAsiaTheme="minorHAnsi"/>
          <w:b/>
          <w:bCs/>
          <w:color w:val="000000"/>
        </w:rPr>
        <w:t>S.A.</w:t>
      </w:r>
      <w:r w:rsidRPr="0032258E">
        <w:rPr>
          <w:rFonts w:eastAsiaTheme="minorHAnsi"/>
          <w:color w:val="000000"/>
        </w:rPr>
        <w:t xml:space="preserve">, mediante su apoderado generalísimo </w:t>
      </w:r>
      <w:r w:rsidR="00FD5FC3">
        <w:rPr>
          <w:rFonts w:eastAsiaTheme="minorHAnsi"/>
          <w:b/>
          <w:bCs/>
          <w:color w:val="000000"/>
        </w:rPr>
        <w:t>JJAS</w:t>
      </w:r>
      <w:r w:rsidRPr="0032258E">
        <w:rPr>
          <w:rFonts w:eastAsiaTheme="minorHAnsi"/>
          <w:color w:val="000000"/>
        </w:rPr>
        <w:t xml:space="preserve">, por resultar improcedentes. </w:t>
      </w:r>
    </w:p>
    <w:p w:rsidR="0075652E" w:rsidRPr="0032258E" w:rsidRDefault="0075652E" w:rsidP="0032258E">
      <w:pPr>
        <w:pStyle w:val="Prrafodelista"/>
        <w:numPr>
          <w:ilvl w:val="0"/>
          <w:numId w:val="8"/>
        </w:numPr>
        <w:autoSpaceDE w:val="0"/>
        <w:autoSpaceDN w:val="0"/>
        <w:adjustRightInd w:val="0"/>
        <w:ind w:left="1276" w:right="851" w:hanging="425"/>
        <w:jc w:val="both"/>
        <w:rPr>
          <w:rFonts w:eastAsiaTheme="minorHAnsi"/>
          <w:color w:val="000000"/>
        </w:rPr>
      </w:pPr>
      <w:r w:rsidRPr="0032258E">
        <w:rPr>
          <w:rFonts w:eastAsiaTheme="minorHAnsi"/>
          <w:color w:val="000000"/>
        </w:rPr>
        <w:t xml:space="preserve">Rechazar el recurso de revocatoria contra el acuerdo 7.1 de la sesión ordinaria 69-2015 presentado por la empresa </w:t>
      </w:r>
      <w:proofErr w:type="gramStart"/>
      <w:r w:rsidR="00FD5FC3">
        <w:rPr>
          <w:rFonts w:eastAsiaTheme="minorHAnsi"/>
          <w:b/>
          <w:bCs/>
          <w:color w:val="000000"/>
        </w:rPr>
        <w:t>AAC</w:t>
      </w:r>
      <w:r w:rsidR="00FD5FC3" w:rsidRPr="0032258E">
        <w:rPr>
          <w:rFonts w:eastAsiaTheme="minorHAnsi"/>
          <w:b/>
          <w:bCs/>
          <w:color w:val="000000"/>
        </w:rPr>
        <w:t>S.A.</w:t>
      </w:r>
      <w:r w:rsidR="00FD5FC3" w:rsidRPr="0032258E">
        <w:rPr>
          <w:rFonts w:eastAsiaTheme="minorHAnsi"/>
          <w:color w:val="000000"/>
        </w:rPr>
        <w:t>,</w:t>
      </w:r>
      <w:r w:rsidRPr="0032258E">
        <w:rPr>
          <w:rFonts w:eastAsiaTheme="minorHAnsi"/>
          <w:color w:val="000000"/>
        </w:rPr>
        <w:t>,</w:t>
      </w:r>
      <w:proofErr w:type="gramEnd"/>
      <w:r w:rsidRPr="0032258E">
        <w:rPr>
          <w:rFonts w:eastAsiaTheme="minorHAnsi"/>
          <w:color w:val="000000"/>
        </w:rPr>
        <w:t xml:space="preserve"> mediante su apoderado generalísimo </w:t>
      </w:r>
      <w:r w:rsidR="00FD5FC3">
        <w:rPr>
          <w:rFonts w:eastAsiaTheme="minorHAnsi"/>
          <w:b/>
          <w:bCs/>
          <w:color w:val="000000"/>
        </w:rPr>
        <w:t>JJAS</w:t>
      </w:r>
      <w:r w:rsidRPr="0032258E">
        <w:rPr>
          <w:rFonts w:eastAsiaTheme="minorHAnsi"/>
          <w:color w:val="000000"/>
        </w:rPr>
        <w:t xml:space="preserve">, por resultar improcedente. </w:t>
      </w:r>
    </w:p>
    <w:p w:rsidR="0075652E" w:rsidRPr="0032258E" w:rsidRDefault="0075652E" w:rsidP="0032258E">
      <w:pPr>
        <w:pStyle w:val="Prrafodelista"/>
        <w:numPr>
          <w:ilvl w:val="0"/>
          <w:numId w:val="8"/>
        </w:numPr>
        <w:autoSpaceDE w:val="0"/>
        <w:autoSpaceDN w:val="0"/>
        <w:adjustRightInd w:val="0"/>
        <w:ind w:left="1276" w:right="851" w:hanging="425"/>
        <w:jc w:val="both"/>
        <w:rPr>
          <w:rFonts w:eastAsiaTheme="minorHAnsi"/>
          <w:color w:val="000000"/>
        </w:rPr>
      </w:pPr>
      <w:r w:rsidRPr="0032258E">
        <w:rPr>
          <w:rFonts w:eastAsiaTheme="minorHAnsi"/>
          <w:color w:val="000000"/>
        </w:rPr>
        <w:t>Elevar para lo de su competencia el Recurso de Apelación al Tribunal Administrativo de Transporte</w:t>
      </w:r>
      <w:r w:rsidR="00272C9A">
        <w:rPr>
          <w:rFonts w:eastAsiaTheme="minorHAnsi"/>
          <w:color w:val="000000"/>
        </w:rPr>
        <w:t xml:space="preserve"> (…)</w:t>
      </w:r>
      <w:r w:rsidRPr="0032258E">
        <w:rPr>
          <w:rFonts w:eastAsiaTheme="minorHAnsi"/>
          <w:color w:val="000000"/>
        </w:rPr>
        <w:t xml:space="preserve"> </w:t>
      </w:r>
      <w:r w:rsidR="001851DF" w:rsidRPr="0032258E">
        <w:rPr>
          <w:rFonts w:eastAsiaTheme="minorHAnsi"/>
          <w:color w:val="000000"/>
        </w:rPr>
        <w:t>(Léanse los folios del 2 al 9 del expediente TAT-019-19</w:t>
      </w:r>
      <w:r w:rsidR="0032258E" w:rsidRPr="0032258E">
        <w:rPr>
          <w:rFonts w:eastAsiaTheme="minorHAnsi"/>
          <w:color w:val="000000"/>
        </w:rPr>
        <w:t>)</w:t>
      </w:r>
    </w:p>
    <w:p w:rsidR="00115969" w:rsidRPr="008F7B38" w:rsidRDefault="00115969" w:rsidP="00CC1249">
      <w:pPr>
        <w:pStyle w:val="Sinespaciado"/>
        <w:spacing w:line="276" w:lineRule="auto"/>
        <w:jc w:val="both"/>
        <w:rPr>
          <w:rFonts w:ascii="Times New Roman" w:hAnsi="Times New Roman"/>
          <w:b/>
          <w:color w:val="000000" w:themeColor="text1"/>
          <w:sz w:val="20"/>
          <w:szCs w:val="20"/>
          <w:lang w:val="es-MX"/>
        </w:rPr>
      </w:pPr>
    </w:p>
    <w:p w:rsidR="008B6748" w:rsidRPr="001E3B3B" w:rsidRDefault="00115969" w:rsidP="008B6748">
      <w:pPr>
        <w:jc w:val="both"/>
        <w:rPr>
          <w:rFonts w:ascii="Times New Roman" w:hAnsi="Times New Roman"/>
          <w:color w:val="000000" w:themeColor="text1"/>
          <w:sz w:val="24"/>
          <w:szCs w:val="24"/>
        </w:rPr>
      </w:pPr>
      <w:r w:rsidRPr="001E3B3B">
        <w:rPr>
          <w:rFonts w:ascii="Times New Roman" w:hAnsi="Times New Roman"/>
          <w:b/>
          <w:color w:val="000000" w:themeColor="text1"/>
          <w:sz w:val="24"/>
          <w:szCs w:val="24"/>
        </w:rPr>
        <w:t>SE</w:t>
      </w:r>
      <w:r w:rsidR="001E3B3B">
        <w:rPr>
          <w:rFonts w:ascii="Times New Roman" w:hAnsi="Times New Roman"/>
          <w:b/>
          <w:color w:val="000000" w:themeColor="text1"/>
          <w:sz w:val="24"/>
          <w:szCs w:val="24"/>
        </w:rPr>
        <w:t>XT</w:t>
      </w:r>
      <w:r w:rsidRPr="001E3B3B">
        <w:rPr>
          <w:rFonts w:ascii="Times New Roman" w:hAnsi="Times New Roman"/>
          <w:b/>
          <w:color w:val="000000" w:themeColor="text1"/>
          <w:sz w:val="24"/>
          <w:szCs w:val="24"/>
        </w:rPr>
        <w:t>O</w:t>
      </w:r>
      <w:r w:rsidR="00AD4C66" w:rsidRPr="001E3B3B">
        <w:rPr>
          <w:rFonts w:ascii="Times New Roman" w:hAnsi="Times New Roman"/>
          <w:b/>
          <w:color w:val="000000" w:themeColor="text1"/>
          <w:sz w:val="24"/>
          <w:szCs w:val="24"/>
        </w:rPr>
        <w:t xml:space="preserve">. </w:t>
      </w:r>
      <w:r w:rsidR="00756327" w:rsidRPr="001E3B3B">
        <w:rPr>
          <w:rFonts w:ascii="Times New Roman" w:hAnsi="Times New Roman"/>
          <w:b/>
          <w:color w:val="000000" w:themeColor="text1"/>
          <w:sz w:val="24"/>
          <w:szCs w:val="24"/>
        </w:rPr>
        <w:t>–</w:t>
      </w:r>
      <w:r w:rsidR="00CC1249" w:rsidRPr="001E3B3B">
        <w:rPr>
          <w:rFonts w:ascii="Times New Roman" w:hAnsi="Times New Roman"/>
          <w:color w:val="000000" w:themeColor="text1"/>
          <w:sz w:val="24"/>
          <w:szCs w:val="24"/>
        </w:rPr>
        <w:t xml:space="preserve"> </w:t>
      </w:r>
      <w:r w:rsidR="00756327" w:rsidRPr="001E3B3B">
        <w:rPr>
          <w:rFonts w:ascii="Times New Roman" w:hAnsi="Times New Roman"/>
          <w:color w:val="000000" w:themeColor="text1"/>
          <w:sz w:val="24"/>
          <w:szCs w:val="24"/>
        </w:rPr>
        <w:t xml:space="preserve">El Consejo de Transporte Público, en respuesta a Prevención N°1 </w:t>
      </w:r>
      <w:r w:rsidR="008D33EC" w:rsidRPr="001E3B3B">
        <w:rPr>
          <w:rFonts w:ascii="Times New Roman" w:hAnsi="Times New Roman"/>
          <w:color w:val="000000" w:themeColor="text1"/>
          <w:sz w:val="24"/>
          <w:szCs w:val="24"/>
        </w:rPr>
        <w:t xml:space="preserve">a las nueve horas con treinta minutos del quince de marzo del dos mil diecinueve, </w:t>
      </w:r>
      <w:r w:rsidR="008B6748" w:rsidRPr="001E3B3B">
        <w:rPr>
          <w:rFonts w:ascii="Times New Roman" w:hAnsi="Times New Roman"/>
          <w:color w:val="000000" w:themeColor="text1"/>
          <w:sz w:val="24"/>
          <w:szCs w:val="24"/>
        </w:rPr>
        <w:t>en lo que interesa informa en el Oficio DAJ-2019-000548 del 27 de marzo de 2019</w:t>
      </w:r>
      <w:r w:rsidR="001E3B3B">
        <w:rPr>
          <w:rFonts w:ascii="Times New Roman" w:hAnsi="Times New Roman"/>
          <w:color w:val="000000" w:themeColor="text1"/>
          <w:sz w:val="24"/>
          <w:szCs w:val="24"/>
        </w:rPr>
        <w:t xml:space="preserve"> lo siguiente</w:t>
      </w:r>
      <w:r w:rsidR="008B6748" w:rsidRPr="001E3B3B">
        <w:rPr>
          <w:rFonts w:ascii="Times New Roman" w:hAnsi="Times New Roman"/>
          <w:color w:val="000000" w:themeColor="text1"/>
          <w:sz w:val="24"/>
          <w:szCs w:val="24"/>
        </w:rPr>
        <w:t>:</w:t>
      </w:r>
    </w:p>
    <w:p w:rsidR="008B6748" w:rsidRPr="008B6748" w:rsidRDefault="008B6748" w:rsidP="008B6748">
      <w:pPr>
        <w:pStyle w:val="Prrafodelista"/>
        <w:widowControl w:val="0"/>
        <w:ind w:left="851" w:right="851"/>
        <w:contextualSpacing w:val="0"/>
        <w:jc w:val="both"/>
        <w:rPr>
          <w:rFonts w:eastAsia="Arial"/>
        </w:rPr>
      </w:pPr>
      <w:r>
        <w:rPr>
          <w:rFonts w:eastAsia="Arial"/>
          <w:w w:val="90"/>
        </w:rPr>
        <w:t>“(…)</w:t>
      </w:r>
    </w:p>
    <w:p w:rsidR="008B6748" w:rsidRPr="008B6748" w:rsidRDefault="008B6748" w:rsidP="008B6748">
      <w:pPr>
        <w:pStyle w:val="Prrafodelista"/>
        <w:widowControl w:val="0"/>
        <w:numPr>
          <w:ilvl w:val="0"/>
          <w:numId w:val="10"/>
        </w:numPr>
        <w:ind w:left="1305" w:right="851" w:hanging="171"/>
        <w:contextualSpacing w:val="0"/>
        <w:jc w:val="both"/>
        <w:rPr>
          <w:rFonts w:eastAsia="Arial"/>
        </w:rPr>
      </w:pPr>
      <w:r w:rsidRPr="008B6748">
        <w:rPr>
          <w:rFonts w:eastAsia="Arial"/>
          <w:w w:val="90"/>
        </w:rPr>
        <w:t>El</w:t>
      </w:r>
      <w:r w:rsidRPr="008B6748">
        <w:rPr>
          <w:rFonts w:eastAsia="Arial"/>
          <w:spacing w:val="-4"/>
          <w:w w:val="90"/>
        </w:rPr>
        <w:t xml:space="preserve"> </w:t>
      </w:r>
      <w:r w:rsidRPr="008B6748">
        <w:rPr>
          <w:rFonts w:eastAsia="Arial"/>
        </w:rPr>
        <w:t>Tribunal</w:t>
      </w:r>
      <w:r w:rsidRPr="008B6748">
        <w:rPr>
          <w:rFonts w:eastAsia="Arial"/>
          <w:spacing w:val="52"/>
        </w:rPr>
        <w:t xml:space="preserve"> </w:t>
      </w:r>
      <w:r w:rsidRPr="008B6748">
        <w:rPr>
          <w:rFonts w:eastAsia="Arial"/>
        </w:rPr>
        <w:t>Contencioso</w:t>
      </w:r>
      <w:r w:rsidRPr="008B6748">
        <w:rPr>
          <w:rFonts w:eastAsia="Arial"/>
          <w:spacing w:val="37"/>
        </w:rPr>
        <w:t xml:space="preserve"> </w:t>
      </w:r>
      <w:r w:rsidRPr="008B6748">
        <w:rPr>
          <w:rFonts w:eastAsia="Arial"/>
          <w:w w:val="107"/>
        </w:rPr>
        <w:t>Administrativo</w:t>
      </w:r>
      <w:r w:rsidRPr="008B6748">
        <w:rPr>
          <w:rFonts w:eastAsia="Arial"/>
          <w:spacing w:val="10"/>
          <w:w w:val="107"/>
        </w:rPr>
        <w:t xml:space="preserve"> </w:t>
      </w:r>
      <w:r w:rsidRPr="008B6748">
        <w:rPr>
          <w:rFonts w:eastAsia="Arial"/>
        </w:rPr>
        <w:t>por</w:t>
      </w:r>
      <w:r w:rsidRPr="008B6748">
        <w:rPr>
          <w:rFonts w:eastAsia="Arial"/>
          <w:spacing w:val="43"/>
        </w:rPr>
        <w:t xml:space="preserve"> </w:t>
      </w:r>
      <w:r w:rsidRPr="008B6748">
        <w:rPr>
          <w:rFonts w:eastAsia="Arial"/>
        </w:rPr>
        <w:t>resolución</w:t>
      </w:r>
      <w:r w:rsidRPr="008B6748">
        <w:rPr>
          <w:rFonts w:eastAsia="Arial"/>
          <w:spacing w:val="51"/>
        </w:rPr>
        <w:t xml:space="preserve"> </w:t>
      </w:r>
      <w:r w:rsidRPr="008B6748">
        <w:rPr>
          <w:rFonts w:eastAsia="Arial"/>
        </w:rPr>
        <w:t>de</w:t>
      </w:r>
      <w:r w:rsidRPr="008B6748">
        <w:rPr>
          <w:rFonts w:eastAsia="Arial"/>
          <w:spacing w:val="17"/>
        </w:rPr>
        <w:t xml:space="preserve"> </w:t>
      </w:r>
      <w:r w:rsidRPr="008B6748">
        <w:rPr>
          <w:rFonts w:eastAsia="Arial"/>
        </w:rPr>
        <w:t>las</w:t>
      </w:r>
      <w:r w:rsidRPr="008B6748">
        <w:rPr>
          <w:rFonts w:eastAsia="Arial"/>
          <w:spacing w:val="9"/>
        </w:rPr>
        <w:t xml:space="preserve"> </w:t>
      </w:r>
      <w:r w:rsidRPr="008B6748">
        <w:rPr>
          <w:rFonts w:eastAsia="Arial"/>
          <w:w w:val="90"/>
        </w:rPr>
        <w:t>22:5O</w:t>
      </w:r>
      <w:r w:rsidRPr="008B6748">
        <w:rPr>
          <w:rFonts w:eastAsia="Arial"/>
          <w:spacing w:val="23"/>
          <w:w w:val="90"/>
        </w:rPr>
        <w:t xml:space="preserve"> </w:t>
      </w:r>
      <w:r w:rsidRPr="008B6748">
        <w:rPr>
          <w:rFonts w:eastAsia="Arial"/>
        </w:rPr>
        <w:t>horas</w:t>
      </w:r>
      <w:r w:rsidRPr="008B6748">
        <w:rPr>
          <w:rFonts w:eastAsia="Arial"/>
          <w:spacing w:val="24"/>
        </w:rPr>
        <w:t xml:space="preserve"> </w:t>
      </w:r>
      <w:r w:rsidRPr="008B6748">
        <w:rPr>
          <w:rFonts w:eastAsia="Arial"/>
        </w:rPr>
        <w:t>del</w:t>
      </w:r>
      <w:r w:rsidRPr="008B6748">
        <w:rPr>
          <w:rFonts w:eastAsia="Arial"/>
          <w:spacing w:val="14"/>
        </w:rPr>
        <w:t xml:space="preserve"> 5</w:t>
      </w:r>
      <w:r w:rsidRPr="008B6748">
        <w:rPr>
          <w:rFonts w:eastAsia="Arial"/>
          <w:w w:val="78"/>
        </w:rPr>
        <w:t xml:space="preserve"> </w:t>
      </w:r>
      <w:r w:rsidRPr="008B6748">
        <w:rPr>
          <w:rFonts w:eastAsia="Arial"/>
        </w:rPr>
        <w:t>de enero de</w:t>
      </w:r>
      <w:r w:rsidRPr="008B6748">
        <w:rPr>
          <w:rFonts w:eastAsia="Arial"/>
          <w:spacing w:val="23"/>
        </w:rPr>
        <w:t xml:space="preserve"> </w:t>
      </w:r>
      <w:r w:rsidRPr="008B6748">
        <w:rPr>
          <w:rFonts w:eastAsia="Arial"/>
        </w:rPr>
        <w:t>2016, dispuso rechazar</w:t>
      </w:r>
      <w:r w:rsidRPr="008B6748">
        <w:rPr>
          <w:rFonts w:eastAsia="Arial"/>
          <w:spacing w:val="31"/>
        </w:rPr>
        <w:t xml:space="preserve"> </w:t>
      </w:r>
      <w:r w:rsidRPr="008B6748">
        <w:rPr>
          <w:rFonts w:eastAsia="Arial"/>
        </w:rPr>
        <w:t xml:space="preserve">la medida provisionalísima y </w:t>
      </w:r>
      <w:r w:rsidRPr="008B6748">
        <w:rPr>
          <w:rFonts w:eastAsia="Arial"/>
          <w:w w:val="108"/>
        </w:rPr>
        <w:t xml:space="preserve">otorgó </w:t>
      </w:r>
      <w:r w:rsidRPr="008B6748">
        <w:rPr>
          <w:rFonts w:eastAsia="Arial"/>
        </w:rPr>
        <w:t>audiencia</w:t>
      </w:r>
      <w:r w:rsidRPr="008B6748">
        <w:rPr>
          <w:rFonts w:eastAsia="Arial"/>
          <w:spacing w:val="31"/>
        </w:rPr>
        <w:t xml:space="preserve"> </w:t>
      </w:r>
      <w:r w:rsidRPr="008B6748">
        <w:rPr>
          <w:rFonts w:eastAsia="Arial"/>
        </w:rPr>
        <w:t>al</w:t>
      </w:r>
      <w:r w:rsidRPr="008B6748">
        <w:rPr>
          <w:rFonts w:eastAsia="Arial"/>
          <w:spacing w:val="-14"/>
        </w:rPr>
        <w:t xml:space="preserve"> </w:t>
      </w:r>
      <w:r w:rsidRPr="008B6748">
        <w:rPr>
          <w:rFonts w:eastAsia="Arial"/>
          <w:w w:val="85"/>
        </w:rPr>
        <w:t>CTP</w:t>
      </w:r>
      <w:r w:rsidRPr="008B6748">
        <w:rPr>
          <w:rFonts w:eastAsia="Arial"/>
          <w:spacing w:val="14"/>
          <w:w w:val="85"/>
        </w:rPr>
        <w:t xml:space="preserve"> </w:t>
      </w:r>
      <w:r w:rsidRPr="008B6748">
        <w:rPr>
          <w:rFonts w:eastAsia="Arial"/>
        </w:rPr>
        <w:t>y</w:t>
      </w:r>
      <w:r w:rsidRPr="008B6748">
        <w:rPr>
          <w:rFonts w:eastAsia="Arial"/>
          <w:spacing w:val="2"/>
        </w:rPr>
        <w:t xml:space="preserve"> </w:t>
      </w:r>
      <w:r w:rsidRPr="008B6748">
        <w:rPr>
          <w:rFonts w:eastAsia="Arial"/>
        </w:rPr>
        <w:t>al</w:t>
      </w:r>
      <w:r w:rsidRPr="008B6748">
        <w:rPr>
          <w:rFonts w:eastAsia="Arial"/>
          <w:spacing w:val="-18"/>
        </w:rPr>
        <w:t xml:space="preserve"> </w:t>
      </w:r>
      <w:r w:rsidRPr="008B6748">
        <w:rPr>
          <w:rFonts w:eastAsia="Arial"/>
        </w:rPr>
        <w:t>Estado</w:t>
      </w:r>
      <w:r w:rsidRPr="008B6748">
        <w:rPr>
          <w:rFonts w:eastAsia="Arial"/>
          <w:spacing w:val="-11"/>
        </w:rPr>
        <w:t xml:space="preserve"> </w:t>
      </w:r>
      <w:r w:rsidRPr="008B6748">
        <w:rPr>
          <w:rFonts w:eastAsia="Arial"/>
        </w:rPr>
        <w:t>por</w:t>
      </w:r>
      <w:r w:rsidRPr="008B6748">
        <w:rPr>
          <w:rFonts w:eastAsia="Arial"/>
          <w:spacing w:val="22"/>
        </w:rPr>
        <w:t xml:space="preserve"> </w:t>
      </w:r>
      <w:r w:rsidRPr="008B6748">
        <w:rPr>
          <w:rFonts w:eastAsia="Arial"/>
        </w:rPr>
        <w:t>tres</w:t>
      </w:r>
      <w:r w:rsidRPr="008B6748">
        <w:rPr>
          <w:rFonts w:eastAsia="Arial"/>
          <w:spacing w:val="26"/>
        </w:rPr>
        <w:t xml:space="preserve"> </w:t>
      </w:r>
      <w:r w:rsidRPr="008B6748">
        <w:rPr>
          <w:rFonts w:eastAsia="Arial"/>
        </w:rPr>
        <w:t>días</w:t>
      </w:r>
      <w:r w:rsidRPr="008B6748">
        <w:rPr>
          <w:rFonts w:eastAsia="Arial"/>
          <w:spacing w:val="-8"/>
        </w:rPr>
        <w:t xml:space="preserve"> </w:t>
      </w:r>
      <w:r w:rsidRPr="008B6748">
        <w:rPr>
          <w:rFonts w:eastAsia="Arial"/>
        </w:rPr>
        <w:t>(se</w:t>
      </w:r>
      <w:r w:rsidRPr="008B6748">
        <w:rPr>
          <w:rFonts w:eastAsia="Arial"/>
          <w:spacing w:val="-17"/>
        </w:rPr>
        <w:t xml:space="preserve"> </w:t>
      </w:r>
      <w:r w:rsidRPr="008B6748">
        <w:rPr>
          <w:rFonts w:eastAsia="Arial"/>
        </w:rPr>
        <w:t>adjunta</w:t>
      </w:r>
      <w:r w:rsidRPr="008B6748">
        <w:rPr>
          <w:rFonts w:eastAsia="Arial"/>
          <w:spacing w:val="42"/>
        </w:rPr>
        <w:t xml:space="preserve"> </w:t>
      </w:r>
      <w:r w:rsidRPr="008B6748">
        <w:rPr>
          <w:rFonts w:eastAsia="Arial"/>
          <w:w w:val="103"/>
        </w:rPr>
        <w:t>copia)</w:t>
      </w:r>
      <w:r w:rsidRPr="008B6748">
        <w:rPr>
          <w:rFonts w:eastAsia="Arial"/>
          <w:w w:val="102"/>
        </w:rPr>
        <w:t>.</w:t>
      </w:r>
    </w:p>
    <w:p w:rsidR="008B6748" w:rsidRPr="008B6748" w:rsidRDefault="008B6748" w:rsidP="008B6748">
      <w:pPr>
        <w:pStyle w:val="Prrafodelista"/>
        <w:widowControl w:val="0"/>
        <w:numPr>
          <w:ilvl w:val="0"/>
          <w:numId w:val="10"/>
        </w:numPr>
        <w:ind w:left="1305" w:right="851" w:hanging="171"/>
        <w:contextualSpacing w:val="0"/>
        <w:jc w:val="both"/>
        <w:rPr>
          <w:rFonts w:eastAsia="Arial"/>
        </w:rPr>
      </w:pPr>
      <w:r w:rsidRPr="008B6748">
        <w:rPr>
          <w:rFonts w:eastAsia="Arial"/>
        </w:rPr>
        <w:t>Por</w:t>
      </w:r>
      <w:r w:rsidRPr="008B6748">
        <w:rPr>
          <w:rFonts w:eastAsia="Arial"/>
          <w:spacing w:val="8"/>
        </w:rPr>
        <w:t xml:space="preserve"> </w:t>
      </w:r>
      <w:r w:rsidRPr="008B6748">
        <w:rPr>
          <w:rFonts w:eastAsia="Arial"/>
        </w:rPr>
        <w:t>resolución</w:t>
      </w:r>
      <w:r w:rsidRPr="008B6748">
        <w:rPr>
          <w:rFonts w:eastAsia="Arial"/>
          <w:spacing w:val="48"/>
        </w:rPr>
        <w:t xml:space="preserve"> </w:t>
      </w:r>
      <w:r w:rsidRPr="008B6748">
        <w:rPr>
          <w:rFonts w:eastAsia="Arial"/>
        </w:rPr>
        <w:t>283-2017</w:t>
      </w:r>
      <w:r w:rsidRPr="008B6748">
        <w:rPr>
          <w:rFonts w:eastAsia="Arial"/>
          <w:spacing w:val="27"/>
        </w:rPr>
        <w:t xml:space="preserve"> </w:t>
      </w:r>
      <w:r w:rsidRPr="008B6748">
        <w:rPr>
          <w:rFonts w:eastAsia="Arial"/>
        </w:rPr>
        <w:t>de</w:t>
      </w:r>
      <w:r w:rsidRPr="008B6748">
        <w:rPr>
          <w:rFonts w:eastAsia="Arial"/>
          <w:spacing w:val="14"/>
        </w:rPr>
        <w:t xml:space="preserve"> </w:t>
      </w:r>
      <w:r w:rsidRPr="008B6748">
        <w:rPr>
          <w:rFonts w:eastAsia="Arial"/>
        </w:rPr>
        <w:t>las</w:t>
      </w:r>
      <w:r w:rsidRPr="008B6748">
        <w:rPr>
          <w:rFonts w:eastAsia="Arial"/>
          <w:spacing w:val="-8"/>
        </w:rPr>
        <w:t xml:space="preserve"> </w:t>
      </w:r>
      <w:r w:rsidRPr="008B6748">
        <w:rPr>
          <w:rFonts w:eastAsia="Arial"/>
        </w:rPr>
        <w:t>9:55</w:t>
      </w:r>
      <w:r w:rsidRPr="008B6748">
        <w:rPr>
          <w:rFonts w:eastAsia="Arial"/>
          <w:spacing w:val="17"/>
        </w:rPr>
        <w:t xml:space="preserve"> </w:t>
      </w:r>
      <w:r w:rsidRPr="008B6748">
        <w:rPr>
          <w:rFonts w:eastAsia="Arial"/>
        </w:rPr>
        <w:t>horas</w:t>
      </w:r>
      <w:r w:rsidRPr="008B6748">
        <w:rPr>
          <w:rFonts w:eastAsia="Arial"/>
          <w:spacing w:val="25"/>
        </w:rPr>
        <w:t xml:space="preserve"> </w:t>
      </w:r>
      <w:r w:rsidRPr="008B6748">
        <w:rPr>
          <w:rFonts w:eastAsia="Arial"/>
        </w:rPr>
        <w:t>del 8</w:t>
      </w:r>
      <w:r w:rsidRPr="008B6748">
        <w:rPr>
          <w:rFonts w:eastAsia="Arial"/>
          <w:spacing w:val="6"/>
        </w:rPr>
        <w:t xml:space="preserve"> </w:t>
      </w:r>
      <w:r w:rsidRPr="008B6748">
        <w:rPr>
          <w:rFonts w:eastAsia="Arial"/>
        </w:rPr>
        <w:t>de</w:t>
      </w:r>
      <w:r w:rsidRPr="008B6748">
        <w:rPr>
          <w:rFonts w:eastAsia="Arial"/>
          <w:spacing w:val="7"/>
        </w:rPr>
        <w:t xml:space="preserve"> </w:t>
      </w:r>
      <w:r w:rsidRPr="008B6748">
        <w:rPr>
          <w:rFonts w:eastAsia="Arial"/>
        </w:rPr>
        <w:t>febrero</w:t>
      </w:r>
      <w:r w:rsidRPr="008B6748">
        <w:rPr>
          <w:rFonts w:eastAsia="Arial"/>
          <w:spacing w:val="4"/>
        </w:rPr>
        <w:t xml:space="preserve"> </w:t>
      </w:r>
      <w:r w:rsidRPr="008B6748">
        <w:rPr>
          <w:rFonts w:eastAsia="Arial"/>
        </w:rPr>
        <w:t>de</w:t>
      </w:r>
      <w:r w:rsidRPr="008B6748">
        <w:rPr>
          <w:rFonts w:eastAsia="Arial"/>
          <w:spacing w:val="12"/>
        </w:rPr>
        <w:t xml:space="preserve"> </w:t>
      </w:r>
      <w:r w:rsidRPr="008B6748">
        <w:rPr>
          <w:rFonts w:eastAsia="Arial"/>
        </w:rPr>
        <w:t>2017,</w:t>
      </w:r>
      <w:r w:rsidRPr="008B6748">
        <w:rPr>
          <w:rFonts w:eastAsia="Arial"/>
          <w:spacing w:val="-12"/>
        </w:rPr>
        <w:t xml:space="preserve"> </w:t>
      </w:r>
      <w:r w:rsidRPr="008B6748">
        <w:rPr>
          <w:rFonts w:eastAsia="Arial"/>
        </w:rPr>
        <w:t>el</w:t>
      </w:r>
      <w:r w:rsidRPr="008B6748">
        <w:rPr>
          <w:rFonts w:eastAsia="Arial"/>
          <w:spacing w:val="-16"/>
        </w:rPr>
        <w:t xml:space="preserve"> </w:t>
      </w:r>
      <w:r w:rsidRPr="008B6748">
        <w:rPr>
          <w:rFonts w:eastAsia="Arial"/>
          <w:w w:val="106"/>
        </w:rPr>
        <w:t xml:space="preserve">Tribunal </w:t>
      </w:r>
      <w:r w:rsidRPr="008B6748">
        <w:rPr>
          <w:rFonts w:eastAsia="Arial"/>
        </w:rPr>
        <w:t>Contencioso</w:t>
      </w:r>
      <w:r w:rsidRPr="008B6748">
        <w:rPr>
          <w:rFonts w:eastAsia="Arial"/>
          <w:spacing w:val="28"/>
        </w:rPr>
        <w:t xml:space="preserve"> </w:t>
      </w:r>
      <w:r w:rsidRPr="008B6748">
        <w:rPr>
          <w:rFonts w:eastAsia="Arial"/>
          <w:w w:val="107"/>
        </w:rPr>
        <w:t>Administrativo</w:t>
      </w:r>
      <w:r w:rsidRPr="008B6748">
        <w:rPr>
          <w:rFonts w:eastAsia="Arial"/>
          <w:spacing w:val="1"/>
          <w:w w:val="107"/>
        </w:rPr>
        <w:t xml:space="preserve"> </w:t>
      </w:r>
      <w:r w:rsidRPr="008B6748">
        <w:rPr>
          <w:rFonts w:eastAsia="Arial"/>
        </w:rPr>
        <w:t>rechazó</w:t>
      </w:r>
      <w:r w:rsidRPr="008B6748">
        <w:rPr>
          <w:rFonts w:eastAsia="Arial"/>
          <w:spacing w:val="24"/>
        </w:rPr>
        <w:t xml:space="preserve"> </w:t>
      </w:r>
      <w:r w:rsidRPr="008B6748">
        <w:rPr>
          <w:rFonts w:eastAsia="Arial"/>
        </w:rPr>
        <w:t>la</w:t>
      </w:r>
      <w:r w:rsidRPr="008B6748">
        <w:rPr>
          <w:rFonts w:eastAsia="Arial"/>
          <w:spacing w:val="3"/>
        </w:rPr>
        <w:t xml:space="preserve"> </w:t>
      </w:r>
      <w:r w:rsidRPr="008B6748">
        <w:rPr>
          <w:rFonts w:eastAsia="Arial"/>
        </w:rPr>
        <w:t>solicitud</w:t>
      </w:r>
      <w:r w:rsidRPr="008B6748">
        <w:rPr>
          <w:rFonts w:eastAsia="Arial"/>
          <w:spacing w:val="52"/>
        </w:rPr>
        <w:t xml:space="preserve"> </w:t>
      </w:r>
      <w:r w:rsidRPr="008B6748">
        <w:rPr>
          <w:rFonts w:eastAsia="Arial"/>
        </w:rPr>
        <w:t>de</w:t>
      </w:r>
      <w:r w:rsidRPr="008B6748">
        <w:rPr>
          <w:rFonts w:eastAsia="Arial"/>
          <w:spacing w:val="9"/>
        </w:rPr>
        <w:t xml:space="preserve"> </w:t>
      </w:r>
      <w:r w:rsidRPr="008B6748">
        <w:rPr>
          <w:rFonts w:eastAsia="Arial"/>
        </w:rPr>
        <w:t>medida</w:t>
      </w:r>
      <w:r w:rsidRPr="008B6748">
        <w:rPr>
          <w:rFonts w:eastAsia="Arial"/>
          <w:spacing w:val="41"/>
        </w:rPr>
        <w:t xml:space="preserve"> </w:t>
      </w:r>
      <w:r w:rsidRPr="008B6748">
        <w:rPr>
          <w:rFonts w:eastAsia="Arial"/>
        </w:rPr>
        <w:t>cautelar</w:t>
      </w:r>
      <w:r w:rsidRPr="008B6748">
        <w:rPr>
          <w:rFonts w:eastAsia="Arial"/>
          <w:spacing w:val="43"/>
        </w:rPr>
        <w:t xml:space="preserve"> </w:t>
      </w:r>
      <w:r w:rsidRPr="008B6748">
        <w:rPr>
          <w:rFonts w:eastAsia="Arial"/>
          <w:w w:val="103"/>
        </w:rPr>
        <w:t xml:space="preserve">presentada </w:t>
      </w:r>
      <w:r w:rsidRPr="008B6748">
        <w:rPr>
          <w:rFonts w:eastAsia="Arial"/>
        </w:rPr>
        <w:t>por</w:t>
      </w:r>
      <w:r w:rsidRPr="008B6748">
        <w:rPr>
          <w:rFonts w:eastAsia="Arial"/>
          <w:spacing w:val="20"/>
        </w:rPr>
        <w:t xml:space="preserve"> </w:t>
      </w:r>
      <w:r w:rsidRPr="008B6748">
        <w:rPr>
          <w:rFonts w:eastAsia="Arial"/>
        </w:rPr>
        <w:t>la</w:t>
      </w:r>
      <w:r w:rsidRPr="008B6748">
        <w:rPr>
          <w:rFonts w:eastAsia="Arial"/>
          <w:spacing w:val="-3"/>
        </w:rPr>
        <w:t xml:space="preserve"> </w:t>
      </w:r>
      <w:r w:rsidRPr="008B6748">
        <w:rPr>
          <w:rFonts w:eastAsia="Arial"/>
        </w:rPr>
        <w:t>empresa</w:t>
      </w:r>
      <w:r w:rsidRPr="008B6748">
        <w:rPr>
          <w:rFonts w:eastAsia="Arial"/>
          <w:spacing w:val="8"/>
        </w:rPr>
        <w:t xml:space="preserve"> </w:t>
      </w:r>
      <w:r w:rsidR="00FD5FC3">
        <w:rPr>
          <w:rFonts w:eastAsia="Arial"/>
        </w:rPr>
        <w:t>TAC</w:t>
      </w:r>
      <w:r w:rsidRPr="008B6748">
        <w:rPr>
          <w:rFonts w:eastAsia="Arial"/>
          <w:w w:val="93"/>
        </w:rPr>
        <w:t>S.A.,</w:t>
      </w:r>
      <w:r w:rsidRPr="008B6748">
        <w:rPr>
          <w:rFonts w:eastAsia="Arial"/>
          <w:spacing w:val="-41"/>
        </w:rPr>
        <w:t xml:space="preserve"> </w:t>
      </w:r>
      <w:r w:rsidRPr="008B6748">
        <w:rPr>
          <w:rFonts w:eastAsia="Arial"/>
        </w:rPr>
        <w:t>de la</w:t>
      </w:r>
      <w:r w:rsidRPr="008B6748">
        <w:rPr>
          <w:rFonts w:eastAsia="Arial"/>
          <w:spacing w:val="-9"/>
        </w:rPr>
        <w:t xml:space="preserve"> </w:t>
      </w:r>
      <w:r w:rsidRPr="008B6748">
        <w:rPr>
          <w:rFonts w:eastAsia="Arial"/>
        </w:rPr>
        <w:t>cual</w:t>
      </w:r>
      <w:r w:rsidRPr="008B6748">
        <w:rPr>
          <w:rFonts w:eastAsia="Arial"/>
          <w:spacing w:val="-17"/>
        </w:rPr>
        <w:t xml:space="preserve"> </w:t>
      </w:r>
      <w:r w:rsidRPr="008B6748">
        <w:rPr>
          <w:rFonts w:eastAsia="Arial"/>
        </w:rPr>
        <w:t>se</w:t>
      </w:r>
      <w:r w:rsidRPr="008B6748">
        <w:rPr>
          <w:rFonts w:eastAsia="Arial"/>
          <w:spacing w:val="-17"/>
        </w:rPr>
        <w:t xml:space="preserve"> </w:t>
      </w:r>
      <w:r w:rsidRPr="008B6748">
        <w:rPr>
          <w:rFonts w:eastAsia="Arial"/>
        </w:rPr>
        <w:t>adjunta</w:t>
      </w:r>
      <w:r w:rsidRPr="008B6748">
        <w:rPr>
          <w:rFonts w:eastAsia="Arial"/>
          <w:spacing w:val="38"/>
        </w:rPr>
        <w:t xml:space="preserve"> </w:t>
      </w:r>
      <w:r w:rsidRPr="008B6748">
        <w:rPr>
          <w:rFonts w:eastAsia="Arial"/>
          <w:w w:val="103"/>
        </w:rPr>
        <w:t xml:space="preserve">copia. </w:t>
      </w:r>
      <w:r w:rsidRPr="008B6748">
        <w:rPr>
          <w:rFonts w:eastAsia="Arial"/>
        </w:rPr>
        <w:t>Por</w:t>
      </w:r>
      <w:r w:rsidRPr="008B6748">
        <w:rPr>
          <w:rFonts w:eastAsia="Arial"/>
          <w:spacing w:val="-13"/>
        </w:rPr>
        <w:t xml:space="preserve"> </w:t>
      </w:r>
      <w:r w:rsidRPr="008B6748">
        <w:rPr>
          <w:rFonts w:eastAsia="Arial"/>
        </w:rPr>
        <w:t>resolución</w:t>
      </w:r>
      <w:r w:rsidRPr="008B6748">
        <w:rPr>
          <w:rFonts w:eastAsia="Arial"/>
          <w:spacing w:val="32"/>
        </w:rPr>
        <w:t xml:space="preserve"> </w:t>
      </w:r>
      <w:r w:rsidRPr="008B6748">
        <w:rPr>
          <w:rFonts w:eastAsia="Arial"/>
        </w:rPr>
        <w:t>de</w:t>
      </w:r>
      <w:r w:rsidRPr="008B6748">
        <w:rPr>
          <w:rFonts w:eastAsia="Arial"/>
          <w:spacing w:val="-10"/>
        </w:rPr>
        <w:t xml:space="preserve"> </w:t>
      </w:r>
      <w:r w:rsidRPr="008B6748">
        <w:rPr>
          <w:rFonts w:eastAsia="Arial"/>
        </w:rPr>
        <w:t>las</w:t>
      </w:r>
      <w:r w:rsidRPr="008B6748">
        <w:rPr>
          <w:rFonts w:eastAsia="Arial"/>
          <w:spacing w:val="-23"/>
        </w:rPr>
        <w:t xml:space="preserve"> </w:t>
      </w:r>
      <w:r w:rsidRPr="008B6748">
        <w:rPr>
          <w:rFonts w:eastAsia="Arial"/>
          <w:w w:val="97"/>
        </w:rPr>
        <w:t>9:58</w:t>
      </w:r>
      <w:r w:rsidRPr="008B6748">
        <w:rPr>
          <w:rFonts w:eastAsia="Arial"/>
          <w:spacing w:val="-12"/>
          <w:w w:val="97"/>
        </w:rPr>
        <w:t xml:space="preserve"> </w:t>
      </w:r>
      <w:r w:rsidRPr="008B6748">
        <w:rPr>
          <w:rFonts w:eastAsia="Arial"/>
        </w:rPr>
        <w:t>horas</w:t>
      </w:r>
      <w:r w:rsidRPr="008B6748">
        <w:rPr>
          <w:rFonts w:eastAsia="Arial"/>
          <w:spacing w:val="3"/>
        </w:rPr>
        <w:t xml:space="preserve"> </w:t>
      </w:r>
      <w:r w:rsidRPr="008B6748">
        <w:rPr>
          <w:rFonts w:eastAsia="Arial"/>
          <w:w w:val="115"/>
        </w:rPr>
        <w:t>del 3</w:t>
      </w:r>
      <w:r w:rsidRPr="008B6748">
        <w:rPr>
          <w:rFonts w:eastAsia="Arial"/>
          <w:spacing w:val="-21"/>
          <w:w w:val="115"/>
        </w:rPr>
        <w:t xml:space="preserve">1 </w:t>
      </w:r>
      <w:r w:rsidRPr="008B6748">
        <w:rPr>
          <w:rFonts w:eastAsia="Arial"/>
          <w:w w:val="115"/>
        </w:rPr>
        <w:t>de</w:t>
      </w:r>
      <w:r w:rsidRPr="008B6748">
        <w:rPr>
          <w:rFonts w:eastAsia="Arial"/>
          <w:spacing w:val="-19"/>
          <w:w w:val="115"/>
        </w:rPr>
        <w:t xml:space="preserve"> </w:t>
      </w:r>
      <w:r w:rsidRPr="008B6748">
        <w:rPr>
          <w:rFonts w:eastAsia="Arial"/>
        </w:rPr>
        <w:t>enero</w:t>
      </w:r>
      <w:r w:rsidRPr="008B6748">
        <w:rPr>
          <w:rFonts w:eastAsia="Arial"/>
          <w:spacing w:val="14"/>
        </w:rPr>
        <w:t xml:space="preserve"> </w:t>
      </w:r>
      <w:r w:rsidRPr="008B6748">
        <w:rPr>
          <w:rFonts w:eastAsia="Arial"/>
        </w:rPr>
        <w:t>de</w:t>
      </w:r>
      <w:r w:rsidRPr="008B6748">
        <w:rPr>
          <w:rFonts w:eastAsia="Arial"/>
          <w:spacing w:val="-7"/>
        </w:rPr>
        <w:t xml:space="preserve"> </w:t>
      </w:r>
      <w:r w:rsidRPr="008B6748">
        <w:rPr>
          <w:rFonts w:eastAsia="Arial"/>
          <w:w w:val="103"/>
        </w:rPr>
        <w:t>2018</w:t>
      </w:r>
      <w:r w:rsidRPr="008B6748">
        <w:rPr>
          <w:rFonts w:eastAsia="Arial"/>
          <w:spacing w:val="7"/>
          <w:w w:val="103"/>
        </w:rPr>
        <w:t xml:space="preserve">, </w:t>
      </w:r>
      <w:r w:rsidRPr="008B6748">
        <w:rPr>
          <w:rFonts w:eastAsia="Arial"/>
          <w:w w:val="103"/>
        </w:rPr>
        <w:t>e</w:t>
      </w:r>
      <w:r w:rsidRPr="008B6748">
        <w:rPr>
          <w:rFonts w:eastAsia="Arial"/>
          <w:spacing w:val="12"/>
          <w:w w:val="103"/>
        </w:rPr>
        <w:t xml:space="preserve">l </w:t>
      </w:r>
      <w:r w:rsidRPr="008B6748">
        <w:rPr>
          <w:rFonts w:eastAsia="Arial"/>
          <w:w w:val="103"/>
        </w:rPr>
        <w:t>Tribunal</w:t>
      </w:r>
      <w:r w:rsidRPr="008B6748">
        <w:rPr>
          <w:rFonts w:eastAsia="Arial"/>
          <w:spacing w:val="7"/>
          <w:w w:val="103"/>
        </w:rPr>
        <w:t xml:space="preserve"> </w:t>
      </w:r>
      <w:r w:rsidRPr="008B6748">
        <w:rPr>
          <w:rFonts w:eastAsia="Arial"/>
          <w:w w:val="103"/>
        </w:rPr>
        <w:t xml:space="preserve">Contencioso </w:t>
      </w:r>
      <w:r w:rsidRPr="008B6748">
        <w:rPr>
          <w:rFonts w:eastAsia="Arial"/>
          <w:w w:val="107"/>
        </w:rPr>
        <w:t>Administrativo</w:t>
      </w:r>
      <w:r w:rsidRPr="008B6748">
        <w:rPr>
          <w:rFonts w:eastAsia="Arial"/>
          <w:spacing w:val="34"/>
          <w:w w:val="107"/>
        </w:rPr>
        <w:t xml:space="preserve"> </w:t>
      </w:r>
      <w:r w:rsidRPr="008B6748">
        <w:rPr>
          <w:rFonts w:eastAsia="Arial"/>
        </w:rPr>
        <w:t>rechazó</w:t>
      </w:r>
      <w:r w:rsidRPr="008B6748">
        <w:rPr>
          <w:rFonts w:eastAsia="Arial"/>
          <w:spacing w:val="44"/>
        </w:rPr>
        <w:t xml:space="preserve"> </w:t>
      </w:r>
      <w:r w:rsidRPr="008B6748">
        <w:rPr>
          <w:rFonts w:eastAsia="Arial"/>
        </w:rPr>
        <w:t>el</w:t>
      </w:r>
      <w:r w:rsidRPr="008B6748">
        <w:rPr>
          <w:rFonts w:eastAsia="Arial"/>
          <w:spacing w:val="27"/>
        </w:rPr>
        <w:t xml:space="preserve"> </w:t>
      </w:r>
      <w:r w:rsidRPr="008B6748">
        <w:rPr>
          <w:rFonts w:eastAsia="Arial"/>
        </w:rPr>
        <w:t>recurso</w:t>
      </w:r>
      <w:r w:rsidRPr="008B6748">
        <w:rPr>
          <w:rFonts w:eastAsia="Arial"/>
          <w:spacing w:val="5"/>
        </w:rPr>
        <w:t xml:space="preserve"> </w:t>
      </w:r>
      <w:r w:rsidRPr="008B6748">
        <w:rPr>
          <w:rFonts w:eastAsia="Arial"/>
        </w:rPr>
        <w:t>de</w:t>
      </w:r>
      <w:r w:rsidRPr="008B6748">
        <w:rPr>
          <w:rFonts w:eastAsia="Arial"/>
          <w:spacing w:val="47"/>
        </w:rPr>
        <w:t xml:space="preserve"> </w:t>
      </w:r>
      <w:r w:rsidRPr="008B6748">
        <w:rPr>
          <w:rFonts w:eastAsia="Arial"/>
        </w:rPr>
        <w:t>revocatoria presentado por la</w:t>
      </w:r>
      <w:r w:rsidRPr="008B6748">
        <w:rPr>
          <w:rFonts w:eastAsia="Arial"/>
          <w:spacing w:val="34"/>
        </w:rPr>
        <w:t xml:space="preserve"> </w:t>
      </w:r>
      <w:r w:rsidRPr="008B6748">
        <w:rPr>
          <w:rFonts w:eastAsia="Arial"/>
          <w:w w:val="102"/>
        </w:rPr>
        <w:t xml:space="preserve">empresa </w:t>
      </w:r>
      <w:r w:rsidRPr="008B6748">
        <w:rPr>
          <w:rFonts w:eastAsia="Arial"/>
        </w:rPr>
        <w:t>Transportes</w:t>
      </w:r>
      <w:r w:rsidRPr="008B6748">
        <w:rPr>
          <w:rFonts w:eastAsia="Arial"/>
          <w:spacing w:val="28"/>
        </w:rPr>
        <w:t xml:space="preserve"> </w:t>
      </w:r>
      <w:r w:rsidRPr="008B6748">
        <w:rPr>
          <w:rFonts w:eastAsia="Arial"/>
          <w:w w:val="95"/>
        </w:rPr>
        <w:t>Acusossa</w:t>
      </w:r>
      <w:r w:rsidRPr="008B6748">
        <w:rPr>
          <w:rFonts w:eastAsia="Arial"/>
          <w:spacing w:val="2"/>
          <w:w w:val="95"/>
        </w:rPr>
        <w:t xml:space="preserve"> </w:t>
      </w:r>
      <w:r w:rsidRPr="008B6748">
        <w:rPr>
          <w:rFonts w:eastAsia="Arial"/>
        </w:rPr>
        <w:t>del</w:t>
      </w:r>
      <w:r w:rsidRPr="008B6748">
        <w:rPr>
          <w:rFonts w:eastAsia="Arial"/>
          <w:spacing w:val="1"/>
        </w:rPr>
        <w:t xml:space="preserve"> </w:t>
      </w:r>
      <w:r w:rsidRPr="008B6748">
        <w:rPr>
          <w:rFonts w:eastAsia="Arial"/>
        </w:rPr>
        <w:t>Caribe</w:t>
      </w:r>
      <w:r w:rsidRPr="008B6748">
        <w:rPr>
          <w:rFonts w:eastAsia="Arial"/>
          <w:spacing w:val="-9"/>
        </w:rPr>
        <w:t xml:space="preserve"> </w:t>
      </w:r>
      <w:r w:rsidRPr="008B6748">
        <w:rPr>
          <w:rFonts w:eastAsia="Arial"/>
          <w:w w:val="91"/>
        </w:rPr>
        <w:t>S.A.</w:t>
      </w:r>
      <w:r w:rsidR="00C36D7B">
        <w:rPr>
          <w:rFonts w:eastAsia="Arial"/>
          <w:spacing w:val="-17"/>
          <w:w w:val="91"/>
        </w:rPr>
        <w:t xml:space="preserve">, </w:t>
      </w:r>
      <w:r w:rsidRPr="008B6748">
        <w:rPr>
          <w:rFonts w:eastAsia="Arial"/>
        </w:rPr>
        <w:t>contra</w:t>
      </w:r>
      <w:r w:rsidRPr="008B6748">
        <w:rPr>
          <w:rFonts w:eastAsia="Arial"/>
          <w:spacing w:val="43"/>
        </w:rPr>
        <w:t xml:space="preserve"> </w:t>
      </w:r>
      <w:r w:rsidRPr="008B6748">
        <w:rPr>
          <w:rFonts w:eastAsia="Arial"/>
        </w:rPr>
        <w:t>la</w:t>
      </w:r>
      <w:r w:rsidRPr="008B6748">
        <w:rPr>
          <w:rFonts w:eastAsia="Arial"/>
          <w:spacing w:val="-8"/>
        </w:rPr>
        <w:t xml:space="preserve"> </w:t>
      </w:r>
      <w:r w:rsidRPr="008B6748">
        <w:rPr>
          <w:rFonts w:eastAsia="Arial"/>
        </w:rPr>
        <w:t>resolución</w:t>
      </w:r>
      <w:r w:rsidRPr="008B6748">
        <w:rPr>
          <w:rFonts w:eastAsia="Arial"/>
          <w:spacing w:val="43"/>
        </w:rPr>
        <w:t xml:space="preserve"> </w:t>
      </w:r>
      <w:r w:rsidRPr="008B6748">
        <w:rPr>
          <w:rFonts w:eastAsia="Arial"/>
        </w:rPr>
        <w:t>283-2017</w:t>
      </w:r>
      <w:r w:rsidRPr="008B6748">
        <w:rPr>
          <w:rFonts w:eastAsia="Arial"/>
          <w:spacing w:val="13"/>
        </w:rPr>
        <w:t>,</w:t>
      </w:r>
      <w:r w:rsidR="00C36D7B">
        <w:rPr>
          <w:rFonts w:eastAsia="Arial"/>
          <w:spacing w:val="13"/>
        </w:rPr>
        <w:t xml:space="preserve"> </w:t>
      </w:r>
      <w:r w:rsidRPr="008B6748">
        <w:rPr>
          <w:rFonts w:eastAsia="Arial"/>
        </w:rPr>
        <w:t>de</w:t>
      </w:r>
      <w:r w:rsidRPr="008B6748">
        <w:rPr>
          <w:rFonts w:eastAsia="Arial"/>
          <w:spacing w:val="33"/>
        </w:rPr>
        <w:t xml:space="preserve"> </w:t>
      </w:r>
      <w:r w:rsidRPr="008B6748">
        <w:rPr>
          <w:rFonts w:eastAsia="Arial"/>
        </w:rPr>
        <w:t>la</w:t>
      </w:r>
      <w:r w:rsidRPr="008B6748">
        <w:rPr>
          <w:rFonts w:eastAsia="Arial"/>
          <w:spacing w:val="-2"/>
        </w:rPr>
        <w:t xml:space="preserve"> </w:t>
      </w:r>
      <w:r w:rsidRPr="008B6748">
        <w:rPr>
          <w:rFonts w:eastAsia="Arial"/>
        </w:rPr>
        <w:t>cual</w:t>
      </w:r>
      <w:r w:rsidRPr="008B6748">
        <w:rPr>
          <w:rFonts w:eastAsia="Arial"/>
          <w:spacing w:val="-17"/>
        </w:rPr>
        <w:t xml:space="preserve"> </w:t>
      </w:r>
      <w:r w:rsidRPr="008B6748">
        <w:rPr>
          <w:rFonts w:eastAsia="Arial"/>
        </w:rPr>
        <w:t>se adjunta</w:t>
      </w:r>
      <w:r w:rsidRPr="008B6748">
        <w:rPr>
          <w:rFonts w:eastAsia="Arial"/>
          <w:spacing w:val="37"/>
        </w:rPr>
        <w:t xml:space="preserve"> </w:t>
      </w:r>
      <w:r w:rsidRPr="008B6748">
        <w:rPr>
          <w:rFonts w:eastAsia="Arial"/>
          <w:w w:val="104"/>
        </w:rPr>
        <w:t>copia.</w:t>
      </w:r>
    </w:p>
    <w:p w:rsidR="008B6748" w:rsidRDefault="008B6748" w:rsidP="008B6748">
      <w:pPr>
        <w:pStyle w:val="Prrafodelista"/>
        <w:widowControl w:val="0"/>
        <w:numPr>
          <w:ilvl w:val="0"/>
          <w:numId w:val="10"/>
        </w:numPr>
        <w:ind w:left="1305" w:right="851" w:hanging="171"/>
        <w:contextualSpacing w:val="0"/>
        <w:jc w:val="both"/>
        <w:rPr>
          <w:rFonts w:eastAsia="Arial"/>
        </w:rPr>
      </w:pPr>
      <w:r w:rsidRPr="008B6748">
        <w:rPr>
          <w:rFonts w:eastAsia="Arial"/>
        </w:rPr>
        <w:t xml:space="preserve">Por resolución 187-2018 de las 10:00 horas del15 de mayo de 2018, el Tribunal de </w:t>
      </w:r>
      <w:r w:rsidRPr="008B6748">
        <w:rPr>
          <w:rFonts w:eastAsia="Arial"/>
        </w:rPr>
        <w:lastRenderedPageBreak/>
        <w:t>Apelaciones de lo Contencioso Administrativo y Civil de Hacienda rechazó el recurso de apelación contra la resolución 283-2017, por extemporáneo, se adjunta copia.</w:t>
      </w:r>
    </w:p>
    <w:p w:rsidR="008B6748" w:rsidRPr="008B6748" w:rsidRDefault="008B6748" w:rsidP="008B6748">
      <w:pPr>
        <w:pStyle w:val="Prrafodelista"/>
        <w:widowControl w:val="0"/>
        <w:ind w:left="1305" w:right="851"/>
        <w:contextualSpacing w:val="0"/>
        <w:jc w:val="both"/>
        <w:rPr>
          <w:rFonts w:eastAsia="Arial"/>
        </w:rPr>
      </w:pPr>
    </w:p>
    <w:p w:rsidR="008B6748" w:rsidRPr="008B6748" w:rsidRDefault="008B6748" w:rsidP="001E3B3B">
      <w:pPr>
        <w:spacing w:after="0" w:line="240" w:lineRule="auto"/>
        <w:ind w:left="851" w:right="851"/>
        <w:jc w:val="both"/>
        <w:rPr>
          <w:rFonts w:ascii="Times New Roman" w:hAnsi="Times New Roman"/>
          <w:sz w:val="20"/>
          <w:szCs w:val="20"/>
        </w:rPr>
      </w:pPr>
      <w:r w:rsidRPr="008B6748">
        <w:rPr>
          <w:rFonts w:ascii="Times New Roman" w:eastAsia="Arial" w:hAnsi="Times New Roman"/>
          <w:sz w:val="20"/>
          <w:szCs w:val="20"/>
        </w:rPr>
        <w:t xml:space="preserve">b) No se otorgó audiencia a la empresa </w:t>
      </w:r>
      <w:r w:rsidR="00FD5FC3">
        <w:rPr>
          <w:rFonts w:ascii="Times New Roman" w:eastAsia="Arial" w:hAnsi="Times New Roman"/>
          <w:sz w:val="20"/>
          <w:szCs w:val="20"/>
        </w:rPr>
        <w:t>AMSA</w:t>
      </w:r>
      <w:r w:rsidRPr="008B6748">
        <w:rPr>
          <w:rFonts w:ascii="Times New Roman" w:eastAsia="Arial" w:hAnsi="Times New Roman"/>
          <w:sz w:val="20"/>
          <w:szCs w:val="20"/>
        </w:rPr>
        <w:t>, permisionaria de</w:t>
      </w:r>
      <w:r w:rsidR="001E3B3B">
        <w:rPr>
          <w:rFonts w:ascii="Times New Roman" w:eastAsia="Arial" w:hAnsi="Times New Roman"/>
          <w:sz w:val="20"/>
          <w:szCs w:val="20"/>
        </w:rPr>
        <w:t xml:space="preserve"> </w:t>
      </w:r>
      <w:r w:rsidRPr="008B6748">
        <w:rPr>
          <w:rFonts w:ascii="Times New Roman" w:eastAsia="Arial" w:hAnsi="Times New Roman"/>
          <w:sz w:val="20"/>
          <w:szCs w:val="20"/>
        </w:rPr>
        <w:t>la 722 del recurso de revocatoria con apelación y sus incidencias presentado por la por la empresa Transportes Acusossa del Caribe, S.A. (…)”</w:t>
      </w:r>
      <w:r>
        <w:rPr>
          <w:rFonts w:ascii="Times New Roman" w:eastAsia="Arial" w:hAnsi="Times New Roman"/>
          <w:sz w:val="20"/>
          <w:szCs w:val="20"/>
        </w:rPr>
        <w:t xml:space="preserve"> (Léase el folio 54 del expediente TAT-019-19)</w:t>
      </w:r>
    </w:p>
    <w:p w:rsidR="00650322" w:rsidRPr="001E3B3B" w:rsidRDefault="00650322" w:rsidP="008D33EC">
      <w:pPr>
        <w:jc w:val="both"/>
        <w:rPr>
          <w:rFonts w:ascii="Times New Roman" w:hAnsi="Times New Roman"/>
          <w:color w:val="000000" w:themeColor="text1"/>
          <w:sz w:val="24"/>
          <w:szCs w:val="24"/>
        </w:rPr>
      </w:pPr>
    </w:p>
    <w:p w:rsidR="001851DF" w:rsidRPr="001E3B3B" w:rsidRDefault="001E3B3B" w:rsidP="001851DF">
      <w:pPr>
        <w:spacing w:after="0"/>
        <w:jc w:val="both"/>
        <w:rPr>
          <w:rFonts w:ascii="Times New Roman" w:hAnsi="Times New Roman"/>
          <w:color w:val="000000" w:themeColor="text1"/>
          <w:sz w:val="24"/>
          <w:szCs w:val="24"/>
        </w:rPr>
      </w:pPr>
      <w:r w:rsidRPr="001E3B3B">
        <w:rPr>
          <w:rFonts w:ascii="Times New Roman" w:hAnsi="Times New Roman"/>
          <w:b/>
          <w:color w:val="000000" w:themeColor="text1"/>
          <w:sz w:val="24"/>
          <w:szCs w:val="24"/>
          <w:lang w:val="es-MX"/>
        </w:rPr>
        <w:t>SETIMO</w:t>
      </w:r>
      <w:r w:rsidR="001851DF" w:rsidRPr="001E3B3B">
        <w:rPr>
          <w:rFonts w:ascii="Times New Roman" w:hAnsi="Times New Roman"/>
          <w:b/>
          <w:color w:val="000000" w:themeColor="text1"/>
          <w:sz w:val="24"/>
          <w:szCs w:val="24"/>
          <w:lang w:val="es-MX"/>
        </w:rPr>
        <w:t>. -</w:t>
      </w:r>
      <w:r w:rsidR="001851DF" w:rsidRPr="001E3B3B">
        <w:rPr>
          <w:rFonts w:ascii="Times New Roman" w:hAnsi="Times New Roman"/>
          <w:color w:val="000000" w:themeColor="text1"/>
          <w:sz w:val="24"/>
          <w:szCs w:val="24"/>
          <w:lang w:val="es-MX"/>
        </w:rPr>
        <w:tab/>
      </w:r>
      <w:r>
        <w:rPr>
          <w:rFonts w:ascii="Times New Roman" w:hAnsi="Times New Roman"/>
          <w:color w:val="000000" w:themeColor="text1"/>
          <w:sz w:val="24"/>
          <w:szCs w:val="24"/>
          <w:lang w:val="es-MX"/>
        </w:rPr>
        <w:t xml:space="preserve">La empresa </w:t>
      </w:r>
      <w:r w:rsidR="00FD5FC3">
        <w:rPr>
          <w:rFonts w:ascii="Times New Roman" w:hAnsi="Times New Roman"/>
          <w:b/>
          <w:color w:val="000000" w:themeColor="text1"/>
          <w:sz w:val="24"/>
          <w:szCs w:val="24"/>
          <w:lang w:val="es-MX"/>
        </w:rPr>
        <w:t>AME</w:t>
      </w:r>
      <w:r w:rsidRPr="003A3959">
        <w:rPr>
          <w:rFonts w:ascii="Times New Roman" w:hAnsi="Times New Roman"/>
          <w:b/>
          <w:color w:val="000000" w:themeColor="text1"/>
          <w:sz w:val="24"/>
          <w:szCs w:val="24"/>
          <w:lang w:val="es-MX"/>
        </w:rPr>
        <w:t>, S.A.</w:t>
      </w:r>
      <w:r>
        <w:rPr>
          <w:rFonts w:ascii="Times New Roman" w:hAnsi="Times New Roman"/>
          <w:color w:val="000000" w:themeColor="text1"/>
          <w:sz w:val="24"/>
          <w:szCs w:val="24"/>
          <w:lang w:val="es-MX"/>
        </w:rPr>
        <w:t xml:space="preserve">, </w:t>
      </w:r>
      <w:r w:rsidR="003A3959">
        <w:rPr>
          <w:rFonts w:ascii="Times New Roman" w:hAnsi="Times New Roman"/>
          <w:color w:val="000000" w:themeColor="text1"/>
          <w:sz w:val="24"/>
          <w:szCs w:val="24"/>
          <w:lang w:val="es-MX"/>
        </w:rPr>
        <w:t xml:space="preserve">el </w:t>
      </w:r>
      <w:r w:rsidR="003A3959" w:rsidRPr="003A3959">
        <w:rPr>
          <w:rFonts w:ascii="Times New Roman" w:hAnsi="Times New Roman"/>
          <w:b/>
          <w:color w:val="000000" w:themeColor="text1"/>
          <w:sz w:val="24"/>
          <w:szCs w:val="24"/>
          <w:lang w:val="es-MX"/>
        </w:rPr>
        <w:t>29 de abril de 2019</w:t>
      </w:r>
      <w:r w:rsidR="003A3959">
        <w:rPr>
          <w:rFonts w:ascii="Times New Roman" w:hAnsi="Times New Roman"/>
          <w:color w:val="000000" w:themeColor="text1"/>
          <w:sz w:val="24"/>
          <w:szCs w:val="24"/>
          <w:lang w:val="es-MX"/>
        </w:rPr>
        <w:t xml:space="preserve">, contesta </w:t>
      </w:r>
      <w:r>
        <w:rPr>
          <w:rFonts w:ascii="Times New Roman" w:hAnsi="Times New Roman"/>
          <w:color w:val="000000" w:themeColor="text1"/>
          <w:sz w:val="24"/>
          <w:szCs w:val="24"/>
          <w:lang w:val="es-MX"/>
        </w:rPr>
        <w:t xml:space="preserve">la Audiencia conferida por este Tribunal para que se refiriera al Recurso de Apelación en subsidio </w:t>
      </w:r>
      <w:r w:rsidR="0028652A">
        <w:rPr>
          <w:rFonts w:ascii="Times New Roman" w:hAnsi="Times New Roman"/>
          <w:color w:val="000000" w:themeColor="text1"/>
          <w:sz w:val="24"/>
          <w:szCs w:val="24"/>
          <w:lang w:val="es-MX"/>
        </w:rPr>
        <w:t xml:space="preserve">interpuesto por la empresa </w:t>
      </w:r>
      <w:r w:rsidR="0028652A" w:rsidRPr="003A3959">
        <w:rPr>
          <w:rFonts w:ascii="Times New Roman" w:hAnsi="Times New Roman"/>
          <w:smallCaps/>
          <w:color w:val="000000" w:themeColor="text1"/>
          <w:sz w:val="24"/>
          <w:szCs w:val="24"/>
          <w:lang w:val="es-MX"/>
        </w:rPr>
        <w:t>ACSA.</w:t>
      </w:r>
      <w:r w:rsidR="0028652A" w:rsidRPr="003A3959">
        <w:rPr>
          <w:rFonts w:ascii="Times New Roman" w:hAnsi="Times New Roman"/>
          <w:color w:val="000000" w:themeColor="text1"/>
          <w:sz w:val="24"/>
          <w:szCs w:val="24"/>
          <w:lang w:val="es-MX"/>
        </w:rPr>
        <w:t>, en</w:t>
      </w:r>
      <w:r w:rsidR="0028652A">
        <w:rPr>
          <w:rFonts w:ascii="Times New Roman" w:hAnsi="Times New Roman"/>
          <w:color w:val="000000" w:themeColor="text1"/>
          <w:sz w:val="24"/>
          <w:szCs w:val="24"/>
          <w:lang w:val="es-MX"/>
        </w:rPr>
        <w:t xml:space="preserve"> </w:t>
      </w:r>
      <w:r w:rsidR="0028652A" w:rsidRPr="005E2366">
        <w:rPr>
          <w:rFonts w:ascii="Times New Roman" w:hAnsi="Times New Roman"/>
          <w:color w:val="000000" w:themeColor="text1"/>
          <w:sz w:val="24"/>
          <w:szCs w:val="24"/>
          <w:lang w:val="es-MX"/>
        </w:rPr>
        <w:t>contra</w:t>
      </w:r>
      <w:r w:rsidR="0028652A" w:rsidRPr="005E2366">
        <w:rPr>
          <w:rFonts w:ascii="Times New Roman" w:hAnsi="Times New Roman"/>
          <w:b/>
          <w:color w:val="000000" w:themeColor="text1"/>
          <w:sz w:val="24"/>
          <w:szCs w:val="24"/>
          <w:lang w:val="es-MX"/>
        </w:rPr>
        <w:t xml:space="preserve"> </w:t>
      </w:r>
      <w:r w:rsidR="0028652A" w:rsidRPr="0028652A">
        <w:rPr>
          <w:rFonts w:ascii="Times New Roman" w:hAnsi="Times New Roman"/>
          <w:color w:val="000000" w:themeColor="text1"/>
          <w:sz w:val="24"/>
          <w:szCs w:val="24"/>
          <w:lang w:val="es-MX"/>
        </w:rPr>
        <w:t xml:space="preserve">del </w:t>
      </w:r>
      <w:r w:rsidR="0028652A" w:rsidRPr="005E2366">
        <w:rPr>
          <w:rFonts w:ascii="Times New Roman" w:hAnsi="Times New Roman"/>
          <w:b/>
          <w:color w:val="000000" w:themeColor="text1"/>
          <w:sz w:val="24"/>
          <w:szCs w:val="24"/>
          <w:lang w:val="es-MX"/>
        </w:rPr>
        <w:t>Artículo 7.1 de la Sesión Ordinaria 69-2015 del 16 de diciembre del 2015</w:t>
      </w:r>
      <w:r w:rsidR="0028652A" w:rsidRPr="005E2366">
        <w:rPr>
          <w:rFonts w:ascii="Times New Roman" w:hAnsi="Times New Roman"/>
          <w:color w:val="000000" w:themeColor="text1"/>
          <w:sz w:val="24"/>
          <w:szCs w:val="24"/>
          <w:lang w:val="es-MX"/>
        </w:rPr>
        <w:t xml:space="preserve"> emitido por la Junta Directiva del Consejo</w:t>
      </w:r>
      <w:r w:rsidR="0028652A">
        <w:rPr>
          <w:rFonts w:ascii="Times New Roman" w:hAnsi="Times New Roman"/>
          <w:color w:val="000000" w:themeColor="text1"/>
          <w:sz w:val="24"/>
          <w:szCs w:val="24"/>
          <w:lang w:val="es-MX"/>
        </w:rPr>
        <w:t>, presenta su libelo el 29 de abril del 2019</w:t>
      </w:r>
      <w:r w:rsidR="003A3959">
        <w:rPr>
          <w:rFonts w:ascii="Times New Roman" w:hAnsi="Times New Roman"/>
          <w:color w:val="000000" w:themeColor="text1"/>
          <w:sz w:val="24"/>
          <w:szCs w:val="24"/>
          <w:lang w:val="es-MX"/>
        </w:rPr>
        <w:t>;</w:t>
      </w:r>
      <w:r w:rsidR="0028652A">
        <w:rPr>
          <w:rFonts w:ascii="Times New Roman" w:hAnsi="Times New Roman"/>
          <w:color w:val="000000" w:themeColor="text1"/>
          <w:sz w:val="24"/>
          <w:szCs w:val="24"/>
          <w:lang w:val="es-MX"/>
        </w:rPr>
        <w:t xml:space="preserve"> y en resumen </w:t>
      </w:r>
      <w:r w:rsidR="003A3959">
        <w:rPr>
          <w:rFonts w:ascii="Times New Roman" w:hAnsi="Times New Roman"/>
          <w:color w:val="000000" w:themeColor="text1"/>
          <w:sz w:val="24"/>
          <w:szCs w:val="24"/>
          <w:lang w:val="es-MX"/>
        </w:rPr>
        <w:t xml:space="preserve">alega </w:t>
      </w:r>
      <w:r w:rsidR="0028652A">
        <w:rPr>
          <w:rFonts w:ascii="Times New Roman" w:hAnsi="Times New Roman"/>
          <w:color w:val="000000" w:themeColor="text1"/>
          <w:sz w:val="24"/>
          <w:szCs w:val="24"/>
          <w:lang w:val="es-MX"/>
        </w:rPr>
        <w:t>lo siguiente:</w:t>
      </w:r>
    </w:p>
    <w:p w:rsidR="001851DF" w:rsidRPr="001E3B3B" w:rsidRDefault="001851DF" w:rsidP="001851DF">
      <w:pPr>
        <w:spacing w:after="0"/>
        <w:jc w:val="both"/>
        <w:rPr>
          <w:rFonts w:ascii="Times New Roman" w:hAnsi="Times New Roman"/>
          <w:color w:val="000000" w:themeColor="text1"/>
          <w:sz w:val="24"/>
          <w:szCs w:val="24"/>
        </w:rPr>
      </w:pP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Indica que el alegato de nulidad del Artículo 7.1 de la Sesión Ordinaria 69-2015 de 16 de diciembre de 2015, esta judicializado y el proceso se tramita en el expediente 16-</w:t>
      </w:r>
      <w:r w:rsidR="00FD5FC3">
        <w:rPr>
          <w:rFonts w:eastAsia="Arial"/>
          <w:sz w:val="22"/>
          <w:szCs w:val="22"/>
          <w:lang w:val="es-CR" w:eastAsia="en-US"/>
        </w:rPr>
        <w:t>xxx</w:t>
      </w:r>
      <w:r w:rsidRPr="00B82047">
        <w:rPr>
          <w:rFonts w:eastAsia="Arial"/>
          <w:sz w:val="22"/>
          <w:szCs w:val="22"/>
          <w:lang w:val="es-CR" w:eastAsia="en-US"/>
        </w:rPr>
        <w:t>-1027-CA y se encuentra en etapa de audiencia preliminar, la cual fue suspendida y se señala para su continuación el 13 de junio de 2019. (Véanse imágenes 91 y 92 del expediente digital del TAT)</w:t>
      </w:r>
    </w:p>
    <w:p w:rsidR="003A3959" w:rsidRPr="003A3959" w:rsidRDefault="003A3959" w:rsidP="003A3959">
      <w:pPr>
        <w:pStyle w:val="Prrafodelista"/>
        <w:kinsoku w:val="0"/>
        <w:overflowPunct w:val="0"/>
        <w:jc w:val="both"/>
        <w:textAlignment w:val="baseline"/>
        <w:rPr>
          <w:bCs/>
          <w:color w:val="000000" w:themeColor="text1"/>
          <w:spacing w:val="-8"/>
          <w:sz w:val="22"/>
          <w:szCs w:val="22"/>
        </w:rPr>
      </w:pPr>
    </w:p>
    <w:p w:rsidR="003A3959" w:rsidRPr="00B82047" w:rsidRDefault="00B82047"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Pr>
          <w:rFonts w:eastAsia="Arial"/>
          <w:sz w:val="22"/>
          <w:szCs w:val="22"/>
          <w:lang w:val="es-CR" w:eastAsia="en-US"/>
        </w:rPr>
        <w:t>Alega</w:t>
      </w:r>
      <w:r w:rsidR="003A3959" w:rsidRPr="00B82047">
        <w:rPr>
          <w:rFonts w:eastAsia="Arial"/>
          <w:sz w:val="22"/>
          <w:szCs w:val="22"/>
          <w:lang w:val="es-CR" w:eastAsia="en-US"/>
        </w:rPr>
        <w:t xml:space="preserve"> que en un primer momento fue designada permisionaria de la ruta 722 LIMON- LA BOMBA, por acuerdo 7.1 de la sesión ordinaria 69-2015 de 16 de diciembre de 2015, sin embargo, por una medida cautelar del operador anterior (Transportes R y R Limón S.A.) se pospuso la entrada en operación de su empresa en la ruta 722. Y el 6 de enero de 2016, en forma cautelar provisionalísima el CTP ordenó mediante Acuerdo 1.1 de la Sesión Ordinaria 01-2016 de 6 de enero de 2016 a </w:t>
      </w:r>
      <w:r w:rsidR="00FD5FC3">
        <w:rPr>
          <w:rFonts w:eastAsia="Arial"/>
          <w:sz w:val="22"/>
          <w:szCs w:val="22"/>
          <w:lang w:val="es-CR" w:eastAsia="en-US"/>
        </w:rPr>
        <w:t>AME</w:t>
      </w:r>
      <w:r w:rsidR="003A3959" w:rsidRPr="00B82047">
        <w:rPr>
          <w:rFonts w:eastAsia="Arial"/>
          <w:sz w:val="22"/>
          <w:szCs w:val="22"/>
          <w:lang w:val="es-CR" w:eastAsia="en-US"/>
        </w:rPr>
        <w:t xml:space="preserve"> asumir el servicio y posteriormente según acuerdo 7.10.1 de la Sesión Ordinaria 25-2016 de 12 de mayo de 2016 de la Junta Directiva del CTP, se le confirmó como permisionaria definitiva de la ruta 722.</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B82047"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Pr>
          <w:rFonts w:eastAsia="Arial"/>
          <w:sz w:val="22"/>
          <w:szCs w:val="22"/>
          <w:lang w:val="es-CR" w:eastAsia="en-US"/>
        </w:rPr>
        <w:t xml:space="preserve">Manifiesta </w:t>
      </w:r>
      <w:r w:rsidR="003A3959" w:rsidRPr="00B82047">
        <w:rPr>
          <w:rFonts w:eastAsia="Arial"/>
          <w:sz w:val="22"/>
          <w:szCs w:val="22"/>
          <w:lang w:val="es-CR" w:eastAsia="en-US"/>
        </w:rPr>
        <w:t>que la empresa recurrente apeló un acuerdo que carece de vigencia, por lo que el recurso es insubsistente, lo que lo hace improcedente por falta de interés actual. Debido a que el acuerdo apelado fue suspendido cautelarmente por el Tribunal Administrativo de Transporte y posteriormente, la Junta Directiva del CTP emitió otro acuerdo, el número 1.1 de la Sesión Ordinaria 01-2016, de 6 de enero de 2016, independiente del apelado y con motivaciones diferentes.</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Refiere que la Dirección de Asuntos Jurídicos del Consejo de Transporte Público en el informe DAJ-2018-002403 del 4 de diciembre de 2018, hace un pormenorizado recuento de todos los hechos que rodean el acuerdo impugnado y la situación de la ruta 722, ver imágenes 6 a 17 del expediente digital de este Tribunal.</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 xml:space="preserve">En cuanto al fondo del recurso, indica que el alegato de que la recurrente tiene mejor derecho que </w:t>
      </w:r>
      <w:r w:rsidR="00FD5FC3">
        <w:rPr>
          <w:rFonts w:eastAsia="Arial"/>
          <w:sz w:val="22"/>
          <w:szCs w:val="22"/>
          <w:lang w:val="es-CR" w:eastAsia="en-US"/>
        </w:rPr>
        <w:t>AMSA</w:t>
      </w:r>
      <w:r w:rsidRPr="00B82047">
        <w:rPr>
          <w:rFonts w:eastAsia="Arial"/>
          <w:sz w:val="22"/>
          <w:szCs w:val="22"/>
          <w:lang w:val="es-CR" w:eastAsia="en-US"/>
        </w:rPr>
        <w:t xml:space="preserve">, es jurídicamente insostenible, ya que la principal “molestia” de la apelante es que hayan descalificado su propuesta para asumir el servicio porque no ofreció flota automotor en la forma debida, reclaman que dos autobuses que ofreció mi representada, los </w:t>
      </w:r>
      <w:r w:rsidRPr="00B82047">
        <w:rPr>
          <w:rFonts w:eastAsia="Arial"/>
          <w:sz w:val="22"/>
          <w:szCs w:val="22"/>
          <w:lang w:val="es-CR" w:eastAsia="en-US"/>
        </w:rPr>
        <w:lastRenderedPageBreak/>
        <w:t xml:space="preserve">había ofrecido también </w:t>
      </w:r>
      <w:r w:rsidR="00FD5FC3">
        <w:rPr>
          <w:rFonts w:eastAsia="Arial"/>
          <w:sz w:val="22"/>
          <w:szCs w:val="22"/>
          <w:lang w:val="es-CR" w:eastAsia="en-US"/>
        </w:rPr>
        <w:t>TAC</w:t>
      </w:r>
      <w:r w:rsidRPr="00B82047">
        <w:rPr>
          <w:rFonts w:eastAsia="Arial"/>
          <w:sz w:val="22"/>
          <w:szCs w:val="22"/>
          <w:lang w:val="es-CR" w:eastAsia="en-US"/>
        </w:rPr>
        <w:t xml:space="preserve">S.A. indica que el recurso es temerario, por hacer aseveraciones carentes de prueba, acusa violaciones legales y constitucionales que no logra argumentar ni mucho menos probar, porque no existen. Refiere que presentó al CTP los respectivos contratos de alquiler de los autobuses, y así quedó debidamente acreditado, por lo que ese alegato es impertinente. </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B82047"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Pr>
          <w:rFonts w:eastAsia="Arial"/>
          <w:sz w:val="22"/>
          <w:szCs w:val="22"/>
          <w:lang w:val="es-CR" w:eastAsia="en-US"/>
        </w:rPr>
        <w:t>Refiere</w:t>
      </w:r>
      <w:r w:rsidR="003A3959" w:rsidRPr="00B82047">
        <w:rPr>
          <w:rFonts w:eastAsia="Arial"/>
          <w:sz w:val="22"/>
          <w:szCs w:val="22"/>
          <w:lang w:val="es-CR" w:eastAsia="en-US"/>
        </w:rPr>
        <w:t xml:space="preserve"> también que para el caso de la ruta 722, se analizó cada una de las propuestas de las empresas para asumir el servicio y la de </w:t>
      </w:r>
      <w:r w:rsidR="00FD5FC3">
        <w:rPr>
          <w:rFonts w:eastAsia="Arial"/>
          <w:sz w:val="22"/>
          <w:szCs w:val="22"/>
          <w:lang w:val="es-CR" w:eastAsia="en-US"/>
        </w:rPr>
        <w:t>TA</w:t>
      </w:r>
      <w:r w:rsidR="003A3959" w:rsidRPr="00B82047">
        <w:rPr>
          <w:rFonts w:eastAsia="Arial"/>
          <w:sz w:val="22"/>
          <w:szCs w:val="22"/>
          <w:lang w:val="es-CR" w:eastAsia="en-US"/>
        </w:rPr>
        <w:t xml:space="preserve">S.A., no calificó, no demostró la titularidad sobre los autobuses que ofreció al CTP para asumir el servicio, titularidad que no podía tener porque los mismos autobuses los había arrendado mi representada, sino que la actora era permisionaria y </w:t>
      </w:r>
      <w:r w:rsidR="00FD5FC3">
        <w:rPr>
          <w:rFonts w:eastAsia="Arial"/>
          <w:sz w:val="22"/>
          <w:szCs w:val="22"/>
          <w:lang w:val="es-CR" w:eastAsia="en-US"/>
        </w:rPr>
        <w:t>AME</w:t>
      </w:r>
      <w:r w:rsidR="003A3959" w:rsidRPr="00B82047">
        <w:rPr>
          <w:rFonts w:eastAsia="Arial"/>
          <w:sz w:val="22"/>
          <w:szCs w:val="22"/>
          <w:lang w:val="es-CR" w:eastAsia="en-US"/>
        </w:rPr>
        <w:t xml:space="preserve">, S.A., era concesionaria, por lo que el artículo 8 del Decreto 34992-MOPT, impedía otorgar el permiso a la actora. </w:t>
      </w: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Refiere que solo si no hubiese habido concesionarios con equipo, infraestructura y condiciones generales aptas para la operación del servicio habría sido considerada la actora como posible operadora de la ruta 722.</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 xml:space="preserve">Alega </w:t>
      </w:r>
      <w:r w:rsidR="00C36D7B" w:rsidRPr="00B82047">
        <w:rPr>
          <w:rFonts w:eastAsia="Arial"/>
          <w:sz w:val="22"/>
          <w:szCs w:val="22"/>
          <w:lang w:val="es-CR" w:eastAsia="en-US"/>
        </w:rPr>
        <w:t>que,</w:t>
      </w:r>
      <w:r w:rsidRPr="00B82047">
        <w:rPr>
          <w:rFonts w:eastAsia="Arial"/>
          <w:sz w:val="22"/>
          <w:szCs w:val="22"/>
          <w:lang w:val="es-CR" w:eastAsia="en-US"/>
        </w:rPr>
        <w:t xml:space="preserve"> aunque fuese cierto lo que afirma la actora, en cuanto a que comparte el mayor recorrido con la ruta 722, es claro que ese no es ni el factor determinante, ni el único factor para escoger al operador de una ruta de transporte colectivo modalidad autobús. </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 xml:space="preserve">En relación a la oferta proporcionada por la actora (empresa </w:t>
      </w:r>
      <w:r w:rsidR="00FD5FC3">
        <w:rPr>
          <w:rFonts w:eastAsia="Arial"/>
          <w:sz w:val="22"/>
          <w:szCs w:val="22"/>
          <w:lang w:val="es-CR" w:eastAsia="en-US"/>
        </w:rPr>
        <w:t>TAC</w:t>
      </w:r>
      <w:r w:rsidRPr="00B82047">
        <w:rPr>
          <w:rFonts w:eastAsia="Arial"/>
          <w:sz w:val="22"/>
          <w:szCs w:val="22"/>
          <w:lang w:val="es-CR" w:eastAsia="en-US"/>
        </w:rPr>
        <w:t xml:space="preserve"> S.A.)</w:t>
      </w:r>
      <w:r w:rsidR="00B82047">
        <w:rPr>
          <w:rFonts w:eastAsia="Arial"/>
          <w:sz w:val="22"/>
          <w:szCs w:val="22"/>
          <w:lang w:val="es-CR" w:eastAsia="en-US"/>
        </w:rPr>
        <w:t xml:space="preserve">, refiere que </w:t>
      </w:r>
      <w:r w:rsidRPr="00B82047">
        <w:rPr>
          <w:rFonts w:eastAsia="Arial"/>
          <w:sz w:val="22"/>
          <w:szCs w:val="22"/>
          <w:lang w:val="es-CR" w:eastAsia="en-US"/>
        </w:rPr>
        <w:t xml:space="preserve">no aportó documentos de instalación física, tampoco aportó información alguna de plano catastro de predio, ni escritura donde indique que posee instalaciones físicas como oficinas, taller, estacionamiento para unidades, no indica predios para aparcamiento de las unidades. Asimismo, </w:t>
      </w:r>
      <w:r w:rsidR="00CC310E">
        <w:rPr>
          <w:rFonts w:eastAsia="Arial"/>
          <w:sz w:val="22"/>
          <w:szCs w:val="22"/>
          <w:lang w:val="es-CR" w:eastAsia="en-US"/>
        </w:rPr>
        <w:t xml:space="preserve">refiere que </w:t>
      </w:r>
      <w:r w:rsidRPr="00B82047">
        <w:rPr>
          <w:rFonts w:eastAsia="Arial"/>
          <w:sz w:val="22"/>
          <w:szCs w:val="22"/>
          <w:lang w:val="es-CR" w:eastAsia="en-US"/>
        </w:rPr>
        <w:t>no presentó la documentación concerniente a los contratos de arrendamiento de ninguna de las unidades ofertadas, y dos de las unidades propuestas, mantienen un contrato de arrendamiento suscrito con otra empresa hasta el 21 de enero del 2016, razón por la que no se puede disponer de dichas unidades, todo en perjuicio del principio de continuidad del servicio.</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B82047"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A</w:t>
      </w:r>
      <w:r>
        <w:rPr>
          <w:rFonts w:eastAsia="Arial"/>
          <w:sz w:val="22"/>
          <w:szCs w:val="22"/>
          <w:lang w:val="es-CR" w:eastAsia="en-US"/>
        </w:rPr>
        <w:t xml:space="preserve">rgumenta </w:t>
      </w:r>
      <w:r w:rsidR="003A3959" w:rsidRPr="00B82047">
        <w:rPr>
          <w:rFonts w:eastAsia="Arial"/>
          <w:sz w:val="22"/>
          <w:szCs w:val="22"/>
          <w:lang w:val="es-CR" w:eastAsia="en-US"/>
        </w:rPr>
        <w:t xml:space="preserve">que </w:t>
      </w:r>
      <w:r w:rsidR="00FD5FC3">
        <w:rPr>
          <w:rFonts w:eastAsia="Arial"/>
          <w:sz w:val="22"/>
          <w:szCs w:val="22"/>
          <w:lang w:val="es-CR" w:eastAsia="en-US"/>
        </w:rPr>
        <w:t>AMSA</w:t>
      </w:r>
      <w:r w:rsidR="003A3959" w:rsidRPr="00B82047">
        <w:rPr>
          <w:rFonts w:eastAsia="Arial"/>
          <w:sz w:val="22"/>
          <w:szCs w:val="22"/>
          <w:lang w:val="es-CR" w:eastAsia="en-US"/>
        </w:rPr>
        <w:t>, acreditó todas las variables necesarias para que se le seleccionara como la mejor opción, asumió el servicio y lo brinda en forma continua y eficiente desde hace más de tres años.</w:t>
      </w:r>
    </w:p>
    <w:p w:rsidR="003A3959" w:rsidRPr="00B82047" w:rsidRDefault="003A3959" w:rsidP="00B82047">
      <w:pPr>
        <w:pStyle w:val="Prrafodelista"/>
        <w:kinsoku w:val="0"/>
        <w:overflowPunct w:val="0"/>
        <w:spacing w:line="276" w:lineRule="auto"/>
        <w:ind w:left="714"/>
        <w:jc w:val="both"/>
        <w:textAlignment w:val="baseline"/>
        <w:rPr>
          <w:rFonts w:eastAsia="Arial"/>
          <w:sz w:val="22"/>
          <w:szCs w:val="22"/>
          <w:lang w:val="es-CR" w:eastAsia="en-US"/>
        </w:rPr>
      </w:pPr>
    </w:p>
    <w:p w:rsidR="003A3959" w:rsidRPr="00B82047" w:rsidRDefault="003A3959" w:rsidP="00B82047">
      <w:pPr>
        <w:pStyle w:val="Prrafodelista"/>
        <w:numPr>
          <w:ilvl w:val="0"/>
          <w:numId w:val="10"/>
        </w:numPr>
        <w:kinsoku w:val="0"/>
        <w:overflowPunct w:val="0"/>
        <w:spacing w:line="276" w:lineRule="auto"/>
        <w:ind w:left="714" w:hanging="357"/>
        <w:jc w:val="both"/>
        <w:textAlignment w:val="baseline"/>
        <w:rPr>
          <w:rFonts w:eastAsia="Arial"/>
          <w:sz w:val="22"/>
          <w:szCs w:val="22"/>
          <w:lang w:val="es-CR" w:eastAsia="en-US"/>
        </w:rPr>
      </w:pPr>
      <w:r w:rsidRPr="00B82047">
        <w:rPr>
          <w:rFonts w:eastAsia="Arial"/>
          <w:sz w:val="22"/>
          <w:szCs w:val="22"/>
          <w:lang w:val="es-CR" w:eastAsia="en-US"/>
        </w:rPr>
        <w:t xml:space="preserve">Peticiona que se rechace en todos sus extremos recurso de apelación de </w:t>
      </w:r>
      <w:r w:rsidR="00FD5FC3">
        <w:rPr>
          <w:rFonts w:eastAsia="Arial"/>
          <w:sz w:val="22"/>
          <w:szCs w:val="22"/>
          <w:lang w:val="es-CR" w:eastAsia="en-US"/>
        </w:rPr>
        <w:t>TA</w:t>
      </w:r>
      <w:r w:rsidRPr="00B82047">
        <w:rPr>
          <w:rFonts w:eastAsia="Arial"/>
          <w:sz w:val="22"/>
          <w:szCs w:val="22"/>
          <w:lang w:val="es-CR" w:eastAsia="en-US"/>
        </w:rPr>
        <w:t>S.A., contra el artículo 7.1 de la sesión ordinaria 69-2015 de 16 de diciembre de 2015 de la Junta Directiva del Consejo de Transporte Público. (Léanse los folios del 669 a 677 del expediente TAT-019-19</w:t>
      </w:r>
    </w:p>
    <w:p w:rsidR="00756327" w:rsidRPr="003A3959" w:rsidRDefault="00756327" w:rsidP="003A3959">
      <w:pPr>
        <w:pStyle w:val="Prrafodelista"/>
        <w:jc w:val="both"/>
        <w:rPr>
          <w:b/>
          <w:color w:val="000000" w:themeColor="text1"/>
          <w:sz w:val="22"/>
          <w:szCs w:val="22"/>
        </w:rPr>
      </w:pPr>
    </w:p>
    <w:bookmarkEnd w:id="1"/>
    <w:p w:rsidR="00756327" w:rsidRPr="00AD4C66" w:rsidRDefault="00756327" w:rsidP="00756327">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OCTAVO</w:t>
      </w:r>
      <w:r w:rsidRPr="00115969">
        <w:rPr>
          <w:rFonts w:ascii="Times New Roman" w:hAnsi="Times New Roman"/>
          <w:b/>
          <w:color w:val="000000" w:themeColor="text1"/>
          <w:sz w:val="24"/>
          <w:szCs w:val="24"/>
        </w:rPr>
        <w:t xml:space="preserve">. </w:t>
      </w:r>
      <w:r w:rsidRPr="00AD4C66">
        <w:rPr>
          <w:rFonts w:ascii="Times New Roman" w:hAnsi="Times New Roman"/>
          <w:b/>
          <w:color w:val="000000" w:themeColor="text1"/>
          <w:sz w:val="24"/>
          <w:szCs w:val="24"/>
        </w:rPr>
        <w:t>-</w:t>
      </w:r>
      <w:r w:rsidRPr="00AD4C66">
        <w:rPr>
          <w:rFonts w:ascii="Times New Roman" w:hAnsi="Times New Roman"/>
          <w:color w:val="000000" w:themeColor="text1"/>
          <w:sz w:val="24"/>
          <w:szCs w:val="24"/>
        </w:rPr>
        <w:t xml:space="preserve"> En los procedimientos se han seguido las prescripciones de ley.</w:t>
      </w:r>
    </w:p>
    <w:p w:rsidR="00085240" w:rsidRDefault="00085240" w:rsidP="00085240">
      <w:pPr>
        <w:jc w:val="both"/>
        <w:rPr>
          <w:rFonts w:ascii="Times New Roman" w:hAnsi="Times New Roman"/>
          <w:color w:val="000000" w:themeColor="text1"/>
          <w:sz w:val="24"/>
          <w:szCs w:val="24"/>
        </w:rPr>
      </w:pPr>
    </w:p>
    <w:p w:rsidR="00085240" w:rsidRPr="00AD4C66" w:rsidRDefault="00085240" w:rsidP="00085240">
      <w:pPr>
        <w:jc w:val="both"/>
        <w:rPr>
          <w:rFonts w:ascii="Times New Roman" w:hAnsi="Times New Roman"/>
          <w:b/>
          <w:smallCaps/>
          <w:color w:val="000000" w:themeColor="text1"/>
          <w:sz w:val="24"/>
          <w:szCs w:val="24"/>
        </w:rPr>
      </w:pPr>
      <w:r w:rsidRPr="00AD4C66">
        <w:rPr>
          <w:rFonts w:ascii="Times New Roman" w:hAnsi="Times New Roman"/>
          <w:b/>
          <w:smallCaps/>
          <w:color w:val="000000" w:themeColor="text1"/>
          <w:sz w:val="24"/>
          <w:szCs w:val="24"/>
        </w:rPr>
        <w:t>R</w:t>
      </w:r>
      <w:r w:rsidR="001334A1" w:rsidRPr="00AD4C66">
        <w:rPr>
          <w:rFonts w:ascii="Times New Roman" w:hAnsi="Times New Roman"/>
          <w:b/>
          <w:smallCaps/>
          <w:color w:val="000000" w:themeColor="text1"/>
          <w:sz w:val="24"/>
          <w:szCs w:val="24"/>
        </w:rPr>
        <w:t>EDACTA EL JUEZ PORTUGUEZ MÉNDEZ,</w:t>
      </w:r>
    </w:p>
    <w:p w:rsidR="00085240" w:rsidRPr="00AD4C66" w:rsidRDefault="00085240" w:rsidP="002A2CFA">
      <w:pPr>
        <w:spacing w:after="0"/>
        <w:jc w:val="both"/>
        <w:rPr>
          <w:rFonts w:ascii="Times New Roman" w:hAnsi="Times New Roman"/>
          <w:b/>
          <w:smallCaps/>
          <w:color w:val="000000" w:themeColor="text1"/>
          <w:sz w:val="24"/>
          <w:szCs w:val="24"/>
        </w:rPr>
      </w:pPr>
    </w:p>
    <w:p w:rsidR="00085240" w:rsidRPr="00AD4C66" w:rsidRDefault="00085240" w:rsidP="002A2CFA">
      <w:pPr>
        <w:spacing w:after="0"/>
        <w:jc w:val="center"/>
        <w:rPr>
          <w:rFonts w:ascii="Times New Roman" w:hAnsi="Times New Roman"/>
          <w:b/>
          <w:color w:val="000000" w:themeColor="text1"/>
          <w:sz w:val="24"/>
          <w:szCs w:val="24"/>
        </w:rPr>
      </w:pPr>
      <w:r w:rsidRPr="00AD4C66">
        <w:rPr>
          <w:rFonts w:ascii="Times New Roman" w:hAnsi="Times New Roman"/>
          <w:b/>
          <w:color w:val="000000" w:themeColor="text1"/>
          <w:sz w:val="24"/>
          <w:szCs w:val="24"/>
        </w:rPr>
        <w:lastRenderedPageBreak/>
        <w:t xml:space="preserve">CONSIDERANDO </w:t>
      </w:r>
    </w:p>
    <w:p w:rsidR="00085240" w:rsidRPr="00AD4C66" w:rsidRDefault="00085240" w:rsidP="002A2CFA">
      <w:pPr>
        <w:spacing w:after="0"/>
        <w:jc w:val="center"/>
        <w:rPr>
          <w:rFonts w:ascii="Times New Roman" w:hAnsi="Times New Roman"/>
          <w:b/>
          <w:color w:val="000000" w:themeColor="text1"/>
          <w:sz w:val="24"/>
          <w:szCs w:val="24"/>
        </w:rPr>
      </w:pPr>
    </w:p>
    <w:p w:rsidR="00085240" w:rsidRPr="00AD4C66"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AD4C66">
        <w:rPr>
          <w:rStyle w:val="CharacterStyle6"/>
          <w:b/>
          <w:bCs/>
          <w:color w:val="000000" w:themeColor="text1"/>
          <w:sz w:val="24"/>
          <w:szCs w:val="24"/>
          <w:lang w:val="es-CR"/>
        </w:rPr>
        <w:t xml:space="preserve">1.- COMPETENCIA.- </w:t>
      </w:r>
      <w:r w:rsidRPr="00AD4C66">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AD4C66">
        <w:rPr>
          <w:rStyle w:val="CharacterStyle6"/>
          <w:color w:val="000000" w:themeColor="text1"/>
          <w:spacing w:val="1"/>
          <w:w w:val="105"/>
          <w:sz w:val="24"/>
          <w:szCs w:val="24"/>
          <w:lang w:val="es-CR"/>
        </w:rPr>
        <w:t xml:space="preserve">Ley Reguladora del Servicio Público de Transporte Remunerado de Personas en Vehículos </w:t>
      </w:r>
      <w:r w:rsidRPr="00AD4C66">
        <w:rPr>
          <w:rStyle w:val="CharacterStyle6"/>
          <w:color w:val="000000" w:themeColor="text1"/>
          <w:spacing w:val="-1"/>
          <w:w w:val="105"/>
          <w:sz w:val="24"/>
          <w:szCs w:val="24"/>
          <w:lang w:val="es-CR"/>
        </w:rPr>
        <w:t>en la Modalidad de Taxi N</w:t>
      </w:r>
      <w:r w:rsidR="002A2CFA" w:rsidRPr="00AD4C66">
        <w:rPr>
          <w:rStyle w:val="CharacterStyle6"/>
          <w:color w:val="000000" w:themeColor="text1"/>
          <w:spacing w:val="-1"/>
          <w:w w:val="105"/>
          <w:sz w:val="24"/>
          <w:szCs w:val="24"/>
          <w:lang w:val="es-CR"/>
        </w:rPr>
        <w:t xml:space="preserve">° </w:t>
      </w:r>
      <w:r w:rsidRPr="00AD4C66">
        <w:rPr>
          <w:rStyle w:val="CharacterStyle6"/>
          <w:color w:val="000000" w:themeColor="text1"/>
          <w:spacing w:val="-1"/>
          <w:w w:val="105"/>
          <w:sz w:val="24"/>
          <w:szCs w:val="24"/>
          <w:lang w:val="es-CR"/>
        </w:rPr>
        <w:t>7969 del 22 de diciembre de 1999.</w:t>
      </w:r>
    </w:p>
    <w:p w:rsidR="00085240" w:rsidRPr="00AD4C66"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3A3959" w:rsidRDefault="00085240" w:rsidP="002A2CFA">
      <w:pPr>
        <w:pStyle w:val="Sinespaciado"/>
        <w:spacing w:line="276" w:lineRule="auto"/>
        <w:jc w:val="both"/>
        <w:rPr>
          <w:rFonts w:ascii="Times New Roman" w:hAnsi="Times New Roman"/>
          <w:smallCaps/>
          <w:color w:val="000000" w:themeColor="text1"/>
          <w:sz w:val="24"/>
          <w:szCs w:val="24"/>
        </w:rPr>
      </w:pPr>
      <w:r w:rsidRPr="00AD4C66">
        <w:rPr>
          <w:rStyle w:val="CharacterStyle6"/>
          <w:rFonts w:ascii="Times New Roman" w:hAnsi="Times New Roman"/>
          <w:b/>
          <w:bCs/>
          <w:color w:val="000000" w:themeColor="text1"/>
          <w:spacing w:val="-2"/>
          <w:sz w:val="24"/>
          <w:szCs w:val="24"/>
        </w:rPr>
        <w:t>2.-</w:t>
      </w:r>
      <w:r w:rsidRPr="00AD4C66">
        <w:rPr>
          <w:rStyle w:val="CharacterStyle6"/>
          <w:rFonts w:ascii="Times New Roman" w:hAnsi="Times New Roman"/>
          <w:b/>
          <w:bCs/>
          <w:color w:val="000000" w:themeColor="text1"/>
          <w:spacing w:val="-2"/>
          <w:sz w:val="24"/>
          <w:szCs w:val="24"/>
        </w:rPr>
        <w:tab/>
        <w:t xml:space="preserve">ADMISIBILIDAD DEL RECURSO. </w:t>
      </w:r>
      <w:r w:rsidR="002A2CFA" w:rsidRPr="00AD4C66">
        <w:rPr>
          <w:rFonts w:ascii="Times New Roman" w:hAnsi="Times New Roman"/>
          <w:b/>
          <w:color w:val="000000" w:themeColor="text1"/>
          <w:sz w:val="24"/>
          <w:szCs w:val="24"/>
          <w:u w:val="single"/>
        </w:rPr>
        <w:t>En cuanto a la Legitimación</w:t>
      </w:r>
      <w:r w:rsidR="002A2CFA" w:rsidRPr="00AD4C66">
        <w:rPr>
          <w:rFonts w:ascii="Times New Roman" w:hAnsi="Times New Roman"/>
          <w:b/>
          <w:color w:val="000000" w:themeColor="text1"/>
          <w:sz w:val="24"/>
          <w:szCs w:val="24"/>
        </w:rPr>
        <w:t xml:space="preserve">: </w:t>
      </w:r>
      <w:r w:rsidR="002A2CFA" w:rsidRPr="00AD4C66">
        <w:rPr>
          <w:rFonts w:ascii="Times New Roman" w:hAnsi="Times New Roman"/>
          <w:color w:val="000000" w:themeColor="text1"/>
          <w:sz w:val="24"/>
          <w:szCs w:val="24"/>
        </w:rPr>
        <w:t xml:space="preserve">Sin detrimento de lo que se considerará </w:t>
      </w:r>
      <w:r w:rsidR="002A2CFA" w:rsidRPr="00AD4C66">
        <w:rPr>
          <w:rFonts w:ascii="Times New Roman" w:hAnsi="Times New Roman"/>
          <w:i/>
          <w:color w:val="000000" w:themeColor="text1"/>
          <w:sz w:val="24"/>
          <w:szCs w:val="24"/>
        </w:rPr>
        <w:t>infra</w:t>
      </w:r>
      <w:r w:rsidR="002A2CFA" w:rsidRPr="00AD4C66">
        <w:rPr>
          <w:rFonts w:ascii="Times New Roman" w:hAnsi="Times New Roman"/>
          <w:color w:val="000000" w:themeColor="text1"/>
          <w:sz w:val="24"/>
          <w:szCs w:val="24"/>
        </w:rPr>
        <w:t>, es claro que</w:t>
      </w:r>
      <w:r w:rsidR="002A2CFA" w:rsidRPr="00AD4C66">
        <w:rPr>
          <w:rFonts w:ascii="Times New Roman" w:hAnsi="Times New Roman"/>
          <w:b/>
          <w:color w:val="000000" w:themeColor="text1"/>
          <w:sz w:val="24"/>
          <w:szCs w:val="24"/>
        </w:rPr>
        <w:t xml:space="preserve"> </w:t>
      </w:r>
      <w:r w:rsidR="002A2CFA" w:rsidRPr="00AD4C66">
        <w:rPr>
          <w:rFonts w:ascii="Times New Roman" w:hAnsi="Times New Roman"/>
          <w:color w:val="000000" w:themeColor="text1"/>
          <w:sz w:val="24"/>
          <w:szCs w:val="24"/>
        </w:rPr>
        <w:t xml:space="preserve">la empresa Recurrente ha sido estimada como </w:t>
      </w:r>
      <w:r w:rsidR="00AD4C66" w:rsidRPr="00AD4C66">
        <w:rPr>
          <w:rFonts w:ascii="Times New Roman" w:hAnsi="Times New Roman"/>
          <w:color w:val="000000" w:themeColor="text1"/>
          <w:sz w:val="24"/>
          <w:szCs w:val="24"/>
        </w:rPr>
        <w:t xml:space="preserve">parte interesada y fue notificada del acto que objeta, mismo </w:t>
      </w:r>
      <w:r w:rsidR="002A2CFA" w:rsidRPr="00AD4C66">
        <w:rPr>
          <w:rFonts w:ascii="Times New Roman" w:hAnsi="Times New Roman"/>
          <w:color w:val="000000" w:themeColor="text1"/>
          <w:sz w:val="24"/>
          <w:szCs w:val="24"/>
        </w:rPr>
        <w:t xml:space="preserve">que estima como potencialmente afectante de sus </w:t>
      </w:r>
      <w:r w:rsidR="00AD4C66" w:rsidRPr="00AD4C66">
        <w:rPr>
          <w:rFonts w:ascii="Times New Roman" w:hAnsi="Times New Roman"/>
          <w:color w:val="000000" w:themeColor="text1"/>
          <w:sz w:val="24"/>
          <w:szCs w:val="24"/>
        </w:rPr>
        <w:t xml:space="preserve">intereses legítimos como </w:t>
      </w:r>
      <w:r w:rsidR="001623E2">
        <w:rPr>
          <w:rFonts w:ascii="Times New Roman" w:hAnsi="Times New Roman"/>
          <w:color w:val="000000" w:themeColor="text1"/>
          <w:sz w:val="24"/>
          <w:szCs w:val="24"/>
        </w:rPr>
        <w:t>oferente para operar la Ruta N° 722</w:t>
      </w:r>
      <w:r w:rsidR="002A2CFA" w:rsidRPr="00AD4C66">
        <w:rPr>
          <w:rFonts w:ascii="Times New Roman" w:hAnsi="Times New Roman"/>
          <w:color w:val="000000" w:themeColor="text1"/>
          <w:sz w:val="24"/>
          <w:szCs w:val="24"/>
        </w:rPr>
        <w:t xml:space="preserve">. </w:t>
      </w:r>
      <w:r w:rsidR="002A2CFA" w:rsidRPr="00AD4C66">
        <w:rPr>
          <w:rFonts w:ascii="Times New Roman" w:hAnsi="Times New Roman"/>
          <w:b/>
          <w:color w:val="000000" w:themeColor="text1"/>
          <w:sz w:val="24"/>
          <w:szCs w:val="24"/>
          <w:u w:val="single"/>
        </w:rPr>
        <w:t>En cuanto al Plazo:</w:t>
      </w:r>
      <w:r w:rsidR="002A2CFA" w:rsidRPr="00AD4C66">
        <w:rPr>
          <w:rFonts w:ascii="Times New Roman" w:hAnsi="Times New Roman"/>
          <w:color w:val="000000" w:themeColor="text1"/>
          <w:sz w:val="24"/>
          <w:szCs w:val="24"/>
        </w:rPr>
        <w:t xml:space="preserve"> El acto objetado se comunica vía correo electrónico a la parte recurrente e</w:t>
      </w:r>
      <w:r w:rsidR="00AD4C66" w:rsidRPr="00AD4C66">
        <w:rPr>
          <w:rFonts w:ascii="Times New Roman" w:hAnsi="Times New Roman"/>
          <w:color w:val="000000" w:themeColor="text1"/>
          <w:sz w:val="24"/>
          <w:szCs w:val="24"/>
        </w:rPr>
        <w:t>l</w:t>
      </w:r>
      <w:r w:rsidR="002A2CFA" w:rsidRPr="00AD4C66">
        <w:rPr>
          <w:rFonts w:ascii="Times New Roman" w:hAnsi="Times New Roman"/>
          <w:color w:val="000000" w:themeColor="text1"/>
          <w:sz w:val="24"/>
          <w:szCs w:val="24"/>
        </w:rPr>
        <w:t xml:space="preserve"> </w:t>
      </w:r>
      <w:r w:rsidR="00AD4C66" w:rsidRPr="00AD4C66">
        <w:rPr>
          <w:rFonts w:ascii="Times New Roman" w:hAnsi="Times New Roman"/>
          <w:b/>
          <w:color w:val="000000" w:themeColor="text1"/>
          <w:sz w:val="24"/>
          <w:szCs w:val="24"/>
          <w:lang w:val="es-MX"/>
        </w:rPr>
        <w:t>viernes 18 de diciembre del 2015</w:t>
      </w:r>
      <w:r w:rsidR="00AD4C66" w:rsidRPr="00AD4C66">
        <w:rPr>
          <w:rFonts w:ascii="Times New Roman" w:hAnsi="Times New Roman"/>
          <w:color w:val="000000" w:themeColor="text1"/>
          <w:sz w:val="24"/>
          <w:szCs w:val="24"/>
          <w:lang w:val="es-MX"/>
        </w:rPr>
        <w:t xml:space="preserve"> al correo electrónico</w:t>
      </w:r>
      <w:r w:rsidR="00AD4C66" w:rsidRPr="00AD4C66">
        <w:rPr>
          <w:rFonts w:ascii="Times New Roman" w:hAnsi="Times New Roman"/>
          <w:color w:val="000000" w:themeColor="text1"/>
          <w:sz w:val="24"/>
          <w:szCs w:val="24"/>
        </w:rPr>
        <w:t xml:space="preserve"> </w:t>
      </w:r>
      <w:hyperlink r:id="rId8" w:history="1">
        <w:r w:rsidR="00FD5FC3" w:rsidRPr="00933D2C">
          <w:rPr>
            <w:rStyle w:val="Hipervnculo"/>
            <w:rFonts w:ascii="Times New Roman" w:hAnsi="Times New Roman"/>
            <w:sz w:val="24"/>
            <w:szCs w:val="24"/>
          </w:rPr>
          <w:t>...@hotmail.com</w:t>
        </w:r>
      </w:hyperlink>
      <w:r w:rsidR="00AD4C66" w:rsidRPr="00AD4C66">
        <w:rPr>
          <w:rFonts w:ascii="Times New Roman" w:hAnsi="Times New Roman"/>
          <w:color w:val="000000" w:themeColor="text1"/>
          <w:sz w:val="24"/>
          <w:szCs w:val="24"/>
        </w:rPr>
        <w:t xml:space="preserve">, </w:t>
      </w:r>
      <w:r w:rsidR="002A2CFA" w:rsidRPr="00AD4C66">
        <w:rPr>
          <w:rFonts w:ascii="Times New Roman" w:hAnsi="Times New Roman"/>
          <w:color w:val="000000" w:themeColor="text1"/>
          <w:sz w:val="24"/>
          <w:szCs w:val="24"/>
        </w:rPr>
        <w:t xml:space="preserve">y el Recurso que se atiende es presentado el </w:t>
      </w:r>
      <w:r w:rsidR="00AD4C66" w:rsidRPr="00AD4C66">
        <w:rPr>
          <w:rFonts w:ascii="Times New Roman" w:hAnsi="Times New Roman"/>
          <w:b/>
          <w:color w:val="000000" w:themeColor="text1"/>
          <w:sz w:val="24"/>
          <w:szCs w:val="24"/>
        </w:rPr>
        <w:t>8</w:t>
      </w:r>
      <w:r w:rsidR="002A2CFA" w:rsidRPr="00AD4C66">
        <w:rPr>
          <w:rFonts w:ascii="Times New Roman" w:hAnsi="Times New Roman"/>
          <w:b/>
          <w:color w:val="000000" w:themeColor="text1"/>
          <w:sz w:val="24"/>
          <w:szCs w:val="24"/>
        </w:rPr>
        <w:t xml:space="preserve"> de </w:t>
      </w:r>
      <w:r w:rsidR="00AD4C66" w:rsidRPr="00AD4C66">
        <w:rPr>
          <w:rFonts w:ascii="Times New Roman" w:hAnsi="Times New Roman"/>
          <w:b/>
          <w:color w:val="000000" w:themeColor="text1"/>
          <w:sz w:val="24"/>
          <w:szCs w:val="24"/>
        </w:rPr>
        <w:t>enero</w:t>
      </w:r>
      <w:r w:rsidR="002A2CFA" w:rsidRPr="00AD4C66">
        <w:rPr>
          <w:rFonts w:ascii="Times New Roman" w:hAnsi="Times New Roman"/>
          <w:b/>
          <w:color w:val="000000" w:themeColor="text1"/>
          <w:sz w:val="24"/>
          <w:szCs w:val="24"/>
        </w:rPr>
        <w:t xml:space="preserve"> del </w:t>
      </w:r>
      <w:r w:rsidR="00AD4C66" w:rsidRPr="00AD4C66">
        <w:rPr>
          <w:rFonts w:ascii="Times New Roman" w:hAnsi="Times New Roman"/>
          <w:b/>
          <w:color w:val="000000" w:themeColor="text1"/>
          <w:sz w:val="24"/>
          <w:szCs w:val="24"/>
        </w:rPr>
        <w:t>2016</w:t>
      </w:r>
      <w:r w:rsidR="002A2CFA" w:rsidRPr="00AD4C66">
        <w:rPr>
          <w:rFonts w:ascii="Times New Roman" w:hAnsi="Times New Roman"/>
          <w:color w:val="000000" w:themeColor="text1"/>
          <w:sz w:val="24"/>
          <w:szCs w:val="24"/>
        </w:rPr>
        <w:t xml:space="preserve">. </w:t>
      </w:r>
      <w:r w:rsidR="002A2CFA" w:rsidRPr="003A3959">
        <w:rPr>
          <w:rFonts w:ascii="Times New Roman" w:hAnsi="Times New Roman"/>
          <w:color w:val="000000" w:themeColor="text1"/>
          <w:sz w:val="24"/>
          <w:szCs w:val="24"/>
        </w:rPr>
        <w:t xml:space="preserve">Es decir, se tiene presentado en </w:t>
      </w:r>
      <w:r w:rsidR="00FD5FC3" w:rsidRPr="003A3959">
        <w:rPr>
          <w:rFonts w:ascii="Times New Roman" w:hAnsi="Times New Roman"/>
          <w:color w:val="000000" w:themeColor="text1"/>
          <w:sz w:val="24"/>
          <w:szCs w:val="24"/>
        </w:rPr>
        <w:t>tiempo</w:t>
      </w:r>
      <w:r w:rsidR="002A2CFA" w:rsidRPr="003A3959">
        <w:rPr>
          <w:rFonts w:ascii="Times New Roman" w:hAnsi="Times New Roman"/>
          <w:color w:val="000000" w:themeColor="text1"/>
          <w:sz w:val="24"/>
          <w:szCs w:val="24"/>
        </w:rPr>
        <w:t>, conforme las determinaciones del numeral 22 de la Ley No. 7969.</w:t>
      </w:r>
    </w:p>
    <w:p w:rsidR="002A2CFA" w:rsidRPr="003A3959" w:rsidRDefault="002A2CFA" w:rsidP="002A2CFA">
      <w:pPr>
        <w:pStyle w:val="Sinespaciado"/>
        <w:spacing w:line="276" w:lineRule="auto"/>
        <w:rPr>
          <w:rFonts w:ascii="Times New Roman" w:hAnsi="Times New Roman"/>
          <w:color w:val="000000" w:themeColor="text1"/>
          <w:sz w:val="24"/>
          <w:szCs w:val="24"/>
        </w:rPr>
      </w:pPr>
    </w:p>
    <w:p w:rsidR="001334A1" w:rsidRPr="003A3959" w:rsidRDefault="00085240" w:rsidP="001334A1">
      <w:pPr>
        <w:pStyle w:val="Prrafodelista"/>
        <w:tabs>
          <w:tab w:val="left" w:pos="426"/>
        </w:tabs>
        <w:ind w:left="0"/>
        <w:contextualSpacing w:val="0"/>
        <w:jc w:val="both"/>
        <w:rPr>
          <w:color w:val="000000" w:themeColor="text1"/>
          <w:sz w:val="24"/>
          <w:szCs w:val="24"/>
          <w:lang w:val="es-MX"/>
        </w:rPr>
      </w:pPr>
      <w:r w:rsidRPr="003A3959">
        <w:rPr>
          <w:b/>
          <w:color w:val="000000" w:themeColor="text1"/>
          <w:sz w:val="24"/>
          <w:szCs w:val="24"/>
          <w:lang w:val="es-MX"/>
        </w:rPr>
        <w:t>3</w:t>
      </w:r>
      <w:r w:rsidR="001334A1" w:rsidRPr="003A3959">
        <w:rPr>
          <w:b/>
          <w:color w:val="000000" w:themeColor="text1"/>
          <w:sz w:val="24"/>
          <w:szCs w:val="24"/>
          <w:lang w:val="es-MX"/>
        </w:rPr>
        <w:t>.-</w:t>
      </w:r>
      <w:r w:rsidR="001334A1" w:rsidRPr="003A3959">
        <w:rPr>
          <w:b/>
          <w:color w:val="000000" w:themeColor="text1"/>
          <w:sz w:val="24"/>
          <w:szCs w:val="24"/>
          <w:lang w:val="es-MX"/>
        </w:rPr>
        <w:tab/>
        <w:t xml:space="preserve">HECHOS PROBADOS.- </w:t>
      </w:r>
      <w:r w:rsidR="002E582C" w:rsidRPr="003A3959">
        <w:rPr>
          <w:color w:val="000000" w:themeColor="text1"/>
          <w:sz w:val="24"/>
          <w:szCs w:val="24"/>
          <w:lang w:val="es-MX"/>
        </w:rPr>
        <w:t xml:space="preserve">Como tales </w:t>
      </w:r>
      <w:r w:rsidR="001334A1" w:rsidRPr="003A3959">
        <w:rPr>
          <w:color w:val="000000" w:themeColor="text1"/>
          <w:sz w:val="24"/>
          <w:szCs w:val="24"/>
          <w:lang w:val="es-MX"/>
        </w:rPr>
        <w:t>y en mérito de lo discutido en cuanto al presente caso, se tienen como demostrados los siguientes hechos</w:t>
      </w:r>
      <w:r w:rsidR="002E582C" w:rsidRPr="003A3959">
        <w:rPr>
          <w:color w:val="000000" w:themeColor="text1"/>
          <w:sz w:val="24"/>
          <w:szCs w:val="24"/>
          <w:lang w:val="es-MX"/>
        </w:rPr>
        <w:t>:</w:t>
      </w:r>
      <w:r w:rsidR="004400E6" w:rsidRPr="003A3959">
        <w:rPr>
          <w:color w:val="000000" w:themeColor="text1"/>
          <w:sz w:val="24"/>
          <w:szCs w:val="24"/>
          <w:lang w:val="es-MX"/>
        </w:rPr>
        <w:t xml:space="preserve">  </w:t>
      </w:r>
    </w:p>
    <w:p w:rsidR="00F05367" w:rsidRPr="00045780" w:rsidRDefault="00F05367" w:rsidP="00F05367">
      <w:pPr>
        <w:pStyle w:val="Sinespaciado"/>
        <w:jc w:val="both"/>
        <w:rPr>
          <w:rFonts w:ascii="Times New Roman" w:hAnsi="Times New Roman"/>
          <w:b/>
          <w:color w:val="000000" w:themeColor="text1"/>
          <w:lang w:val="es-MX"/>
        </w:rPr>
      </w:pPr>
    </w:p>
    <w:p w:rsidR="00F05367" w:rsidRPr="00711FA6" w:rsidRDefault="00F05367" w:rsidP="00F05367">
      <w:pPr>
        <w:pStyle w:val="Sinespaciado"/>
        <w:numPr>
          <w:ilvl w:val="0"/>
          <w:numId w:val="18"/>
        </w:numPr>
        <w:ind w:left="714" w:hanging="357"/>
        <w:jc w:val="both"/>
        <w:rPr>
          <w:rFonts w:ascii="Times New Roman" w:hAnsi="Times New Roman"/>
        </w:rPr>
      </w:pPr>
      <w:r>
        <w:rPr>
          <w:rFonts w:ascii="Times New Roman" w:hAnsi="Times New Roman"/>
        </w:rPr>
        <w:t xml:space="preserve">El </w:t>
      </w:r>
      <w:r w:rsidRPr="008E4B87">
        <w:rPr>
          <w:rFonts w:ascii="Times New Roman" w:hAnsi="Times New Roman"/>
          <w:b/>
        </w:rPr>
        <w:t>22 de octubre de 2015</w:t>
      </w:r>
      <w:r>
        <w:rPr>
          <w:rFonts w:ascii="Times New Roman" w:hAnsi="Times New Roman"/>
        </w:rPr>
        <w:t xml:space="preserve">, la empresa </w:t>
      </w:r>
      <w:r w:rsidR="00FD5FC3">
        <w:rPr>
          <w:rFonts w:ascii="Times New Roman" w:hAnsi="Times New Roman"/>
        </w:rPr>
        <w:t>AME</w:t>
      </w:r>
      <w:r>
        <w:rPr>
          <w:rFonts w:ascii="Times New Roman" w:hAnsi="Times New Roman"/>
        </w:rPr>
        <w:t>, S.A., concesionaria de la Ruta N° 700 y N° 725, presenta oferta para obtener el permiso de operación de la Ruta N° 722 descrita como Limón – La Bomba y viceversa, al amparo del Decreto 34992-MOPT.</w:t>
      </w:r>
      <w:r w:rsidRPr="00711FA6">
        <w:rPr>
          <w:rFonts w:ascii="Times New Roman" w:hAnsi="Times New Roman"/>
        </w:rPr>
        <w:t xml:space="preserve"> (Léanse los folios del 280 al 394 del expediente TAT-019-19)</w:t>
      </w:r>
    </w:p>
    <w:p w:rsidR="00F05367" w:rsidRPr="00DE657A" w:rsidRDefault="00F05367" w:rsidP="00F05367">
      <w:pPr>
        <w:pStyle w:val="Sinespaciado"/>
        <w:numPr>
          <w:ilvl w:val="0"/>
          <w:numId w:val="18"/>
        </w:numPr>
        <w:ind w:left="714" w:hanging="357"/>
        <w:jc w:val="both"/>
        <w:rPr>
          <w:rFonts w:ascii="Times New Roman" w:hAnsi="Times New Roman"/>
        </w:rPr>
      </w:pPr>
      <w:r>
        <w:rPr>
          <w:rFonts w:ascii="Times New Roman" w:hAnsi="Times New Roman"/>
        </w:rPr>
        <w:t xml:space="preserve">El </w:t>
      </w:r>
      <w:r w:rsidRPr="008E4B87">
        <w:rPr>
          <w:rFonts w:ascii="Times New Roman" w:hAnsi="Times New Roman"/>
          <w:b/>
        </w:rPr>
        <w:t>2</w:t>
      </w:r>
      <w:r>
        <w:rPr>
          <w:rFonts w:ascii="Times New Roman" w:hAnsi="Times New Roman"/>
          <w:b/>
        </w:rPr>
        <w:t>3</w:t>
      </w:r>
      <w:r w:rsidRPr="008E4B87">
        <w:rPr>
          <w:rFonts w:ascii="Times New Roman" w:hAnsi="Times New Roman"/>
          <w:b/>
        </w:rPr>
        <w:t xml:space="preserve"> de octubre de 2015</w:t>
      </w:r>
      <w:r>
        <w:rPr>
          <w:rFonts w:ascii="Times New Roman" w:hAnsi="Times New Roman"/>
        </w:rPr>
        <w:t xml:space="preserve">, la empresa </w:t>
      </w:r>
      <w:r w:rsidR="00FD5FC3">
        <w:rPr>
          <w:rFonts w:ascii="Times New Roman" w:hAnsi="Times New Roman"/>
        </w:rPr>
        <w:t>TAC</w:t>
      </w:r>
      <w:r>
        <w:rPr>
          <w:rFonts w:ascii="Times New Roman" w:hAnsi="Times New Roman"/>
        </w:rPr>
        <w:t>, S.A., permisionaria de la Ruta N° 712, presenta oferta para obtener el permiso de operación 225 al 263, al amparo del Decreto 34992-MOPT.</w:t>
      </w:r>
    </w:p>
    <w:p w:rsidR="00F05367" w:rsidRDefault="00F05367" w:rsidP="00F05367">
      <w:pPr>
        <w:pStyle w:val="Sinespaciado"/>
        <w:numPr>
          <w:ilvl w:val="0"/>
          <w:numId w:val="18"/>
        </w:numPr>
        <w:ind w:left="714" w:hanging="357"/>
        <w:jc w:val="both"/>
        <w:rPr>
          <w:rFonts w:ascii="Times New Roman" w:hAnsi="Times New Roman"/>
        </w:rPr>
      </w:pPr>
      <w:r w:rsidRPr="00045780">
        <w:rPr>
          <w:rFonts w:ascii="Times New Roman" w:hAnsi="Times New Roman"/>
          <w:color w:val="000000" w:themeColor="text1"/>
          <w:lang w:val="es-MX"/>
        </w:rPr>
        <w:t xml:space="preserve">El </w:t>
      </w:r>
      <w:r w:rsidRPr="00045780">
        <w:rPr>
          <w:rFonts w:ascii="Times New Roman" w:hAnsi="Times New Roman"/>
          <w:b/>
          <w:color w:val="000000" w:themeColor="text1"/>
          <w:lang w:val="es-MX"/>
        </w:rPr>
        <w:t>16 de diciembre del 2015</w:t>
      </w:r>
      <w:r w:rsidRPr="00045780">
        <w:rPr>
          <w:rFonts w:ascii="Times New Roman" w:hAnsi="Times New Roman"/>
          <w:color w:val="000000" w:themeColor="text1"/>
          <w:lang w:val="es-MX"/>
        </w:rPr>
        <w:t xml:space="preserve">, la Junta Directiva del Consejo de Transporte </w:t>
      </w:r>
      <w:r>
        <w:rPr>
          <w:rFonts w:ascii="Times New Roman" w:hAnsi="Times New Roman"/>
          <w:color w:val="000000" w:themeColor="text1"/>
          <w:lang w:val="es-MX"/>
        </w:rPr>
        <w:t>e</w:t>
      </w:r>
      <w:r w:rsidRPr="00045780">
        <w:rPr>
          <w:rFonts w:ascii="Times New Roman" w:hAnsi="Times New Roman"/>
          <w:color w:val="000000" w:themeColor="text1"/>
          <w:lang w:val="es-MX"/>
        </w:rPr>
        <w:t xml:space="preserve">n el </w:t>
      </w:r>
      <w:r w:rsidRPr="00045780">
        <w:rPr>
          <w:rFonts w:ascii="Times New Roman" w:hAnsi="Times New Roman"/>
          <w:b/>
          <w:color w:val="000000" w:themeColor="text1"/>
          <w:lang w:val="es-MX"/>
        </w:rPr>
        <w:t>Artículo 7.1 de la Sesión Ordinaria 69-2015 del 16 de diciembre del 2015</w:t>
      </w:r>
      <w:r w:rsidRPr="00045780">
        <w:rPr>
          <w:rFonts w:ascii="Times New Roman" w:hAnsi="Times New Roman"/>
          <w:color w:val="000000" w:themeColor="text1"/>
          <w:lang w:val="es-MX"/>
        </w:rPr>
        <w:t xml:space="preserve">, acuerda en lo que interesa: </w:t>
      </w:r>
      <w:r w:rsidRPr="00045780">
        <w:rPr>
          <w:rFonts w:ascii="Times New Roman" w:hAnsi="Times New Roman"/>
          <w:i/>
        </w:rPr>
        <w:t xml:space="preserve">Acoger solicitud de renuncia de la empresa </w:t>
      </w:r>
      <w:r w:rsidR="00FD5FC3">
        <w:rPr>
          <w:rFonts w:ascii="Times New Roman" w:hAnsi="Times New Roman"/>
          <w:bCs/>
          <w:i/>
        </w:rPr>
        <w:t>TRL</w:t>
      </w:r>
      <w:r w:rsidRPr="00045780">
        <w:rPr>
          <w:rFonts w:ascii="Times New Roman" w:hAnsi="Times New Roman"/>
          <w:bCs/>
          <w:i/>
        </w:rPr>
        <w:t xml:space="preserve"> S.A.</w:t>
      </w:r>
      <w:r w:rsidRPr="00045780">
        <w:rPr>
          <w:rFonts w:ascii="Times New Roman" w:hAnsi="Times New Roman"/>
          <w:i/>
        </w:rPr>
        <w:t xml:space="preserve">, en la operación de la ruta 722 y por consiguiente nombrar permisionario en la ruta 722 con fundamento en las valoraciones del oficio </w:t>
      </w:r>
      <w:r w:rsidRPr="00045780">
        <w:rPr>
          <w:rFonts w:ascii="Times New Roman" w:hAnsi="Times New Roman"/>
          <w:bCs/>
          <w:i/>
        </w:rPr>
        <w:t xml:space="preserve">DIC-2015-1855 </w:t>
      </w:r>
      <w:r w:rsidRPr="00045780">
        <w:rPr>
          <w:rFonts w:ascii="Times New Roman" w:hAnsi="Times New Roman"/>
          <w:i/>
        </w:rPr>
        <w:t xml:space="preserve">del 15 de diciembre de 2015, por un plazo hasta de tres años, o bien hasta tanto se finalice la licitación pública correspondiente. b) </w:t>
      </w:r>
      <w:r w:rsidRPr="00045780">
        <w:rPr>
          <w:rFonts w:ascii="Times New Roman" w:hAnsi="Times New Roman"/>
          <w:bCs/>
          <w:i/>
        </w:rPr>
        <w:t xml:space="preserve">Autorizar </w:t>
      </w:r>
      <w:r w:rsidRPr="00045780">
        <w:rPr>
          <w:rFonts w:ascii="Times New Roman" w:hAnsi="Times New Roman"/>
          <w:i/>
        </w:rPr>
        <w:t xml:space="preserve">como </w:t>
      </w:r>
      <w:r w:rsidRPr="00045780">
        <w:rPr>
          <w:rFonts w:ascii="Times New Roman" w:hAnsi="Times New Roman"/>
          <w:bCs/>
          <w:i/>
        </w:rPr>
        <w:t xml:space="preserve">permisionaria </w:t>
      </w:r>
      <w:r w:rsidRPr="00045780">
        <w:rPr>
          <w:rFonts w:ascii="Times New Roman" w:hAnsi="Times New Roman"/>
          <w:i/>
        </w:rPr>
        <w:t xml:space="preserve">de la ruta 722 a la empresa </w:t>
      </w:r>
      <w:r w:rsidR="00FD5FC3">
        <w:rPr>
          <w:rFonts w:ascii="Times New Roman" w:hAnsi="Times New Roman"/>
          <w:bCs/>
          <w:i/>
        </w:rPr>
        <w:t>AMSA</w:t>
      </w:r>
      <w:r w:rsidRPr="00045780">
        <w:rPr>
          <w:rFonts w:ascii="Times New Roman" w:hAnsi="Times New Roman"/>
          <w:i/>
        </w:rPr>
        <w:t>, quien deberá inicialmente operar con los buses de mayor edad que se proponen en la oferta, a fin de no afectar negativamente la tarifa de la ruta, de manera provisionalísima, en tanto el área técnica del Consejo puede realizar un estudio tarifario a fin de que la Junta Directiva, tome la decisión que estime conveniente en cuanto a la flota que se utilizará en la ruta 722; debiendo proveer al usuario del servicio de la ruta 722 de la respectiva parada terminal.</w:t>
      </w:r>
    </w:p>
    <w:p w:rsidR="00F05367" w:rsidRDefault="00F05367" w:rsidP="00F05367">
      <w:pPr>
        <w:pStyle w:val="Sinespaciado"/>
        <w:numPr>
          <w:ilvl w:val="0"/>
          <w:numId w:val="18"/>
        </w:numPr>
        <w:ind w:left="714" w:hanging="357"/>
        <w:jc w:val="both"/>
        <w:rPr>
          <w:rFonts w:ascii="Times New Roman" w:hAnsi="Times New Roman"/>
        </w:rPr>
      </w:pPr>
      <w:r w:rsidRPr="00045780">
        <w:rPr>
          <w:rFonts w:ascii="Times New Roman" w:hAnsi="Times New Roman"/>
        </w:rPr>
        <w:t xml:space="preserve">El </w:t>
      </w:r>
      <w:r w:rsidRPr="00045780">
        <w:rPr>
          <w:rFonts w:ascii="Times New Roman" w:hAnsi="Times New Roman"/>
          <w:b/>
        </w:rPr>
        <w:t>8 de enero del 2016</w:t>
      </w:r>
      <w:r w:rsidRPr="00045780">
        <w:rPr>
          <w:rFonts w:ascii="Times New Roman" w:hAnsi="Times New Roman"/>
        </w:rPr>
        <w:t xml:space="preserve">, la empresa </w:t>
      </w:r>
      <w:r w:rsidR="00FD5FC3">
        <w:rPr>
          <w:rFonts w:ascii="Times New Roman" w:hAnsi="Times New Roman"/>
          <w:b/>
          <w:smallCaps/>
          <w:color w:val="000000" w:themeColor="text1"/>
          <w:lang w:val="es-MX"/>
        </w:rPr>
        <w:t>TAC</w:t>
      </w:r>
      <w:r w:rsidRPr="00045780">
        <w:rPr>
          <w:rFonts w:ascii="Times New Roman" w:hAnsi="Times New Roman"/>
          <w:b/>
          <w:smallCaps/>
          <w:color w:val="000000" w:themeColor="text1"/>
          <w:lang w:val="es-MX"/>
        </w:rPr>
        <w:t xml:space="preserve"> S.A.</w:t>
      </w:r>
      <w:r w:rsidRPr="00045780">
        <w:rPr>
          <w:rFonts w:ascii="Times New Roman" w:hAnsi="Times New Roman"/>
          <w:color w:val="000000" w:themeColor="text1"/>
          <w:lang w:val="es-MX"/>
        </w:rPr>
        <w:t xml:space="preserve">, presenta formal recurso de Revocatoria con apelación en subsidio y nulidad contra el </w:t>
      </w:r>
      <w:r w:rsidRPr="00045780">
        <w:rPr>
          <w:rFonts w:ascii="Times New Roman" w:hAnsi="Times New Roman"/>
          <w:b/>
          <w:color w:val="000000" w:themeColor="text1"/>
          <w:lang w:val="es-MX"/>
        </w:rPr>
        <w:t>Artículo 7.1 de la Sesión Ordinaria 69-2015 del 16 de diciembre del 2015</w:t>
      </w:r>
      <w:r w:rsidRPr="00045780">
        <w:rPr>
          <w:rFonts w:ascii="Times New Roman" w:hAnsi="Times New Roman"/>
          <w:color w:val="000000" w:themeColor="text1"/>
          <w:lang w:val="es-MX"/>
        </w:rPr>
        <w:t>, peticiona que se revoque y anule y se ordene la suspensión del artículo impugnado y se les permita el derecho de defensa y debido proceso, así como declarar en sentencia la acción anulando el Artículo 7.1 de la Sesión Ordinaria 69-2015 del 16 de diciembre del 2015. (Léanse los folios del 11 al 13 del expediente TAT-019-19)</w:t>
      </w:r>
    </w:p>
    <w:p w:rsidR="00F05367" w:rsidRPr="00142F99" w:rsidRDefault="00F05367" w:rsidP="00F05367">
      <w:pPr>
        <w:pStyle w:val="Sinespaciado"/>
        <w:numPr>
          <w:ilvl w:val="0"/>
          <w:numId w:val="18"/>
        </w:numPr>
        <w:ind w:left="714" w:hanging="357"/>
        <w:jc w:val="both"/>
        <w:rPr>
          <w:rFonts w:ascii="Times New Roman" w:hAnsi="Times New Roman"/>
        </w:rPr>
      </w:pPr>
      <w:r w:rsidRPr="00045780">
        <w:rPr>
          <w:rFonts w:ascii="Times New Roman" w:hAnsi="Times New Roman"/>
          <w:color w:val="000000" w:themeColor="text1"/>
        </w:rPr>
        <w:t xml:space="preserve">El </w:t>
      </w:r>
      <w:r w:rsidRPr="00045780">
        <w:rPr>
          <w:rFonts w:ascii="Times New Roman" w:hAnsi="Times New Roman"/>
          <w:b/>
          <w:color w:val="000000" w:themeColor="text1"/>
        </w:rPr>
        <w:t>6 de enero de 2016</w:t>
      </w:r>
      <w:r w:rsidRPr="00045780">
        <w:rPr>
          <w:rFonts w:ascii="Times New Roman" w:hAnsi="Times New Roman"/>
          <w:color w:val="000000" w:themeColor="text1"/>
        </w:rPr>
        <w:t xml:space="preserve">, la Junta Directiva del Consejo de Transporte Público dispuso en el </w:t>
      </w:r>
      <w:r w:rsidRPr="00045780">
        <w:rPr>
          <w:rFonts w:ascii="Times New Roman" w:hAnsi="Times New Roman"/>
          <w:b/>
          <w:color w:val="000000" w:themeColor="text1"/>
        </w:rPr>
        <w:t>Artículo 1.1 de la Sesión Ordinaria 01-2016</w:t>
      </w:r>
      <w:r w:rsidRPr="00045780">
        <w:rPr>
          <w:rFonts w:ascii="Times New Roman" w:hAnsi="Times New Roman"/>
          <w:color w:val="000000" w:themeColor="text1"/>
        </w:rPr>
        <w:t xml:space="preserve">: </w:t>
      </w:r>
      <w:r w:rsidRPr="00711FA6">
        <w:rPr>
          <w:rFonts w:ascii="Times New Roman" w:hAnsi="Times New Roman"/>
          <w:i/>
          <w:color w:val="000000" w:themeColor="text1"/>
        </w:rPr>
        <w:t>“</w:t>
      </w:r>
      <w:r w:rsidRPr="00711FA6">
        <w:rPr>
          <w:rFonts w:ascii="Times New Roman" w:eastAsiaTheme="minorHAnsi" w:hAnsi="Times New Roman"/>
          <w:i/>
          <w:color w:val="000000"/>
        </w:rPr>
        <w:t xml:space="preserve">1.- Ordenar el inicio del procedimiento administrativo para la cancelación del permiso de la ruta 722 a la empresa </w:t>
      </w:r>
      <w:r w:rsidR="00FD5FC3">
        <w:rPr>
          <w:rFonts w:ascii="Times New Roman" w:eastAsiaTheme="minorHAnsi" w:hAnsi="Times New Roman"/>
          <w:i/>
          <w:color w:val="000000"/>
        </w:rPr>
        <w:t>TRL</w:t>
      </w:r>
      <w:r w:rsidRPr="00711FA6">
        <w:rPr>
          <w:rFonts w:ascii="Times New Roman" w:eastAsiaTheme="minorHAnsi" w:hAnsi="Times New Roman"/>
          <w:i/>
          <w:color w:val="000000"/>
        </w:rPr>
        <w:t xml:space="preserve">S.A. para </w:t>
      </w:r>
      <w:r w:rsidRPr="00711FA6">
        <w:rPr>
          <w:rFonts w:ascii="Times New Roman" w:eastAsiaTheme="minorHAnsi" w:hAnsi="Times New Roman"/>
          <w:i/>
          <w:color w:val="000000"/>
        </w:rPr>
        <w:lastRenderedPageBreak/>
        <w:t xml:space="preserve">cuyos efectos se comisiona a la Dirección de Asuntos Jurídicos. 2.- Adoptar medida cautelar provisionalísima dentro del procedimiento administrativo de cancelación de permiso en la ruta 722, contra la empresa </w:t>
      </w:r>
      <w:r w:rsidR="00FD5FC3">
        <w:rPr>
          <w:rFonts w:ascii="Times New Roman" w:eastAsiaTheme="minorHAnsi" w:hAnsi="Times New Roman"/>
          <w:i/>
          <w:color w:val="000000"/>
        </w:rPr>
        <w:t>TRL</w:t>
      </w:r>
      <w:r w:rsidRPr="00711FA6">
        <w:rPr>
          <w:rFonts w:ascii="Times New Roman" w:eastAsiaTheme="minorHAnsi" w:hAnsi="Times New Roman"/>
          <w:i/>
          <w:color w:val="000000"/>
        </w:rPr>
        <w:t xml:space="preserve"> Sociedad Anónima, (</w:t>
      </w:r>
      <w:r w:rsidRPr="00711FA6">
        <w:rPr>
          <w:rFonts w:ascii="Times New Roman" w:eastAsiaTheme="minorHAnsi" w:hAnsi="Times New Roman"/>
          <w:b/>
          <w:bCs/>
          <w:i/>
          <w:color w:val="000000"/>
        </w:rPr>
        <w:t>entiéndase el término de medida cautelar en transporte público como un remedio o una orden para evitar que se siga brindando un servicio que no reúne los requisitos mínimos para la seguridad de los usuarios</w:t>
      </w:r>
      <w:r w:rsidRPr="00711FA6">
        <w:rPr>
          <w:rFonts w:ascii="Times New Roman" w:eastAsiaTheme="minorHAnsi" w:hAnsi="Times New Roman"/>
          <w:i/>
          <w:color w:val="000000"/>
        </w:rPr>
        <w:t xml:space="preserve">), en razón de lo cual se autoriza a la empresa </w:t>
      </w:r>
      <w:r w:rsidR="00FD5FC3">
        <w:rPr>
          <w:rFonts w:ascii="Times New Roman" w:eastAsiaTheme="minorHAnsi" w:hAnsi="Times New Roman"/>
          <w:i/>
          <w:color w:val="000000"/>
        </w:rPr>
        <w:t>AMSA</w:t>
      </w:r>
      <w:r w:rsidRPr="00711FA6">
        <w:rPr>
          <w:rFonts w:ascii="Times New Roman" w:eastAsiaTheme="minorHAnsi" w:hAnsi="Times New Roman"/>
          <w:i/>
          <w:color w:val="000000"/>
        </w:rPr>
        <w:t xml:space="preserve">, cuya capacidad operativa resulta aceptable para su operación durante la vigencia de la medida cautelar administrativa aquí impuesta en la ruta 722, debiendo salir de operación la empresa </w:t>
      </w:r>
      <w:r w:rsidR="00FD5FC3">
        <w:rPr>
          <w:rFonts w:ascii="Times New Roman" w:eastAsiaTheme="minorHAnsi" w:hAnsi="Times New Roman"/>
          <w:i/>
          <w:color w:val="000000"/>
        </w:rPr>
        <w:t>TRL</w:t>
      </w:r>
      <w:r w:rsidRPr="00711FA6">
        <w:rPr>
          <w:rFonts w:ascii="Times New Roman" w:eastAsiaTheme="minorHAnsi" w:hAnsi="Times New Roman"/>
          <w:i/>
          <w:color w:val="000000"/>
        </w:rPr>
        <w:t xml:space="preserve"> S.A. mientras se realiza el procedimiento administrativo de cancelación del permiso en la ruta 722. </w:t>
      </w:r>
      <w:r w:rsidRPr="00711FA6">
        <w:rPr>
          <w:rFonts w:ascii="Times New Roman" w:eastAsiaTheme="minorHAnsi" w:hAnsi="Times New Roman"/>
          <w:i/>
          <w:color w:val="000000" w:themeColor="text1"/>
        </w:rPr>
        <w:t>3.- Instruir a la Dirección Ejecutiva para que en coordinación con la Dirección Técnica, procedan de inmediato a hacer efectiva la medida cautelar administrativa impuesta en la ruta 722, a efectos de otorgar el servicio al usuario, mantener la continuidad del mismo y el interés público fundamentado en la prestación efectiva y eficiente del servicio en la ruta 722, todo en respeto a los principios del servicio público consagrados en el artículo 4 de la Ley General de la Administración Pública, principalmente el principio de continuidad del servicio. (…)”</w:t>
      </w:r>
      <w:r w:rsidRPr="00142F99">
        <w:rPr>
          <w:rFonts w:ascii="Times New Roman" w:eastAsiaTheme="minorHAnsi" w:hAnsi="Times New Roman"/>
          <w:color w:val="000000" w:themeColor="text1"/>
        </w:rPr>
        <w:t xml:space="preserve"> (Léanse los folios del 98 al 108 del expediente TAT-019-19)</w:t>
      </w:r>
    </w:p>
    <w:p w:rsidR="00F05367" w:rsidRPr="00142F99" w:rsidRDefault="00F05367" w:rsidP="00F05367">
      <w:pPr>
        <w:pStyle w:val="Sinespaciado"/>
        <w:numPr>
          <w:ilvl w:val="0"/>
          <w:numId w:val="18"/>
        </w:numPr>
        <w:ind w:left="714" w:hanging="357"/>
        <w:jc w:val="both"/>
        <w:rPr>
          <w:rFonts w:ascii="Times New Roman" w:hAnsi="Times New Roman"/>
        </w:rPr>
      </w:pPr>
      <w:r w:rsidRPr="00142F99">
        <w:rPr>
          <w:rFonts w:ascii="Times New Roman" w:hAnsi="Times New Roman"/>
          <w:color w:val="000000" w:themeColor="text1"/>
        </w:rPr>
        <w:t xml:space="preserve">El </w:t>
      </w:r>
      <w:r w:rsidRPr="00142F99">
        <w:rPr>
          <w:rFonts w:ascii="Times New Roman" w:hAnsi="Times New Roman"/>
          <w:b/>
          <w:color w:val="000000" w:themeColor="text1"/>
        </w:rPr>
        <w:t xml:space="preserve">12 de mayo de </w:t>
      </w:r>
      <w:r w:rsidRPr="00711FA6">
        <w:rPr>
          <w:rFonts w:ascii="Times New Roman" w:hAnsi="Times New Roman"/>
          <w:b/>
          <w:color w:val="000000" w:themeColor="text1"/>
        </w:rPr>
        <w:t>2016</w:t>
      </w:r>
      <w:r w:rsidRPr="00142F99">
        <w:rPr>
          <w:rFonts w:ascii="Times New Roman" w:hAnsi="Times New Roman"/>
          <w:color w:val="000000" w:themeColor="text1"/>
        </w:rPr>
        <w:t xml:space="preserve">, la Junta Directiva del Consejo de Transporte Público, en el </w:t>
      </w:r>
      <w:r w:rsidRPr="00142F99">
        <w:rPr>
          <w:rFonts w:ascii="Times New Roman" w:hAnsi="Times New Roman"/>
          <w:b/>
          <w:color w:val="000000" w:themeColor="text1"/>
        </w:rPr>
        <w:t>Artículo 7.10.1 de la Sesión Ordinaria 25-2016 del 12 de mayo de 2016</w:t>
      </w:r>
      <w:r w:rsidRPr="00142F99">
        <w:rPr>
          <w:rFonts w:ascii="Times New Roman" w:hAnsi="Times New Roman"/>
          <w:color w:val="000000" w:themeColor="text1"/>
        </w:rPr>
        <w:t>, dispuso c</w:t>
      </w:r>
      <w:r w:rsidRPr="00142F99">
        <w:rPr>
          <w:rFonts w:ascii="Times New Roman" w:hAnsi="Times New Roman"/>
          <w:i/>
          <w:color w:val="000000" w:themeColor="text1"/>
        </w:rPr>
        <w:t>ancelar</w:t>
      </w:r>
      <w:r w:rsidRPr="00142F99">
        <w:rPr>
          <w:rFonts w:ascii="Times New Roman" w:hAnsi="Times New Roman"/>
          <w:color w:val="000000" w:themeColor="text1"/>
        </w:rPr>
        <w:t xml:space="preserve"> el permiso a la empresa </w:t>
      </w:r>
      <w:r w:rsidR="00FD5FC3">
        <w:rPr>
          <w:rFonts w:ascii="Times New Roman" w:hAnsi="Times New Roman"/>
          <w:color w:val="000000" w:themeColor="text1"/>
        </w:rPr>
        <w:t>TRL</w:t>
      </w:r>
      <w:r w:rsidRPr="00142F99">
        <w:rPr>
          <w:rFonts w:ascii="Times New Roman" w:hAnsi="Times New Roman"/>
          <w:color w:val="000000" w:themeColor="text1"/>
        </w:rPr>
        <w:t xml:space="preserve"> Sociedad Anónima, y nombrar como permisionario en la Ruta N° 722 a la empresa </w:t>
      </w:r>
      <w:r w:rsidR="00FD5FC3">
        <w:rPr>
          <w:rFonts w:ascii="Times New Roman" w:hAnsi="Times New Roman"/>
          <w:b/>
          <w:bCs/>
          <w:color w:val="000000" w:themeColor="text1"/>
        </w:rPr>
        <w:t>AMSA</w:t>
      </w:r>
      <w:r w:rsidRPr="00142F99">
        <w:rPr>
          <w:rFonts w:ascii="Times New Roman" w:hAnsi="Times New Roman"/>
          <w:color w:val="000000" w:themeColor="text1"/>
        </w:rPr>
        <w:t xml:space="preserve">, por el plazo de tres años, dejando sin efecto la medida cautelar dictada por el Consejo en el Acuerdo </w:t>
      </w:r>
      <w:r w:rsidRPr="00142F99">
        <w:rPr>
          <w:rFonts w:ascii="Times New Roman" w:hAnsi="Times New Roman"/>
          <w:b/>
          <w:color w:val="000000" w:themeColor="text1"/>
        </w:rPr>
        <w:t>1.1 de la Sesión Ordinaria 01-2016 del 6 de enero de 2016</w:t>
      </w:r>
      <w:r w:rsidRPr="00142F99">
        <w:rPr>
          <w:rFonts w:ascii="Times New Roman" w:hAnsi="Times New Roman"/>
          <w:color w:val="000000" w:themeColor="text1"/>
        </w:rPr>
        <w:t>.</w:t>
      </w:r>
    </w:p>
    <w:p w:rsidR="00F05367" w:rsidRDefault="00F05367" w:rsidP="00F05367">
      <w:pPr>
        <w:pStyle w:val="Sinespaciado"/>
        <w:numPr>
          <w:ilvl w:val="0"/>
          <w:numId w:val="18"/>
        </w:numPr>
        <w:ind w:left="714" w:hanging="357"/>
        <w:jc w:val="both"/>
        <w:rPr>
          <w:rFonts w:ascii="Times New Roman" w:hAnsi="Times New Roman"/>
          <w:b/>
          <w:color w:val="000000" w:themeColor="text1"/>
          <w:lang w:val="es-MX"/>
        </w:rPr>
      </w:pPr>
      <w:r w:rsidRPr="00142F99">
        <w:rPr>
          <w:rFonts w:ascii="Times New Roman" w:hAnsi="Times New Roman"/>
          <w:color w:val="000000" w:themeColor="text1"/>
        </w:rPr>
        <w:t xml:space="preserve">El </w:t>
      </w:r>
      <w:r w:rsidRPr="00142F99">
        <w:rPr>
          <w:rFonts w:ascii="Times New Roman" w:hAnsi="Times New Roman"/>
          <w:b/>
          <w:color w:val="000000" w:themeColor="text1"/>
        </w:rPr>
        <w:t xml:space="preserve">15 de enero de </w:t>
      </w:r>
      <w:r w:rsidRPr="00D003AA">
        <w:rPr>
          <w:rFonts w:ascii="Times New Roman" w:hAnsi="Times New Roman"/>
          <w:b/>
          <w:color w:val="000000" w:themeColor="text1"/>
        </w:rPr>
        <w:t>2019</w:t>
      </w:r>
      <w:r w:rsidRPr="00142F99">
        <w:rPr>
          <w:rFonts w:ascii="Times New Roman" w:hAnsi="Times New Roman"/>
          <w:color w:val="000000" w:themeColor="text1"/>
        </w:rPr>
        <w:t xml:space="preserve">, en el </w:t>
      </w:r>
      <w:r w:rsidRPr="00142F99">
        <w:rPr>
          <w:rFonts w:ascii="Times New Roman" w:hAnsi="Times New Roman"/>
          <w:b/>
          <w:color w:val="000000" w:themeColor="text1"/>
        </w:rPr>
        <w:t>Artículo 7.7 de la Sesión Ordinaria 02-2019</w:t>
      </w:r>
      <w:r w:rsidRPr="00142F99">
        <w:rPr>
          <w:rFonts w:ascii="Times New Roman" w:hAnsi="Times New Roman"/>
          <w:color w:val="000000" w:themeColor="text1"/>
        </w:rPr>
        <w:t>, la Junta Directiva del Consejo de Transporte Público, conoce</w:t>
      </w:r>
      <w:r w:rsidR="008D2388">
        <w:rPr>
          <w:rFonts w:ascii="Times New Roman" w:hAnsi="Times New Roman"/>
          <w:color w:val="000000" w:themeColor="text1"/>
        </w:rPr>
        <w:t xml:space="preserve"> y acuerda rechazar </w:t>
      </w:r>
      <w:r w:rsidRPr="00142F99">
        <w:rPr>
          <w:rFonts w:ascii="Times New Roman" w:eastAsiaTheme="minorHAnsi" w:hAnsi="Times New Roman"/>
          <w:color w:val="000000"/>
        </w:rPr>
        <w:t>el recurso de revocatoria</w:t>
      </w:r>
      <w:r w:rsidR="008D2388">
        <w:rPr>
          <w:rFonts w:ascii="Times New Roman" w:eastAsiaTheme="minorHAnsi" w:hAnsi="Times New Roman"/>
          <w:color w:val="000000"/>
        </w:rPr>
        <w:t xml:space="preserve"> con</w:t>
      </w:r>
      <w:r w:rsidRPr="00142F99">
        <w:rPr>
          <w:rFonts w:ascii="Times New Roman" w:eastAsiaTheme="minorHAnsi" w:hAnsi="Times New Roman"/>
          <w:color w:val="000000"/>
        </w:rPr>
        <w:t xml:space="preserve"> apelación e incidente de nulidad y suspensión contra el </w:t>
      </w:r>
      <w:r w:rsidRPr="00142F99">
        <w:rPr>
          <w:rFonts w:ascii="Times New Roman" w:eastAsiaTheme="minorHAnsi" w:hAnsi="Times New Roman"/>
          <w:b/>
          <w:color w:val="000000"/>
        </w:rPr>
        <w:t>Artículo 7.1 de la Sesión Ordinaria 69-2015</w:t>
      </w:r>
      <w:r w:rsidRPr="00142F99">
        <w:rPr>
          <w:rFonts w:ascii="Times New Roman" w:eastAsiaTheme="minorHAnsi" w:hAnsi="Times New Roman"/>
          <w:color w:val="000000"/>
        </w:rPr>
        <w:t xml:space="preserve">, presentado por </w:t>
      </w:r>
      <w:proofErr w:type="spellStart"/>
      <w:r w:rsidR="00FD5FC3">
        <w:rPr>
          <w:rFonts w:ascii="Times New Roman" w:eastAsiaTheme="minorHAnsi" w:hAnsi="Times New Roman"/>
          <w:b/>
          <w:bCs/>
          <w:color w:val="000000"/>
        </w:rPr>
        <w:t>TAC</w:t>
      </w:r>
      <w:r w:rsidRPr="00142F99">
        <w:rPr>
          <w:rFonts w:ascii="Times New Roman" w:eastAsiaTheme="minorHAnsi" w:hAnsi="Times New Roman"/>
          <w:b/>
          <w:bCs/>
          <w:color w:val="000000"/>
        </w:rPr>
        <w:t>SA</w:t>
      </w:r>
      <w:proofErr w:type="gramStart"/>
      <w:r w:rsidRPr="00142F99">
        <w:rPr>
          <w:rFonts w:ascii="Times New Roman" w:eastAsiaTheme="minorHAnsi" w:hAnsi="Times New Roman"/>
          <w:b/>
          <w:bCs/>
          <w:color w:val="000000"/>
        </w:rPr>
        <w:t>.</w:t>
      </w:r>
      <w:r w:rsidR="008D2388">
        <w:rPr>
          <w:rFonts w:ascii="Times New Roman" w:eastAsiaTheme="minorHAnsi" w:hAnsi="Times New Roman"/>
          <w:bCs/>
          <w:color w:val="000000"/>
        </w:rPr>
        <w:t>;</w:t>
      </w:r>
      <w:r w:rsidRPr="00142F99">
        <w:rPr>
          <w:rFonts w:ascii="Times New Roman" w:eastAsiaTheme="minorHAnsi" w:hAnsi="Times New Roman"/>
          <w:color w:val="000000"/>
        </w:rPr>
        <w:t>mediante</w:t>
      </w:r>
      <w:proofErr w:type="spellEnd"/>
      <w:proofErr w:type="gramEnd"/>
      <w:r w:rsidRPr="00142F99">
        <w:rPr>
          <w:rFonts w:ascii="Times New Roman" w:eastAsiaTheme="minorHAnsi" w:hAnsi="Times New Roman"/>
          <w:color w:val="000000"/>
        </w:rPr>
        <w:t xml:space="preserve"> su apoderado generalísimo </w:t>
      </w:r>
      <w:r w:rsidR="00FD5FC3">
        <w:rPr>
          <w:rFonts w:ascii="Times New Roman" w:eastAsiaTheme="minorHAnsi" w:hAnsi="Times New Roman"/>
          <w:b/>
          <w:bCs/>
          <w:color w:val="000000"/>
        </w:rPr>
        <w:t>JJAS</w:t>
      </w:r>
      <w:r w:rsidRPr="00142F99">
        <w:rPr>
          <w:rFonts w:ascii="Times New Roman" w:eastAsiaTheme="minorHAnsi" w:hAnsi="Times New Roman"/>
          <w:color w:val="000000"/>
        </w:rPr>
        <w:t>, por resultar improcedentes. (Léanse los folios del 2 al 9 del expediente TAT-019-19)</w:t>
      </w:r>
    </w:p>
    <w:p w:rsidR="00F05367" w:rsidRPr="00D003AA" w:rsidRDefault="00F05367" w:rsidP="00F05367">
      <w:pPr>
        <w:pStyle w:val="Sinespaciado"/>
        <w:numPr>
          <w:ilvl w:val="0"/>
          <w:numId w:val="18"/>
        </w:numPr>
        <w:ind w:left="714" w:hanging="357"/>
        <w:jc w:val="both"/>
        <w:rPr>
          <w:rFonts w:ascii="Times New Roman" w:hAnsi="Times New Roman"/>
          <w:b/>
          <w:color w:val="000000" w:themeColor="text1"/>
          <w:lang w:val="es-MX"/>
        </w:rPr>
      </w:pPr>
      <w:r w:rsidRPr="00D003AA">
        <w:rPr>
          <w:rFonts w:ascii="Times New Roman" w:hAnsi="Times New Roman"/>
          <w:color w:val="000000" w:themeColor="text1"/>
        </w:rPr>
        <w:t xml:space="preserve">El Consejo de Transporte Público, informa en el Oficio DAJ-2019-000548 del </w:t>
      </w:r>
      <w:r w:rsidRPr="00D003AA">
        <w:rPr>
          <w:rFonts w:ascii="Times New Roman" w:hAnsi="Times New Roman"/>
          <w:b/>
          <w:color w:val="000000" w:themeColor="text1"/>
        </w:rPr>
        <w:t>27 de marzo de 2019</w:t>
      </w:r>
      <w:r w:rsidRPr="00D003AA">
        <w:rPr>
          <w:rFonts w:ascii="Times New Roman" w:hAnsi="Times New Roman"/>
          <w:color w:val="000000" w:themeColor="text1"/>
        </w:rPr>
        <w:t xml:space="preserve"> que: </w:t>
      </w:r>
      <w:r w:rsidRPr="00D003AA">
        <w:rPr>
          <w:rFonts w:ascii="Times New Roman" w:hAnsi="Times New Roman"/>
          <w:b/>
          <w:i/>
          <w:color w:val="000000" w:themeColor="text1"/>
        </w:rPr>
        <w:t>1)</w:t>
      </w:r>
      <w:r w:rsidRPr="00D003AA">
        <w:rPr>
          <w:rFonts w:ascii="Times New Roman" w:hAnsi="Times New Roman"/>
          <w:color w:val="000000" w:themeColor="text1"/>
        </w:rPr>
        <w:t xml:space="preserve"> en el expediente judicial 16-000085-1027-CA, el</w:t>
      </w:r>
      <w:r w:rsidRPr="00D003AA">
        <w:rPr>
          <w:rFonts w:ascii="Times New Roman" w:eastAsia="Arial" w:hAnsi="Times New Roman"/>
          <w:spacing w:val="-4"/>
          <w:w w:val="90"/>
        </w:rPr>
        <w:t xml:space="preserve"> </w:t>
      </w:r>
      <w:r w:rsidRPr="00D003AA">
        <w:rPr>
          <w:rFonts w:ascii="Times New Roman" w:eastAsia="Arial" w:hAnsi="Times New Roman"/>
        </w:rPr>
        <w:t>Tribunal</w:t>
      </w:r>
      <w:r w:rsidRPr="00D003AA">
        <w:rPr>
          <w:rFonts w:ascii="Times New Roman" w:eastAsia="Arial" w:hAnsi="Times New Roman"/>
          <w:spacing w:val="52"/>
        </w:rPr>
        <w:t xml:space="preserve"> </w:t>
      </w:r>
      <w:r w:rsidRPr="00D003AA">
        <w:rPr>
          <w:rFonts w:ascii="Times New Roman" w:eastAsia="Arial" w:hAnsi="Times New Roman"/>
        </w:rPr>
        <w:t>Contencioso</w:t>
      </w:r>
      <w:r w:rsidRPr="00D003AA">
        <w:rPr>
          <w:rFonts w:ascii="Times New Roman" w:eastAsia="Arial" w:hAnsi="Times New Roman"/>
          <w:spacing w:val="37"/>
        </w:rPr>
        <w:t xml:space="preserve"> </w:t>
      </w:r>
      <w:r w:rsidRPr="00D003AA">
        <w:rPr>
          <w:rFonts w:ascii="Times New Roman" w:eastAsia="Arial" w:hAnsi="Times New Roman"/>
          <w:w w:val="107"/>
        </w:rPr>
        <w:t>Administrativo en resolución de l</w:t>
      </w:r>
      <w:r w:rsidRPr="00D003AA">
        <w:rPr>
          <w:rFonts w:ascii="Times New Roman" w:eastAsia="Arial" w:hAnsi="Times New Roman"/>
        </w:rPr>
        <w:t>as</w:t>
      </w:r>
      <w:r w:rsidRPr="00D003AA">
        <w:rPr>
          <w:rFonts w:ascii="Times New Roman" w:eastAsia="Arial" w:hAnsi="Times New Roman"/>
          <w:spacing w:val="9"/>
        </w:rPr>
        <w:t xml:space="preserve"> 22:50</w:t>
      </w:r>
      <w:r w:rsidRPr="00D003AA">
        <w:rPr>
          <w:rFonts w:ascii="Times New Roman" w:eastAsia="Arial" w:hAnsi="Times New Roman"/>
          <w:spacing w:val="23"/>
          <w:w w:val="90"/>
        </w:rPr>
        <w:t xml:space="preserve"> </w:t>
      </w:r>
      <w:r w:rsidRPr="00D003AA">
        <w:rPr>
          <w:rFonts w:ascii="Times New Roman" w:eastAsia="Arial" w:hAnsi="Times New Roman"/>
        </w:rPr>
        <w:t>horas</w:t>
      </w:r>
      <w:r w:rsidRPr="00D003AA">
        <w:rPr>
          <w:rFonts w:ascii="Times New Roman" w:eastAsia="Arial" w:hAnsi="Times New Roman"/>
          <w:spacing w:val="24"/>
        </w:rPr>
        <w:t xml:space="preserve"> </w:t>
      </w:r>
      <w:r w:rsidRPr="00D003AA">
        <w:rPr>
          <w:rFonts w:ascii="Times New Roman" w:eastAsia="Arial" w:hAnsi="Times New Roman"/>
        </w:rPr>
        <w:t>del</w:t>
      </w:r>
      <w:r w:rsidRPr="00D003AA">
        <w:rPr>
          <w:rFonts w:ascii="Times New Roman" w:eastAsia="Arial" w:hAnsi="Times New Roman"/>
          <w:spacing w:val="14"/>
        </w:rPr>
        <w:t xml:space="preserve"> </w:t>
      </w:r>
      <w:r w:rsidRPr="00D003AA">
        <w:rPr>
          <w:rFonts w:ascii="Times New Roman" w:eastAsia="Arial" w:hAnsi="Times New Roman"/>
          <w:b/>
          <w:i/>
          <w:spacing w:val="14"/>
        </w:rPr>
        <w:t>5</w:t>
      </w:r>
      <w:r w:rsidRPr="00D003AA">
        <w:rPr>
          <w:rFonts w:ascii="Times New Roman" w:eastAsia="Arial" w:hAnsi="Times New Roman"/>
          <w:b/>
          <w:i/>
          <w:w w:val="78"/>
        </w:rPr>
        <w:t xml:space="preserve"> </w:t>
      </w:r>
      <w:r w:rsidRPr="00D003AA">
        <w:rPr>
          <w:rFonts w:ascii="Times New Roman" w:eastAsia="Arial" w:hAnsi="Times New Roman"/>
          <w:b/>
          <w:i/>
        </w:rPr>
        <w:t>de enero de</w:t>
      </w:r>
      <w:r w:rsidRPr="00D003AA">
        <w:rPr>
          <w:rFonts w:ascii="Times New Roman" w:eastAsia="Arial" w:hAnsi="Times New Roman"/>
          <w:b/>
          <w:i/>
          <w:spacing w:val="23"/>
        </w:rPr>
        <w:t xml:space="preserve"> </w:t>
      </w:r>
      <w:r w:rsidRPr="00D003AA">
        <w:rPr>
          <w:rFonts w:ascii="Times New Roman" w:eastAsia="Arial" w:hAnsi="Times New Roman"/>
          <w:b/>
          <w:i/>
        </w:rPr>
        <w:t>2016</w:t>
      </w:r>
      <w:r w:rsidRPr="00D003AA">
        <w:rPr>
          <w:rFonts w:ascii="Times New Roman" w:eastAsia="Arial" w:hAnsi="Times New Roman"/>
        </w:rPr>
        <w:t xml:space="preserve">, dispuso </w:t>
      </w:r>
      <w:r w:rsidRPr="00D003AA">
        <w:rPr>
          <w:rFonts w:ascii="Times New Roman" w:eastAsia="Arial" w:hAnsi="Times New Roman"/>
          <w:i/>
        </w:rPr>
        <w:t>rechazar</w:t>
      </w:r>
      <w:r w:rsidRPr="00D003AA">
        <w:rPr>
          <w:rFonts w:ascii="Times New Roman" w:eastAsia="Arial" w:hAnsi="Times New Roman"/>
          <w:i/>
          <w:spacing w:val="31"/>
        </w:rPr>
        <w:t xml:space="preserve"> </w:t>
      </w:r>
      <w:r w:rsidRPr="00D003AA">
        <w:rPr>
          <w:rFonts w:ascii="Times New Roman" w:eastAsia="Arial" w:hAnsi="Times New Roman"/>
          <w:i/>
        </w:rPr>
        <w:t xml:space="preserve">la Medida Provisionalísima y </w:t>
      </w:r>
      <w:r w:rsidRPr="00D003AA">
        <w:rPr>
          <w:rFonts w:ascii="Times New Roman" w:eastAsia="Arial" w:hAnsi="Times New Roman"/>
          <w:i/>
          <w:w w:val="108"/>
        </w:rPr>
        <w:t xml:space="preserve">otorgó </w:t>
      </w:r>
      <w:r w:rsidRPr="00D003AA">
        <w:rPr>
          <w:rFonts w:ascii="Times New Roman" w:eastAsia="Arial" w:hAnsi="Times New Roman"/>
          <w:i/>
        </w:rPr>
        <w:t>audiencia</w:t>
      </w:r>
      <w:r w:rsidRPr="00D003AA">
        <w:rPr>
          <w:rFonts w:ascii="Times New Roman" w:eastAsia="Arial" w:hAnsi="Times New Roman"/>
          <w:i/>
          <w:spacing w:val="31"/>
        </w:rPr>
        <w:t xml:space="preserve"> </w:t>
      </w:r>
      <w:r w:rsidRPr="00D003AA">
        <w:rPr>
          <w:rFonts w:ascii="Times New Roman" w:eastAsia="Arial" w:hAnsi="Times New Roman"/>
        </w:rPr>
        <w:t>al</w:t>
      </w:r>
      <w:r w:rsidRPr="00D003AA">
        <w:rPr>
          <w:rFonts w:ascii="Times New Roman" w:eastAsia="Arial" w:hAnsi="Times New Roman"/>
          <w:spacing w:val="-14"/>
        </w:rPr>
        <w:t xml:space="preserve"> </w:t>
      </w:r>
      <w:r w:rsidRPr="00D003AA">
        <w:rPr>
          <w:rFonts w:ascii="Times New Roman" w:eastAsia="Arial" w:hAnsi="Times New Roman"/>
          <w:w w:val="85"/>
        </w:rPr>
        <w:t>CTP</w:t>
      </w:r>
      <w:r w:rsidRPr="00D003AA">
        <w:rPr>
          <w:rFonts w:ascii="Times New Roman" w:eastAsia="Arial" w:hAnsi="Times New Roman"/>
          <w:spacing w:val="14"/>
          <w:w w:val="85"/>
        </w:rPr>
        <w:t xml:space="preserve"> </w:t>
      </w:r>
      <w:r w:rsidRPr="00D003AA">
        <w:rPr>
          <w:rFonts w:ascii="Times New Roman" w:eastAsia="Arial" w:hAnsi="Times New Roman"/>
        </w:rPr>
        <w:t>y</w:t>
      </w:r>
      <w:r w:rsidRPr="00D003AA">
        <w:rPr>
          <w:rFonts w:ascii="Times New Roman" w:eastAsia="Arial" w:hAnsi="Times New Roman"/>
          <w:spacing w:val="2"/>
        </w:rPr>
        <w:t xml:space="preserve"> </w:t>
      </w:r>
      <w:r w:rsidRPr="00D003AA">
        <w:rPr>
          <w:rFonts w:ascii="Times New Roman" w:eastAsia="Arial" w:hAnsi="Times New Roman"/>
        </w:rPr>
        <w:t>al</w:t>
      </w:r>
      <w:r w:rsidRPr="00D003AA">
        <w:rPr>
          <w:rFonts w:ascii="Times New Roman" w:eastAsia="Arial" w:hAnsi="Times New Roman"/>
          <w:spacing w:val="-18"/>
        </w:rPr>
        <w:t xml:space="preserve"> </w:t>
      </w:r>
      <w:r w:rsidRPr="00D003AA">
        <w:rPr>
          <w:rFonts w:ascii="Times New Roman" w:eastAsia="Arial" w:hAnsi="Times New Roman"/>
        </w:rPr>
        <w:t>Estado</w:t>
      </w:r>
      <w:r w:rsidRPr="00D003AA">
        <w:rPr>
          <w:rFonts w:ascii="Times New Roman" w:eastAsia="Arial" w:hAnsi="Times New Roman"/>
          <w:spacing w:val="-11"/>
        </w:rPr>
        <w:t xml:space="preserve"> </w:t>
      </w:r>
      <w:r w:rsidRPr="00D003AA">
        <w:rPr>
          <w:rFonts w:ascii="Times New Roman" w:eastAsia="Arial" w:hAnsi="Times New Roman"/>
        </w:rPr>
        <w:t>por</w:t>
      </w:r>
      <w:r w:rsidRPr="00D003AA">
        <w:rPr>
          <w:rFonts w:ascii="Times New Roman" w:eastAsia="Arial" w:hAnsi="Times New Roman"/>
          <w:spacing w:val="22"/>
        </w:rPr>
        <w:t xml:space="preserve"> </w:t>
      </w:r>
      <w:r w:rsidRPr="00D003AA">
        <w:rPr>
          <w:rFonts w:ascii="Times New Roman" w:eastAsia="Arial" w:hAnsi="Times New Roman"/>
        </w:rPr>
        <w:t>tres</w:t>
      </w:r>
      <w:r w:rsidRPr="00D003AA">
        <w:rPr>
          <w:rFonts w:ascii="Times New Roman" w:eastAsia="Arial" w:hAnsi="Times New Roman"/>
          <w:spacing w:val="26"/>
        </w:rPr>
        <w:t xml:space="preserve"> </w:t>
      </w:r>
      <w:r w:rsidRPr="00D003AA">
        <w:rPr>
          <w:rFonts w:ascii="Times New Roman" w:eastAsia="Arial" w:hAnsi="Times New Roman"/>
        </w:rPr>
        <w:t xml:space="preserve">días, para referirse a la Medida Cautelar. </w:t>
      </w:r>
      <w:r w:rsidRPr="00D003AA">
        <w:rPr>
          <w:rFonts w:ascii="Times New Roman" w:eastAsia="Arial" w:hAnsi="Times New Roman"/>
          <w:spacing w:val="-8"/>
        </w:rPr>
        <w:t xml:space="preserve"> </w:t>
      </w:r>
      <w:r w:rsidRPr="00D003AA">
        <w:rPr>
          <w:rFonts w:ascii="Times New Roman" w:eastAsia="Arial" w:hAnsi="Times New Roman"/>
        </w:rPr>
        <w:t xml:space="preserve">(Ver folio 54 y 59 a 62 del expediente TAT-019-19). </w:t>
      </w:r>
      <w:r w:rsidRPr="00D003AA">
        <w:rPr>
          <w:rFonts w:ascii="Times New Roman" w:hAnsi="Times New Roman"/>
          <w:b/>
          <w:i/>
          <w:color w:val="000000" w:themeColor="text1"/>
        </w:rPr>
        <w:t xml:space="preserve">2) </w:t>
      </w:r>
      <w:r w:rsidRPr="00D003AA">
        <w:rPr>
          <w:rFonts w:ascii="Times New Roman" w:eastAsia="Arial" w:hAnsi="Times New Roman"/>
        </w:rPr>
        <w:t>A su vez que por Resolución</w:t>
      </w:r>
      <w:r w:rsidRPr="00D003AA">
        <w:rPr>
          <w:rFonts w:ascii="Times New Roman" w:eastAsia="Arial" w:hAnsi="Times New Roman"/>
          <w:spacing w:val="48"/>
        </w:rPr>
        <w:t xml:space="preserve"> </w:t>
      </w:r>
      <w:r w:rsidRPr="00D003AA">
        <w:rPr>
          <w:rFonts w:ascii="Times New Roman" w:eastAsia="Arial" w:hAnsi="Times New Roman"/>
        </w:rPr>
        <w:t>283-2017</w:t>
      </w:r>
      <w:r w:rsidRPr="00D003AA">
        <w:rPr>
          <w:rFonts w:ascii="Times New Roman" w:eastAsia="Arial" w:hAnsi="Times New Roman"/>
          <w:spacing w:val="27"/>
        </w:rPr>
        <w:t xml:space="preserve"> </w:t>
      </w:r>
      <w:r w:rsidRPr="00D003AA">
        <w:rPr>
          <w:rFonts w:ascii="Times New Roman" w:eastAsia="Arial" w:hAnsi="Times New Roman"/>
        </w:rPr>
        <w:t>de</w:t>
      </w:r>
      <w:r w:rsidRPr="00D003AA">
        <w:rPr>
          <w:rFonts w:ascii="Times New Roman" w:eastAsia="Arial" w:hAnsi="Times New Roman"/>
          <w:spacing w:val="14"/>
        </w:rPr>
        <w:t xml:space="preserve"> </w:t>
      </w:r>
      <w:r w:rsidRPr="00D003AA">
        <w:rPr>
          <w:rFonts w:ascii="Times New Roman" w:eastAsia="Arial" w:hAnsi="Times New Roman"/>
        </w:rPr>
        <w:t>las</w:t>
      </w:r>
      <w:r w:rsidRPr="00D003AA">
        <w:rPr>
          <w:rFonts w:ascii="Times New Roman" w:eastAsia="Arial" w:hAnsi="Times New Roman"/>
          <w:spacing w:val="-8"/>
        </w:rPr>
        <w:t xml:space="preserve"> </w:t>
      </w:r>
      <w:r w:rsidRPr="00D003AA">
        <w:rPr>
          <w:rFonts w:ascii="Times New Roman" w:eastAsia="Arial" w:hAnsi="Times New Roman"/>
        </w:rPr>
        <w:t>9:55</w:t>
      </w:r>
      <w:r w:rsidRPr="00D003AA">
        <w:rPr>
          <w:rFonts w:ascii="Times New Roman" w:eastAsia="Arial" w:hAnsi="Times New Roman"/>
          <w:spacing w:val="17"/>
        </w:rPr>
        <w:t xml:space="preserve"> </w:t>
      </w:r>
      <w:r w:rsidRPr="00D003AA">
        <w:rPr>
          <w:rFonts w:ascii="Times New Roman" w:eastAsia="Arial" w:hAnsi="Times New Roman"/>
        </w:rPr>
        <w:t>horas</w:t>
      </w:r>
      <w:r w:rsidRPr="00D003AA">
        <w:rPr>
          <w:rFonts w:ascii="Times New Roman" w:eastAsia="Arial" w:hAnsi="Times New Roman"/>
          <w:spacing w:val="25"/>
        </w:rPr>
        <w:t xml:space="preserve"> </w:t>
      </w:r>
      <w:r w:rsidRPr="00D003AA">
        <w:rPr>
          <w:rFonts w:ascii="Times New Roman" w:eastAsia="Arial" w:hAnsi="Times New Roman"/>
        </w:rPr>
        <w:t xml:space="preserve">del </w:t>
      </w:r>
      <w:r w:rsidRPr="00D003AA">
        <w:rPr>
          <w:rFonts w:ascii="Times New Roman" w:eastAsia="Arial" w:hAnsi="Times New Roman"/>
          <w:b/>
        </w:rPr>
        <w:t>8</w:t>
      </w:r>
      <w:r w:rsidRPr="00D003AA">
        <w:rPr>
          <w:rFonts w:ascii="Times New Roman" w:eastAsia="Arial" w:hAnsi="Times New Roman"/>
          <w:b/>
          <w:spacing w:val="6"/>
        </w:rPr>
        <w:t xml:space="preserve"> </w:t>
      </w:r>
      <w:r w:rsidRPr="00D003AA">
        <w:rPr>
          <w:rFonts w:ascii="Times New Roman" w:eastAsia="Arial" w:hAnsi="Times New Roman"/>
          <w:b/>
        </w:rPr>
        <w:t>de</w:t>
      </w:r>
      <w:r w:rsidRPr="00D003AA">
        <w:rPr>
          <w:rFonts w:ascii="Times New Roman" w:eastAsia="Arial" w:hAnsi="Times New Roman"/>
          <w:b/>
          <w:spacing w:val="7"/>
        </w:rPr>
        <w:t xml:space="preserve"> </w:t>
      </w:r>
      <w:r w:rsidRPr="00D003AA">
        <w:rPr>
          <w:rFonts w:ascii="Times New Roman" w:eastAsia="Arial" w:hAnsi="Times New Roman"/>
          <w:b/>
        </w:rPr>
        <w:t>febrero</w:t>
      </w:r>
      <w:r w:rsidRPr="00D003AA">
        <w:rPr>
          <w:rFonts w:ascii="Times New Roman" w:eastAsia="Arial" w:hAnsi="Times New Roman"/>
          <w:b/>
          <w:spacing w:val="4"/>
        </w:rPr>
        <w:t xml:space="preserve"> </w:t>
      </w:r>
      <w:r w:rsidRPr="00D003AA">
        <w:rPr>
          <w:rFonts w:ascii="Times New Roman" w:eastAsia="Arial" w:hAnsi="Times New Roman"/>
          <w:b/>
        </w:rPr>
        <w:t>de</w:t>
      </w:r>
      <w:r w:rsidRPr="00D003AA">
        <w:rPr>
          <w:rFonts w:ascii="Times New Roman" w:eastAsia="Arial" w:hAnsi="Times New Roman"/>
          <w:b/>
          <w:spacing w:val="12"/>
        </w:rPr>
        <w:t xml:space="preserve"> </w:t>
      </w:r>
      <w:r w:rsidRPr="00D003AA">
        <w:rPr>
          <w:rFonts w:ascii="Times New Roman" w:eastAsia="Arial" w:hAnsi="Times New Roman"/>
          <w:b/>
        </w:rPr>
        <w:t>2017</w:t>
      </w:r>
      <w:r w:rsidRPr="00D003AA">
        <w:rPr>
          <w:rFonts w:ascii="Times New Roman" w:eastAsia="Arial" w:hAnsi="Times New Roman"/>
        </w:rPr>
        <w:t>,</w:t>
      </w:r>
      <w:r w:rsidRPr="00D003AA">
        <w:rPr>
          <w:rFonts w:ascii="Times New Roman" w:eastAsia="Arial" w:hAnsi="Times New Roman"/>
          <w:spacing w:val="-12"/>
        </w:rPr>
        <w:t xml:space="preserve"> </w:t>
      </w:r>
      <w:r w:rsidRPr="00D003AA">
        <w:rPr>
          <w:rFonts w:ascii="Times New Roman" w:eastAsia="Arial" w:hAnsi="Times New Roman"/>
        </w:rPr>
        <w:t>el</w:t>
      </w:r>
      <w:r w:rsidRPr="00D003AA">
        <w:rPr>
          <w:rFonts w:ascii="Times New Roman" w:eastAsia="Arial" w:hAnsi="Times New Roman"/>
          <w:spacing w:val="-16"/>
        </w:rPr>
        <w:t xml:space="preserve"> </w:t>
      </w:r>
      <w:r w:rsidRPr="00D003AA">
        <w:rPr>
          <w:rFonts w:ascii="Times New Roman" w:eastAsia="Arial" w:hAnsi="Times New Roman"/>
          <w:w w:val="106"/>
        </w:rPr>
        <w:t xml:space="preserve">Tribunal </w:t>
      </w:r>
      <w:r w:rsidRPr="00D003AA">
        <w:rPr>
          <w:rFonts w:ascii="Times New Roman" w:eastAsia="Arial" w:hAnsi="Times New Roman"/>
        </w:rPr>
        <w:t>Contencioso</w:t>
      </w:r>
      <w:r w:rsidRPr="00D003AA">
        <w:rPr>
          <w:rFonts w:ascii="Times New Roman" w:eastAsia="Arial" w:hAnsi="Times New Roman"/>
          <w:spacing w:val="28"/>
        </w:rPr>
        <w:t xml:space="preserve"> </w:t>
      </w:r>
      <w:r w:rsidRPr="00D003AA">
        <w:rPr>
          <w:rFonts w:ascii="Times New Roman" w:eastAsia="Arial" w:hAnsi="Times New Roman"/>
          <w:w w:val="107"/>
        </w:rPr>
        <w:t>Administrativo</w:t>
      </w:r>
      <w:r w:rsidRPr="00D003AA">
        <w:rPr>
          <w:rFonts w:ascii="Times New Roman" w:eastAsia="Arial" w:hAnsi="Times New Roman"/>
          <w:spacing w:val="1"/>
          <w:w w:val="107"/>
        </w:rPr>
        <w:t xml:space="preserve"> </w:t>
      </w:r>
      <w:r w:rsidRPr="00D003AA">
        <w:rPr>
          <w:rFonts w:ascii="Times New Roman" w:eastAsia="Arial" w:hAnsi="Times New Roman"/>
        </w:rPr>
        <w:t>rechazó</w:t>
      </w:r>
      <w:r w:rsidRPr="00D003AA">
        <w:rPr>
          <w:rFonts w:ascii="Times New Roman" w:eastAsia="Arial" w:hAnsi="Times New Roman"/>
          <w:spacing w:val="24"/>
        </w:rPr>
        <w:t xml:space="preserve"> </w:t>
      </w:r>
      <w:r w:rsidRPr="00D003AA">
        <w:rPr>
          <w:rFonts w:ascii="Times New Roman" w:eastAsia="Arial" w:hAnsi="Times New Roman"/>
        </w:rPr>
        <w:t>la</w:t>
      </w:r>
      <w:r w:rsidRPr="00D003AA">
        <w:rPr>
          <w:rFonts w:ascii="Times New Roman" w:eastAsia="Arial" w:hAnsi="Times New Roman"/>
          <w:spacing w:val="3"/>
        </w:rPr>
        <w:t xml:space="preserve"> </w:t>
      </w:r>
      <w:r w:rsidRPr="00D003AA">
        <w:rPr>
          <w:rFonts w:ascii="Times New Roman" w:eastAsia="Arial" w:hAnsi="Times New Roman"/>
        </w:rPr>
        <w:t>solicitud</w:t>
      </w:r>
      <w:r w:rsidRPr="00D003AA">
        <w:rPr>
          <w:rFonts w:ascii="Times New Roman" w:eastAsia="Arial" w:hAnsi="Times New Roman"/>
          <w:spacing w:val="52"/>
        </w:rPr>
        <w:t xml:space="preserve"> </w:t>
      </w:r>
      <w:r w:rsidRPr="00D003AA">
        <w:rPr>
          <w:rFonts w:ascii="Times New Roman" w:eastAsia="Arial" w:hAnsi="Times New Roman"/>
        </w:rPr>
        <w:t>de</w:t>
      </w:r>
      <w:r w:rsidRPr="00D003AA">
        <w:rPr>
          <w:rFonts w:ascii="Times New Roman" w:eastAsia="Arial" w:hAnsi="Times New Roman"/>
          <w:spacing w:val="9"/>
        </w:rPr>
        <w:t xml:space="preserve"> </w:t>
      </w:r>
      <w:r w:rsidRPr="00D003AA">
        <w:rPr>
          <w:rFonts w:ascii="Times New Roman" w:eastAsia="Arial" w:hAnsi="Times New Roman"/>
          <w:i/>
        </w:rPr>
        <w:t>Medida</w:t>
      </w:r>
      <w:r w:rsidRPr="00D003AA">
        <w:rPr>
          <w:rFonts w:ascii="Times New Roman" w:eastAsia="Arial" w:hAnsi="Times New Roman"/>
          <w:i/>
          <w:spacing w:val="41"/>
        </w:rPr>
        <w:t xml:space="preserve"> </w:t>
      </w:r>
      <w:r w:rsidRPr="00D003AA">
        <w:rPr>
          <w:rFonts w:ascii="Times New Roman" w:eastAsia="Arial" w:hAnsi="Times New Roman"/>
          <w:i/>
        </w:rPr>
        <w:t>Cautelar</w:t>
      </w:r>
      <w:r w:rsidRPr="00D003AA">
        <w:rPr>
          <w:rFonts w:ascii="Times New Roman" w:eastAsia="Arial" w:hAnsi="Times New Roman"/>
          <w:spacing w:val="43"/>
        </w:rPr>
        <w:t xml:space="preserve"> </w:t>
      </w:r>
      <w:r w:rsidRPr="00D003AA">
        <w:rPr>
          <w:rFonts w:ascii="Times New Roman" w:eastAsia="Arial" w:hAnsi="Times New Roman"/>
          <w:w w:val="103"/>
        </w:rPr>
        <w:t xml:space="preserve">presentada </w:t>
      </w:r>
      <w:r w:rsidRPr="00D003AA">
        <w:rPr>
          <w:rFonts w:ascii="Times New Roman" w:eastAsia="Arial" w:hAnsi="Times New Roman"/>
        </w:rPr>
        <w:t>por</w:t>
      </w:r>
      <w:r w:rsidRPr="00D003AA">
        <w:rPr>
          <w:rFonts w:ascii="Times New Roman" w:eastAsia="Arial" w:hAnsi="Times New Roman"/>
          <w:spacing w:val="20"/>
        </w:rPr>
        <w:t xml:space="preserve"> </w:t>
      </w:r>
      <w:r w:rsidRPr="00D003AA">
        <w:rPr>
          <w:rFonts w:ascii="Times New Roman" w:eastAsia="Arial" w:hAnsi="Times New Roman"/>
        </w:rPr>
        <w:t>la</w:t>
      </w:r>
      <w:r w:rsidRPr="00D003AA">
        <w:rPr>
          <w:rFonts w:ascii="Times New Roman" w:eastAsia="Arial" w:hAnsi="Times New Roman"/>
          <w:spacing w:val="-3"/>
        </w:rPr>
        <w:t xml:space="preserve"> </w:t>
      </w:r>
      <w:r w:rsidRPr="00D003AA">
        <w:rPr>
          <w:rFonts w:ascii="Times New Roman" w:eastAsia="Arial" w:hAnsi="Times New Roman"/>
        </w:rPr>
        <w:t>empresa</w:t>
      </w:r>
      <w:r w:rsidRPr="00D003AA">
        <w:rPr>
          <w:rFonts w:ascii="Times New Roman" w:eastAsia="Arial" w:hAnsi="Times New Roman"/>
          <w:spacing w:val="8"/>
        </w:rPr>
        <w:t xml:space="preserve"> </w:t>
      </w:r>
      <w:r w:rsidRPr="00D003AA">
        <w:rPr>
          <w:rFonts w:ascii="Times New Roman" w:eastAsia="Arial" w:hAnsi="Times New Roman"/>
        </w:rPr>
        <w:t>Transportes</w:t>
      </w:r>
      <w:r w:rsidRPr="00D003AA">
        <w:rPr>
          <w:rFonts w:ascii="Times New Roman" w:eastAsia="Arial" w:hAnsi="Times New Roman"/>
          <w:spacing w:val="37"/>
        </w:rPr>
        <w:t xml:space="preserve"> </w:t>
      </w:r>
      <w:r w:rsidRPr="00D003AA">
        <w:rPr>
          <w:rFonts w:ascii="Times New Roman" w:eastAsia="Arial" w:hAnsi="Times New Roman"/>
          <w:w w:val="94"/>
        </w:rPr>
        <w:t>Acusossa</w:t>
      </w:r>
      <w:r w:rsidRPr="00D003AA">
        <w:rPr>
          <w:rFonts w:ascii="Times New Roman" w:eastAsia="Arial" w:hAnsi="Times New Roman"/>
          <w:spacing w:val="9"/>
          <w:w w:val="94"/>
        </w:rPr>
        <w:t xml:space="preserve"> </w:t>
      </w:r>
      <w:r w:rsidRPr="00D003AA">
        <w:rPr>
          <w:rFonts w:ascii="Times New Roman" w:eastAsia="Arial" w:hAnsi="Times New Roman"/>
        </w:rPr>
        <w:t>del</w:t>
      </w:r>
      <w:r w:rsidRPr="00D003AA">
        <w:rPr>
          <w:rFonts w:ascii="Times New Roman" w:eastAsia="Arial" w:hAnsi="Times New Roman"/>
          <w:spacing w:val="1"/>
        </w:rPr>
        <w:t xml:space="preserve"> </w:t>
      </w:r>
      <w:r w:rsidRPr="00D003AA">
        <w:rPr>
          <w:rFonts w:ascii="Times New Roman" w:eastAsia="Arial" w:hAnsi="Times New Roman"/>
        </w:rPr>
        <w:t>Caribe</w:t>
      </w:r>
      <w:r w:rsidRPr="00D003AA">
        <w:rPr>
          <w:rFonts w:ascii="Times New Roman" w:eastAsia="Arial" w:hAnsi="Times New Roman"/>
          <w:spacing w:val="-10"/>
        </w:rPr>
        <w:t xml:space="preserve"> </w:t>
      </w:r>
      <w:r w:rsidRPr="00D003AA">
        <w:rPr>
          <w:rFonts w:ascii="Times New Roman" w:eastAsia="Arial" w:hAnsi="Times New Roman"/>
          <w:w w:val="93"/>
        </w:rPr>
        <w:t>S.A.,</w:t>
      </w:r>
      <w:r w:rsidRPr="00D003AA">
        <w:rPr>
          <w:rFonts w:ascii="Times New Roman" w:eastAsia="Arial" w:hAnsi="Times New Roman"/>
          <w:spacing w:val="-41"/>
        </w:rPr>
        <w:t xml:space="preserve"> </w:t>
      </w:r>
      <w:r w:rsidRPr="00D003AA">
        <w:rPr>
          <w:rFonts w:ascii="Times New Roman" w:eastAsia="Arial" w:hAnsi="Times New Roman"/>
        </w:rPr>
        <w:t xml:space="preserve">Ver folio 54 y del 64 al 71 del expediente TAT-019-19). </w:t>
      </w:r>
      <w:r w:rsidRPr="00D003AA">
        <w:rPr>
          <w:rFonts w:ascii="Times New Roman" w:hAnsi="Times New Roman"/>
          <w:b/>
          <w:i/>
          <w:color w:val="000000" w:themeColor="text1"/>
        </w:rPr>
        <w:t>3)</w:t>
      </w:r>
      <w:r w:rsidRPr="00D003AA">
        <w:rPr>
          <w:rFonts w:ascii="Times New Roman" w:hAnsi="Times New Roman"/>
          <w:color w:val="000000" w:themeColor="text1"/>
        </w:rPr>
        <w:t xml:space="preserve"> </w:t>
      </w:r>
      <w:r w:rsidRPr="00D003AA">
        <w:rPr>
          <w:rFonts w:ascii="Times New Roman" w:eastAsia="Arial" w:hAnsi="Times New Roman"/>
        </w:rPr>
        <w:t xml:space="preserve">También informa que en la Resolución de las 9:58 horas del </w:t>
      </w:r>
      <w:r w:rsidRPr="00D003AA">
        <w:rPr>
          <w:rFonts w:ascii="Times New Roman" w:eastAsia="Arial" w:hAnsi="Times New Roman"/>
          <w:b/>
        </w:rPr>
        <w:t>31 de enero de 2018</w:t>
      </w:r>
      <w:r w:rsidRPr="00D003AA">
        <w:rPr>
          <w:rFonts w:ascii="Times New Roman" w:eastAsia="Arial" w:hAnsi="Times New Roman"/>
        </w:rPr>
        <w:t>, el Tribunal Contencioso Administrativo rechazó el recurso de revocatoria presentado por la</w:t>
      </w:r>
      <w:r w:rsidRPr="00D003AA">
        <w:rPr>
          <w:rFonts w:ascii="Times New Roman" w:eastAsia="Arial" w:hAnsi="Times New Roman"/>
          <w:spacing w:val="34"/>
        </w:rPr>
        <w:t xml:space="preserve"> </w:t>
      </w:r>
      <w:r w:rsidRPr="00D003AA">
        <w:rPr>
          <w:rFonts w:ascii="Times New Roman" w:eastAsia="Arial" w:hAnsi="Times New Roman"/>
          <w:w w:val="102"/>
        </w:rPr>
        <w:t xml:space="preserve">empresa </w:t>
      </w:r>
      <w:r w:rsidR="00FD5FC3">
        <w:rPr>
          <w:rFonts w:ascii="Times New Roman" w:eastAsia="Arial" w:hAnsi="Times New Roman"/>
        </w:rPr>
        <w:t>TAC</w:t>
      </w:r>
      <w:r w:rsidRPr="00D003AA">
        <w:rPr>
          <w:rFonts w:ascii="Times New Roman" w:eastAsia="Arial" w:hAnsi="Times New Roman"/>
          <w:w w:val="91"/>
        </w:rPr>
        <w:t>S.A.</w:t>
      </w:r>
      <w:r w:rsidRPr="00D003AA">
        <w:rPr>
          <w:rFonts w:ascii="Times New Roman" w:eastAsia="Arial" w:hAnsi="Times New Roman"/>
          <w:spacing w:val="-17"/>
          <w:w w:val="91"/>
        </w:rPr>
        <w:t xml:space="preserve"> </w:t>
      </w:r>
      <w:r w:rsidRPr="00D003AA">
        <w:rPr>
          <w:rFonts w:ascii="Times New Roman" w:eastAsia="Arial" w:hAnsi="Times New Roman"/>
        </w:rPr>
        <w:t>contra</w:t>
      </w:r>
      <w:r w:rsidRPr="00D003AA">
        <w:rPr>
          <w:rFonts w:ascii="Times New Roman" w:eastAsia="Arial" w:hAnsi="Times New Roman"/>
          <w:spacing w:val="43"/>
        </w:rPr>
        <w:t xml:space="preserve"> </w:t>
      </w:r>
      <w:r w:rsidRPr="00D003AA">
        <w:rPr>
          <w:rFonts w:ascii="Times New Roman" w:eastAsia="Arial" w:hAnsi="Times New Roman"/>
        </w:rPr>
        <w:t>la</w:t>
      </w:r>
      <w:r w:rsidRPr="00D003AA">
        <w:rPr>
          <w:rFonts w:ascii="Times New Roman" w:eastAsia="Arial" w:hAnsi="Times New Roman"/>
          <w:spacing w:val="-8"/>
        </w:rPr>
        <w:t xml:space="preserve"> </w:t>
      </w:r>
      <w:r w:rsidRPr="00D003AA">
        <w:rPr>
          <w:rFonts w:ascii="Times New Roman" w:eastAsia="Arial" w:hAnsi="Times New Roman"/>
        </w:rPr>
        <w:t>resolución</w:t>
      </w:r>
      <w:r w:rsidRPr="00D003AA">
        <w:rPr>
          <w:rFonts w:ascii="Times New Roman" w:eastAsia="Arial" w:hAnsi="Times New Roman"/>
          <w:spacing w:val="43"/>
        </w:rPr>
        <w:t xml:space="preserve"> </w:t>
      </w:r>
      <w:r w:rsidRPr="00D003AA">
        <w:rPr>
          <w:rFonts w:ascii="Times New Roman" w:eastAsia="Arial" w:hAnsi="Times New Roman"/>
        </w:rPr>
        <w:t>283-2017</w:t>
      </w:r>
      <w:r w:rsidRPr="00D003AA">
        <w:rPr>
          <w:rFonts w:ascii="Times New Roman" w:eastAsia="Arial" w:hAnsi="Times New Roman"/>
          <w:w w:val="104"/>
        </w:rPr>
        <w:t>.</w:t>
      </w:r>
      <w:r w:rsidRPr="00D003AA">
        <w:rPr>
          <w:rFonts w:eastAsia="Arial"/>
          <w:w w:val="104"/>
        </w:rPr>
        <w:t xml:space="preserve"> </w:t>
      </w:r>
      <w:r w:rsidRPr="00D003AA">
        <w:rPr>
          <w:rFonts w:ascii="Times New Roman" w:eastAsia="Arial" w:hAnsi="Times New Roman"/>
        </w:rPr>
        <w:t xml:space="preserve">(Ver folio 54 y 74 del expediente TAT-019-19) </w:t>
      </w:r>
      <w:r w:rsidRPr="00D003AA">
        <w:rPr>
          <w:rFonts w:ascii="Times New Roman" w:hAnsi="Times New Roman"/>
          <w:b/>
          <w:i/>
          <w:color w:val="000000" w:themeColor="text1"/>
        </w:rPr>
        <w:t xml:space="preserve">4) </w:t>
      </w:r>
      <w:r w:rsidRPr="00D003AA">
        <w:rPr>
          <w:rFonts w:ascii="Times New Roman" w:eastAsia="Arial" w:hAnsi="Times New Roman"/>
        </w:rPr>
        <w:t>el Tribunal de Apelaciones de lo Contencioso Administrativo y Civil de Hacienda en resolución 187-2018 de las 10:00 horas de</w:t>
      </w:r>
      <w:r w:rsidR="008D2388">
        <w:rPr>
          <w:rFonts w:ascii="Times New Roman" w:eastAsia="Arial" w:hAnsi="Times New Roman"/>
        </w:rPr>
        <w:t xml:space="preserve">l </w:t>
      </w:r>
      <w:r w:rsidRPr="00D003AA">
        <w:rPr>
          <w:rFonts w:ascii="Times New Roman" w:eastAsia="Arial" w:hAnsi="Times New Roman"/>
        </w:rPr>
        <w:t xml:space="preserve">l5 de mayo de 2018, rechazó el recurso de apelación contra la resolución 283-2017, por extemporáneo. (Ver folio 54 y 74 del expediente TAT-019-19) </w:t>
      </w:r>
      <w:r w:rsidRPr="00D003AA">
        <w:rPr>
          <w:rFonts w:ascii="Times New Roman" w:hAnsi="Times New Roman"/>
          <w:b/>
          <w:i/>
          <w:color w:val="000000" w:themeColor="text1"/>
        </w:rPr>
        <w:t xml:space="preserve">5) </w:t>
      </w:r>
      <w:r w:rsidRPr="00D003AA">
        <w:rPr>
          <w:rFonts w:ascii="Times New Roman" w:eastAsia="Arial" w:hAnsi="Times New Roman"/>
        </w:rPr>
        <w:t xml:space="preserve">No se otorgó audiencia a la empresa </w:t>
      </w:r>
      <w:r w:rsidR="00FD5FC3">
        <w:rPr>
          <w:rFonts w:ascii="Times New Roman" w:eastAsia="Arial" w:hAnsi="Times New Roman"/>
        </w:rPr>
        <w:t>AMSA</w:t>
      </w:r>
      <w:r w:rsidRPr="00D003AA">
        <w:rPr>
          <w:rFonts w:ascii="Times New Roman" w:eastAsia="Arial" w:hAnsi="Times New Roman"/>
        </w:rPr>
        <w:t xml:space="preserve">, permisionaria de la </w:t>
      </w:r>
      <w:r w:rsidR="008D2388">
        <w:rPr>
          <w:rFonts w:ascii="Times New Roman" w:eastAsia="Arial" w:hAnsi="Times New Roman"/>
        </w:rPr>
        <w:t xml:space="preserve">Ruta </w:t>
      </w:r>
      <w:proofErr w:type="spellStart"/>
      <w:r w:rsidR="008D2388">
        <w:rPr>
          <w:rFonts w:ascii="Times New Roman" w:eastAsia="Arial" w:hAnsi="Times New Roman"/>
        </w:rPr>
        <w:t>N°</w:t>
      </w:r>
      <w:proofErr w:type="spellEnd"/>
      <w:r w:rsidR="008D2388">
        <w:rPr>
          <w:rFonts w:ascii="Times New Roman" w:eastAsia="Arial" w:hAnsi="Times New Roman"/>
        </w:rPr>
        <w:t xml:space="preserve"> </w:t>
      </w:r>
      <w:r w:rsidRPr="00D003AA">
        <w:rPr>
          <w:rFonts w:ascii="Times New Roman" w:eastAsia="Arial" w:hAnsi="Times New Roman"/>
        </w:rPr>
        <w:t>722 del recurso de revocatoria con apelación y sus incidencias presentado por la por la empresa Transportes Acusossa del Caribe, S.A. (…)” (Léase el folio 54 del expediente TAT-019-19)</w:t>
      </w:r>
    </w:p>
    <w:p w:rsidR="00F05367" w:rsidRPr="00DE657A" w:rsidRDefault="00F05367" w:rsidP="00F05367">
      <w:pPr>
        <w:pStyle w:val="Sinespaciado"/>
        <w:numPr>
          <w:ilvl w:val="0"/>
          <w:numId w:val="18"/>
        </w:numPr>
        <w:ind w:left="714" w:hanging="357"/>
        <w:jc w:val="both"/>
        <w:rPr>
          <w:rFonts w:ascii="Times New Roman" w:hAnsi="Times New Roman"/>
          <w:b/>
          <w:color w:val="000000" w:themeColor="text1"/>
          <w:lang w:val="es-MX"/>
        </w:rPr>
      </w:pPr>
      <w:r w:rsidRPr="00DE657A">
        <w:rPr>
          <w:rFonts w:ascii="Times New Roman" w:hAnsi="Times New Roman"/>
          <w:color w:val="000000" w:themeColor="text1"/>
          <w:lang w:val="es-MX"/>
        </w:rPr>
        <w:t xml:space="preserve">La Dirección Técnica del Consejo de Transporte Público, en oficio DTE-2019-290 del 25 de abril del 2019, certifica que </w:t>
      </w:r>
      <w:r w:rsidRPr="00DE657A">
        <w:rPr>
          <w:rFonts w:ascii="Times New Roman" w:eastAsiaTheme="minorHAnsi" w:hAnsi="Times New Roman"/>
          <w:color w:val="000000"/>
        </w:rPr>
        <w:t xml:space="preserve">la empresa </w:t>
      </w:r>
      <w:r w:rsidR="00FD5FC3">
        <w:rPr>
          <w:rFonts w:ascii="Times New Roman" w:eastAsiaTheme="minorHAnsi" w:hAnsi="Times New Roman"/>
          <w:b/>
          <w:bCs/>
          <w:color w:val="000000"/>
        </w:rPr>
        <w:t>ATAC</w:t>
      </w:r>
      <w:r w:rsidRPr="00DE657A">
        <w:rPr>
          <w:rFonts w:ascii="Times New Roman" w:eastAsiaTheme="minorHAnsi" w:hAnsi="Times New Roman"/>
          <w:b/>
          <w:bCs/>
          <w:color w:val="000000"/>
        </w:rPr>
        <w:t xml:space="preserve"> S.A.</w:t>
      </w:r>
      <w:r w:rsidRPr="00DE657A">
        <w:rPr>
          <w:rFonts w:ascii="Times New Roman" w:eastAsiaTheme="minorHAnsi" w:hAnsi="Times New Roman"/>
          <w:color w:val="000000"/>
        </w:rPr>
        <w:t xml:space="preserve">, es permisionaria de la Ruta N° 712, en tanto que la </w:t>
      </w:r>
      <w:r w:rsidRPr="00DE657A">
        <w:rPr>
          <w:rFonts w:ascii="Times New Roman" w:hAnsi="Times New Roman"/>
          <w:color w:val="000000" w:themeColor="text1"/>
          <w:lang w:val="es-MX"/>
        </w:rPr>
        <w:t xml:space="preserve">empresa </w:t>
      </w:r>
      <w:r w:rsidR="00FD5FC3">
        <w:rPr>
          <w:rFonts w:ascii="Times New Roman" w:hAnsi="Times New Roman"/>
          <w:b/>
          <w:color w:val="000000" w:themeColor="text1"/>
          <w:lang w:val="es-MX"/>
        </w:rPr>
        <w:t>AME</w:t>
      </w:r>
      <w:r w:rsidRPr="00DE657A">
        <w:rPr>
          <w:rFonts w:ascii="Times New Roman" w:hAnsi="Times New Roman"/>
          <w:b/>
          <w:color w:val="000000" w:themeColor="text1"/>
          <w:lang w:val="es-MX"/>
        </w:rPr>
        <w:t>, S.A.</w:t>
      </w:r>
      <w:r w:rsidRPr="00DE657A">
        <w:rPr>
          <w:rFonts w:ascii="Times New Roman" w:hAnsi="Times New Roman"/>
          <w:color w:val="000000" w:themeColor="text1"/>
          <w:lang w:val="es-MX"/>
        </w:rPr>
        <w:t xml:space="preserve">, es concesionaria de la Ruta N° 722, y tiene en condición de permiso la Ruta N° 725, </w:t>
      </w:r>
      <w:r>
        <w:rPr>
          <w:rFonts w:ascii="Times New Roman" w:hAnsi="Times New Roman"/>
          <w:color w:val="000000" w:themeColor="text1"/>
          <w:lang w:val="es-MX"/>
        </w:rPr>
        <w:t>aquí e</w:t>
      </w:r>
      <w:r w:rsidRPr="00DE657A">
        <w:rPr>
          <w:rFonts w:ascii="Times New Roman" w:hAnsi="Times New Roman"/>
          <w:color w:val="000000" w:themeColor="text1"/>
          <w:lang w:val="es-MX"/>
        </w:rPr>
        <w:t>n discusión.</w:t>
      </w:r>
      <w:r>
        <w:rPr>
          <w:rFonts w:ascii="Times New Roman" w:hAnsi="Times New Roman"/>
          <w:color w:val="000000" w:themeColor="text1"/>
          <w:lang w:val="es-MX"/>
        </w:rPr>
        <w:t xml:space="preserve"> Certifica además que la Ruta N° 712 comparte un 100% de corredor común de la Ruta N° 722, al igual que la Ruta N° 725 que comparte un 100% del corredor común de la Ruta N° 722.</w:t>
      </w:r>
      <w:r w:rsidRPr="00DE657A">
        <w:rPr>
          <w:rFonts w:ascii="Times New Roman" w:eastAsia="Arial" w:hAnsi="Times New Roman"/>
        </w:rPr>
        <w:t xml:space="preserve"> </w:t>
      </w:r>
      <w:r w:rsidRPr="00D003AA">
        <w:rPr>
          <w:rFonts w:ascii="Times New Roman" w:eastAsia="Arial" w:hAnsi="Times New Roman"/>
        </w:rPr>
        <w:t xml:space="preserve">(Léase el folio </w:t>
      </w:r>
      <w:r>
        <w:rPr>
          <w:rFonts w:ascii="Times New Roman" w:eastAsia="Arial" w:hAnsi="Times New Roman"/>
        </w:rPr>
        <w:t>161 al 164</w:t>
      </w:r>
      <w:r w:rsidRPr="00D003AA">
        <w:rPr>
          <w:rFonts w:ascii="Times New Roman" w:eastAsia="Arial" w:hAnsi="Times New Roman"/>
        </w:rPr>
        <w:t xml:space="preserve"> del expediente TAT-019-1</w:t>
      </w:r>
      <w:r>
        <w:rPr>
          <w:rFonts w:ascii="Times New Roman" w:eastAsia="Arial" w:hAnsi="Times New Roman"/>
        </w:rPr>
        <w:t>9)</w:t>
      </w:r>
    </w:p>
    <w:p w:rsidR="00F05367" w:rsidRPr="00F05367" w:rsidRDefault="00F05367" w:rsidP="00F05367">
      <w:pPr>
        <w:pStyle w:val="Sinespaciado"/>
        <w:numPr>
          <w:ilvl w:val="0"/>
          <w:numId w:val="18"/>
        </w:numPr>
        <w:ind w:left="714" w:hanging="357"/>
        <w:jc w:val="both"/>
        <w:rPr>
          <w:rFonts w:ascii="Times New Roman" w:eastAsia="Arial" w:hAnsi="Times New Roman"/>
          <w:color w:val="000000" w:themeColor="text1"/>
        </w:rPr>
      </w:pPr>
      <w:r w:rsidRPr="00DE657A">
        <w:rPr>
          <w:rFonts w:ascii="Times New Roman" w:hAnsi="Times New Roman"/>
          <w:color w:val="000000" w:themeColor="text1"/>
          <w:lang w:val="es-MX"/>
        </w:rPr>
        <w:lastRenderedPageBreak/>
        <w:t xml:space="preserve">El </w:t>
      </w:r>
      <w:r w:rsidRPr="00DE657A">
        <w:rPr>
          <w:rFonts w:ascii="Times New Roman" w:hAnsi="Times New Roman"/>
          <w:b/>
          <w:color w:val="000000" w:themeColor="text1"/>
          <w:lang w:val="es-MX"/>
        </w:rPr>
        <w:t xml:space="preserve">29 de abril de </w:t>
      </w:r>
      <w:r w:rsidRPr="00DE657A">
        <w:rPr>
          <w:rFonts w:ascii="Times New Roman" w:hAnsi="Times New Roman"/>
          <w:color w:val="000000" w:themeColor="text1"/>
          <w:lang w:val="es-MX"/>
        </w:rPr>
        <w:t>2019</w:t>
      </w:r>
      <w:r>
        <w:rPr>
          <w:rFonts w:ascii="Times New Roman" w:hAnsi="Times New Roman"/>
          <w:color w:val="000000" w:themeColor="text1"/>
          <w:lang w:val="es-MX"/>
        </w:rPr>
        <w:t>, l</w:t>
      </w:r>
      <w:r w:rsidRPr="00DE657A">
        <w:rPr>
          <w:rFonts w:ascii="Times New Roman" w:hAnsi="Times New Roman"/>
          <w:color w:val="000000" w:themeColor="text1"/>
          <w:lang w:val="es-MX"/>
        </w:rPr>
        <w:t xml:space="preserve">a empresa </w:t>
      </w:r>
      <w:r w:rsidR="00FD5FC3">
        <w:rPr>
          <w:rFonts w:ascii="Times New Roman" w:hAnsi="Times New Roman"/>
          <w:b/>
          <w:color w:val="000000" w:themeColor="text1"/>
          <w:lang w:val="es-MX"/>
        </w:rPr>
        <w:t>AME</w:t>
      </w:r>
      <w:r w:rsidRPr="00DE657A">
        <w:rPr>
          <w:rFonts w:ascii="Times New Roman" w:hAnsi="Times New Roman"/>
          <w:b/>
          <w:color w:val="000000" w:themeColor="text1"/>
          <w:lang w:val="es-MX"/>
        </w:rPr>
        <w:t>, S.A.</w:t>
      </w:r>
      <w:r w:rsidRPr="00DE657A">
        <w:rPr>
          <w:rFonts w:ascii="Times New Roman" w:hAnsi="Times New Roman"/>
          <w:color w:val="000000" w:themeColor="text1"/>
          <w:lang w:val="es-MX"/>
        </w:rPr>
        <w:t xml:space="preserve">, contesta la Audiencia conferida por este Tribunal para que se refiriera al Recurso de Apelación en subsidio interpuesto por la empresa </w:t>
      </w:r>
      <w:r w:rsidR="00FD5FC3">
        <w:rPr>
          <w:rFonts w:ascii="Times New Roman" w:hAnsi="Times New Roman"/>
          <w:smallCaps/>
          <w:color w:val="000000" w:themeColor="text1"/>
          <w:lang w:val="es-MX"/>
        </w:rPr>
        <w:t>AC</w:t>
      </w:r>
      <w:r w:rsidRPr="00DE657A">
        <w:rPr>
          <w:rFonts w:ascii="Times New Roman" w:hAnsi="Times New Roman"/>
          <w:smallCaps/>
          <w:color w:val="000000" w:themeColor="text1"/>
          <w:lang w:val="es-MX"/>
        </w:rPr>
        <w:t>S.A.</w:t>
      </w:r>
      <w:r w:rsidRPr="00DE657A">
        <w:rPr>
          <w:rFonts w:ascii="Times New Roman" w:hAnsi="Times New Roman"/>
          <w:color w:val="000000" w:themeColor="text1"/>
          <w:lang w:val="es-MX"/>
        </w:rPr>
        <w:t>, en contra</w:t>
      </w:r>
      <w:r w:rsidRPr="00DE657A">
        <w:rPr>
          <w:rFonts w:ascii="Times New Roman" w:hAnsi="Times New Roman"/>
          <w:b/>
          <w:color w:val="000000" w:themeColor="text1"/>
          <w:lang w:val="es-MX"/>
        </w:rPr>
        <w:t xml:space="preserve"> </w:t>
      </w:r>
      <w:r w:rsidRPr="00DE657A">
        <w:rPr>
          <w:rFonts w:ascii="Times New Roman" w:hAnsi="Times New Roman"/>
          <w:color w:val="000000" w:themeColor="text1"/>
          <w:lang w:val="es-MX"/>
        </w:rPr>
        <w:t xml:space="preserve">del </w:t>
      </w:r>
      <w:r w:rsidRPr="00DE657A">
        <w:rPr>
          <w:rFonts w:ascii="Times New Roman" w:hAnsi="Times New Roman"/>
          <w:b/>
          <w:color w:val="000000" w:themeColor="text1"/>
          <w:lang w:val="es-MX"/>
        </w:rPr>
        <w:t>Artículo 7.1 de la Sesión Ordinaria 69-2015 del 16 de diciembre del 2015</w:t>
      </w:r>
      <w:r w:rsidRPr="00DE657A">
        <w:rPr>
          <w:rFonts w:ascii="Times New Roman" w:hAnsi="Times New Roman"/>
          <w:color w:val="000000" w:themeColor="text1"/>
          <w:lang w:val="es-MX"/>
        </w:rPr>
        <w:t xml:space="preserve"> emitido por la Junta Directiva del Consejo</w:t>
      </w:r>
      <w:r w:rsidR="008D2388">
        <w:rPr>
          <w:rFonts w:ascii="Times New Roman" w:hAnsi="Times New Roman"/>
          <w:color w:val="000000" w:themeColor="text1"/>
          <w:lang w:val="es-MX"/>
        </w:rPr>
        <w:t xml:space="preserve"> de Transporte Público</w:t>
      </w:r>
      <w:r>
        <w:rPr>
          <w:rFonts w:ascii="Times New Roman" w:hAnsi="Times New Roman"/>
          <w:color w:val="000000" w:themeColor="text1"/>
          <w:lang w:val="es-MX"/>
        </w:rPr>
        <w:t>; p</w:t>
      </w:r>
      <w:r w:rsidRPr="00045780">
        <w:rPr>
          <w:rFonts w:ascii="Times New Roman" w:eastAsia="Arial" w:hAnsi="Times New Roman"/>
        </w:rPr>
        <w:t xml:space="preserve">eticiona que se rechace en todos sus extremos </w:t>
      </w:r>
      <w:r w:rsidR="00BC3F14">
        <w:rPr>
          <w:rFonts w:ascii="Times New Roman" w:eastAsia="Arial" w:hAnsi="Times New Roman"/>
        </w:rPr>
        <w:t xml:space="preserve">el </w:t>
      </w:r>
      <w:r w:rsidRPr="00045780">
        <w:rPr>
          <w:rFonts w:ascii="Times New Roman" w:eastAsia="Arial" w:hAnsi="Times New Roman"/>
        </w:rPr>
        <w:t xml:space="preserve">recurso de apelación de </w:t>
      </w:r>
      <w:r w:rsidR="00FD5FC3">
        <w:rPr>
          <w:rFonts w:ascii="Times New Roman" w:eastAsia="Arial" w:hAnsi="Times New Roman"/>
        </w:rPr>
        <w:t>TA</w:t>
      </w:r>
      <w:r w:rsidRPr="00045780">
        <w:rPr>
          <w:rFonts w:ascii="Times New Roman" w:eastAsia="Arial" w:hAnsi="Times New Roman"/>
        </w:rPr>
        <w:t xml:space="preserve">S.A., contra el artículo 7.1 de la sesión ordinaria 69-2015 de 16 de diciembre de 2015 de la Junta Directiva del Consejo de Transporte Público. (Léanse </w:t>
      </w:r>
      <w:r w:rsidRPr="00F05367">
        <w:rPr>
          <w:rFonts w:ascii="Times New Roman" w:eastAsia="Arial" w:hAnsi="Times New Roman"/>
          <w:color w:val="000000" w:themeColor="text1"/>
        </w:rPr>
        <w:t>los folios del 669 a 677 del expediente TAT-019-19)</w:t>
      </w:r>
    </w:p>
    <w:p w:rsidR="00F05367" w:rsidRPr="00F05367" w:rsidRDefault="00F05367" w:rsidP="00F05367">
      <w:pPr>
        <w:rPr>
          <w:rFonts w:ascii="Times New Roman" w:hAnsi="Times New Roman"/>
          <w:color w:val="000000" w:themeColor="text1"/>
        </w:rPr>
      </w:pPr>
    </w:p>
    <w:p w:rsidR="004400E6" w:rsidRPr="00F05367" w:rsidRDefault="00CB2465" w:rsidP="004400E6">
      <w:pPr>
        <w:pStyle w:val="Sinespaciado"/>
        <w:spacing w:line="276" w:lineRule="auto"/>
        <w:jc w:val="both"/>
        <w:rPr>
          <w:rFonts w:ascii="Times New Roman" w:hAnsi="Times New Roman"/>
          <w:color w:val="000000" w:themeColor="text1"/>
          <w:sz w:val="24"/>
          <w:szCs w:val="24"/>
          <w:lang w:val="es-MX"/>
        </w:rPr>
      </w:pPr>
      <w:r w:rsidRPr="00F05367">
        <w:rPr>
          <w:rFonts w:ascii="Times New Roman" w:hAnsi="Times New Roman"/>
          <w:b/>
          <w:color w:val="000000" w:themeColor="text1"/>
          <w:sz w:val="24"/>
          <w:szCs w:val="24"/>
          <w:lang w:val="es-MX"/>
        </w:rPr>
        <w:t>4</w:t>
      </w:r>
      <w:r w:rsidR="004400E6" w:rsidRPr="00F05367">
        <w:rPr>
          <w:rFonts w:ascii="Times New Roman" w:hAnsi="Times New Roman"/>
          <w:b/>
          <w:color w:val="000000" w:themeColor="text1"/>
          <w:sz w:val="24"/>
          <w:szCs w:val="24"/>
          <w:lang w:val="es-MX"/>
        </w:rPr>
        <w:t>.-</w:t>
      </w:r>
      <w:r w:rsidR="004400E6" w:rsidRPr="00F05367">
        <w:rPr>
          <w:rFonts w:ascii="Times New Roman" w:hAnsi="Times New Roman"/>
          <w:b/>
          <w:color w:val="000000" w:themeColor="text1"/>
          <w:sz w:val="24"/>
          <w:szCs w:val="24"/>
          <w:lang w:val="es-MX"/>
        </w:rPr>
        <w:tab/>
        <w:t xml:space="preserve">HECHOS NO </w:t>
      </w:r>
      <w:r w:rsidR="003B2BB1" w:rsidRPr="00F05367">
        <w:rPr>
          <w:rFonts w:ascii="Times New Roman" w:hAnsi="Times New Roman"/>
          <w:b/>
          <w:color w:val="000000" w:themeColor="text1"/>
          <w:sz w:val="24"/>
          <w:szCs w:val="24"/>
          <w:lang w:val="es-MX"/>
        </w:rPr>
        <w:t>PROBADOS. -</w:t>
      </w:r>
      <w:r w:rsidR="004400E6" w:rsidRPr="00F05367">
        <w:rPr>
          <w:rFonts w:ascii="Times New Roman" w:hAnsi="Times New Roman"/>
          <w:b/>
          <w:color w:val="000000" w:themeColor="text1"/>
          <w:sz w:val="24"/>
          <w:szCs w:val="24"/>
          <w:lang w:val="es-MX"/>
        </w:rPr>
        <w:t xml:space="preserve"> </w:t>
      </w:r>
      <w:r w:rsidR="004400E6" w:rsidRPr="00F05367">
        <w:rPr>
          <w:rFonts w:ascii="Times New Roman" w:hAnsi="Times New Roman"/>
          <w:color w:val="000000" w:themeColor="text1"/>
          <w:sz w:val="24"/>
          <w:szCs w:val="24"/>
          <w:lang w:val="es-MX"/>
        </w:rPr>
        <w:t>No se tienen hechos no probados de importancia para el caso.</w:t>
      </w:r>
    </w:p>
    <w:p w:rsidR="002E582C" w:rsidRPr="005E2366" w:rsidRDefault="002E582C" w:rsidP="002E582C">
      <w:pPr>
        <w:pStyle w:val="Sinespaciado"/>
        <w:spacing w:line="276" w:lineRule="auto"/>
        <w:jc w:val="both"/>
        <w:rPr>
          <w:rFonts w:ascii="Times New Roman" w:hAnsi="Times New Roman"/>
          <w:color w:val="E36C0A" w:themeColor="accent6" w:themeShade="BF"/>
          <w:sz w:val="24"/>
          <w:szCs w:val="24"/>
          <w:lang w:val="es-MX"/>
        </w:rPr>
      </w:pPr>
    </w:p>
    <w:p w:rsidR="00E34928" w:rsidRDefault="00CB2465" w:rsidP="00F00CE7">
      <w:pPr>
        <w:pStyle w:val="Sinespaciado"/>
        <w:spacing w:line="276" w:lineRule="auto"/>
        <w:jc w:val="both"/>
        <w:rPr>
          <w:rFonts w:ascii="Times New Roman" w:hAnsi="Times New Roman"/>
          <w:b/>
          <w:bCs/>
          <w:color w:val="000000" w:themeColor="text1"/>
          <w:sz w:val="24"/>
          <w:szCs w:val="24"/>
        </w:rPr>
      </w:pPr>
      <w:r w:rsidRPr="00F00CE7">
        <w:rPr>
          <w:rFonts w:ascii="Times New Roman" w:hAnsi="Times New Roman"/>
          <w:b/>
          <w:color w:val="000000" w:themeColor="text1"/>
          <w:sz w:val="24"/>
          <w:szCs w:val="24"/>
          <w:lang w:val="es-MX"/>
        </w:rPr>
        <w:t>5</w:t>
      </w:r>
      <w:r w:rsidR="002E582C" w:rsidRPr="00F00CE7">
        <w:rPr>
          <w:rFonts w:ascii="Times New Roman" w:hAnsi="Times New Roman"/>
          <w:b/>
          <w:color w:val="000000" w:themeColor="text1"/>
          <w:sz w:val="24"/>
          <w:szCs w:val="24"/>
          <w:lang w:val="es-MX"/>
        </w:rPr>
        <w:t>.-</w:t>
      </w:r>
      <w:r w:rsidR="002E582C" w:rsidRPr="00F00CE7">
        <w:rPr>
          <w:rFonts w:ascii="Times New Roman" w:hAnsi="Times New Roman"/>
          <w:b/>
          <w:color w:val="000000" w:themeColor="text1"/>
          <w:sz w:val="24"/>
          <w:szCs w:val="24"/>
          <w:lang w:val="es-MX"/>
        </w:rPr>
        <w:tab/>
        <w:t>SOBRE EL FONDO.</w:t>
      </w:r>
      <w:r w:rsidR="00F00CE7">
        <w:rPr>
          <w:rFonts w:ascii="Times New Roman" w:hAnsi="Times New Roman"/>
          <w:b/>
          <w:color w:val="000000" w:themeColor="text1"/>
          <w:sz w:val="24"/>
          <w:szCs w:val="24"/>
          <w:lang w:val="es-MX"/>
        </w:rPr>
        <w:t xml:space="preserve"> </w:t>
      </w:r>
      <w:r w:rsidR="00E34928" w:rsidRPr="00F00CE7">
        <w:rPr>
          <w:rFonts w:ascii="Times New Roman" w:hAnsi="Times New Roman"/>
          <w:color w:val="000000" w:themeColor="text1"/>
          <w:sz w:val="24"/>
          <w:szCs w:val="24"/>
        </w:rPr>
        <w:t xml:space="preserve">El presente recurso tiene por objetivo la anulación del </w:t>
      </w:r>
      <w:r w:rsidR="00F00CE7" w:rsidRPr="00F00CE7">
        <w:rPr>
          <w:rFonts w:ascii="Times New Roman" w:hAnsi="Times New Roman"/>
          <w:b/>
          <w:color w:val="000000" w:themeColor="text1"/>
          <w:sz w:val="24"/>
          <w:szCs w:val="24"/>
          <w:lang w:val="es-MX"/>
        </w:rPr>
        <w:t>Artículo 7.1 de la Sesión Ordinaria 69-2015 del 16 de diciembre del 2015</w:t>
      </w:r>
      <w:r w:rsidR="00E34928" w:rsidRPr="00F00CE7">
        <w:rPr>
          <w:rFonts w:ascii="Times New Roman" w:hAnsi="Times New Roman"/>
          <w:b/>
          <w:bCs/>
          <w:color w:val="000000" w:themeColor="text1"/>
          <w:sz w:val="24"/>
          <w:szCs w:val="24"/>
        </w:rPr>
        <w:t>.</w:t>
      </w:r>
    </w:p>
    <w:p w:rsidR="00F00CE7" w:rsidRPr="00F00CE7" w:rsidRDefault="00F00CE7" w:rsidP="00F00CE7">
      <w:pPr>
        <w:pStyle w:val="Sinespaciado"/>
        <w:spacing w:line="276" w:lineRule="auto"/>
        <w:jc w:val="both"/>
        <w:rPr>
          <w:rFonts w:ascii="Times New Roman" w:hAnsi="Times New Roman"/>
          <w:b/>
          <w:bCs/>
          <w:color w:val="000000" w:themeColor="text1"/>
          <w:sz w:val="24"/>
          <w:szCs w:val="24"/>
        </w:rPr>
      </w:pPr>
    </w:p>
    <w:p w:rsidR="00E34928" w:rsidRPr="00585454" w:rsidRDefault="00E34928" w:rsidP="00F00CE7">
      <w:pPr>
        <w:kinsoku w:val="0"/>
        <w:overflowPunct w:val="0"/>
        <w:spacing w:after="0"/>
        <w:textAlignment w:val="baseline"/>
        <w:rPr>
          <w:rFonts w:ascii="Times New Roman" w:hAnsi="Times New Roman"/>
          <w:b/>
          <w:bCs/>
          <w:color w:val="000000" w:themeColor="text1"/>
          <w:spacing w:val="-2"/>
          <w:sz w:val="24"/>
          <w:szCs w:val="24"/>
        </w:rPr>
      </w:pPr>
      <w:r w:rsidRPr="00585454">
        <w:rPr>
          <w:rFonts w:ascii="Times New Roman" w:hAnsi="Times New Roman"/>
          <w:b/>
          <w:bCs/>
          <w:color w:val="000000" w:themeColor="text1"/>
          <w:spacing w:val="-2"/>
          <w:sz w:val="24"/>
          <w:szCs w:val="24"/>
        </w:rPr>
        <w:t>DE LO ACTUADO POR EL CONSEJO DE TRANSPORTE P</w:t>
      </w:r>
      <w:r w:rsidR="00F05367" w:rsidRPr="00585454">
        <w:rPr>
          <w:rFonts w:ascii="Times New Roman" w:hAnsi="Times New Roman"/>
          <w:b/>
          <w:bCs/>
          <w:color w:val="000000" w:themeColor="text1"/>
          <w:spacing w:val="-2"/>
          <w:sz w:val="24"/>
          <w:szCs w:val="24"/>
        </w:rPr>
        <w:t>Ú</w:t>
      </w:r>
      <w:r w:rsidRPr="00585454">
        <w:rPr>
          <w:rFonts w:ascii="Times New Roman" w:hAnsi="Times New Roman"/>
          <w:b/>
          <w:bCs/>
          <w:color w:val="000000" w:themeColor="text1"/>
          <w:spacing w:val="-2"/>
          <w:sz w:val="24"/>
          <w:szCs w:val="24"/>
        </w:rPr>
        <w:t>BLICO</w:t>
      </w:r>
    </w:p>
    <w:p w:rsidR="00F05367" w:rsidRPr="00585454" w:rsidRDefault="00F05367" w:rsidP="00F00CE7">
      <w:pPr>
        <w:kinsoku w:val="0"/>
        <w:overflowPunct w:val="0"/>
        <w:spacing w:after="0"/>
        <w:textAlignment w:val="baseline"/>
        <w:rPr>
          <w:rFonts w:ascii="Times New Roman" w:hAnsi="Times New Roman"/>
          <w:b/>
          <w:bCs/>
          <w:color w:val="000000" w:themeColor="text1"/>
          <w:spacing w:val="-2"/>
          <w:sz w:val="24"/>
          <w:szCs w:val="24"/>
        </w:rPr>
      </w:pPr>
    </w:p>
    <w:p w:rsidR="00F05367" w:rsidRPr="00585454" w:rsidRDefault="00E34928" w:rsidP="0097011E">
      <w:pPr>
        <w:pStyle w:val="Default"/>
        <w:spacing w:line="276" w:lineRule="auto"/>
        <w:jc w:val="both"/>
        <w:rPr>
          <w:rFonts w:ascii="Times New Roman" w:hAnsi="Times New Roman"/>
          <w:bCs/>
          <w:i/>
          <w:color w:val="000000" w:themeColor="text1"/>
        </w:rPr>
      </w:pPr>
      <w:r w:rsidRPr="00585454">
        <w:rPr>
          <w:rFonts w:ascii="Times New Roman" w:hAnsi="Times New Roman"/>
          <w:color w:val="000000" w:themeColor="text1"/>
        </w:rPr>
        <w:t xml:space="preserve">La Junta Directiva del Consejo de Transporte </w:t>
      </w:r>
      <w:r w:rsidR="00F00CE7" w:rsidRPr="00585454">
        <w:rPr>
          <w:rFonts w:ascii="Times New Roman" w:hAnsi="Times New Roman"/>
          <w:color w:val="000000" w:themeColor="text1"/>
        </w:rPr>
        <w:t>Público</w:t>
      </w:r>
      <w:r w:rsidRPr="00585454">
        <w:rPr>
          <w:rFonts w:ascii="Times New Roman" w:hAnsi="Times New Roman"/>
          <w:color w:val="000000" w:themeColor="text1"/>
        </w:rPr>
        <w:t xml:space="preserve">, mediante </w:t>
      </w:r>
      <w:r w:rsidRPr="00585454">
        <w:rPr>
          <w:rFonts w:ascii="Times New Roman" w:hAnsi="Times New Roman"/>
          <w:b/>
          <w:bCs/>
          <w:color w:val="000000" w:themeColor="text1"/>
        </w:rPr>
        <w:t xml:space="preserve">acuerdo </w:t>
      </w:r>
      <w:r w:rsidR="00F00CE7" w:rsidRPr="00585454">
        <w:rPr>
          <w:rFonts w:ascii="Times New Roman" w:hAnsi="Times New Roman"/>
          <w:b/>
          <w:color w:val="000000" w:themeColor="text1"/>
          <w:lang w:val="es-MX"/>
        </w:rPr>
        <w:t>Artículo 7.1 de la Sesión Ordinaria 69-2015 del 16 de diciembre del 2015</w:t>
      </w:r>
      <w:r w:rsidRPr="00585454">
        <w:rPr>
          <w:rFonts w:ascii="Times New Roman" w:hAnsi="Times New Roman"/>
          <w:b/>
          <w:bCs/>
          <w:color w:val="000000" w:themeColor="text1"/>
        </w:rPr>
        <w:t xml:space="preserve">, </w:t>
      </w:r>
      <w:r w:rsidRPr="00585454">
        <w:rPr>
          <w:rFonts w:ascii="Times New Roman" w:hAnsi="Times New Roman"/>
          <w:color w:val="000000" w:themeColor="text1"/>
        </w:rPr>
        <w:t xml:space="preserve">conoce y aprueba los </w:t>
      </w:r>
      <w:r w:rsidR="00F05367" w:rsidRPr="00585454">
        <w:rPr>
          <w:rFonts w:ascii="Times New Roman" w:hAnsi="Times New Roman"/>
          <w:color w:val="000000" w:themeColor="text1"/>
          <w:lang w:val="es-MX"/>
        </w:rPr>
        <w:t>informes DIC-2015-1954, DIC-2015-1855 ambos de fecha 15 de diciembre de 2015, emitidos por el Departamento de Inspección y Control de la Dirección Técnica, y el informe DAJ-2015-004240 de 16 de diciembre de 2015, emitido por la Dirección de Asuntos Jurídicos</w:t>
      </w:r>
      <w:r w:rsidRPr="00585454">
        <w:rPr>
          <w:rFonts w:ascii="Times New Roman" w:hAnsi="Times New Roman"/>
          <w:b/>
          <w:bCs/>
          <w:color w:val="000000" w:themeColor="text1"/>
        </w:rPr>
        <w:t xml:space="preserve"> </w:t>
      </w:r>
      <w:r w:rsidRPr="00585454">
        <w:rPr>
          <w:rFonts w:ascii="Times New Roman" w:hAnsi="Times New Roman"/>
          <w:color w:val="000000" w:themeColor="text1"/>
        </w:rPr>
        <w:t xml:space="preserve">y </w:t>
      </w:r>
      <w:r w:rsidR="00F05367" w:rsidRPr="00585454">
        <w:rPr>
          <w:rFonts w:ascii="Times New Roman" w:hAnsi="Times New Roman"/>
          <w:color w:val="000000" w:themeColor="text1"/>
        </w:rPr>
        <w:t xml:space="preserve">en su </w:t>
      </w:r>
      <w:r w:rsidR="00F05367" w:rsidRPr="00585454">
        <w:rPr>
          <w:rFonts w:ascii="Times New Roman" w:hAnsi="Times New Roman" w:cs="Times New Roman"/>
          <w:color w:val="000000" w:themeColor="text1"/>
        </w:rPr>
        <w:t xml:space="preserve">considerando TERCERO </w:t>
      </w:r>
      <w:r w:rsidR="00F05367" w:rsidRPr="00585454">
        <w:rPr>
          <w:rFonts w:ascii="Times New Roman" w:hAnsi="Times New Roman"/>
          <w:color w:val="000000" w:themeColor="text1"/>
        </w:rPr>
        <w:t>señala que</w:t>
      </w:r>
      <w:r w:rsidRPr="00585454">
        <w:rPr>
          <w:rFonts w:ascii="Times New Roman" w:hAnsi="Times New Roman" w:cs="Times New Roman"/>
          <w:color w:val="000000" w:themeColor="text1"/>
        </w:rPr>
        <w:t>:</w:t>
      </w:r>
      <w:r w:rsidR="00F05367" w:rsidRPr="00585454">
        <w:rPr>
          <w:rFonts w:ascii="Times New Roman" w:hAnsi="Times New Roman"/>
          <w:color w:val="000000" w:themeColor="text1"/>
        </w:rPr>
        <w:t xml:space="preserve"> </w:t>
      </w:r>
      <w:r w:rsidR="00F05367" w:rsidRPr="00585454">
        <w:rPr>
          <w:rFonts w:ascii="Times New Roman" w:hAnsi="Times New Roman"/>
          <w:i/>
          <w:color w:val="000000" w:themeColor="text1"/>
        </w:rPr>
        <w:t>“</w:t>
      </w:r>
      <w:r w:rsidR="00F05367" w:rsidRPr="00585454">
        <w:rPr>
          <w:rFonts w:ascii="Times New Roman" w:hAnsi="Times New Roman"/>
          <w:bCs/>
          <w:i/>
          <w:color w:val="000000" w:themeColor="text1"/>
        </w:rPr>
        <w:t>(…)</w:t>
      </w:r>
      <w:r w:rsidR="00F05367" w:rsidRPr="00585454">
        <w:rPr>
          <w:rFonts w:ascii="Times New Roman" w:hAnsi="Times New Roman"/>
          <w:b/>
          <w:bCs/>
          <w:i/>
          <w:color w:val="000000" w:themeColor="text1"/>
        </w:rPr>
        <w:t xml:space="preserve"> </w:t>
      </w:r>
      <w:r w:rsidR="00F05367" w:rsidRPr="00585454">
        <w:rPr>
          <w:rFonts w:ascii="Times New Roman" w:hAnsi="Times New Roman" w:cs="Times New Roman"/>
          <w:b/>
          <w:bCs/>
          <w:i/>
          <w:color w:val="000000" w:themeColor="text1"/>
        </w:rPr>
        <w:t xml:space="preserve"> </w:t>
      </w:r>
      <w:r w:rsidR="00F05367" w:rsidRPr="00585454">
        <w:rPr>
          <w:rFonts w:ascii="Times New Roman" w:hAnsi="Times New Roman" w:cs="Times New Roman"/>
          <w:i/>
          <w:color w:val="000000" w:themeColor="text1"/>
        </w:rPr>
        <w:t xml:space="preserve">De conformidad con la valoración de lo indicado en el oficio </w:t>
      </w:r>
      <w:r w:rsidR="00F05367" w:rsidRPr="00585454">
        <w:rPr>
          <w:rFonts w:ascii="Times New Roman" w:hAnsi="Times New Roman" w:cs="Times New Roman"/>
          <w:b/>
          <w:bCs/>
          <w:i/>
          <w:color w:val="000000" w:themeColor="text1"/>
        </w:rPr>
        <w:t>DIC 2015-1855</w:t>
      </w:r>
      <w:r w:rsidR="00F05367" w:rsidRPr="00585454">
        <w:rPr>
          <w:rFonts w:ascii="Times New Roman" w:hAnsi="Times New Roman" w:cs="Times New Roman"/>
          <w:i/>
          <w:color w:val="000000" w:themeColor="text1"/>
        </w:rPr>
        <w:t xml:space="preserve">, y en satisfacción del interés público inmerso en la decisión de elegir al nuevo operador, se indica que la oferta presentada por la empresa </w:t>
      </w:r>
      <w:r w:rsidR="00FD5FC3">
        <w:rPr>
          <w:rFonts w:ascii="Times New Roman" w:hAnsi="Times New Roman" w:cs="Times New Roman"/>
          <w:b/>
          <w:bCs/>
          <w:i/>
          <w:color w:val="000000" w:themeColor="text1"/>
        </w:rPr>
        <w:t>TA</w:t>
      </w:r>
      <w:r w:rsidR="008D2388">
        <w:rPr>
          <w:rFonts w:ascii="Times New Roman" w:hAnsi="Times New Roman" w:cs="Times New Roman"/>
          <w:b/>
          <w:bCs/>
          <w:i/>
          <w:color w:val="000000" w:themeColor="text1"/>
        </w:rPr>
        <w:t xml:space="preserve">(sic) </w:t>
      </w:r>
      <w:r w:rsidR="00F05367" w:rsidRPr="00585454">
        <w:rPr>
          <w:rFonts w:ascii="Times New Roman" w:hAnsi="Times New Roman" w:cs="Times New Roman"/>
          <w:i/>
          <w:color w:val="000000" w:themeColor="text1"/>
        </w:rPr>
        <w:t xml:space="preserve">no cumple con lo requerido por el Consejo en lo que se refiere a la flota, pues la misma se encuentra arrendada actualmente a </w:t>
      </w:r>
      <w:r w:rsidR="00FD5FC3">
        <w:rPr>
          <w:rFonts w:ascii="Times New Roman" w:hAnsi="Times New Roman" w:cs="Times New Roman"/>
          <w:i/>
          <w:color w:val="000000" w:themeColor="text1"/>
        </w:rPr>
        <w:t>AMSA</w:t>
      </w:r>
      <w:r w:rsidR="00F05367" w:rsidRPr="00585454">
        <w:rPr>
          <w:rFonts w:ascii="Times New Roman" w:hAnsi="Times New Roman" w:cs="Times New Roman"/>
          <w:i/>
          <w:color w:val="000000" w:themeColor="text1"/>
        </w:rPr>
        <w:t xml:space="preserve">, ni con las condiciones mínimas para poder ser considerada como una opción, no posee una estructura operativa que pueda satisfacer la calidad y el interés del usuario del servicio. Asimismo, tanto </w:t>
      </w:r>
      <w:r w:rsidR="00FD5FC3">
        <w:rPr>
          <w:rFonts w:ascii="Times New Roman" w:hAnsi="Times New Roman" w:cs="Times New Roman"/>
          <w:i/>
          <w:color w:val="000000" w:themeColor="text1"/>
        </w:rPr>
        <w:t>AMSA</w:t>
      </w:r>
      <w:r w:rsidR="00F05367" w:rsidRPr="00585454">
        <w:rPr>
          <w:rFonts w:ascii="Times New Roman" w:hAnsi="Times New Roman" w:cs="Times New Roman"/>
          <w:i/>
          <w:color w:val="000000" w:themeColor="text1"/>
        </w:rPr>
        <w:t xml:space="preserve">, como la empresa Tracasa presentan ofertas de similares características, siendo claro que la mayor afectación, en términos de área de influencia, corresponde a MEPE, y tomando en cuenta en un futuro una eventual sectorización, la misma se vería favorecida por un mismo operador en la zona, por lo tanto, luego de analizar los informes técnicos y legales, se determina que el operador sea </w:t>
      </w:r>
      <w:r w:rsidR="00FD5FC3">
        <w:rPr>
          <w:rFonts w:ascii="Times New Roman" w:hAnsi="Times New Roman" w:cs="Times New Roman"/>
          <w:i/>
          <w:color w:val="000000" w:themeColor="text1"/>
        </w:rPr>
        <w:t>AMSA</w:t>
      </w:r>
      <w:r w:rsidR="00F05367" w:rsidRPr="00585454">
        <w:rPr>
          <w:rFonts w:ascii="Times New Roman" w:hAnsi="Times New Roman" w:cs="Times New Roman"/>
          <w:i/>
          <w:color w:val="000000" w:themeColor="text1"/>
        </w:rPr>
        <w:t xml:space="preserve">, siendo la empresa que posee mayor recorrido compartido con la ruta 722 y además ofrece una estructura </w:t>
      </w:r>
      <w:r w:rsidR="00F05367" w:rsidRPr="00585454">
        <w:rPr>
          <w:rFonts w:ascii="Times New Roman" w:hAnsi="Times New Roman" w:cs="Times New Roman"/>
          <w:bCs/>
          <w:i/>
          <w:color w:val="000000" w:themeColor="text1"/>
        </w:rPr>
        <w:t xml:space="preserve">operativa que permite cumplir con el principio de continuidad y el interés público del servicio en dicha ruta. </w:t>
      </w:r>
      <w:r w:rsidRPr="00585454">
        <w:rPr>
          <w:rFonts w:ascii="Times New Roman" w:hAnsi="Times New Roman" w:cs="Times New Roman"/>
          <w:bCs/>
          <w:i/>
          <w:color w:val="000000" w:themeColor="text1"/>
        </w:rPr>
        <w:t>(...)</w:t>
      </w:r>
      <w:r w:rsidR="00F05367" w:rsidRPr="00585454">
        <w:rPr>
          <w:rFonts w:ascii="Times New Roman" w:hAnsi="Times New Roman"/>
          <w:bCs/>
          <w:i/>
          <w:color w:val="000000" w:themeColor="text1"/>
        </w:rPr>
        <w:t xml:space="preserve">” </w:t>
      </w:r>
    </w:p>
    <w:p w:rsidR="00F05367" w:rsidRPr="00585454" w:rsidRDefault="00F05367" w:rsidP="00F05367">
      <w:pPr>
        <w:pStyle w:val="Default"/>
        <w:jc w:val="both"/>
        <w:rPr>
          <w:rFonts w:ascii="Times New Roman" w:hAnsi="Times New Roman"/>
          <w:bCs/>
          <w:color w:val="000000" w:themeColor="text1"/>
        </w:rPr>
      </w:pPr>
    </w:p>
    <w:p w:rsidR="00F05367" w:rsidRPr="00585454" w:rsidRDefault="00F05367" w:rsidP="00F05367">
      <w:pPr>
        <w:pStyle w:val="Default"/>
        <w:spacing w:line="276" w:lineRule="auto"/>
        <w:jc w:val="both"/>
        <w:rPr>
          <w:rFonts w:ascii="Times New Roman" w:hAnsi="Times New Roman" w:cs="Times New Roman"/>
          <w:color w:val="000000" w:themeColor="text1"/>
        </w:rPr>
      </w:pPr>
      <w:r w:rsidRPr="00585454">
        <w:rPr>
          <w:rFonts w:ascii="Times New Roman" w:hAnsi="Times New Roman" w:cs="Times New Roman"/>
          <w:bCs/>
          <w:color w:val="000000" w:themeColor="text1"/>
        </w:rPr>
        <w:t xml:space="preserve">En razón a lo anterior, los miembros de la Junta Directiva, disponen </w:t>
      </w:r>
      <w:r w:rsidRPr="00585454">
        <w:rPr>
          <w:rFonts w:ascii="Times New Roman" w:hAnsi="Times New Roman" w:cs="Times New Roman"/>
          <w:bCs/>
          <w:i/>
          <w:color w:val="000000" w:themeColor="text1"/>
        </w:rPr>
        <w:t>autorizar</w:t>
      </w:r>
      <w:r w:rsidRPr="00585454">
        <w:rPr>
          <w:rFonts w:ascii="Times New Roman" w:hAnsi="Times New Roman" w:cs="Times New Roman"/>
          <w:bCs/>
          <w:color w:val="000000" w:themeColor="text1"/>
        </w:rPr>
        <w:t xml:space="preserve"> </w:t>
      </w:r>
      <w:r w:rsidRPr="00585454">
        <w:rPr>
          <w:rFonts w:ascii="Times New Roman" w:hAnsi="Times New Roman" w:cs="Times New Roman"/>
          <w:color w:val="000000" w:themeColor="text1"/>
        </w:rPr>
        <w:t xml:space="preserve">como </w:t>
      </w:r>
      <w:r w:rsidRPr="00585454">
        <w:rPr>
          <w:rFonts w:ascii="Times New Roman" w:hAnsi="Times New Roman" w:cs="Times New Roman"/>
          <w:bCs/>
          <w:i/>
          <w:color w:val="000000" w:themeColor="text1"/>
        </w:rPr>
        <w:t xml:space="preserve">permisionaria </w:t>
      </w:r>
      <w:r w:rsidRPr="00585454">
        <w:rPr>
          <w:rFonts w:ascii="Times New Roman" w:hAnsi="Times New Roman" w:cs="Times New Roman"/>
          <w:i/>
          <w:color w:val="000000" w:themeColor="text1"/>
        </w:rPr>
        <w:t>de la ruta 722</w:t>
      </w:r>
      <w:r w:rsidRPr="00585454">
        <w:rPr>
          <w:rFonts w:ascii="Times New Roman" w:hAnsi="Times New Roman" w:cs="Times New Roman"/>
          <w:color w:val="000000" w:themeColor="text1"/>
        </w:rPr>
        <w:t xml:space="preserve"> a la empresa </w:t>
      </w:r>
      <w:r w:rsidR="00FD5FC3">
        <w:rPr>
          <w:rFonts w:ascii="Times New Roman" w:hAnsi="Times New Roman" w:cs="Times New Roman"/>
          <w:bCs/>
          <w:color w:val="000000" w:themeColor="text1"/>
        </w:rPr>
        <w:t>AMSA</w:t>
      </w:r>
      <w:r w:rsidRPr="00585454">
        <w:rPr>
          <w:rFonts w:ascii="Times New Roman" w:hAnsi="Times New Roman" w:cs="Times New Roman"/>
          <w:color w:val="000000" w:themeColor="text1"/>
        </w:rPr>
        <w:t xml:space="preserve"> </w:t>
      </w:r>
    </w:p>
    <w:p w:rsidR="00E34928" w:rsidRPr="00585454" w:rsidRDefault="00E34928" w:rsidP="00F05367">
      <w:pPr>
        <w:kinsoku w:val="0"/>
        <w:overflowPunct w:val="0"/>
        <w:spacing w:after="0"/>
        <w:jc w:val="both"/>
        <w:textAlignment w:val="baseline"/>
        <w:rPr>
          <w:rFonts w:ascii="Times New Roman" w:hAnsi="Times New Roman"/>
          <w:iCs/>
          <w:color w:val="000000" w:themeColor="text1"/>
          <w:sz w:val="24"/>
          <w:szCs w:val="24"/>
        </w:rPr>
      </w:pPr>
    </w:p>
    <w:p w:rsidR="00E34928" w:rsidRPr="0097011E" w:rsidRDefault="00E34928" w:rsidP="00F00CE7">
      <w:pPr>
        <w:kinsoku w:val="0"/>
        <w:overflowPunct w:val="0"/>
        <w:spacing w:after="0"/>
        <w:textAlignment w:val="baseline"/>
        <w:rPr>
          <w:rFonts w:ascii="Times New Roman" w:hAnsi="Times New Roman"/>
          <w:b/>
          <w:bCs/>
          <w:color w:val="000000" w:themeColor="text1"/>
          <w:spacing w:val="6"/>
          <w:sz w:val="24"/>
          <w:szCs w:val="24"/>
        </w:rPr>
      </w:pPr>
      <w:r w:rsidRPr="00585454">
        <w:rPr>
          <w:rFonts w:ascii="Times New Roman" w:hAnsi="Times New Roman"/>
          <w:b/>
          <w:bCs/>
          <w:color w:val="000000" w:themeColor="text1"/>
          <w:spacing w:val="6"/>
          <w:sz w:val="24"/>
          <w:szCs w:val="24"/>
        </w:rPr>
        <w:t>DE L</w:t>
      </w:r>
      <w:r w:rsidRPr="0097011E">
        <w:rPr>
          <w:rFonts w:ascii="Times New Roman" w:hAnsi="Times New Roman"/>
          <w:b/>
          <w:bCs/>
          <w:color w:val="000000" w:themeColor="text1"/>
          <w:spacing w:val="6"/>
          <w:sz w:val="24"/>
          <w:szCs w:val="24"/>
        </w:rPr>
        <w:t>OS ALEGATOS DE LA RECURRENTE</w:t>
      </w:r>
    </w:p>
    <w:p w:rsidR="00F00CE7" w:rsidRPr="0097011E" w:rsidRDefault="00F00CE7" w:rsidP="00F00CE7">
      <w:pPr>
        <w:kinsoku w:val="0"/>
        <w:overflowPunct w:val="0"/>
        <w:spacing w:after="0"/>
        <w:textAlignment w:val="baseline"/>
        <w:rPr>
          <w:rFonts w:ascii="Times New Roman" w:hAnsi="Times New Roman"/>
          <w:b/>
          <w:bCs/>
          <w:color w:val="000000" w:themeColor="text1"/>
          <w:spacing w:val="6"/>
          <w:sz w:val="24"/>
          <w:szCs w:val="24"/>
        </w:rPr>
      </w:pPr>
    </w:p>
    <w:p w:rsidR="00307C85" w:rsidRPr="0097011E" w:rsidRDefault="00E34928" w:rsidP="0097011E">
      <w:pPr>
        <w:tabs>
          <w:tab w:val="left" w:pos="1080"/>
          <w:tab w:val="left" w:pos="3240"/>
          <w:tab w:val="left" w:pos="4320"/>
          <w:tab w:val="left" w:pos="5472"/>
          <w:tab w:val="left" w:pos="7056"/>
          <w:tab w:val="right" w:pos="8856"/>
        </w:tabs>
        <w:kinsoku w:val="0"/>
        <w:overflowPunct w:val="0"/>
        <w:spacing w:after="0"/>
        <w:jc w:val="both"/>
        <w:textAlignment w:val="baseline"/>
        <w:rPr>
          <w:rFonts w:ascii="Times New Roman" w:hAnsi="Times New Roman"/>
          <w:color w:val="000000" w:themeColor="text1"/>
          <w:sz w:val="24"/>
          <w:szCs w:val="24"/>
          <w:lang w:val="es-MX"/>
        </w:rPr>
      </w:pPr>
      <w:r w:rsidRPr="0097011E">
        <w:rPr>
          <w:rFonts w:ascii="Times New Roman" w:hAnsi="Times New Roman"/>
          <w:bCs/>
          <w:color w:val="000000" w:themeColor="text1"/>
          <w:sz w:val="24"/>
          <w:szCs w:val="24"/>
        </w:rPr>
        <w:lastRenderedPageBreak/>
        <w:t>La</w:t>
      </w:r>
      <w:r w:rsidR="00F00CE7" w:rsidRPr="0097011E">
        <w:rPr>
          <w:rFonts w:ascii="Times New Roman" w:hAnsi="Times New Roman"/>
          <w:bCs/>
          <w:color w:val="000000" w:themeColor="text1"/>
          <w:sz w:val="24"/>
          <w:szCs w:val="24"/>
        </w:rPr>
        <w:t xml:space="preserve"> </w:t>
      </w:r>
      <w:r w:rsidRPr="0097011E">
        <w:rPr>
          <w:rFonts w:ascii="Times New Roman" w:hAnsi="Times New Roman"/>
          <w:bCs/>
          <w:color w:val="000000" w:themeColor="text1"/>
          <w:sz w:val="24"/>
          <w:szCs w:val="24"/>
        </w:rPr>
        <w:t>recurrente</w:t>
      </w:r>
      <w:r w:rsidR="00F00CE7" w:rsidRPr="0097011E">
        <w:rPr>
          <w:rFonts w:ascii="Times New Roman" w:hAnsi="Times New Roman"/>
          <w:bCs/>
          <w:color w:val="000000" w:themeColor="text1"/>
          <w:sz w:val="24"/>
          <w:szCs w:val="24"/>
        </w:rPr>
        <w:t xml:space="preserve"> </w:t>
      </w:r>
      <w:r w:rsidRPr="0097011E">
        <w:rPr>
          <w:rFonts w:ascii="Times New Roman" w:hAnsi="Times New Roman"/>
          <w:bCs/>
          <w:color w:val="000000" w:themeColor="text1"/>
          <w:sz w:val="24"/>
          <w:szCs w:val="24"/>
        </w:rPr>
        <w:t>en</w:t>
      </w:r>
      <w:r w:rsidR="00F00CE7" w:rsidRPr="0097011E">
        <w:rPr>
          <w:rFonts w:ascii="Times New Roman" w:hAnsi="Times New Roman"/>
          <w:bCs/>
          <w:color w:val="000000" w:themeColor="text1"/>
          <w:sz w:val="24"/>
          <w:szCs w:val="24"/>
        </w:rPr>
        <w:t xml:space="preserve"> </w:t>
      </w:r>
      <w:r w:rsidRPr="0097011E">
        <w:rPr>
          <w:rFonts w:ascii="Times New Roman" w:hAnsi="Times New Roman"/>
          <w:bCs/>
          <w:color w:val="000000" w:themeColor="text1"/>
          <w:sz w:val="24"/>
          <w:szCs w:val="24"/>
        </w:rPr>
        <w:t>su</w:t>
      </w:r>
      <w:r w:rsidR="00F00CE7" w:rsidRPr="0097011E">
        <w:rPr>
          <w:rFonts w:ascii="Times New Roman" w:hAnsi="Times New Roman"/>
          <w:bCs/>
          <w:color w:val="000000" w:themeColor="text1"/>
          <w:sz w:val="24"/>
          <w:szCs w:val="24"/>
        </w:rPr>
        <w:t xml:space="preserve"> </w:t>
      </w:r>
      <w:r w:rsidRPr="0097011E">
        <w:rPr>
          <w:rFonts w:ascii="Times New Roman" w:hAnsi="Times New Roman"/>
          <w:bCs/>
          <w:color w:val="000000" w:themeColor="text1"/>
          <w:sz w:val="24"/>
          <w:szCs w:val="24"/>
        </w:rPr>
        <w:t>libelo,</w:t>
      </w:r>
      <w:r w:rsidR="00F00CE7" w:rsidRPr="0097011E">
        <w:rPr>
          <w:rFonts w:ascii="Times New Roman" w:hAnsi="Times New Roman"/>
          <w:bCs/>
          <w:color w:val="000000" w:themeColor="text1"/>
          <w:sz w:val="24"/>
          <w:szCs w:val="24"/>
        </w:rPr>
        <w:t xml:space="preserve"> </w:t>
      </w:r>
      <w:r w:rsidRPr="0097011E">
        <w:rPr>
          <w:rFonts w:ascii="Times New Roman" w:hAnsi="Times New Roman"/>
          <w:color w:val="000000" w:themeColor="text1"/>
          <w:sz w:val="24"/>
          <w:szCs w:val="24"/>
        </w:rPr>
        <w:t>indica</w:t>
      </w:r>
      <w:r w:rsidR="00F00CE7" w:rsidRPr="0097011E">
        <w:rPr>
          <w:rFonts w:ascii="Times New Roman" w:hAnsi="Times New Roman"/>
          <w:color w:val="000000" w:themeColor="text1"/>
          <w:sz w:val="24"/>
          <w:szCs w:val="24"/>
        </w:rPr>
        <w:t xml:space="preserve"> </w:t>
      </w:r>
      <w:r w:rsidRPr="0097011E">
        <w:rPr>
          <w:rFonts w:ascii="Times New Roman" w:hAnsi="Times New Roman"/>
          <w:color w:val="000000" w:themeColor="text1"/>
          <w:sz w:val="24"/>
          <w:szCs w:val="24"/>
        </w:rPr>
        <w:t>que</w:t>
      </w:r>
      <w:r w:rsidR="00F00CE7" w:rsidRPr="0097011E">
        <w:rPr>
          <w:rFonts w:ascii="Times New Roman" w:hAnsi="Times New Roman"/>
          <w:color w:val="000000" w:themeColor="text1"/>
          <w:sz w:val="24"/>
          <w:szCs w:val="24"/>
        </w:rPr>
        <w:t xml:space="preserve"> </w:t>
      </w:r>
      <w:r w:rsidR="00307C85" w:rsidRPr="0097011E">
        <w:rPr>
          <w:rFonts w:ascii="Times New Roman" w:hAnsi="Times New Roman"/>
          <w:color w:val="000000" w:themeColor="text1"/>
          <w:sz w:val="24"/>
          <w:szCs w:val="24"/>
        </w:rPr>
        <w:t xml:space="preserve">debido al aparente mal servicio en la Ruta N° 722, se invitó a </w:t>
      </w:r>
      <w:r w:rsidR="00307C85" w:rsidRPr="0097011E">
        <w:rPr>
          <w:rFonts w:ascii="Times New Roman" w:hAnsi="Times New Roman"/>
          <w:color w:val="000000" w:themeColor="text1"/>
          <w:sz w:val="24"/>
          <w:szCs w:val="24"/>
          <w:lang w:val="es-MX"/>
        </w:rPr>
        <w:t xml:space="preserve">los prestatarios que compartía corredor común a que demostraran su interés en brindar el servicio de dicha ruta y aportar documentación que acreditara la </w:t>
      </w:r>
      <w:r w:rsidR="00C36D7B" w:rsidRPr="0097011E">
        <w:rPr>
          <w:rFonts w:ascii="Times New Roman" w:hAnsi="Times New Roman"/>
          <w:color w:val="000000" w:themeColor="text1"/>
          <w:sz w:val="24"/>
          <w:szCs w:val="24"/>
          <w:lang w:val="es-MX"/>
        </w:rPr>
        <w:t>capacidad empresarial</w:t>
      </w:r>
      <w:r w:rsidR="00307C85" w:rsidRPr="0097011E">
        <w:rPr>
          <w:rFonts w:ascii="Times New Roman" w:hAnsi="Times New Roman"/>
          <w:color w:val="000000" w:themeColor="text1"/>
          <w:sz w:val="24"/>
          <w:szCs w:val="24"/>
          <w:lang w:val="es-MX"/>
        </w:rPr>
        <w:t xml:space="preserve"> para asumir la prestación del servicio; presentando la oferta el 23 de octubre de 2015 cumpliendo con cada uno de los requisitos. Su descalificación se funda en que se aportó documentación relativa a los autobuses placas LB </w:t>
      </w:r>
      <w:r w:rsidR="00FD5FC3">
        <w:rPr>
          <w:rFonts w:ascii="Times New Roman" w:hAnsi="Times New Roman"/>
          <w:color w:val="000000" w:themeColor="text1"/>
          <w:sz w:val="24"/>
          <w:szCs w:val="24"/>
          <w:lang w:val="es-MX"/>
        </w:rPr>
        <w:t>…</w:t>
      </w:r>
      <w:r w:rsidR="00307C85" w:rsidRPr="0097011E">
        <w:rPr>
          <w:rFonts w:ascii="Times New Roman" w:hAnsi="Times New Roman"/>
          <w:color w:val="000000" w:themeColor="text1"/>
          <w:sz w:val="24"/>
          <w:szCs w:val="24"/>
          <w:lang w:val="es-MX"/>
        </w:rPr>
        <w:t xml:space="preserve">, LB </w:t>
      </w:r>
      <w:r w:rsidR="00FD5FC3">
        <w:rPr>
          <w:rFonts w:ascii="Times New Roman" w:hAnsi="Times New Roman"/>
          <w:color w:val="000000" w:themeColor="text1"/>
          <w:sz w:val="24"/>
          <w:szCs w:val="24"/>
          <w:lang w:val="es-MX"/>
        </w:rPr>
        <w:t>…</w:t>
      </w:r>
      <w:r w:rsidR="00307C85" w:rsidRPr="0097011E">
        <w:rPr>
          <w:rFonts w:ascii="Times New Roman" w:hAnsi="Times New Roman"/>
          <w:color w:val="000000" w:themeColor="text1"/>
          <w:sz w:val="24"/>
          <w:szCs w:val="24"/>
          <w:lang w:val="es-MX"/>
        </w:rPr>
        <w:t xml:space="preserve"> pertenecientes a la empresa </w:t>
      </w:r>
      <w:r w:rsidR="00FD5FC3">
        <w:rPr>
          <w:rFonts w:ascii="Times New Roman" w:hAnsi="Times New Roman"/>
          <w:color w:val="000000" w:themeColor="text1"/>
          <w:sz w:val="24"/>
          <w:szCs w:val="24"/>
          <w:lang w:val="es-MX"/>
        </w:rPr>
        <w:t>TSA</w:t>
      </w:r>
      <w:r w:rsidR="00307C85" w:rsidRPr="0097011E">
        <w:rPr>
          <w:rFonts w:ascii="Times New Roman" w:hAnsi="Times New Roman"/>
          <w:color w:val="000000" w:themeColor="text1"/>
          <w:sz w:val="24"/>
          <w:szCs w:val="24"/>
          <w:lang w:val="es-MX"/>
        </w:rPr>
        <w:t xml:space="preserve">, y el informe indica que dichas unidades tienen contrato de arrendamiento con la empresa </w:t>
      </w:r>
      <w:r w:rsidR="00FD5FC3">
        <w:rPr>
          <w:rFonts w:ascii="Times New Roman" w:hAnsi="Times New Roman"/>
          <w:color w:val="000000" w:themeColor="text1"/>
          <w:sz w:val="24"/>
          <w:szCs w:val="24"/>
          <w:lang w:val="es-MX"/>
        </w:rPr>
        <w:t>AME</w:t>
      </w:r>
      <w:r w:rsidR="00307C85" w:rsidRPr="0097011E">
        <w:rPr>
          <w:rFonts w:ascii="Times New Roman" w:hAnsi="Times New Roman"/>
          <w:color w:val="000000" w:themeColor="text1"/>
          <w:sz w:val="24"/>
          <w:szCs w:val="24"/>
          <w:lang w:val="es-MX"/>
        </w:rPr>
        <w:t>, S.A., lo cua</w:t>
      </w:r>
      <w:r w:rsidR="00BF7CD4">
        <w:rPr>
          <w:rFonts w:ascii="Times New Roman" w:hAnsi="Times New Roman"/>
          <w:color w:val="000000" w:themeColor="text1"/>
          <w:sz w:val="24"/>
          <w:szCs w:val="24"/>
          <w:lang w:val="es-MX"/>
        </w:rPr>
        <w:t>l</w:t>
      </w:r>
      <w:r w:rsidR="00307C85" w:rsidRPr="0097011E">
        <w:rPr>
          <w:rFonts w:ascii="Times New Roman" w:hAnsi="Times New Roman"/>
          <w:color w:val="000000" w:themeColor="text1"/>
          <w:sz w:val="24"/>
          <w:szCs w:val="24"/>
          <w:lang w:val="es-MX"/>
        </w:rPr>
        <w:t xml:space="preserve"> es curioso y delicado</w:t>
      </w:r>
      <w:r w:rsidR="00BF7CD4">
        <w:rPr>
          <w:rFonts w:ascii="Times New Roman" w:hAnsi="Times New Roman"/>
          <w:color w:val="000000" w:themeColor="text1"/>
          <w:sz w:val="24"/>
          <w:szCs w:val="24"/>
          <w:lang w:val="es-MX"/>
        </w:rPr>
        <w:t>,</w:t>
      </w:r>
      <w:r w:rsidR="00307C85" w:rsidRPr="0097011E">
        <w:rPr>
          <w:rFonts w:ascii="Times New Roman" w:hAnsi="Times New Roman"/>
          <w:color w:val="000000" w:themeColor="text1"/>
          <w:sz w:val="24"/>
          <w:szCs w:val="24"/>
          <w:lang w:val="es-MX"/>
        </w:rPr>
        <w:t xml:space="preserve"> pues dicha empresa tiene proceso civil y su curador es el único legítimamente autorizado para firmar cualquier contrato o documento. Alega que posee un recorrido de 100% de la ruta en disputa y el informe dice que es de 69% lo que es totalmente falso.</w:t>
      </w:r>
      <w:r w:rsidR="0097011E" w:rsidRPr="0097011E">
        <w:rPr>
          <w:rFonts w:ascii="Times New Roman" w:hAnsi="Times New Roman"/>
          <w:color w:val="000000" w:themeColor="text1"/>
          <w:sz w:val="24"/>
          <w:szCs w:val="24"/>
          <w:lang w:val="es-MX"/>
        </w:rPr>
        <w:t xml:space="preserve"> </w:t>
      </w:r>
      <w:r w:rsidR="00307C85" w:rsidRPr="0097011E">
        <w:rPr>
          <w:rFonts w:ascii="Times New Roman" w:hAnsi="Times New Roman"/>
          <w:color w:val="000000" w:themeColor="text1"/>
          <w:sz w:val="24"/>
          <w:szCs w:val="24"/>
          <w:lang w:val="es-MX"/>
        </w:rPr>
        <w:t>Peticiona que se revoque y anule y se ordene la suspensión del artículo impugnado y se les permita el derecho de defensa y debido proceso, declarar en sentencia la acción anulando el Artículo 7.1 de la Sesión Ordinaria 69-2015 del 16 de diciembre del 2015. (Léanse los folios del 11 al 13 del expediente TAT-019-19)</w:t>
      </w:r>
    </w:p>
    <w:p w:rsidR="00F00CE7" w:rsidRPr="0097011E" w:rsidRDefault="00F00CE7" w:rsidP="00F00CE7">
      <w:pPr>
        <w:kinsoku w:val="0"/>
        <w:overflowPunct w:val="0"/>
        <w:spacing w:after="0"/>
        <w:jc w:val="both"/>
        <w:textAlignment w:val="baseline"/>
        <w:rPr>
          <w:rFonts w:ascii="Times New Roman" w:hAnsi="Times New Roman"/>
          <w:color w:val="000000" w:themeColor="text1"/>
          <w:spacing w:val="4"/>
          <w:sz w:val="24"/>
          <w:szCs w:val="24"/>
        </w:rPr>
      </w:pPr>
    </w:p>
    <w:p w:rsidR="00E34928" w:rsidRPr="0097011E" w:rsidRDefault="00E34928" w:rsidP="00F00CE7">
      <w:pPr>
        <w:kinsoku w:val="0"/>
        <w:overflowPunct w:val="0"/>
        <w:spacing w:after="0"/>
        <w:textAlignment w:val="baseline"/>
        <w:rPr>
          <w:rFonts w:ascii="Times New Roman" w:hAnsi="Times New Roman"/>
          <w:b/>
          <w:bCs/>
          <w:color w:val="000000" w:themeColor="text1"/>
          <w:spacing w:val="6"/>
          <w:sz w:val="24"/>
          <w:szCs w:val="24"/>
        </w:rPr>
      </w:pPr>
      <w:r w:rsidRPr="0097011E">
        <w:rPr>
          <w:rFonts w:ascii="Times New Roman" w:hAnsi="Times New Roman"/>
          <w:b/>
          <w:bCs/>
          <w:color w:val="000000" w:themeColor="text1"/>
          <w:spacing w:val="6"/>
          <w:sz w:val="24"/>
          <w:szCs w:val="24"/>
        </w:rPr>
        <w:t>POTESTADES DEL CONSEJO DE TRANSPORTE P</w:t>
      </w:r>
      <w:r w:rsidR="0097011E" w:rsidRPr="0097011E">
        <w:rPr>
          <w:rFonts w:ascii="Times New Roman" w:hAnsi="Times New Roman"/>
          <w:b/>
          <w:bCs/>
          <w:color w:val="000000" w:themeColor="text1"/>
          <w:spacing w:val="6"/>
          <w:sz w:val="24"/>
          <w:szCs w:val="24"/>
        </w:rPr>
        <w:t>Ú</w:t>
      </w:r>
      <w:r w:rsidRPr="0097011E">
        <w:rPr>
          <w:rFonts w:ascii="Times New Roman" w:hAnsi="Times New Roman"/>
          <w:b/>
          <w:bCs/>
          <w:color w:val="000000" w:themeColor="text1"/>
          <w:spacing w:val="6"/>
          <w:sz w:val="24"/>
          <w:szCs w:val="24"/>
        </w:rPr>
        <w:t>BLIC</w:t>
      </w:r>
      <w:r w:rsidR="0097011E" w:rsidRPr="0097011E">
        <w:rPr>
          <w:rFonts w:ascii="Times New Roman" w:hAnsi="Times New Roman"/>
          <w:b/>
          <w:bCs/>
          <w:color w:val="000000" w:themeColor="text1"/>
          <w:spacing w:val="6"/>
          <w:sz w:val="24"/>
          <w:szCs w:val="24"/>
        </w:rPr>
        <w:t>O</w:t>
      </w:r>
    </w:p>
    <w:p w:rsidR="00F00CE7" w:rsidRPr="00A72071" w:rsidRDefault="00F00CE7" w:rsidP="00F00CE7">
      <w:pPr>
        <w:kinsoku w:val="0"/>
        <w:overflowPunct w:val="0"/>
        <w:spacing w:after="0"/>
        <w:textAlignment w:val="baseline"/>
        <w:rPr>
          <w:rFonts w:ascii="Times New Roman" w:hAnsi="Times New Roman"/>
          <w:b/>
          <w:bCs/>
          <w:color w:val="000000" w:themeColor="text1"/>
          <w:spacing w:val="6"/>
          <w:sz w:val="24"/>
          <w:szCs w:val="24"/>
        </w:rPr>
      </w:pPr>
    </w:p>
    <w:p w:rsidR="00E34928" w:rsidRPr="00A72071" w:rsidRDefault="00E34928" w:rsidP="00F00CE7">
      <w:pPr>
        <w:kinsoku w:val="0"/>
        <w:overflowPunct w:val="0"/>
        <w:spacing w:after="0"/>
        <w:jc w:val="both"/>
        <w:textAlignment w:val="baseline"/>
        <w:rPr>
          <w:rFonts w:ascii="Times New Roman" w:hAnsi="Times New Roman"/>
          <w:color w:val="000000" w:themeColor="text1"/>
          <w:sz w:val="24"/>
          <w:szCs w:val="24"/>
          <w:lang w:val="es-MX"/>
        </w:rPr>
      </w:pPr>
      <w:r w:rsidRPr="00A72071">
        <w:rPr>
          <w:rFonts w:ascii="Times New Roman" w:hAnsi="Times New Roman"/>
          <w:color w:val="000000" w:themeColor="text1"/>
          <w:sz w:val="24"/>
          <w:szCs w:val="24"/>
          <w:lang w:val="es-MX"/>
        </w:rPr>
        <w:t xml:space="preserve">El Transporte Remunerado de Personas, es un servicio </w:t>
      </w:r>
      <w:r w:rsidR="0097011E" w:rsidRPr="00A72071">
        <w:rPr>
          <w:rFonts w:ascii="Times New Roman" w:hAnsi="Times New Roman"/>
          <w:color w:val="000000" w:themeColor="text1"/>
          <w:sz w:val="24"/>
          <w:szCs w:val="24"/>
          <w:lang w:val="es-MX"/>
        </w:rPr>
        <w:t>público</w:t>
      </w:r>
      <w:r w:rsidRPr="00A72071">
        <w:rPr>
          <w:rFonts w:ascii="Times New Roman" w:hAnsi="Times New Roman"/>
          <w:color w:val="000000" w:themeColor="text1"/>
          <w:sz w:val="24"/>
          <w:szCs w:val="24"/>
          <w:lang w:val="es-MX"/>
        </w:rPr>
        <w:t xml:space="preserve">, regulado, controlado y vigilado por el Estado, el cual mediante la figura de la </w:t>
      </w:r>
      <w:r w:rsidR="0097011E" w:rsidRPr="00A72071">
        <w:rPr>
          <w:rFonts w:ascii="Times New Roman" w:hAnsi="Times New Roman"/>
          <w:color w:val="000000" w:themeColor="text1"/>
          <w:sz w:val="24"/>
          <w:szCs w:val="24"/>
          <w:lang w:val="es-MX"/>
        </w:rPr>
        <w:t>concesión</w:t>
      </w:r>
      <w:r w:rsidRPr="00A72071">
        <w:rPr>
          <w:rFonts w:ascii="Times New Roman" w:hAnsi="Times New Roman"/>
          <w:color w:val="000000" w:themeColor="text1"/>
          <w:sz w:val="24"/>
          <w:szCs w:val="24"/>
          <w:lang w:val="es-MX"/>
        </w:rPr>
        <w:t xml:space="preserve"> o del permiso en casos especiales, autoriza a los particulares, la </w:t>
      </w:r>
      <w:r w:rsidR="0097011E" w:rsidRPr="00A72071">
        <w:rPr>
          <w:rFonts w:ascii="Times New Roman" w:hAnsi="Times New Roman"/>
          <w:color w:val="000000" w:themeColor="text1"/>
          <w:sz w:val="24"/>
          <w:szCs w:val="24"/>
          <w:lang w:val="es-MX"/>
        </w:rPr>
        <w:t>prestación</w:t>
      </w:r>
      <w:r w:rsidRPr="00A72071">
        <w:rPr>
          <w:rFonts w:ascii="Times New Roman" w:hAnsi="Times New Roman"/>
          <w:color w:val="000000" w:themeColor="text1"/>
          <w:sz w:val="24"/>
          <w:szCs w:val="24"/>
          <w:lang w:val="es-MX"/>
        </w:rPr>
        <w:t xml:space="preserve"> de dicha actividad, de manera que esos particulares se encuentran sujetos a lo que disponga o les autorice la </w:t>
      </w:r>
      <w:r w:rsidR="0097011E" w:rsidRPr="00A72071">
        <w:rPr>
          <w:rFonts w:ascii="Times New Roman" w:hAnsi="Times New Roman"/>
          <w:color w:val="000000" w:themeColor="text1"/>
          <w:sz w:val="24"/>
          <w:szCs w:val="24"/>
          <w:lang w:val="es-MX"/>
        </w:rPr>
        <w:t>Administración</w:t>
      </w:r>
      <w:r w:rsidRPr="00A72071">
        <w:rPr>
          <w:rFonts w:ascii="Times New Roman" w:hAnsi="Times New Roman"/>
          <w:color w:val="000000" w:themeColor="text1"/>
          <w:sz w:val="24"/>
          <w:szCs w:val="24"/>
          <w:lang w:val="es-MX"/>
        </w:rPr>
        <w:t xml:space="preserve">, en el caso particular el Consejo de Transporte </w:t>
      </w:r>
      <w:r w:rsidR="0097011E" w:rsidRPr="00A72071">
        <w:rPr>
          <w:rFonts w:ascii="Times New Roman" w:hAnsi="Times New Roman"/>
          <w:color w:val="000000" w:themeColor="text1"/>
          <w:sz w:val="24"/>
          <w:szCs w:val="24"/>
          <w:lang w:val="es-MX"/>
        </w:rPr>
        <w:t>Público</w:t>
      </w:r>
      <w:r w:rsidRPr="00A72071">
        <w:rPr>
          <w:rFonts w:ascii="Times New Roman" w:hAnsi="Times New Roman"/>
          <w:color w:val="000000" w:themeColor="text1"/>
          <w:sz w:val="24"/>
          <w:szCs w:val="24"/>
          <w:lang w:val="es-MX"/>
        </w:rPr>
        <w:t>, en el marco de su competencia.</w:t>
      </w:r>
    </w:p>
    <w:p w:rsidR="0097011E" w:rsidRPr="00A72071" w:rsidRDefault="0097011E" w:rsidP="00F00CE7">
      <w:pPr>
        <w:kinsoku w:val="0"/>
        <w:overflowPunct w:val="0"/>
        <w:spacing w:after="0"/>
        <w:jc w:val="both"/>
        <w:textAlignment w:val="baseline"/>
        <w:rPr>
          <w:rFonts w:ascii="Times New Roman" w:hAnsi="Times New Roman"/>
          <w:color w:val="000000" w:themeColor="text1"/>
          <w:sz w:val="24"/>
          <w:szCs w:val="24"/>
          <w:lang w:val="es-MX"/>
        </w:rPr>
      </w:pPr>
    </w:p>
    <w:p w:rsidR="00E34928" w:rsidRPr="00A72071" w:rsidRDefault="00E34928" w:rsidP="0097011E">
      <w:pPr>
        <w:kinsoku w:val="0"/>
        <w:overflowPunct w:val="0"/>
        <w:spacing w:after="0"/>
        <w:jc w:val="both"/>
        <w:textAlignment w:val="baseline"/>
        <w:rPr>
          <w:rFonts w:ascii="Times New Roman" w:hAnsi="Times New Roman"/>
          <w:color w:val="000000" w:themeColor="text1"/>
          <w:sz w:val="24"/>
          <w:szCs w:val="24"/>
        </w:rPr>
      </w:pPr>
      <w:r w:rsidRPr="00A72071">
        <w:rPr>
          <w:rFonts w:ascii="Times New Roman" w:hAnsi="Times New Roman"/>
          <w:color w:val="000000" w:themeColor="text1"/>
          <w:sz w:val="24"/>
          <w:szCs w:val="24"/>
        </w:rPr>
        <w:t>Al tratarse de un servicio público los operadores están subordinados a las normas de derecho público en la prestación del servicio y por lo tanto a actuar dentro</w:t>
      </w:r>
      <w:r w:rsidR="0097011E" w:rsidRPr="00A72071">
        <w:rPr>
          <w:rFonts w:ascii="Times New Roman" w:hAnsi="Times New Roman"/>
          <w:color w:val="000000" w:themeColor="text1"/>
          <w:sz w:val="24"/>
          <w:szCs w:val="24"/>
        </w:rPr>
        <w:t xml:space="preserve"> </w:t>
      </w:r>
      <w:r w:rsidRPr="00A72071">
        <w:rPr>
          <w:rFonts w:ascii="Times New Roman" w:hAnsi="Times New Roman"/>
          <w:color w:val="000000" w:themeColor="text1"/>
          <w:sz w:val="24"/>
          <w:szCs w:val="24"/>
        </w:rPr>
        <w:t>del principio de Legalidad y cumplir con las obligaciones contractuales.</w:t>
      </w:r>
      <w:r w:rsidR="0097011E" w:rsidRPr="00A72071">
        <w:rPr>
          <w:rFonts w:ascii="Times New Roman" w:hAnsi="Times New Roman"/>
          <w:color w:val="000000" w:themeColor="text1"/>
          <w:sz w:val="24"/>
          <w:szCs w:val="24"/>
        </w:rPr>
        <w:t xml:space="preserve"> </w:t>
      </w:r>
      <w:r w:rsidRPr="00A72071">
        <w:rPr>
          <w:rFonts w:ascii="Times New Roman" w:hAnsi="Times New Roman"/>
          <w:color w:val="000000" w:themeColor="text1"/>
          <w:sz w:val="24"/>
          <w:szCs w:val="24"/>
        </w:rPr>
        <w:t>El</w:t>
      </w:r>
      <w:r w:rsidR="0097011E" w:rsidRPr="00A72071">
        <w:rPr>
          <w:rFonts w:ascii="Times New Roman" w:hAnsi="Times New Roman"/>
          <w:color w:val="000000" w:themeColor="text1"/>
          <w:sz w:val="24"/>
          <w:szCs w:val="24"/>
        </w:rPr>
        <w:t xml:space="preserve"> </w:t>
      </w:r>
      <w:r w:rsidRPr="00A72071">
        <w:rPr>
          <w:rFonts w:ascii="Times New Roman" w:hAnsi="Times New Roman"/>
          <w:color w:val="000000" w:themeColor="text1"/>
          <w:sz w:val="24"/>
          <w:szCs w:val="24"/>
        </w:rPr>
        <w:t xml:space="preserve">Consejo de Transporte </w:t>
      </w:r>
      <w:r w:rsidR="0097011E" w:rsidRPr="00A72071">
        <w:rPr>
          <w:rFonts w:ascii="Times New Roman" w:hAnsi="Times New Roman"/>
          <w:color w:val="000000" w:themeColor="text1"/>
          <w:sz w:val="24"/>
          <w:szCs w:val="24"/>
        </w:rPr>
        <w:t>Público</w:t>
      </w:r>
      <w:r w:rsidRPr="00A72071">
        <w:rPr>
          <w:rFonts w:ascii="Times New Roman" w:hAnsi="Times New Roman"/>
          <w:color w:val="000000" w:themeColor="text1"/>
          <w:sz w:val="24"/>
          <w:szCs w:val="24"/>
        </w:rPr>
        <w:t xml:space="preserve"> por su parte, dentro de sus potestades y obligaciones de </w:t>
      </w:r>
      <w:r w:rsidR="0097011E" w:rsidRPr="00A72071">
        <w:rPr>
          <w:rFonts w:ascii="Times New Roman" w:hAnsi="Times New Roman"/>
          <w:color w:val="000000" w:themeColor="text1"/>
          <w:sz w:val="24"/>
          <w:szCs w:val="24"/>
        </w:rPr>
        <w:t>fiscalización</w:t>
      </w:r>
      <w:r w:rsidRPr="00A72071">
        <w:rPr>
          <w:rFonts w:ascii="Times New Roman" w:hAnsi="Times New Roman"/>
          <w:color w:val="000000" w:themeColor="text1"/>
          <w:sz w:val="24"/>
          <w:szCs w:val="24"/>
        </w:rPr>
        <w:t xml:space="preserve"> debe verificar que los operadores enmarquen su </w:t>
      </w:r>
      <w:r w:rsidR="0097011E" w:rsidRPr="00A72071">
        <w:rPr>
          <w:rFonts w:ascii="Times New Roman" w:hAnsi="Times New Roman"/>
          <w:color w:val="000000" w:themeColor="text1"/>
          <w:sz w:val="24"/>
          <w:szCs w:val="24"/>
        </w:rPr>
        <w:t>actuación</w:t>
      </w:r>
      <w:r w:rsidRPr="00A72071">
        <w:rPr>
          <w:rFonts w:ascii="Times New Roman" w:hAnsi="Times New Roman"/>
          <w:color w:val="000000" w:themeColor="text1"/>
          <w:sz w:val="24"/>
          <w:szCs w:val="24"/>
        </w:rPr>
        <w:t xml:space="preserve"> dentro de los presupuestos </w:t>
      </w:r>
      <w:r w:rsidR="00BF7CD4">
        <w:rPr>
          <w:rFonts w:ascii="Times New Roman" w:hAnsi="Times New Roman"/>
          <w:color w:val="000000" w:themeColor="text1"/>
          <w:sz w:val="24"/>
          <w:szCs w:val="24"/>
        </w:rPr>
        <w:t>establecidos</w:t>
      </w:r>
      <w:r w:rsidRPr="00A72071">
        <w:rPr>
          <w:rFonts w:ascii="Times New Roman" w:hAnsi="Times New Roman"/>
          <w:color w:val="000000" w:themeColor="text1"/>
          <w:sz w:val="24"/>
          <w:szCs w:val="24"/>
        </w:rPr>
        <w:t xml:space="preserve"> en la Ley y los reglamentos y en caso de detectar </w:t>
      </w:r>
      <w:r w:rsidR="0097011E" w:rsidRPr="00A72071">
        <w:rPr>
          <w:rFonts w:ascii="Times New Roman" w:hAnsi="Times New Roman"/>
          <w:color w:val="000000" w:themeColor="text1"/>
          <w:sz w:val="24"/>
          <w:szCs w:val="24"/>
        </w:rPr>
        <w:t>anomalías</w:t>
      </w:r>
      <w:r w:rsidRPr="00A72071">
        <w:rPr>
          <w:rFonts w:ascii="Times New Roman" w:hAnsi="Times New Roman"/>
          <w:color w:val="000000" w:themeColor="text1"/>
          <w:sz w:val="24"/>
          <w:szCs w:val="24"/>
        </w:rPr>
        <w:t xml:space="preserve"> instruir los procedimientos necesarios correctivos, los cuales, dependiendo de la gravedad de las faltas, pueden acarrear la perdida de la </w:t>
      </w:r>
      <w:r w:rsidR="0097011E" w:rsidRPr="00A72071">
        <w:rPr>
          <w:rFonts w:ascii="Times New Roman" w:hAnsi="Times New Roman"/>
          <w:color w:val="000000" w:themeColor="text1"/>
          <w:sz w:val="24"/>
          <w:szCs w:val="24"/>
        </w:rPr>
        <w:t>concesión</w:t>
      </w:r>
      <w:r w:rsidRPr="00A72071">
        <w:rPr>
          <w:rFonts w:ascii="Times New Roman" w:hAnsi="Times New Roman"/>
          <w:color w:val="000000" w:themeColor="text1"/>
          <w:sz w:val="24"/>
          <w:szCs w:val="24"/>
        </w:rPr>
        <w:t xml:space="preserve">, o del permiso </w:t>
      </w:r>
      <w:r w:rsidR="0097011E" w:rsidRPr="00A72071">
        <w:rPr>
          <w:rFonts w:ascii="Times New Roman" w:hAnsi="Times New Roman"/>
          <w:color w:val="000000" w:themeColor="text1"/>
          <w:sz w:val="24"/>
          <w:szCs w:val="24"/>
        </w:rPr>
        <w:t>según</w:t>
      </w:r>
      <w:r w:rsidRPr="00A72071">
        <w:rPr>
          <w:rFonts w:ascii="Times New Roman" w:hAnsi="Times New Roman"/>
          <w:color w:val="000000" w:themeColor="text1"/>
          <w:sz w:val="24"/>
          <w:szCs w:val="24"/>
        </w:rPr>
        <w:t xml:space="preserve"> sea el caso.</w:t>
      </w:r>
    </w:p>
    <w:p w:rsidR="00F00CE7" w:rsidRPr="00A72071" w:rsidRDefault="00F00CE7" w:rsidP="0097011E">
      <w:pPr>
        <w:kinsoku w:val="0"/>
        <w:overflowPunct w:val="0"/>
        <w:spacing w:after="0"/>
        <w:jc w:val="both"/>
        <w:textAlignment w:val="baseline"/>
        <w:rPr>
          <w:rFonts w:ascii="Times New Roman" w:hAnsi="Times New Roman"/>
          <w:color w:val="000000" w:themeColor="text1"/>
          <w:sz w:val="24"/>
          <w:szCs w:val="24"/>
        </w:rPr>
      </w:pPr>
    </w:p>
    <w:p w:rsidR="00E34928" w:rsidRPr="00A72071" w:rsidRDefault="00E34928" w:rsidP="0097011E">
      <w:pPr>
        <w:kinsoku w:val="0"/>
        <w:overflowPunct w:val="0"/>
        <w:spacing w:after="0"/>
        <w:jc w:val="both"/>
        <w:textAlignment w:val="baseline"/>
        <w:rPr>
          <w:rFonts w:ascii="Times New Roman" w:hAnsi="Times New Roman"/>
          <w:color w:val="000000" w:themeColor="text1"/>
          <w:sz w:val="24"/>
          <w:szCs w:val="24"/>
        </w:rPr>
      </w:pPr>
      <w:r w:rsidRPr="00A72071">
        <w:rPr>
          <w:rFonts w:ascii="Times New Roman" w:hAnsi="Times New Roman"/>
          <w:color w:val="000000" w:themeColor="text1"/>
          <w:sz w:val="24"/>
          <w:szCs w:val="24"/>
        </w:rPr>
        <w:t xml:space="preserve">El </w:t>
      </w:r>
      <w:r w:rsidR="0097011E" w:rsidRPr="00A72071">
        <w:rPr>
          <w:rFonts w:ascii="Times New Roman" w:hAnsi="Times New Roman"/>
          <w:color w:val="000000" w:themeColor="text1"/>
          <w:sz w:val="24"/>
          <w:szCs w:val="24"/>
        </w:rPr>
        <w:t>artículo</w:t>
      </w:r>
      <w:r w:rsidRPr="00A72071">
        <w:rPr>
          <w:rFonts w:ascii="Times New Roman" w:hAnsi="Times New Roman"/>
          <w:color w:val="000000" w:themeColor="text1"/>
          <w:sz w:val="24"/>
          <w:szCs w:val="24"/>
        </w:rPr>
        <w:t xml:space="preserve"> 2 de la Ley Reguladora del Transporte Remunerado de Personas en </w:t>
      </w:r>
      <w:r w:rsidR="0097011E" w:rsidRPr="00A72071">
        <w:rPr>
          <w:rFonts w:ascii="Times New Roman" w:hAnsi="Times New Roman"/>
          <w:color w:val="000000" w:themeColor="text1"/>
          <w:sz w:val="24"/>
          <w:szCs w:val="24"/>
        </w:rPr>
        <w:t>Vehículos</w:t>
      </w:r>
      <w:r w:rsidRPr="00A72071">
        <w:rPr>
          <w:rFonts w:ascii="Times New Roman" w:hAnsi="Times New Roman"/>
          <w:color w:val="000000" w:themeColor="text1"/>
          <w:sz w:val="24"/>
          <w:szCs w:val="24"/>
        </w:rPr>
        <w:t xml:space="preserve"> Automotores, del 10 de mayo de 1965, Ley 3503, establece:</w:t>
      </w:r>
    </w:p>
    <w:p w:rsidR="0097011E" w:rsidRPr="00A72071" w:rsidRDefault="0097011E" w:rsidP="0097011E">
      <w:pPr>
        <w:kinsoku w:val="0"/>
        <w:overflowPunct w:val="0"/>
        <w:spacing w:after="0"/>
        <w:jc w:val="both"/>
        <w:textAlignment w:val="baseline"/>
        <w:rPr>
          <w:rFonts w:ascii="Times New Roman" w:hAnsi="Times New Roman"/>
          <w:color w:val="000000" w:themeColor="text1"/>
          <w:sz w:val="24"/>
          <w:szCs w:val="24"/>
        </w:rPr>
      </w:pPr>
    </w:p>
    <w:p w:rsidR="00E34928" w:rsidRPr="00A72071" w:rsidRDefault="0097011E" w:rsidP="0097011E">
      <w:pPr>
        <w:kinsoku w:val="0"/>
        <w:overflowPunct w:val="0"/>
        <w:spacing w:after="0" w:line="240" w:lineRule="auto"/>
        <w:ind w:left="851" w:right="851"/>
        <w:jc w:val="both"/>
        <w:textAlignment w:val="baseline"/>
        <w:rPr>
          <w:rFonts w:ascii="Times New Roman" w:hAnsi="Times New Roman"/>
          <w:color w:val="000000" w:themeColor="text1"/>
          <w:sz w:val="20"/>
          <w:szCs w:val="20"/>
        </w:rPr>
      </w:pPr>
      <w:r w:rsidRPr="00A72071">
        <w:rPr>
          <w:rFonts w:ascii="Times New Roman" w:hAnsi="Times New Roman"/>
          <w:bCs/>
          <w:iCs/>
          <w:color w:val="000000" w:themeColor="text1"/>
          <w:sz w:val="20"/>
          <w:szCs w:val="20"/>
        </w:rPr>
        <w:t>“</w:t>
      </w:r>
      <w:r w:rsidR="00E34928" w:rsidRPr="00A72071">
        <w:rPr>
          <w:rFonts w:ascii="Times New Roman" w:hAnsi="Times New Roman"/>
          <w:bCs/>
          <w:i/>
          <w:iCs/>
          <w:color w:val="000000" w:themeColor="text1"/>
          <w:sz w:val="20"/>
          <w:szCs w:val="20"/>
        </w:rPr>
        <w:t xml:space="preserve">Es competencia del Ministerio de </w:t>
      </w:r>
      <w:r w:rsidRPr="00A72071">
        <w:rPr>
          <w:rFonts w:ascii="Times New Roman" w:hAnsi="Times New Roman"/>
          <w:bCs/>
          <w:i/>
          <w:iCs/>
          <w:color w:val="000000" w:themeColor="text1"/>
          <w:sz w:val="20"/>
          <w:szCs w:val="20"/>
        </w:rPr>
        <w:t>Obras</w:t>
      </w:r>
      <w:r w:rsidR="00E34928" w:rsidRPr="00A72071">
        <w:rPr>
          <w:rFonts w:ascii="Times New Roman" w:hAnsi="Times New Roman"/>
          <w:bCs/>
          <w:i/>
          <w:iCs/>
          <w:color w:val="000000" w:themeColor="text1"/>
          <w:sz w:val="20"/>
          <w:szCs w:val="20"/>
        </w:rPr>
        <w:t xml:space="preserve"> </w:t>
      </w:r>
      <w:r w:rsidRPr="00A72071">
        <w:rPr>
          <w:rFonts w:ascii="Times New Roman" w:hAnsi="Times New Roman"/>
          <w:bCs/>
          <w:i/>
          <w:iCs/>
          <w:color w:val="000000" w:themeColor="text1"/>
          <w:sz w:val="20"/>
          <w:szCs w:val="20"/>
        </w:rPr>
        <w:t>Públicas</w:t>
      </w:r>
      <w:r w:rsidR="00E34928" w:rsidRPr="00A72071">
        <w:rPr>
          <w:rFonts w:ascii="Times New Roman" w:hAnsi="Times New Roman"/>
          <w:bCs/>
          <w:i/>
          <w:iCs/>
          <w:color w:val="000000" w:themeColor="text1"/>
          <w:sz w:val="20"/>
          <w:szCs w:val="20"/>
        </w:rPr>
        <w:t xml:space="preserve"> y Transportes lo relativo al </w:t>
      </w:r>
      <w:r w:rsidRPr="00A72071">
        <w:rPr>
          <w:rFonts w:ascii="Times New Roman" w:hAnsi="Times New Roman"/>
          <w:bCs/>
          <w:i/>
          <w:iCs/>
          <w:color w:val="000000" w:themeColor="text1"/>
          <w:sz w:val="20"/>
          <w:szCs w:val="20"/>
        </w:rPr>
        <w:t>Tránsito</w:t>
      </w:r>
      <w:r w:rsidR="00E34928" w:rsidRPr="00A72071">
        <w:rPr>
          <w:rFonts w:ascii="Times New Roman" w:hAnsi="Times New Roman"/>
          <w:bCs/>
          <w:i/>
          <w:iCs/>
          <w:color w:val="000000" w:themeColor="text1"/>
          <w:sz w:val="20"/>
          <w:szCs w:val="20"/>
        </w:rPr>
        <w:t xml:space="preserve"> y Transporte automotor de personas en el</w:t>
      </w:r>
      <w:r w:rsidR="00F00CE7" w:rsidRPr="00A72071">
        <w:rPr>
          <w:rFonts w:ascii="Times New Roman" w:hAnsi="Times New Roman"/>
          <w:bCs/>
          <w:i/>
          <w:iCs/>
          <w:color w:val="000000" w:themeColor="text1"/>
          <w:sz w:val="20"/>
          <w:szCs w:val="20"/>
        </w:rPr>
        <w:t xml:space="preserve"> </w:t>
      </w:r>
      <w:r w:rsidR="00E34928" w:rsidRPr="00A72071">
        <w:rPr>
          <w:rFonts w:ascii="Times New Roman" w:hAnsi="Times New Roman"/>
          <w:bCs/>
          <w:i/>
          <w:iCs/>
          <w:color w:val="000000" w:themeColor="text1"/>
          <w:sz w:val="20"/>
          <w:szCs w:val="20"/>
        </w:rPr>
        <w:t>pa</w:t>
      </w:r>
      <w:r w:rsidR="00F00CE7" w:rsidRPr="00A72071">
        <w:rPr>
          <w:rFonts w:ascii="Times New Roman" w:hAnsi="Times New Roman"/>
          <w:bCs/>
          <w:i/>
          <w:iCs/>
          <w:color w:val="000000" w:themeColor="text1"/>
          <w:sz w:val="20"/>
          <w:szCs w:val="20"/>
        </w:rPr>
        <w:t>í</w:t>
      </w:r>
      <w:r w:rsidR="00E34928" w:rsidRPr="00A72071">
        <w:rPr>
          <w:rFonts w:ascii="Times New Roman" w:hAnsi="Times New Roman"/>
          <w:bCs/>
          <w:i/>
          <w:iCs/>
          <w:color w:val="000000" w:themeColor="text1"/>
          <w:sz w:val="20"/>
          <w:szCs w:val="20"/>
        </w:rPr>
        <w:t>s</w:t>
      </w:r>
      <w:r w:rsidRPr="00A72071">
        <w:rPr>
          <w:rFonts w:ascii="Times New Roman" w:hAnsi="Times New Roman"/>
          <w:bCs/>
          <w:iCs/>
          <w:color w:val="000000" w:themeColor="text1"/>
          <w:sz w:val="20"/>
          <w:szCs w:val="20"/>
        </w:rPr>
        <w:t>”.</w:t>
      </w:r>
      <w:r w:rsidRPr="00A72071">
        <w:rPr>
          <w:rFonts w:ascii="Times New Roman" w:hAnsi="Times New Roman"/>
          <w:bCs/>
          <w:i/>
          <w:iCs/>
          <w:color w:val="000000" w:themeColor="text1"/>
          <w:sz w:val="20"/>
          <w:szCs w:val="20"/>
        </w:rPr>
        <w:t xml:space="preserve"> </w:t>
      </w:r>
      <w:r w:rsidR="00E34928" w:rsidRPr="00A72071">
        <w:rPr>
          <w:rFonts w:ascii="Times New Roman" w:hAnsi="Times New Roman"/>
          <w:color w:val="000000" w:themeColor="text1"/>
          <w:sz w:val="20"/>
          <w:szCs w:val="20"/>
        </w:rPr>
        <w:t xml:space="preserve">(De conformidad con la Ley 7969, debe entenderse Consejo </w:t>
      </w:r>
      <w:r w:rsidRPr="00A72071">
        <w:rPr>
          <w:rFonts w:ascii="Times New Roman" w:hAnsi="Times New Roman"/>
          <w:color w:val="000000" w:themeColor="text1"/>
          <w:sz w:val="20"/>
          <w:szCs w:val="20"/>
        </w:rPr>
        <w:t>de Transporte</w:t>
      </w:r>
      <w:r w:rsidR="00E34928" w:rsidRPr="00A72071">
        <w:rPr>
          <w:rFonts w:ascii="Times New Roman" w:hAnsi="Times New Roman"/>
          <w:color w:val="000000" w:themeColor="text1"/>
          <w:sz w:val="20"/>
          <w:szCs w:val="20"/>
        </w:rPr>
        <w:t xml:space="preserve"> Público)</w:t>
      </w:r>
    </w:p>
    <w:p w:rsidR="00585454" w:rsidRDefault="00585454" w:rsidP="0097011E">
      <w:pPr>
        <w:kinsoku w:val="0"/>
        <w:overflowPunct w:val="0"/>
        <w:spacing w:after="0" w:line="240" w:lineRule="auto"/>
        <w:jc w:val="both"/>
        <w:textAlignment w:val="baseline"/>
        <w:rPr>
          <w:rFonts w:ascii="Times New Roman" w:hAnsi="Times New Roman"/>
          <w:color w:val="000000" w:themeColor="text1"/>
          <w:sz w:val="24"/>
          <w:szCs w:val="24"/>
        </w:rPr>
      </w:pPr>
    </w:p>
    <w:p w:rsidR="00E34928" w:rsidRPr="00A72071" w:rsidRDefault="00E34928" w:rsidP="0097011E">
      <w:pPr>
        <w:kinsoku w:val="0"/>
        <w:overflowPunct w:val="0"/>
        <w:spacing w:after="0" w:line="240" w:lineRule="auto"/>
        <w:jc w:val="both"/>
        <w:textAlignment w:val="baseline"/>
        <w:rPr>
          <w:rFonts w:ascii="Times New Roman" w:hAnsi="Times New Roman"/>
          <w:color w:val="000000" w:themeColor="text1"/>
          <w:sz w:val="24"/>
          <w:szCs w:val="24"/>
        </w:rPr>
      </w:pPr>
      <w:r w:rsidRPr="00A72071">
        <w:rPr>
          <w:rFonts w:ascii="Times New Roman" w:hAnsi="Times New Roman"/>
          <w:color w:val="000000" w:themeColor="text1"/>
          <w:sz w:val="24"/>
          <w:szCs w:val="24"/>
        </w:rPr>
        <w:t>Ley Reguladora del Servicio Público de Transporte Remunerado de Personas en Vehículos en la Modalidad de Taxi, N. 7969</w:t>
      </w:r>
      <w:r w:rsidR="0097011E" w:rsidRPr="00A72071">
        <w:rPr>
          <w:rFonts w:ascii="Times New Roman" w:hAnsi="Times New Roman"/>
          <w:color w:val="000000" w:themeColor="text1"/>
          <w:sz w:val="24"/>
          <w:szCs w:val="24"/>
        </w:rPr>
        <w:t>, determina las facultades y deberes del Consejo de Transporte Público:</w:t>
      </w:r>
    </w:p>
    <w:p w:rsidR="0097011E" w:rsidRPr="00A72071" w:rsidRDefault="0097011E" w:rsidP="0097011E">
      <w:pPr>
        <w:kinsoku w:val="0"/>
        <w:overflowPunct w:val="0"/>
        <w:spacing w:after="0" w:line="240" w:lineRule="auto"/>
        <w:jc w:val="both"/>
        <w:textAlignment w:val="baseline"/>
        <w:rPr>
          <w:rFonts w:ascii="Times New Roman" w:hAnsi="Times New Roman"/>
          <w:color w:val="000000" w:themeColor="text1"/>
          <w:sz w:val="24"/>
          <w:szCs w:val="24"/>
        </w:rPr>
      </w:pPr>
    </w:p>
    <w:p w:rsidR="0097011E" w:rsidRPr="00A72071" w:rsidRDefault="0097011E" w:rsidP="0097011E">
      <w:pPr>
        <w:kinsoku w:val="0"/>
        <w:overflowPunct w:val="0"/>
        <w:spacing w:after="0" w:line="240" w:lineRule="auto"/>
        <w:ind w:left="851" w:right="851"/>
        <w:jc w:val="both"/>
        <w:textAlignment w:val="baseline"/>
        <w:rPr>
          <w:rFonts w:ascii="Times New Roman" w:hAnsi="Times New Roman"/>
          <w:iCs/>
          <w:color w:val="000000" w:themeColor="text1"/>
          <w:spacing w:val="-1"/>
          <w:sz w:val="24"/>
          <w:szCs w:val="24"/>
        </w:rPr>
      </w:pPr>
    </w:p>
    <w:p w:rsidR="00E34928" w:rsidRPr="00A72071" w:rsidRDefault="0097011E" w:rsidP="0097011E">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A72071">
        <w:rPr>
          <w:rFonts w:ascii="Times New Roman" w:hAnsi="Times New Roman"/>
          <w:iCs/>
          <w:color w:val="000000" w:themeColor="text1"/>
          <w:spacing w:val="-1"/>
          <w:sz w:val="20"/>
          <w:szCs w:val="20"/>
        </w:rPr>
        <w:t>“</w:t>
      </w:r>
      <w:r w:rsidRPr="00A72071">
        <w:rPr>
          <w:rFonts w:ascii="Times New Roman" w:hAnsi="Times New Roman"/>
          <w:i/>
          <w:iCs/>
          <w:color w:val="000000" w:themeColor="text1"/>
          <w:spacing w:val="-1"/>
          <w:sz w:val="20"/>
          <w:szCs w:val="20"/>
        </w:rPr>
        <w:t xml:space="preserve">Artículo </w:t>
      </w:r>
      <w:r w:rsidR="00E34928" w:rsidRPr="00A72071">
        <w:rPr>
          <w:rFonts w:ascii="Times New Roman" w:hAnsi="Times New Roman"/>
          <w:i/>
          <w:iCs/>
          <w:color w:val="000000" w:themeColor="text1"/>
          <w:spacing w:val="-1"/>
          <w:sz w:val="20"/>
          <w:szCs w:val="20"/>
        </w:rPr>
        <w:t>7.- Atribuciones del Consejo</w:t>
      </w:r>
    </w:p>
    <w:p w:rsidR="0097011E" w:rsidRPr="00A72071" w:rsidRDefault="0097011E" w:rsidP="0097011E">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p>
    <w:p w:rsidR="00E34928" w:rsidRPr="00A72071" w:rsidRDefault="00E34928" w:rsidP="0097011E">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El Consejo, en el ejercicio de sus competencias, tendrá las siguientes atribuciones:</w:t>
      </w:r>
      <w:r w:rsidR="0097011E" w:rsidRPr="00A72071">
        <w:rPr>
          <w:rFonts w:ascii="Times New Roman" w:hAnsi="Times New Roman"/>
          <w:i/>
          <w:iCs/>
          <w:color w:val="000000" w:themeColor="text1"/>
          <w:sz w:val="20"/>
          <w:szCs w:val="20"/>
        </w:rPr>
        <w:t xml:space="preserve"> </w:t>
      </w:r>
    </w:p>
    <w:p w:rsidR="0097011E" w:rsidRPr="00A72071" w:rsidRDefault="0097011E" w:rsidP="0097011E">
      <w:pPr>
        <w:kinsoku w:val="0"/>
        <w:overflowPunct w:val="0"/>
        <w:spacing w:after="0" w:line="240" w:lineRule="auto"/>
        <w:ind w:left="851" w:right="851"/>
        <w:jc w:val="both"/>
        <w:textAlignment w:val="baseline"/>
        <w:rPr>
          <w:rFonts w:ascii="Times New Roman" w:hAnsi="Times New Roman"/>
          <w:i/>
          <w:iCs/>
          <w:color w:val="000000" w:themeColor="text1"/>
          <w:sz w:val="20"/>
          <w:szCs w:val="20"/>
        </w:rPr>
      </w:pPr>
    </w:p>
    <w:p w:rsidR="00E34928" w:rsidRPr="00A72071" w:rsidRDefault="00E34928" w:rsidP="0097011E">
      <w:pPr>
        <w:widowControl w:val="0"/>
        <w:numPr>
          <w:ilvl w:val="0"/>
          <w:numId w:val="13"/>
        </w:numPr>
        <w:kinsoku w:val="0"/>
        <w:overflowPunct w:val="0"/>
        <w:spacing w:after="0" w:line="240" w:lineRule="auto"/>
        <w:ind w:left="1135" w:right="851" w:hanging="284"/>
        <w:jc w:val="both"/>
        <w:textAlignment w:val="baseline"/>
        <w:rPr>
          <w:rFonts w:ascii="Times New Roman" w:hAnsi="Times New Roman"/>
          <w:b/>
          <w:bCs/>
          <w:i/>
          <w:iCs/>
          <w:color w:val="000000" w:themeColor="text1"/>
          <w:sz w:val="20"/>
          <w:szCs w:val="20"/>
        </w:rPr>
      </w:pPr>
      <w:r w:rsidRPr="00A72071">
        <w:rPr>
          <w:rFonts w:ascii="Times New Roman" w:hAnsi="Times New Roman"/>
          <w:b/>
          <w:bCs/>
          <w:i/>
          <w:iCs/>
          <w:color w:val="000000" w:themeColor="text1"/>
          <w:sz w:val="20"/>
          <w:szCs w:val="20"/>
        </w:rPr>
        <w:t xml:space="preserve">Coordinar la </w:t>
      </w:r>
      <w:r w:rsidR="0097011E" w:rsidRPr="00A72071">
        <w:rPr>
          <w:rFonts w:ascii="Times New Roman" w:hAnsi="Times New Roman"/>
          <w:b/>
          <w:bCs/>
          <w:i/>
          <w:iCs/>
          <w:color w:val="000000" w:themeColor="text1"/>
          <w:sz w:val="20"/>
          <w:szCs w:val="20"/>
        </w:rPr>
        <w:t>aplicación</w:t>
      </w:r>
      <w:r w:rsidRPr="00A72071">
        <w:rPr>
          <w:rFonts w:ascii="Times New Roman" w:hAnsi="Times New Roman"/>
          <w:b/>
          <w:bCs/>
          <w:i/>
          <w:iCs/>
          <w:color w:val="000000" w:themeColor="text1"/>
          <w:sz w:val="20"/>
          <w:szCs w:val="20"/>
        </w:rPr>
        <w:t xml:space="preserve"> correcta de las </w:t>
      </w:r>
      <w:r w:rsidR="0097011E" w:rsidRPr="00A72071">
        <w:rPr>
          <w:rFonts w:ascii="Times New Roman" w:hAnsi="Times New Roman"/>
          <w:b/>
          <w:bCs/>
          <w:i/>
          <w:iCs/>
          <w:color w:val="000000" w:themeColor="text1"/>
          <w:sz w:val="20"/>
          <w:szCs w:val="20"/>
        </w:rPr>
        <w:t>políticas</w:t>
      </w:r>
      <w:r w:rsidRPr="00A72071">
        <w:rPr>
          <w:rFonts w:ascii="Times New Roman" w:hAnsi="Times New Roman"/>
          <w:b/>
          <w:bCs/>
          <w:i/>
          <w:iCs/>
          <w:color w:val="000000" w:themeColor="text1"/>
          <w:sz w:val="20"/>
          <w:szCs w:val="20"/>
        </w:rPr>
        <w:t xml:space="preserve"> de transporte </w:t>
      </w:r>
      <w:r w:rsidR="0097011E" w:rsidRPr="00A72071">
        <w:rPr>
          <w:rFonts w:ascii="Times New Roman" w:hAnsi="Times New Roman"/>
          <w:b/>
          <w:bCs/>
          <w:i/>
          <w:iCs/>
          <w:color w:val="000000" w:themeColor="text1"/>
          <w:sz w:val="20"/>
          <w:szCs w:val="20"/>
        </w:rPr>
        <w:t>público</w:t>
      </w:r>
      <w:r w:rsidRPr="00A72071">
        <w:rPr>
          <w:rFonts w:ascii="Times New Roman" w:hAnsi="Times New Roman"/>
          <w:b/>
          <w:bCs/>
          <w:i/>
          <w:iCs/>
          <w:color w:val="000000" w:themeColor="text1"/>
          <w:sz w:val="20"/>
          <w:szCs w:val="20"/>
        </w:rPr>
        <w:t xml:space="preserve">, su planeamiento, la </w:t>
      </w:r>
      <w:r w:rsidR="0097011E" w:rsidRPr="00A72071">
        <w:rPr>
          <w:rFonts w:ascii="Times New Roman" w:hAnsi="Times New Roman"/>
          <w:b/>
          <w:bCs/>
          <w:i/>
          <w:iCs/>
          <w:color w:val="000000" w:themeColor="text1"/>
          <w:sz w:val="20"/>
          <w:szCs w:val="20"/>
        </w:rPr>
        <w:t>revisión</w:t>
      </w:r>
      <w:r w:rsidRPr="00A72071">
        <w:rPr>
          <w:rFonts w:ascii="Times New Roman" w:hAnsi="Times New Roman"/>
          <w:b/>
          <w:bCs/>
          <w:i/>
          <w:iCs/>
          <w:color w:val="000000" w:themeColor="text1"/>
          <w:sz w:val="20"/>
          <w:szCs w:val="20"/>
        </w:rPr>
        <w:t xml:space="preserve"> </w:t>
      </w:r>
      <w:r w:rsidR="0097011E" w:rsidRPr="00A72071">
        <w:rPr>
          <w:rFonts w:ascii="Times New Roman" w:hAnsi="Times New Roman"/>
          <w:b/>
          <w:bCs/>
          <w:i/>
          <w:iCs/>
          <w:color w:val="000000" w:themeColor="text1"/>
          <w:sz w:val="20"/>
          <w:szCs w:val="20"/>
        </w:rPr>
        <w:t>técnica</w:t>
      </w:r>
      <w:r w:rsidRPr="00A72071">
        <w:rPr>
          <w:rFonts w:ascii="Times New Roman" w:hAnsi="Times New Roman"/>
          <w:b/>
          <w:bCs/>
          <w:i/>
          <w:iCs/>
          <w:color w:val="000000" w:themeColor="text1"/>
          <w:sz w:val="20"/>
          <w:szCs w:val="20"/>
        </w:rPr>
        <w:t xml:space="preserve">, el otorgamiento y la </w:t>
      </w:r>
      <w:r w:rsidR="0097011E" w:rsidRPr="00A72071">
        <w:rPr>
          <w:rFonts w:ascii="Times New Roman" w:hAnsi="Times New Roman"/>
          <w:b/>
          <w:bCs/>
          <w:i/>
          <w:iCs/>
          <w:color w:val="000000" w:themeColor="text1"/>
          <w:sz w:val="20"/>
          <w:szCs w:val="20"/>
        </w:rPr>
        <w:t>administración</w:t>
      </w:r>
      <w:r w:rsidRPr="00A72071">
        <w:rPr>
          <w:rFonts w:ascii="Times New Roman" w:hAnsi="Times New Roman"/>
          <w:b/>
          <w:bCs/>
          <w:i/>
          <w:iCs/>
          <w:color w:val="000000" w:themeColor="text1"/>
          <w:sz w:val="20"/>
          <w:szCs w:val="20"/>
        </w:rPr>
        <w:t xml:space="preserve"> de las concesiones, </w:t>
      </w:r>
      <w:r w:rsidR="0097011E" w:rsidRPr="00A72071">
        <w:rPr>
          <w:rFonts w:ascii="Times New Roman" w:hAnsi="Times New Roman"/>
          <w:b/>
          <w:bCs/>
          <w:i/>
          <w:iCs/>
          <w:color w:val="000000" w:themeColor="text1"/>
          <w:sz w:val="20"/>
          <w:szCs w:val="20"/>
        </w:rPr>
        <w:t>así</w:t>
      </w:r>
      <w:r w:rsidRPr="00A72071">
        <w:rPr>
          <w:rFonts w:ascii="Times New Roman" w:hAnsi="Times New Roman"/>
          <w:b/>
          <w:bCs/>
          <w:i/>
          <w:iCs/>
          <w:color w:val="000000" w:themeColor="text1"/>
          <w:sz w:val="20"/>
          <w:szCs w:val="20"/>
        </w:rPr>
        <w:t xml:space="preserve"> como la </w:t>
      </w:r>
      <w:r w:rsidR="0097011E" w:rsidRPr="00A72071">
        <w:rPr>
          <w:rFonts w:ascii="Times New Roman" w:hAnsi="Times New Roman"/>
          <w:b/>
          <w:bCs/>
          <w:i/>
          <w:iCs/>
          <w:color w:val="000000" w:themeColor="text1"/>
          <w:sz w:val="20"/>
          <w:szCs w:val="20"/>
        </w:rPr>
        <w:t>regulación</w:t>
      </w:r>
      <w:r w:rsidRPr="00A72071">
        <w:rPr>
          <w:rFonts w:ascii="Times New Roman" w:hAnsi="Times New Roman"/>
          <w:b/>
          <w:bCs/>
          <w:i/>
          <w:iCs/>
          <w:color w:val="000000" w:themeColor="text1"/>
          <w:sz w:val="20"/>
          <w:szCs w:val="20"/>
        </w:rPr>
        <w:t xml:space="preserve"> de los permisos que legalmente procedan.</w:t>
      </w:r>
    </w:p>
    <w:p w:rsidR="00E34928" w:rsidRPr="00A72071" w:rsidRDefault="00E34928" w:rsidP="0097011E">
      <w:pPr>
        <w:widowControl w:val="0"/>
        <w:numPr>
          <w:ilvl w:val="0"/>
          <w:numId w:val="14"/>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 xml:space="preserve">Estudiar y emitir </w:t>
      </w:r>
      <w:r w:rsidR="0097011E" w:rsidRPr="00A72071">
        <w:rPr>
          <w:rFonts w:ascii="Times New Roman" w:hAnsi="Times New Roman"/>
          <w:i/>
          <w:iCs/>
          <w:color w:val="000000" w:themeColor="text1"/>
          <w:sz w:val="20"/>
          <w:szCs w:val="20"/>
        </w:rPr>
        <w:t>opinión</w:t>
      </w:r>
      <w:r w:rsidRPr="00A72071">
        <w:rPr>
          <w:rFonts w:ascii="Times New Roman" w:hAnsi="Times New Roman"/>
          <w:i/>
          <w:iCs/>
          <w:color w:val="000000" w:themeColor="text1"/>
          <w:sz w:val="20"/>
          <w:szCs w:val="20"/>
        </w:rPr>
        <w:t xml:space="preserve"> sobre los asuntos </w:t>
      </w:r>
      <w:r w:rsidR="0097011E" w:rsidRPr="00A72071">
        <w:rPr>
          <w:rFonts w:ascii="Times New Roman" w:hAnsi="Times New Roman"/>
          <w:i/>
          <w:iCs/>
          <w:color w:val="000000" w:themeColor="text1"/>
          <w:sz w:val="20"/>
          <w:szCs w:val="20"/>
        </w:rPr>
        <w:t>sometidos</w:t>
      </w:r>
      <w:r w:rsidRPr="00A72071">
        <w:rPr>
          <w:rFonts w:ascii="Times New Roman" w:hAnsi="Times New Roman"/>
          <w:i/>
          <w:iCs/>
          <w:color w:val="000000" w:themeColor="text1"/>
          <w:sz w:val="20"/>
          <w:szCs w:val="20"/>
        </w:rPr>
        <w:t xml:space="preserve"> a su conocimiento por cualquier dependencia o </w:t>
      </w:r>
      <w:r w:rsidR="0097011E" w:rsidRPr="00A72071">
        <w:rPr>
          <w:rFonts w:ascii="Times New Roman" w:hAnsi="Times New Roman"/>
          <w:i/>
          <w:iCs/>
          <w:color w:val="000000" w:themeColor="text1"/>
          <w:sz w:val="20"/>
          <w:szCs w:val="20"/>
        </w:rPr>
        <w:t>institución</w:t>
      </w:r>
      <w:r w:rsidRPr="00A72071">
        <w:rPr>
          <w:rFonts w:ascii="Times New Roman" w:hAnsi="Times New Roman"/>
          <w:i/>
          <w:iCs/>
          <w:color w:val="000000" w:themeColor="text1"/>
          <w:sz w:val="20"/>
          <w:szCs w:val="20"/>
        </w:rPr>
        <w:t xml:space="preserve"> involucrada en servicios de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 xml:space="preserve">, planeamiento, </w:t>
      </w:r>
      <w:r w:rsidR="0097011E" w:rsidRPr="00A72071">
        <w:rPr>
          <w:rFonts w:ascii="Times New Roman" w:hAnsi="Times New Roman"/>
          <w:i/>
          <w:iCs/>
          <w:color w:val="000000" w:themeColor="text1"/>
          <w:sz w:val="20"/>
          <w:szCs w:val="20"/>
        </w:rPr>
        <w:t>revisión</w:t>
      </w:r>
      <w:r w:rsidRPr="00A72071">
        <w:rPr>
          <w:rFonts w:ascii="Times New Roman" w:hAnsi="Times New Roman"/>
          <w:i/>
          <w:iCs/>
          <w:color w:val="000000" w:themeColor="text1"/>
          <w:sz w:val="20"/>
          <w:szCs w:val="20"/>
        </w:rPr>
        <w:t xml:space="preserve"> </w:t>
      </w:r>
      <w:r w:rsidR="0097011E" w:rsidRPr="00A72071">
        <w:rPr>
          <w:rFonts w:ascii="Times New Roman" w:hAnsi="Times New Roman"/>
          <w:i/>
          <w:iCs/>
          <w:color w:val="000000" w:themeColor="text1"/>
          <w:sz w:val="20"/>
          <w:szCs w:val="20"/>
        </w:rPr>
        <w:t>técnica</w:t>
      </w:r>
      <w:r w:rsidRPr="00A72071">
        <w:rPr>
          <w:rFonts w:ascii="Times New Roman" w:hAnsi="Times New Roman"/>
          <w:i/>
          <w:iCs/>
          <w:color w:val="000000" w:themeColor="text1"/>
          <w:sz w:val="20"/>
          <w:szCs w:val="20"/>
        </w:rPr>
        <w:t xml:space="preserve">, </w:t>
      </w:r>
      <w:r w:rsidR="0097011E" w:rsidRPr="00A72071">
        <w:rPr>
          <w:rFonts w:ascii="Times New Roman" w:hAnsi="Times New Roman"/>
          <w:i/>
          <w:iCs/>
          <w:color w:val="000000" w:themeColor="text1"/>
          <w:sz w:val="20"/>
          <w:szCs w:val="20"/>
        </w:rPr>
        <w:t>administración</w:t>
      </w:r>
      <w:r w:rsidRPr="00A72071">
        <w:rPr>
          <w:rFonts w:ascii="Times New Roman" w:hAnsi="Times New Roman"/>
          <w:i/>
          <w:iCs/>
          <w:color w:val="000000" w:themeColor="text1"/>
          <w:sz w:val="20"/>
          <w:szCs w:val="20"/>
        </w:rPr>
        <w:t xml:space="preserve"> y otorgamiento de concesiones y permisos.</w:t>
      </w:r>
    </w:p>
    <w:p w:rsidR="00E34928" w:rsidRPr="00A72071" w:rsidRDefault="00E34928" w:rsidP="0097011E">
      <w:pPr>
        <w:widowControl w:val="0"/>
        <w:numPr>
          <w:ilvl w:val="0"/>
          <w:numId w:val="14"/>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 xml:space="preserve">Servir como </w:t>
      </w:r>
      <w:r w:rsidR="0097011E" w:rsidRPr="00A72071">
        <w:rPr>
          <w:rFonts w:ascii="Times New Roman" w:hAnsi="Times New Roman"/>
          <w:i/>
          <w:iCs/>
          <w:color w:val="000000" w:themeColor="text1"/>
          <w:sz w:val="20"/>
          <w:szCs w:val="20"/>
        </w:rPr>
        <w:t>órgano</w:t>
      </w:r>
      <w:r w:rsidRPr="00A72071">
        <w:rPr>
          <w:rFonts w:ascii="Times New Roman" w:hAnsi="Times New Roman"/>
          <w:i/>
          <w:iCs/>
          <w:color w:val="000000" w:themeColor="text1"/>
          <w:sz w:val="20"/>
          <w:szCs w:val="20"/>
        </w:rPr>
        <w:t xml:space="preserve"> que efectivamente facilite, en </w:t>
      </w:r>
      <w:r w:rsidR="0097011E" w:rsidRPr="00A72071">
        <w:rPr>
          <w:rFonts w:ascii="Times New Roman" w:hAnsi="Times New Roman"/>
          <w:i/>
          <w:iCs/>
          <w:color w:val="000000" w:themeColor="text1"/>
          <w:sz w:val="20"/>
          <w:szCs w:val="20"/>
        </w:rPr>
        <w:t>razón</w:t>
      </w:r>
      <w:r w:rsidRPr="00A72071">
        <w:rPr>
          <w:rFonts w:ascii="Times New Roman" w:hAnsi="Times New Roman"/>
          <w:i/>
          <w:iCs/>
          <w:color w:val="000000" w:themeColor="text1"/>
          <w:sz w:val="20"/>
          <w:szCs w:val="20"/>
        </w:rPr>
        <w:t xml:space="preserve"> de su ejecutividad, la </w:t>
      </w:r>
      <w:r w:rsidR="0097011E" w:rsidRPr="00A72071">
        <w:rPr>
          <w:rFonts w:ascii="Times New Roman" w:hAnsi="Times New Roman"/>
          <w:i/>
          <w:iCs/>
          <w:color w:val="000000" w:themeColor="text1"/>
          <w:sz w:val="20"/>
          <w:szCs w:val="20"/>
        </w:rPr>
        <w:t>coordinación</w:t>
      </w:r>
      <w:r w:rsidRPr="00A72071">
        <w:rPr>
          <w:rFonts w:ascii="Times New Roman" w:hAnsi="Times New Roman"/>
          <w:i/>
          <w:iCs/>
          <w:color w:val="000000" w:themeColor="text1"/>
          <w:sz w:val="20"/>
          <w:szCs w:val="20"/>
        </w:rPr>
        <w:t xml:space="preserve"> interinstitucional entre las dependencias del Poder Ejecutivo, el sector empresarial, los usuarios y los clientes de los servicios de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 xml:space="preserve">, los organismos internacionales y otras entidades </w:t>
      </w:r>
      <w:r w:rsidR="0097011E" w:rsidRPr="00A72071">
        <w:rPr>
          <w:rFonts w:ascii="Times New Roman" w:hAnsi="Times New Roman"/>
          <w:i/>
          <w:iCs/>
          <w:color w:val="000000" w:themeColor="text1"/>
          <w:sz w:val="20"/>
          <w:szCs w:val="20"/>
        </w:rPr>
        <w:t>públicas</w:t>
      </w:r>
      <w:r w:rsidRPr="00A72071">
        <w:rPr>
          <w:rFonts w:ascii="Times New Roman" w:hAnsi="Times New Roman"/>
          <w:i/>
          <w:iCs/>
          <w:color w:val="000000" w:themeColor="text1"/>
          <w:sz w:val="20"/>
          <w:szCs w:val="20"/>
        </w:rPr>
        <w:t xml:space="preserve"> o privadas que en su </w:t>
      </w:r>
      <w:r w:rsidR="0097011E" w:rsidRPr="00A72071">
        <w:rPr>
          <w:rFonts w:ascii="Times New Roman" w:hAnsi="Times New Roman"/>
          <w:i/>
          <w:iCs/>
          <w:color w:val="000000" w:themeColor="text1"/>
          <w:sz w:val="20"/>
          <w:szCs w:val="20"/>
        </w:rPr>
        <w:t>gestión</w:t>
      </w:r>
      <w:r w:rsidRPr="00A72071">
        <w:rPr>
          <w:rFonts w:ascii="Times New Roman" w:hAnsi="Times New Roman"/>
          <w:i/>
          <w:iCs/>
          <w:color w:val="000000" w:themeColor="text1"/>
          <w:sz w:val="20"/>
          <w:szCs w:val="20"/>
        </w:rPr>
        <w:t xml:space="preserve"> se relacionen con los servicios regulados en esta ley.</w:t>
      </w:r>
    </w:p>
    <w:p w:rsidR="00E34928" w:rsidRPr="00A72071" w:rsidRDefault="00E34928" w:rsidP="0097011E">
      <w:pPr>
        <w:widowControl w:val="0"/>
        <w:numPr>
          <w:ilvl w:val="0"/>
          <w:numId w:val="14"/>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 xml:space="preserve">Establecer y recomendar normas, procedimientos y acciones que puedan mejorar las </w:t>
      </w:r>
      <w:r w:rsidR="0097011E" w:rsidRPr="00A72071">
        <w:rPr>
          <w:rFonts w:ascii="Times New Roman" w:hAnsi="Times New Roman"/>
          <w:i/>
          <w:iCs/>
          <w:color w:val="000000" w:themeColor="text1"/>
          <w:sz w:val="20"/>
          <w:szCs w:val="20"/>
        </w:rPr>
        <w:t>políticas</w:t>
      </w:r>
      <w:r w:rsidRPr="00A72071">
        <w:rPr>
          <w:rFonts w:ascii="Times New Roman" w:hAnsi="Times New Roman"/>
          <w:i/>
          <w:iCs/>
          <w:color w:val="000000" w:themeColor="text1"/>
          <w:sz w:val="20"/>
          <w:szCs w:val="20"/>
        </w:rPr>
        <w:t xml:space="preserve"> y directrices en materia de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 xml:space="preserve">, planeamiento, </w:t>
      </w:r>
      <w:r w:rsidR="0097011E" w:rsidRPr="00A72071">
        <w:rPr>
          <w:rFonts w:ascii="Times New Roman" w:hAnsi="Times New Roman"/>
          <w:i/>
          <w:iCs/>
          <w:color w:val="000000" w:themeColor="text1"/>
          <w:sz w:val="20"/>
          <w:szCs w:val="20"/>
        </w:rPr>
        <w:t>revisión</w:t>
      </w:r>
      <w:r w:rsidRPr="00A72071">
        <w:rPr>
          <w:rFonts w:ascii="Times New Roman" w:hAnsi="Times New Roman"/>
          <w:i/>
          <w:iCs/>
          <w:color w:val="000000" w:themeColor="text1"/>
          <w:sz w:val="20"/>
          <w:szCs w:val="20"/>
        </w:rPr>
        <w:t xml:space="preserve"> </w:t>
      </w:r>
      <w:r w:rsidR="0097011E" w:rsidRPr="00A72071">
        <w:rPr>
          <w:rFonts w:ascii="Times New Roman" w:hAnsi="Times New Roman"/>
          <w:i/>
          <w:iCs/>
          <w:color w:val="000000" w:themeColor="text1"/>
          <w:sz w:val="20"/>
          <w:szCs w:val="20"/>
        </w:rPr>
        <w:t>técnica</w:t>
      </w:r>
      <w:r w:rsidRPr="00A72071">
        <w:rPr>
          <w:rFonts w:ascii="Times New Roman" w:hAnsi="Times New Roman"/>
          <w:i/>
          <w:iCs/>
          <w:color w:val="000000" w:themeColor="text1"/>
          <w:sz w:val="20"/>
          <w:szCs w:val="20"/>
        </w:rPr>
        <w:t xml:space="preserve">, </w:t>
      </w:r>
      <w:r w:rsidR="0097011E" w:rsidRPr="00A72071">
        <w:rPr>
          <w:rFonts w:ascii="Times New Roman" w:hAnsi="Times New Roman"/>
          <w:i/>
          <w:iCs/>
          <w:color w:val="000000" w:themeColor="text1"/>
          <w:sz w:val="20"/>
          <w:szCs w:val="20"/>
        </w:rPr>
        <w:t>administración</w:t>
      </w:r>
      <w:r w:rsidRPr="00A72071">
        <w:rPr>
          <w:rFonts w:ascii="Times New Roman" w:hAnsi="Times New Roman"/>
          <w:i/>
          <w:iCs/>
          <w:color w:val="000000" w:themeColor="text1"/>
          <w:sz w:val="20"/>
          <w:szCs w:val="20"/>
        </w:rPr>
        <w:t xml:space="preserve"> y otorgamiento de concesiones y permisos.</w:t>
      </w:r>
    </w:p>
    <w:p w:rsidR="00E34928" w:rsidRPr="00A72071" w:rsidRDefault="00E34928" w:rsidP="0097011E">
      <w:pPr>
        <w:widowControl w:val="0"/>
        <w:numPr>
          <w:ilvl w:val="0"/>
          <w:numId w:val="14"/>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 xml:space="preserve">Velar porque la actividad del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 xml:space="preserve">, su planeamiento, la </w:t>
      </w:r>
      <w:r w:rsidR="0097011E" w:rsidRPr="00A72071">
        <w:rPr>
          <w:rFonts w:ascii="Times New Roman" w:hAnsi="Times New Roman"/>
          <w:i/>
          <w:iCs/>
          <w:color w:val="000000" w:themeColor="text1"/>
          <w:sz w:val="20"/>
          <w:szCs w:val="20"/>
        </w:rPr>
        <w:t>revisión</w:t>
      </w:r>
      <w:r w:rsidRPr="00A72071">
        <w:rPr>
          <w:rFonts w:ascii="Times New Roman" w:hAnsi="Times New Roman"/>
          <w:i/>
          <w:iCs/>
          <w:color w:val="000000" w:themeColor="text1"/>
          <w:sz w:val="20"/>
          <w:szCs w:val="20"/>
        </w:rPr>
        <w:t xml:space="preserve"> </w:t>
      </w:r>
      <w:r w:rsidR="0097011E" w:rsidRPr="00A72071">
        <w:rPr>
          <w:rFonts w:ascii="Times New Roman" w:hAnsi="Times New Roman"/>
          <w:i/>
          <w:iCs/>
          <w:color w:val="000000" w:themeColor="text1"/>
          <w:sz w:val="20"/>
          <w:szCs w:val="20"/>
        </w:rPr>
        <w:t>técnica</w:t>
      </w:r>
      <w:r w:rsidRPr="00A72071">
        <w:rPr>
          <w:rFonts w:ascii="Times New Roman" w:hAnsi="Times New Roman"/>
          <w:i/>
          <w:iCs/>
          <w:color w:val="000000" w:themeColor="text1"/>
          <w:sz w:val="20"/>
          <w:szCs w:val="20"/>
        </w:rPr>
        <w:t xml:space="preserve">, la </w:t>
      </w:r>
      <w:r w:rsidR="0097011E" w:rsidRPr="00A72071">
        <w:rPr>
          <w:rFonts w:ascii="Times New Roman" w:hAnsi="Times New Roman"/>
          <w:i/>
          <w:iCs/>
          <w:color w:val="000000" w:themeColor="text1"/>
          <w:sz w:val="20"/>
          <w:szCs w:val="20"/>
        </w:rPr>
        <w:t>administración</w:t>
      </w:r>
      <w:r w:rsidRPr="00A72071">
        <w:rPr>
          <w:rFonts w:ascii="Times New Roman" w:hAnsi="Times New Roman"/>
          <w:i/>
          <w:iCs/>
          <w:color w:val="000000" w:themeColor="text1"/>
          <w:sz w:val="20"/>
          <w:szCs w:val="20"/>
        </w:rPr>
        <w:t xml:space="preserve"> y el otorgamiento de concesiones, sus sistemas operacionales y el equipamiento requerido, sean acordes con los sistemas tecnologicos </w:t>
      </w:r>
      <w:r w:rsidR="0097011E" w:rsidRPr="00A72071">
        <w:rPr>
          <w:rFonts w:ascii="Times New Roman" w:hAnsi="Times New Roman"/>
          <w:i/>
          <w:iCs/>
          <w:color w:val="000000" w:themeColor="text1"/>
          <w:sz w:val="20"/>
          <w:szCs w:val="20"/>
        </w:rPr>
        <w:t>más</w:t>
      </w:r>
      <w:r w:rsidRPr="00A72071">
        <w:rPr>
          <w:rFonts w:ascii="Times New Roman" w:hAnsi="Times New Roman"/>
          <w:i/>
          <w:iCs/>
          <w:color w:val="000000" w:themeColor="text1"/>
          <w:sz w:val="20"/>
          <w:szCs w:val="20"/>
        </w:rPr>
        <w:t xml:space="preserve"> modernos para velar por la calidad de los servicios requeridos por el desarrollo del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 xml:space="preserve"> nacional e internacional.</w:t>
      </w:r>
    </w:p>
    <w:p w:rsidR="0097011E" w:rsidRPr="00A72071" w:rsidRDefault="00E34928" w:rsidP="0097011E">
      <w:pPr>
        <w:widowControl w:val="0"/>
        <w:numPr>
          <w:ilvl w:val="0"/>
          <w:numId w:val="14"/>
        </w:numPr>
        <w:kinsoku w:val="0"/>
        <w:overflowPunct w:val="0"/>
        <w:spacing w:after="0" w:line="240" w:lineRule="auto"/>
        <w:ind w:left="1135" w:right="851" w:hanging="284"/>
        <w:jc w:val="both"/>
        <w:textAlignment w:val="baseline"/>
        <w:rPr>
          <w:rFonts w:ascii="Times New Roman" w:hAnsi="Times New Roman"/>
          <w:i/>
          <w:iCs/>
          <w:color w:val="000000" w:themeColor="text1"/>
          <w:spacing w:val="10"/>
          <w:sz w:val="20"/>
          <w:szCs w:val="20"/>
        </w:rPr>
      </w:pPr>
      <w:r w:rsidRPr="00A72071">
        <w:rPr>
          <w:rFonts w:ascii="Times New Roman" w:hAnsi="Times New Roman"/>
          <w:i/>
          <w:iCs/>
          <w:color w:val="000000" w:themeColor="text1"/>
          <w:sz w:val="20"/>
          <w:szCs w:val="20"/>
        </w:rPr>
        <w:t xml:space="preserve">Conocer, tramitar y resolver, de oficio o a instancia de parte, las denuncias referentes a los comportamientos activos y omisos que violen las normas de la </w:t>
      </w:r>
      <w:r w:rsidR="0097011E" w:rsidRPr="00A72071">
        <w:rPr>
          <w:rFonts w:ascii="Times New Roman" w:hAnsi="Times New Roman"/>
          <w:i/>
          <w:iCs/>
          <w:color w:val="000000" w:themeColor="text1"/>
          <w:sz w:val="20"/>
          <w:szCs w:val="20"/>
        </w:rPr>
        <w:t>legislación</w:t>
      </w:r>
      <w:r w:rsidRPr="00A72071">
        <w:rPr>
          <w:rFonts w:ascii="Times New Roman" w:hAnsi="Times New Roman"/>
          <w:i/>
          <w:iCs/>
          <w:color w:val="000000" w:themeColor="text1"/>
          <w:sz w:val="20"/>
          <w:szCs w:val="20"/>
        </w:rPr>
        <w:t xml:space="preserve"> del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 xml:space="preserve"> o amenacen con violarlas.</w:t>
      </w:r>
    </w:p>
    <w:p w:rsidR="0097011E" w:rsidRPr="00A72071" w:rsidRDefault="00E34928" w:rsidP="0097011E">
      <w:pPr>
        <w:widowControl w:val="0"/>
        <w:numPr>
          <w:ilvl w:val="0"/>
          <w:numId w:val="14"/>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pacing w:val="10"/>
          <w:sz w:val="20"/>
          <w:szCs w:val="20"/>
        </w:rPr>
        <w:t xml:space="preserve">Preparar un plan </w:t>
      </w:r>
      <w:r w:rsidR="0097011E" w:rsidRPr="00A72071">
        <w:rPr>
          <w:rFonts w:ascii="Times New Roman" w:hAnsi="Times New Roman"/>
          <w:i/>
          <w:iCs/>
          <w:color w:val="000000" w:themeColor="text1"/>
          <w:spacing w:val="10"/>
          <w:sz w:val="20"/>
          <w:szCs w:val="20"/>
        </w:rPr>
        <w:t>estratégico</w:t>
      </w:r>
      <w:r w:rsidRPr="00A72071">
        <w:rPr>
          <w:rFonts w:ascii="Times New Roman" w:hAnsi="Times New Roman"/>
          <w:i/>
          <w:iCs/>
          <w:color w:val="000000" w:themeColor="text1"/>
          <w:spacing w:val="10"/>
          <w:sz w:val="20"/>
          <w:szCs w:val="20"/>
        </w:rPr>
        <w:t xml:space="preserve"> cuyo objetivo esencial sea organizar, legal, </w:t>
      </w:r>
      <w:r w:rsidR="0097011E" w:rsidRPr="00A72071">
        <w:rPr>
          <w:rFonts w:ascii="Times New Roman" w:hAnsi="Times New Roman"/>
          <w:i/>
          <w:iCs/>
          <w:color w:val="000000" w:themeColor="text1"/>
          <w:spacing w:val="10"/>
          <w:sz w:val="20"/>
          <w:szCs w:val="20"/>
        </w:rPr>
        <w:t>técnica</w:t>
      </w:r>
      <w:r w:rsidRPr="00A72071">
        <w:rPr>
          <w:rFonts w:ascii="Times New Roman" w:hAnsi="Times New Roman"/>
          <w:i/>
          <w:iCs/>
          <w:color w:val="000000" w:themeColor="text1"/>
          <w:spacing w:val="10"/>
          <w:sz w:val="20"/>
          <w:szCs w:val="20"/>
        </w:rPr>
        <w:t xml:space="preserve"> y administrativamente, el funcionamiento de un plan de desarrollo </w:t>
      </w:r>
      <w:r w:rsidR="0097011E" w:rsidRPr="00A72071">
        <w:rPr>
          <w:rFonts w:ascii="Times New Roman" w:hAnsi="Times New Roman"/>
          <w:i/>
          <w:iCs/>
          <w:color w:val="000000" w:themeColor="text1"/>
          <w:spacing w:val="10"/>
          <w:sz w:val="20"/>
          <w:szCs w:val="20"/>
        </w:rPr>
        <w:t>tecnológico</w:t>
      </w:r>
      <w:r w:rsidRPr="00A72071">
        <w:rPr>
          <w:rFonts w:ascii="Times New Roman" w:hAnsi="Times New Roman"/>
          <w:i/>
          <w:iCs/>
          <w:color w:val="000000" w:themeColor="text1"/>
          <w:spacing w:val="10"/>
          <w:sz w:val="20"/>
          <w:szCs w:val="20"/>
        </w:rPr>
        <w:t xml:space="preserve"> en materia de transporte </w:t>
      </w:r>
      <w:r w:rsidR="0097011E" w:rsidRPr="00A72071">
        <w:rPr>
          <w:rFonts w:ascii="Times New Roman" w:hAnsi="Times New Roman"/>
          <w:i/>
          <w:iCs/>
          <w:color w:val="000000" w:themeColor="text1"/>
          <w:spacing w:val="10"/>
          <w:sz w:val="20"/>
          <w:szCs w:val="20"/>
        </w:rPr>
        <w:t>público</w:t>
      </w:r>
      <w:r w:rsidRPr="00A72071">
        <w:rPr>
          <w:rFonts w:ascii="Times New Roman" w:hAnsi="Times New Roman"/>
          <w:i/>
          <w:iCs/>
          <w:color w:val="000000" w:themeColor="text1"/>
          <w:spacing w:val="10"/>
          <w:sz w:val="20"/>
          <w:szCs w:val="20"/>
        </w:rPr>
        <w:t>.</w:t>
      </w:r>
    </w:p>
    <w:p w:rsidR="0097011E" w:rsidRPr="00A72071" w:rsidRDefault="00E34928" w:rsidP="0097011E">
      <w:pPr>
        <w:widowControl w:val="0"/>
        <w:numPr>
          <w:ilvl w:val="0"/>
          <w:numId w:val="17"/>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 xml:space="preserve">Promover el desarrollo y la </w:t>
      </w:r>
      <w:r w:rsidR="0097011E" w:rsidRPr="00A72071">
        <w:rPr>
          <w:rFonts w:ascii="Times New Roman" w:hAnsi="Times New Roman"/>
          <w:i/>
          <w:iCs/>
          <w:color w:val="000000" w:themeColor="text1"/>
          <w:sz w:val="20"/>
          <w:szCs w:val="20"/>
        </w:rPr>
        <w:t>capacitación</w:t>
      </w:r>
      <w:r w:rsidRPr="00A72071">
        <w:rPr>
          <w:rFonts w:ascii="Times New Roman" w:hAnsi="Times New Roman"/>
          <w:i/>
          <w:iCs/>
          <w:color w:val="000000" w:themeColor="text1"/>
          <w:sz w:val="20"/>
          <w:szCs w:val="20"/>
        </w:rPr>
        <w:t xml:space="preserve"> del recurso humano involucrado en la actividad, en concordancia con los requerimientos de un sistema moderno de transporte </w:t>
      </w:r>
      <w:r w:rsidR="0097011E" w:rsidRPr="00A72071">
        <w:rPr>
          <w:rFonts w:ascii="Times New Roman" w:hAnsi="Times New Roman"/>
          <w:i/>
          <w:iCs/>
          <w:color w:val="000000" w:themeColor="text1"/>
          <w:sz w:val="20"/>
          <w:szCs w:val="20"/>
        </w:rPr>
        <w:t>público</w:t>
      </w:r>
      <w:r w:rsidRPr="00A72071">
        <w:rPr>
          <w:rFonts w:ascii="Times New Roman" w:hAnsi="Times New Roman"/>
          <w:i/>
          <w:iCs/>
          <w:color w:val="000000" w:themeColor="text1"/>
          <w:sz w:val="20"/>
          <w:szCs w:val="20"/>
        </w:rPr>
        <w:t>.</w:t>
      </w:r>
      <w:r w:rsidR="0097011E" w:rsidRPr="00A72071">
        <w:rPr>
          <w:rFonts w:ascii="Times New Roman" w:hAnsi="Times New Roman"/>
          <w:i/>
          <w:iCs/>
          <w:color w:val="000000" w:themeColor="text1"/>
          <w:sz w:val="20"/>
          <w:szCs w:val="20"/>
        </w:rPr>
        <w:t xml:space="preserve"> </w:t>
      </w:r>
    </w:p>
    <w:p w:rsidR="00E34928" w:rsidRPr="00A72071" w:rsidRDefault="00E34928" w:rsidP="0097011E">
      <w:pPr>
        <w:widowControl w:val="0"/>
        <w:numPr>
          <w:ilvl w:val="0"/>
          <w:numId w:val="17"/>
        </w:numPr>
        <w:kinsoku w:val="0"/>
        <w:overflowPunct w:val="0"/>
        <w:spacing w:after="0" w:line="240" w:lineRule="auto"/>
        <w:ind w:left="1135" w:right="851" w:hanging="284"/>
        <w:jc w:val="both"/>
        <w:textAlignment w:val="baseline"/>
        <w:rPr>
          <w:rFonts w:ascii="Times New Roman" w:hAnsi="Times New Roman"/>
          <w:i/>
          <w:iCs/>
          <w:color w:val="000000" w:themeColor="text1"/>
          <w:sz w:val="20"/>
          <w:szCs w:val="20"/>
        </w:rPr>
      </w:pPr>
      <w:r w:rsidRPr="00A72071">
        <w:rPr>
          <w:rFonts w:ascii="Times New Roman" w:hAnsi="Times New Roman"/>
          <w:i/>
          <w:iCs/>
          <w:color w:val="000000" w:themeColor="text1"/>
          <w:sz w:val="20"/>
          <w:szCs w:val="20"/>
        </w:rPr>
        <w:t>Fijar las paradas termina</w:t>
      </w:r>
      <w:r w:rsidR="0097011E" w:rsidRPr="00A72071">
        <w:rPr>
          <w:rFonts w:ascii="Times New Roman" w:hAnsi="Times New Roman"/>
          <w:i/>
          <w:iCs/>
          <w:color w:val="000000" w:themeColor="text1"/>
          <w:sz w:val="20"/>
          <w:szCs w:val="20"/>
        </w:rPr>
        <w:t>l</w:t>
      </w:r>
      <w:r w:rsidRPr="00A72071">
        <w:rPr>
          <w:rFonts w:ascii="Times New Roman" w:hAnsi="Times New Roman"/>
          <w:i/>
          <w:iCs/>
          <w:color w:val="000000" w:themeColor="text1"/>
          <w:sz w:val="20"/>
          <w:szCs w:val="20"/>
        </w:rPr>
        <w:t>es e intermedias de todos los servicios</w:t>
      </w:r>
      <w:r w:rsidR="0097011E" w:rsidRPr="00A72071">
        <w:rPr>
          <w:rFonts w:ascii="Times New Roman" w:hAnsi="Times New Roman"/>
          <w:i/>
          <w:iCs/>
          <w:color w:val="000000" w:themeColor="text1"/>
          <w:sz w:val="20"/>
          <w:szCs w:val="20"/>
        </w:rPr>
        <w:t xml:space="preserve">.” </w:t>
      </w:r>
      <w:r w:rsidRPr="00A72071">
        <w:rPr>
          <w:rFonts w:ascii="Times New Roman" w:hAnsi="Times New Roman"/>
          <w:i/>
          <w:iCs/>
          <w:color w:val="000000" w:themeColor="text1"/>
          <w:sz w:val="20"/>
          <w:szCs w:val="20"/>
        </w:rPr>
        <w:t xml:space="preserve">(El resaltado es </w:t>
      </w:r>
      <w:r w:rsidR="0097011E" w:rsidRPr="00A72071">
        <w:rPr>
          <w:rFonts w:ascii="Times New Roman" w:hAnsi="Times New Roman"/>
          <w:i/>
          <w:iCs/>
          <w:color w:val="000000" w:themeColor="text1"/>
          <w:sz w:val="20"/>
          <w:szCs w:val="20"/>
        </w:rPr>
        <w:t>y la negrita no es del original</w:t>
      </w:r>
      <w:r w:rsidRPr="00A72071">
        <w:rPr>
          <w:rFonts w:ascii="Times New Roman" w:hAnsi="Times New Roman"/>
          <w:i/>
          <w:iCs/>
          <w:color w:val="000000" w:themeColor="text1"/>
          <w:sz w:val="20"/>
          <w:szCs w:val="20"/>
        </w:rPr>
        <w:t>)</w:t>
      </w:r>
    </w:p>
    <w:p w:rsidR="0097011E" w:rsidRPr="00A72071" w:rsidRDefault="0097011E" w:rsidP="00F00CE7">
      <w:pPr>
        <w:kinsoku w:val="0"/>
        <w:overflowPunct w:val="0"/>
        <w:spacing w:after="0"/>
        <w:ind w:left="72"/>
        <w:jc w:val="both"/>
        <w:textAlignment w:val="baseline"/>
        <w:rPr>
          <w:rFonts w:ascii="Times New Roman" w:hAnsi="Times New Roman"/>
          <w:color w:val="000000" w:themeColor="text1"/>
          <w:sz w:val="24"/>
          <w:szCs w:val="24"/>
        </w:rPr>
      </w:pPr>
    </w:p>
    <w:p w:rsidR="00E34928" w:rsidRPr="00A72071" w:rsidRDefault="00E34928" w:rsidP="00F00CE7">
      <w:pPr>
        <w:kinsoku w:val="0"/>
        <w:overflowPunct w:val="0"/>
        <w:spacing w:after="0"/>
        <w:ind w:left="72"/>
        <w:jc w:val="both"/>
        <w:textAlignment w:val="baseline"/>
        <w:rPr>
          <w:rFonts w:ascii="Times New Roman" w:hAnsi="Times New Roman"/>
          <w:color w:val="000000" w:themeColor="text1"/>
          <w:sz w:val="24"/>
          <w:szCs w:val="24"/>
        </w:rPr>
      </w:pPr>
      <w:r w:rsidRPr="00A72071">
        <w:rPr>
          <w:rFonts w:ascii="Times New Roman" w:hAnsi="Times New Roman"/>
          <w:color w:val="000000" w:themeColor="text1"/>
          <w:sz w:val="24"/>
          <w:szCs w:val="24"/>
        </w:rPr>
        <w:t>La Sala Constitucional ha se</w:t>
      </w:r>
      <w:r w:rsidR="00D125CE" w:rsidRPr="00A72071">
        <w:rPr>
          <w:rFonts w:ascii="Times New Roman" w:hAnsi="Times New Roman"/>
          <w:color w:val="000000" w:themeColor="text1"/>
          <w:sz w:val="24"/>
          <w:szCs w:val="24"/>
        </w:rPr>
        <w:t>ñ</w:t>
      </w:r>
      <w:r w:rsidRPr="00A72071">
        <w:rPr>
          <w:rFonts w:ascii="Times New Roman" w:hAnsi="Times New Roman"/>
          <w:color w:val="000000" w:themeColor="text1"/>
          <w:sz w:val="24"/>
          <w:szCs w:val="24"/>
        </w:rPr>
        <w:t xml:space="preserve">alado que el desarrollo de los contratos que se </w:t>
      </w:r>
      <w:r w:rsidR="00D125CE" w:rsidRPr="00A72071">
        <w:rPr>
          <w:rFonts w:ascii="Times New Roman" w:hAnsi="Times New Roman"/>
          <w:color w:val="000000" w:themeColor="text1"/>
          <w:sz w:val="24"/>
          <w:szCs w:val="24"/>
        </w:rPr>
        <w:t>efectúen</w:t>
      </w:r>
      <w:r w:rsidRPr="00A72071">
        <w:rPr>
          <w:rFonts w:ascii="Times New Roman" w:hAnsi="Times New Roman"/>
          <w:color w:val="000000" w:themeColor="text1"/>
          <w:sz w:val="24"/>
          <w:szCs w:val="24"/>
        </w:rPr>
        <w:t xml:space="preserve"> con el Estado se da bajo las regulaciones del Derecho </w:t>
      </w:r>
      <w:r w:rsidR="00D125CE" w:rsidRPr="00A72071">
        <w:rPr>
          <w:rFonts w:ascii="Times New Roman" w:hAnsi="Times New Roman"/>
          <w:color w:val="000000" w:themeColor="text1"/>
          <w:sz w:val="24"/>
          <w:szCs w:val="24"/>
        </w:rPr>
        <w:t>Público</w:t>
      </w:r>
      <w:r w:rsidRPr="00A72071">
        <w:rPr>
          <w:rFonts w:ascii="Times New Roman" w:hAnsi="Times New Roman"/>
          <w:color w:val="000000" w:themeColor="text1"/>
          <w:sz w:val="24"/>
          <w:szCs w:val="24"/>
        </w:rPr>
        <w:t xml:space="preserve">; </w:t>
      </w:r>
      <w:r w:rsidR="00D125CE" w:rsidRPr="00A72071">
        <w:rPr>
          <w:rFonts w:ascii="Times New Roman" w:hAnsi="Times New Roman"/>
          <w:color w:val="000000" w:themeColor="text1"/>
          <w:sz w:val="24"/>
          <w:szCs w:val="24"/>
        </w:rPr>
        <w:t>existen elementos determinantes en los servicios públicos</w:t>
      </w:r>
      <w:r w:rsidRPr="00A72071">
        <w:rPr>
          <w:rFonts w:ascii="Times New Roman" w:hAnsi="Times New Roman"/>
          <w:color w:val="000000" w:themeColor="text1"/>
          <w:sz w:val="24"/>
          <w:szCs w:val="24"/>
        </w:rPr>
        <w:t>:</w:t>
      </w:r>
    </w:p>
    <w:p w:rsidR="00D125CE" w:rsidRPr="00A72071" w:rsidRDefault="00D125CE" w:rsidP="00F00CE7">
      <w:pPr>
        <w:kinsoku w:val="0"/>
        <w:overflowPunct w:val="0"/>
        <w:spacing w:after="0"/>
        <w:ind w:left="72"/>
        <w:jc w:val="both"/>
        <w:textAlignment w:val="baseline"/>
        <w:rPr>
          <w:rFonts w:ascii="Times New Roman" w:hAnsi="Times New Roman"/>
          <w:color w:val="000000" w:themeColor="text1"/>
          <w:sz w:val="24"/>
          <w:szCs w:val="24"/>
        </w:rPr>
      </w:pPr>
    </w:p>
    <w:p w:rsidR="00E34928" w:rsidRPr="00585454" w:rsidRDefault="00D125CE" w:rsidP="00585454">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r w:rsidRPr="00585454">
        <w:rPr>
          <w:rFonts w:ascii="Times New Roman" w:hAnsi="Times New Roman"/>
          <w:bCs/>
          <w:i/>
          <w:iCs/>
          <w:color w:val="000000" w:themeColor="text1"/>
          <w:spacing w:val="-1"/>
          <w:sz w:val="20"/>
          <w:szCs w:val="20"/>
        </w:rPr>
        <w:t>“</w:t>
      </w:r>
      <w:r w:rsidRPr="00585454">
        <w:rPr>
          <w:rFonts w:ascii="Times New Roman" w:hAnsi="Times New Roman"/>
          <w:bCs/>
          <w:iCs/>
          <w:color w:val="000000" w:themeColor="text1"/>
          <w:spacing w:val="-1"/>
          <w:sz w:val="20"/>
          <w:szCs w:val="20"/>
        </w:rPr>
        <w:t xml:space="preserve">(…) </w:t>
      </w:r>
      <w:r w:rsidR="00E34928" w:rsidRPr="00585454">
        <w:rPr>
          <w:rFonts w:ascii="Times New Roman" w:hAnsi="Times New Roman"/>
          <w:b/>
          <w:bCs/>
          <w:i/>
          <w:iCs/>
          <w:color w:val="000000" w:themeColor="text1"/>
          <w:spacing w:val="-1"/>
          <w:sz w:val="20"/>
          <w:szCs w:val="20"/>
        </w:rPr>
        <w:t>DE LA SUBORDINACI</w:t>
      </w:r>
      <w:r w:rsidRPr="00585454">
        <w:rPr>
          <w:rFonts w:ascii="Times New Roman" w:hAnsi="Times New Roman"/>
          <w:b/>
          <w:bCs/>
          <w:i/>
          <w:iCs/>
          <w:color w:val="000000" w:themeColor="text1"/>
          <w:spacing w:val="-1"/>
          <w:sz w:val="20"/>
          <w:szCs w:val="20"/>
        </w:rPr>
        <w:t>Ó</w:t>
      </w:r>
      <w:r w:rsidR="00E34928" w:rsidRPr="00585454">
        <w:rPr>
          <w:rFonts w:ascii="Times New Roman" w:hAnsi="Times New Roman"/>
          <w:b/>
          <w:bCs/>
          <w:i/>
          <w:iCs/>
          <w:color w:val="000000" w:themeColor="text1"/>
          <w:spacing w:val="-1"/>
          <w:sz w:val="20"/>
          <w:szCs w:val="20"/>
        </w:rPr>
        <w:t>N AL DERECHO P</w:t>
      </w:r>
      <w:r w:rsidRPr="00585454">
        <w:rPr>
          <w:rFonts w:ascii="Times New Roman" w:hAnsi="Times New Roman"/>
          <w:b/>
          <w:bCs/>
          <w:i/>
          <w:iCs/>
          <w:color w:val="000000" w:themeColor="text1"/>
          <w:spacing w:val="-1"/>
          <w:sz w:val="20"/>
          <w:szCs w:val="20"/>
        </w:rPr>
        <w:t>Ú</w:t>
      </w:r>
      <w:r w:rsidR="00E34928" w:rsidRPr="00585454">
        <w:rPr>
          <w:rFonts w:ascii="Times New Roman" w:hAnsi="Times New Roman"/>
          <w:b/>
          <w:bCs/>
          <w:i/>
          <w:iCs/>
          <w:color w:val="000000" w:themeColor="text1"/>
          <w:spacing w:val="-1"/>
          <w:sz w:val="20"/>
          <w:szCs w:val="20"/>
        </w:rPr>
        <w:t>BLIC</w:t>
      </w:r>
      <w:r w:rsidRPr="00585454">
        <w:rPr>
          <w:rFonts w:ascii="Times New Roman" w:hAnsi="Times New Roman"/>
          <w:b/>
          <w:bCs/>
          <w:i/>
          <w:iCs/>
          <w:color w:val="000000" w:themeColor="text1"/>
          <w:spacing w:val="-1"/>
          <w:sz w:val="20"/>
          <w:szCs w:val="20"/>
        </w:rPr>
        <w:t>O</w:t>
      </w:r>
      <w:r w:rsidR="00E34928" w:rsidRPr="00585454">
        <w:rPr>
          <w:rFonts w:ascii="Times New Roman" w:hAnsi="Times New Roman"/>
          <w:b/>
          <w:bCs/>
          <w:i/>
          <w:iCs/>
          <w:color w:val="000000" w:themeColor="text1"/>
          <w:spacing w:val="-1"/>
          <w:sz w:val="20"/>
          <w:szCs w:val="20"/>
        </w:rPr>
        <w:t xml:space="preserve"> Y POTESTADES DE IMPERIO DE LA ADMINISTRACI</w:t>
      </w:r>
      <w:r w:rsidRPr="00585454">
        <w:rPr>
          <w:rFonts w:ascii="Times New Roman" w:hAnsi="Times New Roman"/>
          <w:b/>
          <w:bCs/>
          <w:i/>
          <w:iCs/>
          <w:color w:val="000000" w:themeColor="text1"/>
          <w:spacing w:val="-1"/>
          <w:sz w:val="20"/>
          <w:szCs w:val="20"/>
        </w:rPr>
        <w:t>O</w:t>
      </w:r>
      <w:r w:rsidR="00E34928" w:rsidRPr="00585454">
        <w:rPr>
          <w:rFonts w:ascii="Times New Roman" w:hAnsi="Times New Roman"/>
          <w:b/>
          <w:bCs/>
          <w:i/>
          <w:iCs/>
          <w:color w:val="000000" w:themeColor="text1"/>
          <w:spacing w:val="-1"/>
          <w:sz w:val="20"/>
          <w:szCs w:val="20"/>
        </w:rPr>
        <w:t xml:space="preserve">N. </w:t>
      </w:r>
      <w:r w:rsidR="00E34928" w:rsidRPr="00585454">
        <w:rPr>
          <w:rFonts w:ascii="Times New Roman" w:hAnsi="Times New Roman"/>
          <w:i/>
          <w:iCs/>
          <w:color w:val="000000" w:themeColor="text1"/>
          <w:spacing w:val="-1"/>
          <w:sz w:val="20"/>
          <w:szCs w:val="20"/>
        </w:rPr>
        <w:t xml:space="preserve">A partir de la anterior </w:t>
      </w:r>
      <w:r w:rsidRPr="00585454">
        <w:rPr>
          <w:rFonts w:ascii="Times New Roman" w:hAnsi="Times New Roman"/>
          <w:i/>
          <w:iCs/>
          <w:color w:val="000000" w:themeColor="text1"/>
          <w:spacing w:val="-1"/>
          <w:sz w:val="20"/>
          <w:szCs w:val="20"/>
        </w:rPr>
        <w:t>definición</w:t>
      </w:r>
      <w:r w:rsidR="00E34928" w:rsidRPr="00585454">
        <w:rPr>
          <w:rFonts w:ascii="Times New Roman" w:hAnsi="Times New Roman"/>
          <w:i/>
          <w:iCs/>
          <w:color w:val="000000" w:themeColor="text1"/>
          <w:spacing w:val="-1"/>
          <w:sz w:val="20"/>
          <w:szCs w:val="20"/>
        </w:rPr>
        <w:t xml:space="preserve">, es que </w:t>
      </w:r>
      <w:r w:rsidRPr="00585454">
        <w:rPr>
          <w:rFonts w:ascii="Times New Roman" w:hAnsi="Times New Roman"/>
          <w:b/>
          <w:bCs/>
          <w:i/>
          <w:iCs/>
          <w:color w:val="000000" w:themeColor="text1"/>
          <w:spacing w:val="-1"/>
          <w:sz w:val="20"/>
          <w:szCs w:val="20"/>
          <w:u w:val="single"/>
        </w:rPr>
        <w:t>pueden determinarse</w:t>
      </w:r>
      <w:r w:rsidR="00E34928" w:rsidRPr="00585454">
        <w:rPr>
          <w:rFonts w:ascii="Times New Roman" w:hAnsi="Times New Roman"/>
          <w:b/>
          <w:bCs/>
          <w:i/>
          <w:iCs/>
          <w:color w:val="000000" w:themeColor="text1"/>
          <w:spacing w:val="-1"/>
          <w:sz w:val="20"/>
          <w:szCs w:val="20"/>
          <w:u w:val="single"/>
        </w:rPr>
        <w:t xml:space="preserve"> dos elementos determinantes de los servicios p</w:t>
      </w:r>
      <w:r w:rsidRPr="00585454">
        <w:rPr>
          <w:rFonts w:ascii="Times New Roman" w:hAnsi="Times New Roman"/>
          <w:b/>
          <w:bCs/>
          <w:i/>
          <w:iCs/>
          <w:color w:val="000000" w:themeColor="text1"/>
          <w:spacing w:val="-1"/>
          <w:sz w:val="20"/>
          <w:szCs w:val="20"/>
          <w:u w:val="single"/>
        </w:rPr>
        <w:t>ú</w:t>
      </w:r>
      <w:r w:rsidR="00E34928" w:rsidRPr="00585454">
        <w:rPr>
          <w:rFonts w:ascii="Times New Roman" w:hAnsi="Times New Roman"/>
          <w:b/>
          <w:bCs/>
          <w:i/>
          <w:iCs/>
          <w:color w:val="000000" w:themeColor="text1"/>
          <w:spacing w:val="-1"/>
          <w:sz w:val="20"/>
          <w:szCs w:val="20"/>
          <w:u w:val="single"/>
        </w:rPr>
        <w:t>blicos.</w:t>
      </w:r>
      <w:r w:rsidR="00E34928" w:rsidRPr="00585454">
        <w:rPr>
          <w:rFonts w:ascii="Times New Roman" w:hAnsi="Times New Roman"/>
          <w:i/>
          <w:iCs/>
          <w:color w:val="000000" w:themeColor="text1"/>
          <w:spacing w:val="-1"/>
          <w:sz w:val="20"/>
          <w:szCs w:val="20"/>
        </w:rPr>
        <w:t xml:space="preserve"> Para algunos, lo esencial es el fin perseguido, teniendo por tal, la </w:t>
      </w:r>
      <w:r w:rsidRPr="00585454">
        <w:rPr>
          <w:rFonts w:ascii="Times New Roman" w:hAnsi="Times New Roman"/>
          <w:i/>
          <w:iCs/>
          <w:color w:val="000000" w:themeColor="text1"/>
          <w:spacing w:val="-1"/>
          <w:sz w:val="20"/>
          <w:szCs w:val="20"/>
        </w:rPr>
        <w:t>satisfacción</w:t>
      </w:r>
      <w:r w:rsidR="00E34928" w:rsidRPr="00585454">
        <w:rPr>
          <w:rFonts w:ascii="Times New Roman" w:hAnsi="Times New Roman"/>
          <w:i/>
          <w:iCs/>
          <w:color w:val="000000" w:themeColor="text1"/>
          <w:spacing w:val="-1"/>
          <w:sz w:val="20"/>
          <w:szCs w:val="20"/>
        </w:rPr>
        <w:t xml:space="preserve"> de la necesidad o del inter</w:t>
      </w:r>
      <w:r w:rsidRPr="00585454">
        <w:rPr>
          <w:rFonts w:ascii="Times New Roman" w:hAnsi="Times New Roman"/>
          <w:i/>
          <w:iCs/>
          <w:color w:val="000000" w:themeColor="text1"/>
          <w:spacing w:val="-1"/>
          <w:sz w:val="20"/>
          <w:szCs w:val="20"/>
        </w:rPr>
        <w:t xml:space="preserve">és </w:t>
      </w:r>
      <w:r w:rsidR="00E34928" w:rsidRPr="00585454">
        <w:rPr>
          <w:rFonts w:ascii="Times New Roman" w:hAnsi="Times New Roman"/>
          <w:i/>
          <w:iCs/>
          <w:color w:val="000000" w:themeColor="text1"/>
          <w:spacing w:val="-1"/>
          <w:sz w:val="20"/>
          <w:szCs w:val="20"/>
        </w:rPr>
        <w:t xml:space="preserve">general, para cuyo fin fue creado, sea a </w:t>
      </w:r>
      <w:r w:rsidRPr="00585454">
        <w:rPr>
          <w:rFonts w:ascii="Times New Roman" w:hAnsi="Times New Roman"/>
          <w:i/>
          <w:iCs/>
          <w:color w:val="000000" w:themeColor="text1"/>
          <w:spacing w:val="-1"/>
          <w:sz w:val="20"/>
          <w:szCs w:val="20"/>
        </w:rPr>
        <w:t>través</w:t>
      </w:r>
      <w:r w:rsidR="00E34928" w:rsidRPr="00585454">
        <w:rPr>
          <w:rFonts w:ascii="Times New Roman" w:hAnsi="Times New Roman"/>
          <w:i/>
          <w:iCs/>
          <w:color w:val="000000" w:themeColor="text1"/>
          <w:spacing w:val="-1"/>
          <w:sz w:val="20"/>
          <w:szCs w:val="20"/>
        </w:rPr>
        <w:t xml:space="preserve"> de la </w:t>
      </w:r>
      <w:r w:rsidRPr="00585454">
        <w:rPr>
          <w:rFonts w:ascii="Times New Roman" w:hAnsi="Times New Roman"/>
          <w:i/>
          <w:iCs/>
          <w:color w:val="000000" w:themeColor="text1"/>
          <w:spacing w:val="-1"/>
          <w:sz w:val="20"/>
          <w:szCs w:val="20"/>
        </w:rPr>
        <w:t>Administración</w:t>
      </w:r>
      <w:r w:rsidR="00E34928" w:rsidRPr="00585454">
        <w:rPr>
          <w:rFonts w:ascii="Times New Roman" w:hAnsi="Times New Roman"/>
          <w:i/>
          <w:iCs/>
          <w:color w:val="000000" w:themeColor="text1"/>
          <w:spacing w:val="-1"/>
          <w:sz w:val="20"/>
          <w:szCs w:val="20"/>
        </w:rPr>
        <w:t xml:space="preserve"> o por intermedio de los particulares (concesionarios), que de otra forma, </w:t>
      </w:r>
      <w:r w:rsidRPr="00585454">
        <w:rPr>
          <w:rFonts w:ascii="Times New Roman" w:hAnsi="Times New Roman"/>
          <w:i/>
          <w:iCs/>
          <w:color w:val="000000" w:themeColor="text1"/>
          <w:spacing w:val="-1"/>
          <w:sz w:val="20"/>
          <w:szCs w:val="20"/>
        </w:rPr>
        <w:t>quedaría</w:t>
      </w:r>
      <w:r w:rsidR="00E34928" w:rsidRPr="00585454">
        <w:rPr>
          <w:rFonts w:ascii="Times New Roman" w:hAnsi="Times New Roman"/>
          <w:i/>
          <w:iCs/>
          <w:color w:val="000000" w:themeColor="text1"/>
          <w:spacing w:val="-1"/>
          <w:sz w:val="20"/>
          <w:szCs w:val="20"/>
        </w:rPr>
        <w:t xml:space="preserve"> insatisfecha, </w:t>
      </w:r>
      <w:r w:rsidRPr="00585454">
        <w:rPr>
          <w:rFonts w:ascii="Times New Roman" w:hAnsi="Times New Roman"/>
          <w:i/>
          <w:iCs/>
          <w:color w:val="000000" w:themeColor="text1"/>
          <w:spacing w:val="-1"/>
          <w:sz w:val="20"/>
          <w:szCs w:val="20"/>
        </w:rPr>
        <w:t>mal</w:t>
      </w:r>
      <w:r w:rsidR="00E34928" w:rsidRPr="00585454">
        <w:rPr>
          <w:rFonts w:ascii="Times New Roman" w:hAnsi="Times New Roman"/>
          <w:i/>
          <w:iCs/>
          <w:color w:val="000000" w:themeColor="text1"/>
          <w:spacing w:val="-1"/>
          <w:sz w:val="20"/>
          <w:szCs w:val="20"/>
        </w:rPr>
        <w:t xml:space="preserve"> satisfecha o insuficientemente insatisfecha. Sin embargo, para otros, el elemento esencial y distintivo es la </w:t>
      </w:r>
      <w:r w:rsidRPr="00585454">
        <w:rPr>
          <w:rFonts w:ascii="Times New Roman" w:hAnsi="Times New Roman"/>
          <w:i/>
          <w:iCs/>
          <w:color w:val="000000" w:themeColor="text1"/>
          <w:spacing w:val="-1"/>
          <w:sz w:val="20"/>
          <w:szCs w:val="20"/>
        </w:rPr>
        <w:t>sujeción</w:t>
      </w:r>
      <w:r w:rsidR="00E34928" w:rsidRPr="00585454">
        <w:rPr>
          <w:rFonts w:ascii="Times New Roman" w:hAnsi="Times New Roman"/>
          <w:i/>
          <w:iCs/>
          <w:color w:val="000000" w:themeColor="text1"/>
          <w:spacing w:val="-1"/>
          <w:sz w:val="20"/>
          <w:szCs w:val="20"/>
        </w:rPr>
        <w:t xml:space="preserve"> (o "encuadre") de esta actividad al </w:t>
      </w:r>
      <w:r w:rsidRPr="00585454">
        <w:rPr>
          <w:rFonts w:ascii="Times New Roman" w:hAnsi="Times New Roman"/>
          <w:i/>
          <w:iCs/>
          <w:color w:val="000000" w:themeColor="text1"/>
          <w:spacing w:val="-1"/>
          <w:sz w:val="20"/>
          <w:szCs w:val="20"/>
        </w:rPr>
        <w:t>régimen</w:t>
      </w:r>
      <w:r w:rsidR="00E34928" w:rsidRPr="00585454">
        <w:rPr>
          <w:rFonts w:ascii="Times New Roman" w:hAnsi="Times New Roman"/>
          <w:i/>
          <w:iCs/>
          <w:color w:val="000000" w:themeColor="text1"/>
          <w:spacing w:val="-1"/>
          <w:sz w:val="20"/>
          <w:szCs w:val="20"/>
        </w:rPr>
        <w:t xml:space="preserve"> del Derecho </w:t>
      </w:r>
      <w:r w:rsidRPr="00585454">
        <w:rPr>
          <w:rFonts w:ascii="Times New Roman" w:hAnsi="Times New Roman"/>
          <w:i/>
          <w:iCs/>
          <w:color w:val="000000" w:themeColor="text1"/>
          <w:spacing w:val="-1"/>
          <w:sz w:val="20"/>
          <w:szCs w:val="20"/>
        </w:rPr>
        <w:t>Público</w:t>
      </w:r>
      <w:r w:rsidR="00E34928" w:rsidRPr="00585454">
        <w:rPr>
          <w:rFonts w:ascii="Times New Roman" w:hAnsi="Times New Roman"/>
          <w:i/>
          <w:iCs/>
          <w:color w:val="000000" w:themeColor="text1"/>
          <w:spacing w:val="-1"/>
          <w:sz w:val="20"/>
          <w:szCs w:val="20"/>
        </w:rPr>
        <w:t xml:space="preserve">, esto es, a normas de </w:t>
      </w:r>
      <w:r w:rsidRPr="00585454">
        <w:rPr>
          <w:rFonts w:ascii="Times New Roman" w:hAnsi="Times New Roman"/>
          <w:i/>
          <w:iCs/>
          <w:color w:val="000000" w:themeColor="text1"/>
          <w:spacing w:val="-1"/>
          <w:sz w:val="20"/>
          <w:szCs w:val="20"/>
        </w:rPr>
        <w:t>sujeción</w:t>
      </w:r>
      <w:r w:rsidR="00E34928" w:rsidRPr="00585454">
        <w:rPr>
          <w:rFonts w:ascii="Times New Roman" w:hAnsi="Times New Roman"/>
          <w:i/>
          <w:iCs/>
          <w:color w:val="000000" w:themeColor="text1"/>
          <w:spacing w:val="-1"/>
          <w:sz w:val="20"/>
          <w:szCs w:val="20"/>
        </w:rPr>
        <w:t xml:space="preserve"> y </w:t>
      </w:r>
      <w:r w:rsidRPr="00585454">
        <w:rPr>
          <w:rFonts w:ascii="Times New Roman" w:hAnsi="Times New Roman"/>
          <w:i/>
          <w:iCs/>
          <w:color w:val="000000" w:themeColor="text1"/>
          <w:spacing w:val="-1"/>
          <w:sz w:val="20"/>
          <w:szCs w:val="20"/>
        </w:rPr>
        <w:t>subordinación</w:t>
      </w:r>
      <w:r w:rsidR="00E34928" w:rsidRPr="00585454">
        <w:rPr>
          <w:rFonts w:ascii="Times New Roman" w:hAnsi="Times New Roman"/>
          <w:i/>
          <w:iCs/>
          <w:color w:val="000000" w:themeColor="text1"/>
          <w:spacing w:val="-1"/>
          <w:sz w:val="20"/>
          <w:szCs w:val="20"/>
        </w:rPr>
        <w:t xml:space="preserve"> en lo que se refiere a la </w:t>
      </w:r>
      <w:r w:rsidRPr="00585454">
        <w:rPr>
          <w:rFonts w:ascii="Times New Roman" w:hAnsi="Times New Roman"/>
          <w:i/>
          <w:iCs/>
          <w:color w:val="000000" w:themeColor="text1"/>
          <w:spacing w:val="-1"/>
          <w:sz w:val="20"/>
          <w:szCs w:val="20"/>
        </w:rPr>
        <w:t>regulación</w:t>
      </w:r>
      <w:r w:rsidR="00E34928" w:rsidRPr="00585454">
        <w:rPr>
          <w:rFonts w:ascii="Times New Roman" w:hAnsi="Times New Roman"/>
          <w:i/>
          <w:iCs/>
          <w:color w:val="000000" w:themeColor="text1"/>
          <w:spacing w:val="-1"/>
          <w:sz w:val="20"/>
          <w:szCs w:val="20"/>
        </w:rPr>
        <w:t xml:space="preserve"> de la actividad (tarifa de precios, control de calidad, </w:t>
      </w:r>
      <w:r w:rsidRPr="00585454">
        <w:rPr>
          <w:rFonts w:ascii="Times New Roman" w:hAnsi="Times New Roman"/>
          <w:i/>
          <w:iCs/>
          <w:color w:val="000000" w:themeColor="text1"/>
          <w:spacing w:val="-1"/>
          <w:sz w:val="20"/>
          <w:szCs w:val="20"/>
        </w:rPr>
        <w:t>fiscalización</w:t>
      </w:r>
      <w:r w:rsidR="00E34928" w:rsidRPr="00585454">
        <w:rPr>
          <w:rFonts w:ascii="Times New Roman" w:hAnsi="Times New Roman"/>
          <w:i/>
          <w:iCs/>
          <w:color w:val="000000" w:themeColor="text1"/>
          <w:spacing w:val="-1"/>
          <w:sz w:val="20"/>
          <w:szCs w:val="20"/>
        </w:rPr>
        <w:t xml:space="preserve"> por parte de la </w:t>
      </w:r>
      <w:r w:rsidRPr="00585454">
        <w:rPr>
          <w:rFonts w:ascii="Times New Roman" w:hAnsi="Times New Roman"/>
          <w:i/>
          <w:iCs/>
          <w:color w:val="000000" w:themeColor="text1"/>
          <w:spacing w:val="-1"/>
          <w:sz w:val="20"/>
          <w:szCs w:val="20"/>
        </w:rPr>
        <w:t>Administración</w:t>
      </w:r>
      <w:r w:rsidR="00E34928" w:rsidRPr="00585454">
        <w:rPr>
          <w:rFonts w:ascii="Times New Roman" w:hAnsi="Times New Roman"/>
          <w:i/>
          <w:iCs/>
          <w:color w:val="000000" w:themeColor="text1"/>
          <w:spacing w:val="-1"/>
          <w:sz w:val="20"/>
          <w:szCs w:val="20"/>
        </w:rPr>
        <w:t xml:space="preserve">, </w:t>
      </w:r>
      <w:r w:rsidRPr="00585454">
        <w:rPr>
          <w:rFonts w:ascii="Times New Roman" w:hAnsi="Times New Roman"/>
          <w:i/>
          <w:iCs/>
          <w:color w:val="000000" w:themeColor="text1"/>
          <w:spacing w:val="-1"/>
          <w:sz w:val="20"/>
          <w:szCs w:val="20"/>
        </w:rPr>
        <w:t>reglamentación</w:t>
      </w:r>
      <w:r w:rsidR="00E34928" w:rsidRPr="00585454">
        <w:rPr>
          <w:rFonts w:ascii="Times New Roman" w:hAnsi="Times New Roman"/>
          <w:i/>
          <w:iCs/>
          <w:color w:val="000000" w:themeColor="text1"/>
          <w:spacing w:val="-1"/>
          <w:sz w:val="20"/>
          <w:szCs w:val="20"/>
        </w:rPr>
        <w:t xml:space="preserve"> de la actividad), </w:t>
      </w:r>
      <w:r w:rsidRPr="00585454">
        <w:rPr>
          <w:rFonts w:ascii="Times New Roman" w:hAnsi="Times New Roman"/>
          <w:i/>
          <w:iCs/>
          <w:color w:val="000000" w:themeColor="text1"/>
          <w:spacing w:val="-1"/>
          <w:sz w:val="20"/>
          <w:szCs w:val="20"/>
        </w:rPr>
        <w:t>aún</w:t>
      </w:r>
      <w:r w:rsidR="00E34928" w:rsidRPr="00585454">
        <w:rPr>
          <w:rFonts w:ascii="Times New Roman" w:hAnsi="Times New Roman"/>
          <w:i/>
          <w:iCs/>
          <w:color w:val="000000" w:themeColor="text1"/>
          <w:spacing w:val="-1"/>
          <w:sz w:val="20"/>
          <w:szCs w:val="20"/>
        </w:rPr>
        <w:t xml:space="preserve"> cuando no existan normas expresas que </w:t>
      </w:r>
      <w:r w:rsidRPr="00585454">
        <w:rPr>
          <w:rFonts w:ascii="Times New Roman" w:hAnsi="Times New Roman"/>
          <w:i/>
          <w:iCs/>
          <w:color w:val="000000" w:themeColor="text1"/>
          <w:spacing w:val="-1"/>
          <w:sz w:val="20"/>
          <w:szCs w:val="20"/>
        </w:rPr>
        <w:t>así</w:t>
      </w:r>
      <w:r w:rsidR="00E34928" w:rsidRPr="00585454">
        <w:rPr>
          <w:rFonts w:ascii="Times New Roman" w:hAnsi="Times New Roman"/>
          <w:i/>
          <w:iCs/>
          <w:color w:val="000000" w:themeColor="text1"/>
          <w:spacing w:val="-1"/>
          <w:sz w:val="20"/>
          <w:szCs w:val="20"/>
        </w:rPr>
        <w:t xml:space="preserve"> lo </w:t>
      </w:r>
      <w:r w:rsidR="00E34928" w:rsidRPr="00585454">
        <w:rPr>
          <w:rFonts w:ascii="Times New Roman" w:hAnsi="Times New Roman"/>
          <w:i/>
          <w:iCs/>
          <w:color w:val="000000" w:themeColor="text1"/>
          <w:spacing w:val="-1"/>
          <w:sz w:val="20"/>
          <w:szCs w:val="20"/>
        </w:rPr>
        <w:lastRenderedPageBreak/>
        <w:t xml:space="preserve">establezcan, precisamente en virtud del </w:t>
      </w:r>
      <w:r w:rsidRPr="00585454">
        <w:rPr>
          <w:rFonts w:ascii="Times New Roman" w:hAnsi="Times New Roman"/>
          <w:i/>
          <w:iCs/>
          <w:color w:val="000000" w:themeColor="text1"/>
          <w:spacing w:val="-1"/>
          <w:sz w:val="20"/>
          <w:szCs w:val="20"/>
        </w:rPr>
        <w:t>interés</w:t>
      </w:r>
      <w:r w:rsidR="00E34928" w:rsidRPr="00585454">
        <w:rPr>
          <w:rFonts w:ascii="Times New Roman" w:hAnsi="Times New Roman"/>
          <w:i/>
          <w:iCs/>
          <w:color w:val="000000" w:themeColor="text1"/>
          <w:spacing w:val="-1"/>
          <w:sz w:val="20"/>
          <w:szCs w:val="20"/>
        </w:rPr>
        <w:t xml:space="preserve"> </w:t>
      </w:r>
      <w:r w:rsidRPr="00585454">
        <w:rPr>
          <w:rFonts w:ascii="Times New Roman" w:hAnsi="Times New Roman"/>
          <w:i/>
          <w:iCs/>
          <w:color w:val="000000" w:themeColor="text1"/>
          <w:spacing w:val="-1"/>
          <w:sz w:val="20"/>
          <w:szCs w:val="20"/>
        </w:rPr>
        <w:t>público</w:t>
      </w:r>
      <w:r w:rsidR="00E34928" w:rsidRPr="00585454">
        <w:rPr>
          <w:rFonts w:ascii="Times New Roman" w:hAnsi="Times New Roman"/>
          <w:i/>
          <w:iCs/>
          <w:color w:val="000000" w:themeColor="text1"/>
          <w:spacing w:val="-1"/>
          <w:sz w:val="20"/>
          <w:szCs w:val="20"/>
        </w:rPr>
        <w:t xml:space="preserve"> que se intenta satisfacer. En el Derecho </w:t>
      </w:r>
      <w:r w:rsidRPr="00585454">
        <w:rPr>
          <w:rFonts w:ascii="Times New Roman" w:hAnsi="Times New Roman"/>
          <w:i/>
          <w:iCs/>
          <w:color w:val="000000" w:themeColor="text1"/>
          <w:spacing w:val="-1"/>
          <w:sz w:val="20"/>
          <w:szCs w:val="20"/>
        </w:rPr>
        <w:t>Público</w:t>
      </w:r>
      <w:r w:rsidR="00E34928" w:rsidRPr="00585454">
        <w:rPr>
          <w:rFonts w:ascii="Times New Roman" w:hAnsi="Times New Roman"/>
          <w:i/>
          <w:iCs/>
          <w:color w:val="000000" w:themeColor="text1"/>
          <w:spacing w:val="-1"/>
          <w:sz w:val="20"/>
          <w:szCs w:val="20"/>
        </w:rPr>
        <w:t xml:space="preserve"> la </w:t>
      </w:r>
      <w:r w:rsidRPr="00585454">
        <w:rPr>
          <w:rFonts w:ascii="Times New Roman" w:hAnsi="Times New Roman"/>
          <w:i/>
          <w:iCs/>
          <w:color w:val="000000" w:themeColor="text1"/>
          <w:spacing w:val="-1"/>
          <w:sz w:val="20"/>
          <w:szCs w:val="20"/>
        </w:rPr>
        <w:t>Administración</w:t>
      </w:r>
      <w:r w:rsidR="00E34928" w:rsidRPr="00585454">
        <w:rPr>
          <w:rFonts w:ascii="Times New Roman" w:hAnsi="Times New Roman"/>
          <w:i/>
          <w:iCs/>
          <w:color w:val="000000" w:themeColor="text1"/>
          <w:spacing w:val="-1"/>
          <w:sz w:val="20"/>
          <w:szCs w:val="20"/>
        </w:rPr>
        <w:t xml:space="preserve"> esta dotada de especiales prerrogativas, toda vez que en virtud del contrato, el concesionario queda sujeto (o subordinado a la </w:t>
      </w:r>
      <w:r w:rsidRPr="00585454">
        <w:rPr>
          <w:rFonts w:ascii="Times New Roman" w:hAnsi="Times New Roman"/>
          <w:i/>
          <w:iCs/>
          <w:color w:val="000000" w:themeColor="text1"/>
          <w:spacing w:val="-1"/>
          <w:sz w:val="20"/>
          <w:szCs w:val="20"/>
        </w:rPr>
        <w:t>Administración</w:t>
      </w:r>
      <w:r w:rsidR="00E34928" w:rsidRPr="00585454">
        <w:rPr>
          <w:rFonts w:ascii="Times New Roman" w:hAnsi="Times New Roman"/>
          <w:i/>
          <w:iCs/>
          <w:color w:val="000000" w:themeColor="text1"/>
          <w:spacing w:val="-1"/>
          <w:sz w:val="20"/>
          <w:szCs w:val="20"/>
        </w:rPr>
        <w:t>):</w:t>
      </w:r>
    </w:p>
    <w:p w:rsidR="00D125CE" w:rsidRPr="00585454" w:rsidRDefault="00D125CE" w:rsidP="00585454">
      <w:pPr>
        <w:kinsoku w:val="0"/>
        <w:overflowPunct w:val="0"/>
        <w:spacing w:after="0" w:line="240" w:lineRule="auto"/>
        <w:ind w:left="851" w:right="851"/>
        <w:jc w:val="both"/>
        <w:textAlignment w:val="baseline"/>
        <w:rPr>
          <w:rFonts w:ascii="Times New Roman" w:hAnsi="Times New Roman"/>
          <w:i/>
          <w:iCs/>
          <w:color w:val="000000" w:themeColor="text1"/>
          <w:spacing w:val="-1"/>
          <w:sz w:val="20"/>
          <w:szCs w:val="20"/>
        </w:rPr>
      </w:pPr>
    </w:p>
    <w:p w:rsidR="00E34928" w:rsidRPr="00585454" w:rsidRDefault="00D125CE" w:rsidP="00585454">
      <w:pPr>
        <w:kinsoku w:val="0"/>
        <w:overflowPunct w:val="0"/>
        <w:spacing w:after="0" w:line="240" w:lineRule="auto"/>
        <w:ind w:left="851" w:right="851"/>
        <w:jc w:val="both"/>
        <w:textAlignment w:val="baseline"/>
        <w:rPr>
          <w:rFonts w:ascii="Times New Roman" w:hAnsi="Times New Roman"/>
          <w:color w:val="000000" w:themeColor="text1"/>
          <w:spacing w:val="9"/>
          <w:sz w:val="20"/>
          <w:szCs w:val="20"/>
        </w:rPr>
      </w:pPr>
      <w:r w:rsidRPr="00585454">
        <w:rPr>
          <w:rFonts w:ascii="Times New Roman" w:hAnsi="Times New Roman"/>
          <w:i/>
          <w:iCs/>
          <w:color w:val="000000" w:themeColor="text1"/>
          <w:spacing w:val="-2"/>
          <w:sz w:val="20"/>
          <w:szCs w:val="20"/>
        </w:rPr>
        <w:t>(…)</w:t>
      </w:r>
      <w:r w:rsidR="00E34928" w:rsidRPr="00585454">
        <w:rPr>
          <w:rFonts w:ascii="Times New Roman" w:hAnsi="Times New Roman"/>
          <w:b/>
          <w:bCs/>
          <w:i/>
          <w:iCs/>
          <w:color w:val="000000" w:themeColor="text1"/>
          <w:spacing w:val="9"/>
          <w:sz w:val="20"/>
          <w:szCs w:val="20"/>
          <w:u w:val="single"/>
        </w:rPr>
        <w:t>Por su pa</w:t>
      </w:r>
      <w:r w:rsidRPr="00585454">
        <w:rPr>
          <w:rFonts w:ascii="Times New Roman" w:hAnsi="Times New Roman"/>
          <w:b/>
          <w:bCs/>
          <w:i/>
          <w:iCs/>
          <w:color w:val="000000" w:themeColor="text1"/>
          <w:spacing w:val="9"/>
          <w:sz w:val="20"/>
          <w:szCs w:val="20"/>
          <w:u w:val="single"/>
        </w:rPr>
        <w:t>rte</w:t>
      </w:r>
      <w:r w:rsidR="00E34928" w:rsidRPr="00585454">
        <w:rPr>
          <w:rFonts w:ascii="Times New Roman" w:hAnsi="Times New Roman"/>
          <w:b/>
          <w:bCs/>
          <w:i/>
          <w:iCs/>
          <w:color w:val="000000" w:themeColor="text1"/>
          <w:spacing w:val="9"/>
          <w:sz w:val="20"/>
          <w:szCs w:val="20"/>
          <w:u w:val="single"/>
        </w:rPr>
        <w:t>, el control e</w:t>
      </w:r>
      <w:r w:rsidRPr="00585454">
        <w:rPr>
          <w:rFonts w:ascii="Times New Roman" w:hAnsi="Times New Roman"/>
          <w:b/>
          <w:bCs/>
          <w:i/>
          <w:iCs/>
          <w:color w:val="000000" w:themeColor="text1"/>
          <w:spacing w:val="9"/>
          <w:sz w:val="20"/>
          <w:szCs w:val="20"/>
          <w:u w:val="single"/>
        </w:rPr>
        <w:t>j</w:t>
      </w:r>
      <w:r w:rsidR="00E34928" w:rsidRPr="00585454">
        <w:rPr>
          <w:rFonts w:ascii="Times New Roman" w:hAnsi="Times New Roman"/>
          <w:b/>
          <w:bCs/>
          <w:i/>
          <w:iCs/>
          <w:color w:val="000000" w:themeColor="text1"/>
          <w:spacing w:val="9"/>
          <w:sz w:val="20"/>
          <w:szCs w:val="20"/>
          <w:u w:val="single"/>
        </w:rPr>
        <w:t>ercido sobre los servicios p</w:t>
      </w:r>
      <w:r w:rsidRPr="00585454">
        <w:rPr>
          <w:rFonts w:ascii="Times New Roman" w:hAnsi="Times New Roman"/>
          <w:b/>
          <w:bCs/>
          <w:i/>
          <w:iCs/>
          <w:color w:val="000000" w:themeColor="text1"/>
          <w:spacing w:val="9"/>
          <w:sz w:val="20"/>
          <w:szCs w:val="20"/>
          <w:u w:val="single"/>
        </w:rPr>
        <w:t>ú</w:t>
      </w:r>
      <w:r w:rsidR="00E34928" w:rsidRPr="00585454">
        <w:rPr>
          <w:rFonts w:ascii="Times New Roman" w:hAnsi="Times New Roman"/>
          <w:b/>
          <w:bCs/>
          <w:i/>
          <w:iCs/>
          <w:color w:val="000000" w:themeColor="text1"/>
          <w:spacing w:val="9"/>
          <w:sz w:val="20"/>
          <w:szCs w:val="20"/>
          <w:u w:val="single"/>
        </w:rPr>
        <w:t xml:space="preserve">blicos es diferente en su </w:t>
      </w:r>
      <w:r w:rsidRPr="00585454">
        <w:rPr>
          <w:rFonts w:ascii="Times New Roman" w:hAnsi="Times New Roman"/>
          <w:b/>
          <w:bCs/>
          <w:i/>
          <w:iCs/>
          <w:color w:val="000000" w:themeColor="text1"/>
          <w:spacing w:val="9"/>
          <w:sz w:val="20"/>
          <w:szCs w:val="20"/>
          <w:u w:val="single"/>
        </w:rPr>
        <w:t>fundamento</w:t>
      </w:r>
      <w:r w:rsidR="00E34928" w:rsidRPr="00585454">
        <w:rPr>
          <w:rFonts w:ascii="Times New Roman" w:hAnsi="Times New Roman"/>
          <w:b/>
          <w:bCs/>
          <w:i/>
          <w:iCs/>
          <w:color w:val="000000" w:themeColor="text1"/>
          <w:spacing w:val="9"/>
          <w:sz w:val="20"/>
          <w:szCs w:val="20"/>
          <w:u w:val="single"/>
        </w:rPr>
        <w:t xml:space="preserve"> v finalidad, toda vez que a  </w:t>
      </w:r>
      <w:r w:rsidRPr="00585454">
        <w:rPr>
          <w:rFonts w:ascii="Times New Roman" w:hAnsi="Times New Roman"/>
          <w:b/>
          <w:bCs/>
          <w:i/>
          <w:iCs/>
          <w:color w:val="000000" w:themeColor="text1"/>
          <w:spacing w:val="9"/>
          <w:sz w:val="20"/>
          <w:szCs w:val="20"/>
          <w:u w:val="single"/>
        </w:rPr>
        <w:t>través</w:t>
      </w:r>
      <w:r w:rsidR="00E34928" w:rsidRPr="00585454">
        <w:rPr>
          <w:rFonts w:ascii="Times New Roman" w:hAnsi="Times New Roman"/>
          <w:b/>
          <w:bCs/>
          <w:i/>
          <w:iCs/>
          <w:color w:val="000000" w:themeColor="text1"/>
          <w:spacing w:val="9"/>
          <w:sz w:val="20"/>
          <w:szCs w:val="20"/>
          <w:u w:val="single"/>
        </w:rPr>
        <w:t xml:space="preserve"> de el se intenta garantizar la continuidad en la </w:t>
      </w:r>
      <w:r w:rsidRPr="00585454">
        <w:rPr>
          <w:rFonts w:ascii="Times New Roman" w:hAnsi="Times New Roman"/>
          <w:b/>
          <w:bCs/>
          <w:i/>
          <w:iCs/>
          <w:color w:val="000000" w:themeColor="text1"/>
          <w:spacing w:val="9"/>
          <w:sz w:val="20"/>
          <w:szCs w:val="20"/>
          <w:u w:val="single"/>
        </w:rPr>
        <w:t>prestación</w:t>
      </w:r>
      <w:r w:rsidR="00E34928" w:rsidRPr="00585454">
        <w:rPr>
          <w:rFonts w:ascii="Times New Roman" w:hAnsi="Times New Roman"/>
          <w:b/>
          <w:bCs/>
          <w:i/>
          <w:iCs/>
          <w:color w:val="000000" w:themeColor="text1"/>
          <w:spacing w:val="9"/>
          <w:sz w:val="20"/>
          <w:szCs w:val="20"/>
          <w:u w:val="single"/>
        </w:rPr>
        <w:t xml:space="preserve"> del servicio  </w:t>
      </w:r>
      <w:r w:rsidRPr="00585454">
        <w:rPr>
          <w:rFonts w:ascii="Times New Roman" w:hAnsi="Times New Roman"/>
          <w:b/>
          <w:bCs/>
          <w:i/>
          <w:iCs/>
          <w:color w:val="000000" w:themeColor="text1"/>
          <w:spacing w:val="9"/>
          <w:sz w:val="20"/>
          <w:szCs w:val="20"/>
          <w:u w:val="single"/>
        </w:rPr>
        <w:t>público</w:t>
      </w:r>
      <w:r w:rsidR="00E34928" w:rsidRPr="00585454">
        <w:rPr>
          <w:rFonts w:ascii="Times New Roman" w:hAnsi="Times New Roman"/>
          <w:b/>
          <w:bCs/>
          <w:i/>
          <w:iCs/>
          <w:color w:val="000000" w:themeColor="text1"/>
          <w:spacing w:val="9"/>
          <w:sz w:val="20"/>
          <w:szCs w:val="20"/>
          <w:u w:val="single"/>
        </w:rPr>
        <w:t>.</w:t>
      </w:r>
      <w:r w:rsidR="00E34928" w:rsidRPr="00585454">
        <w:rPr>
          <w:rFonts w:ascii="Times New Roman" w:hAnsi="Times New Roman"/>
          <w:b/>
          <w:bCs/>
          <w:i/>
          <w:iCs/>
          <w:color w:val="000000" w:themeColor="text1"/>
          <w:spacing w:val="9"/>
          <w:sz w:val="20"/>
          <w:szCs w:val="20"/>
        </w:rPr>
        <w:t xml:space="preserve"> </w:t>
      </w:r>
      <w:r w:rsidR="00E34928" w:rsidRPr="00585454">
        <w:rPr>
          <w:rFonts w:ascii="Times New Roman" w:hAnsi="Times New Roman"/>
          <w:bCs/>
          <w:i/>
          <w:iCs/>
          <w:color w:val="000000" w:themeColor="text1"/>
          <w:spacing w:val="9"/>
          <w:sz w:val="20"/>
          <w:szCs w:val="20"/>
        </w:rPr>
        <w:t>Como</w:t>
      </w:r>
      <w:r w:rsidR="00E34928" w:rsidRPr="00585454">
        <w:rPr>
          <w:rFonts w:ascii="Times New Roman" w:hAnsi="Times New Roman"/>
          <w:b/>
          <w:bCs/>
          <w:i/>
          <w:iCs/>
          <w:color w:val="000000" w:themeColor="text1"/>
          <w:spacing w:val="9"/>
          <w:sz w:val="20"/>
          <w:szCs w:val="20"/>
        </w:rPr>
        <w:t xml:space="preserve"> </w:t>
      </w:r>
      <w:r w:rsidR="00E34928" w:rsidRPr="00585454">
        <w:rPr>
          <w:rFonts w:ascii="Times New Roman" w:hAnsi="Times New Roman"/>
          <w:i/>
          <w:iCs/>
          <w:color w:val="000000" w:themeColor="text1"/>
          <w:spacing w:val="9"/>
          <w:sz w:val="20"/>
          <w:szCs w:val="20"/>
        </w:rPr>
        <w:t xml:space="preserve">su esencia es fundamentalmente publica -al referirse a actividades que se ubican en el campo del Derecho </w:t>
      </w:r>
      <w:r w:rsidRPr="00585454">
        <w:rPr>
          <w:rFonts w:ascii="Times New Roman" w:hAnsi="Times New Roman"/>
          <w:i/>
          <w:iCs/>
          <w:color w:val="000000" w:themeColor="text1"/>
          <w:spacing w:val="9"/>
          <w:sz w:val="20"/>
          <w:szCs w:val="20"/>
        </w:rPr>
        <w:t>Público</w:t>
      </w:r>
      <w:r w:rsidR="00E34928" w:rsidRPr="00585454">
        <w:rPr>
          <w:rFonts w:ascii="Times New Roman" w:hAnsi="Times New Roman"/>
          <w:i/>
          <w:iCs/>
          <w:color w:val="000000" w:themeColor="text1"/>
          <w:spacing w:val="9"/>
          <w:sz w:val="20"/>
          <w:szCs w:val="20"/>
        </w:rPr>
        <w:t xml:space="preserve">-, su control es </w:t>
      </w:r>
      <w:r w:rsidRPr="00585454">
        <w:rPr>
          <w:rFonts w:ascii="Times New Roman" w:hAnsi="Times New Roman"/>
          <w:i/>
          <w:iCs/>
          <w:color w:val="000000" w:themeColor="text1"/>
          <w:spacing w:val="9"/>
          <w:sz w:val="20"/>
          <w:szCs w:val="20"/>
        </w:rPr>
        <w:t>más</w:t>
      </w:r>
      <w:r w:rsidR="00E34928" w:rsidRPr="00585454">
        <w:rPr>
          <w:rFonts w:ascii="Times New Roman" w:hAnsi="Times New Roman"/>
          <w:i/>
          <w:iCs/>
          <w:color w:val="000000" w:themeColor="text1"/>
          <w:spacing w:val="9"/>
          <w:sz w:val="20"/>
          <w:szCs w:val="20"/>
        </w:rPr>
        <w:t xml:space="preserve"> intenso y riguroso, al pretender impedir que la actividad desplegada por el concesionario -</w:t>
      </w:r>
      <w:r w:rsidRPr="00585454">
        <w:rPr>
          <w:rFonts w:ascii="Times New Roman" w:hAnsi="Times New Roman"/>
          <w:i/>
          <w:iCs/>
          <w:color w:val="000000" w:themeColor="text1"/>
          <w:spacing w:val="9"/>
          <w:sz w:val="20"/>
          <w:szCs w:val="20"/>
        </w:rPr>
        <w:t>lícitamente</w:t>
      </w:r>
      <w:r w:rsidR="00E34928" w:rsidRPr="00585454">
        <w:rPr>
          <w:rFonts w:ascii="Times New Roman" w:hAnsi="Times New Roman"/>
          <w:i/>
          <w:iCs/>
          <w:color w:val="000000" w:themeColor="text1"/>
          <w:spacing w:val="9"/>
          <w:sz w:val="20"/>
          <w:szCs w:val="20"/>
        </w:rPr>
        <w:t xml:space="preserve"> desarrollada- lesione o da</w:t>
      </w:r>
      <w:r w:rsidRPr="00585454">
        <w:rPr>
          <w:rFonts w:ascii="Times New Roman" w:hAnsi="Times New Roman"/>
          <w:i/>
          <w:iCs/>
          <w:color w:val="000000" w:themeColor="text1"/>
          <w:spacing w:val="9"/>
          <w:sz w:val="20"/>
          <w:szCs w:val="20"/>
        </w:rPr>
        <w:t>ñ</w:t>
      </w:r>
      <w:r w:rsidR="00E34928" w:rsidRPr="00585454">
        <w:rPr>
          <w:rFonts w:ascii="Times New Roman" w:hAnsi="Times New Roman"/>
          <w:i/>
          <w:iCs/>
          <w:color w:val="000000" w:themeColor="text1"/>
          <w:spacing w:val="9"/>
          <w:sz w:val="20"/>
          <w:szCs w:val="20"/>
        </w:rPr>
        <w:t>e el inter</w:t>
      </w:r>
      <w:r w:rsidRPr="00585454">
        <w:rPr>
          <w:rFonts w:ascii="Times New Roman" w:hAnsi="Times New Roman"/>
          <w:i/>
          <w:iCs/>
          <w:color w:val="000000" w:themeColor="text1"/>
          <w:spacing w:val="9"/>
          <w:sz w:val="20"/>
          <w:szCs w:val="20"/>
        </w:rPr>
        <w:t>és</w:t>
      </w:r>
      <w:r w:rsidR="00E34928" w:rsidRPr="00585454">
        <w:rPr>
          <w:rFonts w:ascii="Times New Roman" w:hAnsi="Times New Roman"/>
          <w:i/>
          <w:iCs/>
          <w:color w:val="000000" w:themeColor="text1"/>
          <w:spacing w:val="9"/>
          <w:sz w:val="20"/>
          <w:szCs w:val="20"/>
        </w:rPr>
        <w:t xml:space="preserve"> general. Es </w:t>
      </w:r>
      <w:r w:rsidRPr="00585454">
        <w:rPr>
          <w:rFonts w:ascii="Times New Roman" w:hAnsi="Times New Roman"/>
          <w:i/>
          <w:iCs/>
          <w:color w:val="000000" w:themeColor="text1"/>
          <w:spacing w:val="9"/>
          <w:sz w:val="20"/>
          <w:szCs w:val="20"/>
        </w:rPr>
        <w:t>así</w:t>
      </w:r>
      <w:r w:rsidR="00E34928" w:rsidRPr="00585454">
        <w:rPr>
          <w:rFonts w:ascii="Times New Roman" w:hAnsi="Times New Roman"/>
          <w:i/>
          <w:iCs/>
          <w:color w:val="000000" w:themeColor="text1"/>
          <w:spacing w:val="9"/>
          <w:sz w:val="20"/>
          <w:szCs w:val="20"/>
        </w:rPr>
        <w:t xml:space="preserve">, como en </w:t>
      </w:r>
      <w:r w:rsidRPr="00585454">
        <w:rPr>
          <w:rFonts w:ascii="Times New Roman" w:hAnsi="Times New Roman"/>
          <w:i/>
          <w:iCs/>
          <w:color w:val="000000" w:themeColor="text1"/>
          <w:spacing w:val="9"/>
          <w:sz w:val="20"/>
          <w:szCs w:val="20"/>
        </w:rPr>
        <w:t>última</w:t>
      </w:r>
      <w:r w:rsidR="00E34928" w:rsidRPr="00585454">
        <w:rPr>
          <w:rFonts w:ascii="Times New Roman" w:hAnsi="Times New Roman"/>
          <w:i/>
          <w:iCs/>
          <w:color w:val="000000" w:themeColor="text1"/>
          <w:spacing w:val="9"/>
          <w:sz w:val="20"/>
          <w:szCs w:val="20"/>
        </w:rPr>
        <w:t xml:space="preserve"> instancia, el control que la </w:t>
      </w:r>
      <w:r w:rsidRPr="00585454">
        <w:rPr>
          <w:rFonts w:ascii="Times New Roman" w:hAnsi="Times New Roman"/>
          <w:i/>
          <w:iCs/>
          <w:color w:val="000000" w:themeColor="text1"/>
          <w:spacing w:val="9"/>
          <w:sz w:val="20"/>
          <w:szCs w:val="20"/>
        </w:rPr>
        <w:t>Administración</w:t>
      </w:r>
      <w:r w:rsidR="00E34928" w:rsidRPr="00585454">
        <w:rPr>
          <w:rFonts w:ascii="Times New Roman" w:hAnsi="Times New Roman"/>
          <w:i/>
          <w:iCs/>
          <w:color w:val="000000" w:themeColor="text1"/>
          <w:spacing w:val="9"/>
          <w:sz w:val="20"/>
          <w:szCs w:val="20"/>
        </w:rPr>
        <w:t xml:space="preserve"> despliega en este campo se refiere a la defensa del </w:t>
      </w:r>
      <w:r w:rsidRPr="00585454">
        <w:rPr>
          <w:rFonts w:ascii="Times New Roman" w:hAnsi="Times New Roman"/>
          <w:i/>
          <w:iCs/>
          <w:color w:val="000000" w:themeColor="text1"/>
          <w:spacing w:val="9"/>
          <w:sz w:val="20"/>
          <w:szCs w:val="20"/>
        </w:rPr>
        <w:t>interés</w:t>
      </w:r>
      <w:r w:rsidR="00E34928" w:rsidRPr="00585454">
        <w:rPr>
          <w:rFonts w:ascii="Times New Roman" w:hAnsi="Times New Roman"/>
          <w:i/>
          <w:iCs/>
          <w:color w:val="000000" w:themeColor="text1"/>
          <w:spacing w:val="9"/>
          <w:sz w:val="20"/>
          <w:szCs w:val="20"/>
        </w:rPr>
        <w:t xml:space="preserve"> </w:t>
      </w:r>
      <w:r w:rsidRPr="00585454">
        <w:rPr>
          <w:rFonts w:ascii="Times New Roman" w:hAnsi="Times New Roman"/>
          <w:i/>
          <w:iCs/>
          <w:color w:val="000000" w:themeColor="text1"/>
          <w:spacing w:val="9"/>
          <w:sz w:val="20"/>
          <w:szCs w:val="20"/>
        </w:rPr>
        <w:t>público</w:t>
      </w:r>
      <w:r w:rsidR="00E34928" w:rsidRPr="00585454">
        <w:rPr>
          <w:rFonts w:ascii="Times New Roman" w:hAnsi="Times New Roman"/>
          <w:i/>
          <w:iCs/>
          <w:color w:val="000000" w:themeColor="text1"/>
          <w:spacing w:val="9"/>
          <w:sz w:val="20"/>
          <w:szCs w:val="20"/>
        </w:rPr>
        <w:t xml:space="preserve"> vincu</w:t>
      </w:r>
      <w:r w:rsidRPr="00585454">
        <w:rPr>
          <w:rFonts w:ascii="Times New Roman" w:hAnsi="Times New Roman"/>
          <w:i/>
          <w:iCs/>
          <w:color w:val="000000" w:themeColor="text1"/>
          <w:spacing w:val="9"/>
          <w:sz w:val="20"/>
          <w:szCs w:val="20"/>
        </w:rPr>
        <w:t>l</w:t>
      </w:r>
      <w:r w:rsidR="00E34928" w:rsidRPr="00585454">
        <w:rPr>
          <w:rFonts w:ascii="Times New Roman" w:hAnsi="Times New Roman"/>
          <w:i/>
          <w:iCs/>
          <w:color w:val="000000" w:themeColor="text1"/>
          <w:spacing w:val="9"/>
          <w:sz w:val="20"/>
          <w:szCs w:val="20"/>
        </w:rPr>
        <w:t xml:space="preserve">ado a esas actividades, motivo por el cual resulta procedente la </w:t>
      </w:r>
      <w:r w:rsidRPr="00585454">
        <w:rPr>
          <w:rFonts w:ascii="Times New Roman" w:hAnsi="Times New Roman"/>
          <w:i/>
          <w:iCs/>
          <w:color w:val="000000" w:themeColor="text1"/>
          <w:spacing w:val="9"/>
          <w:sz w:val="20"/>
          <w:szCs w:val="20"/>
        </w:rPr>
        <w:t>aplicación</w:t>
      </w:r>
      <w:r w:rsidR="00E34928" w:rsidRPr="00585454">
        <w:rPr>
          <w:rFonts w:ascii="Times New Roman" w:hAnsi="Times New Roman"/>
          <w:i/>
          <w:iCs/>
          <w:color w:val="000000" w:themeColor="text1"/>
          <w:spacing w:val="9"/>
          <w:sz w:val="20"/>
          <w:szCs w:val="20"/>
        </w:rPr>
        <w:t xml:space="preserve"> de sanciones a </w:t>
      </w:r>
      <w:r w:rsidRPr="00585454">
        <w:rPr>
          <w:rFonts w:ascii="Times New Roman" w:hAnsi="Times New Roman"/>
          <w:i/>
          <w:iCs/>
          <w:color w:val="000000" w:themeColor="text1"/>
          <w:spacing w:val="9"/>
          <w:sz w:val="20"/>
          <w:szCs w:val="20"/>
        </w:rPr>
        <w:t>confortamientos</w:t>
      </w:r>
      <w:r w:rsidR="00E34928" w:rsidRPr="00585454">
        <w:rPr>
          <w:rFonts w:ascii="Times New Roman" w:hAnsi="Times New Roman"/>
          <w:i/>
          <w:iCs/>
          <w:color w:val="000000" w:themeColor="text1"/>
          <w:spacing w:val="9"/>
          <w:sz w:val="20"/>
          <w:szCs w:val="20"/>
        </w:rPr>
        <w:t xml:space="preserve"> contrarios a esos fines, y que se justifican por el poder de </w:t>
      </w:r>
      <w:r w:rsidRPr="00585454">
        <w:rPr>
          <w:rFonts w:ascii="Times New Roman" w:hAnsi="Times New Roman"/>
          <w:i/>
          <w:iCs/>
          <w:color w:val="000000" w:themeColor="text1"/>
          <w:spacing w:val="9"/>
          <w:sz w:val="20"/>
          <w:szCs w:val="20"/>
        </w:rPr>
        <w:t>subordinación</w:t>
      </w:r>
      <w:r w:rsidR="00E34928" w:rsidRPr="00585454">
        <w:rPr>
          <w:rFonts w:ascii="Times New Roman" w:hAnsi="Times New Roman"/>
          <w:i/>
          <w:iCs/>
          <w:color w:val="000000" w:themeColor="text1"/>
          <w:spacing w:val="9"/>
          <w:sz w:val="20"/>
          <w:szCs w:val="20"/>
        </w:rPr>
        <w:t xml:space="preserve"> en que se encuentran los concesionarios frente al Estado. </w:t>
      </w:r>
      <w:r w:rsidR="00E34928" w:rsidRPr="00585454">
        <w:rPr>
          <w:rFonts w:ascii="Times New Roman" w:hAnsi="Times New Roman"/>
          <w:color w:val="000000" w:themeColor="text1"/>
          <w:spacing w:val="9"/>
          <w:sz w:val="20"/>
          <w:szCs w:val="20"/>
        </w:rPr>
        <w:t>(Lo resaltado no es del original) (SENTENCIA: N. 2001-09676, de 26-09-01 de las 11:25, SALA CONSTITUCIONAL)</w:t>
      </w:r>
    </w:p>
    <w:p w:rsidR="00F00CE7" w:rsidRPr="00585454" w:rsidRDefault="00F00CE7" w:rsidP="00F00CE7">
      <w:pPr>
        <w:kinsoku w:val="0"/>
        <w:overflowPunct w:val="0"/>
        <w:spacing w:after="0"/>
        <w:jc w:val="both"/>
        <w:textAlignment w:val="baseline"/>
        <w:rPr>
          <w:rFonts w:ascii="Times New Roman" w:hAnsi="Times New Roman"/>
          <w:b/>
          <w:color w:val="000000" w:themeColor="text1"/>
          <w:sz w:val="24"/>
          <w:szCs w:val="24"/>
        </w:rPr>
      </w:pPr>
    </w:p>
    <w:p w:rsidR="00E34928" w:rsidRPr="00585454" w:rsidRDefault="00E34928" w:rsidP="00F00CE7">
      <w:pPr>
        <w:kinsoku w:val="0"/>
        <w:overflowPunct w:val="0"/>
        <w:spacing w:after="0"/>
        <w:textAlignment w:val="baseline"/>
        <w:rPr>
          <w:rFonts w:ascii="Times New Roman" w:hAnsi="Times New Roman"/>
          <w:b/>
          <w:color w:val="000000" w:themeColor="text1"/>
          <w:sz w:val="24"/>
          <w:szCs w:val="24"/>
        </w:rPr>
      </w:pPr>
      <w:r w:rsidRPr="00585454">
        <w:rPr>
          <w:rFonts w:ascii="Times New Roman" w:hAnsi="Times New Roman"/>
          <w:b/>
          <w:color w:val="000000" w:themeColor="text1"/>
          <w:sz w:val="24"/>
          <w:szCs w:val="24"/>
        </w:rPr>
        <w:t>DEL PRINCIPIO DE LEGALIDAD</w:t>
      </w:r>
    </w:p>
    <w:p w:rsidR="00D125CE" w:rsidRPr="00585454" w:rsidRDefault="00D125CE" w:rsidP="00585454">
      <w:pPr>
        <w:kinsoku w:val="0"/>
        <w:overflowPunct w:val="0"/>
        <w:spacing w:after="0"/>
        <w:textAlignment w:val="baseline"/>
        <w:rPr>
          <w:rFonts w:ascii="Times New Roman" w:hAnsi="Times New Roman"/>
          <w:b/>
          <w:bCs/>
          <w:color w:val="000000" w:themeColor="text1"/>
          <w:spacing w:val="29"/>
          <w:sz w:val="24"/>
          <w:szCs w:val="24"/>
        </w:rPr>
      </w:pPr>
    </w:p>
    <w:p w:rsidR="00A6258B" w:rsidRPr="00585454" w:rsidRDefault="00A6258B" w:rsidP="00585454">
      <w:pPr>
        <w:autoSpaceDE w:val="0"/>
        <w:autoSpaceDN w:val="0"/>
        <w:adjustRightInd w:val="0"/>
        <w:spacing w:after="0"/>
        <w:jc w:val="both"/>
        <w:rPr>
          <w:rFonts w:ascii="Times New Roman" w:eastAsia="Times New Roman" w:hAnsi="Times New Roman"/>
          <w:bCs/>
          <w:color w:val="000000" w:themeColor="text1"/>
          <w:sz w:val="24"/>
          <w:szCs w:val="24"/>
          <w:lang w:val="es-MX"/>
        </w:rPr>
      </w:pPr>
      <w:r w:rsidRPr="00585454">
        <w:rPr>
          <w:rFonts w:ascii="Times New Roman" w:hAnsi="Times New Roman"/>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A6258B" w:rsidRPr="00585454" w:rsidRDefault="00A6258B" w:rsidP="00585454">
      <w:pPr>
        <w:autoSpaceDE w:val="0"/>
        <w:autoSpaceDN w:val="0"/>
        <w:adjustRightInd w:val="0"/>
        <w:spacing w:after="0"/>
        <w:jc w:val="both"/>
        <w:rPr>
          <w:rFonts w:ascii="Times New Roman" w:hAnsi="Times New Roman"/>
          <w:color w:val="000000" w:themeColor="text1"/>
          <w:sz w:val="24"/>
          <w:szCs w:val="24"/>
          <w:lang w:val="es-MX"/>
        </w:rPr>
      </w:pPr>
    </w:p>
    <w:p w:rsidR="00A6258B" w:rsidRPr="00585454" w:rsidRDefault="00A6258B" w:rsidP="00585454">
      <w:pPr>
        <w:autoSpaceDE w:val="0"/>
        <w:autoSpaceDN w:val="0"/>
        <w:adjustRightInd w:val="0"/>
        <w:spacing w:after="0"/>
        <w:jc w:val="both"/>
        <w:rPr>
          <w:rFonts w:ascii="Times New Roman" w:hAnsi="Times New Roman"/>
          <w:color w:val="000000" w:themeColor="text1"/>
          <w:sz w:val="24"/>
          <w:szCs w:val="24"/>
          <w:lang w:val="es-MX"/>
        </w:rPr>
      </w:pPr>
      <w:r w:rsidRPr="00585454">
        <w:rPr>
          <w:rFonts w:ascii="Times New Roman" w:hAnsi="Times New Roman"/>
          <w:color w:val="000000" w:themeColor="text1"/>
          <w:sz w:val="24"/>
          <w:szCs w:val="24"/>
          <w:lang w:val="es-MX"/>
        </w:rPr>
        <w:t>La Sala Constitucional de la Corte Suprema de Justicia, en su sentencia No. 2001-</w:t>
      </w:r>
      <w:r w:rsidR="00C36D7B" w:rsidRPr="00585454">
        <w:rPr>
          <w:rFonts w:ascii="Times New Roman" w:hAnsi="Times New Roman"/>
          <w:color w:val="000000" w:themeColor="text1"/>
          <w:sz w:val="24"/>
          <w:szCs w:val="24"/>
          <w:lang w:val="es-MX"/>
        </w:rPr>
        <w:t>02493, de</w:t>
      </w:r>
      <w:r w:rsidRPr="00585454">
        <w:rPr>
          <w:rFonts w:ascii="Times New Roman" w:hAnsi="Times New Roman"/>
          <w:color w:val="000000" w:themeColor="text1"/>
          <w:sz w:val="24"/>
          <w:szCs w:val="24"/>
          <w:lang w:val="es-MX"/>
        </w:rPr>
        <w:t xml:space="preserve"> las dieciséis horas, con veinticinco minutos, del veintisiete de marzo del dos mil </w:t>
      </w:r>
      <w:r w:rsidR="00C36D7B" w:rsidRPr="00585454">
        <w:rPr>
          <w:rFonts w:ascii="Times New Roman" w:hAnsi="Times New Roman"/>
          <w:color w:val="000000" w:themeColor="text1"/>
          <w:sz w:val="24"/>
          <w:szCs w:val="24"/>
          <w:lang w:val="es-MX"/>
        </w:rPr>
        <w:t>uno, respecto</w:t>
      </w:r>
      <w:r w:rsidRPr="00585454">
        <w:rPr>
          <w:rFonts w:ascii="Times New Roman" w:hAnsi="Times New Roman"/>
          <w:color w:val="000000" w:themeColor="text1"/>
          <w:sz w:val="24"/>
          <w:szCs w:val="24"/>
          <w:lang w:val="es-MX"/>
        </w:rPr>
        <w:t xml:space="preserve"> del Principio de Legalidad, manifestó:</w:t>
      </w:r>
    </w:p>
    <w:p w:rsidR="00A6258B" w:rsidRPr="00585454" w:rsidRDefault="00A6258B" w:rsidP="00585454">
      <w:pPr>
        <w:autoSpaceDE w:val="0"/>
        <w:autoSpaceDN w:val="0"/>
        <w:adjustRightInd w:val="0"/>
        <w:spacing w:after="0"/>
        <w:jc w:val="both"/>
        <w:rPr>
          <w:rFonts w:ascii="Times New Roman" w:hAnsi="Times New Roman"/>
          <w:color w:val="000000" w:themeColor="text1"/>
          <w:sz w:val="24"/>
          <w:szCs w:val="24"/>
          <w:lang w:val="es-MX"/>
        </w:rPr>
      </w:pPr>
    </w:p>
    <w:p w:rsidR="00A6258B" w:rsidRPr="00585454" w:rsidRDefault="00A6258B" w:rsidP="00585454">
      <w:pPr>
        <w:autoSpaceDE w:val="0"/>
        <w:autoSpaceDN w:val="0"/>
        <w:adjustRightInd w:val="0"/>
        <w:spacing w:after="0" w:line="240" w:lineRule="auto"/>
        <w:ind w:left="851" w:right="851"/>
        <w:jc w:val="both"/>
        <w:rPr>
          <w:rFonts w:ascii="Times New Roman" w:hAnsi="Times New Roman"/>
          <w:b/>
          <w:color w:val="000000" w:themeColor="text1"/>
          <w:sz w:val="20"/>
          <w:szCs w:val="20"/>
          <w:lang w:val="es-MX"/>
        </w:rPr>
      </w:pPr>
      <w:r w:rsidRPr="00585454">
        <w:rPr>
          <w:rFonts w:ascii="Times New Roman" w:hAnsi="Times New Roman"/>
          <w:bCs/>
          <w:color w:val="000000" w:themeColor="text1"/>
          <w:sz w:val="20"/>
          <w:szCs w:val="20"/>
          <w:lang w:val="es-MX"/>
        </w:rPr>
        <w:t>“II.- Sobre el principio de legalidad:</w:t>
      </w:r>
      <w:r w:rsidRPr="00585454">
        <w:rPr>
          <w:rFonts w:ascii="Times New Roman" w:hAnsi="Times New Roman"/>
          <w:color w:val="000000" w:themeColor="text1"/>
          <w:sz w:val="20"/>
          <w:szCs w:val="20"/>
          <w:lang w:val="es-MX"/>
        </w:rPr>
        <w:t xml:space="preserve"> El principio de legalidad que se consagra en el artículo 11 de nuestra Constitución Política, significa que </w:t>
      </w:r>
      <w:r w:rsidRPr="00585454">
        <w:rPr>
          <w:rFonts w:ascii="Times New Roman" w:hAnsi="Times New Roman"/>
          <w:b/>
          <w:color w:val="000000" w:themeColor="text1"/>
          <w:sz w:val="20"/>
          <w:szCs w:val="20"/>
          <w:u w:val="single"/>
          <w:lang w:val="es-MX"/>
        </w:rPr>
        <w:t>los actos y comportamientos de la Administración deben de estar regulados por norma escrita</w:t>
      </w:r>
      <w:r w:rsidRPr="00585454">
        <w:rPr>
          <w:rFonts w:ascii="Times New Roman" w:hAnsi="Times New Roman"/>
          <w:color w:val="000000" w:themeColor="text1"/>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585454">
        <w:rPr>
          <w:rFonts w:ascii="Times New Roman" w:hAnsi="Times New Roman"/>
          <w:b/>
          <w:color w:val="000000" w:themeColor="text1"/>
          <w:sz w:val="20"/>
          <w:szCs w:val="20"/>
          <w:lang w:val="es-MX"/>
        </w:rPr>
        <w:t xml:space="preserve">, </w:t>
      </w:r>
      <w:r w:rsidRPr="00585454">
        <w:rPr>
          <w:rFonts w:ascii="Times New Roman" w:hAnsi="Times New Roman"/>
          <w:b/>
          <w:color w:val="000000" w:themeColor="text1"/>
          <w:sz w:val="20"/>
          <w:szCs w:val="20"/>
          <w:u w:val="single"/>
          <w:lang w:val="es-MX"/>
        </w:rPr>
        <w:t>el cual significa que las instituciones públicas solamente pueden actuar en la medida en la que se encuentren apoderadas para hacerlo por el mismo ordenamiento y normalmente a texto expreso</w:t>
      </w:r>
      <w:r w:rsidRPr="00585454">
        <w:rPr>
          <w:rFonts w:ascii="Times New Roman" w:hAnsi="Times New Roman"/>
          <w:b/>
          <w:color w:val="000000" w:themeColor="text1"/>
          <w:sz w:val="20"/>
          <w:szCs w:val="20"/>
          <w:lang w:val="es-MX"/>
        </w:rPr>
        <w:t xml:space="preserve">, </w:t>
      </w:r>
      <w:r w:rsidRPr="00585454">
        <w:rPr>
          <w:rFonts w:ascii="Times New Roman" w:hAnsi="Times New Roman"/>
          <w:b/>
          <w:color w:val="000000" w:themeColor="text1"/>
          <w:sz w:val="20"/>
          <w:szCs w:val="20"/>
          <w:u w:val="single"/>
          <w:lang w:val="es-MX"/>
        </w:rPr>
        <w:t xml:space="preserve">en consecuencia solo le es permitido lo que esté constitucionalmente y legalmente autorizado en forma expresa y </w:t>
      </w:r>
      <w:r w:rsidRPr="00585454">
        <w:rPr>
          <w:rFonts w:ascii="Times New Roman" w:hAnsi="Times New Roman"/>
          <w:b/>
          <w:i/>
          <w:color w:val="000000" w:themeColor="text1"/>
          <w:sz w:val="20"/>
          <w:szCs w:val="20"/>
          <w:u w:val="single"/>
          <w:lang w:val="es-MX"/>
        </w:rPr>
        <w:t>todo lo que no les esté autorizado les está vedado. “</w:t>
      </w:r>
      <w:r w:rsidRPr="00585454">
        <w:rPr>
          <w:rFonts w:ascii="Times New Roman" w:hAnsi="Times New Roman"/>
          <w:b/>
          <w:color w:val="000000" w:themeColor="text1"/>
          <w:sz w:val="20"/>
          <w:szCs w:val="20"/>
          <w:lang w:val="es-MX"/>
        </w:rPr>
        <w:t xml:space="preserve"> (Lo resaltado no es del original)</w:t>
      </w:r>
    </w:p>
    <w:p w:rsidR="00A6258B" w:rsidRPr="00585454" w:rsidRDefault="00A6258B" w:rsidP="00A6258B">
      <w:pPr>
        <w:autoSpaceDE w:val="0"/>
        <w:autoSpaceDN w:val="0"/>
        <w:adjustRightInd w:val="0"/>
        <w:jc w:val="both"/>
        <w:rPr>
          <w:rFonts w:ascii="Times New Roman" w:hAnsi="Times New Roman"/>
          <w:b/>
          <w:color w:val="000000" w:themeColor="text1"/>
          <w:sz w:val="24"/>
          <w:szCs w:val="24"/>
          <w:lang w:val="es-MX"/>
        </w:rPr>
      </w:pPr>
    </w:p>
    <w:p w:rsidR="00A6258B" w:rsidRPr="00585454" w:rsidRDefault="00A6258B" w:rsidP="00A6258B">
      <w:pPr>
        <w:autoSpaceDE w:val="0"/>
        <w:autoSpaceDN w:val="0"/>
        <w:adjustRightInd w:val="0"/>
        <w:jc w:val="both"/>
        <w:rPr>
          <w:rFonts w:ascii="Times New Roman" w:hAnsi="Times New Roman"/>
          <w:iCs/>
          <w:color w:val="000000" w:themeColor="text1"/>
          <w:sz w:val="24"/>
          <w:szCs w:val="24"/>
          <w:lang w:val="es-MX"/>
        </w:rPr>
      </w:pPr>
      <w:r w:rsidRPr="00585454">
        <w:rPr>
          <w:rFonts w:ascii="Times New Roman" w:hAnsi="Times New Roman"/>
          <w:iCs/>
          <w:color w:val="000000" w:themeColor="text1"/>
          <w:sz w:val="24"/>
          <w:szCs w:val="24"/>
          <w:lang w:val="es-MX"/>
        </w:rPr>
        <w:t xml:space="preserve">El Principio de Legalidad constituye pues el marco de acción o actuación al cual se </w:t>
      </w:r>
      <w:r w:rsidR="00585454" w:rsidRPr="00585454">
        <w:rPr>
          <w:rFonts w:ascii="Times New Roman" w:hAnsi="Times New Roman"/>
          <w:iCs/>
          <w:color w:val="000000" w:themeColor="text1"/>
          <w:sz w:val="24"/>
          <w:szCs w:val="24"/>
          <w:lang w:val="es-MX"/>
        </w:rPr>
        <w:t>encuentra sujeto</w:t>
      </w:r>
      <w:r w:rsidRPr="00585454">
        <w:rPr>
          <w:rFonts w:ascii="Times New Roman" w:hAnsi="Times New Roman"/>
          <w:iCs/>
          <w:color w:val="000000" w:themeColor="text1"/>
          <w:sz w:val="24"/>
          <w:szCs w:val="24"/>
          <w:lang w:val="es-MX"/>
        </w:rPr>
        <w:t xml:space="preserve"> todo funcionario público y de no ajustarse a éste sus actos son nulos.</w:t>
      </w:r>
    </w:p>
    <w:p w:rsidR="00F00CE7" w:rsidRPr="00585454" w:rsidRDefault="00F00CE7" w:rsidP="00207578">
      <w:pPr>
        <w:kinsoku w:val="0"/>
        <w:overflowPunct w:val="0"/>
        <w:spacing w:after="0"/>
        <w:jc w:val="both"/>
        <w:textAlignment w:val="baseline"/>
        <w:rPr>
          <w:rFonts w:ascii="Times New Roman" w:hAnsi="Times New Roman"/>
          <w:color w:val="000000" w:themeColor="text1"/>
          <w:sz w:val="24"/>
          <w:szCs w:val="24"/>
        </w:rPr>
      </w:pPr>
    </w:p>
    <w:p w:rsidR="006570C4" w:rsidRPr="00207578" w:rsidRDefault="00207578" w:rsidP="00207578">
      <w:pPr>
        <w:spacing w:after="0"/>
        <w:jc w:val="both"/>
        <w:rPr>
          <w:rFonts w:ascii="Times New Roman" w:hAnsi="Times New Roman"/>
          <w:b/>
          <w:color w:val="000000" w:themeColor="text1"/>
          <w:sz w:val="24"/>
          <w:szCs w:val="24"/>
        </w:rPr>
      </w:pPr>
      <w:r w:rsidRPr="00585454">
        <w:rPr>
          <w:rFonts w:ascii="Times New Roman" w:hAnsi="Times New Roman"/>
          <w:b/>
          <w:color w:val="000000" w:themeColor="text1"/>
          <w:sz w:val="24"/>
          <w:szCs w:val="24"/>
        </w:rPr>
        <w:t xml:space="preserve">DE LA MOTIVACIÓN </w:t>
      </w:r>
      <w:r w:rsidRPr="00207578">
        <w:rPr>
          <w:rFonts w:ascii="Times New Roman" w:hAnsi="Times New Roman"/>
          <w:b/>
          <w:color w:val="000000" w:themeColor="text1"/>
          <w:sz w:val="24"/>
          <w:szCs w:val="24"/>
        </w:rPr>
        <w:t>DE LOS ACTOS ADMINISTRATIVOS.</w:t>
      </w:r>
    </w:p>
    <w:p w:rsidR="006570C4" w:rsidRPr="00207578" w:rsidRDefault="006570C4" w:rsidP="00207578">
      <w:pPr>
        <w:spacing w:after="0"/>
        <w:jc w:val="both"/>
        <w:rPr>
          <w:rFonts w:ascii="Times New Roman" w:hAnsi="Times New Roman"/>
          <w:b/>
          <w:color w:val="000000" w:themeColor="text1"/>
          <w:sz w:val="24"/>
          <w:szCs w:val="24"/>
        </w:rPr>
      </w:pPr>
    </w:p>
    <w:p w:rsidR="006570C4" w:rsidRPr="00207578" w:rsidRDefault="006570C4" w:rsidP="00207578">
      <w:pPr>
        <w:spacing w:after="0"/>
        <w:jc w:val="both"/>
        <w:rPr>
          <w:rFonts w:ascii="Times New Roman" w:hAnsi="Times New Roman"/>
          <w:color w:val="000000" w:themeColor="text1"/>
          <w:sz w:val="24"/>
          <w:szCs w:val="24"/>
        </w:rPr>
      </w:pPr>
      <w:r w:rsidRPr="00207578">
        <w:rPr>
          <w:rFonts w:ascii="Times New Roman" w:hAnsi="Times New Roman"/>
          <w:color w:val="000000" w:themeColor="text1"/>
          <w:sz w:val="24"/>
          <w:szCs w:val="24"/>
        </w:rPr>
        <w:t xml:space="preserve">La Administración, en los casos donde se encuentra en juego intereses legítimos de los administrados, </w:t>
      </w:r>
      <w:r w:rsidRPr="00207578">
        <w:rPr>
          <w:rFonts w:ascii="Times New Roman" w:hAnsi="Times New Roman"/>
          <w:i/>
          <w:color w:val="000000" w:themeColor="text1"/>
          <w:sz w:val="24"/>
          <w:szCs w:val="24"/>
          <w:u w:val="single"/>
        </w:rPr>
        <w:t>debe ser exhaustiva en sus valoraciones técnicas</w:t>
      </w:r>
      <w:r w:rsidRPr="00207578">
        <w:rPr>
          <w:rFonts w:ascii="Times New Roman" w:hAnsi="Times New Roman"/>
          <w:color w:val="000000" w:themeColor="text1"/>
          <w:sz w:val="24"/>
          <w:szCs w:val="24"/>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6570C4" w:rsidRPr="00207578" w:rsidRDefault="006570C4" w:rsidP="00207578">
      <w:pPr>
        <w:spacing w:after="0"/>
        <w:jc w:val="both"/>
        <w:rPr>
          <w:rFonts w:ascii="Times New Roman" w:hAnsi="Times New Roman"/>
          <w:color w:val="000000" w:themeColor="text1"/>
          <w:sz w:val="24"/>
          <w:szCs w:val="24"/>
        </w:rPr>
      </w:pPr>
    </w:p>
    <w:p w:rsidR="006570C4" w:rsidRPr="00207578" w:rsidRDefault="006570C4" w:rsidP="00207578">
      <w:pPr>
        <w:spacing w:after="0"/>
        <w:jc w:val="both"/>
        <w:rPr>
          <w:rFonts w:ascii="Times New Roman" w:hAnsi="Times New Roman"/>
          <w:color w:val="000000" w:themeColor="text1"/>
          <w:sz w:val="24"/>
          <w:szCs w:val="24"/>
        </w:rPr>
      </w:pPr>
      <w:r w:rsidRPr="00207578">
        <w:rPr>
          <w:rFonts w:ascii="Times New Roman" w:hAnsi="Times New Roman"/>
          <w:color w:val="000000" w:themeColor="text1"/>
          <w:sz w:val="24"/>
          <w:szCs w:val="24"/>
        </w:rPr>
        <w:t>Lo anterior, sólo se logra a través de la motivación, pues es allí donde la Administración, podrá justificar de manera, lógica, técnica, científica o jurídica la decisión que ha de adoptar.</w:t>
      </w:r>
    </w:p>
    <w:p w:rsidR="006570C4" w:rsidRPr="00207578" w:rsidRDefault="006570C4" w:rsidP="00207578">
      <w:pPr>
        <w:spacing w:after="0"/>
        <w:jc w:val="both"/>
        <w:rPr>
          <w:rFonts w:ascii="Times New Roman" w:hAnsi="Times New Roman"/>
          <w:color w:val="000000" w:themeColor="text1"/>
          <w:sz w:val="24"/>
          <w:szCs w:val="24"/>
        </w:rPr>
      </w:pPr>
    </w:p>
    <w:p w:rsidR="006570C4" w:rsidRPr="00207578" w:rsidRDefault="006570C4" w:rsidP="00207578">
      <w:pPr>
        <w:spacing w:after="0"/>
        <w:jc w:val="both"/>
        <w:rPr>
          <w:rFonts w:ascii="Times New Roman" w:hAnsi="Times New Roman"/>
          <w:color w:val="000000" w:themeColor="text1"/>
          <w:sz w:val="24"/>
          <w:szCs w:val="24"/>
        </w:rPr>
      </w:pPr>
      <w:r w:rsidRPr="00207578">
        <w:rPr>
          <w:rFonts w:ascii="Times New Roman" w:hAnsi="Times New Roman"/>
          <w:color w:val="000000" w:themeColor="text1"/>
          <w:sz w:val="24"/>
          <w:szCs w:val="24"/>
        </w:rPr>
        <w:t xml:space="preserve">El Tratadista y </w:t>
      </w:r>
      <w:r w:rsidR="00207578">
        <w:rPr>
          <w:rFonts w:ascii="Times New Roman" w:hAnsi="Times New Roman"/>
          <w:color w:val="000000" w:themeColor="text1"/>
          <w:sz w:val="24"/>
          <w:szCs w:val="24"/>
        </w:rPr>
        <w:t xml:space="preserve">ex </w:t>
      </w:r>
      <w:r w:rsidRPr="00207578">
        <w:rPr>
          <w:rFonts w:ascii="Times New Roman" w:hAnsi="Times New Roman"/>
          <w:color w:val="000000" w:themeColor="text1"/>
          <w:sz w:val="24"/>
          <w:szCs w:val="24"/>
        </w:rPr>
        <w:t>Magistrado de la Sala Constitucional, Ernesto Jinesta Lobo, en el Tratado de Derecho Administrativo, Tomo I, Parte General, nos indica lo siguiente:</w:t>
      </w:r>
    </w:p>
    <w:p w:rsidR="006570C4" w:rsidRPr="00207578" w:rsidRDefault="006570C4" w:rsidP="00207578">
      <w:pPr>
        <w:spacing w:after="0"/>
        <w:jc w:val="both"/>
        <w:rPr>
          <w:rFonts w:ascii="Times New Roman" w:hAnsi="Times New Roman"/>
          <w:color w:val="000000" w:themeColor="text1"/>
          <w:sz w:val="24"/>
          <w:szCs w:val="24"/>
        </w:rPr>
      </w:pPr>
    </w:p>
    <w:p w:rsidR="006570C4" w:rsidRPr="00207578" w:rsidRDefault="006570C4" w:rsidP="006570C4">
      <w:pPr>
        <w:ind w:left="851" w:right="851"/>
        <w:jc w:val="both"/>
        <w:rPr>
          <w:rFonts w:ascii="Times New Roman" w:hAnsi="Times New Roman"/>
          <w:color w:val="000000" w:themeColor="text1"/>
          <w:sz w:val="20"/>
          <w:szCs w:val="20"/>
        </w:rPr>
      </w:pPr>
      <w:r w:rsidRPr="00207578">
        <w:rPr>
          <w:rFonts w:ascii="Times New Roman" w:hAnsi="Times New Roman"/>
          <w:color w:val="000000" w:themeColor="text1"/>
          <w:sz w:val="20"/>
          <w:szCs w:val="20"/>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6570C4" w:rsidRPr="00207578" w:rsidRDefault="006570C4" w:rsidP="006570C4">
      <w:pPr>
        <w:jc w:val="both"/>
        <w:rPr>
          <w:rFonts w:ascii="Times New Roman" w:hAnsi="Times New Roman"/>
          <w:color w:val="000000" w:themeColor="text1"/>
          <w:sz w:val="24"/>
          <w:szCs w:val="24"/>
        </w:rPr>
      </w:pPr>
    </w:p>
    <w:p w:rsidR="006570C4" w:rsidRPr="00585454" w:rsidRDefault="006570C4" w:rsidP="00207578">
      <w:pPr>
        <w:spacing w:after="0"/>
        <w:jc w:val="both"/>
        <w:rPr>
          <w:rFonts w:ascii="Times New Roman" w:hAnsi="Times New Roman"/>
          <w:color w:val="000000" w:themeColor="text1"/>
          <w:sz w:val="24"/>
          <w:szCs w:val="24"/>
        </w:rPr>
      </w:pPr>
      <w:r w:rsidRPr="00207578">
        <w:rPr>
          <w:rFonts w:ascii="Times New Roman" w:hAnsi="Times New Roman"/>
          <w:color w:val="000000" w:themeColor="text1"/>
          <w:sz w:val="24"/>
          <w:szCs w:val="24"/>
        </w:rPr>
        <w:t xml:space="preserve">En el presente caso, el acto administrativo impugnado, tiene una motivación que se obtiene de informes emitidos por dependencias del Consejo de Transporte Público, los cuales forman </w:t>
      </w:r>
      <w:r w:rsidRPr="00585454">
        <w:rPr>
          <w:rFonts w:ascii="Times New Roman" w:hAnsi="Times New Roman"/>
          <w:color w:val="000000" w:themeColor="text1"/>
          <w:sz w:val="24"/>
          <w:szCs w:val="24"/>
        </w:rPr>
        <w:t xml:space="preserve">parte integral del acuerdo, y considerando que el recurrente alega en resumen que el acuerdo recurrido </w:t>
      </w:r>
      <w:r w:rsidRPr="00585454">
        <w:rPr>
          <w:rFonts w:ascii="Times New Roman" w:hAnsi="Times New Roman"/>
          <w:i/>
          <w:color w:val="000000" w:themeColor="text1"/>
          <w:sz w:val="24"/>
          <w:szCs w:val="24"/>
        </w:rPr>
        <w:t>contraviene el principio de legalidad pues el acto es contrario a derecho</w:t>
      </w:r>
      <w:r w:rsidR="00A72071" w:rsidRPr="00585454">
        <w:rPr>
          <w:rFonts w:ascii="Times New Roman" w:hAnsi="Times New Roman"/>
          <w:i/>
          <w:color w:val="000000" w:themeColor="text1"/>
          <w:sz w:val="24"/>
          <w:szCs w:val="24"/>
        </w:rPr>
        <w:t>.</w:t>
      </w:r>
      <w:r w:rsidRPr="00585454">
        <w:rPr>
          <w:rFonts w:ascii="Times New Roman" w:hAnsi="Times New Roman"/>
          <w:i/>
          <w:color w:val="000000" w:themeColor="text1"/>
          <w:sz w:val="24"/>
          <w:szCs w:val="24"/>
        </w:rPr>
        <w:t xml:space="preserve"> </w:t>
      </w:r>
    </w:p>
    <w:p w:rsidR="003B2BB1" w:rsidRPr="00585454" w:rsidRDefault="003B2BB1" w:rsidP="002E582C">
      <w:pPr>
        <w:pStyle w:val="Sinespaciado"/>
        <w:spacing w:line="276" w:lineRule="auto"/>
        <w:jc w:val="both"/>
        <w:rPr>
          <w:rFonts w:ascii="Times New Roman" w:hAnsi="Times New Roman"/>
          <w:color w:val="000000" w:themeColor="text1"/>
          <w:sz w:val="24"/>
          <w:szCs w:val="24"/>
          <w:lang w:val="es-MX"/>
        </w:rPr>
      </w:pPr>
    </w:p>
    <w:p w:rsidR="00A72071" w:rsidRPr="00585454" w:rsidRDefault="00A72071" w:rsidP="00A72071">
      <w:pPr>
        <w:pStyle w:val="Style10"/>
        <w:kinsoku w:val="0"/>
        <w:autoSpaceDE/>
        <w:autoSpaceDN/>
        <w:spacing w:before="0" w:line="276" w:lineRule="auto"/>
        <w:rPr>
          <w:bCs/>
          <w:color w:val="000000" w:themeColor="text1"/>
          <w:lang w:val="es-CR"/>
        </w:rPr>
      </w:pPr>
      <w:r w:rsidRPr="00585454">
        <w:rPr>
          <w:bCs/>
          <w:color w:val="000000" w:themeColor="text1"/>
          <w:lang w:val="es-CR"/>
        </w:rPr>
        <w:t>En cuanto a la disposición número 5</w:t>
      </w:r>
      <w:r w:rsidRPr="00585454">
        <w:rPr>
          <w:iCs/>
          <w:color w:val="000000" w:themeColor="text1"/>
          <w:spacing w:val="1"/>
          <w:lang w:val="es-CR" w:eastAsia="es-ES"/>
        </w:rPr>
        <w:t xml:space="preserve"> del Por Tanto del acuerdo impugnado, se indica lo siguiente: </w:t>
      </w:r>
    </w:p>
    <w:p w:rsidR="00A72071" w:rsidRPr="00585454" w:rsidRDefault="00A72071" w:rsidP="00A72071">
      <w:pPr>
        <w:pStyle w:val="Default"/>
        <w:rPr>
          <w:color w:val="000000" w:themeColor="text1"/>
        </w:rPr>
      </w:pPr>
    </w:p>
    <w:p w:rsidR="00A72071" w:rsidRPr="003147D4" w:rsidRDefault="00A72071" w:rsidP="00A72071">
      <w:pPr>
        <w:pStyle w:val="Default"/>
        <w:ind w:left="1191" w:right="851" w:hanging="340"/>
        <w:jc w:val="both"/>
        <w:rPr>
          <w:rFonts w:ascii="Times New Roman" w:hAnsi="Times New Roman" w:cs="Times New Roman"/>
          <w:sz w:val="20"/>
          <w:szCs w:val="20"/>
        </w:rPr>
      </w:pPr>
      <w:r w:rsidRPr="003147D4">
        <w:rPr>
          <w:rFonts w:ascii="Times New Roman" w:hAnsi="Times New Roman" w:cs="Times New Roman"/>
          <w:sz w:val="20"/>
          <w:szCs w:val="20"/>
        </w:rPr>
        <w:t>“5.</w:t>
      </w:r>
      <w:r w:rsidRPr="003147D4">
        <w:rPr>
          <w:rFonts w:ascii="Times New Roman" w:hAnsi="Times New Roman" w:cs="Times New Roman"/>
          <w:sz w:val="20"/>
          <w:szCs w:val="20"/>
        </w:rPr>
        <w:tab/>
      </w:r>
      <w:r w:rsidRPr="003147D4">
        <w:rPr>
          <w:rFonts w:ascii="Times New Roman" w:hAnsi="Times New Roman" w:cs="Times New Roman"/>
          <w:b/>
          <w:bCs/>
          <w:sz w:val="20"/>
          <w:szCs w:val="20"/>
        </w:rPr>
        <w:t xml:space="preserve">Autorizar </w:t>
      </w:r>
      <w:r w:rsidRPr="003147D4">
        <w:rPr>
          <w:rFonts w:ascii="Times New Roman" w:hAnsi="Times New Roman" w:cs="Times New Roman"/>
          <w:sz w:val="20"/>
          <w:szCs w:val="20"/>
        </w:rPr>
        <w:t xml:space="preserve">como </w:t>
      </w:r>
      <w:r w:rsidRPr="003147D4">
        <w:rPr>
          <w:rFonts w:ascii="Times New Roman" w:hAnsi="Times New Roman" w:cs="Times New Roman"/>
          <w:b/>
          <w:bCs/>
          <w:sz w:val="20"/>
          <w:szCs w:val="20"/>
        </w:rPr>
        <w:t xml:space="preserve">permisionaria </w:t>
      </w:r>
      <w:r w:rsidRPr="003147D4">
        <w:rPr>
          <w:rFonts w:ascii="Times New Roman" w:hAnsi="Times New Roman" w:cs="Times New Roman"/>
          <w:sz w:val="20"/>
          <w:szCs w:val="20"/>
        </w:rPr>
        <w:t xml:space="preserve">de la ruta 722 a la empresa </w:t>
      </w:r>
      <w:r w:rsidR="00FD5FC3">
        <w:rPr>
          <w:rFonts w:ascii="Times New Roman" w:hAnsi="Times New Roman" w:cs="Times New Roman"/>
          <w:b/>
          <w:bCs/>
          <w:sz w:val="20"/>
          <w:szCs w:val="20"/>
        </w:rPr>
        <w:t>AMSA</w:t>
      </w:r>
      <w:r w:rsidRPr="003147D4">
        <w:rPr>
          <w:rFonts w:ascii="Times New Roman" w:hAnsi="Times New Roman" w:cs="Times New Roman"/>
          <w:sz w:val="20"/>
          <w:szCs w:val="20"/>
        </w:rPr>
        <w:t xml:space="preserve">, quien deberá inicialmente operar con los buses de mayor edad que se proponen en la oferta, a fin de no afectar negativamente la tarifa de la ruta, de manera provisionalísima, en tanto el área técnica del Consejo puede realizar un estudio tarifario a fin de que la Junta Directiva, tome la decisión que estime conveniente en cuanto a la flota que se utilizará en la ruta 722. La empresa </w:t>
      </w:r>
      <w:r w:rsidR="00FD5FC3">
        <w:rPr>
          <w:rFonts w:ascii="Times New Roman" w:hAnsi="Times New Roman" w:cs="Times New Roman"/>
          <w:sz w:val="20"/>
          <w:szCs w:val="20"/>
        </w:rPr>
        <w:t>AMSA</w:t>
      </w:r>
      <w:r w:rsidRPr="003147D4">
        <w:rPr>
          <w:rFonts w:ascii="Times New Roman" w:hAnsi="Times New Roman" w:cs="Times New Roman"/>
          <w:sz w:val="20"/>
          <w:szCs w:val="20"/>
        </w:rPr>
        <w:t xml:space="preserve">, deberá proveer al usuario del servicio de la ruta 722 de la respectiva parada terminal.” </w:t>
      </w:r>
    </w:p>
    <w:p w:rsidR="00A72071" w:rsidRPr="00A72071" w:rsidRDefault="00A72071" w:rsidP="00A72071">
      <w:pPr>
        <w:pStyle w:val="Style10"/>
        <w:kinsoku w:val="0"/>
        <w:autoSpaceDE/>
        <w:autoSpaceDN/>
        <w:spacing w:before="0"/>
        <w:rPr>
          <w:i/>
          <w:iCs/>
          <w:color w:val="000000" w:themeColor="text1"/>
          <w:spacing w:val="1"/>
          <w:lang w:val="es-CR" w:eastAsia="es-ES"/>
        </w:rPr>
      </w:pPr>
    </w:p>
    <w:p w:rsidR="00A72071" w:rsidRPr="00A72071" w:rsidRDefault="00A72071" w:rsidP="00A72071">
      <w:pPr>
        <w:jc w:val="both"/>
        <w:rPr>
          <w:rFonts w:ascii="Times New Roman" w:eastAsiaTheme="minorEastAsia" w:hAnsi="Times New Roman"/>
          <w:bCs/>
          <w:sz w:val="24"/>
          <w:szCs w:val="24"/>
        </w:rPr>
      </w:pPr>
      <w:r w:rsidRPr="00A72071">
        <w:rPr>
          <w:rFonts w:ascii="Times New Roman" w:eastAsiaTheme="minorEastAsia" w:hAnsi="Times New Roman"/>
          <w:bCs/>
          <w:sz w:val="24"/>
          <w:szCs w:val="24"/>
        </w:rPr>
        <w:t>La Junta Directiva del Consejo de Transporte Público, en el Artículo 7.1 la Sesión Ordinaria 69-2015 del 16 de diciembre del 2015, conoce los informes rendidos por l</w:t>
      </w:r>
      <w:r w:rsidR="006A16D1">
        <w:rPr>
          <w:rFonts w:ascii="Times New Roman" w:eastAsiaTheme="minorEastAsia" w:hAnsi="Times New Roman"/>
          <w:bCs/>
          <w:sz w:val="24"/>
          <w:szCs w:val="24"/>
        </w:rPr>
        <w:t>a</w:t>
      </w:r>
      <w:r w:rsidRPr="00A72071">
        <w:rPr>
          <w:rFonts w:ascii="Times New Roman" w:eastAsiaTheme="minorEastAsia" w:hAnsi="Times New Roman"/>
          <w:bCs/>
          <w:sz w:val="24"/>
          <w:szCs w:val="24"/>
        </w:rPr>
        <w:t xml:space="preserve"> Dirección Técnica, Departamento de Inspección y Control en </w:t>
      </w:r>
      <w:r w:rsidR="001D2677">
        <w:rPr>
          <w:rFonts w:ascii="Times New Roman" w:eastAsiaTheme="minorEastAsia" w:hAnsi="Times New Roman"/>
          <w:bCs/>
          <w:sz w:val="24"/>
          <w:szCs w:val="24"/>
        </w:rPr>
        <w:t xml:space="preserve">los </w:t>
      </w:r>
      <w:r w:rsidRPr="00A72071">
        <w:rPr>
          <w:rFonts w:ascii="Times New Roman" w:eastAsiaTheme="minorEastAsia" w:hAnsi="Times New Roman"/>
          <w:bCs/>
          <w:sz w:val="24"/>
          <w:szCs w:val="24"/>
        </w:rPr>
        <w:t>oficio</w:t>
      </w:r>
      <w:r w:rsidR="001D2677">
        <w:rPr>
          <w:rFonts w:ascii="Times New Roman" w:eastAsiaTheme="minorEastAsia" w:hAnsi="Times New Roman"/>
          <w:bCs/>
          <w:sz w:val="24"/>
          <w:szCs w:val="24"/>
        </w:rPr>
        <w:t>s</w:t>
      </w:r>
      <w:r w:rsidRPr="00A72071">
        <w:rPr>
          <w:rFonts w:ascii="Times New Roman" w:eastAsiaTheme="minorEastAsia" w:hAnsi="Times New Roman"/>
          <w:bCs/>
          <w:sz w:val="24"/>
          <w:szCs w:val="24"/>
        </w:rPr>
        <w:t xml:space="preserve"> DIC-2015-1954 y DIC-2015-</w:t>
      </w:r>
      <w:r w:rsidRPr="00A72071">
        <w:rPr>
          <w:rFonts w:ascii="Times New Roman" w:eastAsiaTheme="minorEastAsia" w:hAnsi="Times New Roman"/>
          <w:bCs/>
          <w:sz w:val="24"/>
          <w:szCs w:val="24"/>
        </w:rPr>
        <w:lastRenderedPageBreak/>
        <w:t>1855, ambos del 15 de diciembre del 2015. El primer informe indica que tiene su origen en el estudio de denuncias realizadas sobre la operación del servicio en la Ruta N°722; y el segundo es el resultado de la evaluación de ofertas presentadas en respuesta a la audiencia otorgada para asumir la operación de la Ruta N° 722, en calidad de permiso.</w:t>
      </w:r>
    </w:p>
    <w:p w:rsidR="00A72071" w:rsidRPr="003147D4"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3147D4">
        <w:rPr>
          <w:rStyle w:val="CharacterStyle4"/>
          <w:color w:val="000000" w:themeColor="text1"/>
          <w:spacing w:val="1"/>
          <w:sz w:val="24"/>
          <w:szCs w:val="24"/>
          <w:lang w:val="es-CR" w:eastAsia="es-ES"/>
        </w:rPr>
        <w:t>Recordemos que,</w:t>
      </w:r>
      <w:r w:rsidRPr="003147D4">
        <w:rPr>
          <w:rStyle w:val="CharacterStyle4"/>
          <w:color w:val="000000" w:themeColor="text1"/>
          <w:spacing w:val="1"/>
          <w:sz w:val="24"/>
          <w:szCs w:val="24"/>
          <w:lang w:val="es-CR"/>
        </w:rPr>
        <w:t xml:space="preserve"> </w:t>
      </w:r>
      <w:r w:rsidRPr="003147D4">
        <w:rPr>
          <w:rStyle w:val="CharacterStyle4"/>
          <w:color w:val="000000" w:themeColor="text1"/>
          <w:spacing w:val="1"/>
          <w:sz w:val="24"/>
          <w:szCs w:val="24"/>
          <w:lang w:val="es-CR" w:eastAsia="es-ES"/>
        </w:rPr>
        <w:t xml:space="preserve">la Administración, </w:t>
      </w:r>
      <w:r>
        <w:rPr>
          <w:rStyle w:val="CharacterStyle4"/>
          <w:color w:val="000000" w:themeColor="text1"/>
          <w:spacing w:val="1"/>
          <w:sz w:val="24"/>
          <w:szCs w:val="24"/>
          <w:lang w:val="es-CR"/>
        </w:rPr>
        <w:t xml:space="preserve">debe </w:t>
      </w:r>
      <w:r w:rsidRPr="003147D4">
        <w:rPr>
          <w:rStyle w:val="CharacterStyle4"/>
          <w:color w:val="000000" w:themeColor="text1"/>
          <w:spacing w:val="1"/>
          <w:sz w:val="24"/>
          <w:szCs w:val="24"/>
          <w:lang w:val="es-CR" w:eastAsia="es-ES"/>
        </w:rPr>
        <w:t>ser muy cuidadosa al adoptar sus decisiones, más aún cuando se está en presencia de un interés público sensible como es el transporte colectivo de personas</w:t>
      </w:r>
      <w:r w:rsidRPr="003147D4">
        <w:rPr>
          <w:rStyle w:val="CharacterStyle4"/>
          <w:color w:val="000000" w:themeColor="text1"/>
          <w:spacing w:val="1"/>
          <w:sz w:val="24"/>
          <w:szCs w:val="24"/>
          <w:lang w:val="es-CR"/>
        </w:rPr>
        <w:t>, y aunque se esté bajo la figura del permiso, su otorgamiento requiere el cumplimiento de las normas establecidas para ello</w:t>
      </w:r>
      <w:r w:rsidRPr="003147D4">
        <w:rPr>
          <w:rStyle w:val="CharacterStyle4"/>
          <w:color w:val="000000" w:themeColor="text1"/>
          <w:spacing w:val="1"/>
          <w:sz w:val="24"/>
          <w:szCs w:val="24"/>
          <w:lang w:val="es-CR" w:eastAsia="es-ES"/>
        </w:rPr>
        <w:t>.</w:t>
      </w:r>
    </w:p>
    <w:p w:rsidR="00A72071" w:rsidRPr="00A72071"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A72071" w:rsidRPr="00A72071"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A72071">
        <w:rPr>
          <w:rStyle w:val="CharacterStyle4"/>
          <w:color w:val="000000" w:themeColor="text1"/>
          <w:spacing w:val="1"/>
          <w:sz w:val="24"/>
          <w:szCs w:val="24"/>
          <w:lang w:val="es-CR" w:eastAsia="es-ES"/>
        </w:rPr>
        <w:t xml:space="preserve">La Sala Constitucional, en su sentencia número 4145-2010 de las 11:52 del 10 de febrero del 2010, ha reiterado la necesidad de realizar el análisis del principio de proporcionalidad y razonabilidad a las medidas que discrecionalmente adopte la administración pública:  </w:t>
      </w:r>
    </w:p>
    <w:p w:rsidR="00A72071" w:rsidRPr="00A72071" w:rsidRDefault="00A72071" w:rsidP="00A72071">
      <w:pPr>
        <w:pStyle w:val="Style7"/>
        <w:kinsoku w:val="0"/>
        <w:autoSpaceDE/>
        <w:autoSpaceDN/>
        <w:adjustRightInd/>
        <w:jc w:val="both"/>
        <w:rPr>
          <w:rStyle w:val="CharacterStyle4"/>
          <w:color w:val="000000" w:themeColor="text1"/>
          <w:spacing w:val="1"/>
          <w:sz w:val="24"/>
          <w:szCs w:val="24"/>
          <w:lang w:val="es-CR" w:eastAsia="es-ES"/>
        </w:rPr>
      </w:pPr>
    </w:p>
    <w:p w:rsidR="00A72071" w:rsidRPr="00A72071" w:rsidRDefault="00A72071" w:rsidP="00A72071">
      <w:pPr>
        <w:spacing w:line="240" w:lineRule="auto"/>
        <w:ind w:left="851" w:right="851"/>
        <w:jc w:val="both"/>
        <w:rPr>
          <w:rFonts w:ascii="Times New Roman" w:hAnsi="Times New Roman"/>
          <w:color w:val="000000"/>
        </w:rPr>
      </w:pPr>
      <w:r w:rsidRPr="00A72071">
        <w:rPr>
          <w:rFonts w:ascii="Times New Roman" w:hAnsi="Times New Roman"/>
          <w:color w:val="000000"/>
        </w:rPr>
        <w:t xml:space="preserve">“(…) </w:t>
      </w:r>
      <w:r w:rsidRPr="00A72071">
        <w:rPr>
          <w:rFonts w:ascii="Times New Roman" w:hAnsi="Times New Roman"/>
          <w:b/>
          <w:color w:val="000000"/>
        </w:rPr>
        <w:t>IV.- SOBRE LOS PRINCIPIOS DE PROPORCIONALIDAD Y RAZONABILIDAD.</w:t>
      </w:r>
      <w:r w:rsidRPr="00A72071">
        <w:rPr>
          <w:rFonts w:ascii="Times New Roman" w:hAnsi="Times New Roman"/>
          <w:color w:val="000000"/>
        </w:rPr>
        <w:t xml:space="preserve"> Esta Sala, en reiterados pronunciamientos, ha indicado que </w:t>
      </w:r>
      <w:r w:rsidRPr="00A72071">
        <w:rPr>
          <w:rFonts w:ascii="Times New Roman" w:hAnsi="Times New Roman"/>
          <w:color w:val="000000"/>
          <w:u w:val="single"/>
        </w:rPr>
        <w:t>este principio constituye, incluso, un parámetro de constitucionalidad de los actos sujetos al derecho público</w:t>
      </w:r>
      <w:r w:rsidRPr="00A72071">
        <w:rPr>
          <w:rFonts w:ascii="Times New Roman" w:hAnsi="Times New Roman"/>
          <w:color w:val="000000"/>
        </w:rPr>
        <w:t xml:space="preserve"> (leyes, reglamentos y actos administrativos en general), razón por la cual, se ha preocupado de su análisis y desarrollo. Siguiendo la doctrina alemana, esta Sala Constitucional ha considerado que </w:t>
      </w:r>
      <w:r w:rsidRPr="00A72071">
        <w:rPr>
          <w:rFonts w:ascii="Times New Roman" w:hAnsi="Times New Roman"/>
          <w:color w:val="000000"/>
          <w:u w:val="single"/>
        </w:rPr>
        <w:t>los componentes básicos de la proporcionalidad lo son la legitimidad, la idoneidad, la necesidad y la proporcionalidad en sentido estricto</w:t>
      </w:r>
      <w:r w:rsidRPr="00A72071">
        <w:rPr>
          <w:rFonts w:ascii="Times New Roman" w:hAnsi="Times New Roman"/>
          <w:color w:val="000000"/>
        </w:rPr>
        <w:t xml:space="preserve">. Así, en el Voto No. 3933-98 de las 09:50 hrs. del 12 de junio de 1998, indicó lo siguiente: </w:t>
      </w:r>
    </w:p>
    <w:p w:rsidR="00A72071" w:rsidRPr="00A72071" w:rsidRDefault="00A72071" w:rsidP="00A72071">
      <w:pPr>
        <w:spacing w:line="240" w:lineRule="auto"/>
        <w:ind w:left="1077" w:right="1077"/>
        <w:jc w:val="both"/>
        <w:rPr>
          <w:rFonts w:ascii="Times New Roman" w:hAnsi="Times New Roman"/>
          <w:i/>
          <w:iCs/>
          <w:color w:val="000000"/>
        </w:rPr>
      </w:pPr>
    </w:p>
    <w:p w:rsidR="00A72071" w:rsidRPr="00A72071" w:rsidRDefault="00A72071" w:rsidP="00A72071">
      <w:pPr>
        <w:spacing w:line="240" w:lineRule="auto"/>
        <w:ind w:left="1077" w:right="1077"/>
        <w:jc w:val="both"/>
        <w:rPr>
          <w:rFonts w:ascii="Times New Roman" w:hAnsi="Times New Roman"/>
          <w:color w:val="000000"/>
        </w:rPr>
      </w:pPr>
      <w:r w:rsidRPr="00A72071">
        <w:rPr>
          <w:rFonts w:ascii="Times New Roman" w:hAnsi="Times New Roman"/>
          <w:i/>
          <w:iCs/>
          <w:color w:val="000000"/>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La proporcionalidad en sentido estricto dispone que aparte del requisito de que la norma sea apta y necesaria, lo ordenado por ella no debe estar fuera de proporción con respecto al objetivo pretendido, es decir, no le sea "inexigible" al individuo.</w:t>
      </w:r>
      <w:r w:rsidR="00C36D7B">
        <w:rPr>
          <w:rFonts w:ascii="Times New Roman" w:hAnsi="Times New Roman"/>
          <w:i/>
          <w:iCs/>
          <w:color w:val="000000"/>
        </w:rPr>
        <w:t xml:space="preserve"> </w:t>
      </w:r>
      <w:r w:rsidRPr="00A72071">
        <w:rPr>
          <w:rFonts w:ascii="Times New Roman" w:hAnsi="Times New Roman"/>
          <w:i/>
          <w:iCs/>
          <w:color w:val="000000"/>
        </w:rPr>
        <w:t xml:space="preserve">(…).” </w:t>
      </w:r>
    </w:p>
    <w:p w:rsidR="00A72071" w:rsidRPr="00A72071" w:rsidRDefault="00A72071" w:rsidP="00A72071">
      <w:pPr>
        <w:spacing w:line="240" w:lineRule="auto"/>
        <w:ind w:left="851" w:right="851"/>
        <w:jc w:val="both"/>
        <w:rPr>
          <w:rFonts w:ascii="Times New Roman" w:hAnsi="Times New Roman"/>
          <w:color w:val="000000"/>
        </w:rPr>
      </w:pPr>
    </w:p>
    <w:p w:rsidR="00A72071" w:rsidRPr="00A72071" w:rsidRDefault="00A72071" w:rsidP="00A72071">
      <w:pPr>
        <w:spacing w:line="240" w:lineRule="auto"/>
        <w:ind w:left="851" w:right="851"/>
        <w:jc w:val="both"/>
        <w:rPr>
          <w:rFonts w:ascii="Times New Roman" w:hAnsi="Times New Roman"/>
          <w:color w:val="000000"/>
        </w:rPr>
      </w:pPr>
      <w:r w:rsidRPr="00A72071">
        <w:rPr>
          <w:rFonts w:ascii="Times New Roman" w:hAnsi="Times New Roman"/>
          <w:color w:val="000000"/>
        </w:rPr>
        <w:t>En el Voto No. 8858-98 de las 16:33 hrs. del 15 de diciembre de 1998, este Tribunal volvió a mencionar los componentes referidos, al indicar lo siguiente:</w:t>
      </w:r>
    </w:p>
    <w:p w:rsidR="00A72071" w:rsidRPr="00A72071" w:rsidRDefault="00A72071" w:rsidP="00A72071">
      <w:pPr>
        <w:spacing w:line="240" w:lineRule="auto"/>
        <w:ind w:left="1077" w:right="1077"/>
        <w:jc w:val="both"/>
        <w:rPr>
          <w:rFonts w:ascii="Times New Roman" w:hAnsi="Times New Roman"/>
          <w:i/>
          <w:iCs/>
          <w:color w:val="000000"/>
        </w:rPr>
      </w:pPr>
    </w:p>
    <w:p w:rsidR="00A72071" w:rsidRPr="00A72071" w:rsidRDefault="00A72071" w:rsidP="00A72071">
      <w:pPr>
        <w:spacing w:line="240" w:lineRule="auto"/>
        <w:ind w:left="1077" w:right="1077"/>
        <w:jc w:val="both"/>
        <w:rPr>
          <w:rFonts w:ascii="Times New Roman" w:hAnsi="Times New Roman"/>
          <w:color w:val="000000"/>
        </w:rPr>
      </w:pPr>
      <w:r w:rsidRPr="00A72071">
        <w:rPr>
          <w:rFonts w:ascii="Times New Roman" w:hAnsi="Times New Roman"/>
          <w:i/>
          <w:iCs/>
          <w:color w:val="000000"/>
        </w:rPr>
        <w:t xml:space="preserve">“(…) Un acto limitativo de derechos es razonable cuando cumple con una triple condición: debe ser necesario, idóneo y proporcional. La </w:t>
      </w:r>
      <w:r w:rsidRPr="00A72071">
        <w:rPr>
          <w:rFonts w:ascii="Times New Roman" w:hAnsi="Times New Roman"/>
          <w:b/>
          <w:bCs/>
          <w:i/>
          <w:iCs/>
          <w:color w:val="000000"/>
        </w:rPr>
        <w:t xml:space="preserve">necesidad </w:t>
      </w:r>
      <w:r w:rsidRPr="00A72071">
        <w:rPr>
          <w:rFonts w:ascii="Times New Roman" w:hAnsi="Times New Roman"/>
          <w:i/>
          <w:iCs/>
          <w:color w:val="000000"/>
        </w:rPr>
        <w:t xml:space="preserve">de una medida hace directa referencia a la existencia de una base fáctica que haga preciso proteger algún bien o conjunto de bienes de la colectividad - o de un determinado grupo - mediante la adopción de una medida de </w:t>
      </w:r>
      <w:r w:rsidRPr="00A72071">
        <w:rPr>
          <w:rFonts w:ascii="Times New Roman" w:hAnsi="Times New Roman"/>
          <w:i/>
          <w:iCs/>
          <w:color w:val="000000"/>
        </w:rPr>
        <w:lastRenderedPageBreak/>
        <w:t xml:space="preserve">diferenciación. Es decir, que si dicha actuación no es realizada, importantes intereses públicos van a ser lesionados. Si la limitación no es necesaria, tampoco podrá ser considerada como razonable, y por ende constitucionalmente válida. La </w:t>
      </w:r>
      <w:r w:rsidRPr="00A72071">
        <w:rPr>
          <w:rFonts w:ascii="Times New Roman" w:hAnsi="Times New Roman"/>
          <w:b/>
          <w:bCs/>
          <w:i/>
          <w:iCs/>
          <w:color w:val="000000"/>
        </w:rPr>
        <w:t>idoneidad</w:t>
      </w:r>
      <w:r w:rsidRPr="00A72071">
        <w:rPr>
          <w:rFonts w:ascii="Times New Roman" w:hAnsi="Times New Roman"/>
          <w:i/>
          <w:iCs/>
          <w:color w:val="000000"/>
        </w:rPr>
        <w:t xml:space="preserve">, por su parte, importa un juicio referente a si el tipo de restricción a ser adoptado cumple o no con la finalidad de satisfacer la necesidad detectada. La inidoneidad de la medida nos indicaría que pueden existir otros mecanismos que en mejor manera solucionen la necesidad existente, pudiendo algunos de ellos cumplir con la finalidad propuesta sin restringir el disfrute del derecho en cuestión. Por su parte, la </w:t>
      </w:r>
      <w:r w:rsidRPr="00A72071">
        <w:rPr>
          <w:rFonts w:ascii="Times New Roman" w:hAnsi="Times New Roman"/>
          <w:b/>
          <w:bCs/>
          <w:i/>
          <w:iCs/>
          <w:color w:val="000000"/>
        </w:rPr>
        <w:t>proporcionalidad</w:t>
      </w:r>
      <w:r w:rsidRPr="00A72071">
        <w:rPr>
          <w:rFonts w:ascii="Times New Roman" w:hAnsi="Times New Roman"/>
          <w:i/>
          <w:iCs/>
          <w:color w:val="000000"/>
        </w:rPr>
        <w:t xml:space="preserve">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 (…).” </w:t>
      </w:r>
    </w:p>
    <w:p w:rsidR="00A72071" w:rsidRPr="00A72071" w:rsidRDefault="00A72071" w:rsidP="00A72071">
      <w:pPr>
        <w:spacing w:line="240" w:lineRule="auto"/>
        <w:ind w:left="851" w:right="851"/>
        <w:jc w:val="both"/>
        <w:rPr>
          <w:rFonts w:ascii="Times New Roman" w:hAnsi="Times New Roman"/>
          <w:color w:val="000000"/>
        </w:rPr>
      </w:pPr>
    </w:p>
    <w:p w:rsidR="00A72071" w:rsidRPr="00A72071" w:rsidRDefault="00A72071" w:rsidP="00A72071">
      <w:pPr>
        <w:spacing w:line="240" w:lineRule="auto"/>
        <w:ind w:left="851" w:right="851"/>
        <w:jc w:val="both"/>
        <w:rPr>
          <w:rFonts w:ascii="Times New Roman" w:hAnsi="Times New Roman"/>
          <w:color w:val="000000"/>
        </w:rPr>
      </w:pPr>
      <w:r w:rsidRPr="00A72071">
        <w:rPr>
          <w:rFonts w:ascii="Times New Roman" w:hAnsi="Times New Roman"/>
          <w:color w:val="000000"/>
        </w:rPr>
        <w:t xml:space="preserve">En el Voto No. 1739-92 de las 11:45 hrs. del 1° de julio de 1992, esta Sala estimó que debe distinguirse entre lo siguiente: </w:t>
      </w:r>
    </w:p>
    <w:p w:rsidR="00A72071" w:rsidRPr="00A72071" w:rsidRDefault="00A72071" w:rsidP="00A72071">
      <w:pPr>
        <w:spacing w:line="240" w:lineRule="auto"/>
        <w:ind w:left="1077" w:right="1077"/>
        <w:jc w:val="both"/>
        <w:rPr>
          <w:rFonts w:ascii="Times New Roman" w:hAnsi="Times New Roman"/>
          <w:i/>
          <w:iCs/>
          <w:color w:val="000000"/>
        </w:rPr>
      </w:pPr>
    </w:p>
    <w:p w:rsidR="00A72071" w:rsidRPr="00A72071" w:rsidRDefault="00A72071" w:rsidP="00A72071">
      <w:pPr>
        <w:spacing w:line="240" w:lineRule="auto"/>
        <w:ind w:left="1077" w:right="1077"/>
        <w:jc w:val="both"/>
        <w:rPr>
          <w:rFonts w:ascii="Times New Roman" w:hAnsi="Times New Roman"/>
          <w:color w:val="000000"/>
        </w:rPr>
      </w:pPr>
      <w:r w:rsidRPr="00A72071">
        <w:rPr>
          <w:rFonts w:ascii="Times New Roman" w:hAnsi="Times New Roman"/>
          <w:i/>
          <w:iCs/>
          <w:color w:val="000000"/>
        </w:rPr>
        <w:t>“(…)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w:t>
      </w:r>
    </w:p>
    <w:p w:rsidR="00A72071" w:rsidRPr="00A72071" w:rsidRDefault="00A72071" w:rsidP="00A72071">
      <w:pPr>
        <w:spacing w:line="240" w:lineRule="auto"/>
        <w:ind w:left="851" w:right="851"/>
        <w:jc w:val="both"/>
        <w:rPr>
          <w:rFonts w:ascii="Times New Roman" w:hAnsi="Times New Roman"/>
          <w:color w:val="000000"/>
        </w:rPr>
      </w:pPr>
    </w:p>
    <w:p w:rsidR="00A72071" w:rsidRPr="00A72071" w:rsidRDefault="00A72071" w:rsidP="00A72071">
      <w:pPr>
        <w:spacing w:line="240" w:lineRule="auto"/>
        <w:ind w:left="851" w:right="851"/>
        <w:jc w:val="both"/>
        <w:rPr>
          <w:rFonts w:ascii="Times New Roman" w:hAnsi="Times New Roman"/>
          <w:color w:val="000000"/>
        </w:rPr>
      </w:pPr>
      <w:r w:rsidRPr="00A72071">
        <w:rPr>
          <w:rFonts w:ascii="Times New Roman" w:hAnsi="Times New Roman"/>
          <w:color w:val="000000"/>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Ley General de la Administración Pública que no podrán dictarse actos administrativos discrecionales contrarios a las reglas unívocas de la ciencia o de la técnica, o a los principios elementales de justicia, lógica o conveniencia (artículos 16, párrafo 1°, 158, párrafo 4° y 160). (…)” [Subrayado agregado]</w:t>
      </w:r>
    </w:p>
    <w:p w:rsidR="00A72071" w:rsidRPr="003147D4"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A72071" w:rsidRPr="003147D4"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3147D4">
        <w:rPr>
          <w:rStyle w:val="CharacterStyle4"/>
          <w:color w:val="000000" w:themeColor="text1"/>
          <w:spacing w:val="1"/>
          <w:sz w:val="24"/>
          <w:szCs w:val="24"/>
          <w:lang w:val="es-CR" w:eastAsia="es-ES"/>
        </w:rPr>
        <w:t xml:space="preserve">Ahora, bien, en cuanto a la legitimidad, este Tribunal, no duda que el fin público a proteger es la continuidad del servicio público de transporte remunerado de personas, el cual debe guiar el objetivo pretendido por la Junta Directiva del Consejo de Transporte Público, pero el fin público debe responder al objetivo pretendido por el acto administrativo, esto es la finalidad del acto, la cual siempre deberá estar ajustada a derecho, evitando lesionar derechos subjetivos derivados de la concesión de las rutas, o sobre poner intereses </w:t>
      </w:r>
      <w:r w:rsidRPr="003147D4">
        <w:rPr>
          <w:rStyle w:val="CharacterStyle4"/>
          <w:color w:val="000000" w:themeColor="text1"/>
          <w:spacing w:val="1"/>
          <w:sz w:val="24"/>
          <w:szCs w:val="24"/>
          <w:lang w:val="es-CR" w:eastAsia="es-ES"/>
        </w:rPr>
        <w:lastRenderedPageBreak/>
        <w:t>particulares sobre otros, y sobre el interés público.</w:t>
      </w:r>
    </w:p>
    <w:p w:rsidR="00A72071" w:rsidRPr="003147D4"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A72071" w:rsidRPr="003147D4"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r w:rsidRPr="003147D4">
        <w:rPr>
          <w:rStyle w:val="CharacterStyle4"/>
          <w:color w:val="000000" w:themeColor="text1"/>
          <w:spacing w:val="1"/>
          <w:sz w:val="24"/>
          <w:szCs w:val="24"/>
          <w:lang w:val="es-CR" w:eastAsia="es-ES"/>
        </w:rPr>
        <w:t>De ahí que la medida en estudio, debe demostrar, sin lugar a duda que esta es razonable, y para ello debe pasar el tamiz del análisis de la necesidad, idoneidad y proporcionalidad.</w:t>
      </w:r>
    </w:p>
    <w:p w:rsidR="00A72071" w:rsidRPr="003147D4"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eastAsia="es-ES"/>
        </w:rPr>
      </w:pPr>
    </w:p>
    <w:p w:rsidR="00A72071" w:rsidRPr="00A72071"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rPr>
      </w:pPr>
      <w:r w:rsidRPr="003147D4">
        <w:rPr>
          <w:rStyle w:val="CharacterStyle4"/>
          <w:color w:val="000000" w:themeColor="text1"/>
          <w:spacing w:val="1"/>
          <w:sz w:val="24"/>
          <w:szCs w:val="24"/>
          <w:lang w:val="es-CR" w:eastAsia="es-ES"/>
        </w:rPr>
        <w:t xml:space="preserve">Observemos que </w:t>
      </w:r>
      <w:r w:rsidRPr="003147D4">
        <w:rPr>
          <w:rStyle w:val="CharacterStyle4"/>
          <w:color w:val="000000" w:themeColor="text1"/>
          <w:spacing w:val="1"/>
          <w:sz w:val="24"/>
          <w:szCs w:val="24"/>
          <w:lang w:val="es-CR"/>
        </w:rPr>
        <w:t xml:space="preserve">el acto administrativo se dicta bajo </w:t>
      </w:r>
      <w:r w:rsidRPr="003147D4">
        <w:rPr>
          <w:rStyle w:val="CharacterStyle4"/>
          <w:color w:val="000000" w:themeColor="text1"/>
          <w:spacing w:val="1"/>
          <w:sz w:val="24"/>
          <w:szCs w:val="24"/>
          <w:lang w:val="es-CR" w:eastAsia="es-ES"/>
        </w:rPr>
        <w:t>la base fáctica de un</w:t>
      </w:r>
      <w:r w:rsidRPr="003147D4">
        <w:rPr>
          <w:rStyle w:val="CharacterStyle4"/>
          <w:color w:val="000000" w:themeColor="text1"/>
          <w:spacing w:val="1"/>
          <w:sz w:val="24"/>
          <w:szCs w:val="24"/>
          <w:lang w:val="es-CR"/>
        </w:rPr>
        <w:t xml:space="preserve"> a</w:t>
      </w:r>
      <w:r w:rsidRPr="003147D4">
        <w:rPr>
          <w:rStyle w:val="CharacterStyle4"/>
          <w:color w:val="000000" w:themeColor="text1"/>
          <w:spacing w:val="1"/>
          <w:sz w:val="24"/>
          <w:szCs w:val="24"/>
          <w:lang w:val="es-CR" w:eastAsia="es-ES"/>
        </w:rPr>
        <w:t>bandono</w:t>
      </w:r>
      <w:r w:rsidRPr="003147D4">
        <w:rPr>
          <w:rStyle w:val="CharacterStyle4"/>
          <w:color w:val="000000" w:themeColor="text1"/>
          <w:spacing w:val="1"/>
          <w:sz w:val="24"/>
          <w:szCs w:val="24"/>
          <w:lang w:val="es-CR"/>
        </w:rPr>
        <w:t xml:space="preserve"> del servicio por la renuncia de la titular del permiso de operación de la Ruta N° 722</w:t>
      </w:r>
      <w:r w:rsidRPr="003147D4">
        <w:rPr>
          <w:rStyle w:val="CharacterStyle4"/>
          <w:color w:val="000000" w:themeColor="text1"/>
          <w:spacing w:val="1"/>
          <w:sz w:val="24"/>
          <w:szCs w:val="24"/>
          <w:lang w:val="es-CR" w:eastAsia="es-ES"/>
        </w:rPr>
        <w:t>.</w:t>
      </w:r>
      <w:r w:rsidRPr="003147D4">
        <w:rPr>
          <w:rStyle w:val="CharacterStyle4"/>
          <w:color w:val="000000" w:themeColor="text1"/>
          <w:spacing w:val="1"/>
          <w:sz w:val="24"/>
          <w:szCs w:val="24"/>
          <w:lang w:val="es-CR"/>
        </w:rPr>
        <w:t xml:space="preserve"> </w:t>
      </w:r>
      <w:r w:rsidRPr="003147D4">
        <w:rPr>
          <w:rStyle w:val="CharacterStyle4"/>
          <w:color w:val="000000" w:themeColor="text1"/>
          <w:spacing w:val="1"/>
          <w:sz w:val="24"/>
          <w:szCs w:val="24"/>
          <w:lang w:val="es-CR" w:eastAsia="es-ES"/>
        </w:rPr>
        <w:t>Respecto de</w:t>
      </w:r>
      <w:r w:rsidRPr="003147D4">
        <w:rPr>
          <w:rStyle w:val="CharacterStyle4"/>
          <w:color w:val="000000" w:themeColor="text1"/>
          <w:spacing w:val="1"/>
          <w:sz w:val="24"/>
          <w:szCs w:val="24"/>
          <w:lang w:val="es-CR"/>
        </w:rPr>
        <w:t xml:space="preserve"> este presupuesto de </w:t>
      </w:r>
      <w:r w:rsidRPr="003147D4">
        <w:rPr>
          <w:rStyle w:val="CharacterStyle4"/>
          <w:color w:val="000000" w:themeColor="text1"/>
          <w:spacing w:val="1"/>
          <w:sz w:val="24"/>
          <w:szCs w:val="24"/>
          <w:lang w:val="es-CR" w:eastAsia="es-ES"/>
        </w:rPr>
        <w:t>hecho, consta en el expediente</w:t>
      </w:r>
      <w:r w:rsidRPr="003147D4">
        <w:rPr>
          <w:rStyle w:val="CharacterStyle4"/>
          <w:color w:val="000000" w:themeColor="text1"/>
          <w:spacing w:val="1"/>
          <w:sz w:val="24"/>
          <w:szCs w:val="24"/>
          <w:lang w:val="es-CR"/>
        </w:rPr>
        <w:t xml:space="preserve"> a folio 558, nota fechada 30 de ju</w:t>
      </w:r>
      <w:r w:rsidR="00465960">
        <w:rPr>
          <w:rStyle w:val="CharacterStyle4"/>
          <w:color w:val="000000" w:themeColor="text1"/>
          <w:spacing w:val="1"/>
          <w:sz w:val="24"/>
          <w:szCs w:val="24"/>
          <w:lang w:val="es-CR"/>
        </w:rPr>
        <w:t>n</w:t>
      </w:r>
      <w:r w:rsidRPr="003147D4">
        <w:rPr>
          <w:rStyle w:val="CharacterStyle4"/>
          <w:color w:val="000000" w:themeColor="text1"/>
          <w:spacing w:val="1"/>
          <w:sz w:val="24"/>
          <w:szCs w:val="24"/>
          <w:lang w:val="es-CR"/>
        </w:rPr>
        <w:t>io de 2015, recibida el 9 de julio de 2015 por la Plataforma de Servicios del Consejo, suscrita por el señor E</w:t>
      </w:r>
      <w:r w:rsidR="00FD5FC3">
        <w:rPr>
          <w:rStyle w:val="CharacterStyle4"/>
          <w:color w:val="000000" w:themeColor="text1"/>
          <w:spacing w:val="1"/>
          <w:sz w:val="24"/>
          <w:szCs w:val="24"/>
          <w:lang w:val="es-CR"/>
        </w:rPr>
        <w:t>ERR</w:t>
      </w:r>
      <w:r w:rsidRPr="003147D4">
        <w:rPr>
          <w:rStyle w:val="CharacterStyle4"/>
          <w:color w:val="000000" w:themeColor="text1"/>
          <w:spacing w:val="1"/>
          <w:sz w:val="24"/>
          <w:szCs w:val="24"/>
          <w:lang w:val="es-CR"/>
        </w:rPr>
        <w:t xml:space="preserve">, en condición de </w:t>
      </w:r>
      <w:r w:rsidR="001E17EC" w:rsidRPr="003147D4">
        <w:rPr>
          <w:rStyle w:val="CharacterStyle4"/>
          <w:color w:val="000000" w:themeColor="text1"/>
          <w:spacing w:val="1"/>
          <w:sz w:val="24"/>
          <w:szCs w:val="24"/>
          <w:lang w:val="es-CR"/>
        </w:rPr>
        <w:t>presidente</w:t>
      </w:r>
      <w:r w:rsidRPr="003147D4">
        <w:rPr>
          <w:rStyle w:val="CharacterStyle4"/>
          <w:color w:val="000000" w:themeColor="text1"/>
          <w:spacing w:val="1"/>
          <w:sz w:val="24"/>
          <w:szCs w:val="24"/>
          <w:lang w:val="es-CR"/>
        </w:rPr>
        <w:t xml:space="preserve"> con facultades de apoderado generalísimo que la empresa </w:t>
      </w:r>
      <w:r w:rsidR="00FD5FC3">
        <w:rPr>
          <w:rStyle w:val="CharacterStyle4"/>
          <w:color w:val="000000" w:themeColor="text1"/>
          <w:spacing w:val="1"/>
          <w:sz w:val="24"/>
          <w:szCs w:val="24"/>
          <w:lang w:val="es-CR"/>
        </w:rPr>
        <w:t>TRL</w:t>
      </w:r>
      <w:r w:rsidRPr="003147D4">
        <w:rPr>
          <w:rStyle w:val="CharacterStyle4"/>
          <w:color w:val="000000" w:themeColor="text1"/>
          <w:spacing w:val="1"/>
          <w:sz w:val="24"/>
          <w:szCs w:val="24"/>
          <w:lang w:val="es-CR"/>
        </w:rPr>
        <w:t xml:space="preserve">S.A., permisionaria </w:t>
      </w:r>
      <w:r w:rsidRPr="00A72071">
        <w:rPr>
          <w:rStyle w:val="CharacterStyle4"/>
          <w:color w:val="000000" w:themeColor="text1"/>
          <w:spacing w:val="1"/>
          <w:sz w:val="24"/>
          <w:szCs w:val="24"/>
          <w:lang w:val="es-CR"/>
        </w:rPr>
        <w:t xml:space="preserve">en ese momento de la Ruta </w:t>
      </w:r>
      <w:proofErr w:type="spellStart"/>
      <w:r w:rsidRPr="00A72071">
        <w:rPr>
          <w:rStyle w:val="CharacterStyle4"/>
          <w:color w:val="000000" w:themeColor="text1"/>
          <w:spacing w:val="1"/>
          <w:sz w:val="24"/>
          <w:szCs w:val="24"/>
          <w:lang w:val="es-CR"/>
        </w:rPr>
        <w:t>N°</w:t>
      </w:r>
      <w:proofErr w:type="spellEnd"/>
      <w:r w:rsidRPr="00A72071">
        <w:rPr>
          <w:rStyle w:val="CharacterStyle4"/>
          <w:color w:val="000000" w:themeColor="text1"/>
          <w:spacing w:val="1"/>
          <w:sz w:val="24"/>
          <w:szCs w:val="24"/>
          <w:lang w:val="es-CR"/>
        </w:rPr>
        <w:t xml:space="preserve"> 722. </w:t>
      </w:r>
    </w:p>
    <w:p w:rsidR="00A72071" w:rsidRPr="00A72071" w:rsidRDefault="00A72071" w:rsidP="00A72071">
      <w:pPr>
        <w:pStyle w:val="Style7"/>
        <w:kinsoku w:val="0"/>
        <w:autoSpaceDE/>
        <w:autoSpaceDN/>
        <w:adjustRightInd/>
        <w:spacing w:line="276" w:lineRule="auto"/>
        <w:jc w:val="both"/>
        <w:rPr>
          <w:rStyle w:val="CharacterStyle4"/>
          <w:color w:val="000000" w:themeColor="text1"/>
          <w:spacing w:val="1"/>
          <w:sz w:val="24"/>
          <w:szCs w:val="24"/>
          <w:lang w:val="es-CR"/>
        </w:rPr>
      </w:pPr>
    </w:p>
    <w:p w:rsidR="00A72071" w:rsidRPr="00A72071" w:rsidRDefault="00A72071" w:rsidP="00585454">
      <w:pPr>
        <w:spacing w:after="0"/>
        <w:jc w:val="both"/>
        <w:rPr>
          <w:rFonts w:ascii="Times New Roman" w:hAnsi="Times New Roman"/>
          <w:color w:val="000000"/>
          <w:sz w:val="24"/>
          <w:szCs w:val="24"/>
        </w:rPr>
      </w:pPr>
      <w:r w:rsidRPr="00A72071">
        <w:rPr>
          <w:rStyle w:val="CharacterStyle4"/>
          <w:rFonts w:ascii="Times New Roman" w:hAnsi="Times New Roman"/>
          <w:color w:val="000000" w:themeColor="text1"/>
          <w:spacing w:val="1"/>
          <w:sz w:val="24"/>
          <w:szCs w:val="24"/>
        </w:rPr>
        <w:t xml:space="preserve">Ahora bien, tal supuesto está debidamente contemplado en la norma DE-34992-MOPT </w:t>
      </w:r>
      <w:r w:rsidRPr="00A72071">
        <w:rPr>
          <w:rFonts w:ascii="Times New Roman" w:hAnsi="Times New Roman"/>
          <w:color w:val="000000"/>
          <w:sz w:val="24"/>
          <w:szCs w:val="24"/>
        </w:rPr>
        <w:t>“Reglamento para el otorgamiento de permisos de operación en el servicio regular de transporte remunerado de personas en vehículos automotores colectivos”, bajo el artículo 7 y 8, de ese cuerpo normativo:</w:t>
      </w:r>
    </w:p>
    <w:p w:rsidR="00A72071" w:rsidRPr="00A72071" w:rsidRDefault="00A72071" w:rsidP="00585454">
      <w:pPr>
        <w:spacing w:after="0"/>
        <w:jc w:val="both"/>
        <w:rPr>
          <w:rFonts w:ascii="Times New Roman" w:hAnsi="Times New Roman"/>
          <w:sz w:val="24"/>
          <w:szCs w:val="24"/>
        </w:rPr>
      </w:pPr>
    </w:p>
    <w:p w:rsidR="00A72071" w:rsidRPr="00A72071" w:rsidRDefault="00A72071" w:rsidP="00585454">
      <w:pPr>
        <w:pStyle w:val="noparagraphstyle"/>
        <w:spacing w:before="0" w:beforeAutospacing="0" w:after="0" w:afterAutospacing="0"/>
        <w:ind w:left="851" w:right="851"/>
        <w:rPr>
          <w:rFonts w:ascii="Times New Roman" w:hAnsi="Times New Roman"/>
          <w:color w:val="333333"/>
          <w:sz w:val="20"/>
          <w:szCs w:val="20"/>
          <w:lang w:val="es-ES_tradnl"/>
        </w:rPr>
      </w:pPr>
      <w:r w:rsidRPr="00A72071">
        <w:rPr>
          <w:rFonts w:ascii="Times New Roman" w:hAnsi="Times New Roman"/>
          <w:color w:val="333333"/>
          <w:sz w:val="20"/>
          <w:szCs w:val="20"/>
          <w:lang w:val="es-ES_tradnl"/>
        </w:rPr>
        <w:t>“</w:t>
      </w:r>
      <w:r w:rsidRPr="00A72071">
        <w:rPr>
          <w:rFonts w:ascii="Times New Roman" w:hAnsi="Times New Roman"/>
          <w:b/>
          <w:color w:val="333333"/>
          <w:sz w:val="20"/>
          <w:szCs w:val="20"/>
          <w:lang w:val="es-ES_tradnl"/>
        </w:rPr>
        <w:t>Artículo 7º-</w:t>
      </w:r>
      <w:r w:rsidRPr="00A72071">
        <w:rPr>
          <w:rFonts w:ascii="Times New Roman" w:hAnsi="Times New Roman"/>
          <w:color w:val="333333"/>
          <w:sz w:val="20"/>
          <w:szCs w:val="20"/>
          <w:lang w:val="es-ES_tradnl"/>
        </w:rPr>
        <w:t>Atendiendo a la necesidad y lo apremiante del servicio, el Consejo seleccionará en el plazo máximo de dos meses al operador que mejor atienda el interés público y asegure la continuidad y eficiencia del servicio.</w:t>
      </w:r>
    </w:p>
    <w:p w:rsidR="00A72071" w:rsidRPr="00A72071" w:rsidRDefault="00A72071" w:rsidP="00585454">
      <w:pPr>
        <w:pStyle w:val="noparagraphstyle"/>
        <w:spacing w:before="0" w:beforeAutospacing="0" w:after="0" w:afterAutospacing="0"/>
        <w:ind w:left="851" w:right="851"/>
        <w:rPr>
          <w:rFonts w:ascii="Times New Roman" w:hAnsi="Times New Roman"/>
          <w:b/>
          <w:color w:val="333333"/>
          <w:sz w:val="20"/>
          <w:szCs w:val="20"/>
          <w:lang w:val="es-ES_tradnl"/>
        </w:rPr>
      </w:pPr>
    </w:p>
    <w:p w:rsidR="00A72071" w:rsidRPr="00A72071" w:rsidRDefault="00A72071" w:rsidP="00585454">
      <w:pPr>
        <w:pStyle w:val="noparagraphstyle"/>
        <w:spacing w:before="0" w:beforeAutospacing="0" w:after="0" w:afterAutospacing="0"/>
        <w:ind w:left="851" w:right="851"/>
        <w:rPr>
          <w:rFonts w:ascii="Times New Roman" w:hAnsi="Times New Roman"/>
          <w:color w:val="333333"/>
          <w:sz w:val="20"/>
          <w:szCs w:val="20"/>
          <w:lang w:val="es-ES_tradnl"/>
        </w:rPr>
      </w:pPr>
      <w:r w:rsidRPr="00A72071">
        <w:rPr>
          <w:rFonts w:ascii="Times New Roman" w:hAnsi="Times New Roman"/>
          <w:b/>
          <w:color w:val="333333"/>
          <w:sz w:val="20"/>
          <w:szCs w:val="20"/>
          <w:lang w:val="es-ES_tradnl"/>
        </w:rPr>
        <w:t>Artículo 8º-</w:t>
      </w:r>
      <w:r w:rsidRPr="00A72071">
        <w:rPr>
          <w:rFonts w:ascii="Times New Roman" w:hAnsi="Times New Roman"/>
          <w:color w:val="333333"/>
          <w:sz w:val="20"/>
          <w:szCs w:val="20"/>
          <w:lang w:val="es-ES_tradnl"/>
        </w:rPr>
        <w:t>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p>
    <w:p w:rsidR="00A72071" w:rsidRPr="00A72071" w:rsidRDefault="00A72071" w:rsidP="00585454">
      <w:pPr>
        <w:pStyle w:val="noparagraphstyle"/>
        <w:spacing w:before="0" w:beforeAutospacing="0" w:after="0" w:afterAutospacing="0"/>
        <w:ind w:left="851" w:right="851"/>
        <w:rPr>
          <w:rFonts w:ascii="Times New Roman" w:hAnsi="Times New Roman"/>
          <w:color w:val="333333"/>
          <w:sz w:val="20"/>
          <w:szCs w:val="20"/>
        </w:rPr>
      </w:pPr>
    </w:p>
    <w:p w:rsidR="00A72071" w:rsidRPr="00A72071" w:rsidRDefault="00A72071" w:rsidP="00585454">
      <w:pPr>
        <w:pStyle w:val="Style7"/>
        <w:kinsoku w:val="0"/>
        <w:autoSpaceDE/>
        <w:autoSpaceDN/>
        <w:adjustRightInd/>
        <w:spacing w:line="276" w:lineRule="auto"/>
        <w:jc w:val="both"/>
        <w:rPr>
          <w:rStyle w:val="CharacterStyle4"/>
          <w:color w:val="000000" w:themeColor="text1"/>
          <w:spacing w:val="1"/>
          <w:sz w:val="24"/>
          <w:szCs w:val="24"/>
          <w:lang w:val="es-CR"/>
        </w:rPr>
      </w:pPr>
      <w:r w:rsidRPr="00A72071">
        <w:rPr>
          <w:rStyle w:val="CharacterStyle4"/>
          <w:color w:val="000000" w:themeColor="text1"/>
          <w:spacing w:val="1"/>
          <w:sz w:val="24"/>
          <w:szCs w:val="24"/>
          <w:lang w:val="es-CR"/>
        </w:rPr>
        <w:t xml:space="preserve">Consta en el informe </w:t>
      </w:r>
      <w:r w:rsidRPr="00A72071">
        <w:rPr>
          <w:bCs/>
          <w:sz w:val="24"/>
          <w:szCs w:val="24"/>
          <w:lang w:val="es-CR"/>
        </w:rPr>
        <w:t xml:space="preserve">DIC-2015-1855 del 15 de diciembre del 2015, </w:t>
      </w:r>
      <w:r w:rsidRPr="00A72071">
        <w:rPr>
          <w:rStyle w:val="CharacterStyle4"/>
          <w:color w:val="000000" w:themeColor="text1"/>
          <w:spacing w:val="1"/>
          <w:sz w:val="24"/>
          <w:szCs w:val="24"/>
          <w:lang w:val="es-CR" w:eastAsia="es-ES"/>
        </w:rPr>
        <w:t>el análisis de</w:t>
      </w:r>
      <w:r w:rsidRPr="00A72071">
        <w:rPr>
          <w:rStyle w:val="CharacterStyle4"/>
          <w:color w:val="000000" w:themeColor="text1"/>
          <w:spacing w:val="1"/>
          <w:sz w:val="24"/>
          <w:szCs w:val="24"/>
          <w:lang w:val="es-CR"/>
        </w:rPr>
        <w:t xml:space="preserve"> las tres</w:t>
      </w:r>
      <w:r w:rsidRPr="00A72071">
        <w:rPr>
          <w:rStyle w:val="CharacterStyle4"/>
          <w:color w:val="000000" w:themeColor="text1"/>
          <w:spacing w:val="1"/>
          <w:sz w:val="24"/>
          <w:szCs w:val="24"/>
          <w:lang w:val="es-CR" w:eastAsia="es-ES"/>
        </w:rPr>
        <w:t xml:space="preserve"> </w:t>
      </w:r>
      <w:r w:rsidRPr="00A72071">
        <w:rPr>
          <w:rStyle w:val="CharacterStyle4"/>
          <w:color w:val="000000" w:themeColor="text1"/>
          <w:spacing w:val="1"/>
          <w:sz w:val="24"/>
          <w:szCs w:val="24"/>
          <w:lang w:val="es-CR"/>
        </w:rPr>
        <w:t>ofertas</w:t>
      </w:r>
      <w:r w:rsidRPr="00A72071">
        <w:rPr>
          <w:rStyle w:val="CharacterStyle4"/>
          <w:color w:val="000000" w:themeColor="text1"/>
          <w:spacing w:val="1"/>
          <w:sz w:val="24"/>
          <w:szCs w:val="24"/>
          <w:lang w:val="es-CR" w:eastAsia="es-ES"/>
        </w:rPr>
        <w:t xml:space="preserve">, </w:t>
      </w:r>
      <w:r w:rsidRPr="00A72071">
        <w:rPr>
          <w:rStyle w:val="CharacterStyle4"/>
          <w:color w:val="000000" w:themeColor="text1"/>
          <w:spacing w:val="1"/>
          <w:sz w:val="24"/>
          <w:szCs w:val="24"/>
          <w:lang w:val="es-CR"/>
        </w:rPr>
        <w:t xml:space="preserve">sin que el órgano informante, emita recomendación específica sobre una u otra empresa a quien se otorgue el permiso, a pesar de que la norma establece una priorización de los concesionarios que acepten asumir la operación de la Ruta, sobre los permisionarios. </w:t>
      </w:r>
    </w:p>
    <w:p w:rsidR="00A72071" w:rsidRPr="00A72071" w:rsidRDefault="00A72071" w:rsidP="00A72071">
      <w:pPr>
        <w:pStyle w:val="Style7"/>
        <w:kinsoku w:val="0"/>
        <w:autoSpaceDE/>
        <w:autoSpaceDN/>
        <w:adjustRightInd/>
        <w:spacing w:line="276" w:lineRule="auto"/>
        <w:jc w:val="both"/>
        <w:rPr>
          <w:bCs/>
          <w:color w:val="000000" w:themeColor="text1"/>
          <w:sz w:val="24"/>
          <w:szCs w:val="24"/>
          <w:lang w:val="es-CR"/>
        </w:rPr>
      </w:pPr>
    </w:p>
    <w:p w:rsidR="00A72071" w:rsidRPr="00A72071" w:rsidRDefault="00A72071" w:rsidP="00A72071">
      <w:pPr>
        <w:pStyle w:val="Style7"/>
        <w:kinsoku w:val="0"/>
        <w:autoSpaceDE/>
        <w:autoSpaceDN/>
        <w:adjustRightInd/>
        <w:spacing w:line="276" w:lineRule="auto"/>
        <w:jc w:val="both"/>
        <w:rPr>
          <w:bCs/>
          <w:color w:val="000000" w:themeColor="text1"/>
          <w:sz w:val="24"/>
          <w:szCs w:val="24"/>
          <w:lang w:val="es-CR"/>
        </w:rPr>
      </w:pPr>
      <w:r w:rsidRPr="00A72071">
        <w:rPr>
          <w:bCs/>
          <w:color w:val="000000" w:themeColor="text1"/>
          <w:sz w:val="24"/>
          <w:szCs w:val="24"/>
          <w:lang w:val="es-CR"/>
        </w:rPr>
        <w:t xml:space="preserve">Es evidente que </w:t>
      </w:r>
      <w:r w:rsidR="00465960">
        <w:rPr>
          <w:bCs/>
          <w:color w:val="000000" w:themeColor="text1"/>
          <w:sz w:val="24"/>
          <w:szCs w:val="24"/>
          <w:lang w:val="es-CR"/>
        </w:rPr>
        <w:t>e</w:t>
      </w:r>
      <w:r w:rsidRPr="00A72071">
        <w:rPr>
          <w:bCs/>
          <w:color w:val="000000" w:themeColor="text1"/>
          <w:sz w:val="24"/>
          <w:szCs w:val="24"/>
          <w:lang w:val="es-CR"/>
        </w:rPr>
        <w:t>n el acuerdo adoptado no sólo se verifica la proporcionalidad de la medida escogida por el Consejo, sino que también se incurre en una transgresión al principio de inderogabilidad singular de reglamento, contenido en el artículo 13 de la Ley General de la Administración Pública:</w:t>
      </w:r>
    </w:p>
    <w:p w:rsidR="00A72071" w:rsidRPr="00A72071" w:rsidRDefault="00A72071" w:rsidP="00A72071">
      <w:pPr>
        <w:pStyle w:val="Textosinformato"/>
        <w:ind w:left="851" w:right="851"/>
        <w:jc w:val="both"/>
        <w:rPr>
          <w:rFonts w:ascii="Times New Roman" w:hAnsi="Times New Roman"/>
          <w:color w:val="000000"/>
          <w:lang w:val="es-CR"/>
        </w:rPr>
      </w:pPr>
    </w:p>
    <w:p w:rsidR="00A72071" w:rsidRPr="00A72071" w:rsidRDefault="00A72071" w:rsidP="00A72071">
      <w:pPr>
        <w:pStyle w:val="Textosinformato"/>
        <w:ind w:left="851" w:right="851"/>
        <w:jc w:val="both"/>
        <w:rPr>
          <w:rFonts w:ascii="Times New Roman" w:hAnsi="Times New Roman"/>
          <w:color w:val="000000"/>
          <w:lang w:val="es-CR"/>
        </w:rPr>
      </w:pPr>
      <w:r w:rsidRPr="00A72071">
        <w:rPr>
          <w:rFonts w:ascii="Times New Roman" w:hAnsi="Times New Roman"/>
          <w:color w:val="000000"/>
          <w:lang w:val="es-CR"/>
        </w:rPr>
        <w:t>“Artículo 13.-</w:t>
      </w:r>
    </w:p>
    <w:p w:rsidR="00A72071" w:rsidRPr="00A72071" w:rsidRDefault="00A72071" w:rsidP="00A72071">
      <w:pPr>
        <w:pStyle w:val="Textosinformato"/>
        <w:ind w:left="851" w:right="851"/>
        <w:jc w:val="both"/>
        <w:rPr>
          <w:rFonts w:ascii="Times New Roman" w:hAnsi="Times New Roman"/>
          <w:color w:val="000000"/>
          <w:lang w:val="es-CR"/>
        </w:rPr>
      </w:pPr>
    </w:p>
    <w:p w:rsidR="00A72071" w:rsidRPr="00A72071" w:rsidRDefault="00A72071" w:rsidP="00A72071">
      <w:pPr>
        <w:pStyle w:val="Textosinformato"/>
        <w:ind w:left="851" w:right="851"/>
        <w:jc w:val="both"/>
        <w:rPr>
          <w:rFonts w:ascii="Times New Roman" w:hAnsi="Times New Roman"/>
          <w:color w:val="000000"/>
          <w:lang w:val="es-CR"/>
        </w:rPr>
      </w:pPr>
      <w:r w:rsidRPr="00A72071">
        <w:rPr>
          <w:rFonts w:ascii="Times New Roman" w:hAnsi="Times New Roman"/>
          <w:color w:val="000000"/>
          <w:lang w:val="es-CR"/>
        </w:rPr>
        <w:lastRenderedPageBreak/>
        <w:t xml:space="preserve">     1. La Administración estará sujeta, en general, a todas las normas escritas y no escritas del ordenamiento administrativo, y al derecho privado supletorio del mismo, sin poder derogarlos ni desaplicarlos para casos concretos.                                     </w:t>
      </w:r>
    </w:p>
    <w:p w:rsidR="00A72071" w:rsidRPr="00A72071" w:rsidRDefault="00A72071" w:rsidP="00A72071">
      <w:pPr>
        <w:pStyle w:val="Style7"/>
        <w:kinsoku w:val="0"/>
        <w:autoSpaceDE/>
        <w:autoSpaceDN/>
        <w:adjustRightInd/>
        <w:ind w:left="851" w:right="851"/>
        <w:jc w:val="both"/>
        <w:rPr>
          <w:bCs/>
          <w:color w:val="000000" w:themeColor="text1"/>
          <w:lang w:val="es-CR"/>
        </w:rPr>
      </w:pPr>
      <w:r w:rsidRPr="00A72071">
        <w:rPr>
          <w:color w:val="000000"/>
          <w:lang w:val="es-CR"/>
        </w:rPr>
        <w:t xml:space="preserve">     2. La regla anterior se aplicará también en relación con los reglamentos, sea que éstos provengan de la misma autoridad, sea que provengan de otra superior o inferior </w:t>
      </w:r>
      <w:r w:rsidRPr="00A72071">
        <w:rPr>
          <w:color w:val="000000" w:themeColor="text1"/>
          <w:lang w:val="es-CR"/>
        </w:rPr>
        <w:t>competente.”</w:t>
      </w:r>
      <w:r w:rsidRPr="00A72071">
        <w:rPr>
          <w:bCs/>
          <w:color w:val="000000" w:themeColor="text1"/>
          <w:lang w:val="es-CR"/>
        </w:rPr>
        <w:t xml:space="preserve">  </w:t>
      </w:r>
    </w:p>
    <w:p w:rsidR="00A72071" w:rsidRPr="00A72071" w:rsidRDefault="00A72071" w:rsidP="00A72071">
      <w:pPr>
        <w:pStyle w:val="Style7"/>
        <w:kinsoku w:val="0"/>
        <w:autoSpaceDE/>
        <w:autoSpaceDN/>
        <w:adjustRightInd/>
        <w:ind w:left="851" w:right="851"/>
        <w:jc w:val="both"/>
        <w:rPr>
          <w:bCs/>
          <w:color w:val="000000" w:themeColor="text1"/>
          <w:lang w:val="es-CR"/>
        </w:rPr>
      </w:pPr>
    </w:p>
    <w:p w:rsidR="00A72071" w:rsidRPr="00A72071" w:rsidRDefault="00A72071" w:rsidP="00A72071">
      <w:pPr>
        <w:spacing w:line="312" w:lineRule="auto"/>
        <w:jc w:val="both"/>
        <w:rPr>
          <w:rFonts w:ascii="Times New Roman" w:hAnsi="Times New Roman"/>
          <w:color w:val="000000" w:themeColor="text1"/>
          <w:sz w:val="24"/>
          <w:szCs w:val="24"/>
        </w:rPr>
      </w:pPr>
      <w:r w:rsidRPr="00A72071">
        <w:rPr>
          <w:rFonts w:ascii="Times New Roman" w:hAnsi="Times New Roman"/>
          <w:color w:val="000000" w:themeColor="text1"/>
          <w:sz w:val="24"/>
          <w:szCs w:val="24"/>
        </w:rPr>
        <w:t>En materia de aplicación del artículo 13 de la LGAP, la Sala Primera de la Corte Suprema de Justicia, ha indicado lo siguiente en su sentencia número 355-F-S1-2012 de las 9:45 Hrs., del 15 de marzo del 2012:</w:t>
      </w:r>
    </w:p>
    <w:p w:rsidR="00A72071" w:rsidRPr="00A72071" w:rsidRDefault="00A72071" w:rsidP="00A72071">
      <w:pPr>
        <w:ind w:left="851" w:right="851"/>
        <w:jc w:val="both"/>
        <w:rPr>
          <w:rFonts w:ascii="Times New Roman" w:hAnsi="Times New Roman"/>
          <w:color w:val="E36C0A" w:themeColor="accent6" w:themeShade="BF"/>
        </w:rPr>
      </w:pPr>
      <w:r w:rsidRPr="00A72071">
        <w:rPr>
          <w:rFonts w:ascii="Times New Roman" w:hAnsi="Times New Roman"/>
          <w:color w:val="000000" w:themeColor="text1"/>
        </w:rPr>
        <w:t>“(…) En razón de lo anterior, al decidir la solicitud de la aquí actora</w:t>
      </w:r>
      <w:r w:rsidRPr="00A72071">
        <w:rPr>
          <w:rFonts w:ascii="Times New Roman" w:hAnsi="Times New Roman"/>
          <w:color w:val="000000"/>
        </w:rPr>
        <w:t xml:space="preserve"> con base en una metodología distinta a la indicada, en este caso, a las “</w:t>
      </w:r>
      <w:r w:rsidRPr="00A72071">
        <w:rPr>
          <w:rFonts w:ascii="Times New Roman" w:hAnsi="Times New Roman"/>
          <w:i/>
          <w:iCs/>
          <w:color w:val="000000"/>
        </w:rPr>
        <w:t>herramientas complementarias</w:t>
      </w:r>
      <w:r w:rsidRPr="00A72071">
        <w:rPr>
          <w:rFonts w:ascii="Times New Roman" w:hAnsi="Times New Roman"/>
          <w:color w:val="000000"/>
        </w:rPr>
        <w:t xml:space="preserve">”, la Aresep utiliza un </w:t>
      </w:r>
      <w:r w:rsidRPr="00A72071">
        <w:rPr>
          <w:rFonts w:ascii="Times New Roman" w:hAnsi="Times New Roman"/>
          <w:color w:val="000000" w:themeColor="text1"/>
        </w:rPr>
        <w:t xml:space="preserve">procedimiento distinto para este caso en particular, lo cual equivale a quebrantar el </w:t>
      </w:r>
      <w:r w:rsidRPr="00A72071">
        <w:rPr>
          <w:rFonts w:ascii="Times New Roman" w:hAnsi="Times New Roman"/>
          <w:bCs/>
          <w:color w:val="000000" w:themeColor="text1"/>
        </w:rPr>
        <w:t>principio</w:t>
      </w:r>
      <w:r w:rsidRPr="00A72071">
        <w:rPr>
          <w:rFonts w:ascii="Times New Roman" w:hAnsi="Times New Roman"/>
          <w:color w:val="000000" w:themeColor="text1"/>
        </w:rPr>
        <w:t xml:space="preserve"> de </w:t>
      </w:r>
      <w:r w:rsidRPr="00A72071">
        <w:rPr>
          <w:rFonts w:ascii="Times New Roman" w:hAnsi="Times New Roman"/>
          <w:bCs/>
          <w:color w:val="000000" w:themeColor="text1"/>
        </w:rPr>
        <w:t>inderogabilidad</w:t>
      </w:r>
      <w:r w:rsidRPr="00A72071">
        <w:rPr>
          <w:rFonts w:ascii="Times New Roman" w:hAnsi="Times New Roman"/>
          <w:color w:val="000000" w:themeColor="text1"/>
        </w:rPr>
        <w:t xml:space="preserve"> </w:t>
      </w:r>
      <w:r w:rsidRPr="00A72071">
        <w:rPr>
          <w:rFonts w:ascii="Times New Roman" w:hAnsi="Times New Roman"/>
          <w:bCs/>
          <w:color w:val="000000" w:themeColor="text1"/>
        </w:rPr>
        <w:t>singular</w:t>
      </w:r>
      <w:r w:rsidRPr="00A72071">
        <w:rPr>
          <w:rFonts w:ascii="Times New Roman" w:hAnsi="Times New Roman"/>
          <w:color w:val="000000" w:themeColor="text1"/>
        </w:rPr>
        <w:t xml:space="preserve"> de las normas, plasmado concretamente en el artículo 13 de la LGAP. A pesar de que la Autoridad Reguladora denomine a los criterios técnicos alternos utilizados “</w:t>
      </w:r>
      <w:r w:rsidRPr="00A72071">
        <w:rPr>
          <w:rFonts w:ascii="Times New Roman" w:hAnsi="Times New Roman"/>
          <w:i/>
          <w:iCs/>
          <w:color w:val="000000" w:themeColor="text1"/>
        </w:rPr>
        <w:t>herramientas complementarias</w:t>
      </w:r>
      <w:r w:rsidRPr="00A72071">
        <w:rPr>
          <w:rFonts w:ascii="Times New Roman" w:hAnsi="Times New Roman"/>
          <w:color w:val="000000" w:themeColor="text1"/>
        </w:rPr>
        <w:t>”, cual si fueran instrumentos que coadyuvan a verificar el contenido de las variables del econométrico, tesis prohijada en la sentencia recurrida, lo cierto es que dichas herramientas consideran variables distintas</w:t>
      </w:r>
      <w:r w:rsidRPr="00A72071">
        <w:rPr>
          <w:rFonts w:ascii="Times New Roman" w:hAnsi="Times New Roman"/>
          <w:color w:val="000000"/>
        </w:rPr>
        <w:t xml:space="preserve"> a los parámetros establecidos en el sistema econométrico, que en definitiva, generan el efecto de suplantación, considerando que las herramientas distorsionan datos, no coadyuvan al sistema econométrico, al ser meramente comparativo de información económica, no sobre parámetros de servicio al costo y equilibrio económico. Lo anterior, conforme lo señalado en la supracitada resolución de referencia de esta Sala, y la normativa que rige la materia, es contrario a derecho, por cuanto en la especie existe una imposibilidad legal por parte de la Autoridad Reguladora de aplicar otros factores que no forman parte del modelo econométrico vigente a ese momento, para determinar la procedencia o no del reajuste de tarifa solicitada por la concesionaria. (…)”</w:t>
      </w:r>
    </w:p>
    <w:p w:rsidR="00A72071" w:rsidRPr="00A72071" w:rsidRDefault="00A72071" w:rsidP="00A72071">
      <w:pPr>
        <w:spacing w:line="312" w:lineRule="auto"/>
        <w:jc w:val="both"/>
        <w:rPr>
          <w:rFonts w:ascii="Times New Roman" w:hAnsi="Times New Roman"/>
          <w:bCs/>
          <w:color w:val="000000" w:themeColor="text1"/>
          <w:sz w:val="24"/>
          <w:szCs w:val="24"/>
        </w:rPr>
      </w:pPr>
      <w:r w:rsidRPr="00A72071">
        <w:rPr>
          <w:rFonts w:ascii="Times New Roman" w:hAnsi="Times New Roman"/>
          <w:color w:val="000000" w:themeColor="text1"/>
          <w:sz w:val="24"/>
          <w:szCs w:val="24"/>
        </w:rPr>
        <w:t xml:space="preserve">Es evidente, que la adopción de la medida en la que se otorga un permiso de operación de la Ruta N° 722, a la empresa </w:t>
      </w:r>
      <w:r w:rsidR="00FD5FC3">
        <w:rPr>
          <w:rFonts w:ascii="Times New Roman" w:hAnsi="Times New Roman"/>
          <w:color w:val="000000" w:themeColor="text1"/>
          <w:sz w:val="24"/>
          <w:szCs w:val="24"/>
        </w:rPr>
        <w:t>AME</w:t>
      </w:r>
      <w:r w:rsidRPr="00A72071">
        <w:rPr>
          <w:rFonts w:ascii="Times New Roman" w:hAnsi="Times New Roman"/>
          <w:color w:val="000000" w:themeColor="text1"/>
          <w:sz w:val="24"/>
          <w:szCs w:val="24"/>
        </w:rPr>
        <w:t xml:space="preserve">, S.A., sigue el procedimiento establecido en el Decreto Ejecutivo </w:t>
      </w:r>
      <w:r w:rsidRPr="00A72071">
        <w:rPr>
          <w:rFonts w:ascii="Times New Roman" w:hAnsi="Times New Roman"/>
          <w:bCs/>
          <w:color w:val="000000" w:themeColor="text1"/>
          <w:sz w:val="24"/>
          <w:szCs w:val="24"/>
        </w:rPr>
        <w:t>34992-MOPT, y el acuerdo supera el tamiz del análisis de la razonabilidad y proporcionalidad para la adopción del acto administrativo, sino que a su vez está ajustado al principio de inderogabilidad singular de reglamento, sin que el mismo pueda catalogarse de ilegal o arbitrario como alega el recurrente en su libelo recursivo.</w:t>
      </w:r>
    </w:p>
    <w:p w:rsidR="00A72071" w:rsidRPr="00A72071" w:rsidRDefault="00A72071" w:rsidP="00A72071">
      <w:pPr>
        <w:spacing w:line="312" w:lineRule="auto"/>
        <w:jc w:val="both"/>
        <w:rPr>
          <w:rFonts w:ascii="Times New Roman" w:hAnsi="Times New Roman"/>
          <w:color w:val="000000" w:themeColor="text1"/>
          <w:sz w:val="24"/>
          <w:szCs w:val="24"/>
          <w:lang w:val="es-MX"/>
        </w:rPr>
      </w:pPr>
      <w:r w:rsidRPr="00A72071">
        <w:rPr>
          <w:rFonts w:ascii="Times New Roman" w:hAnsi="Times New Roman"/>
          <w:bCs/>
          <w:color w:val="000000" w:themeColor="text1"/>
          <w:sz w:val="24"/>
          <w:szCs w:val="24"/>
        </w:rPr>
        <w:t xml:space="preserve">En cuanto al </w:t>
      </w:r>
      <w:r>
        <w:rPr>
          <w:rFonts w:ascii="Times New Roman" w:hAnsi="Times New Roman"/>
          <w:bCs/>
          <w:color w:val="000000" w:themeColor="text1"/>
          <w:sz w:val="24"/>
          <w:szCs w:val="24"/>
        </w:rPr>
        <w:t>argumento de que s</w:t>
      </w:r>
      <w:r w:rsidRPr="00A72071">
        <w:rPr>
          <w:rFonts w:ascii="Times New Roman" w:hAnsi="Times New Roman"/>
          <w:color w:val="000000" w:themeColor="text1"/>
          <w:sz w:val="24"/>
          <w:szCs w:val="24"/>
          <w:lang w:val="es-MX"/>
        </w:rPr>
        <w:t>u descalificación se funda en que se aportó documentación relativa a los autobuses placas LB 1</w:t>
      </w:r>
      <w:r w:rsidR="00E9669E">
        <w:rPr>
          <w:rFonts w:ascii="Times New Roman" w:hAnsi="Times New Roman"/>
          <w:color w:val="000000" w:themeColor="text1"/>
          <w:sz w:val="24"/>
          <w:szCs w:val="24"/>
          <w:lang w:val="es-MX"/>
        </w:rPr>
        <w:t>…</w:t>
      </w:r>
      <w:r w:rsidRPr="00A72071">
        <w:rPr>
          <w:rFonts w:ascii="Times New Roman" w:hAnsi="Times New Roman"/>
          <w:color w:val="000000" w:themeColor="text1"/>
          <w:sz w:val="24"/>
          <w:szCs w:val="24"/>
          <w:lang w:val="es-MX"/>
        </w:rPr>
        <w:t xml:space="preserve">, LB </w:t>
      </w:r>
      <w:r w:rsidR="00E9669E">
        <w:rPr>
          <w:rFonts w:ascii="Times New Roman" w:hAnsi="Times New Roman"/>
          <w:color w:val="000000" w:themeColor="text1"/>
          <w:sz w:val="24"/>
          <w:szCs w:val="24"/>
          <w:lang w:val="es-MX"/>
        </w:rPr>
        <w:t>…</w:t>
      </w:r>
      <w:r w:rsidRPr="00A72071">
        <w:rPr>
          <w:rFonts w:ascii="Times New Roman" w:hAnsi="Times New Roman"/>
          <w:color w:val="000000" w:themeColor="text1"/>
          <w:sz w:val="24"/>
          <w:szCs w:val="24"/>
          <w:lang w:val="es-MX"/>
        </w:rPr>
        <w:t xml:space="preserve"> pertenecientes a la empresa </w:t>
      </w:r>
      <w:r w:rsidR="00FD5FC3">
        <w:rPr>
          <w:rFonts w:ascii="Times New Roman" w:hAnsi="Times New Roman"/>
          <w:color w:val="000000" w:themeColor="text1"/>
          <w:sz w:val="24"/>
          <w:szCs w:val="24"/>
          <w:lang w:val="es-MX"/>
        </w:rPr>
        <w:t>TSA</w:t>
      </w:r>
      <w:r w:rsidRPr="00A72071">
        <w:rPr>
          <w:rFonts w:ascii="Times New Roman" w:hAnsi="Times New Roman"/>
          <w:color w:val="000000" w:themeColor="text1"/>
          <w:sz w:val="24"/>
          <w:szCs w:val="24"/>
          <w:lang w:val="es-MX"/>
        </w:rPr>
        <w:t xml:space="preserve">, y el informe indica que dichas unidades tienen contrato de arrendamiento con la empresa </w:t>
      </w:r>
      <w:r w:rsidR="00FD5FC3">
        <w:rPr>
          <w:rFonts w:ascii="Times New Roman" w:hAnsi="Times New Roman"/>
          <w:color w:val="000000" w:themeColor="text1"/>
          <w:sz w:val="24"/>
          <w:szCs w:val="24"/>
          <w:lang w:val="es-MX"/>
        </w:rPr>
        <w:t>AME</w:t>
      </w:r>
      <w:r w:rsidRPr="00A72071">
        <w:rPr>
          <w:rFonts w:ascii="Times New Roman" w:hAnsi="Times New Roman"/>
          <w:color w:val="000000" w:themeColor="text1"/>
          <w:sz w:val="24"/>
          <w:szCs w:val="24"/>
          <w:lang w:val="es-MX"/>
        </w:rPr>
        <w:t>, S.A., lo cua</w:t>
      </w:r>
      <w:r w:rsidR="00465960">
        <w:rPr>
          <w:rFonts w:ascii="Times New Roman" w:hAnsi="Times New Roman"/>
          <w:color w:val="000000" w:themeColor="text1"/>
          <w:sz w:val="24"/>
          <w:szCs w:val="24"/>
          <w:lang w:val="es-MX"/>
        </w:rPr>
        <w:t>l</w:t>
      </w:r>
      <w:r w:rsidRPr="00A72071">
        <w:rPr>
          <w:rFonts w:ascii="Times New Roman" w:hAnsi="Times New Roman"/>
          <w:color w:val="000000" w:themeColor="text1"/>
          <w:sz w:val="24"/>
          <w:szCs w:val="24"/>
          <w:lang w:val="es-MX"/>
        </w:rPr>
        <w:t xml:space="preserve"> es curioso y delicado pues dicha empresa tiene proceso civil y su curador es el único legítimamente autorizado para firmar cualquier contrato o documento</w:t>
      </w:r>
      <w:r>
        <w:rPr>
          <w:rFonts w:ascii="Times New Roman" w:hAnsi="Times New Roman"/>
          <w:color w:val="000000" w:themeColor="text1"/>
          <w:sz w:val="24"/>
          <w:szCs w:val="24"/>
          <w:lang w:val="es-MX"/>
        </w:rPr>
        <w:t xml:space="preserve">; deviene necesario  </w:t>
      </w:r>
      <w:r>
        <w:rPr>
          <w:rFonts w:ascii="Times New Roman" w:hAnsi="Times New Roman"/>
          <w:color w:val="000000" w:themeColor="text1"/>
          <w:sz w:val="24"/>
          <w:szCs w:val="24"/>
          <w:lang w:val="es-MX"/>
        </w:rPr>
        <w:lastRenderedPageBreak/>
        <w:t xml:space="preserve">establecer, que esta no es la vía para determinar la validez y legalidad de contratos privados presentados ante la Administración, pues hasta que no recaiga sentencia judicial que declare su nulidad, los mismos solo prueban lo que allí se indique, sin que las alegaciones o argumentaciones realizadas en esta sede tengan el alcance que el recurrente pretende otorgarles. </w:t>
      </w:r>
    </w:p>
    <w:p w:rsidR="00614CA8" w:rsidRDefault="005D4132" w:rsidP="005D4132">
      <w:pPr>
        <w:tabs>
          <w:tab w:val="left" w:pos="1080"/>
          <w:tab w:val="left" w:pos="3240"/>
          <w:tab w:val="left" w:pos="4320"/>
          <w:tab w:val="left" w:pos="5472"/>
          <w:tab w:val="left" w:pos="7056"/>
          <w:tab w:val="right" w:pos="8856"/>
        </w:tabs>
        <w:kinsoku w:val="0"/>
        <w:overflowPunct w:val="0"/>
        <w:spacing w:after="0"/>
        <w:jc w:val="both"/>
        <w:textAlignment w:val="baseline"/>
        <w:rPr>
          <w:rFonts w:ascii="Times New Roman" w:hAnsi="Times New Roman"/>
          <w:color w:val="000000" w:themeColor="text1"/>
          <w:sz w:val="24"/>
          <w:szCs w:val="24"/>
          <w:lang w:val="es-MX"/>
        </w:rPr>
      </w:pPr>
      <w:r>
        <w:rPr>
          <w:rFonts w:ascii="Times New Roman" w:hAnsi="Times New Roman"/>
          <w:color w:val="000000" w:themeColor="text1"/>
          <w:sz w:val="24"/>
          <w:szCs w:val="24"/>
          <w:lang w:val="es-MX"/>
        </w:rPr>
        <w:t>En cuanto a su a</w:t>
      </w:r>
      <w:r w:rsidRPr="0097011E">
        <w:rPr>
          <w:rFonts w:ascii="Times New Roman" w:hAnsi="Times New Roman"/>
          <w:color w:val="000000" w:themeColor="text1"/>
          <w:sz w:val="24"/>
          <w:szCs w:val="24"/>
          <w:lang w:val="es-MX"/>
        </w:rPr>
        <w:t>lega</w:t>
      </w:r>
      <w:r w:rsidR="00465960">
        <w:rPr>
          <w:rFonts w:ascii="Times New Roman" w:hAnsi="Times New Roman"/>
          <w:color w:val="000000" w:themeColor="text1"/>
          <w:sz w:val="24"/>
          <w:szCs w:val="24"/>
          <w:lang w:val="es-MX"/>
        </w:rPr>
        <w:t xml:space="preserve">ción de que </w:t>
      </w:r>
      <w:r w:rsidRPr="0097011E">
        <w:rPr>
          <w:rFonts w:ascii="Times New Roman" w:hAnsi="Times New Roman"/>
          <w:color w:val="000000" w:themeColor="text1"/>
          <w:sz w:val="24"/>
          <w:szCs w:val="24"/>
          <w:lang w:val="es-MX"/>
        </w:rPr>
        <w:t xml:space="preserve">posee un recorrido de 100% de la ruta en disputa y el informe dice que es de 69% lo que es totalmente falso. </w:t>
      </w:r>
      <w:r>
        <w:rPr>
          <w:rFonts w:ascii="Times New Roman" w:hAnsi="Times New Roman"/>
          <w:color w:val="000000" w:themeColor="text1"/>
          <w:sz w:val="24"/>
          <w:szCs w:val="24"/>
          <w:lang w:val="es-MX"/>
        </w:rPr>
        <w:t xml:space="preserve">Lo cierto es que, está demostrado en el expediente que la empresa recurrente comparte un 100% del recorrido del </w:t>
      </w:r>
      <w:r w:rsidRPr="00614CA8">
        <w:rPr>
          <w:rFonts w:ascii="Times New Roman" w:hAnsi="Times New Roman"/>
          <w:i/>
          <w:color w:val="000000" w:themeColor="text1"/>
          <w:sz w:val="24"/>
          <w:szCs w:val="24"/>
          <w:lang w:val="es-MX"/>
        </w:rPr>
        <w:t xml:space="preserve">corredor común </w:t>
      </w:r>
      <w:r>
        <w:rPr>
          <w:rFonts w:ascii="Times New Roman" w:hAnsi="Times New Roman"/>
          <w:color w:val="000000" w:themeColor="text1"/>
          <w:sz w:val="24"/>
          <w:szCs w:val="24"/>
          <w:lang w:val="es-MX"/>
        </w:rPr>
        <w:t xml:space="preserve">sobre la Ruta N° 722, pero también comparte ese 100% de recorrido sobre el </w:t>
      </w:r>
      <w:r w:rsidRPr="00614CA8">
        <w:rPr>
          <w:rFonts w:ascii="Times New Roman" w:hAnsi="Times New Roman"/>
          <w:i/>
          <w:color w:val="000000" w:themeColor="text1"/>
          <w:sz w:val="24"/>
          <w:szCs w:val="24"/>
          <w:lang w:val="es-MX"/>
        </w:rPr>
        <w:t>corredor común</w:t>
      </w:r>
      <w:r>
        <w:rPr>
          <w:rFonts w:ascii="Times New Roman" w:hAnsi="Times New Roman"/>
          <w:color w:val="000000" w:themeColor="text1"/>
          <w:sz w:val="24"/>
          <w:szCs w:val="24"/>
          <w:lang w:val="es-MX"/>
        </w:rPr>
        <w:t xml:space="preserve"> la Ruta ° 725 de la Concesionaria </w:t>
      </w:r>
      <w:r w:rsidR="00FD5FC3">
        <w:rPr>
          <w:rFonts w:ascii="Times New Roman" w:hAnsi="Times New Roman"/>
          <w:color w:val="000000" w:themeColor="text1"/>
          <w:sz w:val="24"/>
          <w:szCs w:val="24"/>
          <w:lang w:val="es-MX"/>
        </w:rPr>
        <w:t>AME</w:t>
      </w:r>
      <w:r>
        <w:rPr>
          <w:rFonts w:ascii="Times New Roman" w:hAnsi="Times New Roman"/>
          <w:color w:val="000000" w:themeColor="text1"/>
          <w:sz w:val="24"/>
          <w:szCs w:val="24"/>
          <w:lang w:val="es-MX"/>
        </w:rPr>
        <w:t xml:space="preserve">, S.A., </w:t>
      </w:r>
      <w:r w:rsidR="00614CA8">
        <w:rPr>
          <w:rFonts w:ascii="Times New Roman" w:hAnsi="Times New Roman"/>
          <w:color w:val="000000" w:themeColor="text1"/>
          <w:sz w:val="24"/>
          <w:szCs w:val="24"/>
          <w:lang w:val="es-MX"/>
        </w:rPr>
        <w:t xml:space="preserve">y el porcentaje de recorrido en el </w:t>
      </w:r>
      <w:r w:rsidR="00614CA8" w:rsidRPr="00614CA8">
        <w:rPr>
          <w:rFonts w:ascii="Times New Roman" w:hAnsi="Times New Roman"/>
          <w:i/>
          <w:color w:val="000000" w:themeColor="text1"/>
          <w:sz w:val="24"/>
          <w:szCs w:val="24"/>
          <w:lang w:val="es-MX"/>
        </w:rPr>
        <w:t>corredor común</w:t>
      </w:r>
      <w:r w:rsidR="00614CA8">
        <w:rPr>
          <w:rFonts w:ascii="Times New Roman" w:hAnsi="Times New Roman"/>
          <w:color w:val="000000" w:themeColor="text1"/>
          <w:sz w:val="24"/>
          <w:szCs w:val="24"/>
          <w:lang w:val="es-MX"/>
        </w:rPr>
        <w:t xml:space="preserve"> es un factor de consideración cuando se está ante las ofertas de concesionarios, no es un factor a considerar entre un oferente con la calidad de concesionario frente a un oferente con la calidad permisionario.</w:t>
      </w:r>
    </w:p>
    <w:p w:rsidR="00614CA8" w:rsidRDefault="00614CA8" w:rsidP="005D4132">
      <w:pPr>
        <w:tabs>
          <w:tab w:val="left" w:pos="1080"/>
          <w:tab w:val="left" w:pos="3240"/>
          <w:tab w:val="left" w:pos="4320"/>
          <w:tab w:val="left" w:pos="5472"/>
          <w:tab w:val="left" w:pos="7056"/>
          <w:tab w:val="right" w:pos="8856"/>
        </w:tabs>
        <w:kinsoku w:val="0"/>
        <w:overflowPunct w:val="0"/>
        <w:spacing w:after="0"/>
        <w:jc w:val="both"/>
        <w:textAlignment w:val="baseline"/>
        <w:rPr>
          <w:rFonts w:ascii="Times New Roman" w:hAnsi="Times New Roman"/>
          <w:color w:val="000000" w:themeColor="text1"/>
          <w:sz w:val="24"/>
          <w:szCs w:val="24"/>
          <w:lang w:val="es-MX"/>
        </w:rPr>
      </w:pPr>
    </w:p>
    <w:p w:rsidR="00870186" w:rsidRPr="00870186" w:rsidRDefault="00870186" w:rsidP="00870186">
      <w:pPr>
        <w:pStyle w:val="Prrafodelista"/>
        <w:numPr>
          <w:ilvl w:val="0"/>
          <w:numId w:val="22"/>
        </w:numPr>
        <w:ind w:left="851" w:hanging="851"/>
        <w:jc w:val="both"/>
        <w:rPr>
          <w:b/>
          <w:color w:val="000000" w:themeColor="text1"/>
          <w:sz w:val="24"/>
          <w:szCs w:val="24"/>
        </w:rPr>
      </w:pPr>
      <w:r w:rsidRPr="00870186">
        <w:rPr>
          <w:b/>
          <w:color w:val="000000" w:themeColor="text1"/>
          <w:sz w:val="24"/>
          <w:szCs w:val="24"/>
        </w:rPr>
        <w:t xml:space="preserve">SOBRE LA NULIDAD ABSOLUTA CONCOMITANTE. </w:t>
      </w:r>
    </w:p>
    <w:p w:rsidR="00870186" w:rsidRPr="00870186" w:rsidRDefault="00870186" w:rsidP="00870186">
      <w:pPr>
        <w:pStyle w:val="Prrafodelista"/>
        <w:spacing w:line="276" w:lineRule="auto"/>
        <w:ind w:left="0"/>
        <w:jc w:val="both"/>
        <w:rPr>
          <w:b/>
          <w:color w:val="000000" w:themeColor="text1"/>
          <w:sz w:val="24"/>
          <w:szCs w:val="24"/>
        </w:rPr>
      </w:pPr>
    </w:p>
    <w:p w:rsidR="00870186" w:rsidRPr="0026660D" w:rsidRDefault="00870186" w:rsidP="0026660D">
      <w:pPr>
        <w:pStyle w:val="Sinespaciado"/>
        <w:spacing w:line="276" w:lineRule="auto"/>
        <w:jc w:val="both"/>
        <w:rPr>
          <w:rFonts w:ascii="Times New Roman" w:hAnsi="Times New Roman"/>
          <w:color w:val="000000" w:themeColor="text1"/>
          <w:sz w:val="24"/>
          <w:szCs w:val="24"/>
        </w:rPr>
      </w:pPr>
      <w:r w:rsidRPr="00870186">
        <w:rPr>
          <w:rFonts w:ascii="Times New Roman" w:hAnsi="Times New Roman"/>
          <w:color w:val="000000" w:themeColor="text1"/>
          <w:sz w:val="24"/>
          <w:szCs w:val="24"/>
        </w:rPr>
        <w:t>Analizado el presente expediente, este Tribunal Administrativo arriba a la conclusión de que en la especie no se están violentando los derechos de la recurrente</w:t>
      </w:r>
      <w:r>
        <w:rPr>
          <w:rFonts w:ascii="Times New Roman" w:hAnsi="Times New Roman"/>
          <w:color w:val="000000" w:themeColor="text1"/>
          <w:sz w:val="24"/>
          <w:szCs w:val="24"/>
        </w:rPr>
        <w:t xml:space="preserve">, puesto que el </w:t>
      </w:r>
      <w:r w:rsidRPr="00870186">
        <w:rPr>
          <w:rFonts w:ascii="Times New Roman" w:hAnsi="Times New Roman"/>
          <w:color w:val="000000" w:themeColor="text1"/>
          <w:sz w:val="24"/>
          <w:szCs w:val="24"/>
        </w:rPr>
        <w:t>Consejo de Transporte Público, ha actuado respaldado con la normativa vigente es decir el artículo 7 y 8 del</w:t>
      </w:r>
      <w:r w:rsidRPr="00870186">
        <w:rPr>
          <w:rStyle w:val="CharacterStyle4"/>
          <w:rFonts w:ascii="Times New Roman" w:hAnsi="Times New Roman"/>
          <w:color w:val="000000" w:themeColor="text1"/>
          <w:spacing w:val="1"/>
          <w:sz w:val="24"/>
          <w:szCs w:val="24"/>
        </w:rPr>
        <w:t xml:space="preserve"> DE-34992-MOPT </w:t>
      </w:r>
      <w:r w:rsidRPr="00870186">
        <w:rPr>
          <w:rFonts w:ascii="Times New Roman" w:hAnsi="Times New Roman"/>
          <w:color w:val="000000"/>
          <w:sz w:val="24"/>
          <w:szCs w:val="24"/>
        </w:rPr>
        <w:t>“Reglamento para el otorgamiento de permisos de operación en el servicio regular de transporte remunerado de personas en vehículos automotores colectivos”</w:t>
      </w:r>
      <w:r>
        <w:rPr>
          <w:rFonts w:ascii="Times New Roman" w:hAnsi="Times New Roman"/>
          <w:color w:val="000000"/>
          <w:sz w:val="24"/>
          <w:szCs w:val="24"/>
        </w:rPr>
        <w:t xml:space="preserve">; </w:t>
      </w:r>
      <w:r w:rsidRPr="0026660D">
        <w:rPr>
          <w:rFonts w:ascii="Times New Roman" w:hAnsi="Times New Roman"/>
          <w:color w:val="000000" w:themeColor="text1"/>
          <w:sz w:val="24"/>
          <w:szCs w:val="24"/>
        </w:rPr>
        <w:t>y el recurso debe ser declarado sin lugar.</w:t>
      </w:r>
    </w:p>
    <w:p w:rsidR="00870186" w:rsidRPr="0026660D" w:rsidRDefault="00870186" w:rsidP="0026660D">
      <w:pPr>
        <w:pStyle w:val="Sinespaciado"/>
        <w:spacing w:line="276" w:lineRule="auto"/>
        <w:jc w:val="both"/>
        <w:rPr>
          <w:rFonts w:ascii="Times New Roman" w:hAnsi="Times New Roman"/>
          <w:color w:val="000000" w:themeColor="text1"/>
          <w:sz w:val="24"/>
          <w:szCs w:val="24"/>
        </w:rPr>
      </w:pPr>
    </w:p>
    <w:p w:rsidR="00614CA8" w:rsidRPr="0026660D" w:rsidRDefault="00614CA8" w:rsidP="0026660D">
      <w:pPr>
        <w:tabs>
          <w:tab w:val="left" w:pos="1080"/>
          <w:tab w:val="left" w:pos="3240"/>
          <w:tab w:val="left" w:pos="4320"/>
          <w:tab w:val="left" w:pos="5472"/>
          <w:tab w:val="left" w:pos="7056"/>
          <w:tab w:val="right" w:pos="8856"/>
        </w:tabs>
        <w:kinsoku w:val="0"/>
        <w:overflowPunct w:val="0"/>
        <w:spacing w:after="0"/>
        <w:jc w:val="both"/>
        <w:textAlignment w:val="baseline"/>
        <w:rPr>
          <w:rFonts w:ascii="Times New Roman" w:hAnsi="Times New Roman"/>
          <w:color w:val="000000" w:themeColor="text1"/>
          <w:sz w:val="24"/>
          <w:szCs w:val="24"/>
          <w:lang w:val="es-MX"/>
        </w:rPr>
      </w:pPr>
    </w:p>
    <w:p w:rsidR="0026660D" w:rsidRPr="0026660D" w:rsidRDefault="0026660D" w:rsidP="0026660D">
      <w:pPr>
        <w:pStyle w:val="Prrafodelista"/>
        <w:numPr>
          <w:ilvl w:val="0"/>
          <w:numId w:val="22"/>
        </w:numPr>
        <w:spacing w:line="276" w:lineRule="auto"/>
        <w:ind w:left="851" w:hanging="851"/>
        <w:contextualSpacing w:val="0"/>
        <w:jc w:val="both"/>
        <w:rPr>
          <w:b/>
          <w:color w:val="000000" w:themeColor="text1"/>
          <w:sz w:val="24"/>
          <w:szCs w:val="24"/>
        </w:rPr>
      </w:pPr>
      <w:r w:rsidRPr="0026660D">
        <w:rPr>
          <w:b/>
          <w:iCs/>
          <w:color w:val="000000" w:themeColor="text1"/>
          <w:sz w:val="24"/>
          <w:szCs w:val="24"/>
        </w:rPr>
        <w:t>SOBRE LA SOLICITUD DE SUSPENCIÓN.</w:t>
      </w:r>
      <w:r w:rsidRPr="0026660D">
        <w:rPr>
          <w:iCs/>
          <w:color w:val="000000" w:themeColor="text1"/>
          <w:sz w:val="24"/>
          <w:szCs w:val="24"/>
        </w:rPr>
        <w:t xml:space="preserve"> </w:t>
      </w:r>
    </w:p>
    <w:p w:rsidR="0026660D" w:rsidRPr="0026660D" w:rsidRDefault="0026660D" w:rsidP="0026660D">
      <w:pPr>
        <w:spacing w:after="0"/>
        <w:jc w:val="both"/>
        <w:rPr>
          <w:rFonts w:ascii="Times New Roman" w:hAnsi="Times New Roman"/>
          <w:color w:val="000000" w:themeColor="text1"/>
          <w:sz w:val="24"/>
          <w:szCs w:val="24"/>
        </w:rPr>
      </w:pPr>
    </w:p>
    <w:p w:rsidR="0026660D" w:rsidRDefault="0026660D" w:rsidP="0026660D">
      <w:pPr>
        <w:spacing w:after="0"/>
        <w:jc w:val="both"/>
        <w:rPr>
          <w:rStyle w:val="CharacterStyle1"/>
          <w:rFonts w:ascii="Times New Roman" w:hAnsi="Times New Roman"/>
          <w:color w:val="000000" w:themeColor="text1"/>
          <w:spacing w:val="4"/>
          <w:sz w:val="24"/>
          <w:szCs w:val="24"/>
        </w:rPr>
      </w:pPr>
      <w:r w:rsidRPr="0026660D">
        <w:rPr>
          <w:rFonts w:ascii="Times New Roman" w:hAnsi="Times New Roman"/>
          <w:color w:val="000000" w:themeColor="text1"/>
          <w:sz w:val="24"/>
          <w:szCs w:val="24"/>
        </w:rPr>
        <w:t xml:space="preserve">Debido a que no hay irregularidad en el acto administrativo dictado en el </w:t>
      </w:r>
      <w:r w:rsidRPr="0026660D">
        <w:rPr>
          <w:rFonts w:ascii="Times New Roman" w:hAnsi="Times New Roman"/>
          <w:b/>
          <w:color w:val="000000" w:themeColor="text1"/>
          <w:sz w:val="24"/>
          <w:szCs w:val="24"/>
        </w:rPr>
        <w:t>Artículo 7.</w:t>
      </w:r>
      <w:r w:rsidR="00585454">
        <w:rPr>
          <w:rFonts w:ascii="Times New Roman" w:hAnsi="Times New Roman"/>
          <w:b/>
          <w:color w:val="000000" w:themeColor="text1"/>
          <w:sz w:val="24"/>
          <w:szCs w:val="24"/>
        </w:rPr>
        <w:t>1</w:t>
      </w:r>
      <w:r w:rsidRPr="0026660D">
        <w:rPr>
          <w:rFonts w:ascii="Times New Roman" w:hAnsi="Times New Roman"/>
          <w:b/>
          <w:color w:val="000000" w:themeColor="text1"/>
          <w:sz w:val="24"/>
          <w:szCs w:val="24"/>
        </w:rPr>
        <w:t xml:space="preserve"> de la Sesión Ordinaria </w:t>
      </w:r>
      <w:r w:rsidR="00585454">
        <w:rPr>
          <w:rFonts w:ascii="Times New Roman" w:hAnsi="Times New Roman"/>
          <w:b/>
          <w:color w:val="000000" w:themeColor="text1"/>
          <w:sz w:val="24"/>
          <w:szCs w:val="24"/>
        </w:rPr>
        <w:t>69</w:t>
      </w:r>
      <w:r w:rsidRPr="0026660D">
        <w:rPr>
          <w:rFonts w:ascii="Times New Roman" w:hAnsi="Times New Roman"/>
          <w:b/>
          <w:color w:val="000000" w:themeColor="text1"/>
          <w:sz w:val="24"/>
          <w:szCs w:val="24"/>
        </w:rPr>
        <w:t>-201</w:t>
      </w:r>
      <w:r w:rsidR="00585454">
        <w:rPr>
          <w:rFonts w:ascii="Times New Roman" w:hAnsi="Times New Roman"/>
          <w:b/>
          <w:color w:val="000000" w:themeColor="text1"/>
          <w:sz w:val="24"/>
          <w:szCs w:val="24"/>
        </w:rPr>
        <w:t>5</w:t>
      </w:r>
      <w:r w:rsidRPr="0026660D">
        <w:rPr>
          <w:rFonts w:ascii="Times New Roman" w:hAnsi="Times New Roman"/>
          <w:b/>
          <w:color w:val="000000" w:themeColor="text1"/>
          <w:sz w:val="24"/>
          <w:szCs w:val="24"/>
        </w:rPr>
        <w:t xml:space="preserve"> del </w:t>
      </w:r>
      <w:r w:rsidR="00585454">
        <w:rPr>
          <w:rFonts w:ascii="Times New Roman" w:hAnsi="Times New Roman"/>
          <w:b/>
          <w:color w:val="000000" w:themeColor="text1"/>
          <w:sz w:val="24"/>
          <w:szCs w:val="24"/>
        </w:rPr>
        <w:t xml:space="preserve">16 </w:t>
      </w:r>
      <w:r w:rsidRPr="0026660D">
        <w:rPr>
          <w:rFonts w:ascii="Times New Roman" w:hAnsi="Times New Roman"/>
          <w:b/>
          <w:color w:val="000000" w:themeColor="text1"/>
          <w:sz w:val="24"/>
          <w:szCs w:val="24"/>
        </w:rPr>
        <w:t xml:space="preserve">de </w:t>
      </w:r>
      <w:r w:rsidR="00585454">
        <w:rPr>
          <w:rFonts w:ascii="Times New Roman" w:hAnsi="Times New Roman"/>
          <w:b/>
          <w:color w:val="000000" w:themeColor="text1"/>
          <w:sz w:val="24"/>
          <w:szCs w:val="24"/>
        </w:rPr>
        <w:t xml:space="preserve">diciembre </w:t>
      </w:r>
      <w:r w:rsidRPr="0026660D">
        <w:rPr>
          <w:rFonts w:ascii="Times New Roman" w:hAnsi="Times New Roman"/>
          <w:b/>
          <w:color w:val="000000" w:themeColor="text1"/>
          <w:sz w:val="24"/>
          <w:szCs w:val="24"/>
        </w:rPr>
        <w:t>del 201</w:t>
      </w:r>
      <w:r w:rsidR="00585454">
        <w:rPr>
          <w:rFonts w:ascii="Times New Roman" w:hAnsi="Times New Roman"/>
          <w:b/>
          <w:color w:val="000000" w:themeColor="text1"/>
          <w:sz w:val="24"/>
          <w:szCs w:val="24"/>
        </w:rPr>
        <w:t>5</w:t>
      </w:r>
      <w:r w:rsidRPr="0026660D">
        <w:rPr>
          <w:rStyle w:val="CharacterStyle1"/>
          <w:rFonts w:ascii="Times New Roman" w:hAnsi="Times New Roman"/>
          <w:color w:val="000000" w:themeColor="text1"/>
          <w:spacing w:val="4"/>
          <w:sz w:val="24"/>
          <w:szCs w:val="24"/>
        </w:rPr>
        <w:t>, y no existiendo motivos de hechos ni derecho que aconsejen tal medida, la misma se rechaza en virtud de la regularidad del acto administrativo.</w:t>
      </w:r>
    </w:p>
    <w:p w:rsidR="00585454" w:rsidRPr="0026660D" w:rsidRDefault="00585454" w:rsidP="0026660D">
      <w:pPr>
        <w:spacing w:after="0"/>
        <w:jc w:val="both"/>
        <w:rPr>
          <w:rFonts w:ascii="Times New Roman" w:hAnsi="Times New Roman"/>
          <w:b/>
          <w:color w:val="000000" w:themeColor="text1"/>
          <w:sz w:val="24"/>
          <w:szCs w:val="24"/>
        </w:rPr>
      </w:pPr>
    </w:p>
    <w:p w:rsidR="0026660D" w:rsidRPr="00585454" w:rsidRDefault="0026660D" w:rsidP="00465960">
      <w:pPr>
        <w:kinsoku w:val="0"/>
        <w:overflowPunct w:val="0"/>
        <w:spacing w:after="0"/>
        <w:jc w:val="both"/>
        <w:textAlignment w:val="baseline"/>
        <w:rPr>
          <w:rFonts w:ascii="Times New Roman" w:hAnsi="Times New Roman"/>
          <w:color w:val="000000" w:themeColor="text1"/>
          <w:sz w:val="24"/>
          <w:szCs w:val="24"/>
        </w:rPr>
      </w:pPr>
      <w:r w:rsidRPr="0026660D">
        <w:rPr>
          <w:rFonts w:ascii="Times New Roman" w:hAnsi="Times New Roman"/>
          <w:color w:val="000000" w:themeColor="text1"/>
          <w:sz w:val="24"/>
          <w:szCs w:val="24"/>
        </w:rPr>
        <w:t xml:space="preserve">En virtud de las razones de hecho y de derecho expuestas, este Tribunal no encuentra vicio alguno en </w:t>
      </w:r>
      <w:r w:rsidRPr="00585454">
        <w:rPr>
          <w:rFonts w:ascii="Times New Roman" w:hAnsi="Times New Roman"/>
          <w:color w:val="000000" w:themeColor="text1"/>
          <w:sz w:val="24"/>
          <w:szCs w:val="24"/>
        </w:rPr>
        <w:t>el acto administrativo impugnado, por lo que procede es confirmar su regularidad con el ordenamiento jurídico, y rechazar por improcedente la solicitud de suspensión de efectos del acto administrativo.</w:t>
      </w:r>
    </w:p>
    <w:p w:rsidR="00B82D2E" w:rsidRPr="00585454" w:rsidRDefault="00B82D2E" w:rsidP="00ED253C">
      <w:pPr>
        <w:pStyle w:val="Sinespaciado"/>
        <w:rPr>
          <w:rFonts w:ascii="Times New Roman" w:hAnsi="Times New Roman"/>
          <w:color w:val="000000" w:themeColor="text1"/>
          <w:sz w:val="24"/>
          <w:szCs w:val="24"/>
        </w:rPr>
      </w:pPr>
    </w:p>
    <w:p w:rsidR="002E582C" w:rsidRPr="00585454" w:rsidRDefault="00066885" w:rsidP="005C1A8B">
      <w:pPr>
        <w:spacing w:after="0"/>
        <w:jc w:val="center"/>
        <w:rPr>
          <w:rFonts w:ascii="Times New Roman" w:hAnsi="Times New Roman"/>
          <w:b/>
          <w:color w:val="000000" w:themeColor="text1"/>
          <w:sz w:val="24"/>
          <w:szCs w:val="24"/>
        </w:rPr>
      </w:pPr>
      <w:r w:rsidRPr="00585454">
        <w:rPr>
          <w:rFonts w:ascii="Times New Roman" w:hAnsi="Times New Roman"/>
          <w:b/>
          <w:color w:val="000000" w:themeColor="text1"/>
          <w:sz w:val="24"/>
          <w:szCs w:val="24"/>
        </w:rPr>
        <w:t>POR TANTO</w:t>
      </w:r>
    </w:p>
    <w:p w:rsidR="002E582C" w:rsidRPr="00585454" w:rsidRDefault="002E582C" w:rsidP="005C1A8B">
      <w:pPr>
        <w:pStyle w:val="Sinespaciado"/>
        <w:spacing w:line="276" w:lineRule="auto"/>
        <w:jc w:val="both"/>
        <w:rPr>
          <w:rFonts w:ascii="Times New Roman" w:hAnsi="Times New Roman"/>
          <w:color w:val="000000" w:themeColor="text1"/>
          <w:sz w:val="24"/>
          <w:szCs w:val="24"/>
        </w:rPr>
      </w:pPr>
    </w:p>
    <w:p w:rsidR="002E582C" w:rsidRPr="00585454" w:rsidRDefault="002E582C" w:rsidP="005C1A8B">
      <w:pPr>
        <w:pStyle w:val="Sinespaciado"/>
        <w:spacing w:line="276" w:lineRule="auto"/>
        <w:jc w:val="both"/>
        <w:rPr>
          <w:rFonts w:ascii="Times New Roman" w:hAnsi="Times New Roman"/>
          <w:b/>
          <w:color w:val="000000" w:themeColor="text1"/>
          <w:sz w:val="24"/>
          <w:szCs w:val="24"/>
          <w:lang w:val="es-MX"/>
        </w:rPr>
      </w:pPr>
      <w:r w:rsidRPr="00585454">
        <w:rPr>
          <w:rFonts w:ascii="Times New Roman" w:hAnsi="Times New Roman"/>
          <w:b/>
          <w:color w:val="000000" w:themeColor="text1"/>
          <w:sz w:val="24"/>
          <w:szCs w:val="24"/>
        </w:rPr>
        <w:t>I.-</w:t>
      </w:r>
      <w:r w:rsidRPr="00585454">
        <w:rPr>
          <w:rFonts w:ascii="Times New Roman" w:hAnsi="Times New Roman"/>
          <w:color w:val="000000" w:themeColor="text1"/>
          <w:sz w:val="24"/>
          <w:szCs w:val="24"/>
        </w:rPr>
        <w:tab/>
        <w:t>Conforme</w:t>
      </w:r>
      <w:r w:rsidR="00585454" w:rsidRPr="00585454">
        <w:rPr>
          <w:rFonts w:ascii="Times New Roman" w:hAnsi="Times New Roman"/>
          <w:color w:val="000000" w:themeColor="text1"/>
          <w:sz w:val="24"/>
          <w:szCs w:val="24"/>
        </w:rPr>
        <w:t xml:space="preserve"> a </w:t>
      </w:r>
      <w:r w:rsidR="00465960">
        <w:rPr>
          <w:rFonts w:ascii="Times New Roman" w:hAnsi="Times New Roman"/>
          <w:color w:val="000000" w:themeColor="text1"/>
          <w:sz w:val="24"/>
          <w:szCs w:val="24"/>
        </w:rPr>
        <w:t xml:space="preserve">lo </w:t>
      </w:r>
      <w:r w:rsidR="00585454" w:rsidRPr="00585454">
        <w:rPr>
          <w:rFonts w:ascii="Times New Roman" w:hAnsi="Times New Roman"/>
          <w:color w:val="000000" w:themeColor="text1"/>
          <w:sz w:val="24"/>
          <w:szCs w:val="24"/>
        </w:rPr>
        <w:t>expuesto s</w:t>
      </w:r>
      <w:r w:rsidR="00585454" w:rsidRPr="00585454">
        <w:rPr>
          <w:rFonts w:ascii="Times New Roman" w:hAnsi="Times New Roman"/>
          <w:iCs/>
          <w:color w:val="000000" w:themeColor="text1"/>
          <w:sz w:val="24"/>
          <w:szCs w:val="24"/>
        </w:rPr>
        <w:t xml:space="preserve">e dispone declarar </w:t>
      </w:r>
      <w:r w:rsidR="00585454" w:rsidRPr="00585454">
        <w:rPr>
          <w:rFonts w:ascii="Times New Roman" w:hAnsi="Times New Roman"/>
          <w:b/>
          <w:iCs/>
          <w:smallCaps/>
          <w:color w:val="000000" w:themeColor="text1"/>
          <w:sz w:val="24"/>
          <w:szCs w:val="24"/>
          <w:u w:val="single"/>
        </w:rPr>
        <w:t>Sin Lugar</w:t>
      </w:r>
      <w:r w:rsidR="00585454" w:rsidRPr="00585454">
        <w:rPr>
          <w:rFonts w:ascii="Times New Roman" w:hAnsi="Times New Roman"/>
          <w:b/>
          <w:iCs/>
          <w:smallCaps/>
          <w:color w:val="000000" w:themeColor="text1"/>
          <w:sz w:val="24"/>
          <w:szCs w:val="24"/>
        </w:rPr>
        <w:t xml:space="preserve"> </w:t>
      </w:r>
      <w:r w:rsidR="00585454" w:rsidRPr="00585454">
        <w:rPr>
          <w:rStyle w:val="CharacterStyle4"/>
          <w:rFonts w:ascii="Times New Roman" w:hAnsi="Times New Roman"/>
          <w:color w:val="000000" w:themeColor="text1"/>
          <w:spacing w:val="-4"/>
          <w:w w:val="105"/>
          <w:sz w:val="24"/>
        </w:rPr>
        <w:t>e</w:t>
      </w:r>
      <w:r w:rsidRPr="00585454">
        <w:rPr>
          <w:rFonts w:ascii="Times New Roman" w:hAnsi="Times New Roman"/>
          <w:color w:val="000000" w:themeColor="text1"/>
          <w:sz w:val="24"/>
          <w:szCs w:val="24"/>
        </w:rPr>
        <w:t xml:space="preserve">l </w:t>
      </w:r>
      <w:r w:rsidR="003B2BB1" w:rsidRPr="00585454">
        <w:rPr>
          <w:rFonts w:ascii="Times New Roman" w:hAnsi="Times New Roman"/>
          <w:b/>
          <w:smallCaps/>
          <w:color w:val="000000" w:themeColor="text1"/>
          <w:sz w:val="24"/>
          <w:szCs w:val="24"/>
          <w:lang w:val="es-MX"/>
        </w:rPr>
        <w:t xml:space="preserve">Recurso de Revocatoria con Apelación en Subsidio e Incidentes de Nulidad y suspensión </w:t>
      </w:r>
      <w:r w:rsidR="003B2BB1" w:rsidRPr="00585454">
        <w:rPr>
          <w:rFonts w:ascii="Times New Roman" w:hAnsi="Times New Roman"/>
          <w:b/>
          <w:smallCaps/>
          <w:color w:val="000000" w:themeColor="text1"/>
          <w:sz w:val="24"/>
          <w:szCs w:val="24"/>
          <w:lang w:val="es-MX"/>
        </w:rPr>
        <w:lastRenderedPageBreak/>
        <w:t>del acto impugnado</w:t>
      </w:r>
      <w:r w:rsidR="003B2BB1" w:rsidRPr="00585454">
        <w:rPr>
          <w:rFonts w:ascii="Times New Roman" w:hAnsi="Times New Roman"/>
          <w:color w:val="000000" w:themeColor="text1"/>
          <w:sz w:val="24"/>
          <w:szCs w:val="24"/>
          <w:lang w:val="es-MX"/>
        </w:rPr>
        <w:t>,</w:t>
      </w:r>
      <w:r w:rsidR="003B2BB1" w:rsidRPr="00585454">
        <w:rPr>
          <w:rFonts w:ascii="Times New Roman" w:hAnsi="Times New Roman"/>
          <w:b/>
          <w:color w:val="000000" w:themeColor="text1"/>
          <w:sz w:val="24"/>
          <w:szCs w:val="24"/>
          <w:lang w:val="es-MX"/>
        </w:rPr>
        <w:t xml:space="preserve"> </w:t>
      </w:r>
      <w:r w:rsidR="003B2BB1" w:rsidRPr="00585454">
        <w:rPr>
          <w:rFonts w:ascii="Times New Roman" w:hAnsi="Times New Roman"/>
          <w:color w:val="000000" w:themeColor="text1"/>
          <w:sz w:val="24"/>
          <w:szCs w:val="24"/>
          <w:lang w:val="es-MX"/>
        </w:rPr>
        <w:t xml:space="preserve">presentados por la empresa </w:t>
      </w:r>
      <w:r w:rsidR="00FD5FC3">
        <w:rPr>
          <w:rFonts w:ascii="Times New Roman" w:hAnsi="Times New Roman"/>
          <w:b/>
          <w:smallCaps/>
          <w:color w:val="000000" w:themeColor="text1"/>
          <w:sz w:val="24"/>
          <w:szCs w:val="24"/>
          <w:lang w:val="es-MX"/>
        </w:rPr>
        <w:t>TAC</w:t>
      </w:r>
      <w:r w:rsidR="003B2BB1" w:rsidRPr="00585454">
        <w:rPr>
          <w:rFonts w:ascii="Times New Roman" w:hAnsi="Times New Roman"/>
          <w:b/>
          <w:smallCaps/>
          <w:color w:val="000000" w:themeColor="text1"/>
          <w:sz w:val="24"/>
          <w:szCs w:val="24"/>
          <w:lang w:val="es-MX"/>
        </w:rPr>
        <w:t>SA.</w:t>
      </w:r>
      <w:r w:rsidR="003B2BB1" w:rsidRPr="00585454">
        <w:rPr>
          <w:rFonts w:ascii="Times New Roman" w:hAnsi="Times New Roman"/>
          <w:b/>
          <w:color w:val="000000" w:themeColor="text1"/>
          <w:sz w:val="24"/>
          <w:szCs w:val="24"/>
          <w:lang w:val="es-MX"/>
        </w:rPr>
        <w:t xml:space="preserve">, </w:t>
      </w:r>
      <w:r w:rsidR="003B2BB1" w:rsidRPr="00585454">
        <w:rPr>
          <w:rFonts w:ascii="Times New Roman" w:hAnsi="Times New Roman"/>
          <w:color w:val="000000" w:themeColor="text1"/>
          <w:sz w:val="24"/>
          <w:szCs w:val="24"/>
          <w:lang w:val="es-MX"/>
        </w:rPr>
        <w:t xml:space="preserve">cédula jurídica número </w:t>
      </w:r>
      <w:r w:rsidR="000A6B0C">
        <w:rPr>
          <w:rFonts w:ascii="Times New Roman" w:hAnsi="Times New Roman"/>
          <w:color w:val="000000" w:themeColor="text1"/>
          <w:sz w:val="24"/>
          <w:szCs w:val="24"/>
          <w:lang w:val="es-MX"/>
        </w:rPr>
        <w:t>…</w:t>
      </w:r>
      <w:r w:rsidR="003B2BB1" w:rsidRPr="00585454">
        <w:rPr>
          <w:rFonts w:ascii="Times New Roman" w:hAnsi="Times New Roman"/>
          <w:color w:val="000000" w:themeColor="text1"/>
          <w:sz w:val="24"/>
          <w:szCs w:val="24"/>
          <w:lang w:val="es-MX"/>
        </w:rPr>
        <w:t>,</w:t>
      </w:r>
      <w:r w:rsidR="003B2BB1" w:rsidRPr="00585454">
        <w:rPr>
          <w:rFonts w:ascii="Times New Roman" w:hAnsi="Times New Roman"/>
          <w:b/>
          <w:color w:val="000000" w:themeColor="text1"/>
          <w:sz w:val="24"/>
          <w:szCs w:val="24"/>
          <w:lang w:val="es-MX"/>
        </w:rPr>
        <w:t xml:space="preserve"> </w:t>
      </w:r>
      <w:r w:rsidR="003B2BB1" w:rsidRPr="00585454">
        <w:rPr>
          <w:rFonts w:ascii="Times New Roman" w:hAnsi="Times New Roman"/>
          <w:color w:val="000000" w:themeColor="text1"/>
          <w:sz w:val="24"/>
          <w:szCs w:val="24"/>
          <w:lang w:val="es-MX"/>
        </w:rPr>
        <w:t xml:space="preserve">representada por </w:t>
      </w:r>
      <w:r w:rsidR="00FD5FC3">
        <w:rPr>
          <w:rFonts w:ascii="Times New Roman" w:hAnsi="Times New Roman"/>
          <w:smallCaps/>
          <w:color w:val="000000" w:themeColor="text1"/>
          <w:sz w:val="24"/>
          <w:szCs w:val="24"/>
          <w:lang w:val="es-MX"/>
        </w:rPr>
        <w:t>JJAS</w:t>
      </w:r>
      <w:r w:rsidR="003B2BB1" w:rsidRPr="00585454">
        <w:rPr>
          <w:rFonts w:ascii="Times New Roman" w:hAnsi="Times New Roman"/>
          <w:color w:val="000000" w:themeColor="text1"/>
          <w:sz w:val="24"/>
          <w:szCs w:val="24"/>
          <w:lang w:val="es-MX"/>
        </w:rPr>
        <w:t xml:space="preserve">, cédula de identidad </w:t>
      </w:r>
      <w:r w:rsidR="000A6B0C">
        <w:rPr>
          <w:rFonts w:ascii="Times New Roman" w:hAnsi="Times New Roman"/>
          <w:color w:val="000000" w:themeColor="text1"/>
          <w:sz w:val="24"/>
          <w:szCs w:val="24"/>
          <w:lang w:val="es-MX"/>
        </w:rPr>
        <w:t>…</w:t>
      </w:r>
      <w:bookmarkStart w:id="2" w:name="_GoBack"/>
      <w:bookmarkEnd w:id="2"/>
      <w:r w:rsidR="003B2BB1" w:rsidRPr="00585454">
        <w:rPr>
          <w:rFonts w:ascii="Times New Roman" w:hAnsi="Times New Roman"/>
          <w:color w:val="000000" w:themeColor="text1"/>
          <w:sz w:val="24"/>
          <w:szCs w:val="24"/>
          <w:lang w:val="es-MX"/>
        </w:rPr>
        <w:t xml:space="preserve"> en su condición de apoderado generalísimo, contra</w:t>
      </w:r>
      <w:r w:rsidR="003B2BB1" w:rsidRPr="00585454">
        <w:rPr>
          <w:rFonts w:ascii="Times New Roman" w:hAnsi="Times New Roman"/>
          <w:b/>
          <w:color w:val="000000" w:themeColor="text1"/>
          <w:sz w:val="24"/>
          <w:szCs w:val="24"/>
          <w:lang w:val="es-MX"/>
        </w:rPr>
        <w:t xml:space="preserve"> </w:t>
      </w:r>
      <w:r w:rsidR="003B2BB1" w:rsidRPr="00585454">
        <w:rPr>
          <w:rFonts w:ascii="Times New Roman" w:hAnsi="Times New Roman"/>
          <w:color w:val="000000" w:themeColor="text1"/>
          <w:sz w:val="24"/>
          <w:szCs w:val="24"/>
          <w:lang w:val="es-MX"/>
        </w:rPr>
        <w:t>el</w:t>
      </w:r>
      <w:r w:rsidR="003B2BB1" w:rsidRPr="00585454">
        <w:rPr>
          <w:rFonts w:ascii="Times New Roman" w:hAnsi="Times New Roman"/>
          <w:b/>
          <w:color w:val="000000" w:themeColor="text1"/>
          <w:sz w:val="24"/>
          <w:szCs w:val="24"/>
          <w:lang w:val="es-MX"/>
        </w:rPr>
        <w:t xml:space="preserve"> Artículo 7.1 de la Sesión Ordinaria 69-2015 del 16 de diciembre del 2015</w:t>
      </w:r>
      <w:r w:rsidR="003B2BB1" w:rsidRPr="00585454">
        <w:rPr>
          <w:rFonts w:ascii="Times New Roman" w:hAnsi="Times New Roman"/>
          <w:color w:val="000000" w:themeColor="text1"/>
          <w:sz w:val="24"/>
          <w:szCs w:val="24"/>
          <w:lang w:val="es-MX"/>
        </w:rPr>
        <w:t>,</w:t>
      </w:r>
      <w:r w:rsidR="00ED253C" w:rsidRPr="00585454">
        <w:rPr>
          <w:rFonts w:ascii="Times New Roman" w:hAnsi="Times New Roman"/>
          <w:color w:val="000000" w:themeColor="text1"/>
          <w:sz w:val="24"/>
          <w:szCs w:val="24"/>
          <w:lang w:val="es-MX"/>
        </w:rPr>
        <w:t xml:space="preserve"> emitido por la Junta Directiva del Consejo de Transporte Público.</w:t>
      </w:r>
    </w:p>
    <w:p w:rsidR="00ED253C" w:rsidRPr="00585454" w:rsidRDefault="00ED253C" w:rsidP="005C1A8B">
      <w:pPr>
        <w:pStyle w:val="Sinespaciado"/>
        <w:spacing w:line="276" w:lineRule="auto"/>
        <w:jc w:val="both"/>
        <w:rPr>
          <w:rFonts w:ascii="Times New Roman" w:hAnsi="Times New Roman"/>
          <w:color w:val="000000" w:themeColor="text1"/>
          <w:sz w:val="24"/>
          <w:szCs w:val="24"/>
          <w:lang w:val="es-MX"/>
        </w:rPr>
      </w:pPr>
    </w:p>
    <w:p w:rsidR="002E582C" w:rsidRPr="00585454" w:rsidRDefault="002E582C" w:rsidP="005C1A8B">
      <w:pPr>
        <w:pStyle w:val="Sinespaciado"/>
        <w:spacing w:line="276" w:lineRule="auto"/>
        <w:jc w:val="both"/>
        <w:rPr>
          <w:rFonts w:ascii="Times New Roman" w:hAnsi="Times New Roman"/>
          <w:color w:val="000000" w:themeColor="text1"/>
          <w:sz w:val="24"/>
          <w:szCs w:val="24"/>
        </w:rPr>
      </w:pPr>
      <w:r w:rsidRPr="00585454">
        <w:rPr>
          <w:rFonts w:ascii="Times New Roman" w:hAnsi="Times New Roman"/>
          <w:b/>
          <w:color w:val="000000" w:themeColor="text1"/>
          <w:sz w:val="24"/>
          <w:szCs w:val="24"/>
          <w:lang w:val="es-MX"/>
        </w:rPr>
        <w:t>II.-</w:t>
      </w:r>
      <w:r w:rsidRPr="00585454">
        <w:rPr>
          <w:rFonts w:ascii="Times New Roman" w:hAnsi="Times New Roman"/>
          <w:color w:val="000000" w:themeColor="text1"/>
          <w:sz w:val="24"/>
          <w:szCs w:val="24"/>
          <w:lang w:val="es-MX"/>
        </w:rPr>
        <w:tab/>
      </w:r>
      <w:r w:rsidR="005C1A8B" w:rsidRPr="00585454">
        <w:rPr>
          <w:rFonts w:ascii="Times New Roman" w:hAnsi="Times New Roman"/>
          <w:color w:val="000000" w:themeColor="text1"/>
          <w:sz w:val="24"/>
          <w:szCs w:val="24"/>
        </w:rPr>
        <w:t>De conformidad con el artículo 22, inciso c), de la citada Ley 7969, la presente resolución no tiene ulterior recurso por lo que,</w:t>
      </w:r>
      <w:r w:rsidR="005C1A8B" w:rsidRPr="00585454">
        <w:rPr>
          <w:rFonts w:ascii="Times New Roman" w:hAnsi="Times New Roman"/>
          <w:b/>
          <w:color w:val="000000" w:themeColor="text1"/>
          <w:sz w:val="24"/>
          <w:szCs w:val="24"/>
        </w:rPr>
        <w:t xml:space="preserve"> </w:t>
      </w:r>
      <w:r w:rsidR="005C1A8B" w:rsidRPr="00585454">
        <w:rPr>
          <w:rFonts w:ascii="Times New Roman" w:hAnsi="Times New Roman"/>
          <w:color w:val="000000" w:themeColor="text1"/>
          <w:sz w:val="24"/>
          <w:szCs w:val="24"/>
        </w:rPr>
        <w:t>s</w:t>
      </w:r>
      <w:r w:rsidR="005C1A8B" w:rsidRPr="00585454">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 xml:space="preserve">e tiene por agotada la vía </w:t>
      </w:r>
      <w:r w:rsidR="003B2BB1" w:rsidRPr="00585454">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administrativa</w:t>
      </w:r>
      <w:r w:rsidR="003B2BB1" w:rsidRPr="00585454">
        <w:rPr>
          <w:rFonts w:ascii="Times New Roman" w:hAnsi="Times New Roman"/>
          <w:color w:val="000000" w:themeColor="text1"/>
          <w:sz w:val="24"/>
          <w:szCs w:val="24"/>
        </w:rPr>
        <w:t>.</w:t>
      </w:r>
    </w:p>
    <w:p w:rsidR="002E582C" w:rsidRPr="00585454" w:rsidRDefault="002E582C" w:rsidP="005C1A8B">
      <w:pPr>
        <w:pStyle w:val="Sinespaciado"/>
        <w:spacing w:line="276" w:lineRule="auto"/>
        <w:jc w:val="both"/>
        <w:rPr>
          <w:rFonts w:ascii="Times New Roman" w:hAnsi="Times New Roman"/>
          <w:color w:val="000000" w:themeColor="text1"/>
          <w:sz w:val="24"/>
          <w:szCs w:val="24"/>
        </w:rPr>
      </w:pPr>
    </w:p>
    <w:p w:rsidR="002E582C" w:rsidRPr="00585454" w:rsidRDefault="002E582C" w:rsidP="005C1A8B">
      <w:pPr>
        <w:pStyle w:val="Sinespaciado"/>
        <w:spacing w:line="276" w:lineRule="auto"/>
        <w:jc w:val="both"/>
        <w:rPr>
          <w:rFonts w:ascii="Times New Roman" w:hAnsi="Times New Roman"/>
          <w:b/>
          <w:color w:val="000000" w:themeColor="text1"/>
          <w:sz w:val="24"/>
          <w:szCs w:val="24"/>
        </w:rPr>
      </w:pPr>
      <w:r w:rsidRPr="00585454">
        <w:rPr>
          <w:rFonts w:ascii="Times New Roman" w:hAnsi="Times New Roman"/>
          <w:b/>
          <w:color w:val="000000" w:themeColor="text1"/>
          <w:sz w:val="24"/>
          <w:szCs w:val="24"/>
        </w:rPr>
        <w:t>III.-</w:t>
      </w:r>
      <w:r w:rsidRPr="00585454">
        <w:rPr>
          <w:rFonts w:ascii="Times New Roman" w:hAnsi="Times New Roman"/>
          <w:color w:val="000000" w:themeColor="text1"/>
          <w:sz w:val="24"/>
          <w:szCs w:val="24"/>
        </w:rPr>
        <w:tab/>
        <w:t xml:space="preserve">Según las disposiciones del artículo 16 de la Ley No. 7969, rector en la materia, se recuerda que los fallos de este Tribunal son </w:t>
      </w:r>
      <w:r w:rsidR="003B2BB1" w:rsidRPr="00585454">
        <w:rPr>
          <w:rFonts w:ascii="Times New Roman" w:hAnsi="Times New Roman"/>
          <w:color w:val="000000" w:themeColor="text1"/>
          <w:sz w:val="24"/>
          <w:szCs w:val="24"/>
        </w:rPr>
        <w:t>de acatamiento inmediato, estricto y obligatorio</w:t>
      </w:r>
      <w:r w:rsidRPr="00585454">
        <w:rPr>
          <w:rFonts w:ascii="Times New Roman" w:hAnsi="Times New Roman"/>
          <w:color w:val="000000" w:themeColor="text1"/>
          <w:sz w:val="24"/>
          <w:szCs w:val="24"/>
        </w:rPr>
        <w:t>.</w:t>
      </w:r>
      <w:r w:rsidR="005C1A8B" w:rsidRPr="00585454">
        <w:rPr>
          <w:rFonts w:ascii="Times New Roman" w:hAnsi="Times New Roman"/>
          <w:color w:val="000000" w:themeColor="text1"/>
          <w:sz w:val="24"/>
          <w:szCs w:val="24"/>
        </w:rPr>
        <w:t xml:space="preserve"> </w:t>
      </w:r>
      <w:r w:rsidR="001878E0" w:rsidRPr="00585454">
        <w:rPr>
          <w:rFonts w:ascii="Times New Roman" w:hAnsi="Times New Roman"/>
          <w:b/>
          <w:color w:val="000000" w:themeColor="text1"/>
          <w:sz w:val="24"/>
          <w:szCs w:val="24"/>
        </w:rPr>
        <w:t>NOTIFÍQUESE</w:t>
      </w:r>
      <w:r w:rsidRPr="00585454">
        <w:rPr>
          <w:rFonts w:ascii="Times New Roman" w:hAnsi="Times New Roman"/>
          <w:b/>
          <w:color w:val="000000" w:themeColor="text1"/>
          <w:sz w:val="24"/>
          <w:szCs w:val="24"/>
        </w:rPr>
        <w:t>.</w:t>
      </w:r>
    </w:p>
    <w:p w:rsidR="002E582C" w:rsidRPr="00017E7F" w:rsidRDefault="002E582C" w:rsidP="005C1A8B">
      <w:pPr>
        <w:pStyle w:val="Sinespaciado"/>
        <w:spacing w:line="276" w:lineRule="auto"/>
        <w:jc w:val="both"/>
        <w:rPr>
          <w:rFonts w:ascii="Times New Roman" w:hAnsi="Times New Roman"/>
          <w:b/>
          <w:color w:val="000000" w:themeColor="text1"/>
          <w:sz w:val="24"/>
          <w:szCs w:val="24"/>
        </w:rPr>
      </w:pPr>
    </w:p>
    <w:p w:rsidR="002E582C" w:rsidRPr="00017E7F" w:rsidRDefault="002E582C" w:rsidP="005C1A8B">
      <w:pPr>
        <w:pStyle w:val="Sinespaciado"/>
        <w:spacing w:line="276" w:lineRule="auto"/>
        <w:rPr>
          <w:rFonts w:ascii="Times New Roman" w:hAnsi="Times New Roman"/>
          <w:color w:val="000000" w:themeColor="text1"/>
          <w:sz w:val="24"/>
          <w:szCs w:val="24"/>
        </w:rPr>
      </w:pPr>
    </w:p>
    <w:p w:rsidR="002E582C" w:rsidRPr="00017E7F" w:rsidRDefault="002E582C" w:rsidP="005C1A8B">
      <w:pPr>
        <w:pStyle w:val="Sinespaciado"/>
        <w:spacing w:line="276" w:lineRule="auto"/>
        <w:rPr>
          <w:rFonts w:ascii="Times New Roman" w:hAnsi="Times New Roman"/>
          <w:color w:val="000000" w:themeColor="text1"/>
          <w:sz w:val="24"/>
          <w:szCs w:val="24"/>
        </w:rPr>
      </w:pPr>
    </w:p>
    <w:p w:rsidR="000459EB" w:rsidRPr="00017E7F"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017E7F">
        <w:rPr>
          <w:rFonts w:ascii="Times New Roman" w:hAnsi="Times New Roman" w:cs="Times New Roman"/>
          <w:color w:val="000000" w:themeColor="text1"/>
          <w:sz w:val="24"/>
          <w:szCs w:val="24"/>
        </w:rPr>
        <w:t xml:space="preserve">Lic. Ronald Muñoz Corea </w:t>
      </w:r>
    </w:p>
    <w:p w:rsidR="000459EB" w:rsidRDefault="000459EB" w:rsidP="000459EB">
      <w:pPr>
        <w:ind w:left="-187"/>
        <w:jc w:val="center"/>
        <w:rPr>
          <w:rFonts w:ascii="Times New Roman" w:hAnsi="Times New Roman"/>
          <w:b/>
          <w:color w:val="000000" w:themeColor="text1"/>
          <w:sz w:val="24"/>
          <w:szCs w:val="24"/>
        </w:rPr>
      </w:pPr>
      <w:r w:rsidRPr="00017E7F">
        <w:rPr>
          <w:rFonts w:ascii="Times New Roman" w:hAnsi="Times New Roman"/>
          <w:b/>
          <w:color w:val="000000" w:themeColor="text1"/>
          <w:sz w:val="24"/>
          <w:szCs w:val="24"/>
        </w:rPr>
        <w:t>Presidente</w:t>
      </w:r>
    </w:p>
    <w:p w:rsidR="00585454" w:rsidRDefault="00585454" w:rsidP="000459EB">
      <w:pPr>
        <w:ind w:left="-187"/>
        <w:jc w:val="center"/>
        <w:rPr>
          <w:rFonts w:ascii="Times New Roman" w:hAnsi="Times New Roman"/>
          <w:b/>
          <w:color w:val="000000" w:themeColor="text1"/>
          <w:sz w:val="24"/>
          <w:szCs w:val="24"/>
        </w:rPr>
      </w:pPr>
    </w:p>
    <w:p w:rsidR="00585454" w:rsidRPr="00017E7F" w:rsidRDefault="00585454" w:rsidP="000459EB">
      <w:pPr>
        <w:ind w:left="-187"/>
        <w:jc w:val="center"/>
        <w:rPr>
          <w:rFonts w:ascii="Times New Roman" w:hAnsi="Times New Roman"/>
          <w:b/>
          <w:color w:val="000000" w:themeColor="text1"/>
          <w:sz w:val="24"/>
          <w:szCs w:val="24"/>
        </w:rPr>
      </w:pPr>
    </w:p>
    <w:p w:rsidR="000459EB" w:rsidRPr="00017E7F" w:rsidRDefault="000459EB" w:rsidP="000459EB">
      <w:pPr>
        <w:pStyle w:val="Ttulo1"/>
        <w:spacing w:before="0" w:line="276" w:lineRule="auto"/>
        <w:ind w:left="-187"/>
        <w:jc w:val="center"/>
        <w:rPr>
          <w:rFonts w:ascii="Times New Roman" w:hAnsi="Times New Roman" w:cs="Times New Roman"/>
          <w:color w:val="000000" w:themeColor="text1"/>
          <w:sz w:val="24"/>
          <w:szCs w:val="24"/>
        </w:rPr>
      </w:pPr>
    </w:p>
    <w:p w:rsidR="000459EB" w:rsidRPr="00017E7F"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017E7F">
        <w:rPr>
          <w:rFonts w:ascii="Times New Roman" w:hAnsi="Times New Roman" w:cs="Times New Roman"/>
          <w:color w:val="000000" w:themeColor="text1"/>
          <w:sz w:val="24"/>
          <w:szCs w:val="24"/>
        </w:rPr>
        <w:t xml:space="preserve">Lic. Mario Quesada Aguirre          </w:t>
      </w:r>
      <w:r w:rsidRPr="00017E7F">
        <w:rPr>
          <w:rFonts w:ascii="Times New Roman" w:hAnsi="Times New Roman" w:cs="Times New Roman"/>
          <w:color w:val="000000" w:themeColor="text1"/>
          <w:sz w:val="24"/>
          <w:szCs w:val="24"/>
        </w:rPr>
        <w:tab/>
      </w:r>
      <w:r w:rsidRPr="00017E7F">
        <w:rPr>
          <w:rFonts w:ascii="Times New Roman" w:hAnsi="Times New Roman" w:cs="Times New Roman"/>
          <w:color w:val="000000" w:themeColor="text1"/>
          <w:sz w:val="24"/>
          <w:szCs w:val="24"/>
        </w:rPr>
        <w:tab/>
      </w:r>
      <w:r w:rsidRPr="00017E7F">
        <w:rPr>
          <w:rFonts w:ascii="Times New Roman" w:hAnsi="Times New Roman" w:cs="Times New Roman"/>
          <w:color w:val="000000" w:themeColor="text1"/>
          <w:sz w:val="24"/>
          <w:szCs w:val="24"/>
        </w:rPr>
        <w:tab/>
        <w:t xml:space="preserve"> Lic. Carlos Miguel </w:t>
      </w:r>
      <w:proofErr w:type="spellStart"/>
      <w:r w:rsidRPr="00017E7F">
        <w:rPr>
          <w:rFonts w:ascii="Times New Roman" w:hAnsi="Times New Roman" w:cs="Times New Roman"/>
          <w:color w:val="000000" w:themeColor="text1"/>
          <w:sz w:val="24"/>
          <w:szCs w:val="24"/>
        </w:rPr>
        <w:t>Portuguez</w:t>
      </w:r>
      <w:proofErr w:type="spellEnd"/>
      <w:r w:rsidRPr="00017E7F">
        <w:rPr>
          <w:rFonts w:ascii="Times New Roman" w:hAnsi="Times New Roman" w:cs="Times New Roman"/>
          <w:color w:val="000000" w:themeColor="text1"/>
          <w:sz w:val="24"/>
          <w:szCs w:val="24"/>
        </w:rPr>
        <w:t xml:space="preserve"> Méndez</w:t>
      </w:r>
    </w:p>
    <w:p w:rsidR="000459EB" w:rsidRPr="00017E7F" w:rsidRDefault="000459EB" w:rsidP="000459EB">
      <w:pPr>
        <w:pStyle w:val="Ttulo1"/>
        <w:spacing w:before="0" w:line="276" w:lineRule="auto"/>
        <w:ind w:left="-187"/>
        <w:jc w:val="center"/>
        <w:rPr>
          <w:rFonts w:ascii="Times New Roman" w:hAnsi="Times New Roman" w:cs="Times New Roman"/>
          <w:b/>
          <w:color w:val="000000" w:themeColor="text1"/>
          <w:sz w:val="24"/>
          <w:szCs w:val="24"/>
        </w:rPr>
      </w:pPr>
      <w:r w:rsidRPr="00017E7F">
        <w:rPr>
          <w:rFonts w:ascii="Times New Roman" w:hAnsi="Times New Roman" w:cs="Times New Roman"/>
          <w:b/>
          <w:color w:val="000000" w:themeColor="text1"/>
          <w:sz w:val="24"/>
          <w:szCs w:val="24"/>
        </w:rPr>
        <w:t xml:space="preserve">Juez </w:t>
      </w:r>
      <w:r w:rsidRPr="00017E7F">
        <w:rPr>
          <w:rFonts w:ascii="Times New Roman" w:hAnsi="Times New Roman" w:cs="Times New Roman"/>
          <w:b/>
          <w:color w:val="000000" w:themeColor="text1"/>
          <w:sz w:val="24"/>
          <w:szCs w:val="24"/>
        </w:rPr>
        <w:tab/>
      </w:r>
      <w:r w:rsidRPr="00017E7F">
        <w:rPr>
          <w:rFonts w:ascii="Times New Roman" w:hAnsi="Times New Roman" w:cs="Times New Roman"/>
          <w:b/>
          <w:color w:val="000000" w:themeColor="text1"/>
          <w:sz w:val="24"/>
          <w:szCs w:val="24"/>
        </w:rPr>
        <w:tab/>
      </w:r>
      <w:r w:rsidRPr="00017E7F">
        <w:rPr>
          <w:rFonts w:ascii="Times New Roman" w:hAnsi="Times New Roman" w:cs="Times New Roman"/>
          <w:b/>
          <w:color w:val="000000" w:themeColor="text1"/>
          <w:sz w:val="24"/>
          <w:szCs w:val="24"/>
        </w:rPr>
        <w:tab/>
      </w:r>
      <w:r w:rsidRPr="00017E7F">
        <w:rPr>
          <w:rFonts w:ascii="Times New Roman" w:hAnsi="Times New Roman" w:cs="Times New Roman"/>
          <w:b/>
          <w:color w:val="000000" w:themeColor="text1"/>
          <w:sz w:val="24"/>
          <w:szCs w:val="24"/>
        </w:rPr>
        <w:tab/>
        <w:t xml:space="preserve">     </w:t>
      </w:r>
      <w:r w:rsidRPr="00017E7F">
        <w:rPr>
          <w:rFonts w:ascii="Times New Roman" w:hAnsi="Times New Roman" w:cs="Times New Roman"/>
          <w:b/>
          <w:color w:val="000000" w:themeColor="text1"/>
          <w:sz w:val="24"/>
          <w:szCs w:val="24"/>
        </w:rPr>
        <w:tab/>
      </w:r>
      <w:r w:rsidRPr="00017E7F">
        <w:rPr>
          <w:rFonts w:ascii="Times New Roman" w:hAnsi="Times New Roman" w:cs="Times New Roman"/>
          <w:b/>
          <w:color w:val="000000" w:themeColor="text1"/>
          <w:sz w:val="24"/>
          <w:szCs w:val="24"/>
        </w:rPr>
        <w:tab/>
      </w:r>
      <w:r w:rsidRPr="00017E7F">
        <w:rPr>
          <w:rFonts w:ascii="Times New Roman" w:hAnsi="Times New Roman" w:cs="Times New Roman"/>
          <w:b/>
          <w:color w:val="000000" w:themeColor="text1"/>
          <w:sz w:val="24"/>
          <w:szCs w:val="24"/>
        </w:rPr>
        <w:tab/>
        <w:t xml:space="preserve">        Juez</w:t>
      </w:r>
    </w:p>
    <w:p w:rsidR="002E582C" w:rsidRPr="00017E7F" w:rsidRDefault="002E582C" w:rsidP="000459EB">
      <w:pPr>
        <w:pStyle w:val="Sinespaciado"/>
        <w:spacing w:line="276" w:lineRule="auto"/>
        <w:jc w:val="center"/>
        <w:rPr>
          <w:rFonts w:ascii="Times New Roman" w:hAnsi="Times New Roman"/>
          <w:color w:val="000000" w:themeColor="text1"/>
          <w:sz w:val="24"/>
          <w:szCs w:val="24"/>
        </w:rPr>
      </w:pPr>
    </w:p>
    <w:sectPr w:rsidR="002E582C" w:rsidRPr="00017E7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866" w:rsidRDefault="00B25866" w:rsidP="000E5964">
      <w:pPr>
        <w:spacing w:after="0" w:line="240" w:lineRule="auto"/>
      </w:pPr>
      <w:r>
        <w:separator/>
      </w:r>
    </w:p>
  </w:endnote>
  <w:endnote w:type="continuationSeparator" w:id="0">
    <w:p w:rsidR="00B25866" w:rsidRDefault="00B25866"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importan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866" w:rsidRDefault="00B25866" w:rsidP="000E5964">
      <w:pPr>
        <w:spacing w:after="0" w:line="240" w:lineRule="auto"/>
      </w:pPr>
      <w:r>
        <w:separator/>
      </w:r>
    </w:p>
  </w:footnote>
  <w:footnote w:type="continuationSeparator" w:id="0">
    <w:p w:rsidR="00B25866" w:rsidRDefault="00B25866"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0250"/>
    <w:multiLevelType w:val="hybridMultilevel"/>
    <w:tmpl w:val="D7266E9C"/>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 w15:restartNumberingAfterBreak="0">
    <w:nsid w:val="0131FB24"/>
    <w:multiLevelType w:val="singleLevel"/>
    <w:tmpl w:val="0C58553B"/>
    <w:lvl w:ilvl="0">
      <w:start w:val="4"/>
      <w:numFmt w:val="decimal"/>
      <w:lvlText w:val="%1.-"/>
      <w:lvlJc w:val="left"/>
      <w:pPr>
        <w:tabs>
          <w:tab w:val="num" w:pos="432"/>
        </w:tabs>
      </w:pPr>
      <w:rPr>
        <w:rFonts w:ascii="Verdana" w:hAnsi="Verdana" w:cs="Verdana"/>
        <w:b/>
        <w:bCs/>
        <w:snapToGrid/>
        <w:sz w:val="22"/>
        <w:szCs w:val="22"/>
      </w:rPr>
    </w:lvl>
  </w:abstractNum>
  <w:abstractNum w:abstractNumId="2"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3"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4" w15:restartNumberingAfterBreak="0">
    <w:nsid w:val="13C233D1"/>
    <w:multiLevelType w:val="hybridMultilevel"/>
    <w:tmpl w:val="2424D0FC"/>
    <w:lvl w:ilvl="0" w:tplc="F4F02CC6">
      <w:start w:val="1"/>
      <w:numFmt w:val="lowerLetter"/>
      <w:lvlText w:val="%1)"/>
      <w:lvlJc w:val="left"/>
      <w:pPr>
        <w:ind w:left="2629" w:hanging="360"/>
      </w:pPr>
      <w:rPr>
        <w:rFonts w:hint="default"/>
        <w:b/>
        <w:i w:val="0"/>
        <w:color w:val="000000" w:themeColor="text1"/>
      </w:rPr>
    </w:lvl>
    <w:lvl w:ilvl="1" w:tplc="140A0019" w:tentative="1">
      <w:start w:val="1"/>
      <w:numFmt w:val="lowerLetter"/>
      <w:lvlText w:val="%2."/>
      <w:lvlJc w:val="left"/>
      <w:pPr>
        <w:ind w:left="3349" w:hanging="360"/>
      </w:pPr>
    </w:lvl>
    <w:lvl w:ilvl="2" w:tplc="140A001B" w:tentative="1">
      <w:start w:val="1"/>
      <w:numFmt w:val="lowerRoman"/>
      <w:lvlText w:val="%3."/>
      <w:lvlJc w:val="right"/>
      <w:pPr>
        <w:ind w:left="4069" w:hanging="180"/>
      </w:pPr>
    </w:lvl>
    <w:lvl w:ilvl="3" w:tplc="140A000F" w:tentative="1">
      <w:start w:val="1"/>
      <w:numFmt w:val="decimal"/>
      <w:lvlText w:val="%4."/>
      <w:lvlJc w:val="left"/>
      <w:pPr>
        <w:ind w:left="4789" w:hanging="360"/>
      </w:pPr>
    </w:lvl>
    <w:lvl w:ilvl="4" w:tplc="140A0019" w:tentative="1">
      <w:start w:val="1"/>
      <w:numFmt w:val="lowerLetter"/>
      <w:lvlText w:val="%5."/>
      <w:lvlJc w:val="left"/>
      <w:pPr>
        <w:ind w:left="5509" w:hanging="360"/>
      </w:pPr>
    </w:lvl>
    <w:lvl w:ilvl="5" w:tplc="140A001B" w:tentative="1">
      <w:start w:val="1"/>
      <w:numFmt w:val="lowerRoman"/>
      <w:lvlText w:val="%6."/>
      <w:lvlJc w:val="right"/>
      <w:pPr>
        <w:ind w:left="6229" w:hanging="180"/>
      </w:pPr>
    </w:lvl>
    <w:lvl w:ilvl="6" w:tplc="140A000F" w:tentative="1">
      <w:start w:val="1"/>
      <w:numFmt w:val="decimal"/>
      <w:lvlText w:val="%7."/>
      <w:lvlJc w:val="left"/>
      <w:pPr>
        <w:ind w:left="6949" w:hanging="360"/>
      </w:pPr>
    </w:lvl>
    <w:lvl w:ilvl="7" w:tplc="140A0019" w:tentative="1">
      <w:start w:val="1"/>
      <w:numFmt w:val="lowerLetter"/>
      <w:lvlText w:val="%8."/>
      <w:lvlJc w:val="left"/>
      <w:pPr>
        <w:ind w:left="7669" w:hanging="360"/>
      </w:pPr>
    </w:lvl>
    <w:lvl w:ilvl="8" w:tplc="140A001B" w:tentative="1">
      <w:start w:val="1"/>
      <w:numFmt w:val="lowerRoman"/>
      <w:lvlText w:val="%9."/>
      <w:lvlJc w:val="right"/>
      <w:pPr>
        <w:ind w:left="8389" w:hanging="180"/>
      </w:pPr>
    </w:lvl>
  </w:abstractNum>
  <w:abstractNum w:abstractNumId="5"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5901079"/>
    <w:multiLevelType w:val="hybridMultilevel"/>
    <w:tmpl w:val="2084F284"/>
    <w:lvl w:ilvl="0" w:tplc="6FFA3D40">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A090DBB"/>
    <w:multiLevelType w:val="hybridMultilevel"/>
    <w:tmpl w:val="D1EA7310"/>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1" w15:restartNumberingAfterBreak="0">
    <w:nsid w:val="4C8F52F5"/>
    <w:multiLevelType w:val="hybridMultilevel"/>
    <w:tmpl w:val="EAE29CFC"/>
    <w:lvl w:ilvl="0" w:tplc="15B0770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51501E83"/>
    <w:multiLevelType w:val="hybridMultilevel"/>
    <w:tmpl w:val="D390B83E"/>
    <w:lvl w:ilvl="0" w:tplc="3FCE1F2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634D4DCB"/>
    <w:multiLevelType w:val="hybridMultilevel"/>
    <w:tmpl w:val="5F362DF0"/>
    <w:lvl w:ilvl="0" w:tplc="C13CC0F4">
      <w:start w:val="1"/>
      <w:numFmt w:val="upperLetter"/>
      <w:lvlText w:val="%1.)"/>
      <w:lvlJc w:val="left"/>
      <w:pPr>
        <w:ind w:left="720" w:hanging="360"/>
      </w:pPr>
      <w:rPr>
        <w:rFonts w:hint="default"/>
        <w:b/>
        <w:color w:val="000000" w:themeColor="text1"/>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7BD0E5A"/>
    <w:multiLevelType w:val="hybridMultilevel"/>
    <w:tmpl w:val="A94A118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08C0032"/>
    <w:multiLevelType w:val="hybridMultilevel"/>
    <w:tmpl w:val="C332E852"/>
    <w:lvl w:ilvl="0" w:tplc="5880A71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7D253FB6"/>
    <w:multiLevelType w:val="hybridMultilevel"/>
    <w:tmpl w:val="D7266E9C"/>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8" w15:restartNumberingAfterBreak="0">
    <w:nsid w:val="7E7A6EE6"/>
    <w:multiLevelType w:val="hybridMultilevel"/>
    <w:tmpl w:val="6AD602AA"/>
    <w:lvl w:ilvl="0" w:tplc="98E0357A">
      <w:start w:val="1"/>
      <w:numFmt w:val="decimal"/>
      <w:lvlText w:val="%1."/>
      <w:lvlJc w:val="left"/>
      <w:pPr>
        <w:ind w:left="9149" w:hanging="360"/>
      </w:pPr>
      <w:rPr>
        <w:b/>
        <w:color w:val="FF0000"/>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9"/>
  </w:num>
  <w:num w:numId="2">
    <w:abstractNumId w:val="13"/>
  </w:num>
  <w:num w:numId="3">
    <w:abstractNumId w:val="7"/>
  </w:num>
  <w:num w:numId="4">
    <w:abstractNumId w:val="4"/>
  </w:num>
  <w:num w:numId="5">
    <w:abstractNumId w:val="10"/>
  </w:num>
  <w:num w:numId="6">
    <w:abstractNumId w:val="11"/>
  </w:num>
  <w:num w:numId="7">
    <w:abstractNumId w:val="12"/>
  </w:num>
  <w:num w:numId="8">
    <w:abstractNumId w:val="17"/>
  </w:num>
  <w:num w:numId="9">
    <w:abstractNumId w:val="16"/>
  </w:num>
  <w:num w:numId="10">
    <w:abstractNumId w:val="15"/>
  </w:num>
  <w:num w:numId="11">
    <w:abstractNumId w:val="8"/>
  </w:num>
  <w:num w:numId="12">
    <w:abstractNumId w:val="1"/>
  </w:num>
  <w:num w:numId="13">
    <w:abstractNumId w:val="2"/>
  </w:num>
  <w:num w:numId="14">
    <w:abstractNumId w:val="2"/>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5">
    <w:abstractNumId w:val="3"/>
  </w:num>
  <w:num w:numId="16">
    <w:abstractNumId w:val="3"/>
    <w:lvlOverride w:ilvl="0">
      <w:lvl w:ilvl="0">
        <w:numFmt w:val="lowerLetter"/>
        <w:lvlText w:val="%1)"/>
        <w:lvlJc w:val="left"/>
        <w:pPr>
          <w:tabs>
            <w:tab w:val="num" w:pos="360"/>
          </w:tabs>
          <w:ind w:left="72"/>
        </w:pPr>
        <w:rPr>
          <w:rFonts w:ascii="Times New Roman" w:hAnsi="Times New Roman" w:cs="Times New Roman" w:hint="default"/>
          <w:i/>
          <w:iCs/>
          <w:snapToGrid/>
          <w:sz w:val="20"/>
          <w:szCs w:val="20"/>
        </w:rPr>
      </w:lvl>
    </w:lvlOverride>
  </w:num>
  <w:num w:numId="17">
    <w:abstractNumId w:val="3"/>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8">
    <w:abstractNumId w:val="14"/>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722"/>
    <w:rsid w:val="000026BB"/>
    <w:rsid w:val="000031B4"/>
    <w:rsid w:val="00010046"/>
    <w:rsid w:val="00014D23"/>
    <w:rsid w:val="00015961"/>
    <w:rsid w:val="000165A4"/>
    <w:rsid w:val="00017E7F"/>
    <w:rsid w:val="000267E6"/>
    <w:rsid w:val="00027BA1"/>
    <w:rsid w:val="000306D8"/>
    <w:rsid w:val="00035F18"/>
    <w:rsid w:val="00037591"/>
    <w:rsid w:val="00040985"/>
    <w:rsid w:val="00040B34"/>
    <w:rsid w:val="00040C70"/>
    <w:rsid w:val="00041EEC"/>
    <w:rsid w:val="00042106"/>
    <w:rsid w:val="000459EB"/>
    <w:rsid w:val="000476DD"/>
    <w:rsid w:val="000523C1"/>
    <w:rsid w:val="000546BB"/>
    <w:rsid w:val="00056C5B"/>
    <w:rsid w:val="00057556"/>
    <w:rsid w:val="00057D24"/>
    <w:rsid w:val="00062972"/>
    <w:rsid w:val="00063386"/>
    <w:rsid w:val="00065F2F"/>
    <w:rsid w:val="00066885"/>
    <w:rsid w:val="00077D37"/>
    <w:rsid w:val="00077E37"/>
    <w:rsid w:val="0008248E"/>
    <w:rsid w:val="000837CC"/>
    <w:rsid w:val="00085240"/>
    <w:rsid w:val="00091132"/>
    <w:rsid w:val="00092BCC"/>
    <w:rsid w:val="00095896"/>
    <w:rsid w:val="000A1C84"/>
    <w:rsid w:val="000A2029"/>
    <w:rsid w:val="000A21E3"/>
    <w:rsid w:val="000A2B85"/>
    <w:rsid w:val="000A2E71"/>
    <w:rsid w:val="000A69DA"/>
    <w:rsid w:val="000A6B0C"/>
    <w:rsid w:val="000B4358"/>
    <w:rsid w:val="000B448C"/>
    <w:rsid w:val="000B65E0"/>
    <w:rsid w:val="000B753E"/>
    <w:rsid w:val="000C03D1"/>
    <w:rsid w:val="000C4424"/>
    <w:rsid w:val="000C4659"/>
    <w:rsid w:val="000C6910"/>
    <w:rsid w:val="000C76F8"/>
    <w:rsid w:val="000D0F08"/>
    <w:rsid w:val="000D1C23"/>
    <w:rsid w:val="000D30BE"/>
    <w:rsid w:val="000D3E70"/>
    <w:rsid w:val="000D7EE8"/>
    <w:rsid w:val="000E5964"/>
    <w:rsid w:val="000F5597"/>
    <w:rsid w:val="000F5D48"/>
    <w:rsid w:val="000F6E31"/>
    <w:rsid w:val="00101E66"/>
    <w:rsid w:val="00103C59"/>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768"/>
    <w:rsid w:val="0013705C"/>
    <w:rsid w:val="00143FBB"/>
    <w:rsid w:val="00145638"/>
    <w:rsid w:val="00147137"/>
    <w:rsid w:val="00150891"/>
    <w:rsid w:val="0015442B"/>
    <w:rsid w:val="00156C7F"/>
    <w:rsid w:val="001602F3"/>
    <w:rsid w:val="001621ED"/>
    <w:rsid w:val="0016235E"/>
    <w:rsid w:val="001623E2"/>
    <w:rsid w:val="00163FEB"/>
    <w:rsid w:val="00164588"/>
    <w:rsid w:val="00164F8D"/>
    <w:rsid w:val="00165187"/>
    <w:rsid w:val="00170BE0"/>
    <w:rsid w:val="001717AF"/>
    <w:rsid w:val="0017407A"/>
    <w:rsid w:val="001752B5"/>
    <w:rsid w:val="001766E0"/>
    <w:rsid w:val="00184FB8"/>
    <w:rsid w:val="001851DF"/>
    <w:rsid w:val="001862AA"/>
    <w:rsid w:val="001878E0"/>
    <w:rsid w:val="0019206F"/>
    <w:rsid w:val="00193DCC"/>
    <w:rsid w:val="001950AA"/>
    <w:rsid w:val="00196894"/>
    <w:rsid w:val="001978E8"/>
    <w:rsid w:val="001A211A"/>
    <w:rsid w:val="001A4CF5"/>
    <w:rsid w:val="001B0A11"/>
    <w:rsid w:val="001B249E"/>
    <w:rsid w:val="001B354A"/>
    <w:rsid w:val="001B7A4A"/>
    <w:rsid w:val="001C22C1"/>
    <w:rsid w:val="001C329E"/>
    <w:rsid w:val="001C4137"/>
    <w:rsid w:val="001C63C4"/>
    <w:rsid w:val="001C7198"/>
    <w:rsid w:val="001C766F"/>
    <w:rsid w:val="001C7B7E"/>
    <w:rsid w:val="001D0ECE"/>
    <w:rsid w:val="001D17D6"/>
    <w:rsid w:val="001D1892"/>
    <w:rsid w:val="001D2677"/>
    <w:rsid w:val="001D2799"/>
    <w:rsid w:val="001D4A67"/>
    <w:rsid w:val="001E019E"/>
    <w:rsid w:val="001E17EC"/>
    <w:rsid w:val="001E3B3B"/>
    <w:rsid w:val="001E50D8"/>
    <w:rsid w:val="001F013C"/>
    <w:rsid w:val="001F3571"/>
    <w:rsid w:val="001F67E9"/>
    <w:rsid w:val="001F7B17"/>
    <w:rsid w:val="00201425"/>
    <w:rsid w:val="0020161D"/>
    <w:rsid w:val="00201B8C"/>
    <w:rsid w:val="00202171"/>
    <w:rsid w:val="00202172"/>
    <w:rsid w:val="002060CC"/>
    <w:rsid w:val="00207578"/>
    <w:rsid w:val="00210F01"/>
    <w:rsid w:val="0021468F"/>
    <w:rsid w:val="00214996"/>
    <w:rsid w:val="00215899"/>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0BC"/>
    <w:rsid w:val="00244534"/>
    <w:rsid w:val="002476CF"/>
    <w:rsid w:val="0025389E"/>
    <w:rsid w:val="002557DC"/>
    <w:rsid w:val="00256163"/>
    <w:rsid w:val="00257721"/>
    <w:rsid w:val="00257CFE"/>
    <w:rsid w:val="00260100"/>
    <w:rsid w:val="0026101A"/>
    <w:rsid w:val="00264294"/>
    <w:rsid w:val="0026660D"/>
    <w:rsid w:val="0027023F"/>
    <w:rsid w:val="00272BD1"/>
    <w:rsid w:val="00272C9A"/>
    <w:rsid w:val="00273628"/>
    <w:rsid w:val="0027430F"/>
    <w:rsid w:val="002744D6"/>
    <w:rsid w:val="0028126A"/>
    <w:rsid w:val="00284475"/>
    <w:rsid w:val="0028652A"/>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582C"/>
    <w:rsid w:val="002E74C0"/>
    <w:rsid w:val="002F0820"/>
    <w:rsid w:val="002F28B2"/>
    <w:rsid w:val="002F336B"/>
    <w:rsid w:val="002F4F56"/>
    <w:rsid w:val="002F6700"/>
    <w:rsid w:val="00301092"/>
    <w:rsid w:val="00301FA7"/>
    <w:rsid w:val="00302C48"/>
    <w:rsid w:val="003040D2"/>
    <w:rsid w:val="003071BB"/>
    <w:rsid w:val="00307733"/>
    <w:rsid w:val="00307C85"/>
    <w:rsid w:val="00310F07"/>
    <w:rsid w:val="00315CCF"/>
    <w:rsid w:val="00315DDE"/>
    <w:rsid w:val="0031647A"/>
    <w:rsid w:val="00320697"/>
    <w:rsid w:val="003217F7"/>
    <w:rsid w:val="00321A57"/>
    <w:rsid w:val="00321E9D"/>
    <w:rsid w:val="0032258E"/>
    <w:rsid w:val="00322BEA"/>
    <w:rsid w:val="00324A41"/>
    <w:rsid w:val="0032571F"/>
    <w:rsid w:val="0032685F"/>
    <w:rsid w:val="00327E47"/>
    <w:rsid w:val="00330084"/>
    <w:rsid w:val="0033359F"/>
    <w:rsid w:val="00333ABA"/>
    <w:rsid w:val="00334F11"/>
    <w:rsid w:val="00334FCD"/>
    <w:rsid w:val="00335D97"/>
    <w:rsid w:val="0033694E"/>
    <w:rsid w:val="00336ACB"/>
    <w:rsid w:val="00336B3E"/>
    <w:rsid w:val="0034046E"/>
    <w:rsid w:val="00340626"/>
    <w:rsid w:val="00346AEA"/>
    <w:rsid w:val="003515EA"/>
    <w:rsid w:val="00355ED6"/>
    <w:rsid w:val="003571CD"/>
    <w:rsid w:val="0036211D"/>
    <w:rsid w:val="003622B2"/>
    <w:rsid w:val="00366508"/>
    <w:rsid w:val="00367700"/>
    <w:rsid w:val="0037026C"/>
    <w:rsid w:val="0037027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3959"/>
    <w:rsid w:val="003A49A2"/>
    <w:rsid w:val="003B2BB1"/>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097"/>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58CD"/>
    <w:rsid w:val="00446581"/>
    <w:rsid w:val="00455159"/>
    <w:rsid w:val="00455AA6"/>
    <w:rsid w:val="00457135"/>
    <w:rsid w:val="00460D0C"/>
    <w:rsid w:val="0046119E"/>
    <w:rsid w:val="00465960"/>
    <w:rsid w:val="00466B3D"/>
    <w:rsid w:val="0047280B"/>
    <w:rsid w:val="00473CD8"/>
    <w:rsid w:val="00480450"/>
    <w:rsid w:val="00481461"/>
    <w:rsid w:val="004817F7"/>
    <w:rsid w:val="00484BB1"/>
    <w:rsid w:val="00484C7B"/>
    <w:rsid w:val="00490200"/>
    <w:rsid w:val="00493EF3"/>
    <w:rsid w:val="004A0BEF"/>
    <w:rsid w:val="004A172D"/>
    <w:rsid w:val="004A6055"/>
    <w:rsid w:val="004B01F4"/>
    <w:rsid w:val="004B210F"/>
    <w:rsid w:val="004B7D00"/>
    <w:rsid w:val="004C12DF"/>
    <w:rsid w:val="004C146D"/>
    <w:rsid w:val="004C189D"/>
    <w:rsid w:val="004C75B4"/>
    <w:rsid w:val="004D0A6C"/>
    <w:rsid w:val="004D67D4"/>
    <w:rsid w:val="004D75BE"/>
    <w:rsid w:val="004E21D5"/>
    <w:rsid w:val="004E2794"/>
    <w:rsid w:val="004E76A3"/>
    <w:rsid w:val="004E7CDE"/>
    <w:rsid w:val="004F0206"/>
    <w:rsid w:val="004F38E6"/>
    <w:rsid w:val="004F528E"/>
    <w:rsid w:val="004F6EF6"/>
    <w:rsid w:val="0050199D"/>
    <w:rsid w:val="00502085"/>
    <w:rsid w:val="00502724"/>
    <w:rsid w:val="005038E3"/>
    <w:rsid w:val="00506323"/>
    <w:rsid w:val="00510850"/>
    <w:rsid w:val="00514487"/>
    <w:rsid w:val="00514F82"/>
    <w:rsid w:val="00517306"/>
    <w:rsid w:val="0051740E"/>
    <w:rsid w:val="00530972"/>
    <w:rsid w:val="00531FC4"/>
    <w:rsid w:val="0053360D"/>
    <w:rsid w:val="00535FC3"/>
    <w:rsid w:val="005366E7"/>
    <w:rsid w:val="00537350"/>
    <w:rsid w:val="00537757"/>
    <w:rsid w:val="00542C23"/>
    <w:rsid w:val="00542CBA"/>
    <w:rsid w:val="00543706"/>
    <w:rsid w:val="005448D6"/>
    <w:rsid w:val="00551954"/>
    <w:rsid w:val="0055382E"/>
    <w:rsid w:val="00555624"/>
    <w:rsid w:val="00560D89"/>
    <w:rsid w:val="005636E3"/>
    <w:rsid w:val="00563A78"/>
    <w:rsid w:val="00563CBF"/>
    <w:rsid w:val="00564640"/>
    <w:rsid w:val="00564F60"/>
    <w:rsid w:val="00570C27"/>
    <w:rsid w:val="00572DA3"/>
    <w:rsid w:val="00574F7A"/>
    <w:rsid w:val="00577DBE"/>
    <w:rsid w:val="0058035C"/>
    <w:rsid w:val="00580E92"/>
    <w:rsid w:val="0058113C"/>
    <w:rsid w:val="00583A16"/>
    <w:rsid w:val="00583BCE"/>
    <w:rsid w:val="00584E65"/>
    <w:rsid w:val="00585454"/>
    <w:rsid w:val="00585A3D"/>
    <w:rsid w:val="00585D6B"/>
    <w:rsid w:val="00593F7A"/>
    <w:rsid w:val="00594BE3"/>
    <w:rsid w:val="00596610"/>
    <w:rsid w:val="005968F3"/>
    <w:rsid w:val="00597324"/>
    <w:rsid w:val="005A0C87"/>
    <w:rsid w:val="005A3AB3"/>
    <w:rsid w:val="005A4C53"/>
    <w:rsid w:val="005A660B"/>
    <w:rsid w:val="005A6651"/>
    <w:rsid w:val="005A6C09"/>
    <w:rsid w:val="005B2E14"/>
    <w:rsid w:val="005B57DC"/>
    <w:rsid w:val="005C06FD"/>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D4132"/>
    <w:rsid w:val="005E055F"/>
    <w:rsid w:val="005E0E81"/>
    <w:rsid w:val="005E130F"/>
    <w:rsid w:val="005E171D"/>
    <w:rsid w:val="005E2366"/>
    <w:rsid w:val="005E5A33"/>
    <w:rsid w:val="005E6751"/>
    <w:rsid w:val="00601A40"/>
    <w:rsid w:val="006029A5"/>
    <w:rsid w:val="00604BB2"/>
    <w:rsid w:val="00605A68"/>
    <w:rsid w:val="006063D0"/>
    <w:rsid w:val="0060682D"/>
    <w:rsid w:val="00611F6E"/>
    <w:rsid w:val="006120CC"/>
    <w:rsid w:val="0061310E"/>
    <w:rsid w:val="00614466"/>
    <w:rsid w:val="00614CA8"/>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0322"/>
    <w:rsid w:val="0065231C"/>
    <w:rsid w:val="00655B2C"/>
    <w:rsid w:val="006570C4"/>
    <w:rsid w:val="00657A5A"/>
    <w:rsid w:val="006600E6"/>
    <w:rsid w:val="00664841"/>
    <w:rsid w:val="0066518B"/>
    <w:rsid w:val="0066632B"/>
    <w:rsid w:val="006667EF"/>
    <w:rsid w:val="00672348"/>
    <w:rsid w:val="006723D7"/>
    <w:rsid w:val="00672F10"/>
    <w:rsid w:val="0067514B"/>
    <w:rsid w:val="006815C3"/>
    <w:rsid w:val="00682F5D"/>
    <w:rsid w:val="00684A36"/>
    <w:rsid w:val="00687C62"/>
    <w:rsid w:val="00693230"/>
    <w:rsid w:val="00693882"/>
    <w:rsid w:val="00695617"/>
    <w:rsid w:val="0069797C"/>
    <w:rsid w:val="006A16D1"/>
    <w:rsid w:val="006A1B23"/>
    <w:rsid w:val="006A326F"/>
    <w:rsid w:val="006B128D"/>
    <w:rsid w:val="006B4C4B"/>
    <w:rsid w:val="006B6FEB"/>
    <w:rsid w:val="006B74D7"/>
    <w:rsid w:val="006B757A"/>
    <w:rsid w:val="006B76B2"/>
    <w:rsid w:val="006C109F"/>
    <w:rsid w:val="006C382B"/>
    <w:rsid w:val="006C4800"/>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DCB"/>
    <w:rsid w:val="007048DC"/>
    <w:rsid w:val="00704DEB"/>
    <w:rsid w:val="00705865"/>
    <w:rsid w:val="007128C6"/>
    <w:rsid w:val="00715DDD"/>
    <w:rsid w:val="00717D5F"/>
    <w:rsid w:val="007202F5"/>
    <w:rsid w:val="00726F10"/>
    <w:rsid w:val="00727069"/>
    <w:rsid w:val="007316A6"/>
    <w:rsid w:val="007353B5"/>
    <w:rsid w:val="00735870"/>
    <w:rsid w:val="0073692E"/>
    <w:rsid w:val="00737A79"/>
    <w:rsid w:val="0074092B"/>
    <w:rsid w:val="00743560"/>
    <w:rsid w:val="00746172"/>
    <w:rsid w:val="007477BA"/>
    <w:rsid w:val="00750FF6"/>
    <w:rsid w:val="00751DDB"/>
    <w:rsid w:val="00752578"/>
    <w:rsid w:val="0075349A"/>
    <w:rsid w:val="00756327"/>
    <w:rsid w:val="0075652E"/>
    <w:rsid w:val="00756D54"/>
    <w:rsid w:val="007620DE"/>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6633"/>
    <w:rsid w:val="007D2F45"/>
    <w:rsid w:val="007D62CA"/>
    <w:rsid w:val="007D63CA"/>
    <w:rsid w:val="007D736F"/>
    <w:rsid w:val="007D79F5"/>
    <w:rsid w:val="007E1CA8"/>
    <w:rsid w:val="007E2DC9"/>
    <w:rsid w:val="007E2E6B"/>
    <w:rsid w:val="007E6F28"/>
    <w:rsid w:val="007E729A"/>
    <w:rsid w:val="00800A07"/>
    <w:rsid w:val="00800E02"/>
    <w:rsid w:val="00804351"/>
    <w:rsid w:val="00805E9E"/>
    <w:rsid w:val="0080632A"/>
    <w:rsid w:val="0080692B"/>
    <w:rsid w:val="00811019"/>
    <w:rsid w:val="00811CC2"/>
    <w:rsid w:val="00812843"/>
    <w:rsid w:val="00812C25"/>
    <w:rsid w:val="00812D56"/>
    <w:rsid w:val="008139AA"/>
    <w:rsid w:val="00816107"/>
    <w:rsid w:val="008205CB"/>
    <w:rsid w:val="008216B6"/>
    <w:rsid w:val="00821ECA"/>
    <w:rsid w:val="00822294"/>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0186"/>
    <w:rsid w:val="00872D8D"/>
    <w:rsid w:val="00874E1F"/>
    <w:rsid w:val="00875CD2"/>
    <w:rsid w:val="00877220"/>
    <w:rsid w:val="00880E68"/>
    <w:rsid w:val="00881340"/>
    <w:rsid w:val="00885DB1"/>
    <w:rsid w:val="00886009"/>
    <w:rsid w:val="00890667"/>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B6748"/>
    <w:rsid w:val="008C2169"/>
    <w:rsid w:val="008C32EF"/>
    <w:rsid w:val="008C3E5B"/>
    <w:rsid w:val="008C637E"/>
    <w:rsid w:val="008C77B6"/>
    <w:rsid w:val="008D08C3"/>
    <w:rsid w:val="008D16EE"/>
    <w:rsid w:val="008D230D"/>
    <w:rsid w:val="008D2388"/>
    <w:rsid w:val="008D242C"/>
    <w:rsid w:val="008D2BCF"/>
    <w:rsid w:val="008D33D1"/>
    <w:rsid w:val="008D33EC"/>
    <w:rsid w:val="008D4F15"/>
    <w:rsid w:val="008D5986"/>
    <w:rsid w:val="008E00D6"/>
    <w:rsid w:val="008E13B6"/>
    <w:rsid w:val="008E2184"/>
    <w:rsid w:val="008E5616"/>
    <w:rsid w:val="008E564C"/>
    <w:rsid w:val="008E5982"/>
    <w:rsid w:val="008F6D91"/>
    <w:rsid w:val="008F7B38"/>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2903"/>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011E"/>
    <w:rsid w:val="00971CEF"/>
    <w:rsid w:val="00973674"/>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4896"/>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4F8A"/>
    <w:rsid w:val="009D604E"/>
    <w:rsid w:val="009E10E7"/>
    <w:rsid w:val="009E3671"/>
    <w:rsid w:val="009E405A"/>
    <w:rsid w:val="009E6C90"/>
    <w:rsid w:val="009E6F52"/>
    <w:rsid w:val="009F2197"/>
    <w:rsid w:val="009F42AA"/>
    <w:rsid w:val="009F6C6D"/>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258B"/>
    <w:rsid w:val="00A64653"/>
    <w:rsid w:val="00A64F96"/>
    <w:rsid w:val="00A65381"/>
    <w:rsid w:val="00A66CA5"/>
    <w:rsid w:val="00A67496"/>
    <w:rsid w:val="00A72071"/>
    <w:rsid w:val="00A752D7"/>
    <w:rsid w:val="00A76581"/>
    <w:rsid w:val="00A77EC8"/>
    <w:rsid w:val="00A77FFC"/>
    <w:rsid w:val="00A8026A"/>
    <w:rsid w:val="00A81290"/>
    <w:rsid w:val="00A85E90"/>
    <w:rsid w:val="00A90299"/>
    <w:rsid w:val="00A90E47"/>
    <w:rsid w:val="00A92430"/>
    <w:rsid w:val="00A93488"/>
    <w:rsid w:val="00A97A0D"/>
    <w:rsid w:val="00A97B14"/>
    <w:rsid w:val="00AA0189"/>
    <w:rsid w:val="00AA0472"/>
    <w:rsid w:val="00AA0DA7"/>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C66"/>
    <w:rsid w:val="00AD4FB5"/>
    <w:rsid w:val="00AD6693"/>
    <w:rsid w:val="00AE3118"/>
    <w:rsid w:val="00AE3B06"/>
    <w:rsid w:val="00AE4A0C"/>
    <w:rsid w:val="00AE5278"/>
    <w:rsid w:val="00AF2BAF"/>
    <w:rsid w:val="00AF3493"/>
    <w:rsid w:val="00AF3751"/>
    <w:rsid w:val="00AF3C2B"/>
    <w:rsid w:val="00AF56B0"/>
    <w:rsid w:val="00AF5CB2"/>
    <w:rsid w:val="00AF6D9B"/>
    <w:rsid w:val="00B00DC5"/>
    <w:rsid w:val="00B035CC"/>
    <w:rsid w:val="00B03998"/>
    <w:rsid w:val="00B04D93"/>
    <w:rsid w:val="00B055F8"/>
    <w:rsid w:val="00B122E6"/>
    <w:rsid w:val="00B2034B"/>
    <w:rsid w:val="00B22B2B"/>
    <w:rsid w:val="00B22CE0"/>
    <w:rsid w:val="00B25866"/>
    <w:rsid w:val="00B279B4"/>
    <w:rsid w:val="00B30623"/>
    <w:rsid w:val="00B306C8"/>
    <w:rsid w:val="00B30A0C"/>
    <w:rsid w:val="00B31E94"/>
    <w:rsid w:val="00B32D19"/>
    <w:rsid w:val="00B35EA2"/>
    <w:rsid w:val="00B36213"/>
    <w:rsid w:val="00B377EC"/>
    <w:rsid w:val="00B37AD5"/>
    <w:rsid w:val="00B400CD"/>
    <w:rsid w:val="00B41C07"/>
    <w:rsid w:val="00B4305D"/>
    <w:rsid w:val="00B4355C"/>
    <w:rsid w:val="00B47680"/>
    <w:rsid w:val="00B50082"/>
    <w:rsid w:val="00B541AB"/>
    <w:rsid w:val="00B54E87"/>
    <w:rsid w:val="00B55670"/>
    <w:rsid w:val="00B60AE0"/>
    <w:rsid w:val="00B60F41"/>
    <w:rsid w:val="00B622A0"/>
    <w:rsid w:val="00B654DC"/>
    <w:rsid w:val="00B71A23"/>
    <w:rsid w:val="00B7252B"/>
    <w:rsid w:val="00B747EA"/>
    <w:rsid w:val="00B769EC"/>
    <w:rsid w:val="00B77D2A"/>
    <w:rsid w:val="00B82047"/>
    <w:rsid w:val="00B82377"/>
    <w:rsid w:val="00B826F3"/>
    <w:rsid w:val="00B82CC3"/>
    <w:rsid w:val="00B82D2E"/>
    <w:rsid w:val="00B83356"/>
    <w:rsid w:val="00B85C16"/>
    <w:rsid w:val="00B8612F"/>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32AA"/>
    <w:rsid w:val="00BB5CF7"/>
    <w:rsid w:val="00BB7218"/>
    <w:rsid w:val="00BB72C9"/>
    <w:rsid w:val="00BC0338"/>
    <w:rsid w:val="00BC3F14"/>
    <w:rsid w:val="00BC494F"/>
    <w:rsid w:val="00BC5937"/>
    <w:rsid w:val="00BC66CE"/>
    <w:rsid w:val="00BC786B"/>
    <w:rsid w:val="00BD00ED"/>
    <w:rsid w:val="00BD3722"/>
    <w:rsid w:val="00BD453C"/>
    <w:rsid w:val="00BD560F"/>
    <w:rsid w:val="00BD5D02"/>
    <w:rsid w:val="00BD61F4"/>
    <w:rsid w:val="00BE2C4F"/>
    <w:rsid w:val="00BE5E6A"/>
    <w:rsid w:val="00BE60B4"/>
    <w:rsid w:val="00BF7CD4"/>
    <w:rsid w:val="00C012A9"/>
    <w:rsid w:val="00C02CFF"/>
    <w:rsid w:val="00C02F3B"/>
    <w:rsid w:val="00C04E77"/>
    <w:rsid w:val="00C06078"/>
    <w:rsid w:val="00C062F1"/>
    <w:rsid w:val="00C10845"/>
    <w:rsid w:val="00C12A4C"/>
    <w:rsid w:val="00C146DE"/>
    <w:rsid w:val="00C15C8E"/>
    <w:rsid w:val="00C1637D"/>
    <w:rsid w:val="00C17CE3"/>
    <w:rsid w:val="00C2108E"/>
    <w:rsid w:val="00C2455D"/>
    <w:rsid w:val="00C26C4A"/>
    <w:rsid w:val="00C3068D"/>
    <w:rsid w:val="00C31A95"/>
    <w:rsid w:val="00C32107"/>
    <w:rsid w:val="00C32322"/>
    <w:rsid w:val="00C3338E"/>
    <w:rsid w:val="00C341FD"/>
    <w:rsid w:val="00C3422C"/>
    <w:rsid w:val="00C35195"/>
    <w:rsid w:val="00C36D7B"/>
    <w:rsid w:val="00C37311"/>
    <w:rsid w:val="00C4183E"/>
    <w:rsid w:val="00C436DF"/>
    <w:rsid w:val="00C502AA"/>
    <w:rsid w:val="00C50E98"/>
    <w:rsid w:val="00C510CF"/>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B7E53"/>
    <w:rsid w:val="00CC036E"/>
    <w:rsid w:val="00CC123B"/>
    <w:rsid w:val="00CC1249"/>
    <w:rsid w:val="00CC1FCB"/>
    <w:rsid w:val="00CC2642"/>
    <w:rsid w:val="00CC310E"/>
    <w:rsid w:val="00CC31ED"/>
    <w:rsid w:val="00CC453D"/>
    <w:rsid w:val="00CC5FFD"/>
    <w:rsid w:val="00CC797B"/>
    <w:rsid w:val="00CD0BC8"/>
    <w:rsid w:val="00CD28BD"/>
    <w:rsid w:val="00CD5E72"/>
    <w:rsid w:val="00CD6153"/>
    <w:rsid w:val="00CE262F"/>
    <w:rsid w:val="00CE43CE"/>
    <w:rsid w:val="00CE68E2"/>
    <w:rsid w:val="00CE6AF6"/>
    <w:rsid w:val="00CE713B"/>
    <w:rsid w:val="00CF1B3A"/>
    <w:rsid w:val="00CF2A1E"/>
    <w:rsid w:val="00CF6E67"/>
    <w:rsid w:val="00CF7DBB"/>
    <w:rsid w:val="00D027C4"/>
    <w:rsid w:val="00D03569"/>
    <w:rsid w:val="00D03AFA"/>
    <w:rsid w:val="00D06487"/>
    <w:rsid w:val="00D07212"/>
    <w:rsid w:val="00D10531"/>
    <w:rsid w:val="00D125CE"/>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1B55"/>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75AD"/>
    <w:rsid w:val="00D84610"/>
    <w:rsid w:val="00D96749"/>
    <w:rsid w:val="00D97FE8"/>
    <w:rsid w:val="00DA09A8"/>
    <w:rsid w:val="00DA1783"/>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4928"/>
    <w:rsid w:val="00E353CB"/>
    <w:rsid w:val="00E37EAA"/>
    <w:rsid w:val="00E40B4E"/>
    <w:rsid w:val="00E4247B"/>
    <w:rsid w:val="00E42A1F"/>
    <w:rsid w:val="00E44FCD"/>
    <w:rsid w:val="00E45915"/>
    <w:rsid w:val="00E46E8F"/>
    <w:rsid w:val="00E508F0"/>
    <w:rsid w:val="00E5279E"/>
    <w:rsid w:val="00E54961"/>
    <w:rsid w:val="00E5517E"/>
    <w:rsid w:val="00E56C77"/>
    <w:rsid w:val="00E60B78"/>
    <w:rsid w:val="00E6206B"/>
    <w:rsid w:val="00E634C7"/>
    <w:rsid w:val="00E63C46"/>
    <w:rsid w:val="00E66A28"/>
    <w:rsid w:val="00E67BB9"/>
    <w:rsid w:val="00E70258"/>
    <w:rsid w:val="00E704A5"/>
    <w:rsid w:val="00E732E5"/>
    <w:rsid w:val="00E7354A"/>
    <w:rsid w:val="00E75254"/>
    <w:rsid w:val="00E75D5D"/>
    <w:rsid w:val="00E76CDE"/>
    <w:rsid w:val="00E775C9"/>
    <w:rsid w:val="00E807DD"/>
    <w:rsid w:val="00E851C3"/>
    <w:rsid w:val="00E85556"/>
    <w:rsid w:val="00E87DAA"/>
    <w:rsid w:val="00E911A7"/>
    <w:rsid w:val="00E92342"/>
    <w:rsid w:val="00E93786"/>
    <w:rsid w:val="00E94235"/>
    <w:rsid w:val="00E94B7E"/>
    <w:rsid w:val="00E95EE6"/>
    <w:rsid w:val="00E9669E"/>
    <w:rsid w:val="00E97683"/>
    <w:rsid w:val="00E97E1A"/>
    <w:rsid w:val="00EA0FFE"/>
    <w:rsid w:val="00EA25BE"/>
    <w:rsid w:val="00EA2781"/>
    <w:rsid w:val="00EA4DE3"/>
    <w:rsid w:val="00EA4DFC"/>
    <w:rsid w:val="00EA5F94"/>
    <w:rsid w:val="00EB0804"/>
    <w:rsid w:val="00EB131B"/>
    <w:rsid w:val="00EB153A"/>
    <w:rsid w:val="00EB1B3B"/>
    <w:rsid w:val="00EB3D1F"/>
    <w:rsid w:val="00EB4A29"/>
    <w:rsid w:val="00EB4F60"/>
    <w:rsid w:val="00EC358F"/>
    <w:rsid w:val="00EC44E0"/>
    <w:rsid w:val="00ED06B1"/>
    <w:rsid w:val="00ED253C"/>
    <w:rsid w:val="00ED53AD"/>
    <w:rsid w:val="00ED541E"/>
    <w:rsid w:val="00ED6401"/>
    <w:rsid w:val="00EE2519"/>
    <w:rsid w:val="00EE2D37"/>
    <w:rsid w:val="00EE507A"/>
    <w:rsid w:val="00EE67DE"/>
    <w:rsid w:val="00EF3D84"/>
    <w:rsid w:val="00F00CE7"/>
    <w:rsid w:val="00F02138"/>
    <w:rsid w:val="00F02B9B"/>
    <w:rsid w:val="00F05367"/>
    <w:rsid w:val="00F1201A"/>
    <w:rsid w:val="00F12A25"/>
    <w:rsid w:val="00F12C11"/>
    <w:rsid w:val="00F1547A"/>
    <w:rsid w:val="00F158EE"/>
    <w:rsid w:val="00F15A29"/>
    <w:rsid w:val="00F163DF"/>
    <w:rsid w:val="00F21FD2"/>
    <w:rsid w:val="00F2341E"/>
    <w:rsid w:val="00F23635"/>
    <w:rsid w:val="00F2379C"/>
    <w:rsid w:val="00F246AC"/>
    <w:rsid w:val="00F25380"/>
    <w:rsid w:val="00F27840"/>
    <w:rsid w:val="00F300D8"/>
    <w:rsid w:val="00F3196E"/>
    <w:rsid w:val="00F3203A"/>
    <w:rsid w:val="00F333CC"/>
    <w:rsid w:val="00F374BC"/>
    <w:rsid w:val="00F405D3"/>
    <w:rsid w:val="00F40B01"/>
    <w:rsid w:val="00F41760"/>
    <w:rsid w:val="00F42024"/>
    <w:rsid w:val="00F438B2"/>
    <w:rsid w:val="00F43E24"/>
    <w:rsid w:val="00F44864"/>
    <w:rsid w:val="00F46101"/>
    <w:rsid w:val="00F544F9"/>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5FC3"/>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5BDE"/>
  <w15:docId w15:val="{5D613465-C9D7-4468-9B8E-B2F468BE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A72071"/>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A72071"/>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A72071"/>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A72071"/>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A72071"/>
    <w:rPr>
      <w:sz w:val="20"/>
    </w:rPr>
  </w:style>
  <w:style w:type="paragraph" w:customStyle="1" w:styleId="noparagraphstyle">
    <w:name w:val="noparagraphstyle"/>
    <w:basedOn w:val="Normal"/>
    <w:rsid w:val="00A72071"/>
    <w:pPr>
      <w:spacing w:before="100" w:beforeAutospacing="1" w:after="100" w:afterAutospacing="1" w:line="240" w:lineRule="auto"/>
      <w:jc w:val="both"/>
    </w:pPr>
    <w:rPr>
      <w:rFonts w:ascii="Verdana!important" w:eastAsia="Verdana" w:hAnsi="Verdana!important"/>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587">
      <w:bodyDiv w:val="1"/>
      <w:marLeft w:val="0"/>
      <w:marRight w:val="0"/>
      <w:marTop w:val="0"/>
      <w:marBottom w:val="0"/>
      <w:divBdr>
        <w:top w:val="none" w:sz="0" w:space="0" w:color="auto"/>
        <w:left w:val="none" w:sz="0" w:space="0" w:color="auto"/>
        <w:bottom w:val="none" w:sz="0" w:space="0" w:color="auto"/>
        <w:right w:val="none" w:sz="0" w:space="0" w:color="auto"/>
      </w:divBdr>
    </w:div>
    <w:div w:id="10891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FB39F-A6CA-4699-95E8-4F880C12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8632</Words>
  <Characters>47477</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MAQA</dc:creator>
  <cp:keywords/>
  <dc:description/>
  <cp:lastModifiedBy>Tatiana Montero Salguero</cp:lastModifiedBy>
  <cp:revision>2</cp:revision>
  <cp:lastPrinted>2019-06-04T15:54:00Z</cp:lastPrinted>
  <dcterms:created xsi:type="dcterms:W3CDTF">2019-07-18T17:28:00Z</dcterms:created>
  <dcterms:modified xsi:type="dcterms:W3CDTF">2019-07-18T17:28:00Z</dcterms:modified>
</cp:coreProperties>
</file>