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00326" w14:textId="77777777" w:rsidR="00591451" w:rsidRPr="00A175FD" w:rsidRDefault="00591451" w:rsidP="00591451">
      <w:pPr>
        <w:rPr>
          <w:rFonts w:ascii="Verdana" w:hAnsi="Verdana"/>
        </w:rPr>
      </w:pPr>
    </w:p>
    <w:p w14:paraId="1E358413" w14:textId="77777777" w:rsidR="00591451" w:rsidRPr="00A175FD" w:rsidRDefault="00591451" w:rsidP="00591451">
      <w:pPr>
        <w:rPr>
          <w:rFonts w:ascii="Verdana" w:hAnsi="Verdana"/>
        </w:rPr>
      </w:pPr>
    </w:p>
    <w:p w14:paraId="06189A62" w14:textId="77777777" w:rsidR="00591451" w:rsidRPr="00A175FD" w:rsidRDefault="00591451" w:rsidP="00591451">
      <w:pPr>
        <w:pStyle w:val="Ttulo"/>
        <w:outlineLvl w:val="0"/>
        <w:rPr>
          <w:rFonts w:ascii="Verdana" w:hAnsi="Verdana"/>
          <w:sz w:val="24"/>
          <w:szCs w:val="24"/>
        </w:rPr>
      </w:pPr>
    </w:p>
    <w:p w14:paraId="78E76509" w14:textId="77777777" w:rsidR="00591451" w:rsidRPr="00A175FD" w:rsidRDefault="00591451" w:rsidP="00591451">
      <w:pPr>
        <w:pStyle w:val="Ttulo"/>
        <w:outlineLvl w:val="0"/>
        <w:rPr>
          <w:rFonts w:ascii="Verdana" w:hAnsi="Verdana"/>
          <w:sz w:val="24"/>
          <w:szCs w:val="24"/>
        </w:rPr>
      </w:pPr>
    </w:p>
    <w:p w14:paraId="601BF664" w14:textId="77777777" w:rsidR="00591451" w:rsidRPr="00A175FD" w:rsidRDefault="00591451" w:rsidP="00591451">
      <w:pPr>
        <w:pStyle w:val="Ttulo"/>
        <w:outlineLvl w:val="0"/>
        <w:rPr>
          <w:rFonts w:ascii="Verdana" w:hAnsi="Verdana"/>
          <w:sz w:val="24"/>
          <w:szCs w:val="24"/>
        </w:rPr>
      </w:pPr>
      <w:r w:rsidRPr="00A175FD">
        <w:rPr>
          <w:rFonts w:ascii="Verdana" w:hAnsi="Verdana"/>
          <w:b/>
          <w:bCs/>
          <w:sz w:val="24"/>
          <w:szCs w:val="24"/>
        </w:rPr>
        <w:t xml:space="preserve">RESOLUCION TAT No. </w:t>
      </w:r>
      <w:r w:rsidR="00451530">
        <w:rPr>
          <w:rFonts w:ascii="Verdana" w:hAnsi="Verdana"/>
          <w:b/>
          <w:bCs/>
          <w:sz w:val="24"/>
          <w:szCs w:val="24"/>
        </w:rPr>
        <w:t>3641</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9</w:t>
      </w:r>
    </w:p>
    <w:p w14:paraId="2BC8385D" w14:textId="77777777" w:rsidR="00591451" w:rsidRPr="00A175FD" w:rsidRDefault="00591451" w:rsidP="00591451">
      <w:pPr>
        <w:jc w:val="both"/>
        <w:rPr>
          <w:rFonts w:ascii="Verdana" w:hAnsi="Verdana"/>
          <w:sz w:val="24"/>
          <w:szCs w:val="24"/>
        </w:rPr>
      </w:pPr>
    </w:p>
    <w:p w14:paraId="3B27200D" w14:textId="77777777" w:rsidR="00591451" w:rsidRPr="00A175FD" w:rsidRDefault="00591451" w:rsidP="00591451">
      <w:pPr>
        <w:jc w:val="both"/>
        <w:rPr>
          <w:rFonts w:ascii="Verdana" w:hAnsi="Verdana"/>
          <w:b/>
          <w:sz w:val="24"/>
          <w:szCs w:val="24"/>
        </w:rPr>
      </w:pPr>
    </w:p>
    <w:p w14:paraId="67056B83" w14:textId="77777777" w:rsidR="00591451" w:rsidRPr="00A175FD" w:rsidRDefault="00591451" w:rsidP="00591451">
      <w:pPr>
        <w:jc w:val="both"/>
        <w:rPr>
          <w:rFonts w:ascii="Verdana" w:hAnsi="Verdana"/>
          <w:sz w:val="24"/>
          <w:szCs w:val="24"/>
        </w:rPr>
      </w:pPr>
      <w:r w:rsidRPr="00A175FD">
        <w:rPr>
          <w:rFonts w:ascii="Verdana" w:hAnsi="Verdana"/>
          <w:b/>
          <w:sz w:val="24"/>
          <w:szCs w:val="24"/>
        </w:rPr>
        <w:t xml:space="preserve">TRIBUNAL ADMINISTRATIVO DE TRANSPORTE.  </w:t>
      </w:r>
      <w:r w:rsidRPr="00A175FD">
        <w:rPr>
          <w:rFonts w:ascii="Verdana" w:hAnsi="Verdana"/>
          <w:sz w:val="24"/>
          <w:szCs w:val="24"/>
        </w:rPr>
        <w:t xml:space="preserve">San José, a las </w:t>
      </w:r>
      <w:r w:rsidR="00451530">
        <w:rPr>
          <w:rFonts w:ascii="Verdana" w:hAnsi="Verdana"/>
          <w:sz w:val="24"/>
          <w:szCs w:val="24"/>
        </w:rPr>
        <w:t>diez horas diez minutos del once de julio</w:t>
      </w:r>
      <w:r w:rsidR="00CB6327">
        <w:rPr>
          <w:rFonts w:ascii="Verdana" w:hAnsi="Verdana"/>
          <w:sz w:val="24"/>
          <w:szCs w:val="24"/>
        </w:rPr>
        <w:t xml:space="preserve"> </w:t>
      </w:r>
      <w:r>
        <w:rPr>
          <w:rFonts w:ascii="Verdana" w:hAnsi="Verdana"/>
          <w:sz w:val="24"/>
          <w:szCs w:val="24"/>
        </w:rPr>
        <w:t>de</w:t>
      </w:r>
      <w:r w:rsidRPr="00A175FD">
        <w:rPr>
          <w:rFonts w:ascii="Verdana" w:hAnsi="Verdana"/>
          <w:sz w:val="24"/>
          <w:szCs w:val="24"/>
        </w:rPr>
        <w:t xml:space="preserve"> dos mil </w:t>
      </w:r>
      <w:r>
        <w:rPr>
          <w:rFonts w:ascii="Verdana" w:hAnsi="Verdana"/>
          <w:sz w:val="24"/>
          <w:szCs w:val="24"/>
        </w:rPr>
        <w:t>diecinueve.</w:t>
      </w:r>
    </w:p>
    <w:p w14:paraId="55FA63CB" w14:textId="77777777" w:rsidR="00591451" w:rsidRPr="00A175FD" w:rsidRDefault="00591451" w:rsidP="00591451">
      <w:pPr>
        <w:jc w:val="both"/>
        <w:rPr>
          <w:rFonts w:ascii="Verdana" w:hAnsi="Verdana"/>
          <w:b/>
          <w:smallCaps/>
          <w:sz w:val="24"/>
          <w:szCs w:val="24"/>
        </w:rPr>
      </w:pPr>
    </w:p>
    <w:p w14:paraId="01D34F79" w14:textId="77777777" w:rsidR="00591451" w:rsidRPr="00A175FD" w:rsidRDefault="00591451" w:rsidP="00591451">
      <w:pPr>
        <w:jc w:val="both"/>
        <w:rPr>
          <w:rFonts w:ascii="Verdana" w:hAnsi="Verdana"/>
          <w:sz w:val="24"/>
          <w:szCs w:val="24"/>
        </w:rPr>
      </w:pPr>
      <w:r w:rsidRPr="00A175FD">
        <w:rPr>
          <w:rFonts w:ascii="Verdana" w:hAnsi="Verdana"/>
          <w:b/>
          <w:smallCaps/>
          <w:sz w:val="24"/>
          <w:szCs w:val="24"/>
        </w:rPr>
        <w:t xml:space="preserve">Recurso de Apelación, </w:t>
      </w:r>
      <w:r w:rsidRPr="00A175FD">
        <w:rPr>
          <w:rFonts w:ascii="Verdana" w:hAnsi="Verdana"/>
          <w:sz w:val="24"/>
          <w:szCs w:val="24"/>
        </w:rPr>
        <w:t xml:space="preserve">interpuesto por </w:t>
      </w:r>
      <w:r>
        <w:rPr>
          <w:rFonts w:ascii="Verdana" w:hAnsi="Verdana"/>
          <w:b/>
          <w:sz w:val="24"/>
          <w:szCs w:val="24"/>
        </w:rPr>
        <w:t>T</w:t>
      </w:r>
      <w:r w:rsidR="00D80E07">
        <w:rPr>
          <w:rFonts w:ascii="Verdana" w:hAnsi="Verdana"/>
          <w:b/>
          <w:sz w:val="24"/>
          <w:szCs w:val="24"/>
        </w:rPr>
        <w:t>.F.</w:t>
      </w:r>
      <w:r>
        <w:rPr>
          <w:rFonts w:ascii="Verdana" w:hAnsi="Verdana"/>
          <w:b/>
          <w:sz w:val="24"/>
          <w:szCs w:val="24"/>
        </w:rPr>
        <w:t xml:space="preserve">S.A, cédula jurídica número </w:t>
      </w:r>
      <w:r w:rsidR="00D80E07">
        <w:rPr>
          <w:rFonts w:ascii="Verdana" w:hAnsi="Verdana"/>
          <w:b/>
          <w:sz w:val="24"/>
          <w:szCs w:val="24"/>
        </w:rPr>
        <w:t>…</w:t>
      </w:r>
      <w:r>
        <w:rPr>
          <w:rFonts w:ascii="Verdana" w:hAnsi="Verdana"/>
          <w:b/>
          <w:sz w:val="24"/>
          <w:szCs w:val="24"/>
        </w:rPr>
        <w:t xml:space="preserve">, </w:t>
      </w:r>
      <w:r>
        <w:rPr>
          <w:rFonts w:ascii="Verdana" w:hAnsi="Verdana"/>
          <w:sz w:val="24"/>
          <w:szCs w:val="24"/>
        </w:rPr>
        <w:t xml:space="preserve">por medio de su apoderado Generalísimo sin Límite de suma, señor </w:t>
      </w:r>
      <w:r>
        <w:rPr>
          <w:rFonts w:ascii="Verdana" w:hAnsi="Verdana"/>
          <w:b/>
          <w:sz w:val="24"/>
          <w:szCs w:val="24"/>
        </w:rPr>
        <w:t>G</w:t>
      </w:r>
      <w:r w:rsidR="00D80E07">
        <w:rPr>
          <w:rFonts w:ascii="Verdana" w:hAnsi="Verdana"/>
          <w:b/>
          <w:sz w:val="24"/>
          <w:szCs w:val="24"/>
        </w:rPr>
        <w:t>.F.S.</w:t>
      </w:r>
      <w:r>
        <w:rPr>
          <w:rFonts w:ascii="Verdana" w:hAnsi="Verdana"/>
          <w:b/>
          <w:sz w:val="24"/>
          <w:szCs w:val="24"/>
        </w:rPr>
        <w:t xml:space="preserve"> cédula de identidad número </w:t>
      </w:r>
      <w:r w:rsidR="00D80E07">
        <w:rPr>
          <w:rFonts w:ascii="Verdana" w:hAnsi="Verdana"/>
          <w:b/>
          <w:sz w:val="24"/>
          <w:szCs w:val="24"/>
        </w:rPr>
        <w:t>…</w:t>
      </w:r>
      <w:r>
        <w:rPr>
          <w:rFonts w:ascii="Verdana" w:hAnsi="Verdana"/>
          <w:b/>
          <w:sz w:val="24"/>
          <w:szCs w:val="24"/>
        </w:rPr>
        <w:t xml:space="preserve">, </w:t>
      </w:r>
      <w:r>
        <w:rPr>
          <w:rFonts w:ascii="Verdana" w:hAnsi="Verdana"/>
          <w:sz w:val="24"/>
          <w:szCs w:val="24"/>
        </w:rPr>
        <w:t>contra</w:t>
      </w:r>
      <w:r>
        <w:rPr>
          <w:rFonts w:ascii="Verdana" w:hAnsi="Verdana"/>
          <w:b/>
          <w:sz w:val="24"/>
          <w:szCs w:val="24"/>
          <w:lang w:val="es-ES_tradnl"/>
        </w:rPr>
        <w:t xml:space="preserve"> el artículo 7.6.53 de la Sesión Ordinaria </w:t>
      </w:r>
      <w:r w:rsidR="008B65F9">
        <w:rPr>
          <w:rFonts w:ascii="Verdana" w:hAnsi="Verdana"/>
          <w:b/>
          <w:sz w:val="24"/>
          <w:szCs w:val="24"/>
          <w:lang w:val="es-ES_tradnl"/>
        </w:rPr>
        <w:t>2</w:t>
      </w:r>
      <w:r>
        <w:rPr>
          <w:rFonts w:ascii="Verdana" w:hAnsi="Verdana"/>
          <w:b/>
          <w:sz w:val="24"/>
          <w:szCs w:val="24"/>
          <w:lang w:val="es-ES_tradnl"/>
        </w:rPr>
        <w:t>4-201</w:t>
      </w:r>
      <w:r w:rsidR="008B65F9">
        <w:rPr>
          <w:rFonts w:ascii="Verdana" w:hAnsi="Verdana"/>
          <w:b/>
          <w:sz w:val="24"/>
          <w:szCs w:val="24"/>
          <w:lang w:val="es-ES_tradnl"/>
        </w:rPr>
        <w:t>8</w:t>
      </w:r>
      <w:r>
        <w:rPr>
          <w:rFonts w:ascii="Verdana" w:hAnsi="Verdana"/>
          <w:b/>
          <w:sz w:val="24"/>
          <w:szCs w:val="24"/>
          <w:lang w:val="es-ES_tradnl"/>
        </w:rPr>
        <w:t xml:space="preserve"> de </w:t>
      </w:r>
      <w:r w:rsidR="008B65F9">
        <w:rPr>
          <w:rFonts w:ascii="Verdana" w:hAnsi="Verdana"/>
          <w:b/>
          <w:sz w:val="24"/>
          <w:szCs w:val="24"/>
          <w:lang w:val="es-ES_tradnl"/>
        </w:rPr>
        <w:t>16</w:t>
      </w:r>
      <w:r>
        <w:rPr>
          <w:rFonts w:ascii="Verdana" w:hAnsi="Verdana"/>
          <w:b/>
          <w:sz w:val="24"/>
          <w:szCs w:val="24"/>
          <w:lang w:val="es-ES_tradnl"/>
        </w:rPr>
        <w:t xml:space="preserve"> de agosto de 201</w:t>
      </w:r>
      <w:r w:rsidR="008B65F9">
        <w:rPr>
          <w:rFonts w:ascii="Verdana" w:hAnsi="Verdana"/>
          <w:b/>
          <w:sz w:val="24"/>
          <w:szCs w:val="24"/>
          <w:lang w:val="es-ES_tradnl"/>
        </w:rPr>
        <w:t>8</w:t>
      </w:r>
      <w:r>
        <w:rPr>
          <w:rFonts w:ascii="Verdana" w:hAnsi="Verdana"/>
          <w:b/>
          <w:sz w:val="24"/>
          <w:szCs w:val="24"/>
          <w:lang w:val="es-ES_tradnl"/>
        </w:rPr>
        <w:t xml:space="preserve">, </w:t>
      </w:r>
      <w:r w:rsidRPr="00F7533E">
        <w:rPr>
          <w:rFonts w:ascii="Verdana" w:hAnsi="Verdana"/>
          <w:b/>
          <w:sz w:val="24"/>
          <w:szCs w:val="24"/>
          <w:lang w:val="es-ES_tradnl"/>
        </w:rPr>
        <w:t xml:space="preserve">celebrado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0</w:t>
      </w:r>
      <w:r w:rsidR="008B65F9">
        <w:rPr>
          <w:rFonts w:ascii="Verdana" w:hAnsi="Verdana"/>
          <w:b/>
          <w:sz w:val="24"/>
          <w:szCs w:val="24"/>
        </w:rPr>
        <w:t>42</w:t>
      </w:r>
      <w:r>
        <w:rPr>
          <w:rFonts w:ascii="Verdana" w:hAnsi="Verdana"/>
          <w:b/>
          <w:sz w:val="24"/>
          <w:szCs w:val="24"/>
        </w:rPr>
        <w:t>-1</w:t>
      </w:r>
      <w:r w:rsidR="008B65F9">
        <w:rPr>
          <w:rFonts w:ascii="Verdana" w:hAnsi="Verdana"/>
          <w:b/>
          <w:sz w:val="24"/>
          <w:szCs w:val="24"/>
        </w:rPr>
        <w:t>9</w:t>
      </w:r>
    </w:p>
    <w:p w14:paraId="229C7793" w14:textId="77777777" w:rsidR="00591451" w:rsidRPr="00A175FD" w:rsidRDefault="00591451" w:rsidP="00591451">
      <w:pPr>
        <w:jc w:val="both"/>
        <w:rPr>
          <w:rFonts w:ascii="Verdana" w:hAnsi="Verdana"/>
          <w:sz w:val="24"/>
          <w:szCs w:val="24"/>
        </w:rPr>
      </w:pPr>
    </w:p>
    <w:p w14:paraId="67A41918" w14:textId="77777777" w:rsidR="00591451" w:rsidRPr="00A175FD" w:rsidRDefault="00591451" w:rsidP="00591451">
      <w:pPr>
        <w:jc w:val="center"/>
        <w:outlineLvl w:val="0"/>
        <w:rPr>
          <w:rFonts w:ascii="Verdana" w:hAnsi="Verdana"/>
          <w:b/>
          <w:sz w:val="24"/>
          <w:szCs w:val="24"/>
        </w:rPr>
      </w:pPr>
      <w:r w:rsidRPr="00A175FD">
        <w:rPr>
          <w:rFonts w:ascii="Verdana" w:hAnsi="Verdana"/>
          <w:b/>
          <w:sz w:val="24"/>
          <w:szCs w:val="24"/>
        </w:rPr>
        <w:t>RESULTANDO</w:t>
      </w:r>
    </w:p>
    <w:p w14:paraId="1D63A4A2" w14:textId="77777777" w:rsidR="00591451" w:rsidRPr="00A175FD" w:rsidRDefault="00591451" w:rsidP="00591451">
      <w:pPr>
        <w:jc w:val="both"/>
        <w:rPr>
          <w:rFonts w:ascii="Verdana" w:hAnsi="Verdana"/>
          <w:sz w:val="24"/>
          <w:szCs w:val="24"/>
        </w:rPr>
      </w:pPr>
    </w:p>
    <w:p w14:paraId="12AF9872" w14:textId="77777777" w:rsidR="00591451" w:rsidRPr="00A175FD" w:rsidRDefault="00591451" w:rsidP="00591451">
      <w:pPr>
        <w:jc w:val="both"/>
        <w:rPr>
          <w:rFonts w:ascii="Verdana" w:hAnsi="Verdana"/>
          <w:b/>
          <w:sz w:val="24"/>
          <w:szCs w:val="24"/>
        </w:rPr>
      </w:pPr>
      <w:bookmarkStart w:id="0" w:name="_Hlk516735449"/>
      <w:r w:rsidRPr="00A175FD">
        <w:rPr>
          <w:rFonts w:ascii="Verdana" w:hAnsi="Verdana"/>
          <w:b/>
          <w:sz w:val="24"/>
          <w:szCs w:val="24"/>
        </w:rPr>
        <w:t xml:space="preserve">PRIMERO: </w:t>
      </w:r>
      <w:bookmarkStart w:id="1" w:name="_Hlk516734671"/>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Pr>
          <w:rFonts w:ascii="Verdana" w:hAnsi="Verdana"/>
          <w:b/>
          <w:sz w:val="24"/>
          <w:szCs w:val="24"/>
          <w:lang w:val="es-ES_tradnl"/>
        </w:rPr>
        <w:t xml:space="preserve">artículo </w:t>
      </w:r>
      <w:r w:rsidR="008B65F9">
        <w:rPr>
          <w:rFonts w:ascii="Verdana" w:hAnsi="Verdana"/>
          <w:b/>
          <w:sz w:val="24"/>
          <w:szCs w:val="24"/>
          <w:lang w:val="es-ES_tradnl"/>
        </w:rPr>
        <w:t>7.6.53 de la Sesión Ordinaria 24-2018 de 16 de agosto de 2018</w:t>
      </w:r>
      <w:r>
        <w:rPr>
          <w:rFonts w:ascii="Verdana" w:hAnsi="Verdana"/>
          <w:b/>
          <w:sz w:val="24"/>
          <w:szCs w:val="24"/>
          <w:lang w:val="es-ES_tradnl"/>
        </w:rPr>
        <w:t xml:space="preserve">, </w:t>
      </w:r>
      <w:r w:rsidRPr="00F7533E">
        <w:rPr>
          <w:rFonts w:ascii="Verdana" w:hAnsi="Verdana"/>
          <w:b/>
          <w:sz w:val="24"/>
          <w:szCs w:val="24"/>
          <w:lang w:val="es-ES_tradnl"/>
        </w:rPr>
        <w:t>celebrado por la Junta Directiva del Consejo de Transporte Público</w:t>
      </w:r>
      <w:r>
        <w:rPr>
          <w:rFonts w:ascii="Verdana" w:hAnsi="Verdana"/>
          <w:b/>
          <w:sz w:val="24"/>
          <w:szCs w:val="24"/>
          <w:lang w:val="es-ES_tradnl"/>
        </w:rPr>
        <w:t>,</w:t>
      </w:r>
      <w:r>
        <w:rPr>
          <w:rFonts w:ascii="Verdana" w:hAnsi="Verdana"/>
          <w:sz w:val="24"/>
          <w:szCs w:val="24"/>
          <w:lang w:val="es-ES_tradnl"/>
        </w:rPr>
        <w:t xml:space="preserve"> dispuso.</w:t>
      </w:r>
      <w:r>
        <w:rPr>
          <w:rFonts w:ascii="Verdana" w:hAnsi="Verdana"/>
          <w:b/>
          <w:sz w:val="24"/>
          <w:szCs w:val="24"/>
        </w:rPr>
        <w:t xml:space="preserve"> </w:t>
      </w:r>
      <w:r w:rsidRPr="00A175FD">
        <w:rPr>
          <w:rFonts w:ascii="Verdana" w:hAnsi="Verdana"/>
          <w:sz w:val="24"/>
          <w:szCs w:val="24"/>
        </w:rPr>
        <w:t>(</w:t>
      </w:r>
      <w:r>
        <w:rPr>
          <w:rFonts w:ascii="Verdana" w:hAnsi="Verdana"/>
          <w:sz w:val="24"/>
          <w:szCs w:val="24"/>
        </w:rPr>
        <w:t>Léase</w:t>
      </w:r>
      <w:r w:rsidRPr="00A175FD">
        <w:rPr>
          <w:rFonts w:ascii="Verdana" w:hAnsi="Verdana"/>
          <w:sz w:val="24"/>
          <w:szCs w:val="24"/>
        </w:rPr>
        <w:t xml:space="preserve"> folio </w:t>
      </w:r>
      <w:r>
        <w:rPr>
          <w:rFonts w:ascii="Verdana" w:hAnsi="Verdana"/>
          <w:sz w:val="24"/>
          <w:szCs w:val="24"/>
        </w:rPr>
        <w:t>1</w:t>
      </w:r>
      <w:r w:rsidR="008B65F9">
        <w:rPr>
          <w:rFonts w:ascii="Verdana" w:hAnsi="Verdana"/>
          <w:sz w:val="24"/>
          <w:szCs w:val="24"/>
        </w:rPr>
        <w:t>9</w:t>
      </w:r>
      <w:r>
        <w:rPr>
          <w:rFonts w:ascii="Verdana" w:hAnsi="Verdana"/>
          <w:sz w:val="24"/>
          <w:szCs w:val="24"/>
        </w:rPr>
        <w:t xml:space="preserve"> </w:t>
      </w:r>
      <w:r w:rsidR="008B65F9">
        <w:rPr>
          <w:rFonts w:ascii="Verdana" w:hAnsi="Verdana"/>
          <w:sz w:val="24"/>
          <w:szCs w:val="24"/>
        </w:rPr>
        <w:t>frente</w:t>
      </w:r>
      <w:r>
        <w:rPr>
          <w:rFonts w:ascii="Verdana" w:hAnsi="Verdana"/>
          <w:sz w:val="24"/>
          <w:szCs w:val="24"/>
        </w:rPr>
        <w:t xml:space="preserve"> y vuelto </w:t>
      </w:r>
      <w:r w:rsidRPr="00A175FD">
        <w:rPr>
          <w:rFonts w:ascii="Verdana" w:hAnsi="Verdana"/>
          <w:sz w:val="24"/>
          <w:szCs w:val="24"/>
        </w:rPr>
        <w:t>del expediente administrativo)</w:t>
      </w:r>
    </w:p>
    <w:bookmarkEnd w:id="1"/>
    <w:p w14:paraId="75780CBA" w14:textId="77777777" w:rsidR="00591451" w:rsidRDefault="00591451" w:rsidP="00591451">
      <w:pPr>
        <w:ind w:left="340" w:right="340"/>
        <w:jc w:val="both"/>
        <w:rPr>
          <w:rFonts w:ascii="Verdana" w:hAnsi="Verdana"/>
          <w:b/>
        </w:rPr>
      </w:pPr>
    </w:p>
    <w:p w14:paraId="198D2812" w14:textId="77777777" w:rsidR="00591451" w:rsidRPr="00CD04E5" w:rsidRDefault="00591451" w:rsidP="00591451">
      <w:pPr>
        <w:ind w:left="397" w:right="397"/>
        <w:jc w:val="both"/>
        <w:rPr>
          <w:rFonts w:ascii="Verdana" w:hAnsi="Verdana"/>
          <w:b/>
          <w:i/>
          <w:sz w:val="16"/>
          <w:szCs w:val="16"/>
        </w:rPr>
      </w:pPr>
      <w:r>
        <w:rPr>
          <w:rFonts w:ascii="Verdana" w:hAnsi="Verdana"/>
          <w:b/>
          <w:i/>
          <w:sz w:val="16"/>
          <w:szCs w:val="16"/>
        </w:rPr>
        <w:t>“</w:t>
      </w:r>
      <w:r w:rsidRPr="00CD04E5">
        <w:rPr>
          <w:rFonts w:ascii="Verdana" w:hAnsi="Verdana"/>
          <w:b/>
          <w:i/>
          <w:sz w:val="16"/>
          <w:szCs w:val="16"/>
        </w:rPr>
        <w:t>POR TANTO, SE ACUERDA:</w:t>
      </w:r>
    </w:p>
    <w:p w14:paraId="5746EE9D" w14:textId="77777777" w:rsidR="00591451" w:rsidRPr="00CD04E5" w:rsidRDefault="00591451" w:rsidP="00591451">
      <w:pPr>
        <w:ind w:left="397" w:right="397"/>
        <w:jc w:val="both"/>
        <w:rPr>
          <w:rFonts w:ascii="Verdana" w:hAnsi="Verdana"/>
          <w:b/>
          <w:i/>
          <w:sz w:val="16"/>
          <w:szCs w:val="16"/>
        </w:rPr>
      </w:pPr>
    </w:p>
    <w:p w14:paraId="573CE017" w14:textId="77777777" w:rsidR="00591451" w:rsidRPr="00CD04E5" w:rsidRDefault="00591451" w:rsidP="00591451">
      <w:pPr>
        <w:ind w:left="397" w:right="397"/>
        <w:jc w:val="both"/>
        <w:rPr>
          <w:rFonts w:ascii="Verdana" w:hAnsi="Verdana"/>
          <w:i/>
          <w:sz w:val="16"/>
          <w:szCs w:val="16"/>
        </w:rPr>
      </w:pPr>
      <w:r>
        <w:rPr>
          <w:rFonts w:ascii="Verdana" w:hAnsi="Verdana"/>
          <w:i/>
          <w:sz w:val="16"/>
          <w:szCs w:val="16"/>
        </w:rPr>
        <w:t>(..)</w:t>
      </w:r>
    </w:p>
    <w:p w14:paraId="556DB124" w14:textId="77777777" w:rsidR="008B65F9" w:rsidRPr="008B65F9" w:rsidRDefault="008B65F9" w:rsidP="008B65F9">
      <w:pPr>
        <w:ind w:left="397" w:right="397"/>
        <w:jc w:val="both"/>
        <w:rPr>
          <w:rFonts w:ascii="Verdana" w:hAnsi="Verdana"/>
          <w:i/>
          <w:sz w:val="16"/>
          <w:szCs w:val="16"/>
        </w:rPr>
      </w:pPr>
      <w:r w:rsidRPr="008B65F9">
        <w:rPr>
          <w:rFonts w:ascii="Verdana" w:hAnsi="Verdana"/>
          <w:i/>
          <w:sz w:val="16"/>
          <w:szCs w:val="16"/>
        </w:rPr>
        <w:t xml:space="preserve">1. Aprobar la evaluación de la calidad del servicio correspondiente al año 2016, realizada por un Organismo de Inspección acreditado por el ECA, la cual dio como resultado una </w:t>
      </w:r>
      <w:r w:rsidRPr="008B65F9">
        <w:rPr>
          <w:rFonts w:ascii="Verdana" w:hAnsi="Verdana"/>
          <w:b/>
          <w:bCs/>
          <w:i/>
          <w:sz w:val="16"/>
          <w:szCs w:val="16"/>
        </w:rPr>
        <w:t>calificación ponderada de 78 puntos</w:t>
      </w:r>
      <w:r w:rsidRPr="008B65F9">
        <w:rPr>
          <w:rFonts w:ascii="Verdana" w:hAnsi="Verdana"/>
          <w:i/>
          <w:sz w:val="16"/>
          <w:szCs w:val="16"/>
        </w:rPr>
        <w:t>.</w:t>
      </w:r>
    </w:p>
    <w:p w14:paraId="6C31834C" w14:textId="5208196D" w:rsidR="008B65F9" w:rsidRDefault="008B65F9" w:rsidP="008B65F9">
      <w:pPr>
        <w:ind w:left="397" w:right="397"/>
        <w:jc w:val="both"/>
        <w:rPr>
          <w:rFonts w:ascii="Verdana" w:hAnsi="Verdana"/>
          <w:i/>
          <w:sz w:val="16"/>
          <w:szCs w:val="16"/>
        </w:rPr>
      </w:pPr>
      <w:r w:rsidRPr="008B65F9">
        <w:rPr>
          <w:rFonts w:ascii="Verdana" w:hAnsi="Verdana"/>
          <w:i/>
          <w:sz w:val="16"/>
          <w:szCs w:val="16"/>
        </w:rPr>
        <w:t xml:space="preserve">2. Ordenar a la empresa </w:t>
      </w:r>
      <w:r w:rsidRPr="008B65F9">
        <w:rPr>
          <w:rFonts w:ascii="Verdana" w:hAnsi="Verdana"/>
          <w:b/>
          <w:bCs/>
          <w:i/>
          <w:sz w:val="16"/>
          <w:szCs w:val="16"/>
        </w:rPr>
        <w:t>T</w:t>
      </w:r>
      <w:r w:rsidR="00D80E07">
        <w:rPr>
          <w:rFonts w:ascii="Verdana" w:hAnsi="Verdana"/>
          <w:b/>
          <w:bCs/>
          <w:i/>
          <w:sz w:val="16"/>
          <w:szCs w:val="16"/>
        </w:rPr>
        <w:t>.F.</w:t>
      </w:r>
      <w:r w:rsidRPr="008B65F9">
        <w:rPr>
          <w:rFonts w:ascii="Verdana" w:hAnsi="Verdana"/>
          <w:b/>
          <w:bCs/>
          <w:i/>
          <w:sz w:val="16"/>
          <w:szCs w:val="16"/>
        </w:rPr>
        <w:t>S.A.</w:t>
      </w:r>
      <w:r w:rsidRPr="008B65F9">
        <w:rPr>
          <w:rFonts w:ascii="Verdana" w:hAnsi="Verdana"/>
          <w:i/>
          <w:sz w:val="16"/>
          <w:szCs w:val="16"/>
        </w:rPr>
        <w:t xml:space="preserve">, concesionaria de la </w:t>
      </w:r>
      <w:r w:rsidRPr="008B65F9">
        <w:rPr>
          <w:rFonts w:ascii="Verdana" w:hAnsi="Verdana"/>
          <w:b/>
          <w:bCs/>
          <w:i/>
          <w:sz w:val="16"/>
          <w:szCs w:val="16"/>
        </w:rPr>
        <w:t xml:space="preserve">ruta No. </w:t>
      </w:r>
      <w:r w:rsidR="00C858DF">
        <w:rPr>
          <w:rFonts w:ascii="Verdana" w:hAnsi="Verdana"/>
          <w:b/>
          <w:bCs/>
          <w:i/>
          <w:sz w:val="16"/>
          <w:szCs w:val="16"/>
        </w:rPr>
        <w:t>xxx</w:t>
      </w:r>
      <w:r w:rsidRPr="008B65F9">
        <w:rPr>
          <w:rFonts w:ascii="Verdana" w:hAnsi="Verdana"/>
          <w:i/>
          <w:sz w:val="16"/>
          <w:szCs w:val="16"/>
        </w:rPr>
        <w:t>, que en el plazo de un mes proceda a corregir las deficiencias detectadas en lo relacionado a los ítems del operador así como un plan de acción para las mejoras de acuerdo a los resultados de la encuesta de calidad del servicio</w:t>
      </w:r>
    </w:p>
    <w:p w14:paraId="4286F6EA" w14:textId="77777777" w:rsidR="008B65F9" w:rsidRPr="008B65F9" w:rsidRDefault="008B65F9" w:rsidP="008B65F9">
      <w:pPr>
        <w:ind w:left="397" w:right="397"/>
        <w:jc w:val="both"/>
        <w:rPr>
          <w:rFonts w:ascii="Verdana" w:hAnsi="Verdana"/>
          <w:i/>
          <w:sz w:val="16"/>
          <w:szCs w:val="16"/>
        </w:rPr>
      </w:pPr>
      <w:r w:rsidRPr="008B65F9">
        <w:rPr>
          <w:rFonts w:ascii="Verdana" w:hAnsi="Verdana"/>
          <w:i/>
          <w:sz w:val="16"/>
          <w:szCs w:val="16"/>
        </w:rPr>
        <w:t xml:space="preserve">3. Notificar a la </w:t>
      </w:r>
      <w:r w:rsidRPr="008B65F9">
        <w:rPr>
          <w:rFonts w:ascii="Verdana" w:hAnsi="Verdana"/>
          <w:b/>
          <w:bCs/>
          <w:i/>
          <w:sz w:val="16"/>
          <w:szCs w:val="16"/>
        </w:rPr>
        <w:t>Municipalidad de Pérez Zeledón</w:t>
      </w:r>
      <w:r w:rsidRPr="008B65F9">
        <w:rPr>
          <w:rFonts w:ascii="Verdana" w:hAnsi="Verdana"/>
          <w:i/>
          <w:sz w:val="16"/>
          <w:szCs w:val="16"/>
        </w:rPr>
        <w:t xml:space="preserve">, a la Dirección General de Ingeniería de Tránsito y al Consejo Nacional de Vialidad, los resultados obtenidos de la Calificación de la Administración “Tipo </w:t>
      </w:r>
      <w:r w:rsidRPr="008B65F9">
        <w:rPr>
          <w:rFonts w:ascii="Verdana" w:hAnsi="Verdana"/>
          <w:b/>
          <w:bCs/>
          <w:i/>
          <w:sz w:val="16"/>
          <w:szCs w:val="16"/>
        </w:rPr>
        <w:t>“E”</w:t>
      </w:r>
      <w:r w:rsidRPr="008B65F9">
        <w:rPr>
          <w:rFonts w:ascii="Verdana" w:hAnsi="Verdana"/>
          <w:i/>
          <w:sz w:val="16"/>
          <w:szCs w:val="16"/>
        </w:rPr>
        <w:t xml:space="preserve"> (criterio A), con el fin de que sean valorados los alcances del estudio efectuado por </w:t>
      </w:r>
      <w:proofErr w:type="spellStart"/>
      <w:r w:rsidRPr="008B65F9">
        <w:rPr>
          <w:rFonts w:ascii="Verdana" w:hAnsi="Verdana"/>
          <w:b/>
          <w:bCs/>
          <w:i/>
          <w:sz w:val="16"/>
          <w:szCs w:val="16"/>
        </w:rPr>
        <w:t>Oil</w:t>
      </w:r>
      <w:proofErr w:type="spellEnd"/>
      <w:r w:rsidRPr="008B65F9">
        <w:rPr>
          <w:rFonts w:ascii="Verdana" w:hAnsi="Verdana"/>
          <w:b/>
          <w:bCs/>
          <w:i/>
          <w:sz w:val="16"/>
          <w:szCs w:val="16"/>
        </w:rPr>
        <w:t xml:space="preserve"> Test International (Costa Rica) S.A</w:t>
      </w:r>
      <w:r w:rsidRPr="008B65F9">
        <w:rPr>
          <w:rFonts w:ascii="Verdana" w:hAnsi="Verdana"/>
          <w:i/>
          <w:sz w:val="16"/>
          <w:szCs w:val="16"/>
        </w:rPr>
        <w:t>., para que dentro de sus posibilidades se definan los planes operativos correspondientes que permitan las acciones de mejora en aras de beneficiar a los usuarios del servicio público.</w:t>
      </w:r>
    </w:p>
    <w:p w14:paraId="4EBB5609" w14:textId="77777777" w:rsidR="008B65F9" w:rsidRPr="008B65F9" w:rsidRDefault="008B65F9" w:rsidP="008B65F9">
      <w:pPr>
        <w:ind w:left="397" w:right="397"/>
        <w:jc w:val="both"/>
        <w:rPr>
          <w:rFonts w:ascii="Verdana" w:hAnsi="Verdana"/>
          <w:i/>
          <w:sz w:val="16"/>
          <w:szCs w:val="16"/>
        </w:rPr>
      </w:pPr>
      <w:r w:rsidRPr="008B65F9">
        <w:rPr>
          <w:rFonts w:ascii="Verdana" w:hAnsi="Verdana"/>
          <w:i/>
          <w:sz w:val="16"/>
          <w:szCs w:val="16"/>
        </w:rPr>
        <w:t xml:space="preserve">4. Remitir en acato a lo establecido mediante el Artículo 20 del Decreto Ejecutivo </w:t>
      </w:r>
      <w:proofErr w:type="spellStart"/>
      <w:r w:rsidRPr="008B65F9">
        <w:rPr>
          <w:rFonts w:ascii="Verdana" w:hAnsi="Verdana"/>
          <w:i/>
          <w:sz w:val="16"/>
          <w:szCs w:val="16"/>
        </w:rPr>
        <w:t>N°</w:t>
      </w:r>
      <w:proofErr w:type="spellEnd"/>
      <w:r w:rsidRPr="008B65F9">
        <w:rPr>
          <w:rFonts w:ascii="Verdana" w:hAnsi="Verdana"/>
          <w:i/>
          <w:sz w:val="16"/>
          <w:szCs w:val="16"/>
        </w:rPr>
        <w:t xml:space="preserve"> 28833, a la Autoridad Reguladora de los Servicios Públicos los resultados en digital de la evaluación y calificación del estudio de calidad del servicio.</w:t>
      </w:r>
    </w:p>
    <w:p w14:paraId="03E067BF" w14:textId="77777777" w:rsidR="00591451" w:rsidRDefault="008B65F9" w:rsidP="008B65F9">
      <w:pPr>
        <w:ind w:left="397" w:right="397"/>
        <w:jc w:val="both"/>
        <w:rPr>
          <w:rFonts w:ascii="Verdana" w:hAnsi="Verdana"/>
          <w:i/>
          <w:sz w:val="16"/>
          <w:szCs w:val="16"/>
        </w:rPr>
      </w:pPr>
      <w:r w:rsidRPr="008B65F9">
        <w:rPr>
          <w:rFonts w:ascii="Verdana" w:hAnsi="Verdana"/>
          <w:i/>
          <w:sz w:val="16"/>
          <w:szCs w:val="16"/>
        </w:rPr>
        <w:t>5. Las empresas con validación de los estudios de calidad del servicio del año 2016 se encuentran contenidas en el artículo 7.23 de la sesión ordinaria 45-2017 (y por referencia en los artículos 7.2 de la sesión ordinaria 14-2017 y 7.13 de la sesión ordinaria 20-2017), por lo que deberán ser excluidas de dicha lista, salvo las empresas H</w:t>
      </w:r>
      <w:r w:rsidR="00D80E07">
        <w:rPr>
          <w:rFonts w:ascii="Verdana" w:hAnsi="Verdana"/>
          <w:i/>
          <w:sz w:val="16"/>
          <w:szCs w:val="16"/>
        </w:rPr>
        <w:t>.M.S.A.</w:t>
      </w:r>
      <w:r w:rsidRPr="008B65F9">
        <w:rPr>
          <w:rFonts w:ascii="Verdana" w:hAnsi="Verdana"/>
          <w:i/>
          <w:sz w:val="16"/>
          <w:szCs w:val="16"/>
        </w:rPr>
        <w:t>; A</w:t>
      </w:r>
      <w:r w:rsidR="00D80E07">
        <w:rPr>
          <w:rFonts w:ascii="Verdana" w:hAnsi="Verdana"/>
          <w:i/>
          <w:sz w:val="16"/>
          <w:szCs w:val="16"/>
        </w:rPr>
        <w:t>.L.</w:t>
      </w:r>
      <w:r w:rsidRPr="008B65F9">
        <w:rPr>
          <w:rFonts w:ascii="Verdana" w:hAnsi="Verdana"/>
          <w:i/>
          <w:sz w:val="16"/>
          <w:szCs w:val="16"/>
        </w:rPr>
        <w:t>S.A.; A</w:t>
      </w:r>
      <w:r w:rsidR="00D80E07">
        <w:rPr>
          <w:rFonts w:ascii="Verdana" w:hAnsi="Verdana"/>
          <w:i/>
          <w:sz w:val="16"/>
          <w:szCs w:val="16"/>
        </w:rPr>
        <w:t>.</w:t>
      </w:r>
      <w:r w:rsidRPr="008B65F9">
        <w:rPr>
          <w:rFonts w:ascii="Verdana" w:hAnsi="Verdana"/>
          <w:i/>
          <w:sz w:val="16"/>
          <w:szCs w:val="16"/>
        </w:rPr>
        <w:t>S.A.; T</w:t>
      </w:r>
      <w:r w:rsidR="00D80E07">
        <w:rPr>
          <w:rFonts w:ascii="Verdana" w:hAnsi="Verdana"/>
          <w:i/>
          <w:sz w:val="16"/>
          <w:szCs w:val="16"/>
        </w:rPr>
        <w:t>.F.</w:t>
      </w:r>
      <w:r w:rsidRPr="008B65F9">
        <w:rPr>
          <w:rFonts w:ascii="Verdana" w:hAnsi="Verdana"/>
          <w:i/>
          <w:sz w:val="16"/>
          <w:szCs w:val="16"/>
        </w:rPr>
        <w:t>S.A.; Empresa G</w:t>
      </w:r>
      <w:r w:rsidR="00D80E07">
        <w:rPr>
          <w:rFonts w:ascii="Verdana" w:hAnsi="Verdana"/>
          <w:i/>
          <w:sz w:val="16"/>
          <w:szCs w:val="16"/>
        </w:rPr>
        <w:t>.</w:t>
      </w:r>
      <w:r w:rsidRPr="008B65F9">
        <w:rPr>
          <w:rFonts w:ascii="Verdana" w:hAnsi="Verdana"/>
          <w:i/>
          <w:sz w:val="16"/>
          <w:szCs w:val="16"/>
        </w:rPr>
        <w:t>S.A.; y L</w:t>
      </w:r>
      <w:r w:rsidR="00D80E07">
        <w:rPr>
          <w:rFonts w:ascii="Verdana" w:hAnsi="Verdana"/>
          <w:i/>
          <w:sz w:val="16"/>
          <w:szCs w:val="16"/>
        </w:rPr>
        <w:t>.L.</w:t>
      </w:r>
      <w:r w:rsidRPr="008B65F9">
        <w:rPr>
          <w:rFonts w:ascii="Verdana" w:hAnsi="Verdana"/>
          <w:i/>
          <w:sz w:val="16"/>
          <w:szCs w:val="16"/>
        </w:rPr>
        <w:t xml:space="preserve">, </w:t>
      </w:r>
      <w:r w:rsidRPr="008B65F9">
        <w:rPr>
          <w:rFonts w:ascii="Verdana" w:hAnsi="Verdana"/>
          <w:b/>
          <w:bCs/>
          <w:i/>
          <w:sz w:val="16"/>
          <w:szCs w:val="16"/>
        </w:rPr>
        <w:t>las cuales no alcanzaron la nota mínima de 80 puntos</w:t>
      </w:r>
      <w:r w:rsidRPr="008B65F9">
        <w:rPr>
          <w:rFonts w:ascii="Verdana" w:hAnsi="Verdana"/>
          <w:i/>
          <w:sz w:val="16"/>
          <w:szCs w:val="16"/>
        </w:rPr>
        <w:t>, y por lo tanto, se mantienen en la mencionada lista..</w:t>
      </w:r>
      <w:r w:rsidR="00591451" w:rsidRPr="00CD04E5">
        <w:rPr>
          <w:rFonts w:ascii="Verdana" w:hAnsi="Verdana"/>
          <w:i/>
          <w:sz w:val="16"/>
          <w:szCs w:val="16"/>
        </w:rPr>
        <w:t>.</w:t>
      </w:r>
      <w:r w:rsidR="00591451">
        <w:rPr>
          <w:rFonts w:ascii="Verdana" w:hAnsi="Verdana"/>
          <w:i/>
          <w:sz w:val="16"/>
          <w:szCs w:val="16"/>
        </w:rPr>
        <w:t xml:space="preserve"> (…)”</w:t>
      </w:r>
    </w:p>
    <w:p w14:paraId="52F8C102" w14:textId="77777777" w:rsidR="00591451" w:rsidRPr="00CD04E5" w:rsidRDefault="00591451" w:rsidP="00591451">
      <w:pPr>
        <w:ind w:left="397" w:right="397"/>
        <w:jc w:val="both"/>
        <w:rPr>
          <w:rFonts w:ascii="Verdana" w:hAnsi="Verdana"/>
          <w:i/>
          <w:sz w:val="16"/>
          <w:szCs w:val="16"/>
        </w:rPr>
      </w:pPr>
      <w:r w:rsidRPr="00CD04E5">
        <w:rPr>
          <w:rFonts w:ascii="Verdana" w:hAnsi="Verdana"/>
          <w:i/>
          <w:sz w:val="16"/>
          <w:szCs w:val="16"/>
        </w:rPr>
        <w:t xml:space="preserve"> </w:t>
      </w:r>
    </w:p>
    <w:p w14:paraId="2C115387" w14:textId="77777777" w:rsidR="00591451" w:rsidRDefault="00591451" w:rsidP="00591451">
      <w:pPr>
        <w:jc w:val="both"/>
        <w:rPr>
          <w:rFonts w:ascii="Verdana" w:hAnsi="Verdana"/>
          <w:sz w:val="24"/>
          <w:szCs w:val="24"/>
        </w:rPr>
      </w:pPr>
      <w:r w:rsidRPr="00A175FD">
        <w:rPr>
          <w:rFonts w:ascii="Verdana" w:hAnsi="Verdana"/>
          <w:b/>
          <w:sz w:val="24"/>
          <w:szCs w:val="24"/>
        </w:rPr>
        <w:t>SEGUNDO:</w:t>
      </w:r>
      <w:r w:rsidRPr="00A175FD">
        <w:rPr>
          <w:rFonts w:ascii="Verdana" w:hAnsi="Verdana"/>
          <w:sz w:val="24"/>
          <w:szCs w:val="24"/>
        </w:rPr>
        <w:t xml:space="preserve"> </w:t>
      </w:r>
      <w:r>
        <w:rPr>
          <w:rFonts w:ascii="Verdana" w:hAnsi="Verdana"/>
          <w:sz w:val="24"/>
          <w:szCs w:val="24"/>
        </w:rPr>
        <w:t xml:space="preserve">La empresa recurrente, impugna el </w:t>
      </w:r>
      <w:r w:rsidRPr="00A53ABE">
        <w:rPr>
          <w:rFonts w:ascii="Verdana" w:hAnsi="Verdana"/>
          <w:b/>
          <w:sz w:val="24"/>
          <w:szCs w:val="24"/>
        </w:rPr>
        <w:t>acuerdo</w:t>
      </w:r>
      <w:r>
        <w:rPr>
          <w:rFonts w:ascii="Verdana" w:hAnsi="Verdana"/>
          <w:sz w:val="24"/>
          <w:szCs w:val="24"/>
        </w:rPr>
        <w:t xml:space="preserve"> </w:t>
      </w:r>
      <w:r w:rsidR="004A5844">
        <w:rPr>
          <w:rFonts w:ascii="Verdana" w:hAnsi="Verdana"/>
          <w:b/>
          <w:sz w:val="24"/>
          <w:szCs w:val="24"/>
          <w:lang w:val="es-ES_tradnl"/>
        </w:rPr>
        <w:t>7.6.53 de la Sesión Ordinaria 24-2018 de 16 de agosto de 2018</w:t>
      </w:r>
      <w:r>
        <w:rPr>
          <w:rFonts w:ascii="Verdana" w:hAnsi="Verdana"/>
          <w:b/>
          <w:sz w:val="24"/>
          <w:szCs w:val="24"/>
          <w:lang w:val="es-ES_tradnl"/>
        </w:rPr>
        <w:t xml:space="preserve">, </w:t>
      </w:r>
      <w:r>
        <w:rPr>
          <w:rFonts w:ascii="Verdana" w:hAnsi="Verdana"/>
          <w:sz w:val="24"/>
          <w:szCs w:val="24"/>
          <w:lang w:val="es-ES_tradnl"/>
        </w:rPr>
        <w:t xml:space="preserve">indicando en lo conducente, que </w:t>
      </w:r>
      <w:r w:rsidR="004A5844">
        <w:rPr>
          <w:rFonts w:ascii="Verdana" w:hAnsi="Verdana"/>
          <w:sz w:val="24"/>
          <w:szCs w:val="24"/>
          <w:lang w:val="es-ES_tradnl"/>
        </w:rPr>
        <w:t>el acuerdo recurrido les fue comunicado informándoseles que habían recibido una calificación de 78 puntos, pero no se toma en cuenta que T</w:t>
      </w:r>
      <w:r w:rsidR="00D80E07">
        <w:rPr>
          <w:rFonts w:ascii="Verdana" w:hAnsi="Verdana"/>
          <w:sz w:val="24"/>
          <w:szCs w:val="24"/>
          <w:lang w:val="es-ES_tradnl"/>
        </w:rPr>
        <w:t xml:space="preserve">.F. </w:t>
      </w:r>
      <w:r w:rsidR="004A5844">
        <w:rPr>
          <w:rFonts w:ascii="Verdana" w:hAnsi="Verdana"/>
          <w:sz w:val="24"/>
          <w:szCs w:val="24"/>
          <w:lang w:val="es-ES_tradnl"/>
        </w:rPr>
        <w:t xml:space="preserve">cumplió con lo establecido en artículo 7.23 de la sesión </w:t>
      </w:r>
      <w:r w:rsidR="004A5844">
        <w:rPr>
          <w:rFonts w:ascii="Verdana" w:hAnsi="Verdana"/>
          <w:sz w:val="24"/>
          <w:szCs w:val="24"/>
          <w:lang w:val="es-ES_tradnl"/>
        </w:rPr>
        <w:lastRenderedPageBreak/>
        <w:t>45-2017 y present</w:t>
      </w:r>
      <w:r w:rsidR="00A82A2A">
        <w:rPr>
          <w:rFonts w:ascii="Verdana" w:hAnsi="Verdana"/>
          <w:sz w:val="24"/>
          <w:szCs w:val="24"/>
          <w:lang w:val="es-ES_tradnl"/>
        </w:rPr>
        <w:t>ó</w:t>
      </w:r>
      <w:r w:rsidR="004A5844">
        <w:rPr>
          <w:rFonts w:ascii="Verdana" w:hAnsi="Verdana"/>
          <w:sz w:val="24"/>
          <w:szCs w:val="24"/>
          <w:lang w:val="es-ES_tradnl"/>
        </w:rPr>
        <w:t xml:space="preserve"> el </w:t>
      </w:r>
      <w:r w:rsidR="00A82A2A">
        <w:rPr>
          <w:rFonts w:ascii="Verdana" w:hAnsi="Verdana"/>
          <w:sz w:val="24"/>
          <w:szCs w:val="24"/>
          <w:lang w:val="es-ES_tradnl"/>
        </w:rPr>
        <w:t>M</w:t>
      </w:r>
      <w:r w:rsidR="004A5844">
        <w:rPr>
          <w:rFonts w:ascii="Verdana" w:hAnsi="Verdana"/>
          <w:sz w:val="24"/>
          <w:szCs w:val="24"/>
          <w:lang w:val="es-ES_tradnl"/>
        </w:rPr>
        <w:t xml:space="preserve">anual de la </w:t>
      </w:r>
      <w:r w:rsidR="00A82A2A">
        <w:rPr>
          <w:rFonts w:ascii="Verdana" w:hAnsi="Verdana"/>
          <w:sz w:val="24"/>
          <w:szCs w:val="24"/>
          <w:lang w:val="es-ES_tradnl"/>
        </w:rPr>
        <w:t>C</w:t>
      </w:r>
      <w:r w:rsidR="004A5844">
        <w:rPr>
          <w:rFonts w:ascii="Verdana" w:hAnsi="Verdana"/>
          <w:sz w:val="24"/>
          <w:szCs w:val="24"/>
          <w:lang w:val="es-ES_tradnl"/>
        </w:rPr>
        <w:t>alidad del año 2016</w:t>
      </w:r>
      <w:r>
        <w:rPr>
          <w:rFonts w:ascii="Verdana" w:hAnsi="Verdana"/>
          <w:sz w:val="24"/>
          <w:szCs w:val="24"/>
        </w:rPr>
        <w:t>.</w:t>
      </w:r>
      <w:r w:rsidR="004A5844">
        <w:rPr>
          <w:rFonts w:ascii="Verdana" w:hAnsi="Verdana"/>
          <w:sz w:val="24"/>
          <w:szCs w:val="24"/>
        </w:rPr>
        <w:t xml:space="preserve">  Que la calificación de 78 no se ajusta a la realidad de la empresa la que para el control de la calidad del 2017 obtuvo nota de 94.77, por lo que dado que se demuestra la capacidad de la empresa y para no perjudicarla solicita se aplique el sistema de redondeo</w:t>
      </w:r>
      <w:r w:rsidR="00CB6327">
        <w:rPr>
          <w:rFonts w:ascii="Verdana" w:hAnsi="Verdana"/>
          <w:sz w:val="24"/>
          <w:szCs w:val="24"/>
        </w:rPr>
        <w:t xml:space="preserve"> y se otorgue una nota final de 80.</w:t>
      </w:r>
      <w:r>
        <w:rPr>
          <w:rFonts w:ascii="Verdana" w:hAnsi="Verdana"/>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sidR="00CB6327">
        <w:rPr>
          <w:rFonts w:ascii="Verdana" w:hAnsi="Verdana"/>
          <w:sz w:val="24"/>
          <w:szCs w:val="24"/>
        </w:rPr>
        <w:t>del</w:t>
      </w:r>
      <w:r w:rsidRPr="00A175FD">
        <w:rPr>
          <w:rFonts w:ascii="Verdana" w:hAnsi="Verdana"/>
          <w:sz w:val="24"/>
          <w:szCs w:val="24"/>
        </w:rPr>
        <w:t xml:space="preserve"> </w:t>
      </w:r>
      <w:r>
        <w:rPr>
          <w:rFonts w:ascii="Verdana" w:hAnsi="Verdana"/>
          <w:sz w:val="24"/>
          <w:szCs w:val="24"/>
        </w:rPr>
        <w:t xml:space="preserve">8 </w:t>
      </w:r>
      <w:r w:rsidR="00CB6327">
        <w:rPr>
          <w:rFonts w:ascii="Verdana" w:hAnsi="Verdana"/>
          <w:sz w:val="24"/>
          <w:szCs w:val="24"/>
        </w:rPr>
        <w:t>al</w:t>
      </w:r>
      <w:r>
        <w:rPr>
          <w:rFonts w:ascii="Verdana" w:hAnsi="Verdana"/>
          <w:sz w:val="24"/>
          <w:szCs w:val="24"/>
        </w:rPr>
        <w:t xml:space="preserve"> </w:t>
      </w:r>
      <w:proofErr w:type="gramStart"/>
      <w:r w:rsidR="00CB6327">
        <w:rPr>
          <w:rFonts w:ascii="Verdana" w:hAnsi="Verdana"/>
          <w:sz w:val="24"/>
          <w:szCs w:val="24"/>
        </w:rPr>
        <w:t>12</w:t>
      </w:r>
      <w:r>
        <w:rPr>
          <w:rFonts w:ascii="Verdana" w:hAnsi="Verdana"/>
          <w:sz w:val="24"/>
          <w:szCs w:val="24"/>
        </w:rPr>
        <w:t xml:space="preserve">  </w:t>
      </w:r>
      <w:r w:rsidRPr="00A175FD">
        <w:rPr>
          <w:rFonts w:ascii="Verdana" w:hAnsi="Verdana"/>
          <w:sz w:val="24"/>
          <w:szCs w:val="24"/>
        </w:rPr>
        <w:t>del</w:t>
      </w:r>
      <w:proofErr w:type="gramEnd"/>
      <w:r w:rsidRPr="00A175FD">
        <w:rPr>
          <w:rFonts w:ascii="Verdana" w:hAnsi="Verdana"/>
          <w:sz w:val="24"/>
          <w:szCs w:val="24"/>
        </w:rPr>
        <w:t xml:space="preserve"> expediente administrativo)</w:t>
      </w:r>
    </w:p>
    <w:p w14:paraId="2FBE27CD" w14:textId="77777777" w:rsidR="00591451" w:rsidRPr="00A175FD" w:rsidRDefault="00591451" w:rsidP="00591451">
      <w:pPr>
        <w:jc w:val="both"/>
        <w:rPr>
          <w:rFonts w:ascii="Verdana" w:hAnsi="Verdana"/>
          <w:b/>
          <w:sz w:val="24"/>
          <w:szCs w:val="24"/>
        </w:rPr>
      </w:pPr>
    </w:p>
    <w:p w14:paraId="2D09C16F" w14:textId="77777777" w:rsidR="00591451" w:rsidRDefault="00591451" w:rsidP="00591451">
      <w:pPr>
        <w:pStyle w:val="Textodeglobo"/>
        <w:jc w:val="both"/>
        <w:rPr>
          <w:rFonts w:ascii="Verdana" w:hAnsi="Verdana"/>
          <w:sz w:val="24"/>
          <w:szCs w:val="24"/>
        </w:rPr>
      </w:pPr>
      <w:r w:rsidRPr="00BD6F24">
        <w:rPr>
          <w:rFonts w:ascii="Verdana" w:hAnsi="Verdana"/>
          <w:b/>
          <w:sz w:val="24"/>
          <w:szCs w:val="24"/>
        </w:rPr>
        <w:t>TERCERO:</w:t>
      </w:r>
      <w:r>
        <w:rPr>
          <w:rFonts w:ascii="Verdana" w:hAnsi="Verdana"/>
          <w:sz w:val="24"/>
          <w:szCs w:val="24"/>
        </w:rPr>
        <w:t xml:space="preserve"> </w:t>
      </w:r>
      <w:r w:rsidRPr="004851B0">
        <w:rPr>
          <w:rFonts w:ascii="Verdana" w:hAnsi="Verdana"/>
          <w:sz w:val="24"/>
          <w:szCs w:val="24"/>
        </w:rPr>
        <w:t xml:space="preserve">La Junta Directiva del Consejo de Transporte Público mediante </w:t>
      </w:r>
      <w:r w:rsidRPr="004851B0">
        <w:rPr>
          <w:rFonts w:ascii="Verdana" w:hAnsi="Verdana"/>
          <w:b/>
          <w:sz w:val="24"/>
          <w:szCs w:val="24"/>
        </w:rPr>
        <w:t>acuerdo 7.</w:t>
      </w:r>
      <w:r w:rsidR="00CB6327">
        <w:rPr>
          <w:rFonts w:ascii="Verdana" w:hAnsi="Verdana"/>
          <w:b/>
          <w:sz w:val="24"/>
          <w:szCs w:val="24"/>
        </w:rPr>
        <w:t>7</w:t>
      </w:r>
      <w:r w:rsidRPr="004851B0">
        <w:rPr>
          <w:rFonts w:ascii="Verdana" w:hAnsi="Verdana"/>
          <w:b/>
          <w:sz w:val="24"/>
          <w:szCs w:val="24"/>
        </w:rPr>
        <w:t xml:space="preserve"> de la Sesión Ordinaria </w:t>
      </w:r>
      <w:r w:rsidR="00CB6327">
        <w:rPr>
          <w:rFonts w:ascii="Verdana" w:hAnsi="Verdana"/>
          <w:b/>
          <w:sz w:val="24"/>
          <w:szCs w:val="24"/>
        </w:rPr>
        <w:t>33</w:t>
      </w:r>
      <w:r w:rsidRPr="004851B0">
        <w:rPr>
          <w:rFonts w:ascii="Verdana" w:hAnsi="Verdana"/>
          <w:b/>
          <w:sz w:val="24"/>
          <w:szCs w:val="24"/>
        </w:rPr>
        <w:t>-201</w:t>
      </w:r>
      <w:r w:rsidR="00CB6327">
        <w:rPr>
          <w:rFonts w:ascii="Verdana" w:hAnsi="Verdana"/>
          <w:b/>
          <w:sz w:val="24"/>
          <w:szCs w:val="24"/>
        </w:rPr>
        <w:t>9</w:t>
      </w:r>
      <w:r w:rsidRPr="004851B0">
        <w:rPr>
          <w:rFonts w:ascii="Verdana" w:hAnsi="Verdana"/>
          <w:b/>
          <w:sz w:val="24"/>
          <w:szCs w:val="24"/>
        </w:rPr>
        <w:t xml:space="preserve"> de </w:t>
      </w:r>
      <w:r w:rsidR="00CB6327">
        <w:rPr>
          <w:rFonts w:ascii="Verdana" w:hAnsi="Verdana"/>
          <w:b/>
          <w:sz w:val="24"/>
          <w:szCs w:val="24"/>
        </w:rPr>
        <w:t>1</w:t>
      </w:r>
      <w:r>
        <w:rPr>
          <w:rFonts w:ascii="Verdana" w:hAnsi="Verdana"/>
          <w:b/>
          <w:sz w:val="24"/>
          <w:szCs w:val="24"/>
        </w:rPr>
        <w:t>3</w:t>
      </w:r>
      <w:r w:rsidRPr="004851B0">
        <w:rPr>
          <w:rFonts w:ascii="Verdana" w:hAnsi="Verdana"/>
          <w:b/>
          <w:sz w:val="24"/>
          <w:szCs w:val="24"/>
        </w:rPr>
        <w:t xml:space="preserve"> de </w:t>
      </w:r>
      <w:r w:rsidR="00CB6327">
        <w:rPr>
          <w:rFonts w:ascii="Verdana" w:hAnsi="Verdana"/>
          <w:b/>
          <w:sz w:val="24"/>
          <w:szCs w:val="24"/>
        </w:rPr>
        <w:t>junio</w:t>
      </w:r>
      <w:r>
        <w:rPr>
          <w:rFonts w:ascii="Verdana" w:hAnsi="Verdana"/>
          <w:b/>
          <w:sz w:val="24"/>
          <w:szCs w:val="24"/>
        </w:rPr>
        <w:t xml:space="preserve"> </w:t>
      </w:r>
      <w:r w:rsidRPr="004851B0">
        <w:rPr>
          <w:rFonts w:ascii="Verdana" w:hAnsi="Verdana"/>
          <w:b/>
          <w:sz w:val="24"/>
          <w:szCs w:val="24"/>
        </w:rPr>
        <w:t>de 201</w:t>
      </w:r>
      <w:r w:rsidR="00CB6327">
        <w:rPr>
          <w:rFonts w:ascii="Verdana" w:hAnsi="Verdana"/>
          <w:b/>
          <w:sz w:val="24"/>
          <w:szCs w:val="24"/>
        </w:rPr>
        <w:t>9</w:t>
      </w:r>
      <w:r w:rsidRPr="004851B0">
        <w:rPr>
          <w:rFonts w:ascii="Verdana" w:hAnsi="Verdana"/>
          <w:sz w:val="24"/>
          <w:szCs w:val="24"/>
        </w:rPr>
        <w:t xml:space="preserve">, conoce y avala el Informe de la Dirección de Asuntos Jurídicos el </w:t>
      </w:r>
      <w:r w:rsidRPr="004851B0">
        <w:rPr>
          <w:rFonts w:ascii="Verdana" w:hAnsi="Verdana"/>
          <w:b/>
          <w:sz w:val="24"/>
          <w:szCs w:val="24"/>
        </w:rPr>
        <w:t>DAJ- 201</w:t>
      </w:r>
      <w:r w:rsidR="00CB6327">
        <w:rPr>
          <w:rFonts w:ascii="Verdana" w:hAnsi="Verdana"/>
          <w:b/>
          <w:sz w:val="24"/>
          <w:szCs w:val="24"/>
        </w:rPr>
        <w:t>9</w:t>
      </w:r>
      <w:r w:rsidRPr="004851B0">
        <w:rPr>
          <w:rFonts w:ascii="Verdana" w:hAnsi="Verdana"/>
          <w:b/>
          <w:sz w:val="24"/>
          <w:szCs w:val="24"/>
        </w:rPr>
        <w:t>00</w:t>
      </w:r>
      <w:r>
        <w:rPr>
          <w:rFonts w:ascii="Verdana" w:hAnsi="Verdana"/>
          <w:b/>
          <w:sz w:val="24"/>
          <w:szCs w:val="24"/>
        </w:rPr>
        <w:t>0</w:t>
      </w:r>
      <w:r w:rsidR="00CB6327">
        <w:rPr>
          <w:rFonts w:ascii="Verdana" w:hAnsi="Verdana"/>
          <w:b/>
          <w:sz w:val="24"/>
          <w:szCs w:val="24"/>
        </w:rPr>
        <w:t>889</w:t>
      </w:r>
      <w:r w:rsidRPr="004851B0">
        <w:rPr>
          <w:rFonts w:ascii="Verdana" w:hAnsi="Verdana"/>
          <w:b/>
          <w:sz w:val="24"/>
          <w:szCs w:val="24"/>
        </w:rPr>
        <w:t xml:space="preserve"> de </w:t>
      </w:r>
      <w:r>
        <w:rPr>
          <w:rFonts w:ascii="Verdana" w:hAnsi="Verdana"/>
          <w:b/>
          <w:sz w:val="24"/>
          <w:szCs w:val="24"/>
        </w:rPr>
        <w:t>2</w:t>
      </w:r>
      <w:r w:rsidR="00CB6327">
        <w:rPr>
          <w:rFonts w:ascii="Verdana" w:hAnsi="Verdana"/>
          <w:b/>
          <w:sz w:val="24"/>
          <w:szCs w:val="24"/>
        </w:rPr>
        <w:t>8</w:t>
      </w:r>
      <w:r>
        <w:rPr>
          <w:rFonts w:ascii="Verdana" w:hAnsi="Verdana"/>
          <w:b/>
          <w:sz w:val="24"/>
          <w:szCs w:val="24"/>
        </w:rPr>
        <w:t xml:space="preserve"> de </w:t>
      </w:r>
      <w:r w:rsidR="00CB6327">
        <w:rPr>
          <w:rFonts w:ascii="Verdana" w:hAnsi="Verdana"/>
          <w:b/>
          <w:sz w:val="24"/>
          <w:szCs w:val="24"/>
        </w:rPr>
        <w:t>mayo</w:t>
      </w:r>
      <w:r>
        <w:rPr>
          <w:rFonts w:ascii="Verdana" w:hAnsi="Verdana"/>
          <w:b/>
          <w:sz w:val="24"/>
          <w:szCs w:val="24"/>
        </w:rPr>
        <w:t xml:space="preserve"> de 201</w:t>
      </w:r>
      <w:r w:rsidR="00CB6327">
        <w:rPr>
          <w:rFonts w:ascii="Verdana" w:hAnsi="Verdana"/>
          <w:b/>
          <w:sz w:val="24"/>
          <w:szCs w:val="24"/>
        </w:rPr>
        <w:t>9</w:t>
      </w:r>
      <w:r w:rsidRPr="004851B0">
        <w:rPr>
          <w:rFonts w:ascii="Verdana" w:hAnsi="Verdana"/>
          <w:sz w:val="24"/>
          <w:szCs w:val="24"/>
        </w:rPr>
        <w:t xml:space="preserve">, y dispone rechazar </w:t>
      </w:r>
      <w:r w:rsidR="0033487E">
        <w:rPr>
          <w:rFonts w:ascii="Verdana" w:hAnsi="Verdana"/>
          <w:sz w:val="24"/>
          <w:szCs w:val="24"/>
        </w:rPr>
        <w:t>el</w:t>
      </w:r>
      <w:r w:rsidRPr="004851B0">
        <w:rPr>
          <w:rFonts w:ascii="Verdana" w:hAnsi="Verdana"/>
          <w:sz w:val="24"/>
          <w:szCs w:val="24"/>
        </w:rPr>
        <w:t xml:space="preserve"> Recurso de Revocatoria </w:t>
      </w:r>
      <w:r w:rsidR="0033487E">
        <w:rPr>
          <w:rFonts w:ascii="Verdana" w:hAnsi="Verdana"/>
          <w:sz w:val="24"/>
          <w:szCs w:val="24"/>
        </w:rPr>
        <w:t xml:space="preserve">por Falta de Interés actual por haberse resuelto las pretensiones mediante el </w:t>
      </w:r>
      <w:r w:rsidR="0033487E" w:rsidRPr="0033487E">
        <w:rPr>
          <w:rFonts w:ascii="Verdana" w:hAnsi="Verdana"/>
          <w:b/>
          <w:bCs/>
          <w:sz w:val="24"/>
          <w:szCs w:val="24"/>
        </w:rPr>
        <w:t>artículo</w:t>
      </w:r>
      <w:r w:rsidR="0033487E">
        <w:rPr>
          <w:rFonts w:ascii="Verdana" w:hAnsi="Verdana"/>
          <w:sz w:val="24"/>
          <w:szCs w:val="24"/>
        </w:rPr>
        <w:t xml:space="preserve"> </w:t>
      </w:r>
      <w:r w:rsidR="0033487E" w:rsidRPr="0033487E">
        <w:rPr>
          <w:rFonts w:ascii="Verdana" w:hAnsi="Verdana"/>
          <w:b/>
          <w:bCs/>
          <w:sz w:val="24"/>
          <w:szCs w:val="24"/>
        </w:rPr>
        <w:t>7</w:t>
      </w:r>
      <w:r w:rsidR="0033487E">
        <w:rPr>
          <w:rFonts w:ascii="Verdana" w:hAnsi="Verdana"/>
          <w:b/>
          <w:bCs/>
          <w:sz w:val="24"/>
          <w:szCs w:val="24"/>
        </w:rPr>
        <w:t>.</w:t>
      </w:r>
      <w:r w:rsidR="0033487E" w:rsidRPr="0033487E">
        <w:rPr>
          <w:rFonts w:ascii="Verdana" w:hAnsi="Verdana"/>
          <w:b/>
          <w:bCs/>
          <w:sz w:val="24"/>
          <w:szCs w:val="24"/>
        </w:rPr>
        <w:t>3</w:t>
      </w:r>
      <w:r w:rsidR="0033487E">
        <w:rPr>
          <w:rFonts w:ascii="Verdana" w:hAnsi="Verdana"/>
          <w:b/>
          <w:bCs/>
          <w:sz w:val="24"/>
          <w:szCs w:val="24"/>
        </w:rPr>
        <w:t xml:space="preserve"> de la Sesión Ordinaria 38-</w:t>
      </w:r>
      <w:proofErr w:type="gramStart"/>
      <w:r w:rsidR="0033487E">
        <w:rPr>
          <w:rFonts w:ascii="Verdana" w:hAnsi="Verdana"/>
          <w:b/>
          <w:bCs/>
          <w:sz w:val="24"/>
          <w:szCs w:val="24"/>
        </w:rPr>
        <w:t>2018</w:t>
      </w:r>
      <w:r w:rsidR="0033487E" w:rsidRPr="0033487E">
        <w:rPr>
          <w:rFonts w:ascii="Verdana" w:hAnsi="Verdana"/>
          <w:b/>
          <w:bCs/>
          <w:sz w:val="24"/>
          <w:szCs w:val="24"/>
        </w:rPr>
        <w:t xml:space="preserve"> </w:t>
      </w:r>
      <w:r w:rsidRPr="004851B0">
        <w:rPr>
          <w:rFonts w:ascii="Verdana" w:hAnsi="Verdana"/>
          <w:sz w:val="24"/>
          <w:szCs w:val="24"/>
        </w:rPr>
        <w:t>.</w:t>
      </w:r>
      <w:proofErr w:type="gramEnd"/>
      <w:r w:rsidRPr="004851B0">
        <w:rPr>
          <w:rFonts w:ascii="Verdana" w:hAnsi="Verdana"/>
          <w:sz w:val="24"/>
          <w:szCs w:val="24"/>
        </w:rPr>
        <w:t xml:space="preserve"> (Léanse folios del </w:t>
      </w:r>
      <w:r>
        <w:rPr>
          <w:rFonts w:ascii="Verdana" w:hAnsi="Verdana"/>
          <w:sz w:val="24"/>
          <w:szCs w:val="24"/>
        </w:rPr>
        <w:t>2</w:t>
      </w:r>
      <w:r w:rsidRPr="004851B0">
        <w:rPr>
          <w:rFonts w:ascii="Verdana" w:hAnsi="Verdana"/>
          <w:sz w:val="24"/>
          <w:szCs w:val="24"/>
        </w:rPr>
        <w:t xml:space="preserve"> al </w:t>
      </w:r>
      <w:r>
        <w:rPr>
          <w:rFonts w:ascii="Verdana" w:hAnsi="Verdana"/>
          <w:sz w:val="24"/>
          <w:szCs w:val="24"/>
        </w:rPr>
        <w:t>7</w:t>
      </w:r>
      <w:r w:rsidRPr="004851B0">
        <w:rPr>
          <w:rFonts w:ascii="Verdana" w:hAnsi="Verdana"/>
          <w:sz w:val="24"/>
          <w:szCs w:val="24"/>
        </w:rPr>
        <w:t xml:space="preserve"> del expediente administrativo.)</w:t>
      </w:r>
    </w:p>
    <w:p w14:paraId="6A4E909F" w14:textId="77777777" w:rsidR="00591451" w:rsidRDefault="00591451" w:rsidP="00591451">
      <w:pPr>
        <w:pStyle w:val="Textodeglobo"/>
        <w:jc w:val="both"/>
        <w:rPr>
          <w:rFonts w:ascii="Verdana" w:hAnsi="Verdana"/>
          <w:sz w:val="24"/>
          <w:szCs w:val="24"/>
        </w:rPr>
      </w:pPr>
    </w:p>
    <w:p w14:paraId="630F00AC" w14:textId="77777777" w:rsidR="00591451" w:rsidRPr="00A175FD" w:rsidRDefault="00591451" w:rsidP="00591451">
      <w:pPr>
        <w:jc w:val="both"/>
        <w:rPr>
          <w:rFonts w:ascii="Verdana" w:hAnsi="Verdana"/>
          <w:b/>
          <w:sz w:val="24"/>
          <w:szCs w:val="24"/>
        </w:rPr>
      </w:pPr>
      <w:r>
        <w:rPr>
          <w:rFonts w:ascii="Verdana" w:hAnsi="Verdana"/>
          <w:b/>
          <w:sz w:val="24"/>
          <w:szCs w:val="24"/>
        </w:rPr>
        <w:t>CUARTO</w:t>
      </w:r>
      <w:r w:rsidRPr="00BD6F24">
        <w:rPr>
          <w:rFonts w:ascii="Verdana" w:hAnsi="Verdana"/>
          <w:b/>
          <w:sz w:val="24"/>
          <w:szCs w:val="24"/>
        </w:rPr>
        <w:t>:</w:t>
      </w:r>
      <w:r>
        <w:rPr>
          <w:rFonts w:ascii="Verdana" w:hAnsi="Verdana"/>
          <w:b/>
          <w:sz w:val="24"/>
          <w:szCs w:val="24"/>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sidRPr="00A53ABE">
        <w:rPr>
          <w:rFonts w:ascii="Verdana" w:hAnsi="Verdana"/>
          <w:b/>
          <w:sz w:val="24"/>
          <w:szCs w:val="24"/>
        </w:rPr>
        <w:t xml:space="preserve">acuerdo </w:t>
      </w:r>
      <w:r w:rsidR="0033487E" w:rsidRPr="0033487E">
        <w:rPr>
          <w:rFonts w:ascii="Verdana" w:hAnsi="Verdana"/>
          <w:b/>
          <w:bCs/>
          <w:sz w:val="24"/>
          <w:szCs w:val="24"/>
        </w:rPr>
        <w:t>artículo</w:t>
      </w:r>
      <w:r w:rsidR="0033487E">
        <w:rPr>
          <w:rFonts w:ascii="Verdana" w:hAnsi="Verdana"/>
          <w:sz w:val="24"/>
          <w:szCs w:val="24"/>
        </w:rPr>
        <w:t xml:space="preserve"> </w:t>
      </w:r>
      <w:r w:rsidR="0033487E" w:rsidRPr="0033487E">
        <w:rPr>
          <w:rFonts w:ascii="Verdana" w:hAnsi="Verdana"/>
          <w:b/>
          <w:bCs/>
          <w:sz w:val="24"/>
          <w:szCs w:val="24"/>
        </w:rPr>
        <w:t>7</w:t>
      </w:r>
      <w:r w:rsidR="0033487E">
        <w:rPr>
          <w:rFonts w:ascii="Verdana" w:hAnsi="Verdana"/>
          <w:b/>
          <w:bCs/>
          <w:sz w:val="24"/>
          <w:szCs w:val="24"/>
        </w:rPr>
        <w:t>.</w:t>
      </w:r>
      <w:r w:rsidR="0033487E" w:rsidRPr="0033487E">
        <w:rPr>
          <w:rFonts w:ascii="Verdana" w:hAnsi="Verdana"/>
          <w:b/>
          <w:bCs/>
          <w:sz w:val="24"/>
          <w:szCs w:val="24"/>
        </w:rPr>
        <w:t>3</w:t>
      </w:r>
      <w:r w:rsidR="0033487E">
        <w:rPr>
          <w:rFonts w:ascii="Verdana" w:hAnsi="Verdana"/>
          <w:b/>
          <w:bCs/>
          <w:sz w:val="24"/>
          <w:szCs w:val="24"/>
        </w:rPr>
        <w:t xml:space="preserve"> de la Sesión Ordinaria 38-2018 del 30 de octubre de 2018</w:t>
      </w:r>
      <w:r>
        <w:rPr>
          <w:rFonts w:ascii="Verdana" w:hAnsi="Verdana"/>
          <w:b/>
          <w:sz w:val="24"/>
          <w:szCs w:val="24"/>
          <w:lang w:val="es-ES_tradnl"/>
        </w:rPr>
        <w:t xml:space="preserve">, </w:t>
      </w:r>
      <w:r>
        <w:rPr>
          <w:rFonts w:ascii="Verdana" w:hAnsi="Verdana"/>
          <w:sz w:val="24"/>
          <w:szCs w:val="24"/>
          <w:lang w:val="es-ES_tradnl"/>
        </w:rPr>
        <w:t>dispuso</w:t>
      </w:r>
      <w:r w:rsidR="0078019D">
        <w:rPr>
          <w:rFonts w:ascii="Verdana" w:hAnsi="Verdana"/>
          <w:sz w:val="24"/>
          <w:szCs w:val="24"/>
          <w:lang w:val="es-ES_tradnl"/>
        </w:rPr>
        <w:t xml:space="preserve"> </w:t>
      </w:r>
      <w:r w:rsidR="0033487E">
        <w:rPr>
          <w:rFonts w:ascii="Verdana" w:hAnsi="Verdana"/>
          <w:sz w:val="24"/>
          <w:szCs w:val="24"/>
          <w:lang w:val="es-ES_tradnl"/>
        </w:rPr>
        <w:t xml:space="preserve">modificar el </w:t>
      </w:r>
      <w:r w:rsidR="0078019D">
        <w:rPr>
          <w:rFonts w:ascii="Verdana" w:hAnsi="Verdana"/>
          <w:b/>
          <w:bCs/>
          <w:sz w:val="24"/>
          <w:szCs w:val="24"/>
          <w:lang w:val="es-ES_tradnl"/>
        </w:rPr>
        <w:t>acuerdo 7</w:t>
      </w:r>
      <w:r w:rsidR="0078019D">
        <w:rPr>
          <w:rFonts w:ascii="Verdana" w:hAnsi="Verdana"/>
          <w:b/>
          <w:sz w:val="24"/>
          <w:szCs w:val="24"/>
          <w:lang w:val="es-ES_tradnl"/>
        </w:rPr>
        <w:t xml:space="preserve">.6.53 de la Sesión Ordinaria 24-2018 de 16 de agosto de 2018, </w:t>
      </w:r>
      <w:r w:rsidR="0078019D">
        <w:rPr>
          <w:rFonts w:ascii="Verdana" w:hAnsi="Verdana"/>
          <w:bCs/>
          <w:sz w:val="24"/>
          <w:szCs w:val="24"/>
          <w:lang w:val="es-ES_tradnl"/>
        </w:rPr>
        <w:t xml:space="preserve">con relación a la Recurrente </w:t>
      </w:r>
      <w:r w:rsidR="0078019D">
        <w:rPr>
          <w:rFonts w:ascii="Verdana" w:hAnsi="Verdana"/>
          <w:b/>
          <w:sz w:val="24"/>
          <w:szCs w:val="24"/>
          <w:lang w:val="es-ES_tradnl"/>
        </w:rPr>
        <w:t>T</w:t>
      </w:r>
      <w:r w:rsidR="00D80E07">
        <w:rPr>
          <w:rFonts w:ascii="Verdana" w:hAnsi="Verdana"/>
          <w:b/>
          <w:sz w:val="24"/>
          <w:szCs w:val="24"/>
          <w:lang w:val="es-ES_tradnl"/>
        </w:rPr>
        <w:t>.F.</w:t>
      </w:r>
      <w:r w:rsidR="0078019D">
        <w:rPr>
          <w:rFonts w:ascii="Verdana" w:hAnsi="Verdana"/>
          <w:b/>
          <w:sz w:val="24"/>
          <w:szCs w:val="24"/>
          <w:lang w:val="es-ES_tradnl"/>
        </w:rPr>
        <w:t xml:space="preserve">S.A., </w:t>
      </w:r>
      <w:r w:rsidR="0078019D">
        <w:rPr>
          <w:rFonts w:ascii="Verdana" w:hAnsi="Verdana"/>
          <w:bCs/>
          <w:sz w:val="24"/>
          <w:szCs w:val="24"/>
          <w:lang w:val="es-ES_tradnl"/>
        </w:rPr>
        <w:t>teniéndose como calificación final correcta 88 puntos y por tanto excluirse de la lista del Articulo 7.23 de la Sesión Ordinaria 45-2017</w:t>
      </w:r>
      <w:r w:rsidR="00451530">
        <w:rPr>
          <w:rFonts w:ascii="Verdana" w:hAnsi="Verdana"/>
          <w:bCs/>
          <w:sz w:val="24"/>
          <w:szCs w:val="24"/>
          <w:lang w:val="es-ES_tradnl"/>
        </w:rPr>
        <w:t>.</w:t>
      </w:r>
      <w:r>
        <w:rPr>
          <w:rFonts w:ascii="Verdana" w:hAnsi="Verdana"/>
          <w:b/>
          <w:sz w:val="24"/>
          <w:szCs w:val="24"/>
        </w:rPr>
        <w:t xml:space="preserve"> </w:t>
      </w:r>
      <w:r w:rsidRPr="00A175FD">
        <w:rPr>
          <w:rFonts w:ascii="Verdana" w:hAnsi="Verdana"/>
          <w:sz w:val="24"/>
          <w:szCs w:val="24"/>
        </w:rPr>
        <w:t>(</w:t>
      </w:r>
      <w:r>
        <w:rPr>
          <w:rFonts w:ascii="Verdana" w:hAnsi="Verdana"/>
          <w:sz w:val="24"/>
          <w:szCs w:val="24"/>
        </w:rPr>
        <w:t>Léase</w:t>
      </w:r>
      <w:r w:rsidRPr="00A175FD">
        <w:rPr>
          <w:rFonts w:ascii="Verdana" w:hAnsi="Verdana"/>
          <w:sz w:val="24"/>
          <w:szCs w:val="24"/>
        </w:rPr>
        <w:t xml:space="preserve"> folio </w:t>
      </w:r>
      <w:r w:rsidR="0078019D">
        <w:rPr>
          <w:rFonts w:ascii="Verdana" w:hAnsi="Verdana"/>
          <w:sz w:val="24"/>
          <w:szCs w:val="24"/>
        </w:rPr>
        <w:t>1</w:t>
      </w:r>
      <w:r>
        <w:rPr>
          <w:rFonts w:ascii="Verdana" w:hAnsi="Verdana"/>
          <w:sz w:val="24"/>
          <w:szCs w:val="24"/>
        </w:rPr>
        <w:t xml:space="preserve">8 </w:t>
      </w:r>
      <w:r w:rsidRPr="00A175FD">
        <w:rPr>
          <w:rFonts w:ascii="Verdana" w:hAnsi="Verdana"/>
          <w:sz w:val="24"/>
          <w:szCs w:val="24"/>
        </w:rPr>
        <w:t>del expediente administrativo)</w:t>
      </w:r>
    </w:p>
    <w:p w14:paraId="5199A950" w14:textId="77777777" w:rsidR="00591451" w:rsidRDefault="00591451" w:rsidP="00591451">
      <w:pPr>
        <w:ind w:left="340" w:right="340"/>
        <w:jc w:val="both"/>
        <w:rPr>
          <w:rFonts w:ascii="Verdana" w:hAnsi="Verdana"/>
          <w:b/>
        </w:rPr>
      </w:pPr>
    </w:p>
    <w:p w14:paraId="0F01524F" w14:textId="77777777" w:rsidR="00591451" w:rsidRPr="00A175FD" w:rsidRDefault="00591451" w:rsidP="0078019D">
      <w:pPr>
        <w:ind w:right="397"/>
        <w:jc w:val="both"/>
        <w:rPr>
          <w:rFonts w:ascii="Verdana" w:hAnsi="Verdana"/>
          <w:sz w:val="24"/>
          <w:szCs w:val="24"/>
        </w:rPr>
      </w:pPr>
      <w:r w:rsidRPr="004851B0">
        <w:rPr>
          <w:rFonts w:ascii="Verdana" w:hAnsi="Verdana"/>
          <w:b/>
          <w:sz w:val="24"/>
          <w:szCs w:val="24"/>
        </w:rPr>
        <w:t>QUINTO</w:t>
      </w:r>
      <w:bookmarkEnd w:id="0"/>
      <w:r w:rsidRPr="00A066CE">
        <w:rPr>
          <w:rFonts w:ascii="Verdana" w:hAnsi="Verdana"/>
          <w:b/>
          <w:sz w:val="24"/>
          <w:szCs w:val="24"/>
        </w:rPr>
        <w:t>:</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14:paraId="40BF57EC" w14:textId="77777777" w:rsidR="00591451" w:rsidRPr="00A175FD" w:rsidRDefault="00591451" w:rsidP="00591451">
      <w:pPr>
        <w:jc w:val="both"/>
        <w:rPr>
          <w:rFonts w:ascii="Verdana" w:hAnsi="Verdana"/>
          <w:sz w:val="24"/>
          <w:szCs w:val="24"/>
        </w:rPr>
      </w:pPr>
    </w:p>
    <w:p w14:paraId="079CCD8F" w14:textId="77777777" w:rsidR="00591451" w:rsidRPr="00A175FD" w:rsidRDefault="00591451" w:rsidP="00591451">
      <w:pPr>
        <w:jc w:val="both"/>
        <w:outlineLvl w:val="0"/>
        <w:rPr>
          <w:rFonts w:ascii="Verdana" w:hAnsi="Verdana"/>
          <w:b/>
          <w:sz w:val="24"/>
          <w:szCs w:val="24"/>
        </w:rPr>
      </w:pPr>
      <w:r w:rsidRPr="00A175FD">
        <w:rPr>
          <w:rFonts w:ascii="Verdana" w:hAnsi="Verdana"/>
          <w:b/>
          <w:sz w:val="24"/>
          <w:szCs w:val="24"/>
        </w:rPr>
        <w:t xml:space="preserve">Redacta </w:t>
      </w:r>
      <w:r>
        <w:rPr>
          <w:rFonts w:ascii="Verdana" w:hAnsi="Verdana"/>
          <w:b/>
          <w:sz w:val="24"/>
          <w:szCs w:val="24"/>
        </w:rPr>
        <w:t>el</w:t>
      </w:r>
      <w:r w:rsidRPr="00A175FD">
        <w:rPr>
          <w:rFonts w:ascii="Verdana" w:hAnsi="Verdana"/>
          <w:b/>
          <w:sz w:val="24"/>
          <w:szCs w:val="24"/>
        </w:rPr>
        <w:t xml:space="preserve"> Juez </w:t>
      </w:r>
      <w:r>
        <w:rPr>
          <w:rFonts w:ascii="Verdana" w:hAnsi="Verdana"/>
          <w:b/>
          <w:sz w:val="24"/>
          <w:szCs w:val="24"/>
        </w:rPr>
        <w:t>Muñoz Corea</w:t>
      </w:r>
      <w:r w:rsidRPr="00A175FD">
        <w:rPr>
          <w:rFonts w:ascii="Verdana" w:hAnsi="Verdana"/>
          <w:b/>
          <w:sz w:val="24"/>
          <w:szCs w:val="24"/>
        </w:rPr>
        <w:t xml:space="preserve">; y, </w:t>
      </w:r>
    </w:p>
    <w:p w14:paraId="25868BBE" w14:textId="77777777" w:rsidR="00591451" w:rsidRPr="00A175FD" w:rsidRDefault="00591451" w:rsidP="00591451">
      <w:pPr>
        <w:jc w:val="both"/>
        <w:outlineLvl w:val="0"/>
        <w:rPr>
          <w:rFonts w:ascii="Verdana" w:hAnsi="Verdana"/>
          <w:b/>
          <w:sz w:val="24"/>
          <w:szCs w:val="24"/>
        </w:rPr>
      </w:pPr>
    </w:p>
    <w:p w14:paraId="35ABB29E" w14:textId="77777777" w:rsidR="0078019D" w:rsidRDefault="0078019D" w:rsidP="00591451">
      <w:pPr>
        <w:spacing w:line="480" w:lineRule="auto"/>
        <w:jc w:val="center"/>
        <w:outlineLvl w:val="0"/>
        <w:rPr>
          <w:rFonts w:ascii="Verdana" w:hAnsi="Verdana"/>
          <w:b/>
          <w:sz w:val="24"/>
          <w:szCs w:val="24"/>
        </w:rPr>
      </w:pPr>
    </w:p>
    <w:p w14:paraId="16F032E4" w14:textId="77777777" w:rsidR="00591451" w:rsidRDefault="00591451" w:rsidP="00591451">
      <w:pPr>
        <w:spacing w:line="480" w:lineRule="auto"/>
        <w:jc w:val="center"/>
        <w:outlineLvl w:val="0"/>
        <w:rPr>
          <w:rFonts w:ascii="Verdana" w:hAnsi="Verdana"/>
          <w:b/>
          <w:sz w:val="24"/>
          <w:szCs w:val="24"/>
        </w:rPr>
      </w:pPr>
      <w:r w:rsidRPr="00A175FD">
        <w:rPr>
          <w:rFonts w:ascii="Verdana" w:hAnsi="Verdana"/>
          <w:b/>
          <w:sz w:val="24"/>
          <w:szCs w:val="24"/>
        </w:rPr>
        <w:t>CONSIDERANDO</w:t>
      </w:r>
      <w:r w:rsidR="0078019D">
        <w:rPr>
          <w:rFonts w:ascii="Verdana" w:hAnsi="Verdana"/>
          <w:b/>
          <w:sz w:val="24"/>
          <w:szCs w:val="24"/>
        </w:rPr>
        <w:t xml:space="preserve"> UNICO</w:t>
      </w:r>
    </w:p>
    <w:p w14:paraId="17DCFFFD" w14:textId="77777777" w:rsidR="00591451" w:rsidRPr="00D020F7" w:rsidRDefault="00591451" w:rsidP="00591451">
      <w:pPr>
        <w:ind w:left="340" w:right="227"/>
        <w:jc w:val="both"/>
        <w:rPr>
          <w:rFonts w:ascii="Verdana" w:hAnsi="Verdana" w:cs="Arial"/>
          <w:i/>
          <w:lang w:val="es-CR"/>
        </w:rPr>
      </w:pPr>
    </w:p>
    <w:p w14:paraId="1455585E" w14:textId="77777777" w:rsidR="00591451" w:rsidRPr="00B97B0C" w:rsidRDefault="00591451" w:rsidP="00591451">
      <w:pPr>
        <w:jc w:val="both"/>
        <w:rPr>
          <w:rFonts w:ascii="Verdana" w:hAnsi="Verdana"/>
          <w:b/>
          <w:sz w:val="24"/>
          <w:szCs w:val="24"/>
        </w:rPr>
      </w:pPr>
      <w:r w:rsidRPr="00B97B0C">
        <w:rPr>
          <w:rFonts w:ascii="Verdana" w:hAnsi="Verdana"/>
          <w:b/>
          <w:sz w:val="24"/>
          <w:szCs w:val="24"/>
        </w:rPr>
        <w:t>DEL CASO CONCRETO</w:t>
      </w:r>
    </w:p>
    <w:p w14:paraId="292BBE41" w14:textId="77777777" w:rsidR="00591451" w:rsidRDefault="00591451" w:rsidP="00591451">
      <w:pPr>
        <w:jc w:val="both"/>
        <w:rPr>
          <w:rFonts w:ascii="Verdana" w:hAnsi="Verdana"/>
          <w:b/>
          <w:sz w:val="24"/>
          <w:szCs w:val="24"/>
        </w:rPr>
      </w:pPr>
    </w:p>
    <w:p w14:paraId="0E2E8E9F" w14:textId="77777777" w:rsidR="00591451" w:rsidRDefault="0078019D" w:rsidP="00591451">
      <w:pPr>
        <w:jc w:val="both"/>
        <w:rPr>
          <w:rFonts w:ascii="Verdana" w:hAnsi="Verdana"/>
          <w:sz w:val="24"/>
          <w:szCs w:val="24"/>
        </w:rPr>
      </w:pPr>
      <w:r>
        <w:rPr>
          <w:rFonts w:ascii="Verdana" w:hAnsi="Verdana"/>
          <w:sz w:val="24"/>
          <w:szCs w:val="24"/>
        </w:rPr>
        <w:t xml:space="preserve">La empresa recurrente, impugna el </w:t>
      </w:r>
      <w:r w:rsidRPr="00A53ABE">
        <w:rPr>
          <w:rFonts w:ascii="Verdana" w:hAnsi="Verdana"/>
          <w:b/>
          <w:sz w:val="24"/>
          <w:szCs w:val="24"/>
        </w:rPr>
        <w:t>acuerdo</w:t>
      </w:r>
      <w:r>
        <w:rPr>
          <w:rFonts w:ascii="Verdana" w:hAnsi="Verdana"/>
          <w:sz w:val="24"/>
          <w:szCs w:val="24"/>
        </w:rPr>
        <w:t xml:space="preserve"> </w:t>
      </w:r>
      <w:r>
        <w:rPr>
          <w:rFonts w:ascii="Verdana" w:hAnsi="Verdana"/>
          <w:b/>
          <w:sz w:val="24"/>
          <w:szCs w:val="24"/>
          <w:lang w:val="es-ES_tradnl"/>
        </w:rPr>
        <w:t xml:space="preserve">7.6.53 de la Sesión Ordinaria 24-2018 de 16 de agosto de 2018, </w:t>
      </w:r>
      <w:r>
        <w:rPr>
          <w:rFonts w:ascii="Verdana" w:hAnsi="Verdana"/>
          <w:sz w:val="24"/>
          <w:szCs w:val="24"/>
          <w:lang w:val="es-ES_tradnl"/>
        </w:rPr>
        <w:t>indicando en lo conducente, que el acuerdo recurrido les fue comunicado informándoseles que habían recibido una calificación de 78 puntos, pero no se toma en cuenta que T</w:t>
      </w:r>
      <w:r w:rsidR="00D80E07">
        <w:rPr>
          <w:rFonts w:ascii="Verdana" w:hAnsi="Verdana"/>
          <w:sz w:val="24"/>
          <w:szCs w:val="24"/>
          <w:lang w:val="es-ES_tradnl"/>
        </w:rPr>
        <w:t xml:space="preserve">.F. </w:t>
      </w:r>
      <w:r>
        <w:rPr>
          <w:rFonts w:ascii="Verdana" w:hAnsi="Verdana"/>
          <w:sz w:val="24"/>
          <w:szCs w:val="24"/>
          <w:lang w:val="es-ES_tradnl"/>
        </w:rPr>
        <w:t>cumplió con lo establecido en artículo 7.23 de la sesión 45-2017 y present</w:t>
      </w:r>
      <w:r w:rsidR="00A82A2A">
        <w:rPr>
          <w:rFonts w:ascii="Verdana" w:hAnsi="Verdana"/>
          <w:sz w:val="24"/>
          <w:szCs w:val="24"/>
          <w:lang w:val="es-ES_tradnl"/>
        </w:rPr>
        <w:t>ó</w:t>
      </w:r>
      <w:r>
        <w:rPr>
          <w:rFonts w:ascii="Verdana" w:hAnsi="Verdana"/>
          <w:sz w:val="24"/>
          <w:szCs w:val="24"/>
          <w:lang w:val="es-ES_tradnl"/>
        </w:rPr>
        <w:t xml:space="preserve"> el </w:t>
      </w:r>
      <w:r w:rsidR="00A82A2A">
        <w:rPr>
          <w:rFonts w:ascii="Verdana" w:hAnsi="Verdana"/>
          <w:sz w:val="24"/>
          <w:szCs w:val="24"/>
          <w:lang w:val="es-ES_tradnl"/>
        </w:rPr>
        <w:t>M</w:t>
      </w:r>
      <w:r>
        <w:rPr>
          <w:rFonts w:ascii="Verdana" w:hAnsi="Verdana"/>
          <w:sz w:val="24"/>
          <w:szCs w:val="24"/>
          <w:lang w:val="es-ES_tradnl"/>
        </w:rPr>
        <w:t xml:space="preserve">anual de la </w:t>
      </w:r>
      <w:r w:rsidR="00A82A2A">
        <w:rPr>
          <w:rFonts w:ascii="Verdana" w:hAnsi="Verdana"/>
          <w:sz w:val="24"/>
          <w:szCs w:val="24"/>
          <w:lang w:val="es-ES_tradnl"/>
        </w:rPr>
        <w:t>C</w:t>
      </w:r>
      <w:r>
        <w:rPr>
          <w:rFonts w:ascii="Verdana" w:hAnsi="Verdana"/>
          <w:sz w:val="24"/>
          <w:szCs w:val="24"/>
          <w:lang w:val="es-ES_tradnl"/>
        </w:rPr>
        <w:t>alidad del año 2016</w:t>
      </w:r>
      <w:r>
        <w:rPr>
          <w:rFonts w:ascii="Verdana" w:hAnsi="Verdana"/>
          <w:sz w:val="24"/>
          <w:szCs w:val="24"/>
        </w:rPr>
        <w:t>.  Que la calificación de 78 no se ajusta a la realidad de la empresa la que para el control de la calidad del 2017 obtuvo nota de 94.77, por lo que dado que se demuestra la capacidad de la empresa y para no perjudicarla solicita se aplique el sistema de redondeo y se otorgue una nota final de 80.</w:t>
      </w:r>
    </w:p>
    <w:p w14:paraId="2B22166C" w14:textId="77777777" w:rsidR="0078019D" w:rsidRDefault="0078019D" w:rsidP="00591451">
      <w:pPr>
        <w:jc w:val="both"/>
        <w:rPr>
          <w:rFonts w:ascii="Verdana" w:hAnsi="Verdana"/>
          <w:b/>
          <w:sz w:val="24"/>
          <w:szCs w:val="24"/>
        </w:rPr>
      </w:pPr>
    </w:p>
    <w:p w14:paraId="55C2EA9A" w14:textId="77777777" w:rsidR="00591451" w:rsidRDefault="00591451" w:rsidP="00591451">
      <w:pPr>
        <w:jc w:val="both"/>
        <w:rPr>
          <w:rFonts w:ascii="Verdana" w:hAnsi="Verdana"/>
          <w:sz w:val="24"/>
          <w:szCs w:val="24"/>
        </w:rPr>
      </w:pPr>
      <w:r w:rsidRPr="00EC12C1">
        <w:rPr>
          <w:rFonts w:ascii="Verdana" w:hAnsi="Verdana"/>
          <w:sz w:val="24"/>
          <w:szCs w:val="24"/>
        </w:rPr>
        <w:t xml:space="preserve">Este Tribunal Administrativo de Transporte, </w:t>
      </w:r>
      <w:r>
        <w:rPr>
          <w:rFonts w:ascii="Verdana" w:hAnsi="Verdana"/>
          <w:sz w:val="24"/>
          <w:szCs w:val="24"/>
        </w:rPr>
        <w:t xml:space="preserve">se avoca  al análisis del </w:t>
      </w:r>
      <w:r w:rsidR="0078019D">
        <w:rPr>
          <w:rFonts w:ascii="Verdana" w:hAnsi="Verdana"/>
          <w:sz w:val="24"/>
          <w:szCs w:val="24"/>
        </w:rPr>
        <w:t xml:space="preserve">expediente y verifica que tal como lo indicó el CTP en el acuerdo que </w:t>
      </w:r>
      <w:r w:rsidR="0078019D">
        <w:rPr>
          <w:rFonts w:ascii="Verdana" w:hAnsi="Verdana"/>
          <w:sz w:val="24"/>
          <w:szCs w:val="24"/>
        </w:rPr>
        <w:lastRenderedPageBreak/>
        <w:t>conoció de la Revocatoria</w:t>
      </w:r>
      <w:r w:rsidR="00A82A2A">
        <w:rPr>
          <w:rFonts w:ascii="Verdana" w:hAnsi="Verdana"/>
          <w:sz w:val="24"/>
          <w:szCs w:val="24"/>
        </w:rPr>
        <w:t>,</w:t>
      </w:r>
      <w:r w:rsidR="0078019D">
        <w:rPr>
          <w:rFonts w:ascii="Verdana" w:hAnsi="Verdana"/>
          <w:sz w:val="24"/>
          <w:szCs w:val="24"/>
        </w:rPr>
        <w:t xml:space="preserve"> </w:t>
      </w:r>
      <w:r w:rsidR="0078019D" w:rsidRPr="00A175FD">
        <w:rPr>
          <w:rFonts w:ascii="Verdana" w:hAnsi="Verdana"/>
          <w:sz w:val="24"/>
          <w:szCs w:val="24"/>
        </w:rPr>
        <w:t>L</w:t>
      </w:r>
      <w:r w:rsidR="0078019D" w:rsidRPr="00A175FD">
        <w:rPr>
          <w:rFonts w:ascii="Verdana" w:hAnsi="Verdana"/>
          <w:sz w:val="24"/>
          <w:szCs w:val="24"/>
          <w:lang w:val="es-ES_tradnl"/>
        </w:rPr>
        <w:t xml:space="preserve">a Junta Directiva del Consejo de Transporte Público, </w:t>
      </w:r>
      <w:r w:rsidR="0078019D" w:rsidRPr="00A175FD">
        <w:rPr>
          <w:rFonts w:ascii="Verdana" w:hAnsi="Verdana"/>
          <w:sz w:val="24"/>
          <w:szCs w:val="24"/>
        </w:rPr>
        <w:t xml:space="preserve">mediante </w:t>
      </w:r>
      <w:r w:rsidR="0078019D" w:rsidRPr="0033487E">
        <w:rPr>
          <w:rFonts w:ascii="Verdana" w:hAnsi="Verdana"/>
          <w:b/>
          <w:bCs/>
          <w:sz w:val="24"/>
          <w:szCs w:val="24"/>
        </w:rPr>
        <w:t>artículo</w:t>
      </w:r>
      <w:r w:rsidR="0078019D">
        <w:rPr>
          <w:rFonts w:ascii="Verdana" w:hAnsi="Verdana"/>
          <w:sz w:val="24"/>
          <w:szCs w:val="24"/>
        </w:rPr>
        <w:t xml:space="preserve"> </w:t>
      </w:r>
      <w:r w:rsidR="0078019D" w:rsidRPr="0033487E">
        <w:rPr>
          <w:rFonts w:ascii="Verdana" w:hAnsi="Verdana"/>
          <w:b/>
          <w:bCs/>
          <w:sz w:val="24"/>
          <w:szCs w:val="24"/>
        </w:rPr>
        <w:t>7</w:t>
      </w:r>
      <w:r w:rsidR="0078019D">
        <w:rPr>
          <w:rFonts w:ascii="Verdana" w:hAnsi="Verdana"/>
          <w:b/>
          <w:bCs/>
          <w:sz w:val="24"/>
          <w:szCs w:val="24"/>
        </w:rPr>
        <w:t>.</w:t>
      </w:r>
      <w:r w:rsidR="0078019D" w:rsidRPr="0033487E">
        <w:rPr>
          <w:rFonts w:ascii="Verdana" w:hAnsi="Verdana"/>
          <w:b/>
          <w:bCs/>
          <w:sz w:val="24"/>
          <w:szCs w:val="24"/>
        </w:rPr>
        <w:t>3</w:t>
      </w:r>
      <w:r w:rsidR="0078019D">
        <w:rPr>
          <w:rFonts w:ascii="Verdana" w:hAnsi="Verdana"/>
          <w:b/>
          <w:bCs/>
          <w:sz w:val="24"/>
          <w:szCs w:val="24"/>
        </w:rPr>
        <w:t xml:space="preserve"> de la Sesión Ordinaria 38-2018 del 30 de octubre de 2018</w:t>
      </w:r>
      <w:r w:rsidR="0078019D">
        <w:rPr>
          <w:rFonts w:ascii="Verdana" w:hAnsi="Verdana"/>
          <w:b/>
          <w:sz w:val="24"/>
          <w:szCs w:val="24"/>
          <w:lang w:val="es-ES_tradnl"/>
        </w:rPr>
        <w:t xml:space="preserve">, </w:t>
      </w:r>
      <w:r w:rsidR="0078019D">
        <w:rPr>
          <w:rFonts w:ascii="Verdana" w:hAnsi="Verdana"/>
          <w:sz w:val="24"/>
          <w:szCs w:val="24"/>
          <w:lang w:val="es-ES_tradnl"/>
        </w:rPr>
        <w:t xml:space="preserve">dispuso modificar el </w:t>
      </w:r>
      <w:r w:rsidR="0078019D">
        <w:rPr>
          <w:rFonts w:ascii="Verdana" w:hAnsi="Verdana"/>
          <w:b/>
          <w:bCs/>
          <w:sz w:val="24"/>
          <w:szCs w:val="24"/>
          <w:lang w:val="es-ES_tradnl"/>
        </w:rPr>
        <w:t>acuerdo 7</w:t>
      </w:r>
      <w:r w:rsidR="0078019D">
        <w:rPr>
          <w:rFonts w:ascii="Verdana" w:hAnsi="Verdana"/>
          <w:b/>
          <w:sz w:val="24"/>
          <w:szCs w:val="24"/>
          <w:lang w:val="es-ES_tradnl"/>
        </w:rPr>
        <w:t xml:space="preserve">.6.53 de la Sesión Ordinaria 24-2018 de 16 de agosto de 2018, </w:t>
      </w:r>
      <w:r w:rsidR="0078019D">
        <w:rPr>
          <w:rFonts w:ascii="Verdana" w:hAnsi="Verdana"/>
          <w:bCs/>
          <w:sz w:val="24"/>
          <w:szCs w:val="24"/>
          <w:lang w:val="es-ES_tradnl"/>
        </w:rPr>
        <w:t xml:space="preserve">con relación a la Recurrente </w:t>
      </w:r>
      <w:r w:rsidR="0078019D">
        <w:rPr>
          <w:rFonts w:ascii="Verdana" w:hAnsi="Verdana"/>
          <w:b/>
          <w:sz w:val="24"/>
          <w:szCs w:val="24"/>
          <w:lang w:val="es-ES_tradnl"/>
        </w:rPr>
        <w:t>T</w:t>
      </w:r>
      <w:r w:rsidR="00D80E07">
        <w:rPr>
          <w:rFonts w:ascii="Verdana" w:hAnsi="Verdana"/>
          <w:b/>
          <w:sz w:val="24"/>
          <w:szCs w:val="24"/>
          <w:lang w:val="es-ES_tradnl"/>
        </w:rPr>
        <w:t>.F.</w:t>
      </w:r>
      <w:r w:rsidR="0078019D">
        <w:rPr>
          <w:rFonts w:ascii="Verdana" w:hAnsi="Verdana"/>
          <w:b/>
          <w:sz w:val="24"/>
          <w:szCs w:val="24"/>
          <w:lang w:val="es-ES_tradnl"/>
        </w:rPr>
        <w:t xml:space="preserve">S.A.,  </w:t>
      </w:r>
      <w:r w:rsidR="0078019D">
        <w:rPr>
          <w:rFonts w:ascii="Verdana" w:hAnsi="Verdana"/>
          <w:bCs/>
          <w:sz w:val="24"/>
          <w:szCs w:val="24"/>
          <w:lang w:val="es-ES_tradnl"/>
        </w:rPr>
        <w:t>teniéndose como calificación final correcta 88 puntos y por tanto excluirse de la lista del Articulo 7.23 de la Sesión Ordinaria 45-2017</w:t>
      </w:r>
      <w:r>
        <w:rPr>
          <w:rFonts w:ascii="Verdana" w:hAnsi="Verdana"/>
          <w:sz w:val="24"/>
          <w:szCs w:val="24"/>
        </w:rPr>
        <w:t>.</w:t>
      </w:r>
    </w:p>
    <w:p w14:paraId="31AEE6B8" w14:textId="77777777" w:rsidR="00591451" w:rsidRDefault="00591451" w:rsidP="00591451">
      <w:pPr>
        <w:jc w:val="both"/>
        <w:rPr>
          <w:rFonts w:ascii="Verdana" w:hAnsi="Verdana"/>
          <w:sz w:val="24"/>
          <w:szCs w:val="24"/>
        </w:rPr>
      </w:pPr>
    </w:p>
    <w:p w14:paraId="1DD5F358" w14:textId="77777777" w:rsidR="00591451" w:rsidRPr="00DD1723" w:rsidRDefault="00591451" w:rsidP="00591451">
      <w:pPr>
        <w:jc w:val="both"/>
        <w:rPr>
          <w:rFonts w:ascii="Verdana" w:hAnsi="Verdana"/>
          <w:sz w:val="24"/>
          <w:szCs w:val="24"/>
        </w:rPr>
      </w:pPr>
      <w:bookmarkStart w:id="2" w:name="_Hlk13218788"/>
    </w:p>
    <w:p w14:paraId="33E529EC" w14:textId="77777777" w:rsidR="00193D74" w:rsidRPr="00DD1723" w:rsidRDefault="00193D74" w:rsidP="00193D74">
      <w:pPr>
        <w:jc w:val="both"/>
        <w:rPr>
          <w:rFonts w:ascii="Verdana" w:hAnsi="Verdana"/>
          <w:sz w:val="24"/>
          <w:szCs w:val="24"/>
        </w:rPr>
      </w:pPr>
      <w:r>
        <w:rPr>
          <w:rFonts w:ascii="Verdana" w:hAnsi="Verdana"/>
          <w:sz w:val="24"/>
          <w:szCs w:val="24"/>
        </w:rPr>
        <w:t xml:space="preserve">Las acciones recursivas bajo análisis, carecen de sentido en este momento pues el fin pretendido en su líbelo por la recurrente, es que cuando menos se le otorgara por la Ley del Redondeo una calificación de </w:t>
      </w:r>
      <w:r w:rsidRPr="00193D74">
        <w:rPr>
          <w:rFonts w:ascii="Verdana" w:hAnsi="Verdana"/>
          <w:b/>
          <w:bCs/>
          <w:sz w:val="24"/>
          <w:szCs w:val="24"/>
          <w:u w:val="single"/>
        </w:rPr>
        <w:t>80 puntos</w:t>
      </w:r>
      <w:r>
        <w:rPr>
          <w:rFonts w:ascii="Verdana" w:hAnsi="Verdana"/>
          <w:sz w:val="24"/>
          <w:szCs w:val="24"/>
        </w:rPr>
        <w:t xml:space="preserve"> y se le saque de este modo, de una lista de empresas que no cumplieron para el 2016 con la evaluación de la calidad del servicio,  lo que fue como se indicó supra, reconocido mediante </w:t>
      </w:r>
      <w:r>
        <w:rPr>
          <w:rFonts w:ascii="Verdana" w:hAnsi="Verdana"/>
          <w:b/>
          <w:bCs/>
          <w:sz w:val="24"/>
          <w:szCs w:val="24"/>
        </w:rPr>
        <w:t xml:space="preserve">acuerdo </w:t>
      </w:r>
      <w:r w:rsidRPr="0033487E">
        <w:rPr>
          <w:rFonts w:ascii="Verdana" w:hAnsi="Verdana"/>
          <w:b/>
          <w:bCs/>
          <w:sz w:val="24"/>
          <w:szCs w:val="24"/>
        </w:rPr>
        <w:t>7</w:t>
      </w:r>
      <w:r>
        <w:rPr>
          <w:rFonts w:ascii="Verdana" w:hAnsi="Verdana"/>
          <w:b/>
          <w:bCs/>
          <w:sz w:val="24"/>
          <w:szCs w:val="24"/>
        </w:rPr>
        <w:t>.</w:t>
      </w:r>
      <w:r w:rsidRPr="0033487E">
        <w:rPr>
          <w:rFonts w:ascii="Verdana" w:hAnsi="Verdana"/>
          <w:b/>
          <w:bCs/>
          <w:sz w:val="24"/>
          <w:szCs w:val="24"/>
        </w:rPr>
        <w:t>3</w:t>
      </w:r>
      <w:r>
        <w:rPr>
          <w:rFonts w:ascii="Verdana" w:hAnsi="Verdana"/>
          <w:b/>
          <w:bCs/>
          <w:sz w:val="24"/>
          <w:szCs w:val="24"/>
        </w:rPr>
        <w:t xml:space="preserve"> de la Sesión Ordinaria 38-2018 del 30 de octubre de 2018</w:t>
      </w:r>
      <w:r>
        <w:rPr>
          <w:rFonts w:ascii="Verdana" w:hAnsi="Verdana"/>
          <w:b/>
          <w:sz w:val="24"/>
          <w:szCs w:val="24"/>
          <w:lang w:val="es-ES_tradnl"/>
        </w:rPr>
        <w:t xml:space="preserve">, </w:t>
      </w:r>
      <w:r w:rsidRPr="00193D74">
        <w:rPr>
          <w:rFonts w:ascii="Verdana" w:hAnsi="Verdana"/>
          <w:bCs/>
          <w:sz w:val="24"/>
          <w:szCs w:val="24"/>
          <w:lang w:val="es-ES_tradnl"/>
        </w:rPr>
        <w:t>el que</w:t>
      </w:r>
      <w:r>
        <w:rPr>
          <w:rFonts w:ascii="Verdana" w:hAnsi="Verdana"/>
          <w:b/>
          <w:sz w:val="24"/>
          <w:szCs w:val="24"/>
          <w:lang w:val="es-ES_tradnl"/>
        </w:rPr>
        <w:t xml:space="preserve"> </w:t>
      </w:r>
      <w:r>
        <w:rPr>
          <w:rFonts w:ascii="Verdana" w:hAnsi="Verdana"/>
          <w:sz w:val="24"/>
          <w:szCs w:val="24"/>
          <w:lang w:val="es-ES_tradnl"/>
        </w:rPr>
        <w:t xml:space="preserve">dispuso modificar el </w:t>
      </w:r>
      <w:r>
        <w:rPr>
          <w:rFonts w:ascii="Verdana" w:hAnsi="Verdana"/>
          <w:b/>
          <w:bCs/>
          <w:sz w:val="24"/>
          <w:szCs w:val="24"/>
          <w:lang w:val="es-ES_tradnl"/>
        </w:rPr>
        <w:t>acuerdo 7</w:t>
      </w:r>
      <w:r>
        <w:rPr>
          <w:rFonts w:ascii="Verdana" w:hAnsi="Verdana"/>
          <w:b/>
          <w:sz w:val="24"/>
          <w:szCs w:val="24"/>
          <w:lang w:val="es-ES_tradnl"/>
        </w:rPr>
        <w:t xml:space="preserve">.6.53 de la Sesión Ordinaria 24-2018 de 16 de agosto de 2018, </w:t>
      </w:r>
      <w:r>
        <w:rPr>
          <w:rFonts w:ascii="Verdana" w:hAnsi="Verdana"/>
          <w:bCs/>
          <w:sz w:val="24"/>
          <w:szCs w:val="24"/>
          <w:lang w:val="es-ES_tradnl"/>
        </w:rPr>
        <w:t xml:space="preserve">con relación a la Recurrente </w:t>
      </w:r>
      <w:r>
        <w:rPr>
          <w:rFonts w:ascii="Verdana" w:hAnsi="Verdana"/>
          <w:b/>
          <w:sz w:val="24"/>
          <w:szCs w:val="24"/>
          <w:lang w:val="es-ES_tradnl"/>
        </w:rPr>
        <w:t>T</w:t>
      </w:r>
      <w:r w:rsidR="00D80E07">
        <w:rPr>
          <w:rFonts w:ascii="Verdana" w:hAnsi="Verdana"/>
          <w:b/>
          <w:sz w:val="24"/>
          <w:szCs w:val="24"/>
          <w:lang w:val="es-ES_tradnl"/>
        </w:rPr>
        <w:t>.F.</w:t>
      </w:r>
      <w:r>
        <w:rPr>
          <w:rFonts w:ascii="Verdana" w:hAnsi="Verdana"/>
          <w:b/>
          <w:sz w:val="24"/>
          <w:szCs w:val="24"/>
          <w:lang w:val="es-ES_tradnl"/>
        </w:rPr>
        <w:t xml:space="preserve">S.A.,  </w:t>
      </w:r>
      <w:r>
        <w:rPr>
          <w:rFonts w:ascii="Verdana" w:hAnsi="Verdana"/>
          <w:bCs/>
          <w:sz w:val="24"/>
          <w:szCs w:val="24"/>
          <w:lang w:val="es-ES_tradnl"/>
        </w:rPr>
        <w:t xml:space="preserve">teniéndose como calificación final correcta </w:t>
      </w:r>
      <w:r w:rsidRPr="00193D74">
        <w:rPr>
          <w:rFonts w:ascii="Verdana" w:hAnsi="Verdana"/>
          <w:b/>
          <w:sz w:val="24"/>
          <w:szCs w:val="24"/>
          <w:u w:val="single"/>
          <w:lang w:val="es-ES_tradnl"/>
        </w:rPr>
        <w:t>88 puntos</w:t>
      </w:r>
      <w:r>
        <w:rPr>
          <w:rFonts w:ascii="Verdana" w:hAnsi="Verdana"/>
          <w:bCs/>
          <w:sz w:val="24"/>
          <w:szCs w:val="24"/>
          <w:lang w:val="es-ES_tradnl"/>
        </w:rPr>
        <w:t xml:space="preserve"> y por tanto excluirse de la lista del Articulo 7.23 de la Sesión Ordinaria 45-2017</w:t>
      </w:r>
    </w:p>
    <w:p w14:paraId="798609FD" w14:textId="77777777" w:rsidR="00193D74" w:rsidRDefault="00193D74" w:rsidP="00591451">
      <w:pPr>
        <w:jc w:val="both"/>
        <w:rPr>
          <w:rFonts w:ascii="Verdana" w:hAnsi="Verdana"/>
          <w:sz w:val="24"/>
          <w:szCs w:val="24"/>
        </w:rPr>
      </w:pPr>
    </w:p>
    <w:p w14:paraId="263A2526" w14:textId="77777777" w:rsidR="00193D74" w:rsidRDefault="00193D74" w:rsidP="00591451">
      <w:pPr>
        <w:jc w:val="both"/>
        <w:rPr>
          <w:rFonts w:ascii="Verdana" w:hAnsi="Verdana"/>
          <w:sz w:val="24"/>
          <w:szCs w:val="24"/>
        </w:rPr>
      </w:pPr>
    </w:p>
    <w:p w14:paraId="1FAFEE8F" w14:textId="77777777" w:rsidR="00591451" w:rsidRPr="00DD1723" w:rsidRDefault="00591451" w:rsidP="00591451">
      <w:pPr>
        <w:jc w:val="both"/>
        <w:rPr>
          <w:rFonts w:ascii="Verdana" w:hAnsi="Verdana"/>
          <w:sz w:val="24"/>
          <w:szCs w:val="24"/>
        </w:rPr>
      </w:pPr>
      <w:r w:rsidRPr="00DD1723">
        <w:rPr>
          <w:rFonts w:ascii="Verdana" w:hAnsi="Verdana"/>
          <w:sz w:val="24"/>
          <w:szCs w:val="24"/>
        </w:rPr>
        <w:t>En cuanto a lo anterior el autor y conocido tratadista jurídico, José Chiovenda, muy claramente nos indica:</w:t>
      </w:r>
    </w:p>
    <w:p w14:paraId="3B5FAFED" w14:textId="77777777" w:rsidR="00591451" w:rsidRPr="00DD1723" w:rsidRDefault="00591451" w:rsidP="00591451">
      <w:pPr>
        <w:jc w:val="both"/>
        <w:rPr>
          <w:rFonts w:ascii="Verdana" w:hAnsi="Verdana"/>
          <w:sz w:val="24"/>
          <w:szCs w:val="24"/>
        </w:rPr>
      </w:pPr>
    </w:p>
    <w:bookmarkEnd w:id="2"/>
    <w:p w14:paraId="60ECF7FA" w14:textId="77777777" w:rsidR="00591451" w:rsidRPr="00DD1723" w:rsidRDefault="00591451" w:rsidP="00591451">
      <w:pPr>
        <w:jc w:val="both"/>
        <w:rPr>
          <w:rFonts w:ascii="Verdana" w:hAnsi="Verdana"/>
          <w:sz w:val="24"/>
          <w:szCs w:val="24"/>
        </w:rPr>
      </w:pPr>
      <w:proofErr w:type="gramStart"/>
      <w:r w:rsidRPr="00DD1723">
        <w:rPr>
          <w:rFonts w:ascii="Verdana" w:hAnsi="Verdana"/>
          <w:sz w:val="24"/>
          <w:szCs w:val="24"/>
        </w:rPr>
        <w:t>…”En</w:t>
      </w:r>
      <w:proofErr w:type="gramEnd"/>
      <w:r w:rsidRPr="00DD1723">
        <w:rPr>
          <w:rFonts w:ascii="Verdana" w:hAnsi="Verdana"/>
          <w:sz w:val="24"/>
          <w:szCs w:val="24"/>
        </w:rPr>
        <w:t xml:space="preserve">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(Chiovenda, José: Principios de Derecho Procesal Civil, Tomo I, Pág. 178).</w:t>
      </w:r>
    </w:p>
    <w:p w14:paraId="7DF22CB3" w14:textId="77777777" w:rsidR="00591451" w:rsidRPr="00DD1723" w:rsidRDefault="00591451" w:rsidP="00591451">
      <w:pPr>
        <w:jc w:val="both"/>
        <w:rPr>
          <w:rFonts w:ascii="Verdana" w:hAnsi="Verdana"/>
          <w:sz w:val="24"/>
          <w:szCs w:val="24"/>
        </w:rPr>
      </w:pPr>
    </w:p>
    <w:p w14:paraId="4EA9CB08" w14:textId="77777777" w:rsidR="00591451" w:rsidRPr="00DD1723" w:rsidRDefault="00591451" w:rsidP="00591451">
      <w:pPr>
        <w:jc w:val="both"/>
        <w:rPr>
          <w:rFonts w:ascii="Verdana" w:hAnsi="Verdana"/>
          <w:sz w:val="24"/>
          <w:szCs w:val="24"/>
        </w:rPr>
      </w:pPr>
      <w:r w:rsidRPr="00DD1723">
        <w:rPr>
          <w:rFonts w:ascii="Verdana" w:hAnsi="Verdana"/>
          <w:sz w:val="24"/>
          <w:szCs w:val="24"/>
        </w:rPr>
        <w:t xml:space="preserve">Y nuestro </w:t>
      </w:r>
      <w:r>
        <w:rPr>
          <w:rFonts w:ascii="Verdana" w:hAnsi="Verdana"/>
          <w:sz w:val="24"/>
          <w:szCs w:val="24"/>
        </w:rPr>
        <w:t>j</w:t>
      </w:r>
      <w:r w:rsidRPr="00DD1723">
        <w:rPr>
          <w:rFonts w:ascii="Verdana" w:hAnsi="Verdana"/>
          <w:sz w:val="24"/>
          <w:szCs w:val="24"/>
        </w:rPr>
        <w:t xml:space="preserve">urista el Dr. Eduardo Ortiz </w:t>
      </w:r>
      <w:proofErr w:type="spellStart"/>
      <w:r w:rsidRPr="00DD1723">
        <w:rPr>
          <w:rFonts w:ascii="Verdana" w:hAnsi="Verdana"/>
          <w:sz w:val="24"/>
          <w:szCs w:val="24"/>
        </w:rPr>
        <w:t>Ortiz</w:t>
      </w:r>
      <w:proofErr w:type="spellEnd"/>
      <w:r w:rsidRPr="00DD1723">
        <w:rPr>
          <w:rFonts w:ascii="Verdana" w:hAnsi="Verdana"/>
          <w:sz w:val="24"/>
          <w:szCs w:val="24"/>
        </w:rPr>
        <w:t xml:space="preserve">, en su </w:t>
      </w:r>
      <w:r w:rsidRPr="00FC6241">
        <w:rPr>
          <w:rFonts w:ascii="Verdana" w:hAnsi="Verdana"/>
          <w:b/>
          <w:sz w:val="24"/>
          <w:szCs w:val="24"/>
        </w:rPr>
        <w:t>TESIS DE DERECHO ADMINISTRATIVO Tomo II</w:t>
      </w:r>
      <w:r w:rsidRPr="00DD1723">
        <w:rPr>
          <w:rFonts w:ascii="Verdana" w:hAnsi="Verdana"/>
          <w:sz w:val="24"/>
          <w:szCs w:val="24"/>
        </w:rPr>
        <w:t>, señala</w:t>
      </w:r>
    </w:p>
    <w:p w14:paraId="62DEE36C" w14:textId="77777777" w:rsidR="00591451" w:rsidRPr="00DD1723" w:rsidRDefault="00591451" w:rsidP="00591451">
      <w:pPr>
        <w:jc w:val="both"/>
        <w:rPr>
          <w:rFonts w:ascii="Verdana" w:hAnsi="Verdana"/>
          <w:sz w:val="24"/>
          <w:szCs w:val="24"/>
        </w:rPr>
      </w:pPr>
    </w:p>
    <w:p w14:paraId="1BC78732" w14:textId="77777777" w:rsidR="00591451" w:rsidRPr="00DD1723" w:rsidRDefault="00591451" w:rsidP="00591451">
      <w:pPr>
        <w:jc w:val="both"/>
        <w:rPr>
          <w:rFonts w:ascii="Verdana" w:hAnsi="Verdana"/>
          <w:sz w:val="24"/>
          <w:szCs w:val="24"/>
        </w:rPr>
      </w:pPr>
      <w:proofErr w:type="gramStart"/>
      <w:r w:rsidRPr="00DD1723">
        <w:rPr>
          <w:rFonts w:ascii="Verdana" w:hAnsi="Verdana"/>
          <w:sz w:val="24"/>
          <w:szCs w:val="24"/>
        </w:rPr>
        <w:t>…”b</w:t>
      </w:r>
      <w:proofErr w:type="gramEnd"/>
      <w:r w:rsidRPr="00DD1723">
        <w:rPr>
          <w:rFonts w:ascii="Verdana" w:hAnsi="Verdana"/>
          <w:sz w:val="24"/>
          <w:szCs w:val="24"/>
        </w:rPr>
        <w:t>) El interés debe ser actual</w:t>
      </w:r>
    </w:p>
    <w:p w14:paraId="509A3E4A" w14:textId="77777777" w:rsidR="00591451" w:rsidRPr="00DD1723" w:rsidRDefault="00591451" w:rsidP="00591451">
      <w:pPr>
        <w:jc w:val="both"/>
        <w:rPr>
          <w:rFonts w:ascii="Verdana" w:hAnsi="Verdana"/>
          <w:sz w:val="24"/>
          <w:szCs w:val="24"/>
        </w:rPr>
      </w:pPr>
      <w:r w:rsidRPr="00DD1723">
        <w:rPr>
          <w:rFonts w:ascii="Verdana" w:hAnsi="Verdana"/>
          <w:sz w:val="24"/>
          <w:szCs w:val="24"/>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w:t>
      </w:r>
      <w:r w:rsidRPr="00DD1723">
        <w:rPr>
          <w:rFonts w:ascii="Verdana" w:hAnsi="Verdana"/>
          <w:sz w:val="24"/>
          <w:szCs w:val="24"/>
        </w:rPr>
        <w:lastRenderedPageBreak/>
        <w:t>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14:paraId="48546E68" w14:textId="77777777" w:rsidR="00591451" w:rsidRPr="00DD1723" w:rsidRDefault="00591451" w:rsidP="00591451">
      <w:pPr>
        <w:jc w:val="both"/>
        <w:rPr>
          <w:rFonts w:ascii="Verdana" w:hAnsi="Verdana"/>
          <w:sz w:val="24"/>
          <w:szCs w:val="24"/>
        </w:rPr>
      </w:pPr>
    </w:p>
    <w:p w14:paraId="6A1C573B" w14:textId="77777777" w:rsidR="00591451" w:rsidRPr="00DD1723" w:rsidRDefault="00193D74" w:rsidP="00591451">
      <w:pPr>
        <w:jc w:val="both"/>
        <w:rPr>
          <w:rFonts w:ascii="Verdana" w:hAnsi="Verdana"/>
          <w:sz w:val="24"/>
          <w:szCs w:val="24"/>
        </w:rPr>
      </w:pPr>
      <w:r>
        <w:rPr>
          <w:rFonts w:ascii="Verdana" w:hAnsi="Verdana"/>
          <w:sz w:val="24"/>
          <w:szCs w:val="24"/>
        </w:rPr>
        <w:t>Como puede verificarse de lo indicado anteriormente deben las acciones recursivas rechazarse</w:t>
      </w:r>
      <w:r w:rsidR="00591451" w:rsidRPr="00DD1723">
        <w:rPr>
          <w:rFonts w:ascii="Verdana" w:hAnsi="Verdana"/>
          <w:sz w:val="24"/>
          <w:szCs w:val="24"/>
        </w:rPr>
        <w:t xml:space="preserve"> por </w:t>
      </w:r>
      <w:r w:rsidR="00591451" w:rsidRPr="00193D74">
        <w:rPr>
          <w:rFonts w:ascii="Verdana" w:hAnsi="Verdana"/>
          <w:b/>
          <w:bCs/>
          <w:sz w:val="24"/>
          <w:szCs w:val="24"/>
        </w:rPr>
        <w:t>FALTA DE INTERÉS ACTUAL</w:t>
      </w:r>
      <w:r w:rsidR="00591451" w:rsidRPr="00DD1723">
        <w:rPr>
          <w:rFonts w:ascii="Verdana" w:hAnsi="Verdana"/>
          <w:sz w:val="24"/>
          <w:szCs w:val="24"/>
        </w:rPr>
        <w:t>.</w:t>
      </w:r>
    </w:p>
    <w:p w14:paraId="5C4B6F43" w14:textId="77777777" w:rsidR="00591451" w:rsidRDefault="00591451" w:rsidP="00591451">
      <w:pPr>
        <w:jc w:val="center"/>
        <w:rPr>
          <w:rFonts w:ascii="Verdana" w:hAnsi="Verdana"/>
          <w:b/>
          <w:sz w:val="24"/>
          <w:szCs w:val="24"/>
        </w:rPr>
      </w:pPr>
    </w:p>
    <w:p w14:paraId="54F84EB5" w14:textId="77777777" w:rsidR="00591451" w:rsidRDefault="00591451" w:rsidP="00591451">
      <w:pPr>
        <w:jc w:val="center"/>
        <w:rPr>
          <w:rFonts w:ascii="Verdana" w:hAnsi="Verdana"/>
          <w:b/>
          <w:sz w:val="24"/>
          <w:szCs w:val="24"/>
        </w:rPr>
      </w:pPr>
    </w:p>
    <w:p w14:paraId="54F048C6" w14:textId="77777777" w:rsidR="00591451" w:rsidRPr="00701AA1" w:rsidRDefault="00591451" w:rsidP="00591451">
      <w:pPr>
        <w:jc w:val="center"/>
        <w:rPr>
          <w:rFonts w:ascii="Verdana" w:hAnsi="Verdana"/>
          <w:b/>
          <w:sz w:val="24"/>
          <w:szCs w:val="24"/>
        </w:rPr>
      </w:pPr>
      <w:r w:rsidRPr="00701AA1">
        <w:rPr>
          <w:rFonts w:ascii="Verdana" w:hAnsi="Verdana"/>
          <w:b/>
          <w:sz w:val="24"/>
          <w:szCs w:val="24"/>
        </w:rPr>
        <w:t>POR TANTO:</w:t>
      </w:r>
    </w:p>
    <w:p w14:paraId="2124B7A9" w14:textId="77777777" w:rsidR="00591451" w:rsidRPr="00701AA1" w:rsidRDefault="00591451" w:rsidP="00591451">
      <w:pPr>
        <w:jc w:val="center"/>
        <w:rPr>
          <w:rFonts w:ascii="Verdana" w:hAnsi="Verdana"/>
          <w:b/>
          <w:sz w:val="24"/>
          <w:szCs w:val="24"/>
        </w:rPr>
      </w:pPr>
    </w:p>
    <w:p w14:paraId="18A69F2C" w14:textId="77777777" w:rsidR="00591451" w:rsidRDefault="00591451" w:rsidP="00591451">
      <w:pPr>
        <w:jc w:val="both"/>
        <w:rPr>
          <w:rFonts w:ascii="Verdana" w:hAnsi="Verdana"/>
          <w:b/>
          <w:sz w:val="24"/>
          <w:szCs w:val="24"/>
          <w:lang w:val="es-ES_tradnl"/>
        </w:rPr>
      </w:pPr>
      <w:r w:rsidRPr="00701AA1">
        <w:rPr>
          <w:rFonts w:ascii="Verdana" w:hAnsi="Verdana"/>
          <w:b/>
          <w:sz w:val="24"/>
          <w:szCs w:val="24"/>
        </w:rPr>
        <w:t xml:space="preserve">I.-  </w:t>
      </w:r>
      <w:r w:rsidRPr="00701AA1">
        <w:rPr>
          <w:rFonts w:ascii="Verdana" w:hAnsi="Verdana"/>
          <w:sz w:val="24"/>
          <w:szCs w:val="24"/>
        </w:rPr>
        <w:t xml:space="preserve">Se </w:t>
      </w:r>
      <w:r>
        <w:rPr>
          <w:rFonts w:ascii="Verdana" w:hAnsi="Verdana"/>
          <w:sz w:val="24"/>
          <w:szCs w:val="24"/>
        </w:rPr>
        <w:t xml:space="preserve">rechaza por </w:t>
      </w:r>
      <w:r>
        <w:rPr>
          <w:rFonts w:ascii="Verdana" w:hAnsi="Verdana"/>
          <w:b/>
          <w:sz w:val="24"/>
          <w:szCs w:val="24"/>
        </w:rPr>
        <w:t>FALTA DE INTERÉS ACTUAL</w:t>
      </w:r>
      <w:r>
        <w:rPr>
          <w:rFonts w:ascii="Verdana" w:hAnsi="Verdana"/>
          <w:sz w:val="24"/>
          <w:szCs w:val="24"/>
        </w:rPr>
        <w:t xml:space="preserve"> el</w:t>
      </w:r>
      <w:r w:rsidRPr="00701AA1">
        <w:rPr>
          <w:rFonts w:ascii="Verdana" w:hAnsi="Verdana"/>
          <w:sz w:val="24"/>
          <w:szCs w:val="24"/>
        </w:rPr>
        <w:t xml:space="preserve"> </w:t>
      </w:r>
      <w:r w:rsidR="00193D74" w:rsidRPr="00A175FD">
        <w:rPr>
          <w:rFonts w:ascii="Verdana" w:hAnsi="Verdana"/>
          <w:b/>
          <w:smallCaps/>
          <w:sz w:val="24"/>
          <w:szCs w:val="24"/>
        </w:rPr>
        <w:t xml:space="preserve">Recurso de Apelación, </w:t>
      </w:r>
      <w:r w:rsidR="00193D74" w:rsidRPr="00A175FD">
        <w:rPr>
          <w:rFonts w:ascii="Verdana" w:hAnsi="Verdana"/>
          <w:sz w:val="24"/>
          <w:szCs w:val="24"/>
        </w:rPr>
        <w:t xml:space="preserve">interpuesto por </w:t>
      </w:r>
      <w:r w:rsidR="00193D74">
        <w:rPr>
          <w:rFonts w:ascii="Verdana" w:hAnsi="Verdana"/>
          <w:b/>
          <w:sz w:val="24"/>
          <w:szCs w:val="24"/>
        </w:rPr>
        <w:t>T</w:t>
      </w:r>
      <w:r w:rsidR="00D80E07">
        <w:rPr>
          <w:rFonts w:ascii="Verdana" w:hAnsi="Verdana"/>
          <w:b/>
          <w:sz w:val="24"/>
          <w:szCs w:val="24"/>
        </w:rPr>
        <w:t>.F.</w:t>
      </w:r>
      <w:r w:rsidR="00193D74">
        <w:rPr>
          <w:rFonts w:ascii="Verdana" w:hAnsi="Verdana"/>
          <w:b/>
          <w:sz w:val="24"/>
          <w:szCs w:val="24"/>
        </w:rPr>
        <w:t xml:space="preserve">S.A, cédula jurídica número </w:t>
      </w:r>
      <w:r w:rsidR="00D80E07">
        <w:rPr>
          <w:rFonts w:ascii="Verdana" w:hAnsi="Verdana"/>
          <w:b/>
          <w:sz w:val="24"/>
          <w:szCs w:val="24"/>
        </w:rPr>
        <w:t>…</w:t>
      </w:r>
      <w:r w:rsidR="00193D74">
        <w:rPr>
          <w:rFonts w:ascii="Verdana" w:hAnsi="Verdana"/>
          <w:b/>
          <w:sz w:val="24"/>
          <w:szCs w:val="24"/>
        </w:rPr>
        <w:t xml:space="preserve">, </w:t>
      </w:r>
      <w:r w:rsidR="00193D74">
        <w:rPr>
          <w:rFonts w:ascii="Verdana" w:hAnsi="Verdana"/>
          <w:sz w:val="24"/>
          <w:szCs w:val="24"/>
        </w:rPr>
        <w:t xml:space="preserve">por medio de su apoderado Generalísimo sin Límite de suma, señor  </w:t>
      </w:r>
      <w:r w:rsidR="00193D74">
        <w:rPr>
          <w:rFonts w:ascii="Verdana" w:hAnsi="Verdana"/>
          <w:b/>
          <w:sz w:val="24"/>
          <w:szCs w:val="24"/>
        </w:rPr>
        <w:t>G</w:t>
      </w:r>
      <w:r w:rsidR="00D80E07">
        <w:rPr>
          <w:rFonts w:ascii="Verdana" w:hAnsi="Verdana"/>
          <w:b/>
          <w:sz w:val="24"/>
          <w:szCs w:val="24"/>
        </w:rPr>
        <w:t>.F.S.</w:t>
      </w:r>
      <w:r w:rsidR="00193D74">
        <w:rPr>
          <w:rFonts w:ascii="Verdana" w:hAnsi="Verdana"/>
          <w:b/>
          <w:sz w:val="24"/>
          <w:szCs w:val="24"/>
        </w:rPr>
        <w:t xml:space="preserve"> cédula de identidad número </w:t>
      </w:r>
      <w:r w:rsidR="00D80E07">
        <w:rPr>
          <w:rFonts w:ascii="Verdana" w:hAnsi="Verdana"/>
          <w:b/>
          <w:sz w:val="24"/>
          <w:szCs w:val="24"/>
        </w:rPr>
        <w:t>…</w:t>
      </w:r>
      <w:r w:rsidR="00193D74">
        <w:rPr>
          <w:rFonts w:ascii="Verdana" w:hAnsi="Verdana"/>
          <w:b/>
          <w:sz w:val="24"/>
          <w:szCs w:val="24"/>
        </w:rPr>
        <w:t xml:space="preserve">, </w:t>
      </w:r>
      <w:r w:rsidR="00193D74">
        <w:rPr>
          <w:rFonts w:ascii="Verdana" w:hAnsi="Verdana"/>
          <w:sz w:val="24"/>
          <w:szCs w:val="24"/>
        </w:rPr>
        <w:t>contra</w:t>
      </w:r>
      <w:r w:rsidR="00193D74">
        <w:rPr>
          <w:rFonts w:ascii="Verdana" w:hAnsi="Verdana"/>
          <w:b/>
          <w:sz w:val="24"/>
          <w:szCs w:val="24"/>
          <w:lang w:val="es-ES_tradnl"/>
        </w:rPr>
        <w:t xml:space="preserve"> el artículo 7.6.53 de la Sesión Ordinaria 24-2018 de 16 de agosto de 2018, </w:t>
      </w:r>
      <w:r w:rsidR="00193D74" w:rsidRPr="00F7533E">
        <w:rPr>
          <w:rFonts w:ascii="Verdana" w:hAnsi="Verdana"/>
          <w:b/>
          <w:sz w:val="24"/>
          <w:szCs w:val="24"/>
          <w:lang w:val="es-ES_tradnl"/>
        </w:rPr>
        <w:t>celebrado por la Junta Directiva del Consejo de Transporte Público.</w:t>
      </w:r>
    </w:p>
    <w:p w14:paraId="4B35071E" w14:textId="77777777" w:rsidR="00193D74" w:rsidRDefault="00193D74" w:rsidP="00591451">
      <w:pPr>
        <w:jc w:val="both"/>
        <w:rPr>
          <w:rFonts w:ascii="Verdana" w:hAnsi="Verdana"/>
          <w:b/>
          <w:sz w:val="24"/>
          <w:szCs w:val="24"/>
        </w:rPr>
      </w:pPr>
    </w:p>
    <w:p w14:paraId="4C5EE336" w14:textId="77777777" w:rsidR="00591451" w:rsidRPr="00701AA1" w:rsidRDefault="00591451" w:rsidP="00591451">
      <w:pPr>
        <w:jc w:val="both"/>
        <w:rPr>
          <w:rFonts w:ascii="Verdana" w:hAnsi="Verdana"/>
          <w:b/>
          <w:sz w:val="24"/>
          <w:szCs w:val="24"/>
        </w:rPr>
      </w:pPr>
      <w:r w:rsidRPr="00701AA1">
        <w:rPr>
          <w:rFonts w:ascii="Verdana" w:hAnsi="Verdana"/>
          <w:b/>
          <w:sz w:val="24"/>
          <w:szCs w:val="24"/>
        </w:rPr>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xml:space="preserve">, </w:t>
      </w:r>
      <w:r w:rsidRPr="00EC12C1">
        <w:rPr>
          <w:rFonts w:ascii="Verdana" w:hAnsi="Verdana"/>
          <w:sz w:val="24"/>
          <w:szCs w:val="24"/>
        </w:rPr>
        <w:t>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proofErr w:type="gramStart"/>
      <w:r w:rsidRPr="00701AA1">
        <w:rPr>
          <w:rFonts w:ascii="Verdana" w:hAnsi="Verdana"/>
          <w:b/>
          <w:sz w:val="24"/>
          <w:szCs w:val="24"/>
        </w:rPr>
        <w:t>NOTIFIQUESE.-</w:t>
      </w:r>
      <w:proofErr w:type="gramEnd"/>
      <w:r w:rsidRPr="00701AA1">
        <w:rPr>
          <w:rFonts w:ascii="Verdana" w:hAnsi="Verdana"/>
          <w:b/>
          <w:sz w:val="24"/>
          <w:szCs w:val="24"/>
        </w:rPr>
        <w:t xml:space="preserve"> </w:t>
      </w:r>
    </w:p>
    <w:p w14:paraId="6F3F7C3C" w14:textId="77777777" w:rsidR="00591451" w:rsidRPr="00701AA1" w:rsidRDefault="00591451" w:rsidP="00591451">
      <w:pPr>
        <w:jc w:val="center"/>
        <w:rPr>
          <w:rFonts w:ascii="Verdana" w:hAnsi="Verdana"/>
          <w:b/>
          <w:bCs/>
          <w:sz w:val="24"/>
          <w:szCs w:val="24"/>
        </w:rPr>
      </w:pPr>
    </w:p>
    <w:p w14:paraId="718E0008" w14:textId="77777777" w:rsidR="00591451" w:rsidRPr="00701AA1" w:rsidRDefault="00591451" w:rsidP="00591451">
      <w:pPr>
        <w:jc w:val="both"/>
        <w:rPr>
          <w:rFonts w:ascii="Verdana" w:hAnsi="Verdana"/>
          <w:b/>
          <w:sz w:val="24"/>
          <w:szCs w:val="24"/>
        </w:rPr>
      </w:pPr>
      <w:r w:rsidRPr="00701AA1">
        <w:rPr>
          <w:rFonts w:ascii="Verdana" w:hAnsi="Verdana"/>
          <w:b/>
          <w:sz w:val="24"/>
          <w:szCs w:val="24"/>
        </w:rPr>
        <w:t xml:space="preserve">                                     </w:t>
      </w:r>
    </w:p>
    <w:p w14:paraId="6FA42505" w14:textId="77777777" w:rsidR="00451530" w:rsidRDefault="00451530" w:rsidP="00591451">
      <w:pPr>
        <w:jc w:val="center"/>
        <w:rPr>
          <w:rFonts w:ascii="Verdana" w:hAnsi="Verdana"/>
          <w:b/>
          <w:sz w:val="24"/>
          <w:szCs w:val="24"/>
        </w:rPr>
      </w:pPr>
    </w:p>
    <w:p w14:paraId="072D233C" w14:textId="77777777" w:rsidR="00591451" w:rsidRPr="00701AA1" w:rsidRDefault="00591451" w:rsidP="00591451">
      <w:pPr>
        <w:jc w:val="center"/>
        <w:rPr>
          <w:rFonts w:ascii="Verdana" w:hAnsi="Verdana"/>
          <w:b/>
          <w:sz w:val="24"/>
          <w:szCs w:val="24"/>
        </w:rPr>
      </w:pPr>
      <w:r w:rsidRPr="00701AA1">
        <w:rPr>
          <w:rFonts w:ascii="Verdana" w:hAnsi="Verdana"/>
          <w:b/>
          <w:sz w:val="24"/>
          <w:szCs w:val="24"/>
        </w:rPr>
        <w:t xml:space="preserve">Lic. </w:t>
      </w:r>
      <w:r w:rsidR="00193D74">
        <w:rPr>
          <w:rFonts w:ascii="Verdana" w:hAnsi="Verdana"/>
          <w:b/>
          <w:sz w:val="24"/>
          <w:szCs w:val="24"/>
        </w:rPr>
        <w:t>Ronald Muñoz Corea</w:t>
      </w:r>
      <w:r w:rsidR="00193D74" w:rsidRPr="00701AA1">
        <w:rPr>
          <w:rFonts w:ascii="Verdana" w:hAnsi="Verdana"/>
          <w:b/>
          <w:sz w:val="24"/>
          <w:szCs w:val="24"/>
        </w:rPr>
        <w:t xml:space="preserve"> </w:t>
      </w:r>
    </w:p>
    <w:p w14:paraId="69AD765B" w14:textId="77777777" w:rsidR="00591451" w:rsidRPr="00701AA1" w:rsidRDefault="00591451" w:rsidP="00591451">
      <w:pPr>
        <w:jc w:val="center"/>
        <w:rPr>
          <w:rFonts w:ascii="Verdana" w:hAnsi="Verdana"/>
          <w:b/>
          <w:sz w:val="24"/>
          <w:szCs w:val="24"/>
        </w:rPr>
      </w:pPr>
      <w:r w:rsidRPr="00701AA1">
        <w:rPr>
          <w:rFonts w:ascii="Verdana" w:hAnsi="Verdana"/>
          <w:b/>
          <w:sz w:val="24"/>
          <w:szCs w:val="24"/>
        </w:rPr>
        <w:t>Presidente</w:t>
      </w:r>
    </w:p>
    <w:p w14:paraId="3EA27ECA" w14:textId="77777777" w:rsidR="00591451" w:rsidRPr="00701AA1" w:rsidRDefault="00591451" w:rsidP="00591451">
      <w:pPr>
        <w:jc w:val="both"/>
        <w:rPr>
          <w:rFonts w:ascii="Verdana" w:hAnsi="Verdana"/>
          <w:b/>
          <w:bCs/>
          <w:i/>
          <w:iCs/>
          <w:sz w:val="24"/>
          <w:szCs w:val="24"/>
        </w:rPr>
      </w:pPr>
    </w:p>
    <w:p w14:paraId="7AE6DD47" w14:textId="77777777" w:rsidR="00591451" w:rsidRPr="00701AA1" w:rsidRDefault="00591451" w:rsidP="00591451">
      <w:pPr>
        <w:jc w:val="both"/>
        <w:rPr>
          <w:rFonts w:ascii="Verdana" w:hAnsi="Verdana"/>
          <w:b/>
          <w:bCs/>
          <w:i/>
          <w:iCs/>
          <w:sz w:val="24"/>
          <w:szCs w:val="24"/>
        </w:rPr>
      </w:pPr>
    </w:p>
    <w:p w14:paraId="05C3DB17" w14:textId="77777777" w:rsidR="00451530" w:rsidRDefault="00451530" w:rsidP="00591451">
      <w:pPr>
        <w:jc w:val="center"/>
        <w:rPr>
          <w:rFonts w:ascii="Verdana" w:hAnsi="Verdana"/>
          <w:b/>
          <w:sz w:val="24"/>
          <w:szCs w:val="24"/>
        </w:rPr>
      </w:pPr>
    </w:p>
    <w:p w14:paraId="45B8C338" w14:textId="77777777" w:rsidR="00591451" w:rsidRPr="00701AA1" w:rsidRDefault="00591451" w:rsidP="00591451">
      <w:pPr>
        <w:jc w:val="center"/>
        <w:rPr>
          <w:rFonts w:ascii="Verdana" w:hAnsi="Verdana"/>
          <w:b/>
          <w:sz w:val="24"/>
          <w:szCs w:val="24"/>
        </w:rPr>
      </w:pPr>
      <w:r w:rsidRPr="00701AA1">
        <w:rPr>
          <w:rFonts w:ascii="Verdana" w:hAnsi="Verdana"/>
          <w:b/>
          <w:sz w:val="24"/>
          <w:szCs w:val="24"/>
        </w:rPr>
        <w:t xml:space="preserve">Lic. Mario Quesada Aguirre   Lic. </w:t>
      </w:r>
      <w:r w:rsidR="00193D74" w:rsidRPr="00701AA1">
        <w:rPr>
          <w:rFonts w:ascii="Verdana" w:hAnsi="Verdana"/>
          <w:b/>
          <w:sz w:val="24"/>
          <w:szCs w:val="24"/>
        </w:rPr>
        <w:t>Carlos Miguel Portuguez Méndez</w:t>
      </w:r>
    </w:p>
    <w:p w14:paraId="5C260838" w14:textId="77777777" w:rsidR="00591451" w:rsidRPr="00701AA1" w:rsidRDefault="00591451" w:rsidP="00591451">
      <w:pPr>
        <w:jc w:val="center"/>
        <w:rPr>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14:paraId="3A16341F" w14:textId="77777777" w:rsidR="00591451" w:rsidRDefault="00591451" w:rsidP="00591451"/>
    <w:p w14:paraId="00DA52B2" w14:textId="77777777" w:rsidR="00591451" w:rsidRDefault="00591451" w:rsidP="00591451"/>
    <w:p w14:paraId="52A32A70" w14:textId="77777777" w:rsidR="00591451" w:rsidRDefault="00591451" w:rsidP="00591451"/>
    <w:p w14:paraId="589FF83C" w14:textId="77777777" w:rsidR="00591451" w:rsidRDefault="00591451" w:rsidP="00591451"/>
    <w:p w14:paraId="0C02EA2B" w14:textId="77777777" w:rsidR="00591451" w:rsidRDefault="00591451" w:rsidP="00591451"/>
    <w:p w14:paraId="66DE3B53" w14:textId="77777777" w:rsidR="008C2176" w:rsidRDefault="008C2176"/>
    <w:sectPr w:rsidR="008C2176" w:rsidSect="009D3647">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B7DC7" w14:textId="77777777" w:rsidR="00B0122A" w:rsidRDefault="00B0122A" w:rsidP="00591451">
      <w:r>
        <w:separator/>
      </w:r>
    </w:p>
  </w:endnote>
  <w:endnote w:type="continuationSeparator" w:id="0">
    <w:p w14:paraId="16E35211" w14:textId="77777777" w:rsidR="00B0122A" w:rsidRDefault="00B0122A" w:rsidP="0059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7AC66" w14:textId="77777777" w:rsidR="009D3647" w:rsidRDefault="002D7CE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ED9BAC" w14:textId="77777777" w:rsidR="009D3647" w:rsidRDefault="00C77B8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C9661" w14:textId="77777777" w:rsidR="009D3647" w:rsidRDefault="002D7CE8">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6D8D5" w14:textId="77777777" w:rsidR="00B0122A" w:rsidRDefault="00B0122A" w:rsidP="00591451">
      <w:r>
        <w:separator/>
      </w:r>
    </w:p>
  </w:footnote>
  <w:footnote w:type="continuationSeparator" w:id="0">
    <w:p w14:paraId="47271DE9" w14:textId="77777777" w:rsidR="00B0122A" w:rsidRDefault="00B0122A" w:rsidP="00591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51"/>
    <w:rsid w:val="00193D74"/>
    <w:rsid w:val="002D7CE8"/>
    <w:rsid w:val="0033487E"/>
    <w:rsid w:val="00451530"/>
    <w:rsid w:val="004A5844"/>
    <w:rsid w:val="00534735"/>
    <w:rsid w:val="00591451"/>
    <w:rsid w:val="006306C1"/>
    <w:rsid w:val="0078019D"/>
    <w:rsid w:val="00896E16"/>
    <w:rsid w:val="008B65F9"/>
    <w:rsid w:val="008C2176"/>
    <w:rsid w:val="00A82A2A"/>
    <w:rsid w:val="00B0122A"/>
    <w:rsid w:val="00C858DF"/>
    <w:rsid w:val="00CB6327"/>
    <w:rsid w:val="00D80E07"/>
    <w:rsid w:val="00E835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E55F7"/>
  <w15:chartTrackingRefBased/>
  <w15:docId w15:val="{0569F3C9-384F-44A5-A743-F6B5AA8A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51"/>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91451"/>
    <w:pPr>
      <w:jc w:val="center"/>
    </w:pPr>
    <w:rPr>
      <w:sz w:val="28"/>
      <w:lang w:val="es-ES_tradnl"/>
    </w:rPr>
  </w:style>
  <w:style w:type="character" w:customStyle="1" w:styleId="TtuloCar">
    <w:name w:val="Título Car"/>
    <w:basedOn w:val="Fuentedeprrafopredeter"/>
    <w:link w:val="Ttulo"/>
    <w:rsid w:val="00591451"/>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591451"/>
    <w:pPr>
      <w:tabs>
        <w:tab w:val="center" w:pos="4252"/>
        <w:tab w:val="right" w:pos="8504"/>
      </w:tabs>
    </w:pPr>
  </w:style>
  <w:style w:type="character" w:customStyle="1" w:styleId="PiedepginaCar">
    <w:name w:val="Pie de página Car"/>
    <w:basedOn w:val="Fuentedeprrafopredeter"/>
    <w:link w:val="Piedepgina"/>
    <w:rsid w:val="00591451"/>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591451"/>
  </w:style>
  <w:style w:type="paragraph" w:styleId="Textodeglobo">
    <w:name w:val="Balloon Text"/>
    <w:basedOn w:val="Normal"/>
    <w:link w:val="TextodegloboCar"/>
    <w:semiHidden/>
    <w:rsid w:val="00591451"/>
    <w:rPr>
      <w:rFonts w:ascii="Tahoma" w:hAnsi="Tahoma" w:cs="Tahoma"/>
      <w:sz w:val="16"/>
      <w:szCs w:val="16"/>
      <w:lang w:eastAsia="es-ES"/>
    </w:rPr>
  </w:style>
  <w:style w:type="character" w:customStyle="1" w:styleId="TextodegloboCar">
    <w:name w:val="Texto de globo Car"/>
    <w:basedOn w:val="Fuentedeprrafopredeter"/>
    <w:link w:val="Textodeglobo"/>
    <w:semiHidden/>
    <w:rsid w:val="00591451"/>
    <w:rPr>
      <w:rFonts w:ascii="Tahoma" w:eastAsia="Times New Roman" w:hAnsi="Tahoma" w:cs="Tahoma"/>
      <w:sz w:val="16"/>
      <w:szCs w:val="16"/>
      <w:lang w:val="es-ES" w:eastAsia="es-ES"/>
    </w:rPr>
  </w:style>
  <w:style w:type="paragraph" w:styleId="Sinespaciado">
    <w:name w:val="No Spacing"/>
    <w:link w:val="SinespaciadoCar"/>
    <w:uiPriority w:val="1"/>
    <w:qFormat/>
    <w:rsid w:val="00591451"/>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591451"/>
    <w:rPr>
      <w:rFonts w:ascii="Times New Roman" w:eastAsia="Times New Roman" w:hAnsi="Times New Roman" w:cs="Times New Roman"/>
      <w:sz w:val="20"/>
      <w:szCs w:val="20"/>
      <w:lang w:val="es-ES" w:eastAsia="es-MX"/>
    </w:rPr>
  </w:style>
  <w:style w:type="paragraph" w:customStyle="1" w:styleId="Default">
    <w:name w:val="Default"/>
    <w:rsid w:val="00591451"/>
    <w:pPr>
      <w:autoSpaceDE w:val="0"/>
      <w:autoSpaceDN w:val="0"/>
      <w:adjustRightInd w:val="0"/>
      <w:spacing w:after="0" w:line="240" w:lineRule="auto"/>
    </w:pPr>
    <w:rPr>
      <w:rFonts w:ascii="Calibri" w:hAnsi="Calibri" w:cs="Calibri"/>
      <w:color w:val="000000"/>
      <w:sz w:val="24"/>
      <w:szCs w:val="24"/>
      <w:lang w:val="es-ES"/>
    </w:rPr>
  </w:style>
  <w:style w:type="paragraph" w:styleId="NormalWeb">
    <w:name w:val="Normal (Web)"/>
    <w:basedOn w:val="Normal"/>
    <w:unhideWhenUsed/>
    <w:rsid w:val="00591451"/>
    <w:pPr>
      <w:spacing w:before="100" w:beforeAutospacing="1" w:after="100" w:afterAutospacing="1"/>
    </w:pPr>
    <w:rPr>
      <w:sz w:val="24"/>
      <w:szCs w:val="24"/>
      <w:lang w:val="es-CR" w:eastAsia="es-CR"/>
    </w:rPr>
  </w:style>
  <w:style w:type="paragraph" w:styleId="Sangranormal">
    <w:name w:val="Normal Indent"/>
    <w:basedOn w:val="Normal"/>
    <w:uiPriority w:val="99"/>
    <w:semiHidden/>
    <w:unhideWhenUsed/>
    <w:rsid w:val="00591451"/>
    <w:pPr>
      <w:widowControl w:val="0"/>
      <w:spacing w:line="360" w:lineRule="auto"/>
      <w:ind w:firstLine="567"/>
      <w:jc w:val="both"/>
    </w:pPr>
    <w:rPr>
      <w:rFonts w:ascii="Courier New" w:hAnsi="Courier New"/>
      <w:sz w:val="24"/>
      <w:lang w:val="es-CR" w:eastAsia="es-ES"/>
    </w:rPr>
  </w:style>
  <w:style w:type="paragraph" w:styleId="Textonotapie">
    <w:name w:val="footnote text"/>
    <w:basedOn w:val="Normal"/>
    <w:link w:val="TextonotapieCar"/>
    <w:uiPriority w:val="99"/>
    <w:semiHidden/>
    <w:unhideWhenUsed/>
    <w:rsid w:val="00591451"/>
    <w:pPr>
      <w:spacing w:after="200" w:line="276" w:lineRule="auto"/>
    </w:pPr>
    <w:rPr>
      <w:rFonts w:ascii="Calibri" w:eastAsia="Calibri" w:hAnsi="Calibri"/>
      <w:lang w:eastAsia="en-US"/>
    </w:rPr>
  </w:style>
  <w:style w:type="character" w:customStyle="1" w:styleId="TextonotapieCar">
    <w:name w:val="Texto nota pie Car"/>
    <w:basedOn w:val="Fuentedeprrafopredeter"/>
    <w:link w:val="Textonotapie"/>
    <w:uiPriority w:val="99"/>
    <w:semiHidden/>
    <w:rsid w:val="00591451"/>
    <w:rPr>
      <w:rFonts w:ascii="Calibri" w:eastAsia="Calibri" w:hAnsi="Calibri" w:cs="Times New Roman"/>
      <w:sz w:val="20"/>
      <w:szCs w:val="20"/>
      <w:lang w:val="es-ES"/>
    </w:rPr>
  </w:style>
  <w:style w:type="paragraph" w:customStyle="1" w:styleId="CitaTextual">
    <w:name w:val="Cita Textual"/>
    <w:basedOn w:val="Sangranormal"/>
    <w:uiPriority w:val="99"/>
    <w:rsid w:val="00591451"/>
    <w:pPr>
      <w:ind w:left="567" w:right="567"/>
    </w:pPr>
    <w:rPr>
      <w:i/>
      <w:sz w:val="20"/>
    </w:rPr>
  </w:style>
  <w:style w:type="character" w:styleId="Refdenotaalpie">
    <w:name w:val="footnote reference"/>
    <w:basedOn w:val="Fuentedeprrafopredeter"/>
    <w:uiPriority w:val="99"/>
    <w:semiHidden/>
    <w:unhideWhenUsed/>
    <w:rsid w:val="00591451"/>
    <w:rPr>
      <w:vertAlign w:val="superscript"/>
    </w:rPr>
  </w:style>
  <w:style w:type="character" w:styleId="Hipervnculo">
    <w:name w:val="Hyperlink"/>
    <w:basedOn w:val="Fuentedeprrafopredeter"/>
    <w:uiPriority w:val="99"/>
    <w:unhideWhenUsed/>
    <w:rsid w:val="00591451"/>
    <w:rPr>
      <w:color w:val="0000FF"/>
      <w:u w:val="single"/>
    </w:rPr>
  </w:style>
  <w:style w:type="paragraph" w:styleId="Encabezado">
    <w:name w:val="header"/>
    <w:basedOn w:val="Normal"/>
    <w:link w:val="EncabezadoCar"/>
    <w:uiPriority w:val="99"/>
    <w:unhideWhenUsed/>
    <w:rsid w:val="00591451"/>
    <w:pPr>
      <w:tabs>
        <w:tab w:val="center" w:pos="4252"/>
        <w:tab w:val="right" w:pos="8504"/>
      </w:tabs>
    </w:pPr>
  </w:style>
  <w:style w:type="character" w:customStyle="1" w:styleId="EncabezadoCar">
    <w:name w:val="Encabezado Car"/>
    <w:basedOn w:val="Fuentedeprrafopredeter"/>
    <w:link w:val="Encabezado"/>
    <w:uiPriority w:val="99"/>
    <w:rsid w:val="00591451"/>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13BE-02F6-4982-BC21-B1F34908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7791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dcterms:created xsi:type="dcterms:W3CDTF">2020-05-06T15:01:00Z</dcterms:created>
  <dcterms:modified xsi:type="dcterms:W3CDTF">2020-05-06T15:01:00Z</dcterms:modified>
</cp:coreProperties>
</file>