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4F9" w:rsidRPr="00EF00E3"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rsidR="002E582C" w:rsidRPr="00EF00E3" w:rsidRDefault="002E582C"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roofErr w:type="gramStart"/>
      <w:r w:rsidRPr="00EF00E3">
        <w:rPr>
          <w:rStyle w:val="CharacterStyle1"/>
          <w:b/>
          <w:bCs/>
          <w:color w:val="000000" w:themeColor="text1"/>
          <w:sz w:val="24"/>
          <w:szCs w:val="24"/>
          <w:lang w:val="es-CR" w:eastAsia="es-ES"/>
        </w:rPr>
        <w:t>RESOLUCIÓN N.</w:t>
      </w:r>
      <w:proofErr w:type="gramEnd"/>
      <w:r w:rsidRPr="00EF00E3">
        <w:rPr>
          <w:rStyle w:val="CharacterStyle1"/>
          <w:b/>
          <w:bCs/>
          <w:color w:val="000000" w:themeColor="text1"/>
          <w:sz w:val="24"/>
          <w:szCs w:val="24"/>
          <w:lang w:val="es-CR" w:eastAsia="es-ES"/>
        </w:rPr>
        <w:t xml:space="preserve"> TAT-</w:t>
      </w:r>
      <w:r w:rsidR="00626B8C">
        <w:rPr>
          <w:rStyle w:val="CharacterStyle1"/>
          <w:b/>
          <w:bCs/>
          <w:color w:val="000000" w:themeColor="text1"/>
          <w:sz w:val="24"/>
          <w:szCs w:val="24"/>
          <w:lang w:val="es-CR" w:eastAsia="es-ES"/>
        </w:rPr>
        <w:t>3649</w:t>
      </w:r>
      <w:r w:rsidR="003F72A4" w:rsidRPr="00EF00E3">
        <w:rPr>
          <w:rStyle w:val="CharacterStyle1"/>
          <w:b/>
          <w:bCs/>
          <w:color w:val="000000" w:themeColor="text1"/>
          <w:sz w:val="24"/>
          <w:szCs w:val="24"/>
          <w:lang w:val="es-CR" w:eastAsia="es-ES"/>
        </w:rPr>
        <w:t>-</w:t>
      </w:r>
      <w:r w:rsidRPr="00EF00E3">
        <w:rPr>
          <w:rStyle w:val="CharacterStyle1"/>
          <w:b/>
          <w:bCs/>
          <w:color w:val="000000" w:themeColor="text1"/>
          <w:sz w:val="24"/>
          <w:szCs w:val="24"/>
          <w:lang w:val="es-CR" w:eastAsia="es-ES"/>
        </w:rPr>
        <w:t>201</w:t>
      </w:r>
      <w:r w:rsidR="005E2366" w:rsidRPr="00EF00E3">
        <w:rPr>
          <w:rStyle w:val="CharacterStyle1"/>
          <w:b/>
          <w:bCs/>
          <w:color w:val="000000" w:themeColor="text1"/>
          <w:sz w:val="24"/>
          <w:szCs w:val="24"/>
          <w:lang w:val="es-CR" w:eastAsia="es-ES"/>
        </w:rPr>
        <w:t>9</w:t>
      </w:r>
    </w:p>
    <w:p w:rsidR="00F544F9" w:rsidRPr="00EF00E3"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rsidR="002E582C" w:rsidRPr="00EF00E3" w:rsidRDefault="002E582C" w:rsidP="005E2366">
      <w:pPr>
        <w:pStyle w:val="Style3"/>
        <w:kinsoku w:val="0"/>
        <w:autoSpaceDE/>
        <w:autoSpaceDN/>
        <w:spacing w:before="0" w:line="276" w:lineRule="auto"/>
        <w:rPr>
          <w:rFonts w:eastAsia="Calibri"/>
          <w:color w:val="000000" w:themeColor="text1"/>
          <w:lang w:val="es-MX" w:eastAsia="en-US"/>
        </w:rPr>
      </w:pPr>
      <w:r w:rsidRPr="00EF00E3">
        <w:rPr>
          <w:rStyle w:val="CharacterStyle1"/>
          <w:b/>
          <w:bCs/>
          <w:color w:val="000000" w:themeColor="text1"/>
          <w:spacing w:val="5"/>
          <w:sz w:val="24"/>
          <w:szCs w:val="24"/>
          <w:lang w:val="es-CR" w:eastAsia="es-ES"/>
        </w:rPr>
        <w:t xml:space="preserve">TRIBUNAL ADMINISTRATIVO DE </w:t>
      </w:r>
      <w:r w:rsidR="005E2366" w:rsidRPr="00EF00E3">
        <w:rPr>
          <w:rStyle w:val="CharacterStyle1"/>
          <w:b/>
          <w:bCs/>
          <w:color w:val="000000" w:themeColor="text1"/>
          <w:spacing w:val="5"/>
          <w:sz w:val="24"/>
          <w:szCs w:val="24"/>
          <w:lang w:val="es-CR" w:eastAsia="es-ES"/>
        </w:rPr>
        <w:t>TRANSPORTE. -</w:t>
      </w:r>
      <w:r w:rsidR="005E2366" w:rsidRPr="00EF00E3">
        <w:rPr>
          <w:rStyle w:val="CharacterStyle1"/>
          <w:bCs/>
          <w:color w:val="000000" w:themeColor="text1"/>
          <w:spacing w:val="5"/>
          <w:sz w:val="24"/>
          <w:szCs w:val="24"/>
          <w:lang w:val="es-CR" w:eastAsia="es-ES"/>
        </w:rPr>
        <w:t xml:space="preserve"> </w:t>
      </w:r>
      <w:r w:rsidR="005E2366" w:rsidRPr="00EF00E3">
        <w:rPr>
          <w:rFonts w:eastAsia="Calibri"/>
          <w:color w:val="000000" w:themeColor="text1"/>
          <w:lang w:val="es-MX" w:eastAsia="en-US"/>
        </w:rPr>
        <w:t>Curridabat</w:t>
      </w:r>
      <w:r w:rsidRPr="00EF00E3">
        <w:rPr>
          <w:rFonts w:eastAsia="Calibri"/>
          <w:color w:val="000000" w:themeColor="text1"/>
          <w:lang w:val="es-MX" w:eastAsia="en-US"/>
        </w:rPr>
        <w:t xml:space="preserve">, a las </w:t>
      </w:r>
      <w:r w:rsidR="00D95C99" w:rsidRPr="00EF00E3">
        <w:rPr>
          <w:rFonts w:eastAsia="Calibri"/>
          <w:color w:val="000000" w:themeColor="text1"/>
          <w:lang w:val="es-MX" w:eastAsia="en-US"/>
        </w:rPr>
        <w:t>diez</w:t>
      </w:r>
      <w:r w:rsidR="00F544F9" w:rsidRPr="00EF00E3">
        <w:rPr>
          <w:rFonts w:eastAsia="Calibri"/>
          <w:color w:val="000000" w:themeColor="text1"/>
          <w:lang w:val="es-MX" w:eastAsia="en-US"/>
        </w:rPr>
        <w:t xml:space="preserve"> </w:t>
      </w:r>
      <w:r w:rsidRPr="00EF00E3">
        <w:rPr>
          <w:rFonts w:eastAsia="Calibri"/>
          <w:color w:val="000000" w:themeColor="text1"/>
          <w:lang w:val="es-MX" w:eastAsia="en-US"/>
        </w:rPr>
        <w:t>horas</w:t>
      </w:r>
      <w:r w:rsidR="00D95C99" w:rsidRPr="00EF00E3">
        <w:rPr>
          <w:rFonts w:eastAsia="Calibri"/>
          <w:color w:val="000000" w:themeColor="text1"/>
          <w:lang w:val="es-MX" w:eastAsia="en-US"/>
        </w:rPr>
        <w:t xml:space="preserve"> con veinticinco</w:t>
      </w:r>
      <w:r w:rsidR="00F544F9" w:rsidRPr="00EF00E3">
        <w:rPr>
          <w:rFonts w:eastAsia="Calibri"/>
          <w:color w:val="000000" w:themeColor="text1"/>
          <w:lang w:val="es-MX" w:eastAsia="en-US"/>
        </w:rPr>
        <w:t xml:space="preserve"> minutos </w:t>
      </w:r>
      <w:r w:rsidRPr="00EF00E3">
        <w:rPr>
          <w:rFonts w:eastAsia="Calibri"/>
          <w:color w:val="000000" w:themeColor="text1"/>
          <w:lang w:val="es-MX" w:eastAsia="en-US"/>
        </w:rPr>
        <w:t>del</w:t>
      </w:r>
      <w:r w:rsidR="00D95C99" w:rsidRPr="00EF00E3">
        <w:rPr>
          <w:rFonts w:eastAsia="Calibri"/>
          <w:color w:val="000000" w:themeColor="text1"/>
          <w:lang w:val="es-MX" w:eastAsia="en-US"/>
        </w:rPr>
        <w:t xml:space="preserve"> veintitrés de agosto </w:t>
      </w:r>
      <w:r w:rsidRPr="00EF00E3">
        <w:rPr>
          <w:rFonts w:eastAsia="Calibri"/>
          <w:color w:val="000000" w:themeColor="text1"/>
          <w:lang w:val="es-MX" w:eastAsia="en-US"/>
        </w:rPr>
        <w:t xml:space="preserve">del </w:t>
      </w:r>
      <w:r w:rsidR="003F72A4" w:rsidRPr="00EF00E3">
        <w:rPr>
          <w:rFonts w:eastAsia="Calibri"/>
          <w:color w:val="000000" w:themeColor="text1"/>
          <w:lang w:val="es-MX" w:eastAsia="en-US"/>
        </w:rPr>
        <w:t>dos mil dieci</w:t>
      </w:r>
      <w:r w:rsidR="005E2366" w:rsidRPr="00EF00E3">
        <w:rPr>
          <w:rFonts w:eastAsia="Calibri"/>
          <w:color w:val="000000" w:themeColor="text1"/>
          <w:lang w:val="es-MX" w:eastAsia="en-US"/>
        </w:rPr>
        <w:t>nueve</w:t>
      </w:r>
      <w:r w:rsidR="007620DE" w:rsidRPr="00EF00E3">
        <w:rPr>
          <w:rFonts w:eastAsia="Calibri"/>
          <w:color w:val="000000" w:themeColor="text1"/>
          <w:lang w:val="es-MX" w:eastAsia="en-US"/>
        </w:rPr>
        <w:t>.</w:t>
      </w:r>
    </w:p>
    <w:p w:rsidR="002E582C" w:rsidRPr="00EF00E3" w:rsidRDefault="002E582C" w:rsidP="0028126A">
      <w:pPr>
        <w:pStyle w:val="Sinespaciado"/>
        <w:spacing w:line="276" w:lineRule="auto"/>
        <w:jc w:val="both"/>
        <w:rPr>
          <w:rFonts w:ascii="Times New Roman" w:hAnsi="Times New Roman"/>
          <w:color w:val="000000" w:themeColor="text1"/>
          <w:sz w:val="24"/>
          <w:szCs w:val="24"/>
          <w:lang w:val="es-MX"/>
        </w:rPr>
      </w:pPr>
    </w:p>
    <w:p w:rsidR="002E582C" w:rsidRPr="00EF00E3" w:rsidRDefault="002E582C" w:rsidP="0028126A">
      <w:pPr>
        <w:spacing w:after="0"/>
        <w:jc w:val="both"/>
        <w:rPr>
          <w:rFonts w:ascii="Times New Roman" w:hAnsi="Times New Roman"/>
          <w:b/>
          <w:i/>
          <w:color w:val="000000" w:themeColor="text1"/>
          <w:sz w:val="24"/>
          <w:szCs w:val="24"/>
          <w:lang w:val="es-MX"/>
        </w:rPr>
      </w:pPr>
      <w:r w:rsidRPr="00EF00E3">
        <w:rPr>
          <w:rFonts w:ascii="Times New Roman" w:hAnsi="Times New Roman"/>
          <w:color w:val="000000" w:themeColor="text1"/>
          <w:sz w:val="24"/>
          <w:szCs w:val="24"/>
          <w:lang w:val="es-MX"/>
        </w:rPr>
        <w:t xml:space="preserve">Se conoce </w:t>
      </w:r>
      <w:bookmarkStart w:id="0" w:name="_Hlk3444395"/>
      <w:r w:rsidR="0020161D" w:rsidRPr="00EF00E3">
        <w:rPr>
          <w:rFonts w:ascii="Times New Roman" w:hAnsi="Times New Roman"/>
          <w:b/>
          <w:smallCaps/>
          <w:color w:val="000000" w:themeColor="text1"/>
          <w:sz w:val="24"/>
          <w:szCs w:val="24"/>
          <w:lang w:val="es-MX"/>
        </w:rPr>
        <w:t xml:space="preserve">Recurso de Apelación </w:t>
      </w:r>
      <w:r w:rsidR="00D54144" w:rsidRPr="00EF00E3">
        <w:rPr>
          <w:rFonts w:ascii="Times New Roman" w:hAnsi="Times New Roman"/>
          <w:b/>
          <w:smallCaps/>
          <w:color w:val="000000" w:themeColor="text1"/>
          <w:sz w:val="24"/>
          <w:szCs w:val="24"/>
          <w:lang w:val="es-MX"/>
        </w:rPr>
        <w:t>en subsidio</w:t>
      </w:r>
      <w:r w:rsidRPr="00EF00E3">
        <w:rPr>
          <w:rFonts w:ascii="Times New Roman" w:hAnsi="Times New Roman"/>
          <w:color w:val="000000" w:themeColor="text1"/>
          <w:sz w:val="24"/>
          <w:szCs w:val="24"/>
          <w:lang w:val="es-MX"/>
        </w:rPr>
        <w:t>,</w:t>
      </w:r>
      <w:r w:rsidRPr="00EF00E3">
        <w:rPr>
          <w:rFonts w:ascii="Times New Roman" w:hAnsi="Times New Roman"/>
          <w:b/>
          <w:color w:val="000000" w:themeColor="text1"/>
          <w:sz w:val="24"/>
          <w:szCs w:val="24"/>
          <w:lang w:val="es-MX"/>
        </w:rPr>
        <w:t xml:space="preserve"> </w:t>
      </w:r>
      <w:r w:rsidRPr="00EF00E3">
        <w:rPr>
          <w:rFonts w:ascii="Times New Roman" w:hAnsi="Times New Roman"/>
          <w:color w:val="000000" w:themeColor="text1"/>
          <w:sz w:val="24"/>
          <w:szCs w:val="24"/>
          <w:lang w:val="es-MX"/>
        </w:rPr>
        <w:t xml:space="preserve">presentado por la </w:t>
      </w:r>
      <w:r w:rsidR="0020161D" w:rsidRPr="00EF00E3">
        <w:rPr>
          <w:rFonts w:ascii="Times New Roman" w:hAnsi="Times New Roman"/>
          <w:color w:val="000000" w:themeColor="text1"/>
          <w:sz w:val="24"/>
          <w:szCs w:val="24"/>
          <w:lang w:val="es-MX"/>
        </w:rPr>
        <w:t>empresa</w:t>
      </w:r>
      <w:r w:rsidR="003902D7" w:rsidRPr="00EF00E3">
        <w:rPr>
          <w:rFonts w:ascii="Times New Roman" w:hAnsi="Times New Roman"/>
          <w:color w:val="000000" w:themeColor="text1"/>
          <w:sz w:val="24"/>
          <w:szCs w:val="24"/>
          <w:lang w:val="es-MX"/>
        </w:rPr>
        <w:t xml:space="preserve"> </w:t>
      </w:r>
      <w:r w:rsidR="006551F8" w:rsidRPr="00EF00E3">
        <w:rPr>
          <w:rFonts w:ascii="Times New Roman" w:hAnsi="Times New Roman"/>
          <w:b/>
          <w:smallCaps/>
          <w:color w:val="000000" w:themeColor="text1"/>
          <w:sz w:val="24"/>
          <w:szCs w:val="24"/>
          <w:lang w:val="es-MX"/>
        </w:rPr>
        <w:t>A</w:t>
      </w:r>
      <w:r w:rsidR="00B75140">
        <w:rPr>
          <w:rFonts w:ascii="Times New Roman" w:hAnsi="Times New Roman"/>
          <w:b/>
          <w:smallCaps/>
          <w:color w:val="000000" w:themeColor="text1"/>
          <w:sz w:val="24"/>
          <w:szCs w:val="24"/>
          <w:lang w:val="es-MX"/>
        </w:rPr>
        <w:t>.L.</w:t>
      </w:r>
      <w:r w:rsidR="006551F8" w:rsidRPr="00EF00E3">
        <w:rPr>
          <w:rFonts w:ascii="Times New Roman" w:hAnsi="Times New Roman"/>
          <w:b/>
          <w:smallCaps/>
          <w:color w:val="000000" w:themeColor="text1"/>
          <w:sz w:val="24"/>
          <w:szCs w:val="24"/>
          <w:lang w:val="es-MX"/>
        </w:rPr>
        <w:t>S.A.</w:t>
      </w:r>
      <w:r w:rsidR="008C32EF" w:rsidRPr="00EF00E3">
        <w:rPr>
          <w:rFonts w:ascii="Times New Roman" w:hAnsi="Times New Roman"/>
          <w:color w:val="000000" w:themeColor="text1"/>
          <w:sz w:val="24"/>
          <w:szCs w:val="24"/>
          <w:lang w:val="es-MX"/>
        </w:rPr>
        <w:t>,</w:t>
      </w:r>
      <w:r w:rsidRPr="00EF00E3">
        <w:rPr>
          <w:rFonts w:ascii="Times New Roman" w:hAnsi="Times New Roman"/>
          <w:b/>
          <w:color w:val="000000" w:themeColor="text1"/>
          <w:sz w:val="24"/>
          <w:szCs w:val="24"/>
          <w:lang w:val="es-MX"/>
        </w:rPr>
        <w:t xml:space="preserve"> </w:t>
      </w:r>
      <w:r w:rsidRPr="00EF00E3">
        <w:rPr>
          <w:rFonts w:ascii="Times New Roman" w:hAnsi="Times New Roman"/>
          <w:color w:val="000000" w:themeColor="text1"/>
          <w:sz w:val="24"/>
          <w:szCs w:val="24"/>
          <w:lang w:val="es-MX"/>
        </w:rPr>
        <w:t xml:space="preserve">cédula jurídica número </w:t>
      </w:r>
      <w:r w:rsidR="00B75140">
        <w:rPr>
          <w:rFonts w:ascii="Times New Roman" w:hAnsi="Times New Roman"/>
          <w:color w:val="000000" w:themeColor="text1"/>
          <w:sz w:val="24"/>
          <w:szCs w:val="24"/>
          <w:lang w:val="es-MX"/>
        </w:rPr>
        <w:t>…</w:t>
      </w:r>
      <w:r w:rsidRPr="00EF00E3">
        <w:rPr>
          <w:rFonts w:ascii="Times New Roman" w:hAnsi="Times New Roman"/>
          <w:color w:val="000000" w:themeColor="text1"/>
          <w:sz w:val="24"/>
          <w:szCs w:val="24"/>
          <w:lang w:val="es-MX"/>
        </w:rPr>
        <w:t>,</w:t>
      </w:r>
      <w:r w:rsidRPr="00EF00E3">
        <w:rPr>
          <w:rFonts w:ascii="Times New Roman" w:hAnsi="Times New Roman"/>
          <w:b/>
          <w:color w:val="000000" w:themeColor="text1"/>
          <w:sz w:val="24"/>
          <w:szCs w:val="24"/>
          <w:lang w:val="es-MX"/>
        </w:rPr>
        <w:t xml:space="preserve"> </w:t>
      </w:r>
      <w:r w:rsidR="008205CB" w:rsidRPr="00EF00E3">
        <w:rPr>
          <w:rFonts w:ascii="Times New Roman" w:hAnsi="Times New Roman"/>
          <w:color w:val="000000" w:themeColor="text1"/>
          <w:sz w:val="24"/>
          <w:szCs w:val="24"/>
          <w:lang w:val="es-MX"/>
        </w:rPr>
        <w:t xml:space="preserve">representada </w:t>
      </w:r>
      <w:r w:rsidRPr="00EF00E3">
        <w:rPr>
          <w:rFonts w:ascii="Times New Roman" w:hAnsi="Times New Roman"/>
          <w:color w:val="000000" w:themeColor="text1"/>
          <w:sz w:val="24"/>
          <w:szCs w:val="24"/>
          <w:lang w:val="es-MX"/>
        </w:rPr>
        <w:t xml:space="preserve">por </w:t>
      </w:r>
      <w:r w:rsidR="006551F8" w:rsidRPr="00EF00E3">
        <w:rPr>
          <w:rFonts w:ascii="Times New Roman" w:hAnsi="Times New Roman"/>
          <w:smallCaps/>
          <w:color w:val="000000" w:themeColor="text1"/>
          <w:sz w:val="24"/>
          <w:szCs w:val="24"/>
          <w:lang w:val="es-MX"/>
        </w:rPr>
        <w:t>R</w:t>
      </w:r>
      <w:r w:rsidR="00B75140">
        <w:rPr>
          <w:rFonts w:ascii="Times New Roman" w:hAnsi="Times New Roman"/>
          <w:smallCaps/>
          <w:color w:val="000000" w:themeColor="text1"/>
          <w:sz w:val="24"/>
          <w:szCs w:val="24"/>
          <w:lang w:val="es-MX"/>
        </w:rPr>
        <w:t>.C.M.</w:t>
      </w:r>
      <w:r w:rsidR="006551F8" w:rsidRPr="00EF00E3">
        <w:rPr>
          <w:rFonts w:ascii="Times New Roman" w:hAnsi="Times New Roman"/>
          <w:smallCaps/>
          <w:color w:val="000000" w:themeColor="text1"/>
          <w:sz w:val="24"/>
          <w:szCs w:val="24"/>
          <w:lang w:val="es-MX"/>
        </w:rPr>
        <w:t xml:space="preserve">, </w:t>
      </w:r>
      <w:r w:rsidR="005E2366" w:rsidRPr="00EF00E3">
        <w:rPr>
          <w:rFonts w:ascii="Times New Roman" w:hAnsi="Times New Roman"/>
          <w:color w:val="000000" w:themeColor="text1"/>
          <w:sz w:val="24"/>
          <w:szCs w:val="24"/>
          <w:lang w:val="es-MX"/>
        </w:rPr>
        <w:t xml:space="preserve">cédula de identidad </w:t>
      </w:r>
      <w:r w:rsidR="00B75140">
        <w:rPr>
          <w:rFonts w:ascii="Times New Roman" w:hAnsi="Times New Roman"/>
          <w:smallCaps/>
          <w:color w:val="000000" w:themeColor="text1"/>
          <w:sz w:val="24"/>
          <w:szCs w:val="24"/>
          <w:lang w:val="es-MX"/>
        </w:rPr>
        <w:t>…</w:t>
      </w:r>
      <w:r w:rsidR="006551F8" w:rsidRPr="00EF00E3">
        <w:rPr>
          <w:rFonts w:ascii="Times New Roman" w:hAnsi="Times New Roman"/>
          <w:smallCaps/>
          <w:color w:val="000000" w:themeColor="text1"/>
          <w:sz w:val="24"/>
          <w:szCs w:val="24"/>
          <w:lang w:val="es-MX"/>
        </w:rPr>
        <w:t xml:space="preserve">, </w:t>
      </w:r>
      <w:r w:rsidR="005E2366" w:rsidRPr="00EF00E3">
        <w:rPr>
          <w:rFonts w:ascii="Times New Roman" w:hAnsi="Times New Roman"/>
          <w:color w:val="000000" w:themeColor="text1"/>
          <w:sz w:val="24"/>
          <w:szCs w:val="24"/>
          <w:lang w:val="es-MX"/>
        </w:rPr>
        <w:t>en su condición de apoderado general</w:t>
      </w:r>
      <w:r w:rsidRPr="00EF00E3">
        <w:rPr>
          <w:rFonts w:ascii="Times New Roman" w:hAnsi="Times New Roman"/>
          <w:color w:val="000000" w:themeColor="text1"/>
          <w:sz w:val="24"/>
          <w:szCs w:val="24"/>
          <w:lang w:val="es-MX"/>
        </w:rPr>
        <w:t>, contra</w:t>
      </w:r>
      <w:r w:rsidRPr="00EF00E3">
        <w:rPr>
          <w:rFonts w:ascii="Times New Roman" w:hAnsi="Times New Roman"/>
          <w:b/>
          <w:color w:val="000000" w:themeColor="text1"/>
          <w:sz w:val="24"/>
          <w:szCs w:val="24"/>
          <w:lang w:val="es-MX"/>
        </w:rPr>
        <w:t xml:space="preserve"> </w:t>
      </w:r>
      <w:r w:rsidRPr="00EF00E3">
        <w:rPr>
          <w:rFonts w:ascii="Times New Roman" w:hAnsi="Times New Roman"/>
          <w:color w:val="000000" w:themeColor="text1"/>
          <w:sz w:val="24"/>
          <w:szCs w:val="24"/>
          <w:lang w:val="es-MX"/>
        </w:rPr>
        <w:t>el</w:t>
      </w:r>
      <w:r w:rsidRPr="00EF00E3">
        <w:rPr>
          <w:rFonts w:ascii="Times New Roman" w:hAnsi="Times New Roman"/>
          <w:b/>
          <w:color w:val="000000" w:themeColor="text1"/>
          <w:sz w:val="24"/>
          <w:szCs w:val="24"/>
          <w:lang w:val="es-MX"/>
        </w:rPr>
        <w:t xml:space="preserve"> </w:t>
      </w:r>
      <w:r w:rsidR="001A2D64" w:rsidRPr="00EF00E3">
        <w:rPr>
          <w:rFonts w:ascii="Times New Roman" w:hAnsi="Times New Roman"/>
          <w:b/>
          <w:color w:val="000000" w:themeColor="text1"/>
          <w:sz w:val="24"/>
          <w:szCs w:val="24"/>
          <w:lang w:val="es-MX"/>
        </w:rPr>
        <w:t xml:space="preserve">Artículo </w:t>
      </w:r>
      <w:r w:rsidR="006551F8" w:rsidRPr="00EF00E3">
        <w:rPr>
          <w:rFonts w:ascii="Times New Roman" w:hAnsi="Times New Roman"/>
          <w:b/>
          <w:color w:val="000000" w:themeColor="text1"/>
          <w:sz w:val="24"/>
          <w:szCs w:val="24"/>
          <w:lang w:val="es-MX"/>
        </w:rPr>
        <w:t>7.6.40</w:t>
      </w:r>
      <w:r w:rsidR="001A2D64" w:rsidRPr="00EF00E3">
        <w:rPr>
          <w:rFonts w:ascii="Times New Roman" w:hAnsi="Times New Roman"/>
          <w:b/>
          <w:color w:val="000000" w:themeColor="text1"/>
          <w:sz w:val="24"/>
          <w:szCs w:val="24"/>
          <w:lang w:val="es-MX"/>
        </w:rPr>
        <w:t xml:space="preserve"> de la Sesión Ordinaria </w:t>
      </w:r>
      <w:r w:rsidR="006551F8" w:rsidRPr="00EF00E3">
        <w:rPr>
          <w:rFonts w:ascii="Times New Roman" w:hAnsi="Times New Roman"/>
          <w:b/>
          <w:color w:val="000000" w:themeColor="text1"/>
          <w:sz w:val="24"/>
          <w:szCs w:val="24"/>
          <w:lang w:val="es-MX"/>
        </w:rPr>
        <w:t>24</w:t>
      </w:r>
      <w:r w:rsidR="001A2D64" w:rsidRPr="00EF00E3">
        <w:rPr>
          <w:rFonts w:ascii="Times New Roman" w:hAnsi="Times New Roman"/>
          <w:b/>
          <w:color w:val="000000" w:themeColor="text1"/>
          <w:sz w:val="24"/>
          <w:szCs w:val="24"/>
          <w:lang w:val="es-MX"/>
        </w:rPr>
        <w:t>-201</w:t>
      </w:r>
      <w:r w:rsidR="006551F8" w:rsidRPr="00EF00E3">
        <w:rPr>
          <w:rFonts w:ascii="Times New Roman" w:hAnsi="Times New Roman"/>
          <w:b/>
          <w:color w:val="000000" w:themeColor="text1"/>
          <w:sz w:val="24"/>
          <w:szCs w:val="24"/>
          <w:lang w:val="es-MX"/>
        </w:rPr>
        <w:t>8</w:t>
      </w:r>
      <w:r w:rsidR="001A2D64" w:rsidRPr="00EF00E3">
        <w:rPr>
          <w:rFonts w:ascii="Times New Roman" w:hAnsi="Times New Roman"/>
          <w:b/>
          <w:color w:val="000000" w:themeColor="text1"/>
          <w:sz w:val="24"/>
          <w:szCs w:val="24"/>
          <w:lang w:val="es-MX"/>
        </w:rPr>
        <w:t xml:space="preserve"> del </w:t>
      </w:r>
      <w:r w:rsidR="006551F8" w:rsidRPr="00EF00E3">
        <w:rPr>
          <w:rFonts w:ascii="Times New Roman" w:hAnsi="Times New Roman"/>
          <w:b/>
          <w:color w:val="000000" w:themeColor="text1"/>
          <w:sz w:val="24"/>
          <w:szCs w:val="24"/>
          <w:lang w:val="es-MX"/>
        </w:rPr>
        <w:t>16</w:t>
      </w:r>
      <w:r w:rsidR="001A2D64" w:rsidRPr="00EF00E3">
        <w:rPr>
          <w:rFonts w:ascii="Times New Roman" w:hAnsi="Times New Roman"/>
          <w:b/>
          <w:color w:val="000000" w:themeColor="text1"/>
          <w:sz w:val="24"/>
          <w:szCs w:val="24"/>
          <w:lang w:val="es-MX"/>
        </w:rPr>
        <w:t xml:space="preserve"> de a</w:t>
      </w:r>
      <w:r w:rsidR="006551F8" w:rsidRPr="00EF00E3">
        <w:rPr>
          <w:rFonts w:ascii="Times New Roman" w:hAnsi="Times New Roman"/>
          <w:b/>
          <w:color w:val="000000" w:themeColor="text1"/>
          <w:sz w:val="24"/>
          <w:szCs w:val="24"/>
          <w:lang w:val="es-MX"/>
        </w:rPr>
        <w:t>gosto</w:t>
      </w:r>
      <w:r w:rsidR="001A2D64" w:rsidRPr="00EF00E3">
        <w:rPr>
          <w:rFonts w:ascii="Times New Roman" w:hAnsi="Times New Roman"/>
          <w:b/>
          <w:color w:val="000000" w:themeColor="text1"/>
          <w:sz w:val="24"/>
          <w:szCs w:val="24"/>
          <w:lang w:val="es-MX"/>
        </w:rPr>
        <w:t xml:space="preserve"> del 201</w:t>
      </w:r>
      <w:r w:rsidR="006551F8" w:rsidRPr="00EF00E3">
        <w:rPr>
          <w:rFonts w:ascii="Times New Roman" w:hAnsi="Times New Roman"/>
          <w:b/>
          <w:color w:val="000000" w:themeColor="text1"/>
          <w:sz w:val="24"/>
          <w:szCs w:val="24"/>
          <w:lang w:val="es-MX"/>
        </w:rPr>
        <w:t>8</w:t>
      </w:r>
      <w:r w:rsidRPr="00EF00E3">
        <w:rPr>
          <w:rFonts w:ascii="Times New Roman" w:hAnsi="Times New Roman"/>
          <w:color w:val="000000" w:themeColor="text1"/>
          <w:sz w:val="24"/>
          <w:szCs w:val="24"/>
          <w:lang w:val="es-MX"/>
        </w:rPr>
        <w:t>,</w:t>
      </w:r>
      <w:bookmarkEnd w:id="0"/>
      <w:r w:rsidRPr="00EF00E3">
        <w:rPr>
          <w:rFonts w:ascii="Times New Roman" w:hAnsi="Times New Roman"/>
          <w:color w:val="000000" w:themeColor="text1"/>
          <w:sz w:val="24"/>
          <w:szCs w:val="24"/>
          <w:lang w:val="es-MX"/>
        </w:rPr>
        <w:t xml:space="preserve"> emitido por la Junta Directiva del Consejo de Transporte Público</w:t>
      </w:r>
      <w:r w:rsidR="0020161D" w:rsidRPr="00EF00E3">
        <w:rPr>
          <w:rFonts w:ascii="Times New Roman" w:hAnsi="Times New Roman"/>
          <w:color w:val="000000" w:themeColor="text1"/>
          <w:sz w:val="24"/>
          <w:szCs w:val="24"/>
          <w:lang w:val="es-MX"/>
        </w:rPr>
        <w:t xml:space="preserve">, y tramitado en este Despacho bajo el </w:t>
      </w:r>
      <w:r w:rsidR="0020161D" w:rsidRPr="00EF00E3">
        <w:rPr>
          <w:rFonts w:ascii="Times New Roman" w:hAnsi="Times New Roman"/>
          <w:b/>
          <w:color w:val="000000" w:themeColor="text1"/>
          <w:sz w:val="24"/>
          <w:szCs w:val="24"/>
          <w:lang w:val="es-MX"/>
        </w:rPr>
        <w:t>expediente administrativo número</w:t>
      </w:r>
      <w:r w:rsidRPr="00EF00E3">
        <w:rPr>
          <w:rFonts w:ascii="Times New Roman" w:hAnsi="Times New Roman"/>
          <w:b/>
          <w:color w:val="000000" w:themeColor="text1"/>
          <w:sz w:val="24"/>
          <w:szCs w:val="24"/>
          <w:lang w:val="es-MX"/>
        </w:rPr>
        <w:t xml:space="preserve"> TAT-</w:t>
      </w:r>
      <w:r w:rsidR="005E2366" w:rsidRPr="00EF00E3">
        <w:rPr>
          <w:rFonts w:ascii="Times New Roman" w:hAnsi="Times New Roman"/>
          <w:b/>
          <w:color w:val="000000" w:themeColor="text1"/>
          <w:sz w:val="24"/>
          <w:szCs w:val="24"/>
          <w:lang w:val="es-MX"/>
        </w:rPr>
        <w:t>0</w:t>
      </w:r>
      <w:r w:rsidR="006551F8" w:rsidRPr="00EF00E3">
        <w:rPr>
          <w:rFonts w:ascii="Times New Roman" w:hAnsi="Times New Roman"/>
          <w:b/>
          <w:color w:val="000000" w:themeColor="text1"/>
          <w:sz w:val="24"/>
          <w:szCs w:val="24"/>
          <w:lang w:val="es-MX"/>
        </w:rPr>
        <w:t>31</w:t>
      </w:r>
      <w:r w:rsidRPr="00EF00E3">
        <w:rPr>
          <w:rFonts w:ascii="Times New Roman" w:hAnsi="Times New Roman"/>
          <w:b/>
          <w:color w:val="000000" w:themeColor="text1"/>
          <w:sz w:val="24"/>
          <w:szCs w:val="24"/>
          <w:lang w:val="es-MX"/>
        </w:rPr>
        <w:t>-1</w:t>
      </w:r>
      <w:r w:rsidR="005E2366" w:rsidRPr="00EF00E3">
        <w:rPr>
          <w:rFonts w:ascii="Times New Roman" w:hAnsi="Times New Roman"/>
          <w:b/>
          <w:color w:val="000000" w:themeColor="text1"/>
          <w:sz w:val="24"/>
          <w:szCs w:val="24"/>
          <w:lang w:val="es-MX"/>
        </w:rPr>
        <w:t>9</w:t>
      </w:r>
      <w:r w:rsidRPr="00EF00E3">
        <w:rPr>
          <w:rFonts w:ascii="Times New Roman" w:hAnsi="Times New Roman"/>
          <w:b/>
          <w:color w:val="000000" w:themeColor="text1"/>
          <w:sz w:val="24"/>
          <w:szCs w:val="24"/>
          <w:lang w:val="es-MX"/>
        </w:rPr>
        <w:t>.</w:t>
      </w:r>
    </w:p>
    <w:p w:rsidR="002E582C" w:rsidRPr="00EF00E3" w:rsidRDefault="002E582C" w:rsidP="009D198D">
      <w:pPr>
        <w:pStyle w:val="Sinespaciado"/>
        <w:spacing w:line="276" w:lineRule="auto"/>
        <w:jc w:val="both"/>
        <w:rPr>
          <w:rFonts w:ascii="Times New Roman" w:hAnsi="Times New Roman"/>
          <w:b/>
          <w:color w:val="000000" w:themeColor="text1"/>
          <w:sz w:val="24"/>
          <w:szCs w:val="24"/>
          <w:lang w:val="es-MX"/>
        </w:rPr>
      </w:pPr>
    </w:p>
    <w:p w:rsidR="005D1B12" w:rsidRPr="00EF00E3" w:rsidRDefault="005D1B12" w:rsidP="009D198D">
      <w:pPr>
        <w:pStyle w:val="Default"/>
        <w:spacing w:line="276" w:lineRule="auto"/>
        <w:jc w:val="center"/>
        <w:rPr>
          <w:rFonts w:ascii="Times New Roman" w:hAnsi="Times New Roman" w:cs="Times New Roman"/>
          <w:b/>
          <w:bCs/>
          <w:color w:val="000000" w:themeColor="text1"/>
        </w:rPr>
      </w:pPr>
      <w:r w:rsidRPr="00EF00E3">
        <w:rPr>
          <w:rFonts w:ascii="Times New Roman" w:hAnsi="Times New Roman" w:cs="Times New Roman"/>
          <w:b/>
          <w:bCs/>
          <w:color w:val="000000" w:themeColor="text1"/>
        </w:rPr>
        <w:t>RESULTANDO</w:t>
      </w:r>
    </w:p>
    <w:p w:rsidR="005D1B12" w:rsidRPr="00EF00E3" w:rsidRDefault="005D1B12" w:rsidP="009D198D">
      <w:pPr>
        <w:pStyle w:val="Default"/>
        <w:spacing w:line="276" w:lineRule="auto"/>
        <w:jc w:val="both"/>
        <w:rPr>
          <w:rFonts w:ascii="Times New Roman" w:hAnsi="Times New Roman" w:cs="Times New Roman"/>
          <w:b/>
          <w:bCs/>
          <w:color w:val="000000" w:themeColor="text1"/>
        </w:rPr>
      </w:pPr>
    </w:p>
    <w:p w:rsidR="008C481E" w:rsidRPr="00EF00E3" w:rsidRDefault="008C481E" w:rsidP="008C481E">
      <w:pPr>
        <w:pStyle w:val="Default"/>
        <w:spacing w:line="276" w:lineRule="auto"/>
        <w:jc w:val="both"/>
        <w:rPr>
          <w:rFonts w:ascii="Times New Roman" w:hAnsi="Times New Roman" w:cs="Times New Roman"/>
          <w:color w:val="000000" w:themeColor="text1"/>
        </w:rPr>
      </w:pPr>
      <w:r w:rsidRPr="00EF00E3">
        <w:rPr>
          <w:rFonts w:ascii="Times New Roman" w:hAnsi="Times New Roman" w:cs="Times New Roman"/>
          <w:b/>
          <w:bCs/>
          <w:color w:val="000000" w:themeColor="text1"/>
        </w:rPr>
        <w:t>PRIMERO. -</w:t>
      </w:r>
      <w:r w:rsidRPr="00EF00E3">
        <w:rPr>
          <w:rFonts w:ascii="Times New Roman" w:hAnsi="Times New Roman" w:cs="Times New Roman"/>
          <w:b/>
          <w:bCs/>
          <w:color w:val="000000" w:themeColor="text1"/>
        </w:rPr>
        <w:tab/>
      </w:r>
      <w:r w:rsidRPr="00EF00E3">
        <w:rPr>
          <w:rFonts w:ascii="Times New Roman" w:hAnsi="Times New Roman" w:cs="Times New Roman"/>
          <w:bCs/>
          <w:color w:val="000000" w:themeColor="text1"/>
        </w:rPr>
        <w:t xml:space="preserve">La Junta Directiva del Consejo de Transporte Público, mediante </w:t>
      </w:r>
      <w:r w:rsidRPr="00EF00E3">
        <w:rPr>
          <w:rFonts w:ascii="Times New Roman" w:hAnsi="Times New Roman" w:cs="Times New Roman"/>
          <w:b/>
          <w:bCs/>
          <w:color w:val="000000" w:themeColor="text1"/>
        </w:rPr>
        <w:t>Acuerdo 7.2 de su Sesión Ordinaria No. 14-2017</w:t>
      </w:r>
      <w:r w:rsidRPr="00EF00E3">
        <w:rPr>
          <w:rFonts w:ascii="Times New Roman" w:hAnsi="Times New Roman" w:cs="Times New Roman"/>
          <w:bCs/>
          <w:color w:val="000000" w:themeColor="text1"/>
        </w:rPr>
        <w:t xml:space="preserve">, </w:t>
      </w:r>
      <w:r w:rsidRPr="00EF00E3">
        <w:rPr>
          <w:rFonts w:ascii="Times New Roman" w:hAnsi="Times New Roman" w:cs="Times New Roman"/>
          <w:color w:val="000000" w:themeColor="text1"/>
        </w:rPr>
        <w:t xml:space="preserve">dispuso: </w:t>
      </w:r>
      <w:r w:rsidRPr="00EF00E3">
        <w:rPr>
          <w:rFonts w:ascii="Times New Roman" w:hAnsi="Times New Roman" w:cs="Times New Roman"/>
          <w:i/>
          <w:color w:val="000000" w:themeColor="text1"/>
        </w:rPr>
        <w:t>…”cuando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Púbico(sic) el documento idóneo emitido por los Órganos de Inspección acreditados ante el ECA, tal y como se expresa en el considerando sétimo del artículo 8.1 de la Sesión Ordinaria 42-2016”...</w:t>
      </w:r>
      <w:r w:rsidRPr="00EF00E3">
        <w:rPr>
          <w:rFonts w:ascii="Times New Roman" w:hAnsi="Times New Roman" w:cs="Times New Roman"/>
          <w:color w:val="000000" w:themeColor="text1"/>
        </w:rPr>
        <w:t xml:space="preserve"> </w:t>
      </w:r>
    </w:p>
    <w:p w:rsidR="008C481E" w:rsidRPr="00EF00E3" w:rsidRDefault="008C481E" w:rsidP="008C481E">
      <w:pPr>
        <w:pStyle w:val="Default"/>
        <w:spacing w:line="276" w:lineRule="auto"/>
        <w:jc w:val="both"/>
        <w:rPr>
          <w:rFonts w:ascii="Times New Roman" w:hAnsi="Times New Roman" w:cs="Times New Roman"/>
          <w:color w:val="000000" w:themeColor="text1"/>
        </w:rPr>
      </w:pPr>
    </w:p>
    <w:p w:rsidR="008C481E" w:rsidRPr="00EF00E3" w:rsidRDefault="008C481E" w:rsidP="008C481E">
      <w:pPr>
        <w:pStyle w:val="Default"/>
        <w:spacing w:line="276" w:lineRule="auto"/>
        <w:jc w:val="both"/>
        <w:rPr>
          <w:rFonts w:ascii="Times New Roman" w:hAnsi="Times New Roman" w:cs="Times New Roman"/>
          <w:color w:val="000000" w:themeColor="text1"/>
        </w:rPr>
      </w:pPr>
      <w:r w:rsidRPr="00EF00E3">
        <w:rPr>
          <w:rFonts w:ascii="Times New Roman" w:hAnsi="Times New Roman" w:cs="Times New Roman"/>
          <w:color w:val="000000" w:themeColor="text1"/>
        </w:rPr>
        <w:t>Es así que de los informes del Área Técnica se pudo extraer que se aportaron estudios de calidad realizados por organismos no acreditados ante el ECA, pero que además no cumplieron con la excepción dispuesta en los acuerdos señalados, entiéndase demostrar la falta de capacidad para realizar los informes con organismos acreditados por el ECA, situación que conlleva a un eventual incumplimiento de obligaciones contractuales y legales del servicio y que deben de investigarse dentro de un procedimiento administrativo de cancelación, siendo que incluso una cantidad considerable de operadores cumplieron con la presentación del informe elaborado por organismos acreditados por el ECA.</w:t>
      </w:r>
    </w:p>
    <w:p w:rsidR="008C481E" w:rsidRPr="00EF00E3" w:rsidRDefault="008C481E" w:rsidP="008C481E">
      <w:pPr>
        <w:pStyle w:val="Default"/>
        <w:spacing w:line="276" w:lineRule="auto"/>
        <w:jc w:val="both"/>
        <w:rPr>
          <w:rFonts w:ascii="Times New Roman" w:hAnsi="Times New Roman" w:cs="Times New Roman"/>
          <w:color w:val="000000" w:themeColor="text1"/>
        </w:rPr>
      </w:pPr>
    </w:p>
    <w:p w:rsidR="008C481E" w:rsidRPr="00EF00E3" w:rsidRDefault="008C481E" w:rsidP="008C481E">
      <w:pPr>
        <w:pStyle w:val="Default"/>
        <w:spacing w:line="276" w:lineRule="auto"/>
        <w:jc w:val="both"/>
        <w:rPr>
          <w:rFonts w:ascii="Times New Roman" w:hAnsi="Times New Roman" w:cs="Times New Roman"/>
          <w:color w:val="000000" w:themeColor="text1"/>
        </w:rPr>
      </w:pPr>
      <w:r w:rsidRPr="00EF00E3">
        <w:rPr>
          <w:rFonts w:ascii="Times New Roman" w:hAnsi="Times New Roman" w:cs="Times New Roman"/>
          <w:color w:val="000000" w:themeColor="text1"/>
        </w:rPr>
        <w:t xml:space="preserve">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presentada, siendo que de corroborarse la misma se aplica lo dispuesto en los acuerdos adoptados por esta Junta Directiva y señalados anteriormente, como es el inicio de los </w:t>
      </w:r>
      <w:r w:rsidRPr="00EF00E3">
        <w:rPr>
          <w:rFonts w:ascii="Times New Roman" w:hAnsi="Times New Roman" w:cs="Times New Roman"/>
          <w:color w:val="000000" w:themeColor="text1"/>
        </w:rPr>
        <w:lastRenderedPageBreak/>
        <w:t xml:space="preserve">procedimientos administrativos de cancelación correspondientes, por incumplimiento de lo dispuesto por Junta Directiva mediante </w:t>
      </w:r>
      <w:r w:rsidRPr="00EF00E3">
        <w:rPr>
          <w:rFonts w:ascii="Times New Roman" w:hAnsi="Times New Roman" w:cs="Times New Roman"/>
          <w:b/>
          <w:color w:val="000000" w:themeColor="text1"/>
        </w:rPr>
        <w:t>Artículos</w:t>
      </w:r>
      <w:r w:rsidRPr="00EF00E3">
        <w:rPr>
          <w:rFonts w:ascii="Times New Roman" w:hAnsi="Times New Roman" w:cs="Times New Roman"/>
          <w:color w:val="000000" w:themeColor="text1"/>
        </w:rPr>
        <w:t xml:space="preserve"> </w:t>
      </w:r>
      <w:r w:rsidRPr="00EF00E3">
        <w:rPr>
          <w:rFonts w:ascii="Times New Roman" w:hAnsi="Times New Roman" w:cs="Times New Roman"/>
          <w:b/>
          <w:color w:val="000000" w:themeColor="text1"/>
        </w:rPr>
        <w:t>8.1 de la Sesión Ordinaria 42-2016 y 8.1 de la Sesión Ordinaria 45-2016</w:t>
      </w:r>
      <w:r w:rsidRPr="00EF00E3">
        <w:rPr>
          <w:rFonts w:ascii="Times New Roman" w:hAnsi="Times New Roman" w:cs="Times New Roman"/>
          <w:color w:val="000000" w:themeColor="text1"/>
        </w:rPr>
        <w:t xml:space="preserve">, así como la advertencia realizada en el </w:t>
      </w:r>
      <w:r w:rsidRPr="00EF00E3">
        <w:rPr>
          <w:rFonts w:ascii="Times New Roman" w:hAnsi="Times New Roman" w:cs="Times New Roman"/>
          <w:b/>
          <w:color w:val="000000" w:themeColor="text1"/>
        </w:rPr>
        <w:t>Artículo</w:t>
      </w:r>
      <w:r w:rsidRPr="00EF00E3">
        <w:rPr>
          <w:rFonts w:ascii="Times New Roman" w:hAnsi="Times New Roman" w:cs="Times New Roman"/>
          <w:color w:val="000000" w:themeColor="text1"/>
        </w:rPr>
        <w:t xml:space="preserve"> </w:t>
      </w:r>
      <w:r w:rsidRPr="00EF00E3">
        <w:rPr>
          <w:rFonts w:ascii="Times New Roman" w:hAnsi="Times New Roman" w:cs="Times New Roman"/>
          <w:b/>
          <w:color w:val="000000" w:themeColor="text1"/>
        </w:rPr>
        <w:t>7.14 de la Sesión Ordinaria 48-2016, celebrada el día 12 de octubre del 2016</w:t>
      </w:r>
      <w:r w:rsidRPr="00EF00E3">
        <w:rPr>
          <w:rFonts w:ascii="Times New Roman" w:hAnsi="Times New Roman" w:cs="Times New Roman"/>
          <w:color w:val="000000" w:themeColor="text1"/>
        </w:rPr>
        <w:t>.</w:t>
      </w:r>
    </w:p>
    <w:p w:rsidR="008C481E" w:rsidRPr="00EF00E3" w:rsidRDefault="008C481E" w:rsidP="00C34566">
      <w:pPr>
        <w:spacing w:after="0"/>
        <w:jc w:val="both"/>
        <w:rPr>
          <w:rFonts w:ascii="Times New Roman" w:hAnsi="Times New Roman"/>
          <w:b/>
          <w:bCs/>
          <w:color w:val="000000" w:themeColor="text1"/>
          <w:sz w:val="24"/>
          <w:szCs w:val="24"/>
        </w:rPr>
      </w:pPr>
    </w:p>
    <w:p w:rsidR="008C481E" w:rsidRPr="00EF00E3" w:rsidRDefault="008C481E" w:rsidP="00C34566">
      <w:pPr>
        <w:spacing w:after="0"/>
        <w:jc w:val="both"/>
        <w:rPr>
          <w:rFonts w:ascii="Times New Roman" w:hAnsi="Times New Roman"/>
          <w:b/>
          <w:bCs/>
          <w:color w:val="000000" w:themeColor="text1"/>
          <w:sz w:val="24"/>
          <w:szCs w:val="24"/>
        </w:rPr>
      </w:pPr>
      <w:r w:rsidRPr="00EF00E3">
        <w:rPr>
          <w:rFonts w:ascii="Times New Roman" w:hAnsi="Times New Roman"/>
          <w:b/>
          <w:bCs/>
          <w:color w:val="000000" w:themeColor="text1"/>
          <w:sz w:val="24"/>
          <w:szCs w:val="24"/>
        </w:rPr>
        <w:t>SEGUNDO. -</w:t>
      </w:r>
      <w:r w:rsidRPr="00EF00E3">
        <w:rPr>
          <w:rFonts w:ascii="Times New Roman" w:hAnsi="Times New Roman"/>
          <w:b/>
          <w:bCs/>
          <w:color w:val="000000" w:themeColor="text1"/>
          <w:sz w:val="24"/>
          <w:szCs w:val="24"/>
        </w:rPr>
        <w:tab/>
      </w:r>
      <w:r w:rsidRPr="00EF00E3">
        <w:rPr>
          <w:rFonts w:ascii="Times New Roman" w:hAnsi="Times New Roman"/>
          <w:bCs/>
          <w:color w:val="000000" w:themeColor="text1"/>
          <w:sz w:val="24"/>
          <w:szCs w:val="24"/>
        </w:rPr>
        <w:t>Dados los efectos de lo dispuesto en el acuerdo antes referido y ante una solicitud de la C</w:t>
      </w:r>
      <w:r w:rsidR="00B75140">
        <w:rPr>
          <w:rFonts w:ascii="Times New Roman" w:hAnsi="Times New Roman"/>
          <w:bCs/>
          <w:color w:val="000000" w:themeColor="text1"/>
          <w:sz w:val="24"/>
          <w:szCs w:val="24"/>
        </w:rPr>
        <w:t>.D.A.</w:t>
      </w:r>
      <w:r w:rsidRPr="00EF00E3">
        <w:rPr>
          <w:rFonts w:ascii="Times New Roman" w:hAnsi="Times New Roman"/>
          <w:bCs/>
          <w:color w:val="000000" w:themeColor="text1"/>
          <w:sz w:val="24"/>
          <w:szCs w:val="24"/>
        </w:rPr>
        <w:t xml:space="preserve"> llamada C</w:t>
      </w:r>
      <w:r w:rsidR="00B75140">
        <w:rPr>
          <w:rFonts w:ascii="Times New Roman" w:hAnsi="Times New Roman"/>
          <w:bCs/>
          <w:color w:val="000000" w:themeColor="text1"/>
          <w:sz w:val="24"/>
          <w:szCs w:val="24"/>
        </w:rPr>
        <w:t>.</w:t>
      </w:r>
      <w:r w:rsidRPr="00EF00E3">
        <w:rPr>
          <w:rFonts w:ascii="Times New Roman" w:hAnsi="Times New Roman"/>
          <w:bCs/>
          <w:color w:val="000000" w:themeColor="text1"/>
          <w:sz w:val="24"/>
          <w:szCs w:val="24"/>
        </w:rPr>
        <w:t xml:space="preserve">, en conocimiento del </w:t>
      </w:r>
      <w:r w:rsidRPr="00EF00E3">
        <w:rPr>
          <w:rFonts w:ascii="Times New Roman" w:hAnsi="Times New Roman"/>
          <w:color w:val="000000" w:themeColor="text1"/>
          <w:sz w:val="24"/>
          <w:szCs w:val="24"/>
        </w:rPr>
        <w:t xml:space="preserve">oficio </w:t>
      </w:r>
      <w:r w:rsidRPr="00EF00E3">
        <w:rPr>
          <w:rFonts w:ascii="Times New Roman" w:hAnsi="Times New Roman"/>
          <w:bCs/>
          <w:color w:val="000000" w:themeColor="text1"/>
          <w:sz w:val="24"/>
          <w:szCs w:val="24"/>
        </w:rPr>
        <w:t xml:space="preserve">DE 2017-2873 del Área Técnica </w:t>
      </w:r>
      <w:r w:rsidRPr="00EF00E3">
        <w:rPr>
          <w:rFonts w:ascii="Times New Roman" w:hAnsi="Times New Roman"/>
          <w:color w:val="000000" w:themeColor="text1"/>
          <w:sz w:val="24"/>
          <w:szCs w:val="24"/>
        </w:rPr>
        <w:t xml:space="preserve">en relación con el oficio </w:t>
      </w:r>
      <w:r w:rsidRPr="00EF00E3">
        <w:rPr>
          <w:rFonts w:ascii="Times New Roman" w:hAnsi="Times New Roman"/>
          <w:bCs/>
          <w:color w:val="000000" w:themeColor="text1"/>
          <w:sz w:val="24"/>
          <w:szCs w:val="24"/>
        </w:rPr>
        <w:t xml:space="preserve">46-2017 </w:t>
      </w:r>
      <w:r w:rsidRPr="00EF00E3">
        <w:rPr>
          <w:rFonts w:ascii="Times New Roman" w:hAnsi="Times New Roman"/>
          <w:color w:val="000000" w:themeColor="text1"/>
          <w:sz w:val="24"/>
          <w:szCs w:val="24"/>
        </w:rPr>
        <w:t xml:space="preserve">del señor </w:t>
      </w:r>
      <w:r w:rsidRPr="00EF00E3">
        <w:rPr>
          <w:rFonts w:ascii="Times New Roman" w:hAnsi="Times New Roman"/>
          <w:bCs/>
          <w:color w:val="000000" w:themeColor="text1"/>
          <w:sz w:val="24"/>
          <w:szCs w:val="24"/>
        </w:rPr>
        <w:t>J</w:t>
      </w:r>
      <w:r w:rsidR="00B75140">
        <w:rPr>
          <w:rFonts w:ascii="Times New Roman" w:hAnsi="Times New Roman"/>
          <w:bCs/>
          <w:color w:val="000000" w:themeColor="text1"/>
          <w:sz w:val="24"/>
          <w:szCs w:val="24"/>
        </w:rPr>
        <w:t>.A.C.S.</w:t>
      </w:r>
      <w:r w:rsidRPr="00EF00E3">
        <w:rPr>
          <w:rFonts w:ascii="Times New Roman" w:hAnsi="Times New Roman"/>
          <w:color w:val="000000" w:themeColor="text1"/>
          <w:sz w:val="24"/>
          <w:szCs w:val="24"/>
        </w:rPr>
        <w:t xml:space="preserve">, representante de </w:t>
      </w:r>
      <w:r w:rsidRPr="00EF00E3">
        <w:rPr>
          <w:rFonts w:ascii="Times New Roman" w:hAnsi="Times New Roman"/>
          <w:bCs/>
          <w:color w:val="000000" w:themeColor="text1"/>
          <w:sz w:val="24"/>
          <w:szCs w:val="24"/>
        </w:rPr>
        <w:t>C</w:t>
      </w:r>
      <w:r w:rsidR="00B75140">
        <w:rPr>
          <w:rFonts w:ascii="Times New Roman" w:hAnsi="Times New Roman"/>
          <w:bCs/>
          <w:color w:val="000000" w:themeColor="text1"/>
          <w:sz w:val="24"/>
          <w:szCs w:val="24"/>
        </w:rPr>
        <w:t>.</w:t>
      </w:r>
      <w:r w:rsidRPr="00EF00E3">
        <w:rPr>
          <w:rFonts w:ascii="Times New Roman" w:hAnsi="Times New Roman"/>
          <w:bCs/>
          <w:color w:val="000000" w:themeColor="text1"/>
          <w:sz w:val="24"/>
          <w:szCs w:val="24"/>
        </w:rPr>
        <w:t xml:space="preserve">, </w:t>
      </w:r>
      <w:r w:rsidRPr="00EF00E3">
        <w:rPr>
          <w:rFonts w:ascii="Times New Roman" w:hAnsi="Times New Roman"/>
          <w:color w:val="000000" w:themeColor="text1"/>
          <w:sz w:val="24"/>
          <w:szCs w:val="24"/>
        </w:rPr>
        <w:t xml:space="preserve">referido a la validación de los informes de Calidad del Servicio del año 2016, la Junta Directiva del Consejo de Transporte Público emite su </w:t>
      </w:r>
      <w:r w:rsidRPr="00EF00E3">
        <w:rPr>
          <w:rFonts w:ascii="Times New Roman" w:hAnsi="Times New Roman"/>
          <w:b/>
          <w:color w:val="000000" w:themeColor="text1"/>
          <w:sz w:val="24"/>
          <w:szCs w:val="24"/>
        </w:rPr>
        <w:t>Acuerdo No. 7.23 de su Sesión Ordinaria No. 45-2017</w:t>
      </w:r>
      <w:r w:rsidR="005823FE" w:rsidRPr="00EF00E3">
        <w:rPr>
          <w:rFonts w:ascii="Times New Roman" w:hAnsi="Times New Roman"/>
          <w:color w:val="000000" w:themeColor="text1"/>
          <w:sz w:val="24"/>
          <w:szCs w:val="24"/>
        </w:rPr>
        <w:t xml:space="preserve"> </w:t>
      </w:r>
      <w:r w:rsidR="005823FE" w:rsidRPr="00EF00E3">
        <w:rPr>
          <w:rFonts w:ascii="Times New Roman" w:hAnsi="Times New Roman"/>
          <w:b/>
          <w:color w:val="000000" w:themeColor="text1"/>
          <w:sz w:val="24"/>
          <w:szCs w:val="24"/>
        </w:rPr>
        <w:t>del 22 de noviembre de 2017</w:t>
      </w:r>
      <w:r w:rsidR="005823FE" w:rsidRPr="00EF00E3">
        <w:rPr>
          <w:rFonts w:ascii="Times New Roman" w:hAnsi="Times New Roman"/>
          <w:color w:val="000000" w:themeColor="text1"/>
          <w:sz w:val="24"/>
          <w:szCs w:val="24"/>
        </w:rPr>
        <w:t xml:space="preserve">, </w:t>
      </w:r>
      <w:r w:rsidRPr="00EF00E3">
        <w:rPr>
          <w:rFonts w:ascii="Times New Roman" w:hAnsi="Times New Roman"/>
          <w:color w:val="000000" w:themeColor="text1"/>
          <w:sz w:val="24"/>
          <w:szCs w:val="24"/>
        </w:rPr>
        <w:t>por el cual y como una medida alternativa para paliar los efectos de sus acuerdos antes señalados (punto inmediato anterior), dispuso lo siguiente:</w:t>
      </w:r>
      <w:r w:rsidRPr="00EF00E3">
        <w:rPr>
          <w:rFonts w:ascii="Times New Roman" w:hAnsi="Times New Roman"/>
          <w:b/>
          <w:bCs/>
          <w:color w:val="000000" w:themeColor="text1"/>
          <w:sz w:val="24"/>
          <w:szCs w:val="24"/>
        </w:rPr>
        <w:t xml:space="preserve"> </w:t>
      </w:r>
    </w:p>
    <w:p w:rsidR="008C481E" w:rsidRPr="00EF00E3" w:rsidRDefault="008C481E" w:rsidP="00C34566">
      <w:pPr>
        <w:spacing w:after="0"/>
        <w:jc w:val="both"/>
        <w:rPr>
          <w:rFonts w:ascii="Times New Roman" w:hAnsi="Times New Roman"/>
          <w:color w:val="000000" w:themeColor="text1"/>
        </w:rPr>
      </w:pPr>
    </w:p>
    <w:p w:rsidR="008C481E" w:rsidRPr="00EF00E3" w:rsidRDefault="008C481E" w:rsidP="00C34566">
      <w:pPr>
        <w:pStyle w:val="Default"/>
        <w:ind w:left="851" w:right="851"/>
        <w:jc w:val="both"/>
        <w:rPr>
          <w:rFonts w:ascii="Times New Roman" w:hAnsi="Times New Roman" w:cs="Times New Roman"/>
          <w:color w:val="000000" w:themeColor="text1"/>
          <w:sz w:val="20"/>
          <w:szCs w:val="20"/>
        </w:rPr>
      </w:pPr>
      <w:r w:rsidRPr="00EF00E3">
        <w:rPr>
          <w:rFonts w:ascii="Times New Roman" w:hAnsi="Times New Roman" w:cs="Times New Roman"/>
          <w:color w:val="000000" w:themeColor="text1"/>
          <w:sz w:val="20"/>
          <w:szCs w:val="20"/>
        </w:rPr>
        <w:t xml:space="preserve">“(…)” 1. Aprobar, basados en los fundamentos, motivos y contenidos, desarrollados en los considerandos del oficio </w:t>
      </w:r>
      <w:r w:rsidRPr="00EF00E3">
        <w:rPr>
          <w:rFonts w:ascii="Times New Roman" w:hAnsi="Times New Roman" w:cs="Times New Roman"/>
          <w:b/>
          <w:bCs/>
          <w:color w:val="000000" w:themeColor="text1"/>
          <w:sz w:val="20"/>
          <w:szCs w:val="20"/>
        </w:rPr>
        <w:t>DE 2017-2873</w:t>
      </w:r>
      <w:r w:rsidRPr="00EF00E3">
        <w:rPr>
          <w:rFonts w:ascii="Times New Roman" w:hAnsi="Times New Roman" w:cs="Times New Roman"/>
          <w:color w:val="000000" w:themeColor="text1"/>
          <w:sz w:val="20"/>
          <w:szCs w:val="20"/>
        </w:rPr>
        <w:t xml:space="preserve">, todas las recomendaciones contenidas en el oficio dicho, el cual forma parte integral de este acuerdo. </w:t>
      </w:r>
    </w:p>
    <w:p w:rsidR="008C481E" w:rsidRPr="00EF00E3" w:rsidRDefault="008C481E" w:rsidP="00C34566">
      <w:pPr>
        <w:pStyle w:val="Default"/>
        <w:ind w:left="851" w:right="851"/>
        <w:jc w:val="both"/>
        <w:rPr>
          <w:rFonts w:ascii="Times New Roman" w:hAnsi="Times New Roman" w:cs="Times New Roman"/>
          <w:color w:val="000000" w:themeColor="text1"/>
          <w:sz w:val="20"/>
          <w:szCs w:val="20"/>
        </w:rPr>
      </w:pPr>
    </w:p>
    <w:p w:rsidR="008C481E" w:rsidRPr="00EF00E3" w:rsidRDefault="008C481E" w:rsidP="00C34566">
      <w:pPr>
        <w:pStyle w:val="Default"/>
        <w:ind w:left="851" w:right="851"/>
        <w:jc w:val="both"/>
        <w:rPr>
          <w:rFonts w:ascii="Times New Roman" w:hAnsi="Times New Roman" w:cs="Times New Roman"/>
          <w:color w:val="000000" w:themeColor="text1"/>
          <w:sz w:val="20"/>
          <w:szCs w:val="20"/>
        </w:rPr>
      </w:pPr>
      <w:r w:rsidRPr="00EF00E3">
        <w:rPr>
          <w:rFonts w:ascii="Times New Roman" w:hAnsi="Times New Roman" w:cs="Times New Roman"/>
          <w:color w:val="000000" w:themeColor="text1"/>
          <w:sz w:val="20"/>
          <w:szCs w:val="20"/>
        </w:rPr>
        <w:t xml:space="preserve">2. Se autoriza a los 153 Operadores de Transporte Público (concesionarios y permisionarios) invocados en los artículos 7.2 de la sesión ordinaria 14-2017; y 7.13 de la sesión ordinaria 20-2017, para que contraten a un Organismo de Inspección acreditado ante el ECA en la norma INTE-ISO/IEC 17020 alcance tipo A, a efectos de que proceda a validar los estudios de la evaluación de la calidad del período 2016. </w:t>
      </w:r>
    </w:p>
    <w:p w:rsidR="008C481E" w:rsidRPr="00EF00E3" w:rsidRDefault="008C481E" w:rsidP="00C34566">
      <w:pPr>
        <w:pStyle w:val="Default"/>
        <w:ind w:left="851" w:right="851"/>
        <w:jc w:val="both"/>
        <w:rPr>
          <w:rFonts w:ascii="Times New Roman" w:hAnsi="Times New Roman" w:cs="Times New Roman"/>
          <w:color w:val="000000" w:themeColor="text1"/>
          <w:sz w:val="20"/>
          <w:szCs w:val="20"/>
        </w:rPr>
      </w:pPr>
    </w:p>
    <w:p w:rsidR="008C481E" w:rsidRPr="00EF00E3" w:rsidRDefault="008C481E" w:rsidP="00C34566">
      <w:pPr>
        <w:pStyle w:val="Default"/>
        <w:ind w:left="851" w:right="851"/>
        <w:jc w:val="both"/>
        <w:rPr>
          <w:rFonts w:ascii="Times New Roman" w:hAnsi="Times New Roman" w:cs="Times New Roman"/>
          <w:color w:val="000000" w:themeColor="text1"/>
          <w:sz w:val="20"/>
          <w:szCs w:val="20"/>
        </w:rPr>
      </w:pPr>
      <w:r w:rsidRPr="00EF00E3">
        <w:rPr>
          <w:rFonts w:ascii="Times New Roman" w:hAnsi="Times New Roman" w:cs="Times New Roman"/>
          <w:color w:val="000000" w:themeColor="text1"/>
          <w:sz w:val="20"/>
          <w:szCs w:val="20"/>
        </w:rPr>
        <w:t xml:space="preserve">3. En un plazo de </w:t>
      </w:r>
      <w:r w:rsidRPr="00EF00E3">
        <w:rPr>
          <w:rFonts w:ascii="Times New Roman" w:hAnsi="Times New Roman" w:cs="Times New Roman"/>
          <w:b/>
          <w:bCs/>
          <w:color w:val="000000" w:themeColor="text1"/>
          <w:sz w:val="20"/>
          <w:szCs w:val="20"/>
        </w:rPr>
        <w:t>diez días hábiles</w:t>
      </w:r>
      <w:r w:rsidRPr="00EF00E3">
        <w:rPr>
          <w:rFonts w:ascii="Times New Roman" w:hAnsi="Times New Roman" w:cs="Times New Roman"/>
          <w:color w:val="000000" w:themeColor="text1"/>
          <w:sz w:val="20"/>
          <w:szCs w:val="20"/>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rsidR="008C481E" w:rsidRPr="00EF00E3" w:rsidRDefault="008C481E" w:rsidP="00C34566">
      <w:pPr>
        <w:pStyle w:val="Default"/>
        <w:ind w:left="851" w:right="851"/>
        <w:jc w:val="both"/>
        <w:rPr>
          <w:rFonts w:ascii="Times New Roman" w:hAnsi="Times New Roman" w:cs="Times New Roman"/>
          <w:color w:val="000000" w:themeColor="text1"/>
          <w:sz w:val="20"/>
          <w:szCs w:val="20"/>
        </w:rPr>
      </w:pPr>
    </w:p>
    <w:p w:rsidR="008C481E" w:rsidRPr="00EF00E3" w:rsidRDefault="008C481E" w:rsidP="00C34566">
      <w:pPr>
        <w:pStyle w:val="Default"/>
        <w:ind w:left="851" w:right="851"/>
        <w:jc w:val="both"/>
        <w:rPr>
          <w:rFonts w:ascii="Times New Roman" w:hAnsi="Times New Roman" w:cs="Times New Roman"/>
          <w:color w:val="000000" w:themeColor="text1"/>
          <w:sz w:val="20"/>
          <w:szCs w:val="20"/>
        </w:rPr>
      </w:pPr>
      <w:r w:rsidRPr="00EF00E3">
        <w:rPr>
          <w:rFonts w:ascii="Times New Roman" w:hAnsi="Times New Roman" w:cs="Times New Roman"/>
          <w:color w:val="000000" w:themeColor="text1"/>
          <w:sz w:val="20"/>
          <w:szCs w:val="20"/>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rsidR="008C481E" w:rsidRPr="00EF00E3" w:rsidRDefault="008C481E" w:rsidP="00C34566">
      <w:pPr>
        <w:pStyle w:val="Default"/>
        <w:ind w:left="851" w:right="851"/>
        <w:jc w:val="both"/>
        <w:rPr>
          <w:rFonts w:ascii="Times New Roman" w:hAnsi="Times New Roman" w:cs="Times New Roman"/>
          <w:color w:val="000000" w:themeColor="text1"/>
          <w:sz w:val="20"/>
          <w:szCs w:val="20"/>
        </w:rPr>
      </w:pPr>
    </w:p>
    <w:p w:rsidR="008C481E" w:rsidRPr="00EF00E3" w:rsidRDefault="008C481E" w:rsidP="00C34566">
      <w:pPr>
        <w:pStyle w:val="Default"/>
        <w:ind w:left="851" w:right="851"/>
        <w:jc w:val="both"/>
        <w:rPr>
          <w:rFonts w:ascii="Times New Roman" w:hAnsi="Times New Roman" w:cs="Times New Roman"/>
          <w:color w:val="000000" w:themeColor="text1"/>
          <w:sz w:val="20"/>
          <w:szCs w:val="20"/>
        </w:rPr>
      </w:pPr>
      <w:r w:rsidRPr="00EF00E3">
        <w:rPr>
          <w:rFonts w:ascii="Times New Roman" w:hAnsi="Times New Roman" w:cs="Times New Roman"/>
          <w:color w:val="000000" w:themeColor="text1"/>
          <w:sz w:val="20"/>
          <w:szCs w:val="20"/>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rsidR="008C481E" w:rsidRPr="00EF00E3" w:rsidRDefault="008C481E" w:rsidP="00C34566">
      <w:pPr>
        <w:pStyle w:val="Default"/>
        <w:ind w:left="851" w:right="851"/>
        <w:jc w:val="both"/>
        <w:rPr>
          <w:rFonts w:ascii="Times New Roman" w:hAnsi="Times New Roman" w:cs="Times New Roman"/>
          <w:color w:val="000000" w:themeColor="text1"/>
          <w:sz w:val="20"/>
          <w:szCs w:val="20"/>
        </w:rPr>
      </w:pPr>
    </w:p>
    <w:p w:rsidR="008C481E" w:rsidRPr="00EF00E3" w:rsidRDefault="008C481E" w:rsidP="00C34566">
      <w:pPr>
        <w:pStyle w:val="Default"/>
        <w:ind w:left="851" w:right="851"/>
        <w:jc w:val="both"/>
        <w:rPr>
          <w:rFonts w:ascii="Times New Roman" w:hAnsi="Times New Roman" w:cs="Times New Roman"/>
          <w:color w:val="000000" w:themeColor="text1"/>
          <w:sz w:val="20"/>
          <w:szCs w:val="20"/>
        </w:rPr>
      </w:pPr>
      <w:r w:rsidRPr="00EF00E3">
        <w:rPr>
          <w:rFonts w:ascii="Times New Roman" w:hAnsi="Times New Roman" w:cs="Times New Roman"/>
          <w:color w:val="000000" w:themeColor="text1"/>
          <w:sz w:val="20"/>
          <w:szCs w:val="20"/>
        </w:rPr>
        <w:t>6. Notifíquese: J</w:t>
      </w:r>
      <w:r w:rsidR="00B75140">
        <w:rPr>
          <w:rFonts w:ascii="Times New Roman" w:hAnsi="Times New Roman" w:cs="Times New Roman"/>
          <w:color w:val="000000" w:themeColor="text1"/>
          <w:sz w:val="20"/>
          <w:szCs w:val="20"/>
        </w:rPr>
        <w:t>.A.C.S.</w:t>
      </w:r>
      <w:r w:rsidRPr="00EF00E3">
        <w:rPr>
          <w:rFonts w:ascii="Times New Roman" w:hAnsi="Times New Roman" w:cs="Times New Roman"/>
          <w:color w:val="000000" w:themeColor="text1"/>
          <w:sz w:val="20"/>
          <w:szCs w:val="20"/>
        </w:rPr>
        <w:t xml:space="preserve">, al correo </w:t>
      </w:r>
      <w:r w:rsidR="00B75140">
        <w:rPr>
          <w:rFonts w:ascii="Times New Roman" w:hAnsi="Times New Roman" w:cs="Times New Roman"/>
          <w:color w:val="000000" w:themeColor="text1"/>
          <w:sz w:val="20"/>
          <w:szCs w:val="20"/>
          <w:u w:val="single"/>
        </w:rPr>
        <w:t>xxxxxxx</w:t>
      </w:r>
      <w:r w:rsidRPr="00EF00E3">
        <w:rPr>
          <w:rFonts w:ascii="Times New Roman" w:hAnsi="Times New Roman" w:cs="Times New Roman"/>
          <w:color w:val="000000" w:themeColor="text1"/>
          <w:sz w:val="20"/>
          <w:szCs w:val="20"/>
          <w:u w:val="single"/>
        </w:rPr>
        <w:t>@</w:t>
      </w:r>
      <w:r w:rsidR="00B75140">
        <w:rPr>
          <w:rFonts w:ascii="Times New Roman" w:hAnsi="Times New Roman" w:cs="Times New Roman"/>
          <w:color w:val="000000" w:themeColor="text1"/>
          <w:sz w:val="20"/>
          <w:szCs w:val="20"/>
          <w:u w:val="single"/>
        </w:rPr>
        <w:t>xxxxxx</w:t>
      </w:r>
      <w:r w:rsidRPr="00EF00E3">
        <w:rPr>
          <w:rFonts w:ascii="Times New Roman" w:hAnsi="Times New Roman" w:cs="Times New Roman"/>
          <w:color w:val="000000" w:themeColor="text1"/>
          <w:sz w:val="20"/>
          <w:szCs w:val="20"/>
          <w:u w:val="single"/>
        </w:rPr>
        <w:t>.com</w:t>
      </w:r>
      <w:r w:rsidRPr="00EF00E3">
        <w:rPr>
          <w:rFonts w:ascii="Times New Roman" w:hAnsi="Times New Roman" w:cs="Times New Roman"/>
          <w:color w:val="000000" w:themeColor="text1"/>
          <w:sz w:val="20"/>
          <w:szCs w:val="20"/>
        </w:rPr>
        <w:t xml:space="preserve"> o al fax 2248-0938 / Dirección Ejecutiva a los correos mfallas@ctp.go.cr, </w:t>
      </w:r>
      <w:r w:rsidRPr="00EF00E3">
        <w:rPr>
          <w:rFonts w:ascii="Times New Roman" w:hAnsi="Times New Roman" w:cs="Times New Roman"/>
          <w:color w:val="000000" w:themeColor="text1"/>
          <w:sz w:val="20"/>
          <w:szCs w:val="20"/>
          <w:u w:val="single"/>
        </w:rPr>
        <w:t>sfonseca@ctp.go.cr</w:t>
      </w:r>
      <w:r w:rsidRPr="00EF00E3">
        <w:rPr>
          <w:rFonts w:ascii="Times New Roman" w:hAnsi="Times New Roman" w:cs="Times New Roman"/>
          <w:color w:val="000000" w:themeColor="text1"/>
          <w:sz w:val="20"/>
          <w:szCs w:val="20"/>
        </w:rPr>
        <w:t xml:space="preserve"> y </w:t>
      </w:r>
      <w:r w:rsidRPr="00EF00E3">
        <w:rPr>
          <w:rFonts w:ascii="Times New Roman" w:hAnsi="Times New Roman" w:cs="Times New Roman"/>
          <w:color w:val="000000" w:themeColor="text1"/>
          <w:sz w:val="20"/>
          <w:szCs w:val="20"/>
          <w:u w:val="single"/>
        </w:rPr>
        <w:t>lrojas@ctp.go.cr</w:t>
      </w:r>
      <w:r w:rsidRPr="00EF00E3">
        <w:rPr>
          <w:rFonts w:ascii="Times New Roman" w:hAnsi="Times New Roman" w:cs="Times New Roman"/>
          <w:color w:val="000000" w:themeColor="text1"/>
          <w:sz w:val="20"/>
          <w:szCs w:val="20"/>
        </w:rPr>
        <w:t xml:space="preserve"> / Área Técnica al correo </w:t>
      </w:r>
      <w:r w:rsidRPr="00EF00E3">
        <w:rPr>
          <w:rFonts w:ascii="Times New Roman" w:hAnsi="Times New Roman" w:cs="Times New Roman"/>
          <w:color w:val="000000" w:themeColor="text1"/>
          <w:sz w:val="20"/>
          <w:szCs w:val="20"/>
          <w:u w:val="single"/>
        </w:rPr>
        <w:t>aorozco@ctp.go.cr</w:t>
      </w:r>
      <w:r w:rsidRPr="00EF00E3">
        <w:rPr>
          <w:rFonts w:ascii="Times New Roman" w:hAnsi="Times New Roman" w:cs="Times New Roman"/>
          <w:color w:val="000000" w:themeColor="text1"/>
          <w:sz w:val="20"/>
          <w:szCs w:val="20"/>
        </w:rPr>
        <w:t xml:space="preserve"> / Dirección de Asuntos Jurídicos al correo </w:t>
      </w:r>
      <w:r w:rsidRPr="00EF00E3">
        <w:rPr>
          <w:rFonts w:ascii="Times New Roman" w:hAnsi="Times New Roman" w:cs="Times New Roman"/>
          <w:color w:val="000000" w:themeColor="text1"/>
          <w:sz w:val="20"/>
          <w:szCs w:val="20"/>
          <w:u w:val="single"/>
        </w:rPr>
        <w:t>scerdas@ctp.go.cr</w:t>
      </w:r>
      <w:r w:rsidRPr="00EF00E3">
        <w:rPr>
          <w:rFonts w:ascii="Times New Roman" w:hAnsi="Times New Roman" w:cs="Times New Roman"/>
          <w:color w:val="000000" w:themeColor="text1"/>
          <w:sz w:val="20"/>
          <w:szCs w:val="20"/>
        </w:rPr>
        <w:t xml:space="preserve"> / Operadores contenidos en el cuadro del artículo 7.13 de la S.O. 20-2017 </w:t>
      </w:r>
      <w:r w:rsidR="006C2CBD" w:rsidRPr="00EF00E3">
        <w:rPr>
          <w:rFonts w:ascii="Times New Roman" w:hAnsi="Times New Roman" w:cs="Times New Roman"/>
          <w:color w:val="000000" w:themeColor="text1"/>
          <w:sz w:val="20"/>
          <w:szCs w:val="20"/>
        </w:rPr>
        <w:t>(…)”</w:t>
      </w:r>
    </w:p>
    <w:p w:rsidR="008C481E" w:rsidRPr="00EF00E3" w:rsidRDefault="008C481E" w:rsidP="00C34566">
      <w:pPr>
        <w:pStyle w:val="Default"/>
        <w:spacing w:line="276" w:lineRule="auto"/>
        <w:jc w:val="both"/>
        <w:rPr>
          <w:rFonts w:ascii="Times New Roman" w:hAnsi="Times New Roman" w:cs="Times New Roman"/>
          <w:b/>
          <w:bCs/>
          <w:color w:val="000000" w:themeColor="text1"/>
        </w:rPr>
      </w:pPr>
    </w:p>
    <w:p w:rsidR="00EA088A" w:rsidRPr="00EF00E3" w:rsidRDefault="006C2CBD" w:rsidP="00EA088A">
      <w:pPr>
        <w:pStyle w:val="Default"/>
        <w:spacing w:line="276" w:lineRule="auto"/>
        <w:jc w:val="both"/>
        <w:rPr>
          <w:rFonts w:ascii="Times New Roman" w:hAnsi="Times New Roman" w:cs="Times New Roman"/>
          <w:b/>
          <w:bCs/>
          <w:color w:val="000000" w:themeColor="text1"/>
        </w:rPr>
      </w:pPr>
      <w:r w:rsidRPr="00EF00E3">
        <w:rPr>
          <w:rFonts w:ascii="Times New Roman" w:hAnsi="Times New Roman" w:cs="Times New Roman"/>
          <w:b/>
          <w:bCs/>
          <w:color w:val="000000" w:themeColor="text1"/>
        </w:rPr>
        <w:t>TERCERO</w:t>
      </w:r>
      <w:r w:rsidR="005D1B12" w:rsidRPr="00EF00E3">
        <w:rPr>
          <w:rFonts w:ascii="Times New Roman" w:hAnsi="Times New Roman" w:cs="Times New Roman"/>
          <w:b/>
          <w:bCs/>
          <w:color w:val="000000" w:themeColor="text1"/>
        </w:rPr>
        <w:t>. -</w:t>
      </w:r>
      <w:r w:rsidR="005D1B12" w:rsidRPr="00EF00E3">
        <w:rPr>
          <w:rFonts w:ascii="Times New Roman" w:hAnsi="Times New Roman" w:cs="Times New Roman"/>
          <w:b/>
          <w:bCs/>
          <w:color w:val="000000" w:themeColor="text1"/>
        </w:rPr>
        <w:tab/>
      </w:r>
      <w:r w:rsidR="00EA088A" w:rsidRPr="00EF00E3">
        <w:rPr>
          <w:rFonts w:ascii="Times New Roman" w:hAnsi="Times New Roman" w:cs="Times New Roman"/>
          <w:color w:val="000000" w:themeColor="text1"/>
        </w:rPr>
        <w:t xml:space="preserve">La Junta Directiva del Consejo de Transporte Público mediante </w:t>
      </w:r>
      <w:r w:rsidR="00EA088A" w:rsidRPr="00EF00E3">
        <w:rPr>
          <w:rFonts w:ascii="Times New Roman" w:hAnsi="Times New Roman" w:cs="Times New Roman"/>
          <w:b/>
          <w:color w:val="000000" w:themeColor="text1"/>
          <w:lang w:val="es-MX"/>
        </w:rPr>
        <w:t>Artículo 7.6.40 de la Sesión Ordinaria 24-2018 del 16 de agosto del 2018</w:t>
      </w:r>
      <w:r w:rsidR="00EA088A" w:rsidRPr="00EF00E3">
        <w:rPr>
          <w:rFonts w:ascii="Times New Roman" w:hAnsi="Times New Roman" w:cs="Times New Roman"/>
          <w:color w:val="000000" w:themeColor="text1"/>
        </w:rPr>
        <w:t xml:space="preserve">, conoce los resultados de la Validación de la Calidad del Servicio correspondiente al año 2016, realizada por </w:t>
      </w:r>
      <w:proofErr w:type="spellStart"/>
      <w:r w:rsidR="00EA088A" w:rsidRPr="00EF00E3">
        <w:rPr>
          <w:rFonts w:ascii="Times New Roman" w:hAnsi="Times New Roman" w:cs="Times New Roman"/>
          <w:color w:val="000000" w:themeColor="text1"/>
        </w:rPr>
        <w:t>Oil</w:t>
      </w:r>
      <w:proofErr w:type="spellEnd"/>
      <w:r w:rsidR="00EA088A" w:rsidRPr="00EF00E3">
        <w:rPr>
          <w:rFonts w:ascii="Times New Roman" w:hAnsi="Times New Roman" w:cs="Times New Roman"/>
          <w:color w:val="000000" w:themeColor="text1"/>
        </w:rPr>
        <w:t xml:space="preserve"> Test Internacional (Costa Rica) S.A. de la empresa </w:t>
      </w:r>
      <w:r w:rsidR="00EA088A" w:rsidRPr="00EF00E3">
        <w:rPr>
          <w:rFonts w:ascii="Times New Roman" w:hAnsi="Times New Roman" w:cs="Times New Roman"/>
          <w:b/>
          <w:smallCaps/>
          <w:color w:val="000000" w:themeColor="text1"/>
          <w:lang w:val="es-MX"/>
        </w:rPr>
        <w:t>A</w:t>
      </w:r>
      <w:r w:rsidR="00F5478B">
        <w:rPr>
          <w:rFonts w:ascii="Times New Roman" w:hAnsi="Times New Roman" w:cs="Times New Roman"/>
          <w:b/>
          <w:smallCaps/>
          <w:color w:val="000000" w:themeColor="text1"/>
          <w:lang w:val="es-MX"/>
        </w:rPr>
        <w:t>.L.</w:t>
      </w:r>
      <w:r w:rsidR="00EA088A" w:rsidRPr="00EF00E3">
        <w:rPr>
          <w:rFonts w:ascii="Times New Roman" w:hAnsi="Times New Roman" w:cs="Times New Roman"/>
          <w:b/>
          <w:smallCaps/>
          <w:color w:val="000000" w:themeColor="text1"/>
          <w:lang w:val="es-MX"/>
        </w:rPr>
        <w:t>S.A.</w:t>
      </w:r>
      <w:r w:rsidR="00EA088A" w:rsidRPr="00EF00E3">
        <w:rPr>
          <w:rFonts w:ascii="Times New Roman" w:hAnsi="Times New Roman" w:cs="Times New Roman"/>
          <w:color w:val="000000" w:themeColor="text1"/>
          <w:lang w:val="es-MX"/>
        </w:rPr>
        <w:t>,</w:t>
      </w:r>
      <w:r w:rsidR="00EA088A" w:rsidRPr="00EF00E3">
        <w:rPr>
          <w:rFonts w:ascii="Times New Roman" w:hAnsi="Times New Roman" w:cs="Times New Roman"/>
          <w:color w:val="000000" w:themeColor="text1"/>
        </w:rPr>
        <w:t xml:space="preserve"> Ruta </w:t>
      </w:r>
      <w:proofErr w:type="spellStart"/>
      <w:r w:rsidR="00EA088A" w:rsidRPr="00EF00E3">
        <w:rPr>
          <w:rFonts w:ascii="Times New Roman" w:hAnsi="Times New Roman" w:cs="Times New Roman"/>
          <w:color w:val="000000" w:themeColor="text1"/>
        </w:rPr>
        <w:t>N°</w:t>
      </w:r>
      <w:proofErr w:type="spellEnd"/>
      <w:r w:rsidR="00EA088A" w:rsidRPr="00EF00E3">
        <w:rPr>
          <w:rFonts w:ascii="Times New Roman" w:hAnsi="Times New Roman" w:cs="Times New Roman"/>
          <w:color w:val="000000" w:themeColor="text1"/>
        </w:rPr>
        <w:t xml:space="preserve"> 1221, y </w:t>
      </w:r>
      <w:r w:rsidR="00873108" w:rsidRPr="00EF00E3">
        <w:rPr>
          <w:rFonts w:ascii="Times New Roman" w:hAnsi="Times New Roman" w:cs="Times New Roman"/>
          <w:color w:val="000000" w:themeColor="text1"/>
        </w:rPr>
        <w:t>acuerda:</w:t>
      </w:r>
      <w:r w:rsidR="00EA088A" w:rsidRPr="00EF00E3">
        <w:rPr>
          <w:rFonts w:ascii="Times New Roman" w:hAnsi="Times New Roman" w:cs="Times New Roman"/>
          <w:color w:val="000000" w:themeColor="text1"/>
        </w:rPr>
        <w:t xml:space="preserve"> </w:t>
      </w:r>
    </w:p>
    <w:p w:rsidR="00EA088A" w:rsidRPr="00EF00E3" w:rsidRDefault="00EA088A" w:rsidP="00C34566">
      <w:pPr>
        <w:spacing w:after="0"/>
        <w:jc w:val="both"/>
        <w:rPr>
          <w:rStyle w:val="CharacterStyle1"/>
          <w:rFonts w:ascii="Times New Roman" w:hAnsi="Times New Roman"/>
          <w:b/>
          <w:color w:val="000000" w:themeColor="text1"/>
          <w:spacing w:val="9"/>
          <w:sz w:val="24"/>
          <w:szCs w:val="24"/>
        </w:rPr>
      </w:pPr>
    </w:p>
    <w:p w:rsidR="00E0074D" w:rsidRPr="00EF00E3" w:rsidRDefault="00873108" w:rsidP="00C34566">
      <w:pPr>
        <w:spacing w:after="0"/>
        <w:ind w:left="851" w:right="851"/>
        <w:jc w:val="both"/>
        <w:rPr>
          <w:rStyle w:val="CharacterStyle1"/>
          <w:rFonts w:ascii="Times New Roman" w:hAnsi="Times New Roman"/>
          <w:color w:val="000000" w:themeColor="text1"/>
          <w:spacing w:val="9"/>
          <w:sz w:val="20"/>
          <w:szCs w:val="20"/>
        </w:rPr>
      </w:pPr>
      <w:r w:rsidRPr="00EF00E3">
        <w:rPr>
          <w:rStyle w:val="CharacterStyle1"/>
          <w:rFonts w:ascii="Times New Roman" w:hAnsi="Times New Roman"/>
          <w:color w:val="000000" w:themeColor="text1"/>
          <w:spacing w:val="9"/>
          <w:sz w:val="20"/>
          <w:szCs w:val="20"/>
        </w:rPr>
        <w:t xml:space="preserve">“(…) </w:t>
      </w:r>
    </w:p>
    <w:p w:rsidR="00E0074D" w:rsidRPr="00EF00E3" w:rsidRDefault="00E0074D" w:rsidP="00873108">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p>
    <w:p w:rsidR="00873108" w:rsidRPr="00EF00E3" w:rsidRDefault="00E0074D" w:rsidP="00873108">
      <w:pPr>
        <w:pStyle w:val="Prrafodelista"/>
        <w:numPr>
          <w:ilvl w:val="0"/>
          <w:numId w:val="10"/>
        </w:numPr>
        <w:autoSpaceDE w:val="0"/>
        <w:autoSpaceDN w:val="0"/>
        <w:adjustRightInd w:val="0"/>
        <w:ind w:right="851"/>
        <w:jc w:val="both"/>
        <w:rPr>
          <w:rFonts w:eastAsiaTheme="minorHAnsi"/>
          <w:color w:val="000000" w:themeColor="text1"/>
        </w:rPr>
      </w:pPr>
      <w:r w:rsidRPr="00EF00E3">
        <w:rPr>
          <w:rFonts w:eastAsiaTheme="minorHAnsi"/>
          <w:color w:val="000000" w:themeColor="text1"/>
        </w:rPr>
        <w:t xml:space="preserve">Aprobar la evaluación de la calidad del servicio correspondiente al año 2016, realizada por un Organismo de Inspección acreditado por el ECA, la cual dio como resultado una </w:t>
      </w:r>
      <w:r w:rsidRPr="00EF00E3">
        <w:rPr>
          <w:rFonts w:eastAsiaTheme="minorHAnsi"/>
          <w:b/>
          <w:bCs/>
          <w:color w:val="000000" w:themeColor="text1"/>
        </w:rPr>
        <w:t>calificación ponderada de 73 puntos</w:t>
      </w:r>
      <w:r w:rsidRPr="00EF00E3">
        <w:rPr>
          <w:rFonts w:eastAsiaTheme="minorHAnsi"/>
          <w:color w:val="000000" w:themeColor="text1"/>
        </w:rPr>
        <w:t>.</w:t>
      </w:r>
    </w:p>
    <w:p w:rsidR="00873108" w:rsidRPr="00EF00E3" w:rsidRDefault="00E0074D" w:rsidP="00873108">
      <w:pPr>
        <w:pStyle w:val="Prrafodelista"/>
        <w:numPr>
          <w:ilvl w:val="0"/>
          <w:numId w:val="10"/>
        </w:numPr>
        <w:autoSpaceDE w:val="0"/>
        <w:autoSpaceDN w:val="0"/>
        <w:adjustRightInd w:val="0"/>
        <w:ind w:right="851"/>
        <w:jc w:val="both"/>
        <w:rPr>
          <w:rFonts w:eastAsiaTheme="minorHAnsi"/>
          <w:color w:val="000000" w:themeColor="text1"/>
        </w:rPr>
      </w:pPr>
      <w:r w:rsidRPr="00EF00E3">
        <w:rPr>
          <w:rFonts w:eastAsiaTheme="minorHAnsi"/>
          <w:color w:val="000000" w:themeColor="text1"/>
        </w:rPr>
        <w:t xml:space="preserve">Ordenar a la empresa </w:t>
      </w:r>
      <w:r w:rsidRPr="00EF00E3">
        <w:rPr>
          <w:rFonts w:eastAsiaTheme="minorHAnsi"/>
          <w:b/>
          <w:bCs/>
          <w:color w:val="000000" w:themeColor="text1"/>
        </w:rPr>
        <w:t>A</w:t>
      </w:r>
      <w:r w:rsidR="00F5478B">
        <w:rPr>
          <w:rFonts w:eastAsiaTheme="minorHAnsi"/>
          <w:b/>
          <w:bCs/>
          <w:color w:val="000000" w:themeColor="text1"/>
        </w:rPr>
        <w:t>.L.</w:t>
      </w:r>
      <w:r w:rsidRPr="00EF00E3">
        <w:rPr>
          <w:rFonts w:eastAsiaTheme="minorHAnsi"/>
          <w:b/>
          <w:bCs/>
          <w:color w:val="000000" w:themeColor="text1"/>
        </w:rPr>
        <w:t>S.A.</w:t>
      </w:r>
      <w:r w:rsidRPr="00EF00E3">
        <w:rPr>
          <w:rFonts w:eastAsiaTheme="minorHAnsi"/>
          <w:color w:val="000000" w:themeColor="text1"/>
        </w:rPr>
        <w:t xml:space="preserve">, concesionaria de la </w:t>
      </w:r>
      <w:r w:rsidRPr="00EF00E3">
        <w:rPr>
          <w:rFonts w:eastAsiaTheme="minorHAnsi"/>
          <w:b/>
          <w:bCs/>
          <w:color w:val="000000" w:themeColor="text1"/>
        </w:rPr>
        <w:t>ruta No. 1221</w:t>
      </w:r>
      <w:r w:rsidRPr="00EF00E3">
        <w:rPr>
          <w:rFonts w:eastAsiaTheme="minorHAnsi"/>
          <w:color w:val="000000" w:themeColor="text1"/>
        </w:rPr>
        <w:t xml:space="preserve">, que en el plazo de un mes proceda a corregir las deficiencias detectadas en lo relacionado a los ítems del operador así como un plan de acción para las mejoras de acuerdo a los resultados de la encuesta de calidad del servicio. </w:t>
      </w:r>
    </w:p>
    <w:p w:rsidR="00873108" w:rsidRPr="00EF00E3" w:rsidRDefault="00E0074D" w:rsidP="00873108">
      <w:pPr>
        <w:pStyle w:val="Prrafodelista"/>
        <w:numPr>
          <w:ilvl w:val="0"/>
          <w:numId w:val="10"/>
        </w:numPr>
        <w:autoSpaceDE w:val="0"/>
        <w:autoSpaceDN w:val="0"/>
        <w:adjustRightInd w:val="0"/>
        <w:ind w:left="1208" w:right="851" w:hanging="357"/>
        <w:jc w:val="both"/>
        <w:rPr>
          <w:rFonts w:eastAsiaTheme="minorHAnsi"/>
          <w:color w:val="000000" w:themeColor="text1"/>
        </w:rPr>
      </w:pPr>
      <w:r w:rsidRPr="00EF00E3">
        <w:rPr>
          <w:rFonts w:eastAsiaTheme="minorHAnsi"/>
          <w:color w:val="000000" w:themeColor="text1"/>
        </w:rPr>
        <w:t xml:space="preserve">Notificar a la </w:t>
      </w:r>
      <w:r w:rsidRPr="00EF00E3">
        <w:rPr>
          <w:rFonts w:eastAsiaTheme="minorHAnsi"/>
          <w:b/>
          <w:bCs/>
          <w:color w:val="000000" w:themeColor="text1"/>
        </w:rPr>
        <w:t>Municipalidad de Alajuela</w:t>
      </w:r>
      <w:r w:rsidRPr="00EF00E3">
        <w:rPr>
          <w:rFonts w:eastAsiaTheme="minorHAnsi"/>
          <w:color w:val="000000" w:themeColor="text1"/>
        </w:rPr>
        <w:t>, a la Dirección General de Ingeniería de Tránsito y al Consejo Nacional de Vialidad, los resultados obtenidos de la Calificación de la Administración “Tipo “</w:t>
      </w:r>
      <w:r w:rsidRPr="00EF00E3">
        <w:rPr>
          <w:rFonts w:eastAsiaTheme="minorHAnsi"/>
          <w:b/>
          <w:bCs/>
          <w:color w:val="000000" w:themeColor="text1"/>
        </w:rPr>
        <w:t>E</w:t>
      </w:r>
      <w:r w:rsidRPr="00EF00E3">
        <w:rPr>
          <w:rFonts w:eastAsiaTheme="minorHAnsi"/>
          <w:color w:val="000000" w:themeColor="text1"/>
        </w:rPr>
        <w:t xml:space="preserve">” (criterio A), con el fin de que sean valorados los alcances del estudio efectuado por </w:t>
      </w:r>
      <w:proofErr w:type="spellStart"/>
      <w:r w:rsidRPr="00EF00E3">
        <w:rPr>
          <w:rFonts w:eastAsiaTheme="minorHAnsi"/>
          <w:b/>
          <w:bCs/>
          <w:color w:val="000000" w:themeColor="text1"/>
        </w:rPr>
        <w:t>Oil</w:t>
      </w:r>
      <w:proofErr w:type="spellEnd"/>
      <w:r w:rsidRPr="00EF00E3">
        <w:rPr>
          <w:rFonts w:eastAsiaTheme="minorHAnsi"/>
          <w:b/>
          <w:bCs/>
          <w:color w:val="000000" w:themeColor="text1"/>
        </w:rPr>
        <w:t xml:space="preserve"> Test International (Costa Rica) S.A.</w:t>
      </w:r>
      <w:r w:rsidRPr="00EF00E3">
        <w:rPr>
          <w:rFonts w:eastAsiaTheme="minorHAnsi"/>
          <w:color w:val="000000" w:themeColor="text1"/>
        </w:rPr>
        <w:t>, para que dentro de sus posibilidades se definan los planes operativos correspondientes que permitan las acciones de mejora en aras de beneficiar a los usuarios del servicio público.</w:t>
      </w:r>
    </w:p>
    <w:p w:rsidR="00873108" w:rsidRPr="00EF00E3" w:rsidRDefault="00E0074D" w:rsidP="00873108">
      <w:pPr>
        <w:pStyle w:val="Prrafodelista"/>
        <w:numPr>
          <w:ilvl w:val="0"/>
          <w:numId w:val="10"/>
        </w:numPr>
        <w:autoSpaceDE w:val="0"/>
        <w:autoSpaceDN w:val="0"/>
        <w:adjustRightInd w:val="0"/>
        <w:ind w:left="1208" w:right="851" w:hanging="357"/>
        <w:jc w:val="both"/>
        <w:rPr>
          <w:rFonts w:eastAsiaTheme="minorHAnsi"/>
          <w:color w:val="000000" w:themeColor="text1"/>
        </w:rPr>
      </w:pPr>
      <w:r w:rsidRPr="00EF00E3">
        <w:rPr>
          <w:rFonts w:eastAsiaTheme="minorHAnsi"/>
          <w:color w:val="000000" w:themeColor="text1"/>
        </w:rPr>
        <w:t xml:space="preserve">Remitir en acato a lo establecido mediante el Artículo 20 del Decreto Ejecutivo </w:t>
      </w:r>
      <w:proofErr w:type="spellStart"/>
      <w:r w:rsidRPr="00EF00E3">
        <w:rPr>
          <w:rFonts w:eastAsiaTheme="minorHAnsi"/>
          <w:color w:val="000000" w:themeColor="text1"/>
        </w:rPr>
        <w:t>N°</w:t>
      </w:r>
      <w:proofErr w:type="spellEnd"/>
      <w:r w:rsidRPr="00EF00E3">
        <w:rPr>
          <w:rFonts w:eastAsiaTheme="minorHAnsi"/>
          <w:color w:val="000000" w:themeColor="text1"/>
        </w:rPr>
        <w:t xml:space="preserve"> 28833, a la Autoridad Reguladora de los Servicios Públicos los resultados en digital de la evaluación y calificación del estudio de calidad del servicio. </w:t>
      </w:r>
    </w:p>
    <w:p w:rsidR="00E0074D" w:rsidRPr="00EF00E3" w:rsidRDefault="00E0074D" w:rsidP="00873108">
      <w:pPr>
        <w:pStyle w:val="Prrafodelista"/>
        <w:numPr>
          <w:ilvl w:val="0"/>
          <w:numId w:val="10"/>
        </w:numPr>
        <w:autoSpaceDE w:val="0"/>
        <w:autoSpaceDN w:val="0"/>
        <w:adjustRightInd w:val="0"/>
        <w:ind w:left="1208" w:right="851" w:hanging="357"/>
        <w:contextualSpacing w:val="0"/>
        <w:jc w:val="both"/>
        <w:rPr>
          <w:b/>
          <w:bCs/>
          <w:color w:val="000000" w:themeColor="text1"/>
        </w:rPr>
      </w:pPr>
      <w:r w:rsidRPr="00EF00E3">
        <w:rPr>
          <w:rFonts w:eastAsiaTheme="minorHAnsi"/>
          <w:color w:val="000000" w:themeColor="text1"/>
        </w:rPr>
        <w:t>Las empresas con validación de los estudios de calidad del servicio del año 2016 se encuentran contenidas en el artículo 7.23 de la sesión ordinaria 45-2017 (y por referencia en los artículos 7.2 de la sesión ordinaria 14-2017 y 7.13 de la sesión ordinaria 20-2017), por lo que deberán ser excluidas de dicha lista, salvo las empresas H</w:t>
      </w:r>
      <w:r w:rsidR="00F5478B">
        <w:rPr>
          <w:rFonts w:eastAsiaTheme="minorHAnsi"/>
          <w:color w:val="000000" w:themeColor="text1"/>
        </w:rPr>
        <w:t>.M</w:t>
      </w:r>
      <w:r w:rsidRPr="00EF00E3">
        <w:rPr>
          <w:rFonts w:eastAsiaTheme="minorHAnsi"/>
          <w:color w:val="000000" w:themeColor="text1"/>
        </w:rPr>
        <w:t>S.A.; A</w:t>
      </w:r>
      <w:r w:rsidR="00F5478B">
        <w:rPr>
          <w:rFonts w:eastAsiaTheme="minorHAnsi"/>
          <w:color w:val="000000" w:themeColor="text1"/>
        </w:rPr>
        <w:t>.L.</w:t>
      </w:r>
      <w:r w:rsidRPr="00EF00E3">
        <w:rPr>
          <w:rFonts w:eastAsiaTheme="minorHAnsi"/>
          <w:color w:val="000000" w:themeColor="text1"/>
        </w:rPr>
        <w:t>S.A.; A</w:t>
      </w:r>
      <w:r w:rsidR="00F5478B">
        <w:rPr>
          <w:rFonts w:eastAsiaTheme="minorHAnsi"/>
          <w:color w:val="000000" w:themeColor="text1"/>
        </w:rPr>
        <w:t>.</w:t>
      </w:r>
      <w:r w:rsidRPr="00EF00E3">
        <w:rPr>
          <w:rFonts w:eastAsiaTheme="minorHAnsi"/>
          <w:color w:val="000000" w:themeColor="text1"/>
        </w:rPr>
        <w:t>S.A.; T</w:t>
      </w:r>
      <w:r w:rsidR="00F5478B">
        <w:rPr>
          <w:rFonts w:eastAsiaTheme="minorHAnsi"/>
          <w:color w:val="000000" w:themeColor="text1"/>
        </w:rPr>
        <w:t>.F.</w:t>
      </w:r>
      <w:r w:rsidRPr="00EF00E3">
        <w:rPr>
          <w:rFonts w:eastAsiaTheme="minorHAnsi"/>
          <w:color w:val="000000" w:themeColor="text1"/>
        </w:rPr>
        <w:t>S.A.; E</w:t>
      </w:r>
      <w:r w:rsidR="00F5478B">
        <w:rPr>
          <w:rFonts w:eastAsiaTheme="minorHAnsi"/>
          <w:color w:val="000000" w:themeColor="text1"/>
        </w:rPr>
        <w:t>.G.</w:t>
      </w:r>
      <w:r w:rsidRPr="00EF00E3">
        <w:rPr>
          <w:rFonts w:eastAsiaTheme="minorHAnsi"/>
          <w:color w:val="000000" w:themeColor="text1"/>
        </w:rPr>
        <w:t>S.A.; y L</w:t>
      </w:r>
      <w:r w:rsidR="00F5478B">
        <w:rPr>
          <w:rFonts w:eastAsiaTheme="minorHAnsi"/>
          <w:color w:val="000000" w:themeColor="text1"/>
        </w:rPr>
        <w:t>.L.</w:t>
      </w:r>
      <w:r w:rsidRPr="00EF00E3">
        <w:rPr>
          <w:rFonts w:eastAsiaTheme="minorHAnsi"/>
          <w:color w:val="000000" w:themeColor="text1"/>
        </w:rPr>
        <w:t xml:space="preserve">., </w:t>
      </w:r>
      <w:r w:rsidRPr="00EF00E3">
        <w:rPr>
          <w:rFonts w:eastAsiaTheme="minorHAnsi"/>
          <w:b/>
          <w:bCs/>
          <w:color w:val="000000" w:themeColor="text1"/>
        </w:rPr>
        <w:t xml:space="preserve">las </w:t>
      </w:r>
      <w:r w:rsidRPr="00EF00E3">
        <w:rPr>
          <w:b/>
          <w:bCs/>
          <w:color w:val="000000" w:themeColor="text1"/>
        </w:rPr>
        <w:t>c</w:t>
      </w:r>
      <w:r w:rsidRPr="00EF00E3">
        <w:rPr>
          <w:rFonts w:eastAsiaTheme="minorHAnsi"/>
          <w:b/>
          <w:bCs/>
          <w:color w:val="000000" w:themeColor="text1"/>
        </w:rPr>
        <w:t>uales no alcanzaron la nota mínima de 80 puntos</w:t>
      </w:r>
      <w:r w:rsidRPr="00EF00E3">
        <w:rPr>
          <w:rFonts w:eastAsiaTheme="minorHAnsi"/>
          <w:color w:val="000000" w:themeColor="text1"/>
        </w:rPr>
        <w:t xml:space="preserve">, y por lo tanto, se mantienen en la mencionada lista. </w:t>
      </w:r>
      <w:r w:rsidR="00873108" w:rsidRPr="00EF00E3">
        <w:rPr>
          <w:rFonts w:eastAsiaTheme="minorHAnsi"/>
          <w:color w:val="000000" w:themeColor="text1"/>
        </w:rPr>
        <w:t xml:space="preserve">(…)” </w:t>
      </w:r>
      <w:r w:rsidRPr="00EF00E3">
        <w:rPr>
          <w:color w:val="000000" w:themeColor="text1"/>
        </w:rPr>
        <w:t>(Léase el folio del 12 del expediente TAT-031-19)</w:t>
      </w:r>
    </w:p>
    <w:p w:rsidR="00E0074D" w:rsidRPr="00EF00E3" w:rsidRDefault="00E0074D" w:rsidP="00EA088A">
      <w:pPr>
        <w:jc w:val="both"/>
        <w:rPr>
          <w:rStyle w:val="CharacterStyle1"/>
          <w:rFonts w:ascii="Times New Roman" w:hAnsi="Times New Roman"/>
          <w:b/>
          <w:color w:val="000000" w:themeColor="text1"/>
          <w:spacing w:val="9"/>
          <w:sz w:val="24"/>
          <w:szCs w:val="24"/>
        </w:rPr>
      </w:pPr>
    </w:p>
    <w:p w:rsidR="00EA088A" w:rsidRPr="00EF00E3" w:rsidRDefault="00EA088A" w:rsidP="00EA088A">
      <w:pPr>
        <w:jc w:val="both"/>
        <w:rPr>
          <w:rFonts w:ascii="Times New Roman" w:hAnsi="Times New Roman"/>
          <w:color w:val="000000" w:themeColor="text1"/>
          <w:sz w:val="24"/>
          <w:szCs w:val="24"/>
        </w:rPr>
      </w:pPr>
      <w:r w:rsidRPr="00EF00E3">
        <w:rPr>
          <w:rFonts w:ascii="Times New Roman" w:hAnsi="Times New Roman"/>
          <w:color w:val="000000" w:themeColor="text1"/>
          <w:sz w:val="24"/>
          <w:szCs w:val="24"/>
        </w:rPr>
        <w:t xml:space="preserve">El acuerdo fue notificado el </w:t>
      </w:r>
      <w:r w:rsidR="001B7310" w:rsidRPr="00EF00E3">
        <w:rPr>
          <w:rFonts w:ascii="Times New Roman" w:hAnsi="Times New Roman"/>
          <w:b/>
          <w:color w:val="000000" w:themeColor="text1"/>
          <w:sz w:val="24"/>
          <w:szCs w:val="24"/>
        </w:rPr>
        <w:t>30 de agosto de 2018</w:t>
      </w:r>
      <w:r w:rsidRPr="00EF00E3">
        <w:rPr>
          <w:rFonts w:ascii="Times New Roman" w:hAnsi="Times New Roman"/>
          <w:color w:val="000000" w:themeColor="text1"/>
          <w:sz w:val="24"/>
          <w:szCs w:val="24"/>
        </w:rPr>
        <w:t>, a la empresa recurrente, a los correos</w:t>
      </w:r>
      <w:r w:rsidRPr="00EF00E3">
        <w:rPr>
          <w:rStyle w:val="CharacterStyle1"/>
          <w:rFonts w:ascii="Times New Roman" w:hAnsi="Times New Roman"/>
          <w:color w:val="000000" w:themeColor="text1"/>
          <w:spacing w:val="9"/>
          <w:sz w:val="24"/>
          <w:szCs w:val="24"/>
        </w:rPr>
        <w:t xml:space="preserve"> </w:t>
      </w:r>
      <w:hyperlink r:id="rId8" w:history="1">
        <w:r w:rsidR="00F5478B" w:rsidRPr="00F5478B">
          <w:rPr>
            <w:rStyle w:val="Hipervnculo"/>
            <w:rFonts w:ascii="Times New Roman" w:hAnsi="Times New Roman"/>
            <w:color w:val="auto"/>
            <w:sz w:val="24"/>
            <w:szCs w:val="24"/>
          </w:rPr>
          <w:t>xxxxxxxx@hotmail.com</w:t>
        </w:r>
      </w:hyperlink>
      <w:r w:rsidR="001B7310" w:rsidRPr="00F5478B">
        <w:rPr>
          <w:rFonts w:ascii="Times New Roman" w:hAnsi="Times New Roman"/>
          <w:sz w:val="24"/>
          <w:szCs w:val="24"/>
        </w:rPr>
        <w:t xml:space="preserve">, y </w:t>
      </w:r>
      <w:hyperlink r:id="rId9" w:history="1">
        <w:r w:rsidR="00F5478B" w:rsidRPr="00F5478B">
          <w:rPr>
            <w:rStyle w:val="Hipervnculo"/>
            <w:rFonts w:ascii="Times New Roman" w:hAnsi="Times New Roman"/>
            <w:color w:val="auto"/>
            <w:sz w:val="24"/>
            <w:szCs w:val="24"/>
          </w:rPr>
          <w:t>xxxxxxxxxx@gmail.com</w:t>
        </w:r>
      </w:hyperlink>
      <w:r w:rsidRPr="00F5478B">
        <w:rPr>
          <w:rStyle w:val="CharacterStyle1"/>
          <w:rFonts w:ascii="Times New Roman" w:hAnsi="Times New Roman"/>
          <w:spacing w:val="9"/>
          <w:sz w:val="24"/>
          <w:szCs w:val="24"/>
        </w:rPr>
        <w:t xml:space="preserve">. </w:t>
      </w:r>
      <w:r w:rsidRPr="00F5478B">
        <w:rPr>
          <w:rFonts w:ascii="Times New Roman" w:hAnsi="Times New Roman"/>
          <w:sz w:val="24"/>
          <w:szCs w:val="24"/>
        </w:rPr>
        <w:t xml:space="preserve">(Léase el folio </w:t>
      </w:r>
      <w:r w:rsidR="001B7310" w:rsidRPr="00F5478B">
        <w:rPr>
          <w:rFonts w:ascii="Times New Roman" w:hAnsi="Times New Roman"/>
          <w:sz w:val="24"/>
          <w:szCs w:val="24"/>
        </w:rPr>
        <w:t>22</w:t>
      </w:r>
      <w:r w:rsidRPr="00F5478B">
        <w:rPr>
          <w:rFonts w:ascii="Times New Roman" w:hAnsi="Times New Roman"/>
          <w:sz w:val="24"/>
          <w:szCs w:val="24"/>
        </w:rPr>
        <w:t xml:space="preserve"> del expediente </w:t>
      </w:r>
      <w:r w:rsidRPr="00EF00E3">
        <w:rPr>
          <w:rFonts w:ascii="Times New Roman" w:hAnsi="Times New Roman"/>
          <w:color w:val="000000" w:themeColor="text1"/>
          <w:sz w:val="24"/>
          <w:szCs w:val="24"/>
        </w:rPr>
        <w:t>TAT-031-19)</w:t>
      </w:r>
    </w:p>
    <w:p w:rsidR="00C34566" w:rsidRPr="00EF00E3" w:rsidRDefault="00C34566" w:rsidP="00EA088A">
      <w:pPr>
        <w:jc w:val="both"/>
        <w:rPr>
          <w:rFonts w:ascii="Times New Roman" w:hAnsi="Times New Roman"/>
          <w:color w:val="000000" w:themeColor="text1"/>
          <w:sz w:val="24"/>
          <w:szCs w:val="24"/>
        </w:rPr>
      </w:pPr>
    </w:p>
    <w:p w:rsidR="007A27EA" w:rsidRPr="00EF00E3" w:rsidRDefault="00C34566" w:rsidP="007A27EA">
      <w:pPr>
        <w:spacing w:after="0"/>
        <w:jc w:val="both"/>
        <w:rPr>
          <w:rFonts w:ascii="Times New Roman" w:hAnsi="Times New Roman"/>
          <w:color w:val="000000" w:themeColor="text1"/>
        </w:rPr>
      </w:pPr>
      <w:r w:rsidRPr="00EF00E3">
        <w:rPr>
          <w:rFonts w:ascii="Times New Roman" w:hAnsi="Times New Roman"/>
          <w:b/>
          <w:bCs/>
          <w:color w:val="000000" w:themeColor="text1"/>
          <w:sz w:val="24"/>
          <w:szCs w:val="24"/>
        </w:rPr>
        <w:t>CUART</w:t>
      </w:r>
      <w:r w:rsidR="00EA088A" w:rsidRPr="00EF00E3">
        <w:rPr>
          <w:rFonts w:ascii="Times New Roman" w:hAnsi="Times New Roman"/>
          <w:b/>
          <w:bCs/>
          <w:color w:val="000000" w:themeColor="text1"/>
          <w:sz w:val="24"/>
          <w:szCs w:val="24"/>
        </w:rPr>
        <w:t>O. -</w:t>
      </w:r>
      <w:r w:rsidR="00EA088A" w:rsidRPr="00EF00E3">
        <w:rPr>
          <w:rFonts w:ascii="Times New Roman" w:hAnsi="Times New Roman"/>
          <w:b/>
          <w:bCs/>
          <w:color w:val="000000" w:themeColor="text1"/>
          <w:sz w:val="24"/>
          <w:szCs w:val="24"/>
        </w:rPr>
        <w:tab/>
      </w:r>
      <w:r w:rsidR="007A27EA" w:rsidRPr="00EF00E3">
        <w:rPr>
          <w:rFonts w:ascii="Times New Roman" w:hAnsi="Times New Roman"/>
          <w:color w:val="000000" w:themeColor="text1"/>
        </w:rPr>
        <w:t xml:space="preserve"> </w:t>
      </w:r>
      <w:r w:rsidR="007A27EA" w:rsidRPr="00EF00E3">
        <w:rPr>
          <w:rFonts w:ascii="Times New Roman" w:hAnsi="Times New Roman"/>
          <w:color w:val="000000" w:themeColor="text1"/>
          <w:sz w:val="24"/>
          <w:szCs w:val="24"/>
        </w:rPr>
        <w:t xml:space="preserve">La empresa </w:t>
      </w:r>
      <w:r w:rsidR="007A27EA" w:rsidRPr="00EF00E3">
        <w:rPr>
          <w:rFonts w:ascii="Times New Roman" w:hAnsi="Times New Roman"/>
          <w:b/>
          <w:smallCaps/>
          <w:color w:val="000000" w:themeColor="text1"/>
          <w:lang w:val="es-MX"/>
        </w:rPr>
        <w:t>A</w:t>
      </w:r>
      <w:r w:rsidR="00F5478B">
        <w:rPr>
          <w:rFonts w:ascii="Times New Roman" w:hAnsi="Times New Roman"/>
          <w:b/>
          <w:smallCaps/>
          <w:color w:val="000000" w:themeColor="text1"/>
          <w:lang w:val="es-MX"/>
        </w:rPr>
        <w:t>.L.</w:t>
      </w:r>
      <w:r w:rsidR="007A27EA" w:rsidRPr="00EF00E3">
        <w:rPr>
          <w:rFonts w:ascii="Times New Roman" w:hAnsi="Times New Roman"/>
          <w:b/>
          <w:smallCaps/>
          <w:color w:val="000000" w:themeColor="text1"/>
          <w:lang w:val="es-MX"/>
        </w:rPr>
        <w:t>S.A.</w:t>
      </w:r>
      <w:r w:rsidR="007A27EA" w:rsidRPr="00EF00E3">
        <w:rPr>
          <w:rFonts w:ascii="Times New Roman" w:hAnsi="Times New Roman"/>
          <w:color w:val="000000" w:themeColor="text1"/>
          <w:lang w:val="es-MX"/>
        </w:rPr>
        <w:t>,</w:t>
      </w:r>
      <w:r w:rsidR="007A27EA" w:rsidRPr="00EF00E3">
        <w:rPr>
          <w:rFonts w:ascii="Times New Roman" w:hAnsi="Times New Roman"/>
          <w:color w:val="000000" w:themeColor="text1"/>
          <w:sz w:val="24"/>
          <w:szCs w:val="24"/>
        </w:rPr>
        <w:t xml:space="preserve"> interpone sus acciones recursivas el </w:t>
      </w:r>
      <w:r w:rsidR="007A27EA" w:rsidRPr="00EF00E3">
        <w:rPr>
          <w:rFonts w:ascii="Times New Roman" w:hAnsi="Times New Roman"/>
          <w:b/>
          <w:color w:val="000000" w:themeColor="text1"/>
          <w:sz w:val="24"/>
          <w:szCs w:val="24"/>
        </w:rPr>
        <w:t>6 de setiembre del 2018</w:t>
      </w:r>
      <w:r w:rsidR="007A27EA" w:rsidRPr="00EF00E3">
        <w:rPr>
          <w:rFonts w:ascii="Times New Roman" w:hAnsi="Times New Roman"/>
          <w:color w:val="000000" w:themeColor="text1"/>
          <w:sz w:val="24"/>
          <w:szCs w:val="24"/>
        </w:rPr>
        <w:t>, alegando diversos vicios en la adopción del acto administrativo que, según refiere conllevan la nulidad del acto administrativo y que en resumen se indican de seguido:</w:t>
      </w:r>
    </w:p>
    <w:p w:rsidR="00CD06D6" w:rsidRPr="00EF00E3" w:rsidRDefault="00CD06D6" w:rsidP="00CA0C57">
      <w:pPr>
        <w:kinsoku w:val="0"/>
        <w:overflowPunct w:val="0"/>
        <w:spacing w:after="0"/>
        <w:jc w:val="both"/>
        <w:textAlignment w:val="baseline"/>
        <w:rPr>
          <w:rFonts w:ascii="Times New Roman" w:hAnsi="Times New Roman"/>
          <w:color w:val="000000" w:themeColor="text1"/>
          <w:spacing w:val="1"/>
        </w:rPr>
      </w:pPr>
    </w:p>
    <w:p w:rsidR="00CD06D6" w:rsidRPr="00EF00E3" w:rsidRDefault="007A27EA" w:rsidP="00CA0C57">
      <w:pPr>
        <w:pStyle w:val="Prrafodelista"/>
        <w:numPr>
          <w:ilvl w:val="0"/>
          <w:numId w:val="8"/>
        </w:numPr>
        <w:kinsoku w:val="0"/>
        <w:overflowPunct w:val="0"/>
        <w:contextualSpacing w:val="0"/>
        <w:jc w:val="both"/>
        <w:textAlignment w:val="baseline"/>
        <w:rPr>
          <w:color w:val="000000" w:themeColor="text1"/>
          <w:spacing w:val="1"/>
          <w:sz w:val="24"/>
          <w:szCs w:val="24"/>
        </w:rPr>
      </w:pPr>
      <w:r w:rsidRPr="00EF00E3">
        <w:rPr>
          <w:color w:val="000000" w:themeColor="text1"/>
          <w:spacing w:val="1"/>
          <w:sz w:val="24"/>
          <w:szCs w:val="24"/>
        </w:rPr>
        <w:t>Que no se le otorgó la calificación en el Criterio de Operador numero 01 Cumplimiento de frecuencias y horarios dándole una calificación de 0%, lo que estima ha demostrado, que cumple a cabalidad los horarios; además el manual de calidad 2016 establecía una nota mínima en el caso de una existencia de incumplimiento de horarios, lo que no es su caso, y existe criterio para fijar la nota correspondiente, por lo que solicita se corrija el total del puntaje.</w:t>
      </w:r>
    </w:p>
    <w:p w:rsidR="00CD06D6" w:rsidRPr="00EF00E3" w:rsidRDefault="007A27EA" w:rsidP="00CA0C57">
      <w:pPr>
        <w:pStyle w:val="Prrafodelista"/>
        <w:numPr>
          <w:ilvl w:val="0"/>
          <w:numId w:val="8"/>
        </w:numPr>
        <w:kinsoku w:val="0"/>
        <w:overflowPunct w:val="0"/>
        <w:contextualSpacing w:val="0"/>
        <w:jc w:val="both"/>
        <w:textAlignment w:val="baseline"/>
        <w:rPr>
          <w:color w:val="000000" w:themeColor="text1"/>
          <w:sz w:val="24"/>
          <w:szCs w:val="24"/>
        </w:rPr>
      </w:pPr>
      <w:r w:rsidRPr="00EF00E3">
        <w:rPr>
          <w:color w:val="000000" w:themeColor="text1"/>
          <w:spacing w:val="2"/>
          <w:sz w:val="24"/>
          <w:szCs w:val="24"/>
        </w:rPr>
        <w:t>Que no se le otorgó la</w:t>
      </w:r>
      <w:r w:rsidRPr="00EF00E3">
        <w:rPr>
          <w:color w:val="000000" w:themeColor="text1"/>
          <w:spacing w:val="2"/>
          <w:sz w:val="24"/>
          <w:szCs w:val="24"/>
          <w:lang w:val="es-CR"/>
        </w:rPr>
        <w:t xml:space="preserve"> </w:t>
      </w:r>
      <w:r w:rsidR="00035F40" w:rsidRPr="00EF00E3">
        <w:rPr>
          <w:color w:val="000000" w:themeColor="text1"/>
          <w:spacing w:val="2"/>
          <w:sz w:val="24"/>
          <w:szCs w:val="24"/>
          <w:lang w:val="es-CR"/>
        </w:rPr>
        <w:t>calificación</w:t>
      </w:r>
      <w:r w:rsidRPr="00EF00E3">
        <w:rPr>
          <w:color w:val="000000" w:themeColor="text1"/>
          <w:spacing w:val="2"/>
          <w:sz w:val="24"/>
          <w:szCs w:val="24"/>
          <w:lang w:val="es-CR"/>
        </w:rPr>
        <w:t xml:space="preserve"> en el Criterio de Operador numero</w:t>
      </w:r>
      <w:r w:rsidRPr="00EF00E3">
        <w:rPr>
          <w:color w:val="000000" w:themeColor="text1"/>
          <w:spacing w:val="2"/>
          <w:sz w:val="24"/>
          <w:szCs w:val="24"/>
        </w:rPr>
        <w:t xml:space="preserve"> </w:t>
      </w:r>
      <w:r w:rsidRPr="00EF00E3">
        <w:rPr>
          <w:color w:val="000000" w:themeColor="text1"/>
          <w:sz w:val="24"/>
          <w:szCs w:val="24"/>
          <w:lang w:val="es-CR"/>
        </w:rPr>
        <w:t xml:space="preserve">2 nivel de </w:t>
      </w:r>
      <w:r w:rsidRPr="00EF00E3">
        <w:rPr>
          <w:color w:val="000000" w:themeColor="text1"/>
          <w:sz w:val="24"/>
          <w:szCs w:val="24"/>
        </w:rPr>
        <w:t>ocupación</w:t>
      </w:r>
      <w:r w:rsidRPr="00EF00E3">
        <w:rPr>
          <w:color w:val="000000" w:themeColor="text1"/>
          <w:sz w:val="24"/>
          <w:szCs w:val="24"/>
          <w:lang w:val="es-CR"/>
        </w:rPr>
        <w:t xml:space="preserve"> </w:t>
      </w:r>
      <w:r w:rsidRPr="00EF00E3">
        <w:rPr>
          <w:color w:val="000000" w:themeColor="text1"/>
          <w:sz w:val="24"/>
          <w:szCs w:val="24"/>
        </w:rPr>
        <w:t>dándole</w:t>
      </w:r>
      <w:r w:rsidRPr="00EF00E3">
        <w:rPr>
          <w:color w:val="000000" w:themeColor="text1"/>
          <w:sz w:val="24"/>
          <w:szCs w:val="24"/>
          <w:lang w:val="es-CR"/>
        </w:rPr>
        <w:t xml:space="preserve"> una </w:t>
      </w:r>
      <w:r w:rsidRPr="00EF00E3">
        <w:rPr>
          <w:color w:val="000000" w:themeColor="text1"/>
          <w:sz w:val="24"/>
          <w:szCs w:val="24"/>
        </w:rPr>
        <w:t>calificación</w:t>
      </w:r>
      <w:r w:rsidRPr="00EF00E3">
        <w:rPr>
          <w:color w:val="000000" w:themeColor="text1"/>
          <w:sz w:val="24"/>
          <w:szCs w:val="24"/>
          <w:lang w:val="es-CR"/>
        </w:rPr>
        <w:t xml:space="preserve"> de 0%</w:t>
      </w:r>
      <w:r w:rsidRPr="00EF00E3">
        <w:rPr>
          <w:color w:val="000000" w:themeColor="text1"/>
          <w:sz w:val="24"/>
          <w:szCs w:val="24"/>
        </w:rPr>
        <w:t xml:space="preserve">, lo cual estima </w:t>
      </w:r>
      <w:r w:rsidRPr="00EF00E3">
        <w:rPr>
          <w:color w:val="000000" w:themeColor="text1"/>
          <w:sz w:val="24"/>
          <w:szCs w:val="24"/>
          <w:lang w:val="es-CR"/>
        </w:rPr>
        <w:t>falso</w:t>
      </w:r>
      <w:r w:rsidRPr="00EF00E3">
        <w:rPr>
          <w:color w:val="000000" w:themeColor="text1"/>
          <w:sz w:val="24"/>
          <w:szCs w:val="24"/>
        </w:rPr>
        <w:t xml:space="preserve">, porque </w:t>
      </w:r>
      <w:r w:rsidRPr="00EF00E3">
        <w:rPr>
          <w:color w:val="000000" w:themeColor="text1"/>
          <w:spacing w:val="2"/>
          <w:sz w:val="24"/>
          <w:szCs w:val="24"/>
        </w:rPr>
        <w:t>querría</w:t>
      </w:r>
      <w:r w:rsidRPr="00EF00E3">
        <w:rPr>
          <w:color w:val="000000" w:themeColor="text1"/>
          <w:spacing w:val="2"/>
          <w:sz w:val="24"/>
          <w:szCs w:val="24"/>
          <w:lang w:val="es-CR"/>
        </w:rPr>
        <w:t xml:space="preserve"> decir que </w:t>
      </w:r>
      <w:r w:rsidRPr="00035F40">
        <w:rPr>
          <w:color w:val="000000" w:themeColor="text1"/>
          <w:sz w:val="24"/>
          <w:szCs w:val="24"/>
        </w:rPr>
        <w:t>no transporta los cerca</w:t>
      </w:r>
      <w:r w:rsidRPr="00EF00E3">
        <w:rPr>
          <w:color w:val="000000" w:themeColor="text1"/>
          <w:spacing w:val="2"/>
          <w:sz w:val="24"/>
          <w:szCs w:val="24"/>
          <w:lang w:val="es-CR"/>
        </w:rPr>
        <w:t xml:space="preserve"> de 125000 pasajeros que se movilizan en promedio por mes</w:t>
      </w:r>
      <w:r w:rsidRPr="00EF00E3">
        <w:rPr>
          <w:color w:val="000000" w:themeColor="text1"/>
          <w:spacing w:val="2"/>
          <w:sz w:val="24"/>
          <w:szCs w:val="24"/>
        </w:rPr>
        <w:t>, lo cual es un error que cometió l</w:t>
      </w:r>
      <w:r w:rsidRPr="00EF00E3">
        <w:rPr>
          <w:color w:val="000000" w:themeColor="text1"/>
          <w:spacing w:val="2"/>
          <w:sz w:val="24"/>
          <w:szCs w:val="24"/>
          <w:lang w:val="es-CR"/>
        </w:rPr>
        <w:t xml:space="preserve">a empresa OTI en su informe ya que la </w:t>
      </w:r>
      <w:r w:rsidRPr="00EF00E3">
        <w:rPr>
          <w:color w:val="000000" w:themeColor="text1"/>
          <w:spacing w:val="2"/>
          <w:sz w:val="24"/>
          <w:szCs w:val="24"/>
        </w:rPr>
        <w:t>información</w:t>
      </w:r>
      <w:r w:rsidRPr="00EF00E3">
        <w:rPr>
          <w:color w:val="000000" w:themeColor="text1"/>
          <w:spacing w:val="2"/>
          <w:sz w:val="24"/>
          <w:szCs w:val="24"/>
          <w:lang w:val="es-CR"/>
        </w:rPr>
        <w:t xml:space="preserve"> </w:t>
      </w:r>
      <w:r w:rsidR="00035F40">
        <w:rPr>
          <w:color w:val="000000" w:themeColor="text1"/>
          <w:spacing w:val="2"/>
          <w:sz w:val="24"/>
          <w:szCs w:val="24"/>
          <w:lang w:val="es-CR"/>
        </w:rPr>
        <w:t>d</w:t>
      </w:r>
      <w:r w:rsidRPr="00EF00E3">
        <w:rPr>
          <w:color w:val="000000" w:themeColor="text1"/>
          <w:spacing w:val="2"/>
          <w:sz w:val="24"/>
          <w:szCs w:val="24"/>
          <w:lang w:val="es-CR"/>
        </w:rPr>
        <w:t xml:space="preserve">e </w:t>
      </w:r>
      <w:r w:rsidRPr="00EF00E3">
        <w:rPr>
          <w:color w:val="000000" w:themeColor="text1"/>
          <w:spacing w:val="2"/>
          <w:sz w:val="24"/>
          <w:szCs w:val="24"/>
        </w:rPr>
        <w:t>movilización</w:t>
      </w:r>
      <w:r w:rsidRPr="00EF00E3">
        <w:rPr>
          <w:color w:val="000000" w:themeColor="text1"/>
          <w:spacing w:val="2"/>
          <w:sz w:val="24"/>
          <w:szCs w:val="24"/>
          <w:lang w:val="es-CR"/>
        </w:rPr>
        <w:t xml:space="preserve"> para el periodo de </w:t>
      </w:r>
      <w:r w:rsidRPr="00EF00E3">
        <w:rPr>
          <w:color w:val="000000" w:themeColor="text1"/>
          <w:spacing w:val="2"/>
          <w:sz w:val="24"/>
          <w:szCs w:val="24"/>
        </w:rPr>
        <w:t>verificación</w:t>
      </w:r>
      <w:r w:rsidRPr="00EF00E3">
        <w:rPr>
          <w:color w:val="000000" w:themeColor="text1"/>
          <w:spacing w:val="2"/>
          <w:sz w:val="24"/>
          <w:szCs w:val="24"/>
          <w:lang w:val="es-CR"/>
        </w:rPr>
        <w:t xml:space="preserve"> fue enviada al ente </w:t>
      </w:r>
      <w:r w:rsidRPr="00EF00E3">
        <w:rPr>
          <w:color w:val="000000" w:themeColor="text1"/>
          <w:spacing w:val="2"/>
          <w:sz w:val="24"/>
          <w:szCs w:val="24"/>
          <w:lang w:val="es-CR"/>
        </w:rPr>
        <w:lastRenderedPageBreak/>
        <w:t xml:space="preserve">mencionado y por alguna </w:t>
      </w:r>
      <w:r w:rsidRPr="00EF00E3">
        <w:rPr>
          <w:color w:val="000000" w:themeColor="text1"/>
          <w:spacing w:val="2"/>
          <w:sz w:val="24"/>
          <w:szCs w:val="24"/>
        </w:rPr>
        <w:t>razón</w:t>
      </w:r>
      <w:r w:rsidRPr="00EF00E3">
        <w:rPr>
          <w:color w:val="000000" w:themeColor="text1"/>
          <w:spacing w:val="2"/>
          <w:sz w:val="24"/>
          <w:szCs w:val="24"/>
          <w:lang w:val="es-CR"/>
        </w:rPr>
        <w:t xml:space="preserve"> la </w:t>
      </w:r>
      <w:r w:rsidRPr="00EF00E3">
        <w:rPr>
          <w:color w:val="000000" w:themeColor="text1"/>
          <w:spacing w:val="2"/>
          <w:sz w:val="24"/>
          <w:szCs w:val="24"/>
        </w:rPr>
        <w:t>omitió</w:t>
      </w:r>
      <w:r w:rsidRPr="00EF00E3">
        <w:rPr>
          <w:color w:val="000000" w:themeColor="text1"/>
          <w:spacing w:val="2"/>
          <w:sz w:val="24"/>
          <w:szCs w:val="24"/>
          <w:lang w:val="es-CR"/>
        </w:rPr>
        <w:t xml:space="preserve">. De igual forma existe una </w:t>
      </w:r>
      <w:r w:rsidRPr="00EF00E3">
        <w:rPr>
          <w:color w:val="000000" w:themeColor="text1"/>
          <w:spacing w:val="2"/>
          <w:sz w:val="24"/>
          <w:szCs w:val="24"/>
        </w:rPr>
        <w:t>calificación</w:t>
      </w:r>
      <w:r w:rsidRPr="00EF00E3">
        <w:rPr>
          <w:color w:val="000000" w:themeColor="text1"/>
          <w:spacing w:val="2"/>
          <w:sz w:val="24"/>
          <w:szCs w:val="24"/>
          <w:lang w:val="es-CR"/>
        </w:rPr>
        <w:t xml:space="preserve"> </w:t>
      </w:r>
      <w:r w:rsidRPr="00EF00E3">
        <w:rPr>
          <w:color w:val="000000" w:themeColor="text1"/>
          <w:spacing w:val="2"/>
          <w:sz w:val="24"/>
          <w:szCs w:val="24"/>
        </w:rPr>
        <w:t>mínima</w:t>
      </w:r>
      <w:r w:rsidRPr="00EF00E3">
        <w:rPr>
          <w:color w:val="000000" w:themeColor="text1"/>
          <w:spacing w:val="2"/>
          <w:sz w:val="24"/>
          <w:szCs w:val="24"/>
          <w:lang w:val="es-CR"/>
        </w:rPr>
        <w:t xml:space="preserve"> la cual nunca es 0 por lo que solicita</w:t>
      </w:r>
      <w:r w:rsidRPr="00EF00E3">
        <w:rPr>
          <w:color w:val="000000" w:themeColor="text1"/>
          <w:spacing w:val="2"/>
          <w:sz w:val="24"/>
          <w:szCs w:val="24"/>
        </w:rPr>
        <w:t xml:space="preserve"> </w:t>
      </w:r>
      <w:r w:rsidRPr="00EF00E3">
        <w:rPr>
          <w:color w:val="000000" w:themeColor="text1"/>
          <w:spacing w:val="2"/>
          <w:sz w:val="24"/>
          <w:szCs w:val="24"/>
          <w:lang w:val="es-CR"/>
        </w:rPr>
        <w:t xml:space="preserve">se </w:t>
      </w:r>
      <w:r w:rsidRPr="00EF00E3">
        <w:rPr>
          <w:color w:val="000000" w:themeColor="text1"/>
          <w:spacing w:val="2"/>
          <w:sz w:val="24"/>
          <w:szCs w:val="24"/>
        </w:rPr>
        <w:t>le</w:t>
      </w:r>
      <w:r w:rsidRPr="00EF00E3">
        <w:rPr>
          <w:color w:val="000000" w:themeColor="text1"/>
          <w:spacing w:val="2"/>
          <w:sz w:val="24"/>
          <w:szCs w:val="24"/>
          <w:lang w:val="es-CR"/>
        </w:rPr>
        <w:t xml:space="preserve"> otorgue la </w:t>
      </w:r>
      <w:r w:rsidRPr="00EF00E3">
        <w:rPr>
          <w:color w:val="000000" w:themeColor="text1"/>
          <w:spacing w:val="2"/>
          <w:sz w:val="24"/>
          <w:szCs w:val="24"/>
        </w:rPr>
        <w:t>calificación</w:t>
      </w:r>
      <w:r w:rsidRPr="00EF00E3">
        <w:rPr>
          <w:color w:val="000000" w:themeColor="text1"/>
          <w:spacing w:val="2"/>
          <w:sz w:val="24"/>
          <w:szCs w:val="24"/>
          <w:lang w:val="es-CR"/>
        </w:rPr>
        <w:t xml:space="preserve"> real correspondiente al 100%</w:t>
      </w:r>
      <w:r w:rsidR="00CD06D6" w:rsidRPr="00EF00E3">
        <w:rPr>
          <w:color w:val="000000" w:themeColor="text1"/>
          <w:spacing w:val="2"/>
          <w:sz w:val="24"/>
          <w:szCs w:val="24"/>
          <w:lang w:val="es-CR"/>
        </w:rPr>
        <w:t>.</w:t>
      </w:r>
    </w:p>
    <w:p w:rsidR="00743296" w:rsidRPr="00EF00E3" w:rsidRDefault="00743296" w:rsidP="00CA0C57">
      <w:pPr>
        <w:pStyle w:val="Prrafodelista"/>
        <w:numPr>
          <w:ilvl w:val="0"/>
          <w:numId w:val="8"/>
        </w:numPr>
        <w:kinsoku w:val="0"/>
        <w:overflowPunct w:val="0"/>
        <w:contextualSpacing w:val="0"/>
        <w:jc w:val="both"/>
        <w:textAlignment w:val="baseline"/>
        <w:rPr>
          <w:color w:val="000000" w:themeColor="text1"/>
          <w:sz w:val="24"/>
          <w:szCs w:val="24"/>
        </w:rPr>
      </w:pPr>
      <w:r w:rsidRPr="00EF00E3">
        <w:rPr>
          <w:color w:val="000000" w:themeColor="text1"/>
          <w:sz w:val="24"/>
          <w:szCs w:val="24"/>
        </w:rPr>
        <w:t>Refiere que n</w:t>
      </w:r>
      <w:r w:rsidR="007A27EA" w:rsidRPr="00EF00E3">
        <w:rPr>
          <w:color w:val="000000" w:themeColor="text1"/>
          <w:sz w:val="24"/>
          <w:szCs w:val="24"/>
        </w:rPr>
        <w:t>o se le otorgó la calificación</w:t>
      </w:r>
      <w:r w:rsidR="007A27EA" w:rsidRPr="00EF00E3">
        <w:rPr>
          <w:color w:val="000000" w:themeColor="text1"/>
          <w:sz w:val="24"/>
          <w:szCs w:val="24"/>
          <w:lang w:val="es-CR"/>
        </w:rPr>
        <w:t xml:space="preserve"> en el Criterio de Operador numero 05 </w:t>
      </w:r>
      <w:r w:rsidR="007A27EA" w:rsidRPr="00EF00E3">
        <w:rPr>
          <w:color w:val="000000" w:themeColor="text1"/>
          <w:sz w:val="24"/>
          <w:szCs w:val="24"/>
        </w:rPr>
        <w:t>Capacitación</w:t>
      </w:r>
      <w:r w:rsidR="007A27EA" w:rsidRPr="00EF00E3">
        <w:rPr>
          <w:color w:val="000000" w:themeColor="text1"/>
          <w:sz w:val="24"/>
          <w:szCs w:val="24"/>
          <w:lang w:val="es-CR"/>
        </w:rPr>
        <w:t xml:space="preserve"> </w:t>
      </w:r>
      <w:r w:rsidR="007A27EA" w:rsidRPr="00EF00E3">
        <w:rPr>
          <w:color w:val="000000" w:themeColor="text1"/>
          <w:sz w:val="24"/>
          <w:szCs w:val="24"/>
        </w:rPr>
        <w:t>dándole</w:t>
      </w:r>
      <w:r w:rsidR="007A27EA" w:rsidRPr="00EF00E3">
        <w:rPr>
          <w:color w:val="000000" w:themeColor="text1"/>
          <w:sz w:val="24"/>
          <w:szCs w:val="24"/>
          <w:lang w:val="es-CR"/>
        </w:rPr>
        <w:t xml:space="preserve"> una </w:t>
      </w:r>
      <w:r w:rsidR="007A27EA" w:rsidRPr="00EF00E3">
        <w:rPr>
          <w:color w:val="000000" w:themeColor="text1"/>
          <w:sz w:val="24"/>
          <w:szCs w:val="24"/>
        </w:rPr>
        <w:t>calificación</w:t>
      </w:r>
      <w:r w:rsidR="007A27EA" w:rsidRPr="00EF00E3">
        <w:rPr>
          <w:color w:val="000000" w:themeColor="text1"/>
          <w:sz w:val="24"/>
          <w:szCs w:val="24"/>
          <w:lang w:val="es-CR"/>
        </w:rPr>
        <w:t xml:space="preserve"> de 0%</w:t>
      </w:r>
      <w:r w:rsidR="007A27EA" w:rsidRPr="00EF00E3">
        <w:rPr>
          <w:color w:val="000000" w:themeColor="text1"/>
          <w:sz w:val="24"/>
          <w:szCs w:val="24"/>
        </w:rPr>
        <w:t xml:space="preserve">, lo que estima falso porque presentó al Consejo </w:t>
      </w:r>
      <w:r w:rsidR="007A27EA" w:rsidRPr="00EF00E3">
        <w:rPr>
          <w:color w:val="000000" w:themeColor="text1"/>
          <w:sz w:val="24"/>
          <w:szCs w:val="24"/>
          <w:lang w:val="es-CR"/>
        </w:rPr>
        <w:t xml:space="preserve">en tiempo y forma las capacitaciones a </w:t>
      </w:r>
      <w:r w:rsidR="007A27EA" w:rsidRPr="00EF00E3">
        <w:rPr>
          <w:color w:val="000000" w:themeColor="text1"/>
          <w:sz w:val="24"/>
          <w:szCs w:val="24"/>
        </w:rPr>
        <w:t>s</w:t>
      </w:r>
      <w:r w:rsidR="007A27EA" w:rsidRPr="00EF00E3">
        <w:rPr>
          <w:color w:val="000000" w:themeColor="text1"/>
          <w:sz w:val="24"/>
          <w:szCs w:val="24"/>
          <w:lang w:val="es-CR"/>
        </w:rPr>
        <w:t>u</w:t>
      </w:r>
      <w:r w:rsidR="007A27EA" w:rsidRPr="00EF00E3">
        <w:rPr>
          <w:color w:val="000000" w:themeColor="text1"/>
          <w:sz w:val="24"/>
          <w:szCs w:val="24"/>
        </w:rPr>
        <w:t>s</w:t>
      </w:r>
      <w:r w:rsidR="007A27EA" w:rsidRPr="00EF00E3">
        <w:rPr>
          <w:color w:val="000000" w:themeColor="text1"/>
          <w:sz w:val="24"/>
          <w:szCs w:val="24"/>
          <w:lang w:val="es-CR"/>
        </w:rPr>
        <w:t xml:space="preserve"> colaboradores</w:t>
      </w:r>
      <w:r w:rsidR="007A27EA" w:rsidRPr="00EF00E3">
        <w:rPr>
          <w:color w:val="000000" w:themeColor="text1"/>
          <w:sz w:val="24"/>
          <w:szCs w:val="24"/>
        </w:rPr>
        <w:t xml:space="preserve">, quien </w:t>
      </w:r>
      <w:r w:rsidR="007A27EA" w:rsidRPr="00EF00E3">
        <w:rPr>
          <w:color w:val="000000" w:themeColor="text1"/>
          <w:sz w:val="24"/>
          <w:szCs w:val="24"/>
          <w:lang w:val="es-CR"/>
        </w:rPr>
        <w:t>tiene copia de dicha informaci</w:t>
      </w:r>
      <w:proofErr w:type="spellStart"/>
      <w:r w:rsidR="007A27EA" w:rsidRPr="00EF00E3">
        <w:rPr>
          <w:color w:val="000000" w:themeColor="text1"/>
          <w:sz w:val="24"/>
          <w:szCs w:val="24"/>
        </w:rPr>
        <w:t>ó</w:t>
      </w:r>
      <w:proofErr w:type="spellEnd"/>
      <w:r w:rsidR="007A27EA" w:rsidRPr="00EF00E3">
        <w:rPr>
          <w:color w:val="000000" w:themeColor="text1"/>
          <w:sz w:val="24"/>
          <w:szCs w:val="24"/>
          <w:lang w:val="es-CR"/>
        </w:rPr>
        <w:t>n</w:t>
      </w:r>
      <w:r w:rsidR="007A27EA" w:rsidRPr="00EF00E3">
        <w:rPr>
          <w:color w:val="000000" w:themeColor="text1"/>
          <w:sz w:val="24"/>
          <w:szCs w:val="24"/>
        </w:rPr>
        <w:t xml:space="preserve"> y </w:t>
      </w:r>
      <w:r w:rsidR="007A27EA" w:rsidRPr="00EF00E3">
        <w:rPr>
          <w:color w:val="000000" w:themeColor="text1"/>
          <w:sz w:val="24"/>
          <w:szCs w:val="24"/>
          <w:lang w:val="es-CR"/>
        </w:rPr>
        <w:t xml:space="preserve">desconoce el </w:t>
      </w:r>
      <w:proofErr w:type="spellStart"/>
      <w:r w:rsidR="007A27EA" w:rsidRPr="00EF00E3">
        <w:rPr>
          <w:color w:val="000000" w:themeColor="text1"/>
          <w:sz w:val="24"/>
          <w:szCs w:val="24"/>
          <w:lang w:val="es-CR"/>
        </w:rPr>
        <w:t>porqu</w:t>
      </w:r>
      <w:proofErr w:type="spellEnd"/>
      <w:r w:rsidR="007A27EA" w:rsidRPr="00EF00E3">
        <w:rPr>
          <w:color w:val="000000" w:themeColor="text1"/>
          <w:sz w:val="24"/>
          <w:szCs w:val="24"/>
        </w:rPr>
        <w:t>é</w:t>
      </w:r>
      <w:r w:rsidR="007A27EA" w:rsidRPr="00EF00E3">
        <w:rPr>
          <w:color w:val="000000" w:themeColor="text1"/>
          <w:sz w:val="24"/>
          <w:szCs w:val="24"/>
          <w:lang w:val="es-CR"/>
        </w:rPr>
        <w:t xml:space="preserve"> </w:t>
      </w:r>
      <w:r w:rsidR="007A27EA" w:rsidRPr="00EF00E3">
        <w:rPr>
          <w:color w:val="000000" w:themeColor="text1"/>
          <w:sz w:val="24"/>
          <w:szCs w:val="24"/>
        </w:rPr>
        <w:t xml:space="preserve">el </w:t>
      </w:r>
      <w:r w:rsidR="007A27EA" w:rsidRPr="00EF00E3">
        <w:rPr>
          <w:color w:val="000000" w:themeColor="text1"/>
          <w:sz w:val="24"/>
          <w:szCs w:val="24"/>
          <w:lang w:val="es-CR"/>
        </w:rPr>
        <w:t>ente acreditado asigna la nota de 0%</w:t>
      </w:r>
      <w:r w:rsidR="007A27EA" w:rsidRPr="00EF00E3">
        <w:rPr>
          <w:color w:val="000000" w:themeColor="text1"/>
          <w:sz w:val="24"/>
          <w:szCs w:val="24"/>
        </w:rPr>
        <w:t>.</w:t>
      </w:r>
    </w:p>
    <w:p w:rsidR="00743296" w:rsidRPr="00EF00E3" w:rsidRDefault="007A27EA" w:rsidP="00CA0C57">
      <w:pPr>
        <w:pStyle w:val="Prrafodelista"/>
        <w:numPr>
          <w:ilvl w:val="0"/>
          <w:numId w:val="8"/>
        </w:numPr>
        <w:kinsoku w:val="0"/>
        <w:overflowPunct w:val="0"/>
        <w:contextualSpacing w:val="0"/>
        <w:jc w:val="both"/>
        <w:textAlignment w:val="baseline"/>
        <w:rPr>
          <w:color w:val="000000" w:themeColor="text1"/>
          <w:sz w:val="24"/>
          <w:szCs w:val="24"/>
        </w:rPr>
      </w:pPr>
      <w:r w:rsidRPr="00EF00E3">
        <w:rPr>
          <w:color w:val="000000" w:themeColor="text1"/>
          <w:sz w:val="24"/>
          <w:szCs w:val="24"/>
        </w:rPr>
        <w:t>Que no se otorgó calificación en el Criterio de Operador número 07 Contralor</w:t>
      </w:r>
      <w:r w:rsidR="00035F40">
        <w:rPr>
          <w:color w:val="000000" w:themeColor="text1"/>
          <w:sz w:val="24"/>
          <w:szCs w:val="24"/>
        </w:rPr>
        <w:t>í</w:t>
      </w:r>
      <w:r w:rsidRPr="00EF00E3">
        <w:rPr>
          <w:color w:val="000000" w:themeColor="text1"/>
          <w:sz w:val="24"/>
          <w:szCs w:val="24"/>
        </w:rPr>
        <w:t xml:space="preserve">a de Servicios dándole una calificación de 0%. Lo cual considera falso, al indicar que ha cumplido con el requisito, que cuenta con la contraloría de servicios en donde se atienden las quejas y sugerencias de sus usuarios, que cuentan con correo electrónico y personal exclusivo. Refiere que han presentado el informe de quejas y denuncias a la </w:t>
      </w:r>
      <w:proofErr w:type="spellStart"/>
      <w:r w:rsidRPr="00EF00E3">
        <w:rPr>
          <w:color w:val="000000" w:themeColor="text1"/>
          <w:sz w:val="24"/>
          <w:szCs w:val="24"/>
        </w:rPr>
        <w:t>Aresep</w:t>
      </w:r>
      <w:proofErr w:type="spellEnd"/>
      <w:r w:rsidR="00DC74ED" w:rsidRPr="00EF00E3">
        <w:rPr>
          <w:color w:val="000000" w:themeColor="text1"/>
          <w:sz w:val="24"/>
          <w:szCs w:val="24"/>
        </w:rPr>
        <w:t xml:space="preserve">, </w:t>
      </w:r>
      <w:r w:rsidRPr="00EF00E3">
        <w:rPr>
          <w:color w:val="000000" w:themeColor="text1"/>
          <w:sz w:val="24"/>
          <w:szCs w:val="24"/>
        </w:rPr>
        <w:t>toda esta información se presentó en el manual de calidad 2016 tanto al CTP como a OTI, por lo que desconocen y rechazan la calificación de 0% y solicitan se le asigne la punt</w:t>
      </w:r>
      <w:r w:rsidR="00035F40">
        <w:rPr>
          <w:color w:val="000000" w:themeColor="text1"/>
          <w:sz w:val="24"/>
          <w:szCs w:val="24"/>
        </w:rPr>
        <w:t>u</w:t>
      </w:r>
      <w:r w:rsidRPr="00EF00E3">
        <w:rPr>
          <w:color w:val="000000" w:themeColor="text1"/>
          <w:sz w:val="24"/>
          <w:szCs w:val="24"/>
        </w:rPr>
        <w:t>ación total correspondiente al 100%</w:t>
      </w:r>
    </w:p>
    <w:p w:rsidR="007A27EA" w:rsidRPr="00EF00E3" w:rsidRDefault="007A27EA" w:rsidP="00CA0C57">
      <w:pPr>
        <w:pStyle w:val="Prrafodelista"/>
        <w:numPr>
          <w:ilvl w:val="0"/>
          <w:numId w:val="8"/>
        </w:numPr>
        <w:kinsoku w:val="0"/>
        <w:overflowPunct w:val="0"/>
        <w:contextualSpacing w:val="0"/>
        <w:jc w:val="both"/>
        <w:textAlignment w:val="baseline"/>
        <w:rPr>
          <w:color w:val="000000" w:themeColor="text1"/>
          <w:sz w:val="24"/>
          <w:szCs w:val="24"/>
        </w:rPr>
      </w:pPr>
      <w:r w:rsidRPr="00EF00E3">
        <w:rPr>
          <w:color w:val="000000" w:themeColor="text1"/>
          <w:sz w:val="24"/>
          <w:szCs w:val="24"/>
        </w:rPr>
        <w:t>Peticiona que se acoj</w:t>
      </w:r>
      <w:r w:rsidRPr="00EF00E3">
        <w:rPr>
          <w:color w:val="000000" w:themeColor="text1"/>
          <w:spacing w:val="1"/>
          <w:sz w:val="24"/>
          <w:szCs w:val="24"/>
        </w:rPr>
        <w:t xml:space="preserve">a el recurso de revocatoria en todos sus efectos, </w:t>
      </w:r>
      <w:r w:rsidRPr="00EF00E3">
        <w:rPr>
          <w:color w:val="000000" w:themeColor="text1"/>
          <w:sz w:val="24"/>
          <w:szCs w:val="24"/>
        </w:rPr>
        <w:t>se corrija la calificación de manera correcta</w:t>
      </w:r>
      <w:r w:rsidR="00743296" w:rsidRPr="00EF00E3">
        <w:rPr>
          <w:color w:val="000000" w:themeColor="text1"/>
          <w:sz w:val="24"/>
          <w:szCs w:val="24"/>
        </w:rPr>
        <w:t>; y q</w:t>
      </w:r>
      <w:r w:rsidRPr="00EF00E3">
        <w:rPr>
          <w:color w:val="000000" w:themeColor="text1"/>
          <w:sz w:val="24"/>
          <w:szCs w:val="24"/>
        </w:rPr>
        <w:t xml:space="preserve">ue se declare con lugar el recurso presentado y se </w:t>
      </w:r>
      <w:r w:rsidR="00111D54" w:rsidRPr="00EF00E3">
        <w:rPr>
          <w:color w:val="000000" w:themeColor="text1"/>
          <w:sz w:val="24"/>
          <w:szCs w:val="24"/>
        </w:rPr>
        <w:t>dé</w:t>
      </w:r>
      <w:r w:rsidRPr="00EF00E3">
        <w:rPr>
          <w:color w:val="000000" w:themeColor="text1"/>
          <w:sz w:val="24"/>
          <w:szCs w:val="24"/>
        </w:rPr>
        <w:t xml:space="preserve"> respuesta a cada oposición presentada. Se corrija de forma parcial el acuerdo por la Junta Directiva del Consejo de Transporte P</w:t>
      </w:r>
      <w:r w:rsidR="00DC74ED" w:rsidRPr="00EF00E3">
        <w:rPr>
          <w:color w:val="000000" w:themeColor="text1"/>
          <w:sz w:val="24"/>
          <w:szCs w:val="24"/>
        </w:rPr>
        <w:t>ú</w:t>
      </w:r>
      <w:r w:rsidRPr="00EF00E3">
        <w:rPr>
          <w:color w:val="000000" w:themeColor="text1"/>
          <w:sz w:val="24"/>
          <w:szCs w:val="24"/>
        </w:rPr>
        <w:t>blico</w:t>
      </w:r>
      <w:r w:rsidR="00DC74ED" w:rsidRPr="00EF00E3">
        <w:rPr>
          <w:color w:val="000000" w:themeColor="text1"/>
          <w:sz w:val="24"/>
          <w:szCs w:val="24"/>
        </w:rPr>
        <w:t>.</w:t>
      </w:r>
    </w:p>
    <w:p w:rsidR="007A27EA" w:rsidRPr="00EF00E3" w:rsidRDefault="007A27EA" w:rsidP="002D1ECA">
      <w:pPr>
        <w:spacing w:after="0"/>
        <w:jc w:val="both"/>
        <w:rPr>
          <w:rFonts w:ascii="Times New Roman" w:hAnsi="Times New Roman"/>
          <w:b/>
          <w:color w:val="000000" w:themeColor="text1"/>
        </w:rPr>
      </w:pPr>
    </w:p>
    <w:p w:rsidR="002D1ECA" w:rsidRPr="00EF00E3" w:rsidRDefault="00CA0C57" w:rsidP="002D1ECA">
      <w:pPr>
        <w:spacing w:after="0"/>
        <w:jc w:val="both"/>
        <w:rPr>
          <w:rFonts w:ascii="Times New Roman" w:hAnsi="Times New Roman"/>
          <w:color w:val="000000" w:themeColor="text1"/>
        </w:rPr>
      </w:pPr>
      <w:r w:rsidRPr="00EF00E3">
        <w:rPr>
          <w:rFonts w:ascii="Times New Roman" w:hAnsi="Times New Roman"/>
          <w:b/>
          <w:color w:val="000000" w:themeColor="text1"/>
          <w:sz w:val="24"/>
          <w:szCs w:val="24"/>
        </w:rPr>
        <w:t>QUINTO</w:t>
      </w:r>
      <w:r w:rsidR="00EA088A" w:rsidRPr="00EF00E3">
        <w:rPr>
          <w:rFonts w:ascii="Times New Roman" w:hAnsi="Times New Roman"/>
          <w:b/>
          <w:color w:val="000000" w:themeColor="text1"/>
          <w:sz w:val="24"/>
          <w:szCs w:val="24"/>
        </w:rPr>
        <w:t>. -</w:t>
      </w:r>
      <w:r w:rsidR="00EA088A" w:rsidRPr="00EF00E3">
        <w:rPr>
          <w:rFonts w:ascii="Times New Roman" w:hAnsi="Times New Roman"/>
          <w:color w:val="000000" w:themeColor="text1"/>
          <w:sz w:val="24"/>
          <w:szCs w:val="24"/>
        </w:rPr>
        <w:tab/>
        <w:t xml:space="preserve"> </w:t>
      </w:r>
      <w:r w:rsidR="002D1ECA" w:rsidRPr="00EF00E3">
        <w:rPr>
          <w:rFonts w:ascii="Times New Roman" w:hAnsi="Times New Roman"/>
          <w:color w:val="000000" w:themeColor="text1"/>
          <w:sz w:val="24"/>
          <w:szCs w:val="24"/>
        </w:rPr>
        <w:t xml:space="preserve">La Junta Directiva del Consejo de Transporte Público mediante </w:t>
      </w:r>
      <w:r w:rsidR="002D1ECA" w:rsidRPr="00EF00E3">
        <w:rPr>
          <w:rFonts w:ascii="Times New Roman" w:hAnsi="Times New Roman"/>
          <w:b/>
          <w:color w:val="000000" w:themeColor="text1"/>
          <w:sz w:val="24"/>
          <w:szCs w:val="24"/>
        </w:rPr>
        <w:t xml:space="preserve">Artículo 7.6 de la Sesión Ordinaria </w:t>
      </w:r>
      <w:r w:rsidR="000634C6" w:rsidRPr="00EF00E3">
        <w:rPr>
          <w:rFonts w:ascii="Times New Roman" w:hAnsi="Times New Roman"/>
          <w:b/>
          <w:color w:val="000000" w:themeColor="text1"/>
          <w:sz w:val="24"/>
          <w:szCs w:val="24"/>
        </w:rPr>
        <w:t>1</w:t>
      </w:r>
      <w:r w:rsidR="002D1ECA" w:rsidRPr="00EF00E3">
        <w:rPr>
          <w:rFonts w:ascii="Times New Roman" w:hAnsi="Times New Roman"/>
          <w:b/>
          <w:color w:val="000000" w:themeColor="text1"/>
          <w:sz w:val="24"/>
          <w:szCs w:val="24"/>
        </w:rPr>
        <w:t>-201</w:t>
      </w:r>
      <w:r w:rsidR="000634C6" w:rsidRPr="00EF00E3">
        <w:rPr>
          <w:rFonts w:ascii="Times New Roman" w:hAnsi="Times New Roman"/>
          <w:b/>
          <w:color w:val="000000" w:themeColor="text1"/>
          <w:sz w:val="24"/>
          <w:szCs w:val="24"/>
        </w:rPr>
        <w:t>9</w:t>
      </w:r>
      <w:r w:rsidR="002D1ECA" w:rsidRPr="00EF00E3">
        <w:rPr>
          <w:rFonts w:ascii="Times New Roman" w:hAnsi="Times New Roman"/>
          <w:b/>
          <w:color w:val="000000" w:themeColor="text1"/>
          <w:sz w:val="24"/>
          <w:szCs w:val="24"/>
        </w:rPr>
        <w:t xml:space="preserve"> del </w:t>
      </w:r>
      <w:r w:rsidR="000634C6" w:rsidRPr="00EF00E3">
        <w:rPr>
          <w:rFonts w:ascii="Times New Roman" w:hAnsi="Times New Roman"/>
          <w:b/>
          <w:color w:val="000000" w:themeColor="text1"/>
          <w:sz w:val="24"/>
          <w:szCs w:val="24"/>
        </w:rPr>
        <w:t>8</w:t>
      </w:r>
      <w:r w:rsidR="002D1ECA" w:rsidRPr="00EF00E3">
        <w:rPr>
          <w:rFonts w:ascii="Times New Roman" w:hAnsi="Times New Roman"/>
          <w:b/>
          <w:color w:val="000000" w:themeColor="text1"/>
          <w:sz w:val="24"/>
          <w:szCs w:val="24"/>
        </w:rPr>
        <w:t xml:space="preserve"> de e</w:t>
      </w:r>
      <w:r w:rsidR="000634C6" w:rsidRPr="00EF00E3">
        <w:rPr>
          <w:rFonts w:ascii="Times New Roman" w:hAnsi="Times New Roman"/>
          <w:b/>
          <w:color w:val="000000" w:themeColor="text1"/>
          <w:sz w:val="24"/>
          <w:szCs w:val="24"/>
        </w:rPr>
        <w:t>nero</w:t>
      </w:r>
      <w:r w:rsidR="002D1ECA" w:rsidRPr="00EF00E3">
        <w:rPr>
          <w:rFonts w:ascii="Times New Roman" w:hAnsi="Times New Roman"/>
          <w:b/>
          <w:color w:val="000000" w:themeColor="text1"/>
          <w:sz w:val="24"/>
          <w:szCs w:val="24"/>
        </w:rPr>
        <w:t xml:space="preserve"> de 201</w:t>
      </w:r>
      <w:r w:rsidR="000634C6" w:rsidRPr="00EF00E3">
        <w:rPr>
          <w:rFonts w:ascii="Times New Roman" w:hAnsi="Times New Roman"/>
          <w:b/>
          <w:color w:val="000000" w:themeColor="text1"/>
          <w:sz w:val="24"/>
          <w:szCs w:val="24"/>
        </w:rPr>
        <w:t>9</w:t>
      </w:r>
      <w:r w:rsidR="002D1ECA" w:rsidRPr="00EF00E3">
        <w:rPr>
          <w:rFonts w:ascii="Times New Roman" w:hAnsi="Times New Roman"/>
          <w:color w:val="000000" w:themeColor="text1"/>
          <w:sz w:val="24"/>
          <w:szCs w:val="24"/>
        </w:rPr>
        <w:t xml:space="preserve">, conoce y avala el oficio </w:t>
      </w:r>
      <w:r w:rsidR="002D1ECA" w:rsidRPr="00EF00E3">
        <w:rPr>
          <w:rFonts w:ascii="Times New Roman" w:hAnsi="Times New Roman"/>
          <w:b/>
          <w:color w:val="000000" w:themeColor="text1"/>
          <w:sz w:val="24"/>
          <w:szCs w:val="24"/>
        </w:rPr>
        <w:t>DAJ 2018-00</w:t>
      </w:r>
      <w:r w:rsidR="000634C6" w:rsidRPr="00EF00E3">
        <w:rPr>
          <w:rFonts w:ascii="Times New Roman" w:hAnsi="Times New Roman"/>
          <w:b/>
          <w:color w:val="000000" w:themeColor="text1"/>
          <w:sz w:val="24"/>
          <w:szCs w:val="24"/>
        </w:rPr>
        <w:t>2404</w:t>
      </w:r>
      <w:r w:rsidR="002D1ECA" w:rsidRPr="00EF00E3">
        <w:rPr>
          <w:rFonts w:ascii="Times New Roman" w:hAnsi="Times New Roman"/>
          <w:b/>
          <w:color w:val="000000" w:themeColor="text1"/>
          <w:sz w:val="24"/>
          <w:szCs w:val="24"/>
        </w:rPr>
        <w:t xml:space="preserve"> del </w:t>
      </w:r>
      <w:r w:rsidR="000634C6" w:rsidRPr="00EF00E3">
        <w:rPr>
          <w:rFonts w:ascii="Times New Roman" w:hAnsi="Times New Roman"/>
          <w:b/>
          <w:color w:val="000000" w:themeColor="text1"/>
          <w:sz w:val="24"/>
          <w:szCs w:val="24"/>
        </w:rPr>
        <w:t>5</w:t>
      </w:r>
      <w:r w:rsidR="002D1ECA" w:rsidRPr="00EF00E3">
        <w:rPr>
          <w:rFonts w:ascii="Times New Roman" w:hAnsi="Times New Roman"/>
          <w:b/>
          <w:color w:val="000000" w:themeColor="text1"/>
          <w:sz w:val="24"/>
          <w:szCs w:val="24"/>
        </w:rPr>
        <w:t xml:space="preserve"> de </w:t>
      </w:r>
      <w:r w:rsidR="00035F40">
        <w:rPr>
          <w:rFonts w:ascii="Times New Roman" w:hAnsi="Times New Roman"/>
          <w:b/>
          <w:color w:val="000000" w:themeColor="text1"/>
          <w:sz w:val="24"/>
          <w:szCs w:val="24"/>
        </w:rPr>
        <w:t>dici</w:t>
      </w:r>
      <w:r w:rsidR="000634C6" w:rsidRPr="00EF00E3">
        <w:rPr>
          <w:rFonts w:ascii="Times New Roman" w:hAnsi="Times New Roman"/>
          <w:b/>
          <w:color w:val="000000" w:themeColor="text1"/>
          <w:sz w:val="24"/>
          <w:szCs w:val="24"/>
        </w:rPr>
        <w:t>embre</w:t>
      </w:r>
      <w:r w:rsidR="002D1ECA" w:rsidRPr="00EF00E3">
        <w:rPr>
          <w:rFonts w:ascii="Times New Roman" w:hAnsi="Times New Roman"/>
          <w:b/>
          <w:color w:val="000000" w:themeColor="text1"/>
          <w:sz w:val="24"/>
          <w:szCs w:val="24"/>
        </w:rPr>
        <w:t xml:space="preserve"> de 2018</w:t>
      </w:r>
      <w:r w:rsidR="00806FF1" w:rsidRPr="00EF00E3">
        <w:rPr>
          <w:rFonts w:ascii="Times New Roman" w:hAnsi="Times New Roman"/>
          <w:color w:val="000000" w:themeColor="text1"/>
          <w:sz w:val="24"/>
          <w:szCs w:val="24"/>
        </w:rPr>
        <w:t xml:space="preserve">, </w:t>
      </w:r>
      <w:r w:rsidR="002D1ECA" w:rsidRPr="00EF00E3">
        <w:rPr>
          <w:rFonts w:ascii="Times New Roman" w:hAnsi="Times New Roman"/>
          <w:color w:val="000000" w:themeColor="text1"/>
          <w:sz w:val="24"/>
          <w:szCs w:val="24"/>
        </w:rPr>
        <w:t xml:space="preserve">rechaza por improcedente el recurso presentado y ordena la elevación del recurso de apelación ante el Tribunal Administrativo de Transporte. (Ver Folios del 2 al </w:t>
      </w:r>
      <w:r w:rsidR="000634C6" w:rsidRPr="00EF00E3">
        <w:rPr>
          <w:rFonts w:ascii="Times New Roman" w:hAnsi="Times New Roman"/>
          <w:color w:val="000000" w:themeColor="text1"/>
          <w:sz w:val="24"/>
          <w:szCs w:val="24"/>
        </w:rPr>
        <w:t>5</w:t>
      </w:r>
      <w:r w:rsidR="002D1ECA" w:rsidRPr="00EF00E3">
        <w:rPr>
          <w:rFonts w:ascii="Times New Roman" w:hAnsi="Times New Roman"/>
          <w:color w:val="000000" w:themeColor="text1"/>
          <w:sz w:val="24"/>
          <w:szCs w:val="24"/>
        </w:rPr>
        <w:t xml:space="preserve"> del expediente)</w:t>
      </w:r>
    </w:p>
    <w:p w:rsidR="002D1ECA" w:rsidRPr="00EF00E3" w:rsidRDefault="002D1ECA" w:rsidP="002D1ECA">
      <w:pPr>
        <w:spacing w:after="0"/>
        <w:jc w:val="both"/>
        <w:rPr>
          <w:rFonts w:ascii="Times New Roman" w:hAnsi="Times New Roman"/>
          <w:b/>
          <w:color w:val="000000" w:themeColor="text1"/>
          <w:sz w:val="24"/>
          <w:szCs w:val="24"/>
        </w:rPr>
      </w:pPr>
    </w:p>
    <w:p w:rsidR="002D1ECA" w:rsidRPr="00EF00E3" w:rsidRDefault="002D1ECA" w:rsidP="002D1ECA">
      <w:pPr>
        <w:spacing w:after="0"/>
        <w:jc w:val="both"/>
        <w:rPr>
          <w:rFonts w:ascii="Times New Roman" w:hAnsi="Times New Roman"/>
          <w:color w:val="000000" w:themeColor="text1"/>
          <w:sz w:val="24"/>
          <w:szCs w:val="24"/>
        </w:rPr>
      </w:pPr>
      <w:r w:rsidRPr="00EF00E3">
        <w:rPr>
          <w:rFonts w:ascii="Times New Roman" w:hAnsi="Times New Roman"/>
          <w:color w:val="000000" w:themeColor="text1"/>
          <w:sz w:val="24"/>
          <w:szCs w:val="24"/>
        </w:rPr>
        <w:t xml:space="preserve">El acuerdo fue notificado el </w:t>
      </w:r>
      <w:r w:rsidR="000634C6" w:rsidRPr="00EF00E3">
        <w:rPr>
          <w:rFonts w:ascii="Times New Roman" w:hAnsi="Times New Roman"/>
          <w:color w:val="000000" w:themeColor="text1"/>
          <w:sz w:val="24"/>
          <w:szCs w:val="24"/>
        </w:rPr>
        <w:t xml:space="preserve">jueves </w:t>
      </w:r>
      <w:r w:rsidR="000634C6" w:rsidRPr="00EF00E3">
        <w:rPr>
          <w:rFonts w:ascii="Times New Roman" w:hAnsi="Times New Roman"/>
          <w:b/>
          <w:color w:val="000000" w:themeColor="text1"/>
          <w:sz w:val="24"/>
          <w:szCs w:val="24"/>
        </w:rPr>
        <w:t xml:space="preserve">10 </w:t>
      </w:r>
      <w:r w:rsidRPr="00EF00E3">
        <w:rPr>
          <w:rFonts w:ascii="Times New Roman" w:hAnsi="Times New Roman"/>
          <w:b/>
          <w:color w:val="000000" w:themeColor="text1"/>
          <w:sz w:val="24"/>
          <w:szCs w:val="24"/>
        </w:rPr>
        <w:t xml:space="preserve">de </w:t>
      </w:r>
      <w:r w:rsidR="000634C6" w:rsidRPr="00EF00E3">
        <w:rPr>
          <w:rFonts w:ascii="Times New Roman" w:hAnsi="Times New Roman"/>
          <w:b/>
          <w:color w:val="000000" w:themeColor="text1"/>
          <w:sz w:val="24"/>
          <w:szCs w:val="24"/>
        </w:rPr>
        <w:t>enero</w:t>
      </w:r>
      <w:r w:rsidRPr="00EF00E3">
        <w:rPr>
          <w:rFonts w:ascii="Times New Roman" w:hAnsi="Times New Roman"/>
          <w:b/>
          <w:color w:val="000000" w:themeColor="text1"/>
          <w:sz w:val="24"/>
          <w:szCs w:val="24"/>
        </w:rPr>
        <w:t xml:space="preserve"> de 201</w:t>
      </w:r>
      <w:r w:rsidR="000634C6" w:rsidRPr="00EF00E3">
        <w:rPr>
          <w:rFonts w:ascii="Times New Roman" w:hAnsi="Times New Roman"/>
          <w:b/>
          <w:color w:val="000000" w:themeColor="text1"/>
          <w:sz w:val="24"/>
          <w:szCs w:val="24"/>
        </w:rPr>
        <w:t>9</w:t>
      </w:r>
      <w:r w:rsidRPr="00EF00E3">
        <w:rPr>
          <w:rFonts w:ascii="Times New Roman" w:hAnsi="Times New Roman"/>
          <w:color w:val="000000" w:themeColor="text1"/>
          <w:sz w:val="24"/>
          <w:szCs w:val="24"/>
        </w:rPr>
        <w:t xml:space="preserve">, a la empresa recurrente, a los </w:t>
      </w:r>
      <w:r w:rsidRPr="00484EEE">
        <w:rPr>
          <w:rFonts w:ascii="Times New Roman" w:hAnsi="Times New Roman"/>
          <w:sz w:val="24"/>
          <w:szCs w:val="24"/>
        </w:rPr>
        <w:t>correos</w:t>
      </w:r>
      <w:r w:rsidR="000634C6" w:rsidRPr="00484EEE">
        <w:rPr>
          <w:rFonts w:ascii="Times New Roman" w:hAnsi="Times New Roman"/>
          <w:sz w:val="24"/>
          <w:szCs w:val="24"/>
        </w:rPr>
        <w:t xml:space="preserve"> </w:t>
      </w:r>
      <w:hyperlink r:id="rId10" w:history="1">
        <w:r w:rsidR="00484EEE" w:rsidRPr="00484EEE">
          <w:rPr>
            <w:rStyle w:val="Hipervnculo"/>
            <w:rFonts w:ascii="Times New Roman" w:hAnsi="Times New Roman"/>
            <w:color w:val="auto"/>
            <w:sz w:val="24"/>
            <w:szCs w:val="24"/>
          </w:rPr>
          <w:t>xxxxxxxx@tatsacr.com</w:t>
        </w:r>
      </w:hyperlink>
      <w:r w:rsidR="000634C6" w:rsidRPr="00484EEE">
        <w:rPr>
          <w:rFonts w:ascii="Times New Roman" w:hAnsi="Times New Roman"/>
          <w:sz w:val="24"/>
          <w:szCs w:val="24"/>
        </w:rPr>
        <w:t xml:space="preserve">, </w:t>
      </w:r>
      <w:hyperlink r:id="rId11" w:history="1">
        <w:r w:rsidR="00484EEE" w:rsidRPr="00484EEE">
          <w:rPr>
            <w:rStyle w:val="Hipervnculo"/>
            <w:rFonts w:ascii="Times New Roman" w:hAnsi="Times New Roman"/>
            <w:color w:val="auto"/>
            <w:sz w:val="24"/>
            <w:szCs w:val="24"/>
          </w:rPr>
          <w:t>xxxxxxxxx@tatsacr.com</w:t>
        </w:r>
      </w:hyperlink>
      <w:r w:rsidR="000634C6" w:rsidRPr="00484EEE">
        <w:rPr>
          <w:rFonts w:ascii="Times New Roman" w:hAnsi="Times New Roman"/>
          <w:sz w:val="24"/>
          <w:szCs w:val="24"/>
        </w:rPr>
        <w:t xml:space="preserve"> (L</w:t>
      </w:r>
      <w:r w:rsidRPr="00484EEE">
        <w:rPr>
          <w:rFonts w:ascii="Times New Roman" w:hAnsi="Times New Roman"/>
          <w:sz w:val="24"/>
          <w:szCs w:val="24"/>
        </w:rPr>
        <w:t xml:space="preserve">éase el folio </w:t>
      </w:r>
      <w:r w:rsidR="000634C6" w:rsidRPr="00484EEE">
        <w:rPr>
          <w:rFonts w:ascii="Times New Roman" w:hAnsi="Times New Roman"/>
          <w:sz w:val="24"/>
          <w:szCs w:val="24"/>
        </w:rPr>
        <w:t>3</w:t>
      </w:r>
      <w:r w:rsidRPr="00484EEE">
        <w:rPr>
          <w:rFonts w:ascii="Times New Roman" w:hAnsi="Times New Roman"/>
          <w:sz w:val="24"/>
          <w:szCs w:val="24"/>
        </w:rPr>
        <w:t xml:space="preserve"> del expediente </w:t>
      </w:r>
      <w:r w:rsidRPr="00EF00E3">
        <w:rPr>
          <w:rFonts w:ascii="Times New Roman" w:hAnsi="Times New Roman"/>
          <w:color w:val="000000" w:themeColor="text1"/>
          <w:sz w:val="24"/>
          <w:szCs w:val="24"/>
        </w:rPr>
        <w:t>TAT-</w:t>
      </w:r>
      <w:r w:rsidR="000634C6" w:rsidRPr="00EF00E3">
        <w:rPr>
          <w:rFonts w:ascii="Times New Roman" w:hAnsi="Times New Roman"/>
          <w:color w:val="000000" w:themeColor="text1"/>
          <w:sz w:val="24"/>
          <w:szCs w:val="24"/>
        </w:rPr>
        <w:t>031-19</w:t>
      </w:r>
      <w:r w:rsidRPr="00EF00E3">
        <w:rPr>
          <w:rFonts w:ascii="Times New Roman" w:hAnsi="Times New Roman"/>
          <w:color w:val="000000" w:themeColor="text1"/>
          <w:sz w:val="24"/>
          <w:szCs w:val="24"/>
        </w:rPr>
        <w:t>)</w:t>
      </w:r>
    </w:p>
    <w:p w:rsidR="00EA088A" w:rsidRPr="00EF00E3" w:rsidRDefault="00EA088A" w:rsidP="002D1ECA">
      <w:pPr>
        <w:spacing w:after="0"/>
        <w:jc w:val="both"/>
        <w:rPr>
          <w:rFonts w:ascii="Times New Roman" w:hAnsi="Times New Roman"/>
          <w:color w:val="000000" w:themeColor="text1"/>
        </w:rPr>
      </w:pPr>
    </w:p>
    <w:p w:rsidR="00EA088A" w:rsidRPr="00EF00E3" w:rsidRDefault="00CA0C57" w:rsidP="00EA088A">
      <w:pPr>
        <w:pStyle w:val="Default"/>
        <w:spacing w:line="276" w:lineRule="auto"/>
        <w:jc w:val="both"/>
        <w:rPr>
          <w:rFonts w:ascii="Times New Roman" w:hAnsi="Times New Roman" w:cs="Times New Roman"/>
          <w:color w:val="000000" w:themeColor="text1"/>
        </w:rPr>
      </w:pPr>
      <w:r w:rsidRPr="00EF00E3">
        <w:rPr>
          <w:rFonts w:ascii="Times New Roman" w:hAnsi="Times New Roman" w:cs="Times New Roman"/>
          <w:b/>
          <w:color w:val="000000" w:themeColor="text1"/>
        </w:rPr>
        <w:t>SEX</w:t>
      </w:r>
      <w:r w:rsidR="00EA088A" w:rsidRPr="00EF00E3">
        <w:rPr>
          <w:rFonts w:ascii="Times New Roman" w:hAnsi="Times New Roman" w:cs="Times New Roman"/>
          <w:b/>
          <w:color w:val="000000" w:themeColor="text1"/>
        </w:rPr>
        <w:t>TO. -</w:t>
      </w:r>
      <w:r w:rsidR="00EA088A" w:rsidRPr="00EF00E3">
        <w:rPr>
          <w:rFonts w:ascii="Times New Roman" w:hAnsi="Times New Roman" w:cs="Times New Roman"/>
          <w:b/>
          <w:color w:val="000000" w:themeColor="text1"/>
        </w:rPr>
        <w:tab/>
      </w:r>
      <w:r w:rsidR="00EA088A" w:rsidRPr="00EF00E3">
        <w:rPr>
          <w:rFonts w:ascii="Times New Roman" w:hAnsi="Times New Roman" w:cs="Times New Roman"/>
          <w:color w:val="000000" w:themeColor="text1"/>
        </w:rPr>
        <w:t>En los procedimientos seguidos se han observado los términos y prescripciones legales.</w:t>
      </w:r>
    </w:p>
    <w:p w:rsidR="00EA088A" w:rsidRPr="00EF00E3" w:rsidRDefault="00EA088A" w:rsidP="00EA088A">
      <w:pPr>
        <w:jc w:val="both"/>
        <w:rPr>
          <w:rFonts w:ascii="Times New Roman" w:hAnsi="Times New Roman"/>
          <w:color w:val="000000" w:themeColor="text1"/>
        </w:rPr>
      </w:pPr>
    </w:p>
    <w:p w:rsidR="005D1B12" w:rsidRPr="00EF00E3" w:rsidRDefault="005D1B12" w:rsidP="006F528F">
      <w:pPr>
        <w:spacing w:after="0"/>
        <w:rPr>
          <w:rFonts w:ascii="Times New Roman" w:hAnsi="Times New Roman"/>
          <w:b/>
          <w:color w:val="000000" w:themeColor="text1"/>
          <w:sz w:val="24"/>
          <w:szCs w:val="24"/>
        </w:rPr>
      </w:pPr>
      <w:r w:rsidRPr="00EF00E3">
        <w:rPr>
          <w:rFonts w:ascii="Times New Roman" w:hAnsi="Times New Roman"/>
          <w:b/>
          <w:color w:val="000000" w:themeColor="text1"/>
          <w:sz w:val="24"/>
          <w:szCs w:val="24"/>
        </w:rPr>
        <w:t>REDACTA EL JUEZ PORTUGUEZ MÉNDEZ,</w:t>
      </w:r>
    </w:p>
    <w:p w:rsidR="006F528F" w:rsidRPr="00EF00E3" w:rsidRDefault="006F528F" w:rsidP="006F528F">
      <w:pPr>
        <w:spacing w:after="0"/>
        <w:jc w:val="center"/>
        <w:rPr>
          <w:rFonts w:ascii="Times New Roman" w:hAnsi="Times New Roman"/>
          <w:b/>
          <w:color w:val="000000" w:themeColor="text1"/>
          <w:sz w:val="24"/>
          <w:szCs w:val="24"/>
        </w:rPr>
      </w:pPr>
    </w:p>
    <w:p w:rsidR="000634C6" w:rsidRPr="00EF00E3" w:rsidRDefault="000634C6" w:rsidP="006F528F">
      <w:pPr>
        <w:spacing w:after="0"/>
        <w:jc w:val="center"/>
        <w:rPr>
          <w:rFonts w:ascii="Times New Roman" w:hAnsi="Times New Roman"/>
          <w:b/>
          <w:color w:val="000000" w:themeColor="text1"/>
          <w:sz w:val="24"/>
          <w:szCs w:val="24"/>
        </w:rPr>
      </w:pPr>
      <w:r w:rsidRPr="00EF00E3">
        <w:rPr>
          <w:rFonts w:ascii="Times New Roman" w:hAnsi="Times New Roman"/>
          <w:b/>
          <w:color w:val="000000" w:themeColor="text1"/>
          <w:sz w:val="24"/>
          <w:szCs w:val="24"/>
        </w:rPr>
        <w:t>CONSIDERANDO</w:t>
      </w:r>
    </w:p>
    <w:p w:rsidR="006F528F" w:rsidRPr="00EF00E3" w:rsidRDefault="006F528F" w:rsidP="006F528F">
      <w:pPr>
        <w:spacing w:after="0"/>
        <w:jc w:val="center"/>
        <w:rPr>
          <w:rFonts w:ascii="Times New Roman" w:hAnsi="Times New Roman"/>
          <w:b/>
          <w:color w:val="000000" w:themeColor="text1"/>
          <w:sz w:val="24"/>
          <w:szCs w:val="24"/>
        </w:rPr>
      </w:pPr>
    </w:p>
    <w:p w:rsidR="000634C6" w:rsidRPr="00EF00E3" w:rsidRDefault="000634C6" w:rsidP="000634C6">
      <w:pPr>
        <w:pStyle w:val="Prrafodelista"/>
        <w:numPr>
          <w:ilvl w:val="0"/>
          <w:numId w:val="9"/>
        </w:numPr>
        <w:spacing w:line="276" w:lineRule="auto"/>
        <w:ind w:left="0" w:firstLine="0"/>
        <w:jc w:val="both"/>
        <w:rPr>
          <w:color w:val="000000" w:themeColor="text1"/>
          <w:sz w:val="24"/>
          <w:szCs w:val="24"/>
          <w:lang w:val="es-CR"/>
        </w:rPr>
      </w:pPr>
      <w:r w:rsidRPr="00EF00E3">
        <w:rPr>
          <w:b/>
          <w:color w:val="000000" w:themeColor="text1"/>
          <w:sz w:val="24"/>
          <w:szCs w:val="24"/>
          <w:lang w:val="es-CR"/>
        </w:rPr>
        <w:t xml:space="preserve">SOBRE LA </w:t>
      </w:r>
      <w:r w:rsidR="006F528F" w:rsidRPr="00EF00E3">
        <w:rPr>
          <w:b/>
          <w:color w:val="000000" w:themeColor="text1"/>
          <w:sz w:val="24"/>
          <w:szCs w:val="24"/>
          <w:lang w:val="es-CR"/>
        </w:rPr>
        <w:t>COMPETENCIA. -</w:t>
      </w:r>
      <w:r w:rsidRPr="00EF00E3">
        <w:rPr>
          <w:b/>
          <w:color w:val="000000" w:themeColor="text1"/>
          <w:sz w:val="24"/>
          <w:szCs w:val="24"/>
          <w:lang w:val="es-CR"/>
        </w:rPr>
        <w:t xml:space="preserve"> </w:t>
      </w:r>
      <w:r w:rsidRPr="00EF00E3">
        <w:rPr>
          <w:color w:val="000000" w:themeColor="text1"/>
          <w:sz w:val="24"/>
          <w:szCs w:val="24"/>
          <w:lang w:val="es-CR"/>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rsidR="000634C6" w:rsidRPr="00EF00E3" w:rsidRDefault="000634C6" w:rsidP="000634C6">
      <w:pPr>
        <w:pStyle w:val="Prrafodelista"/>
        <w:spacing w:line="276" w:lineRule="auto"/>
        <w:ind w:left="0"/>
        <w:rPr>
          <w:color w:val="000000" w:themeColor="text1"/>
          <w:sz w:val="24"/>
          <w:szCs w:val="24"/>
          <w:lang w:val="es-CR"/>
        </w:rPr>
      </w:pPr>
    </w:p>
    <w:p w:rsidR="000634C6" w:rsidRPr="00EF00E3" w:rsidRDefault="000634C6" w:rsidP="000634C6">
      <w:pPr>
        <w:pStyle w:val="Prrafodelista"/>
        <w:numPr>
          <w:ilvl w:val="0"/>
          <w:numId w:val="9"/>
        </w:numPr>
        <w:spacing w:line="276" w:lineRule="auto"/>
        <w:ind w:left="0" w:firstLine="0"/>
        <w:jc w:val="both"/>
        <w:rPr>
          <w:color w:val="000000" w:themeColor="text1"/>
          <w:sz w:val="24"/>
          <w:szCs w:val="24"/>
          <w:lang w:val="es-CR"/>
        </w:rPr>
      </w:pPr>
      <w:r w:rsidRPr="00EF00E3">
        <w:rPr>
          <w:b/>
          <w:color w:val="000000" w:themeColor="text1"/>
          <w:sz w:val="24"/>
          <w:szCs w:val="24"/>
          <w:lang w:val="es-CR"/>
        </w:rPr>
        <w:lastRenderedPageBreak/>
        <w:t>SOBRE LA ADMISIBILIDAD DEL RECURSO</w:t>
      </w:r>
      <w:r w:rsidR="006F528F" w:rsidRPr="00EF00E3">
        <w:rPr>
          <w:b/>
          <w:color w:val="000000" w:themeColor="text1"/>
          <w:sz w:val="24"/>
          <w:szCs w:val="24"/>
          <w:lang w:val="es-CR"/>
        </w:rPr>
        <w:t>.-</w:t>
      </w:r>
      <w:r w:rsidRPr="00EF00E3">
        <w:rPr>
          <w:b/>
          <w:color w:val="000000" w:themeColor="text1"/>
          <w:sz w:val="24"/>
          <w:szCs w:val="24"/>
          <w:lang w:val="es-CR"/>
        </w:rPr>
        <w:t xml:space="preserve"> </w:t>
      </w:r>
      <w:r w:rsidRPr="00EF00E3">
        <w:rPr>
          <w:b/>
          <w:color w:val="000000" w:themeColor="text1"/>
          <w:sz w:val="24"/>
          <w:szCs w:val="24"/>
          <w:u w:val="single"/>
          <w:lang w:val="es-CR"/>
        </w:rPr>
        <w:t>En cuanto a la Legitimación</w:t>
      </w:r>
      <w:r w:rsidRPr="00EF00E3">
        <w:rPr>
          <w:b/>
          <w:color w:val="000000" w:themeColor="text1"/>
          <w:sz w:val="24"/>
          <w:szCs w:val="24"/>
          <w:lang w:val="es-CR"/>
        </w:rPr>
        <w:t xml:space="preserve">: </w:t>
      </w:r>
      <w:r w:rsidRPr="00EF00E3">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al recurrente en el </w:t>
      </w:r>
      <w:r w:rsidR="001D6ED7" w:rsidRPr="00EF00E3">
        <w:rPr>
          <w:b/>
          <w:color w:val="000000" w:themeColor="text1"/>
          <w:sz w:val="24"/>
          <w:szCs w:val="24"/>
          <w:lang w:val="es-MX"/>
        </w:rPr>
        <w:t>Artículo 7.6.40 de la Sesión Ordinaria 24-2018 del 16 de agosto del 2018</w:t>
      </w:r>
      <w:r w:rsidR="001D6ED7" w:rsidRPr="00EF00E3">
        <w:rPr>
          <w:color w:val="000000" w:themeColor="text1"/>
          <w:sz w:val="24"/>
          <w:szCs w:val="24"/>
          <w:lang w:val="es-MX"/>
        </w:rPr>
        <w:t>, emitido por la Junta Directiva del Consejo de Transporte Público</w:t>
      </w:r>
      <w:r w:rsidRPr="00EF00E3">
        <w:rPr>
          <w:color w:val="000000" w:themeColor="text1"/>
          <w:sz w:val="24"/>
          <w:szCs w:val="24"/>
          <w:lang w:val="es-CR"/>
        </w:rPr>
        <w:t xml:space="preserve">, </w:t>
      </w:r>
      <w:r w:rsidR="001D6ED7" w:rsidRPr="00EF00E3">
        <w:rPr>
          <w:color w:val="000000" w:themeColor="text1"/>
          <w:sz w:val="24"/>
          <w:szCs w:val="24"/>
          <w:lang w:val="es-CR"/>
        </w:rPr>
        <w:t xml:space="preserve">se le </w:t>
      </w:r>
      <w:r w:rsidR="001D6ED7" w:rsidRPr="00EF00E3">
        <w:rPr>
          <w:color w:val="000000" w:themeColor="text1"/>
          <w:sz w:val="24"/>
          <w:szCs w:val="24"/>
        </w:rPr>
        <w:t xml:space="preserve">aprueba la evaluación de calidad del servicio correspondiente al año 2016 con una calificación ponderada de 73 puntos, </w:t>
      </w:r>
      <w:r w:rsidRPr="00EF00E3">
        <w:rPr>
          <w:color w:val="000000" w:themeColor="text1"/>
          <w:sz w:val="24"/>
          <w:szCs w:val="24"/>
          <w:lang w:val="es-CR"/>
        </w:rPr>
        <w:t xml:space="preserve">de ahí que el recurrente ostenta legitimación para impugnar el acuerdo referido. </w:t>
      </w:r>
      <w:r w:rsidRPr="00EF00E3">
        <w:rPr>
          <w:b/>
          <w:iCs/>
          <w:color w:val="000000" w:themeColor="text1"/>
          <w:sz w:val="24"/>
          <w:szCs w:val="24"/>
          <w:u w:val="single"/>
          <w:lang w:val="es-CR"/>
        </w:rPr>
        <w:t>En cuanto al plazo</w:t>
      </w:r>
      <w:r w:rsidRPr="00EF00E3">
        <w:rPr>
          <w:b/>
          <w:iCs/>
          <w:color w:val="000000" w:themeColor="text1"/>
          <w:sz w:val="24"/>
          <w:szCs w:val="24"/>
          <w:lang w:val="es-CR"/>
        </w:rPr>
        <w:t xml:space="preserve">: </w:t>
      </w:r>
      <w:r w:rsidRPr="00EF00E3">
        <w:rPr>
          <w:iCs/>
          <w:color w:val="000000" w:themeColor="text1"/>
          <w:sz w:val="24"/>
          <w:szCs w:val="24"/>
          <w:lang w:val="es-CR"/>
        </w:rPr>
        <w:t xml:space="preserve">El acto administrativo que </w:t>
      </w:r>
      <w:r w:rsidR="001D6ED7" w:rsidRPr="00EF00E3">
        <w:rPr>
          <w:iCs/>
          <w:color w:val="000000" w:themeColor="text1"/>
          <w:sz w:val="24"/>
          <w:szCs w:val="24"/>
          <w:lang w:val="es-CR"/>
        </w:rPr>
        <w:t xml:space="preserve">otorgó la calificación de la evaluación de la calidad del servicio 2016, </w:t>
      </w:r>
      <w:r w:rsidRPr="00EF00E3">
        <w:rPr>
          <w:color w:val="000000" w:themeColor="text1"/>
          <w:sz w:val="24"/>
          <w:szCs w:val="24"/>
          <w:lang w:val="es-CR"/>
        </w:rPr>
        <w:t xml:space="preserve">fue notificado al correo </w:t>
      </w:r>
      <w:r w:rsidRPr="00484EEE">
        <w:rPr>
          <w:sz w:val="24"/>
          <w:szCs w:val="24"/>
          <w:lang w:val="es-CR"/>
        </w:rPr>
        <w:t xml:space="preserve">electrónico </w:t>
      </w:r>
      <w:hyperlink r:id="rId12" w:history="1">
        <w:r w:rsidR="00484EEE" w:rsidRPr="00484EEE">
          <w:rPr>
            <w:rStyle w:val="Hipervnculo"/>
            <w:color w:val="auto"/>
            <w:sz w:val="24"/>
            <w:szCs w:val="24"/>
          </w:rPr>
          <w:t>xxxxxxxxx@hotmail.com</w:t>
        </w:r>
      </w:hyperlink>
      <w:r w:rsidR="00806FF1" w:rsidRPr="00484EEE">
        <w:rPr>
          <w:sz w:val="24"/>
          <w:szCs w:val="24"/>
        </w:rPr>
        <w:t xml:space="preserve">, y </w:t>
      </w:r>
      <w:hyperlink r:id="rId13" w:history="1">
        <w:r w:rsidR="00484EEE" w:rsidRPr="00484EEE">
          <w:rPr>
            <w:rStyle w:val="Hipervnculo"/>
            <w:color w:val="auto"/>
            <w:sz w:val="24"/>
            <w:szCs w:val="24"/>
          </w:rPr>
          <w:t>xxxxxxxxxxxx@gmail.com</w:t>
        </w:r>
      </w:hyperlink>
      <w:r w:rsidR="00806FF1" w:rsidRPr="00484EEE">
        <w:rPr>
          <w:sz w:val="24"/>
          <w:szCs w:val="24"/>
        </w:rPr>
        <w:t xml:space="preserve">, </w:t>
      </w:r>
      <w:r w:rsidRPr="00484EEE">
        <w:rPr>
          <w:sz w:val="24"/>
          <w:szCs w:val="24"/>
          <w:lang w:val="es-CR"/>
        </w:rPr>
        <w:t xml:space="preserve">el </w:t>
      </w:r>
      <w:r w:rsidR="00806FF1" w:rsidRPr="00484EEE">
        <w:rPr>
          <w:b/>
          <w:sz w:val="24"/>
          <w:szCs w:val="24"/>
          <w:lang w:val="es-CR"/>
        </w:rPr>
        <w:t>30</w:t>
      </w:r>
      <w:r w:rsidRPr="00484EEE">
        <w:rPr>
          <w:b/>
          <w:sz w:val="24"/>
          <w:szCs w:val="24"/>
          <w:lang w:val="es-CR"/>
        </w:rPr>
        <w:t xml:space="preserve"> de </w:t>
      </w:r>
      <w:r w:rsidR="00806FF1" w:rsidRPr="00484EEE">
        <w:rPr>
          <w:b/>
          <w:sz w:val="24"/>
          <w:szCs w:val="24"/>
          <w:lang w:val="es-CR"/>
        </w:rPr>
        <w:t xml:space="preserve">agosto </w:t>
      </w:r>
      <w:r w:rsidRPr="00484EEE">
        <w:rPr>
          <w:b/>
          <w:sz w:val="24"/>
          <w:szCs w:val="24"/>
          <w:lang w:val="es-CR"/>
        </w:rPr>
        <w:t xml:space="preserve">de </w:t>
      </w:r>
      <w:r w:rsidRPr="00EF00E3">
        <w:rPr>
          <w:b/>
          <w:color w:val="000000" w:themeColor="text1"/>
          <w:sz w:val="24"/>
          <w:szCs w:val="24"/>
          <w:lang w:val="es-CR"/>
        </w:rPr>
        <w:t>2018</w:t>
      </w:r>
      <w:r w:rsidRPr="00EF00E3">
        <w:rPr>
          <w:bCs/>
          <w:color w:val="000000" w:themeColor="text1"/>
          <w:spacing w:val="-4"/>
          <w:sz w:val="24"/>
          <w:szCs w:val="24"/>
          <w:lang w:val="es-CR"/>
        </w:rPr>
        <w:t>,</w:t>
      </w:r>
      <w:r w:rsidRPr="00EF00E3">
        <w:rPr>
          <w:color w:val="000000" w:themeColor="text1"/>
          <w:sz w:val="24"/>
          <w:szCs w:val="24"/>
          <w:lang w:val="es-CR"/>
        </w:rPr>
        <w:t xml:space="preserve"> -léase el folio </w:t>
      </w:r>
      <w:r w:rsidR="00806FF1" w:rsidRPr="00EF00E3">
        <w:rPr>
          <w:color w:val="000000" w:themeColor="text1"/>
          <w:sz w:val="24"/>
          <w:szCs w:val="24"/>
          <w:lang w:val="es-CR"/>
        </w:rPr>
        <w:t>22</w:t>
      </w:r>
      <w:r w:rsidRPr="00EF00E3">
        <w:rPr>
          <w:color w:val="000000" w:themeColor="text1"/>
          <w:sz w:val="24"/>
          <w:szCs w:val="24"/>
          <w:lang w:val="es-CR"/>
        </w:rPr>
        <w:t xml:space="preserve"> del expediente - y sus acciones recursivas fueron presentadas el </w:t>
      </w:r>
      <w:r w:rsidR="001D6ED7" w:rsidRPr="00EF00E3">
        <w:rPr>
          <w:b/>
          <w:color w:val="000000" w:themeColor="text1"/>
          <w:sz w:val="24"/>
          <w:szCs w:val="24"/>
          <w:lang w:val="es-CR"/>
        </w:rPr>
        <w:t>6</w:t>
      </w:r>
      <w:r w:rsidRPr="00EF00E3">
        <w:rPr>
          <w:b/>
          <w:color w:val="000000" w:themeColor="text1"/>
          <w:sz w:val="24"/>
          <w:szCs w:val="24"/>
          <w:lang w:val="es-CR"/>
        </w:rPr>
        <w:t xml:space="preserve"> de </w:t>
      </w:r>
      <w:r w:rsidR="001D6ED7" w:rsidRPr="00EF00E3">
        <w:rPr>
          <w:b/>
          <w:color w:val="000000" w:themeColor="text1"/>
          <w:sz w:val="24"/>
          <w:szCs w:val="24"/>
          <w:lang w:val="es-CR"/>
        </w:rPr>
        <w:t xml:space="preserve">setiembre </w:t>
      </w:r>
      <w:r w:rsidRPr="00EF00E3">
        <w:rPr>
          <w:b/>
          <w:color w:val="000000" w:themeColor="text1"/>
          <w:sz w:val="24"/>
          <w:szCs w:val="24"/>
          <w:lang w:val="es-CR"/>
        </w:rPr>
        <w:t>del 201</w:t>
      </w:r>
      <w:r w:rsidR="001D6ED7" w:rsidRPr="00EF00E3">
        <w:rPr>
          <w:b/>
          <w:color w:val="000000" w:themeColor="text1"/>
          <w:sz w:val="24"/>
          <w:szCs w:val="24"/>
          <w:lang w:val="es-CR"/>
        </w:rPr>
        <w:t>8</w:t>
      </w:r>
      <w:r w:rsidRPr="00EF00E3">
        <w:rPr>
          <w:color w:val="000000" w:themeColor="text1"/>
          <w:sz w:val="24"/>
          <w:szCs w:val="24"/>
          <w:lang w:val="es-CR"/>
        </w:rPr>
        <w:t xml:space="preserve">, </w:t>
      </w:r>
      <w:r w:rsidRPr="00EF00E3">
        <w:rPr>
          <w:iCs/>
          <w:color w:val="000000" w:themeColor="text1"/>
          <w:sz w:val="24"/>
          <w:szCs w:val="24"/>
          <w:lang w:val="es-CR"/>
        </w:rPr>
        <w:t>con lo cual se tiene que el recurso fue presentado</w:t>
      </w:r>
      <w:r w:rsidR="00806FF1" w:rsidRPr="00EF00E3">
        <w:rPr>
          <w:iCs/>
          <w:color w:val="000000" w:themeColor="text1"/>
          <w:sz w:val="24"/>
          <w:szCs w:val="24"/>
          <w:lang w:val="es-CR"/>
        </w:rPr>
        <w:t xml:space="preserve"> dentro</w:t>
      </w:r>
      <w:r w:rsidRPr="00EF00E3">
        <w:rPr>
          <w:iCs/>
          <w:color w:val="000000" w:themeColor="text1"/>
          <w:sz w:val="24"/>
          <w:szCs w:val="24"/>
          <w:lang w:val="es-CR"/>
        </w:rPr>
        <w:t xml:space="preserve"> del plazo de Ley.</w:t>
      </w:r>
    </w:p>
    <w:p w:rsidR="000634C6" w:rsidRPr="00EF00E3" w:rsidRDefault="000634C6" w:rsidP="000634C6">
      <w:pPr>
        <w:pStyle w:val="Prrafodelista"/>
        <w:spacing w:line="276" w:lineRule="auto"/>
        <w:ind w:left="0"/>
        <w:rPr>
          <w:color w:val="000000" w:themeColor="text1"/>
          <w:sz w:val="24"/>
          <w:szCs w:val="24"/>
          <w:lang w:val="es-CR"/>
        </w:rPr>
      </w:pPr>
    </w:p>
    <w:p w:rsidR="000634C6" w:rsidRPr="00EF00E3" w:rsidRDefault="000634C6" w:rsidP="000634C6">
      <w:pPr>
        <w:pStyle w:val="Prrafodelista"/>
        <w:numPr>
          <w:ilvl w:val="0"/>
          <w:numId w:val="9"/>
        </w:numPr>
        <w:spacing w:line="276" w:lineRule="auto"/>
        <w:ind w:left="0" w:firstLine="0"/>
        <w:jc w:val="both"/>
        <w:rPr>
          <w:b/>
          <w:color w:val="000000" w:themeColor="text1"/>
          <w:sz w:val="24"/>
          <w:szCs w:val="24"/>
          <w:lang w:val="es-CR"/>
        </w:rPr>
      </w:pPr>
      <w:r w:rsidRPr="00EF00E3">
        <w:rPr>
          <w:b/>
          <w:color w:val="000000" w:themeColor="text1"/>
          <w:sz w:val="24"/>
          <w:szCs w:val="24"/>
          <w:lang w:val="es-CR"/>
        </w:rPr>
        <w:t xml:space="preserve">HECHOS PROBADOS. - </w:t>
      </w:r>
      <w:r w:rsidRPr="00EF00E3">
        <w:rPr>
          <w:color w:val="000000" w:themeColor="text1"/>
          <w:sz w:val="24"/>
          <w:szCs w:val="24"/>
          <w:lang w:val="es-CR"/>
        </w:rPr>
        <w:t xml:space="preserve">De importancia para la decisión de este asunto, se estiman como debidamente demostrados los siguientes hechos: </w:t>
      </w:r>
    </w:p>
    <w:p w:rsidR="0012127C" w:rsidRPr="00EF00E3" w:rsidRDefault="0012127C" w:rsidP="0012127C">
      <w:pPr>
        <w:pStyle w:val="Prrafodelista"/>
        <w:spacing w:line="276" w:lineRule="auto"/>
        <w:ind w:left="0"/>
        <w:jc w:val="both"/>
        <w:rPr>
          <w:b/>
          <w:color w:val="000000" w:themeColor="text1"/>
          <w:sz w:val="24"/>
          <w:szCs w:val="24"/>
          <w:lang w:val="es-CR"/>
        </w:rPr>
      </w:pPr>
    </w:p>
    <w:p w:rsidR="001E3A27" w:rsidRPr="00EF00E3" w:rsidRDefault="00877552" w:rsidP="001E3A27">
      <w:pPr>
        <w:spacing w:after="0" w:line="240" w:lineRule="auto"/>
        <w:jc w:val="both"/>
        <w:rPr>
          <w:rFonts w:ascii="Times New Roman" w:hAnsi="Times New Roman"/>
          <w:bCs/>
          <w:color w:val="000000" w:themeColor="text1"/>
        </w:rPr>
      </w:pPr>
      <w:r w:rsidRPr="00EF00E3">
        <w:rPr>
          <w:rFonts w:ascii="Times New Roman" w:hAnsi="Times New Roman"/>
          <w:b/>
          <w:color w:val="000000" w:themeColor="text1"/>
        </w:rPr>
        <w:t>A.-</w:t>
      </w:r>
      <w:r w:rsidRPr="00EF00E3">
        <w:rPr>
          <w:rFonts w:ascii="Times New Roman" w:hAnsi="Times New Roman"/>
          <w:color w:val="000000" w:themeColor="text1"/>
        </w:rPr>
        <w:t xml:space="preserve"> </w:t>
      </w:r>
      <w:r w:rsidR="00C34566" w:rsidRPr="00EF00E3">
        <w:rPr>
          <w:rFonts w:ascii="Times New Roman" w:hAnsi="Times New Roman"/>
          <w:color w:val="000000" w:themeColor="text1"/>
        </w:rPr>
        <w:t xml:space="preserve">El Concejo de Transporte Público, en el </w:t>
      </w:r>
      <w:r w:rsidR="00C579D1" w:rsidRPr="00EF00E3">
        <w:rPr>
          <w:rFonts w:ascii="Times New Roman" w:hAnsi="Times New Roman"/>
          <w:b/>
          <w:color w:val="000000" w:themeColor="text1"/>
        </w:rPr>
        <w:t>Acuerdo No. 7.23 de su Sesión Ordinaria No. 45-2017</w:t>
      </w:r>
      <w:r w:rsidR="00C579D1" w:rsidRPr="00EF00E3">
        <w:rPr>
          <w:rFonts w:ascii="Times New Roman" w:hAnsi="Times New Roman"/>
          <w:color w:val="000000" w:themeColor="text1"/>
        </w:rPr>
        <w:t xml:space="preserve">, dispuso </w:t>
      </w:r>
      <w:r w:rsidR="00A445F4" w:rsidRPr="00EF00E3">
        <w:rPr>
          <w:rFonts w:ascii="Times New Roman" w:hAnsi="Times New Roman"/>
          <w:color w:val="000000" w:themeColor="text1"/>
        </w:rPr>
        <w:t xml:space="preserve">aprobar </w:t>
      </w:r>
      <w:r w:rsidR="00C579D1" w:rsidRPr="00EF00E3">
        <w:rPr>
          <w:rFonts w:ascii="Times New Roman" w:hAnsi="Times New Roman"/>
          <w:color w:val="000000" w:themeColor="text1"/>
        </w:rPr>
        <w:t xml:space="preserve">todas las recomendaciones contenidas en el oficio </w:t>
      </w:r>
      <w:r w:rsidR="00C579D1" w:rsidRPr="00EF00E3">
        <w:rPr>
          <w:rFonts w:ascii="Times New Roman" w:hAnsi="Times New Roman"/>
          <w:b/>
          <w:bCs/>
          <w:color w:val="000000" w:themeColor="text1"/>
        </w:rPr>
        <w:t>DE 2017-2873 del 21 de noviembre de 2017</w:t>
      </w:r>
      <w:r w:rsidR="00C579D1" w:rsidRPr="00EF00E3">
        <w:rPr>
          <w:rFonts w:ascii="Times New Roman" w:hAnsi="Times New Roman"/>
          <w:bCs/>
          <w:color w:val="000000" w:themeColor="text1"/>
        </w:rPr>
        <w:t xml:space="preserve">, </w:t>
      </w:r>
      <w:r w:rsidR="00A445F4" w:rsidRPr="00EF00E3">
        <w:rPr>
          <w:rFonts w:ascii="Times New Roman" w:hAnsi="Times New Roman"/>
          <w:bCs/>
          <w:color w:val="000000" w:themeColor="text1"/>
        </w:rPr>
        <w:t>entre ellas:</w:t>
      </w:r>
      <w:r w:rsidR="00040F38" w:rsidRPr="00EF00E3">
        <w:rPr>
          <w:rFonts w:ascii="Times New Roman" w:hAnsi="Times New Roman"/>
          <w:bCs/>
          <w:color w:val="000000" w:themeColor="text1"/>
        </w:rPr>
        <w:t xml:space="preserve"> “1.</w:t>
      </w:r>
      <w:r w:rsidR="001E3A27" w:rsidRPr="00EF00E3">
        <w:rPr>
          <w:rFonts w:ascii="Times New Roman" w:hAnsi="Times New Roman"/>
          <w:bCs/>
          <w:color w:val="000000" w:themeColor="text1"/>
        </w:rPr>
        <w:t xml:space="preserve"> </w:t>
      </w:r>
      <w:r w:rsidR="001E3A27" w:rsidRPr="00EF00E3">
        <w:rPr>
          <w:rFonts w:ascii="Times New Roman" w:hAnsi="Times New Roman"/>
          <w:bCs/>
          <w:i/>
          <w:iCs/>
          <w:color w:val="000000" w:themeColor="text1"/>
          <w:spacing w:val="-7"/>
          <w:sz w:val="20"/>
          <w:szCs w:val="20"/>
        </w:rPr>
        <w:t>Que el Organismo de Inspección que se contrate para el 2017, lleve a cabo una verificación de los criterios "0" en lo que concierne al año 2016, verificando el cumplimiento de aspectos tan importantes como: RITEVE, COSEVI, Derechos de Circulación, flota autorizada (que del año 2016 al año 2017 no cambia significativamente), seguros y coberturas, cumplimiento a la Ley No. 7600, capacitación de los choferes con los que se contaba para ese período y además, la vigencia y cumplimiento de portación y de la tarjeta de capacidad y tarifa. Para el us</w:t>
      </w:r>
      <w:r w:rsidR="00035F40">
        <w:rPr>
          <w:rFonts w:ascii="Times New Roman" w:hAnsi="Times New Roman"/>
          <w:bCs/>
          <w:i/>
          <w:iCs/>
          <w:color w:val="000000" w:themeColor="text1"/>
          <w:spacing w:val="-7"/>
          <w:sz w:val="20"/>
          <w:szCs w:val="20"/>
        </w:rPr>
        <w:t>o</w:t>
      </w:r>
      <w:r w:rsidR="001E3A27" w:rsidRPr="00EF00E3">
        <w:rPr>
          <w:rFonts w:ascii="Times New Roman" w:hAnsi="Times New Roman"/>
          <w:bCs/>
          <w:i/>
          <w:iCs/>
          <w:color w:val="000000" w:themeColor="text1"/>
          <w:spacing w:val="-7"/>
          <w:sz w:val="20"/>
          <w:szCs w:val="20"/>
        </w:rPr>
        <w:t xml:space="preserve"> de aspectos contenidos dentro de los criterios tipo "0" se validen los datos del 2017.”</w:t>
      </w:r>
    </w:p>
    <w:p w:rsidR="00877552" w:rsidRPr="00EF00E3" w:rsidRDefault="001E3A27" w:rsidP="0064150A">
      <w:pPr>
        <w:spacing w:after="0" w:line="240" w:lineRule="auto"/>
        <w:jc w:val="both"/>
        <w:rPr>
          <w:rFonts w:ascii="Times New Roman" w:hAnsi="Times New Roman"/>
          <w:color w:val="000000" w:themeColor="text1"/>
        </w:rPr>
      </w:pPr>
      <w:r w:rsidRPr="00EF00E3">
        <w:rPr>
          <w:rFonts w:ascii="Times New Roman" w:hAnsi="Times New Roman"/>
          <w:b/>
          <w:color w:val="000000" w:themeColor="text1"/>
        </w:rPr>
        <w:t>B.-</w:t>
      </w:r>
      <w:r w:rsidRPr="00EF00E3">
        <w:rPr>
          <w:rFonts w:ascii="Times New Roman" w:hAnsi="Times New Roman"/>
          <w:color w:val="000000" w:themeColor="text1"/>
        </w:rPr>
        <w:t xml:space="preserve"> </w:t>
      </w:r>
      <w:r w:rsidR="00504581" w:rsidRPr="00EF00E3">
        <w:rPr>
          <w:rFonts w:ascii="Times New Roman" w:hAnsi="Times New Roman"/>
          <w:color w:val="000000" w:themeColor="text1"/>
        </w:rPr>
        <w:t xml:space="preserve">La empresa </w:t>
      </w:r>
      <w:proofErr w:type="spellStart"/>
      <w:r w:rsidR="00504581" w:rsidRPr="00EF00E3">
        <w:rPr>
          <w:rFonts w:ascii="Times New Roman" w:hAnsi="Times New Roman"/>
          <w:color w:val="000000" w:themeColor="text1"/>
        </w:rPr>
        <w:t>Oil</w:t>
      </w:r>
      <w:proofErr w:type="spellEnd"/>
      <w:r w:rsidR="00504581" w:rsidRPr="00EF00E3">
        <w:rPr>
          <w:rFonts w:ascii="Times New Roman" w:hAnsi="Times New Roman"/>
          <w:color w:val="000000" w:themeColor="text1"/>
        </w:rPr>
        <w:t xml:space="preserve"> Test Internacional (Costa Rica) S.A.</w:t>
      </w:r>
      <w:r w:rsidR="00A445F4" w:rsidRPr="00EF00E3">
        <w:rPr>
          <w:rFonts w:ascii="Times New Roman" w:hAnsi="Times New Roman"/>
          <w:color w:val="000000" w:themeColor="text1"/>
        </w:rPr>
        <w:t>,</w:t>
      </w:r>
      <w:r w:rsidR="00504581" w:rsidRPr="00EF00E3">
        <w:rPr>
          <w:rFonts w:ascii="Times New Roman" w:hAnsi="Times New Roman"/>
          <w:color w:val="000000" w:themeColor="text1"/>
        </w:rPr>
        <w:t xml:space="preserve"> realiza la validación de la evaluación de calidad del servicio correspondiente al año 2016 de la empresa </w:t>
      </w:r>
      <w:r w:rsidR="00504581" w:rsidRPr="00EF00E3">
        <w:rPr>
          <w:rFonts w:ascii="Times New Roman" w:hAnsi="Times New Roman"/>
          <w:b/>
          <w:smallCaps/>
          <w:color w:val="000000" w:themeColor="text1"/>
          <w:lang w:val="es-MX"/>
        </w:rPr>
        <w:t>A</w:t>
      </w:r>
      <w:r w:rsidR="00484EEE">
        <w:rPr>
          <w:rFonts w:ascii="Times New Roman" w:hAnsi="Times New Roman"/>
          <w:b/>
          <w:smallCaps/>
          <w:color w:val="000000" w:themeColor="text1"/>
          <w:lang w:val="es-MX"/>
        </w:rPr>
        <w:t>.L.S.A.</w:t>
      </w:r>
      <w:r w:rsidR="00504581" w:rsidRPr="00EF00E3">
        <w:rPr>
          <w:rFonts w:ascii="Times New Roman" w:hAnsi="Times New Roman"/>
          <w:color w:val="000000" w:themeColor="text1"/>
          <w:lang w:val="es-MX"/>
        </w:rPr>
        <w:t>,</w:t>
      </w:r>
      <w:r w:rsidR="00504581" w:rsidRPr="00EF00E3">
        <w:rPr>
          <w:rFonts w:ascii="Times New Roman" w:hAnsi="Times New Roman"/>
          <w:color w:val="000000" w:themeColor="text1"/>
        </w:rPr>
        <w:t xml:space="preserve"> Ruta </w:t>
      </w:r>
      <w:proofErr w:type="spellStart"/>
      <w:r w:rsidR="00504581" w:rsidRPr="00EF00E3">
        <w:rPr>
          <w:rFonts w:ascii="Times New Roman" w:hAnsi="Times New Roman"/>
          <w:color w:val="000000" w:themeColor="text1"/>
        </w:rPr>
        <w:t>N°</w:t>
      </w:r>
      <w:proofErr w:type="spellEnd"/>
      <w:r w:rsidR="00504581" w:rsidRPr="00EF00E3">
        <w:rPr>
          <w:rFonts w:ascii="Times New Roman" w:hAnsi="Times New Roman"/>
          <w:color w:val="000000" w:themeColor="text1"/>
        </w:rPr>
        <w:t xml:space="preserve"> 1221, </w:t>
      </w:r>
      <w:r w:rsidR="0064150A" w:rsidRPr="00EF00E3">
        <w:rPr>
          <w:rFonts w:ascii="Times New Roman" w:hAnsi="Times New Roman"/>
          <w:color w:val="000000" w:themeColor="text1"/>
        </w:rPr>
        <w:t>y en su informe OTICR17-0330 del 15 de enero de 2018, en el cual se otorga una calificación ponderada de 73 puntos.</w:t>
      </w:r>
    </w:p>
    <w:p w:rsidR="00873108" w:rsidRPr="00EF00E3" w:rsidRDefault="001E3A27" w:rsidP="00873108">
      <w:pPr>
        <w:spacing w:after="0" w:line="240" w:lineRule="auto"/>
        <w:jc w:val="both"/>
        <w:rPr>
          <w:rFonts w:ascii="Times New Roman" w:hAnsi="Times New Roman"/>
          <w:color w:val="000000" w:themeColor="text1"/>
        </w:rPr>
      </w:pPr>
      <w:r w:rsidRPr="00EF00E3">
        <w:rPr>
          <w:rFonts w:ascii="Times New Roman" w:hAnsi="Times New Roman"/>
          <w:b/>
          <w:color w:val="000000" w:themeColor="text1"/>
        </w:rPr>
        <w:t>C</w:t>
      </w:r>
      <w:r w:rsidR="0064150A" w:rsidRPr="00EF00E3">
        <w:rPr>
          <w:rFonts w:ascii="Times New Roman" w:hAnsi="Times New Roman"/>
          <w:b/>
          <w:color w:val="000000" w:themeColor="text1"/>
        </w:rPr>
        <w:t>.-</w:t>
      </w:r>
      <w:r w:rsidR="0064150A" w:rsidRPr="00EF00E3">
        <w:rPr>
          <w:rFonts w:ascii="Times New Roman" w:hAnsi="Times New Roman"/>
          <w:color w:val="000000" w:themeColor="text1"/>
        </w:rPr>
        <w:t xml:space="preserve"> La Junta Directiva del Consejo de Transporte Público, en el acuerdo contenido en el </w:t>
      </w:r>
      <w:r w:rsidR="0064150A" w:rsidRPr="00EF00E3">
        <w:rPr>
          <w:rFonts w:ascii="Times New Roman" w:hAnsi="Times New Roman"/>
          <w:b/>
          <w:color w:val="000000" w:themeColor="text1"/>
          <w:lang w:val="es-MX"/>
        </w:rPr>
        <w:t>Artículo 7.6.40 de la Sesión Ordinaria 24-2018 del 16 de agosto del 2018</w:t>
      </w:r>
      <w:r w:rsidR="0064150A" w:rsidRPr="00EF00E3">
        <w:rPr>
          <w:rFonts w:ascii="Times New Roman" w:hAnsi="Times New Roman"/>
          <w:color w:val="000000" w:themeColor="text1"/>
        </w:rPr>
        <w:t xml:space="preserve">, conoce los resultados de la Validación de la Calidad del Servicio correspondiente al año 2016, realizada por </w:t>
      </w:r>
      <w:proofErr w:type="spellStart"/>
      <w:r w:rsidR="0064150A" w:rsidRPr="00EF00E3">
        <w:rPr>
          <w:rFonts w:ascii="Times New Roman" w:hAnsi="Times New Roman"/>
          <w:color w:val="000000" w:themeColor="text1"/>
        </w:rPr>
        <w:t>Oil</w:t>
      </w:r>
      <w:proofErr w:type="spellEnd"/>
      <w:r w:rsidR="0064150A" w:rsidRPr="00EF00E3">
        <w:rPr>
          <w:rFonts w:ascii="Times New Roman" w:hAnsi="Times New Roman"/>
          <w:color w:val="000000" w:themeColor="text1"/>
        </w:rPr>
        <w:t xml:space="preserve"> Test Internacional (Costa Rica) S.A. a la empresa </w:t>
      </w:r>
      <w:r w:rsidR="0064150A" w:rsidRPr="00EF00E3">
        <w:rPr>
          <w:rFonts w:ascii="Times New Roman" w:hAnsi="Times New Roman"/>
          <w:b/>
          <w:smallCaps/>
          <w:color w:val="000000" w:themeColor="text1"/>
          <w:lang w:val="es-MX"/>
        </w:rPr>
        <w:t>A</w:t>
      </w:r>
      <w:r w:rsidR="00484EEE">
        <w:rPr>
          <w:rFonts w:ascii="Times New Roman" w:hAnsi="Times New Roman"/>
          <w:b/>
          <w:smallCaps/>
          <w:color w:val="000000" w:themeColor="text1"/>
          <w:lang w:val="es-MX"/>
        </w:rPr>
        <w:t>.L.S.A.</w:t>
      </w:r>
      <w:r w:rsidR="0064150A" w:rsidRPr="00EF00E3">
        <w:rPr>
          <w:rFonts w:ascii="Times New Roman" w:hAnsi="Times New Roman"/>
          <w:color w:val="000000" w:themeColor="text1"/>
          <w:lang w:val="es-MX"/>
        </w:rPr>
        <w:t>,</w:t>
      </w:r>
      <w:r w:rsidR="0064150A" w:rsidRPr="00EF00E3">
        <w:rPr>
          <w:rFonts w:ascii="Times New Roman" w:hAnsi="Times New Roman"/>
          <w:color w:val="000000" w:themeColor="text1"/>
        </w:rPr>
        <w:t xml:space="preserve"> Ruta </w:t>
      </w:r>
      <w:proofErr w:type="spellStart"/>
      <w:r w:rsidR="0064150A" w:rsidRPr="00EF00E3">
        <w:rPr>
          <w:rFonts w:ascii="Times New Roman" w:hAnsi="Times New Roman"/>
          <w:color w:val="000000" w:themeColor="text1"/>
        </w:rPr>
        <w:t>N°</w:t>
      </w:r>
      <w:proofErr w:type="spellEnd"/>
      <w:r w:rsidR="0064150A" w:rsidRPr="00EF00E3">
        <w:rPr>
          <w:rFonts w:ascii="Times New Roman" w:hAnsi="Times New Roman"/>
          <w:color w:val="000000" w:themeColor="text1"/>
        </w:rPr>
        <w:t xml:space="preserve"> 1221, y aprueba la evaluación de calidad del servicio con una </w:t>
      </w:r>
      <w:r w:rsidR="0001143F" w:rsidRPr="00EF00E3">
        <w:rPr>
          <w:rFonts w:ascii="Times New Roman" w:hAnsi="Times New Roman"/>
          <w:color w:val="000000" w:themeColor="text1"/>
        </w:rPr>
        <w:t xml:space="preserve">calificación ponderada de </w:t>
      </w:r>
      <w:r w:rsidR="00FD7F98" w:rsidRPr="00EF00E3">
        <w:rPr>
          <w:rFonts w:ascii="Times New Roman" w:hAnsi="Times New Roman"/>
          <w:color w:val="000000" w:themeColor="text1"/>
        </w:rPr>
        <w:t>73 puntos</w:t>
      </w:r>
      <w:r w:rsidR="00873108" w:rsidRPr="00EF00E3">
        <w:rPr>
          <w:rFonts w:ascii="Times New Roman" w:hAnsi="Times New Roman"/>
          <w:color w:val="000000" w:themeColor="text1"/>
        </w:rPr>
        <w:t xml:space="preserve">, le ordena a la empresa </w:t>
      </w:r>
      <w:r w:rsidR="00873108" w:rsidRPr="00EF00E3">
        <w:rPr>
          <w:rFonts w:ascii="Times New Roman" w:eastAsiaTheme="minorHAnsi" w:hAnsi="Times New Roman"/>
          <w:color w:val="000000" w:themeColor="text1"/>
        </w:rPr>
        <w:t xml:space="preserve">que en el plazo de un mes corrija las deficiencias detectadas en lo relacionado a los ítems del operador así como un plan de acción para las mejoras de acuerdo a los resultados de la encuesta de calidad del servicio. (Léase el folio </w:t>
      </w:r>
      <w:r w:rsidR="00873108" w:rsidRPr="00EF00E3">
        <w:rPr>
          <w:rFonts w:ascii="Times New Roman" w:hAnsi="Times New Roman"/>
          <w:color w:val="000000" w:themeColor="text1"/>
        </w:rPr>
        <w:t>12 del expediente TAT-031-19)</w:t>
      </w:r>
    </w:p>
    <w:p w:rsidR="00466AA9" w:rsidRPr="00EF00E3" w:rsidRDefault="001E3A27" w:rsidP="00466AA9">
      <w:pPr>
        <w:spacing w:after="0" w:line="240" w:lineRule="auto"/>
        <w:jc w:val="both"/>
        <w:rPr>
          <w:rFonts w:ascii="Times New Roman" w:hAnsi="Times New Roman"/>
          <w:b/>
          <w:i/>
          <w:color w:val="000000" w:themeColor="text1"/>
          <w:sz w:val="20"/>
          <w:szCs w:val="20"/>
        </w:rPr>
      </w:pPr>
      <w:r w:rsidRPr="00EF00E3">
        <w:rPr>
          <w:rFonts w:ascii="Times New Roman" w:hAnsi="Times New Roman"/>
          <w:b/>
          <w:color w:val="000000" w:themeColor="text1"/>
        </w:rPr>
        <w:t>D</w:t>
      </w:r>
      <w:r w:rsidR="00EC6B75" w:rsidRPr="00EF00E3">
        <w:rPr>
          <w:rFonts w:ascii="Times New Roman" w:hAnsi="Times New Roman"/>
          <w:b/>
          <w:color w:val="000000" w:themeColor="text1"/>
        </w:rPr>
        <w:t>.-</w:t>
      </w:r>
      <w:r w:rsidR="00EC6B75" w:rsidRPr="00EF00E3">
        <w:rPr>
          <w:rFonts w:ascii="Times New Roman" w:hAnsi="Times New Roman"/>
          <w:color w:val="000000" w:themeColor="text1"/>
        </w:rPr>
        <w:t xml:space="preserve"> </w:t>
      </w:r>
      <w:r w:rsidR="0087570F" w:rsidRPr="00EF00E3">
        <w:rPr>
          <w:rFonts w:ascii="Times New Roman" w:hAnsi="Times New Roman"/>
          <w:color w:val="000000" w:themeColor="text1"/>
        </w:rPr>
        <w:t xml:space="preserve">La empresa </w:t>
      </w:r>
      <w:r w:rsidR="0087570F" w:rsidRPr="00EF00E3">
        <w:rPr>
          <w:rFonts w:ascii="Times New Roman" w:hAnsi="Times New Roman"/>
          <w:b/>
          <w:smallCaps/>
          <w:color w:val="000000" w:themeColor="text1"/>
          <w:lang w:val="es-MX"/>
        </w:rPr>
        <w:t>A</w:t>
      </w:r>
      <w:r w:rsidR="00484EEE">
        <w:rPr>
          <w:rFonts w:ascii="Times New Roman" w:hAnsi="Times New Roman"/>
          <w:b/>
          <w:smallCaps/>
          <w:color w:val="000000" w:themeColor="text1"/>
          <w:lang w:val="es-MX"/>
        </w:rPr>
        <w:t>.L.S.A.</w:t>
      </w:r>
      <w:r w:rsidR="0087570F" w:rsidRPr="00EF00E3">
        <w:rPr>
          <w:rFonts w:ascii="Times New Roman" w:hAnsi="Times New Roman"/>
          <w:color w:val="000000" w:themeColor="text1"/>
          <w:lang w:val="es-MX"/>
        </w:rPr>
        <w:t>,</w:t>
      </w:r>
      <w:r w:rsidR="0087570F" w:rsidRPr="00EF00E3">
        <w:rPr>
          <w:rFonts w:ascii="Times New Roman" w:hAnsi="Times New Roman"/>
          <w:color w:val="000000" w:themeColor="text1"/>
        </w:rPr>
        <w:t xml:space="preserve"> interpone sus acciones recursivas el </w:t>
      </w:r>
      <w:r w:rsidR="0087570F" w:rsidRPr="00EF00E3">
        <w:rPr>
          <w:rFonts w:ascii="Times New Roman" w:hAnsi="Times New Roman"/>
          <w:b/>
          <w:color w:val="000000" w:themeColor="text1"/>
        </w:rPr>
        <w:t>6 de setiembre del 2018</w:t>
      </w:r>
      <w:r w:rsidR="0087570F" w:rsidRPr="00EF00E3">
        <w:rPr>
          <w:rFonts w:ascii="Times New Roman" w:hAnsi="Times New Roman"/>
          <w:color w:val="000000" w:themeColor="text1"/>
        </w:rPr>
        <w:t xml:space="preserve">, alegando: </w:t>
      </w:r>
      <w:r w:rsidR="0087570F" w:rsidRPr="00EF00E3">
        <w:rPr>
          <w:rFonts w:ascii="Times New Roman" w:hAnsi="Times New Roman"/>
          <w:b/>
          <w:i/>
          <w:color w:val="000000" w:themeColor="text1"/>
          <w:sz w:val="20"/>
          <w:szCs w:val="20"/>
        </w:rPr>
        <w:t>1)</w:t>
      </w:r>
      <w:r w:rsidR="0087570F" w:rsidRPr="00EF00E3">
        <w:rPr>
          <w:rFonts w:ascii="Times New Roman" w:hAnsi="Times New Roman"/>
          <w:b/>
          <w:color w:val="000000" w:themeColor="text1"/>
        </w:rPr>
        <w:t xml:space="preserve"> </w:t>
      </w:r>
      <w:r w:rsidR="0087570F" w:rsidRPr="00EF00E3">
        <w:rPr>
          <w:rFonts w:ascii="Times New Roman" w:hAnsi="Times New Roman"/>
          <w:i/>
          <w:color w:val="000000" w:themeColor="text1"/>
          <w:sz w:val="20"/>
          <w:szCs w:val="20"/>
        </w:rPr>
        <w:t>Q</w:t>
      </w:r>
      <w:r w:rsidR="0087570F" w:rsidRPr="00EF00E3">
        <w:rPr>
          <w:rFonts w:ascii="Times New Roman" w:hAnsi="Times New Roman"/>
          <w:i/>
          <w:color w:val="000000" w:themeColor="text1"/>
          <w:spacing w:val="1"/>
          <w:sz w:val="20"/>
          <w:szCs w:val="20"/>
        </w:rPr>
        <w:t>ue no se le otorgó la calificación en el Criterio de Operador numero 01 Cumplimiento de frecuencias y horarios dándole una calificación de 0%, lo que estima ha demostrado, que cumple a cabalidad los horarios; además el manual de calidad 2016 establecía una nota mínima en el caso de una existencia de incumplimiento de horarios, lo que no es su caso, y existe criterio para fijar la nota correspondiente, por lo que solicita se corrija el total del puntaje.</w:t>
      </w:r>
      <w:r w:rsidR="0087570F" w:rsidRPr="00EF00E3">
        <w:rPr>
          <w:rFonts w:ascii="Times New Roman" w:hAnsi="Times New Roman"/>
          <w:b/>
          <w:i/>
          <w:color w:val="000000" w:themeColor="text1"/>
          <w:sz w:val="20"/>
          <w:szCs w:val="20"/>
        </w:rPr>
        <w:t xml:space="preserve"> 2) </w:t>
      </w:r>
      <w:r w:rsidR="0087570F" w:rsidRPr="00EF00E3">
        <w:rPr>
          <w:rFonts w:ascii="Times New Roman" w:hAnsi="Times New Roman"/>
          <w:i/>
          <w:color w:val="000000" w:themeColor="text1"/>
          <w:spacing w:val="2"/>
          <w:sz w:val="20"/>
          <w:szCs w:val="20"/>
        </w:rPr>
        <w:t xml:space="preserve">Que no se le otorgó la calificación en el Criterio de Operador número </w:t>
      </w:r>
      <w:r w:rsidR="0087570F" w:rsidRPr="00EF00E3">
        <w:rPr>
          <w:rFonts w:ascii="Times New Roman" w:hAnsi="Times New Roman"/>
          <w:i/>
          <w:color w:val="000000" w:themeColor="text1"/>
          <w:sz w:val="20"/>
          <w:szCs w:val="20"/>
        </w:rPr>
        <w:t xml:space="preserve">2 nivel de ocupación dándole una calificación de 0%, lo cual estima falso, porque </w:t>
      </w:r>
      <w:r w:rsidR="0087570F" w:rsidRPr="00EF00E3">
        <w:rPr>
          <w:rFonts w:ascii="Times New Roman" w:hAnsi="Times New Roman"/>
          <w:i/>
          <w:color w:val="000000" w:themeColor="text1"/>
          <w:spacing w:val="2"/>
          <w:sz w:val="20"/>
          <w:szCs w:val="20"/>
        </w:rPr>
        <w:t xml:space="preserve">querría decir que no transporta los cerca de 125000 pasajeros que se movilizan en promedio por mes, lo cual es un error que cometió la empresa OTI en su informe ya que la información se movilización para el periodo de verificación fue enviada al ente mencionado y por alguna razón la omitió. De igual forma existe una calificación mínima la cual nunca es 0 por lo que solicita se le otorgue la calificación real correspondiente al 100%. </w:t>
      </w:r>
      <w:r w:rsidR="0087570F" w:rsidRPr="00EF00E3">
        <w:rPr>
          <w:rFonts w:ascii="Times New Roman" w:hAnsi="Times New Roman"/>
          <w:b/>
          <w:i/>
          <w:color w:val="000000" w:themeColor="text1"/>
          <w:sz w:val="20"/>
          <w:szCs w:val="20"/>
        </w:rPr>
        <w:t xml:space="preserve">3) </w:t>
      </w:r>
      <w:r w:rsidR="0087570F" w:rsidRPr="00EF00E3">
        <w:rPr>
          <w:rFonts w:ascii="Times New Roman" w:hAnsi="Times New Roman"/>
          <w:i/>
          <w:color w:val="000000" w:themeColor="text1"/>
          <w:sz w:val="20"/>
          <w:szCs w:val="20"/>
        </w:rPr>
        <w:t xml:space="preserve">Refiere que no </w:t>
      </w:r>
      <w:r w:rsidR="0087570F" w:rsidRPr="00EF00E3">
        <w:rPr>
          <w:rFonts w:ascii="Times New Roman" w:hAnsi="Times New Roman"/>
          <w:i/>
          <w:color w:val="000000" w:themeColor="text1"/>
          <w:sz w:val="20"/>
          <w:szCs w:val="20"/>
        </w:rPr>
        <w:lastRenderedPageBreak/>
        <w:t xml:space="preserve">se le otorgó la calificación en el Criterio de Operador numero 05 Capacitación dándole una calificación de 0%, lo que estima falso porque presentó al Consejo en tiempo y forma las capacitaciones a sus colaboradores, quien tiene copia de dicha información y desconoce </w:t>
      </w:r>
      <w:proofErr w:type="spellStart"/>
      <w:r w:rsidR="0087570F" w:rsidRPr="00EF00E3">
        <w:rPr>
          <w:rFonts w:ascii="Times New Roman" w:hAnsi="Times New Roman"/>
          <w:i/>
          <w:color w:val="000000" w:themeColor="text1"/>
          <w:sz w:val="20"/>
          <w:szCs w:val="20"/>
        </w:rPr>
        <w:t>el porqué</w:t>
      </w:r>
      <w:proofErr w:type="spellEnd"/>
      <w:r w:rsidR="0087570F" w:rsidRPr="00EF00E3">
        <w:rPr>
          <w:rFonts w:ascii="Times New Roman" w:hAnsi="Times New Roman"/>
          <w:i/>
          <w:color w:val="000000" w:themeColor="text1"/>
          <w:sz w:val="20"/>
          <w:szCs w:val="20"/>
        </w:rPr>
        <w:t xml:space="preserve"> el ente acreditado asigna la nota de 0%. </w:t>
      </w:r>
      <w:r w:rsidR="0087570F" w:rsidRPr="00EF00E3">
        <w:rPr>
          <w:rFonts w:ascii="Times New Roman" w:hAnsi="Times New Roman"/>
          <w:b/>
          <w:i/>
          <w:color w:val="000000" w:themeColor="text1"/>
          <w:sz w:val="20"/>
          <w:szCs w:val="20"/>
        </w:rPr>
        <w:t xml:space="preserve">4) </w:t>
      </w:r>
      <w:r w:rsidR="0087570F" w:rsidRPr="00EF00E3">
        <w:rPr>
          <w:rFonts w:ascii="Times New Roman" w:hAnsi="Times New Roman"/>
          <w:i/>
          <w:color w:val="000000" w:themeColor="text1"/>
          <w:sz w:val="20"/>
          <w:szCs w:val="20"/>
        </w:rPr>
        <w:t>Que no se otorgó calificación en el Criterio de Operador número 07 Contralor</w:t>
      </w:r>
      <w:r w:rsidR="00035F40">
        <w:rPr>
          <w:rFonts w:ascii="Times New Roman" w:hAnsi="Times New Roman"/>
          <w:i/>
          <w:color w:val="000000" w:themeColor="text1"/>
          <w:sz w:val="20"/>
          <w:szCs w:val="20"/>
        </w:rPr>
        <w:t>í</w:t>
      </w:r>
      <w:r w:rsidR="0087570F" w:rsidRPr="00EF00E3">
        <w:rPr>
          <w:rFonts w:ascii="Times New Roman" w:hAnsi="Times New Roman"/>
          <w:i/>
          <w:color w:val="000000" w:themeColor="text1"/>
          <w:sz w:val="20"/>
          <w:szCs w:val="20"/>
        </w:rPr>
        <w:t xml:space="preserve">a de Servicios dándole una calificación de 0%. Lo cual considera falso, al indicar que ha cumplido con el requisito, que cuenta con la contraloría de servicios en donde se atienden las quejas y sugerencias de sus usuarios, que cuentan con correo electrónico y personal exclusivo. Refiere que han presentado el informe de quejas y denuncias a la </w:t>
      </w:r>
      <w:proofErr w:type="spellStart"/>
      <w:r w:rsidR="0087570F" w:rsidRPr="00EF00E3">
        <w:rPr>
          <w:rFonts w:ascii="Times New Roman" w:hAnsi="Times New Roman"/>
          <w:i/>
          <w:color w:val="000000" w:themeColor="text1"/>
          <w:sz w:val="20"/>
          <w:szCs w:val="20"/>
        </w:rPr>
        <w:t>Aresep</w:t>
      </w:r>
      <w:proofErr w:type="spellEnd"/>
      <w:r w:rsidR="0087570F" w:rsidRPr="00EF00E3">
        <w:rPr>
          <w:rFonts w:ascii="Times New Roman" w:hAnsi="Times New Roman"/>
          <w:i/>
          <w:color w:val="000000" w:themeColor="text1"/>
          <w:sz w:val="20"/>
          <w:szCs w:val="20"/>
        </w:rPr>
        <w:t>, toda esta información se presentó en el manual de calidad 2016 tanto al CTP como a OTI, por lo que desconocen y rechazan la calificación de 0% y solicitan se le asigne la punt</w:t>
      </w:r>
      <w:r w:rsidR="00035F40">
        <w:rPr>
          <w:rFonts w:ascii="Times New Roman" w:hAnsi="Times New Roman"/>
          <w:i/>
          <w:color w:val="000000" w:themeColor="text1"/>
          <w:sz w:val="20"/>
          <w:szCs w:val="20"/>
        </w:rPr>
        <w:t>u</w:t>
      </w:r>
      <w:r w:rsidR="0087570F" w:rsidRPr="00EF00E3">
        <w:rPr>
          <w:rFonts w:ascii="Times New Roman" w:hAnsi="Times New Roman"/>
          <w:i/>
          <w:color w:val="000000" w:themeColor="text1"/>
          <w:sz w:val="20"/>
          <w:szCs w:val="20"/>
        </w:rPr>
        <w:t xml:space="preserve">ación total correspondiente al 100%. </w:t>
      </w:r>
      <w:r w:rsidR="0087570F" w:rsidRPr="00EF00E3">
        <w:rPr>
          <w:rFonts w:ascii="Times New Roman" w:hAnsi="Times New Roman"/>
          <w:b/>
          <w:i/>
          <w:color w:val="000000" w:themeColor="text1"/>
          <w:sz w:val="20"/>
          <w:szCs w:val="20"/>
        </w:rPr>
        <w:t xml:space="preserve">5) </w:t>
      </w:r>
      <w:r w:rsidR="0087570F" w:rsidRPr="00EF00E3">
        <w:rPr>
          <w:rFonts w:ascii="Times New Roman" w:hAnsi="Times New Roman"/>
          <w:i/>
          <w:color w:val="000000" w:themeColor="text1"/>
          <w:sz w:val="20"/>
          <w:szCs w:val="20"/>
        </w:rPr>
        <w:t>Peticiona que se acoj</w:t>
      </w:r>
      <w:r w:rsidR="0087570F" w:rsidRPr="00EF00E3">
        <w:rPr>
          <w:rFonts w:ascii="Times New Roman" w:hAnsi="Times New Roman"/>
          <w:i/>
          <w:color w:val="000000" w:themeColor="text1"/>
          <w:spacing w:val="1"/>
          <w:sz w:val="20"/>
          <w:szCs w:val="20"/>
        </w:rPr>
        <w:t xml:space="preserve">a el recurso de revocatoria en todos sus efectos, </w:t>
      </w:r>
      <w:r w:rsidR="0087570F" w:rsidRPr="00EF00E3">
        <w:rPr>
          <w:rFonts w:ascii="Times New Roman" w:hAnsi="Times New Roman"/>
          <w:i/>
          <w:color w:val="000000" w:themeColor="text1"/>
          <w:sz w:val="20"/>
          <w:szCs w:val="20"/>
        </w:rPr>
        <w:t xml:space="preserve">se corrija la calificación de manera correcta; y que se declare con lugar el recurso presentado y se </w:t>
      </w:r>
      <w:r w:rsidR="00111D54" w:rsidRPr="00EF00E3">
        <w:rPr>
          <w:rFonts w:ascii="Times New Roman" w:hAnsi="Times New Roman"/>
          <w:i/>
          <w:color w:val="000000" w:themeColor="text1"/>
          <w:sz w:val="20"/>
          <w:szCs w:val="20"/>
        </w:rPr>
        <w:t>dé</w:t>
      </w:r>
      <w:r w:rsidR="0087570F" w:rsidRPr="00EF00E3">
        <w:rPr>
          <w:rFonts w:ascii="Times New Roman" w:hAnsi="Times New Roman"/>
          <w:i/>
          <w:color w:val="000000" w:themeColor="text1"/>
          <w:sz w:val="20"/>
          <w:szCs w:val="20"/>
        </w:rPr>
        <w:t xml:space="preserve"> respuesta a cada oposición presentada. Se corrija de forma parcial el acuerdo por la Junta Directiva del Consejo de Transporte Público. (Léanse los folios </w:t>
      </w:r>
      <w:r w:rsidR="00466AA9" w:rsidRPr="00EF00E3">
        <w:rPr>
          <w:rFonts w:ascii="Times New Roman" w:hAnsi="Times New Roman"/>
          <w:i/>
          <w:color w:val="000000" w:themeColor="text1"/>
          <w:sz w:val="20"/>
          <w:szCs w:val="20"/>
        </w:rPr>
        <w:t>10 y 11 del expediente</w:t>
      </w:r>
      <w:r w:rsidRPr="00EF00E3">
        <w:rPr>
          <w:rFonts w:ascii="Times New Roman" w:hAnsi="Times New Roman"/>
          <w:i/>
          <w:color w:val="000000" w:themeColor="text1"/>
          <w:sz w:val="20"/>
          <w:szCs w:val="20"/>
        </w:rPr>
        <w:t>)</w:t>
      </w:r>
    </w:p>
    <w:p w:rsidR="00EC6B75" w:rsidRPr="00EF00E3" w:rsidRDefault="001E3A27" w:rsidP="00466AA9">
      <w:pPr>
        <w:spacing w:after="0" w:line="240" w:lineRule="auto"/>
        <w:jc w:val="both"/>
        <w:rPr>
          <w:rFonts w:ascii="Times New Roman" w:hAnsi="Times New Roman"/>
          <w:color w:val="000000" w:themeColor="text1"/>
        </w:rPr>
      </w:pPr>
      <w:r w:rsidRPr="00EF00E3">
        <w:rPr>
          <w:rFonts w:ascii="Times New Roman" w:hAnsi="Times New Roman"/>
          <w:b/>
          <w:color w:val="000000" w:themeColor="text1"/>
        </w:rPr>
        <w:t>E</w:t>
      </w:r>
      <w:r w:rsidR="00EC6B75" w:rsidRPr="00EF00E3">
        <w:rPr>
          <w:rFonts w:ascii="Times New Roman" w:hAnsi="Times New Roman"/>
          <w:b/>
          <w:color w:val="000000" w:themeColor="text1"/>
        </w:rPr>
        <w:t>.-</w:t>
      </w:r>
      <w:r w:rsidR="00EC6B75" w:rsidRPr="00EF00E3">
        <w:rPr>
          <w:rFonts w:ascii="Times New Roman" w:hAnsi="Times New Roman"/>
          <w:color w:val="000000" w:themeColor="text1"/>
        </w:rPr>
        <w:t xml:space="preserve"> La</w:t>
      </w:r>
      <w:r w:rsidR="00466AA9" w:rsidRPr="00EF00E3">
        <w:rPr>
          <w:rFonts w:ascii="Times New Roman" w:hAnsi="Times New Roman"/>
          <w:color w:val="000000" w:themeColor="text1"/>
        </w:rPr>
        <w:t xml:space="preserve"> Junta Directiva del Consejo de Transporte Público mediante </w:t>
      </w:r>
      <w:r w:rsidR="00466AA9" w:rsidRPr="00EF00E3">
        <w:rPr>
          <w:rFonts w:ascii="Times New Roman" w:hAnsi="Times New Roman"/>
          <w:b/>
          <w:color w:val="000000" w:themeColor="text1"/>
        </w:rPr>
        <w:t>Artículo 7.6 de la Sesión Ordinaria 1-2019 del 8 de enero de 2019</w:t>
      </w:r>
      <w:r w:rsidR="00466AA9" w:rsidRPr="00EF00E3">
        <w:rPr>
          <w:rFonts w:ascii="Times New Roman" w:hAnsi="Times New Roman"/>
          <w:color w:val="000000" w:themeColor="text1"/>
        </w:rPr>
        <w:t xml:space="preserve">, conoce y avala el oficio </w:t>
      </w:r>
      <w:r w:rsidR="00466AA9" w:rsidRPr="00EF00E3">
        <w:rPr>
          <w:rFonts w:ascii="Times New Roman" w:hAnsi="Times New Roman"/>
          <w:b/>
          <w:color w:val="000000" w:themeColor="text1"/>
        </w:rPr>
        <w:t>DAJ 2018-002404 del 5 de setiembre de 2018</w:t>
      </w:r>
      <w:r w:rsidR="00466AA9" w:rsidRPr="00EF00E3">
        <w:rPr>
          <w:rFonts w:ascii="Times New Roman" w:hAnsi="Times New Roman"/>
          <w:color w:val="000000" w:themeColor="text1"/>
        </w:rPr>
        <w:t>, rechaza por improcedente el recurso presentado y ordena la elevación del recurso de apelación ante el Tribunal Administrativo de Transporte.</w:t>
      </w:r>
    </w:p>
    <w:p w:rsidR="00EC6B75" w:rsidRPr="00EF00E3" w:rsidRDefault="00EC6B75" w:rsidP="00504581">
      <w:pPr>
        <w:spacing w:after="0"/>
        <w:jc w:val="both"/>
        <w:rPr>
          <w:rFonts w:ascii="Times New Roman" w:hAnsi="Times New Roman"/>
          <w:i/>
          <w:color w:val="000000" w:themeColor="text1"/>
          <w:sz w:val="24"/>
          <w:szCs w:val="24"/>
        </w:rPr>
      </w:pPr>
    </w:p>
    <w:p w:rsidR="001D6ED7" w:rsidRPr="00EF00E3" w:rsidRDefault="001D6ED7" w:rsidP="001D6ED7">
      <w:pPr>
        <w:pStyle w:val="Prrafodelista"/>
        <w:numPr>
          <w:ilvl w:val="0"/>
          <w:numId w:val="9"/>
        </w:numPr>
        <w:spacing w:line="276" w:lineRule="auto"/>
        <w:ind w:left="0" w:firstLine="0"/>
        <w:jc w:val="both"/>
        <w:rPr>
          <w:b/>
          <w:color w:val="000000" w:themeColor="text1"/>
          <w:sz w:val="24"/>
          <w:szCs w:val="24"/>
          <w:lang w:val="es-CR"/>
        </w:rPr>
      </w:pPr>
      <w:r w:rsidRPr="00EF00E3">
        <w:rPr>
          <w:b/>
          <w:color w:val="000000" w:themeColor="text1"/>
          <w:sz w:val="24"/>
          <w:szCs w:val="24"/>
          <w:lang w:val="es-CR"/>
        </w:rPr>
        <w:t xml:space="preserve">HECHOS NO PROBADOS. - </w:t>
      </w:r>
      <w:r w:rsidRPr="00EF00E3">
        <w:rPr>
          <w:color w:val="000000" w:themeColor="text1"/>
          <w:sz w:val="24"/>
          <w:szCs w:val="24"/>
          <w:lang w:val="es-CR"/>
        </w:rPr>
        <w:t xml:space="preserve">De importancia para la decisión de este asunto, se estiman como debidamente demostrados los siguientes hechos: </w:t>
      </w:r>
    </w:p>
    <w:p w:rsidR="00806FF1" w:rsidRPr="00EF00E3" w:rsidRDefault="00806FF1" w:rsidP="00806FF1">
      <w:pPr>
        <w:pStyle w:val="Prrafodelista"/>
        <w:rPr>
          <w:b/>
          <w:color w:val="000000" w:themeColor="text1"/>
          <w:sz w:val="24"/>
          <w:szCs w:val="24"/>
          <w:lang w:val="es-CR"/>
        </w:rPr>
      </w:pPr>
    </w:p>
    <w:p w:rsidR="000E1656" w:rsidRPr="00EF00E3" w:rsidRDefault="00413374" w:rsidP="000E1656">
      <w:pPr>
        <w:pStyle w:val="Textoindependiente"/>
        <w:widowControl w:val="0"/>
        <w:kinsoku w:val="0"/>
        <w:spacing w:after="120"/>
        <w:jc w:val="both"/>
        <w:rPr>
          <w:color w:val="000000" w:themeColor="text1"/>
          <w:sz w:val="24"/>
          <w:szCs w:val="24"/>
        </w:rPr>
      </w:pPr>
      <w:r w:rsidRPr="00EF00E3">
        <w:rPr>
          <w:b/>
          <w:color w:val="000000" w:themeColor="text1"/>
          <w:sz w:val="24"/>
          <w:szCs w:val="24"/>
          <w:lang w:eastAsia="es-MX"/>
        </w:rPr>
        <w:t xml:space="preserve">5.- SOBRE EL FONDO. </w:t>
      </w:r>
      <w:r w:rsidR="000E1656" w:rsidRPr="00EF00E3">
        <w:rPr>
          <w:color w:val="000000" w:themeColor="text1"/>
          <w:sz w:val="24"/>
          <w:szCs w:val="24"/>
        </w:rPr>
        <w:t>En lo atinente a los puntos de objeción planteados en la especie, se tiene lo siguiente.</w:t>
      </w:r>
    </w:p>
    <w:p w:rsidR="00644A47" w:rsidRPr="00EF00E3" w:rsidRDefault="00644A47" w:rsidP="000E1656">
      <w:pPr>
        <w:pStyle w:val="Textoindependiente"/>
        <w:widowControl w:val="0"/>
        <w:kinsoku w:val="0"/>
        <w:spacing w:after="120"/>
        <w:jc w:val="both"/>
        <w:rPr>
          <w:color w:val="000000" w:themeColor="text1"/>
          <w:sz w:val="24"/>
          <w:szCs w:val="24"/>
        </w:rPr>
      </w:pPr>
    </w:p>
    <w:p w:rsidR="00380A97" w:rsidRPr="00EF00E3" w:rsidRDefault="00380A97" w:rsidP="00380A97">
      <w:pPr>
        <w:pStyle w:val="Prrafodelista"/>
        <w:spacing w:line="276" w:lineRule="auto"/>
        <w:ind w:left="0"/>
        <w:rPr>
          <w:iCs/>
          <w:color w:val="000000" w:themeColor="text1"/>
          <w:sz w:val="24"/>
          <w:szCs w:val="24"/>
          <w:lang w:val="es-CR"/>
        </w:rPr>
      </w:pPr>
    </w:p>
    <w:p w:rsidR="006A6128" w:rsidRPr="00EF00E3" w:rsidRDefault="006A6128" w:rsidP="006A6128">
      <w:pPr>
        <w:autoSpaceDE w:val="0"/>
        <w:autoSpaceDN w:val="0"/>
        <w:adjustRightInd w:val="0"/>
        <w:jc w:val="both"/>
        <w:rPr>
          <w:rFonts w:ascii="Times New Roman" w:hAnsi="Times New Roman"/>
          <w:bCs/>
          <w:color w:val="000000" w:themeColor="text1"/>
          <w:sz w:val="24"/>
          <w:szCs w:val="24"/>
          <w:lang w:val="es-MX"/>
        </w:rPr>
      </w:pPr>
      <w:r w:rsidRPr="00EF00E3">
        <w:rPr>
          <w:rFonts w:ascii="Times New Roman" w:hAnsi="Times New Roman"/>
          <w:b/>
          <w:bCs/>
          <w:color w:val="000000" w:themeColor="text1"/>
          <w:sz w:val="24"/>
          <w:szCs w:val="24"/>
          <w:lang w:val="es-MX"/>
        </w:rPr>
        <w:t>DEL PRINCIPIO DE LEGALIDAD</w:t>
      </w:r>
    </w:p>
    <w:p w:rsidR="006A6128" w:rsidRPr="00EF00E3" w:rsidRDefault="006A6128" w:rsidP="006A6128">
      <w:pPr>
        <w:autoSpaceDE w:val="0"/>
        <w:autoSpaceDN w:val="0"/>
        <w:adjustRightInd w:val="0"/>
        <w:jc w:val="both"/>
        <w:rPr>
          <w:rFonts w:ascii="Times New Roman" w:hAnsi="Times New Roman"/>
          <w:bCs/>
          <w:color w:val="000000" w:themeColor="text1"/>
          <w:sz w:val="24"/>
          <w:szCs w:val="24"/>
          <w:lang w:val="es-MX"/>
        </w:rPr>
      </w:pPr>
    </w:p>
    <w:p w:rsidR="006A6128" w:rsidRPr="00EF00E3" w:rsidRDefault="006A6128" w:rsidP="006A6128">
      <w:pPr>
        <w:autoSpaceDE w:val="0"/>
        <w:autoSpaceDN w:val="0"/>
        <w:adjustRightInd w:val="0"/>
        <w:jc w:val="both"/>
        <w:rPr>
          <w:rFonts w:ascii="Times New Roman" w:hAnsi="Times New Roman"/>
          <w:bCs/>
          <w:color w:val="000000" w:themeColor="text1"/>
          <w:sz w:val="24"/>
          <w:szCs w:val="24"/>
          <w:lang w:val="es-MX"/>
        </w:rPr>
      </w:pPr>
      <w:r w:rsidRPr="00EF00E3">
        <w:rPr>
          <w:rFonts w:ascii="Times New Roman" w:hAnsi="Times New Roman"/>
          <w:bCs/>
          <w:color w:val="000000" w:themeColor="text1"/>
          <w:sz w:val="24"/>
          <w:szCs w:val="24"/>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6A6128" w:rsidRPr="00EF00E3" w:rsidRDefault="006A6128" w:rsidP="006A6128">
      <w:pPr>
        <w:autoSpaceDE w:val="0"/>
        <w:autoSpaceDN w:val="0"/>
        <w:adjustRightInd w:val="0"/>
        <w:jc w:val="both"/>
        <w:rPr>
          <w:rFonts w:ascii="Times New Roman" w:hAnsi="Times New Roman"/>
          <w:color w:val="000000" w:themeColor="text1"/>
          <w:sz w:val="24"/>
          <w:szCs w:val="24"/>
          <w:lang w:val="es-MX"/>
        </w:rPr>
      </w:pPr>
    </w:p>
    <w:p w:rsidR="006A6128" w:rsidRPr="00EF00E3" w:rsidRDefault="006A6128" w:rsidP="006A6128">
      <w:pPr>
        <w:autoSpaceDE w:val="0"/>
        <w:autoSpaceDN w:val="0"/>
        <w:adjustRightInd w:val="0"/>
        <w:jc w:val="both"/>
        <w:rPr>
          <w:rFonts w:ascii="Times New Roman" w:hAnsi="Times New Roman"/>
          <w:color w:val="000000" w:themeColor="text1"/>
          <w:sz w:val="24"/>
          <w:szCs w:val="24"/>
          <w:lang w:val="es-MX"/>
        </w:rPr>
      </w:pPr>
      <w:r w:rsidRPr="00EF00E3">
        <w:rPr>
          <w:rFonts w:ascii="Times New Roman" w:hAnsi="Times New Roman"/>
          <w:color w:val="000000" w:themeColor="text1"/>
          <w:sz w:val="24"/>
          <w:szCs w:val="24"/>
          <w:lang w:val="es-MX"/>
        </w:rPr>
        <w:t>La Sala Constitucional de la Corte Suprema de Justicia, en su sentencia No. 2001-02493, de las dieciséis horas, con veinticinco minutos, del veintisiete de marzo del dos mil uno, respecto del Principio de Legalidad, manifestó:</w:t>
      </w:r>
    </w:p>
    <w:p w:rsidR="006A6128" w:rsidRPr="00EF00E3" w:rsidRDefault="006A6128" w:rsidP="006A6128">
      <w:pPr>
        <w:autoSpaceDE w:val="0"/>
        <w:autoSpaceDN w:val="0"/>
        <w:adjustRightInd w:val="0"/>
        <w:jc w:val="both"/>
        <w:rPr>
          <w:rFonts w:ascii="Times New Roman" w:hAnsi="Times New Roman"/>
          <w:color w:val="000000" w:themeColor="text1"/>
          <w:lang w:val="es-MX"/>
        </w:rPr>
      </w:pPr>
    </w:p>
    <w:p w:rsidR="006A6128" w:rsidRPr="00EF00E3" w:rsidRDefault="006A6128" w:rsidP="006A6128">
      <w:pPr>
        <w:autoSpaceDE w:val="0"/>
        <w:autoSpaceDN w:val="0"/>
        <w:adjustRightInd w:val="0"/>
        <w:ind w:left="397" w:right="335"/>
        <w:jc w:val="both"/>
        <w:rPr>
          <w:rFonts w:ascii="Times New Roman" w:hAnsi="Times New Roman"/>
          <w:b/>
          <w:i/>
          <w:color w:val="000000" w:themeColor="text1"/>
          <w:sz w:val="18"/>
          <w:szCs w:val="18"/>
          <w:lang w:val="es-MX"/>
        </w:rPr>
      </w:pPr>
      <w:r w:rsidRPr="00EF00E3">
        <w:rPr>
          <w:rFonts w:ascii="Times New Roman" w:hAnsi="Times New Roman"/>
          <w:bCs/>
          <w:i/>
          <w:color w:val="000000" w:themeColor="text1"/>
          <w:sz w:val="18"/>
          <w:szCs w:val="18"/>
          <w:lang w:val="es-MX"/>
        </w:rPr>
        <w:t>“II.- Sobre el principio de legalidad:</w:t>
      </w:r>
      <w:r w:rsidRPr="00EF00E3">
        <w:rPr>
          <w:rFonts w:ascii="Times New Roman" w:hAnsi="Times New Roman"/>
          <w:i/>
          <w:color w:val="000000" w:themeColor="text1"/>
          <w:sz w:val="18"/>
          <w:szCs w:val="18"/>
          <w:lang w:val="es-MX"/>
        </w:rPr>
        <w:t xml:space="preserve"> El principio de legalidad que se consagra en el artículo 11 de nuestra Constitución Política, significa que </w:t>
      </w:r>
      <w:r w:rsidRPr="00EF00E3">
        <w:rPr>
          <w:rFonts w:ascii="Times New Roman" w:hAnsi="Times New Roman"/>
          <w:b/>
          <w:i/>
          <w:color w:val="000000" w:themeColor="text1"/>
          <w:sz w:val="18"/>
          <w:szCs w:val="18"/>
          <w:u w:val="single"/>
          <w:lang w:val="es-MX"/>
        </w:rPr>
        <w:t>los actos y comportamientos de la Administración deben de estar regulados por norma escrita</w:t>
      </w:r>
      <w:r w:rsidRPr="00EF00E3">
        <w:rPr>
          <w:rFonts w:ascii="Times New Roman" w:hAnsi="Times New Roman"/>
          <w:i/>
          <w:color w:val="000000" w:themeColor="text1"/>
          <w:sz w:val="18"/>
          <w:szCs w:val="18"/>
          <w:lang w:val="es-MX"/>
        </w:rPr>
        <w:t xml:space="preserve">, lo que significa desde luego, el sometimiento a la Constitución y a la ley, preferentemente, y en general a todas las normas del ordenamiento jurídico, o sea lo que se conoce como el principio de juridicidad </w:t>
      </w:r>
      <w:r w:rsidRPr="00EF00E3">
        <w:rPr>
          <w:rFonts w:ascii="Times New Roman" w:hAnsi="Times New Roman"/>
          <w:i/>
          <w:color w:val="000000" w:themeColor="text1"/>
          <w:sz w:val="18"/>
          <w:szCs w:val="18"/>
          <w:lang w:val="es-MX"/>
        </w:rPr>
        <w:lastRenderedPageBreak/>
        <w:t>de la Administración</w:t>
      </w:r>
      <w:r w:rsidRPr="00EF00E3">
        <w:rPr>
          <w:rFonts w:ascii="Times New Roman" w:hAnsi="Times New Roman"/>
          <w:b/>
          <w:i/>
          <w:color w:val="000000" w:themeColor="text1"/>
          <w:sz w:val="18"/>
          <w:szCs w:val="18"/>
          <w:lang w:val="es-MX"/>
        </w:rPr>
        <w:t xml:space="preserve">, </w:t>
      </w:r>
      <w:r w:rsidRPr="00EF00E3">
        <w:rPr>
          <w:rFonts w:ascii="Times New Roman" w:hAnsi="Times New Roman"/>
          <w:b/>
          <w:i/>
          <w:color w:val="000000" w:themeColor="text1"/>
          <w:sz w:val="18"/>
          <w:szCs w:val="18"/>
          <w:u w:val="single"/>
          <w:lang w:val="es-MX"/>
        </w:rPr>
        <w:t>el cual significa que las instituciones públicas solamente pueden actuar en la medida en la que se encuentren apoderadas para hacerlo por el mismo ordenamiento y normalmente a texto expreso</w:t>
      </w:r>
      <w:r w:rsidRPr="00EF00E3">
        <w:rPr>
          <w:rFonts w:ascii="Times New Roman" w:hAnsi="Times New Roman"/>
          <w:b/>
          <w:i/>
          <w:color w:val="000000" w:themeColor="text1"/>
          <w:sz w:val="18"/>
          <w:szCs w:val="18"/>
          <w:lang w:val="es-MX"/>
        </w:rPr>
        <w:t xml:space="preserve">, </w:t>
      </w:r>
      <w:r w:rsidRPr="00EF00E3">
        <w:rPr>
          <w:rFonts w:ascii="Times New Roman" w:hAnsi="Times New Roman"/>
          <w:b/>
          <w:i/>
          <w:color w:val="000000" w:themeColor="text1"/>
          <w:sz w:val="18"/>
          <w:szCs w:val="18"/>
          <w:u w:val="single"/>
          <w:lang w:val="es-MX"/>
        </w:rPr>
        <w:t xml:space="preserve">en consecuencia solo le es permitido lo que esté constitucionalmente y legalmente autorizado en forma expresa y todo lo que no les esté autorizado les está vedado. </w:t>
      </w:r>
      <w:r w:rsidR="00111D54" w:rsidRPr="00EF00E3">
        <w:rPr>
          <w:rFonts w:ascii="Times New Roman" w:hAnsi="Times New Roman"/>
          <w:b/>
          <w:i/>
          <w:color w:val="000000" w:themeColor="text1"/>
          <w:sz w:val="18"/>
          <w:szCs w:val="18"/>
          <w:u w:val="single"/>
          <w:lang w:val="es-MX"/>
        </w:rPr>
        <w:t>“</w:t>
      </w:r>
      <w:r w:rsidR="00111D54" w:rsidRPr="00EF00E3">
        <w:rPr>
          <w:rFonts w:ascii="Times New Roman" w:hAnsi="Times New Roman"/>
          <w:b/>
          <w:i/>
          <w:color w:val="000000" w:themeColor="text1"/>
          <w:sz w:val="18"/>
          <w:szCs w:val="18"/>
          <w:lang w:val="es-MX"/>
        </w:rPr>
        <w:t>(</w:t>
      </w:r>
      <w:r w:rsidRPr="00EF00E3">
        <w:rPr>
          <w:rFonts w:ascii="Times New Roman" w:hAnsi="Times New Roman"/>
          <w:b/>
          <w:i/>
          <w:color w:val="000000" w:themeColor="text1"/>
          <w:sz w:val="18"/>
          <w:szCs w:val="18"/>
          <w:lang w:val="es-MX"/>
        </w:rPr>
        <w:t>Lo resaltado no es del original)</w:t>
      </w:r>
    </w:p>
    <w:p w:rsidR="006A6128" w:rsidRPr="00EF00E3" w:rsidRDefault="006A6128" w:rsidP="006A6128">
      <w:pPr>
        <w:autoSpaceDE w:val="0"/>
        <w:autoSpaceDN w:val="0"/>
        <w:adjustRightInd w:val="0"/>
        <w:jc w:val="both"/>
        <w:rPr>
          <w:rFonts w:ascii="Times New Roman" w:hAnsi="Times New Roman"/>
          <w:b/>
          <w:color w:val="000000" w:themeColor="text1"/>
          <w:lang w:val="es-MX"/>
        </w:rPr>
      </w:pPr>
    </w:p>
    <w:p w:rsidR="006A6128" w:rsidRPr="00EF00E3" w:rsidRDefault="006A6128" w:rsidP="006A6128">
      <w:pPr>
        <w:autoSpaceDE w:val="0"/>
        <w:autoSpaceDN w:val="0"/>
        <w:adjustRightInd w:val="0"/>
        <w:jc w:val="both"/>
        <w:rPr>
          <w:rFonts w:ascii="Times New Roman" w:hAnsi="Times New Roman"/>
          <w:color w:val="000000" w:themeColor="text1"/>
          <w:sz w:val="24"/>
          <w:szCs w:val="24"/>
          <w:lang w:val="es-MX"/>
        </w:rPr>
      </w:pPr>
      <w:r w:rsidRPr="00EF00E3">
        <w:rPr>
          <w:rFonts w:ascii="Times New Roman" w:hAnsi="Times New Roman"/>
          <w:color w:val="000000" w:themeColor="text1"/>
          <w:sz w:val="24"/>
          <w:szCs w:val="24"/>
          <w:lang w:val="es-MX"/>
        </w:rPr>
        <w:t>Por su parte el Tribunal Contencioso Administrativo Sección II, en su sentencia 00002 de las nueve horas del 30 de enero de 2013 indica respecto del Principio de Legalidad lo siguiente:</w:t>
      </w:r>
    </w:p>
    <w:p w:rsidR="006A6128" w:rsidRPr="00EF00E3" w:rsidRDefault="006A6128" w:rsidP="006A6128">
      <w:pPr>
        <w:autoSpaceDE w:val="0"/>
        <w:autoSpaceDN w:val="0"/>
        <w:adjustRightInd w:val="0"/>
        <w:jc w:val="both"/>
        <w:rPr>
          <w:rFonts w:ascii="Times New Roman" w:hAnsi="Times New Roman"/>
          <w:b/>
          <w:color w:val="000000" w:themeColor="text1"/>
          <w:lang w:val="es-MX"/>
        </w:rPr>
      </w:pPr>
    </w:p>
    <w:p w:rsidR="006A6128" w:rsidRPr="00EF00E3" w:rsidRDefault="006A6128" w:rsidP="006A6128">
      <w:pPr>
        <w:autoSpaceDE w:val="0"/>
        <w:autoSpaceDN w:val="0"/>
        <w:adjustRightInd w:val="0"/>
        <w:ind w:left="397" w:right="335"/>
        <w:jc w:val="both"/>
        <w:rPr>
          <w:rFonts w:ascii="Times New Roman" w:hAnsi="Times New Roman"/>
          <w:i/>
          <w:color w:val="000000" w:themeColor="text1"/>
          <w:sz w:val="18"/>
          <w:szCs w:val="18"/>
        </w:rPr>
      </w:pPr>
      <w:r w:rsidRPr="00EF00E3">
        <w:rPr>
          <w:rFonts w:ascii="Times New Roman" w:hAnsi="Times New Roman"/>
          <w:i/>
          <w:color w:val="000000" w:themeColor="text1"/>
          <w:sz w:val="18"/>
          <w:szCs w:val="18"/>
          <w:lang w:val="es-MX"/>
        </w:rPr>
        <w:t>“</w:t>
      </w:r>
      <w:r w:rsidRPr="00EF00E3">
        <w:rPr>
          <w:rFonts w:ascii="Times New Roman" w:hAnsi="Times New Roman"/>
          <w:i/>
          <w:color w:val="000000" w:themeColor="text1"/>
          <w:sz w:val="18"/>
          <w:szCs w:val="18"/>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w:t>
      </w:r>
      <w:r w:rsidRPr="00EF00E3">
        <w:rPr>
          <w:rFonts w:ascii="Times New Roman" w:hAnsi="Times New Roman"/>
          <w:i/>
          <w:iCs/>
          <w:color w:val="000000" w:themeColor="text1"/>
          <w:sz w:val="18"/>
          <w:szCs w:val="18"/>
        </w:rPr>
        <w:t xml:space="preserve">“todo acto o comportamiento de la </w:t>
      </w:r>
      <w:r w:rsidR="00111D54" w:rsidRPr="00EF00E3">
        <w:rPr>
          <w:rFonts w:ascii="Times New Roman" w:hAnsi="Times New Roman"/>
          <w:i/>
          <w:iCs/>
          <w:color w:val="000000" w:themeColor="text1"/>
          <w:sz w:val="18"/>
          <w:szCs w:val="18"/>
        </w:rPr>
        <w:t>Administración que</w:t>
      </w:r>
      <w:r w:rsidRPr="00EF00E3">
        <w:rPr>
          <w:rFonts w:ascii="Times New Roman" w:hAnsi="Times New Roman"/>
          <w:i/>
          <w:iCs/>
          <w:color w:val="000000" w:themeColor="text1"/>
          <w:sz w:val="18"/>
          <w:szCs w:val="18"/>
        </w:rPr>
        <w:t xml:space="preserve"> incida sobre los derechos del particular debe estar autorizado por el ordenamiento jurídico" (</w:t>
      </w:r>
      <w:proofErr w:type="spellStart"/>
      <w:r w:rsidRPr="00EF00E3">
        <w:rPr>
          <w:rFonts w:ascii="Times New Roman" w:hAnsi="Times New Roman"/>
          <w:i/>
          <w:iCs/>
          <w:color w:val="000000" w:themeColor="text1"/>
          <w:sz w:val="18"/>
          <w:szCs w:val="18"/>
        </w:rPr>
        <w:t>Ortíz</w:t>
      </w:r>
      <w:proofErr w:type="spellEnd"/>
      <w:r w:rsidRPr="00EF00E3">
        <w:rPr>
          <w:rFonts w:ascii="Times New Roman" w:hAnsi="Times New Roman"/>
          <w:i/>
          <w:iCs/>
          <w:color w:val="000000" w:themeColor="text1"/>
          <w:sz w:val="18"/>
          <w:szCs w:val="18"/>
        </w:rPr>
        <w:t xml:space="preserve"> </w:t>
      </w:r>
      <w:proofErr w:type="spellStart"/>
      <w:r w:rsidRPr="00EF00E3">
        <w:rPr>
          <w:rFonts w:ascii="Times New Roman" w:hAnsi="Times New Roman"/>
          <w:i/>
          <w:iCs/>
          <w:color w:val="000000" w:themeColor="text1"/>
          <w:sz w:val="18"/>
          <w:szCs w:val="18"/>
        </w:rPr>
        <w:t>Ortíz</w:t>
      </w:r>
      <w:proofErr w:type="spellEnd"/>
      <w:r w:rsidRPr="00EF00E3">
        <w:rPr>
          <w:rFonts w:ascii="Times New Roman" w:hAnsi="Times New Roman"/>
          <w:i/>
          <w:iCs/>
          <w:color w:val="000000" w:themeColor="text1"/>
          <w:sz w:val="18"/>
          <w:szCs w:val="18"/>
        </w:rPr>
        <w:t>)</w:t>
      </w:r>
      <w:r w:rsidRPr="00EF00E3">
        <w:rPr>
          <w:rFonts w:ascii="Times New Roman" w:hAnsi="Times New Roman"/>
          <w:i/>
          <w:color w:val="000000" w:themeColor="text1"/>
          <w:sz w:val="18"/>
          <w:szCs w:val="18"/>
        </w:rPr>
        <w:t>. Agrega el jurista además: </w:t>
      </w:r>
      <w:r w:rsidRPr="00EF00E3">
        <w:rPr>
          <w:rFonts w:ascii="Times New Roman" w:hAnsi="Times New Roman"/>
          <w:i/>
          <w:iCs/>
          <w:color w:val="000000" w:themeColor="text1"/>
          <w:sz w:val="18"/>
          <w:szCs w:val="18"/>
        </w:rPr>
        <w:t>"también constituye una garantía de la eficiencia </w:t>
      </w:r>
      <w:r w:rsidRPr="00EF00E3">
        <w:rPr>
          <w:rFonts w:ascii="Times New Roman" w:hAnsi="Times New Roman"/>
          <w:bCs/>
          <w:i/>
          <w:iCs/>
          <w:color w:val="000000" w:themeColor="text1"/>
          <w:sz w:val="18"/>
          <w:szCs w:val="18"/>
        </w:rPr>
        <w:t>administrativa</w:t>
      </w:r>
      <w:r w:rsidRPr="00EF00E3">
        <w:rPr>
          <w:rFonts w:ascii="Times New Roman" w:hAnsi="Times New Roman"/>
          <w:i/>
          <w:iCs/>
          <w:color w:val="000000" w:themeColor="text1"/>
          <w:sz w:val="18"/>
          <w:szCs w:val="18"/>
        </w:rPr>
        <w:t>, pues crea un orden de conducta indispensable para que la acción pública realice los fines que persigue, que permite asegurar un mínimo de oportunidad y conveniencia a su gestión"</w:t>
      </w:r>
      <w:r w:rsidRPr="00EF00E3">
        <w:rPr>
          <w:rFonts w:ascii="Times New Roman" w:hAnsi="Times New Roman"/>
          <w:i/>
          <w:color w:val="000000" w:themeColor="text1"/>
          <w:sz w:val="18"/>
          <w:szCs w:val="18"/>
        </w:rPr>
        <w:t xml:space="preserve">. La sujeción de la </w:t>
      </w:r>
      <w:r w:rsidR="00111D54" w:rsidRPr="00EF00E3">
        <w:rPr>
          <w:rFonts w:ascii="Times New Roman" w:hAnsi="Times New Roman"/>
          <w:i/>
          <w:color w:val="000000" w:themeColor="text1"/>
          <w:sz w:val="18"/>
          <w:szCs w:val="18"/>
        </w:rPr>
        <w:t>actuación</w:t>
      </w:r>
      <w:r w:rsidR="00111D54" w:rsidRPr="00EF00E3">
        <w:rPr>
          <w:rFonts w:ascii="Times New Roman" w:hAnsi="Times New Roman"/>
          <w:bCs/>
          <w:i/>
          <w:color w:val="000000" w:themeColor="text1"/>
          <w:sz w:val="18"/>
          <w:szCs w:val="18"/>
        </w:rPr>
        <w:t xml:space="preserve"> administrativa</w:t>
      </w:r>
      <w:r w:rsidRPr="00EF00E3">
        <w:rPr>
          <w:rFonts w:ascii="Times New Roman" w:hAnsi="Times New Roman"/>
          <w:i/>
          <w:color w:val="000000" w:themeColor="text1"/>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EF00E3">
        <w:rPr>
          <w:rFonts w:ascii="Times New Roman" w:hAnsi="Times New Roman"/>
          <w:bCs/>
          <w:i/>
          <w:color w:val="000000" w:themeColor="text1"/>
          <w:sz w:val="18"/>
          <w:szCs w:val="18"/>
        </w:rPr>
        <w:t>legalidad</w:t>
      </w:r>
      <w:r w:rsidRPr="00EF00E3">
        <w:rPr>
          <w:rFonts w:ascii="Times New Roman" w:hAnsi="Times New Roman"/>
          <w:i/>
          <w:color w:val="000000" w:themeColor="text1"/>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p>
    <w:p w:rsidR="006A6128" w:rsidRPr="00EF00E3" w:rsidRDefault="006A6128" w:rsidP="006A6128">
      <w:pPr>
        <w:autoSpaceDE w:val="0"/>
        <w:autoSpaceDN w:val="0"/>
        <w:adjustRightInd w:val="0"/>
        <w:ind w:left="397"/>
        <w:jc w:val="both"/>
        <w:rPr>
          <w:rFonts w:ascii="Times New Roman" w:hAnsi="Times New Roman"/>
          <w:i/>
          <w:color w:val="000000" w:themeColor="text1"/>
          <w:sz w:val="18"/>
          <w:szCs w:val="18"/>
          <w:lang w:val="es-MX"/>
        </w:rPr>
      </w:pPr>
    </w:p>
    <w:p w:rsidR="006A6128" w:rsidRPr="00EF00E3" w:rsidRDefault="006A6128" w:rsidP="006A6128">
      <w:pPr>
        <w:autoSpaceDE w:val="0"/>
        <w:autoSpaceDN w:val="0"/>
        <w:adjustRightInd w:val="0"/>
        <w:jc w:val="both"/>
        <w:rPr>
          <w:rFonts w:ascii="Times New Roman" w:hAnsi="Times New Roman"/>
          <w:iCs/>
          <w:color w:val="000000" w:themeColor="text1"/>
          <w:sz w:val="24"/>
          <w:szCs w:val="24"/>
          <w:lang w:val="es-MX"/>
        </w:rPr>
      </w:pPr>
      <w:r w:rsidRPr="00EF00E3">
        <w:rPr>
          <w:rFonts w:ascii="Times New Roman" w:hAnsi="Times New Roman"/>
          <w:iCs/>
          <w:color w:val="000000" w:themeColor="text1"/>
          <w:sz w:val="24"/>
          <w:szCs w:val="24"/>
          <w:lang w:val="es-MX"/>
        </w:rPr>
        <w:t xml:space="preserve">El Principio de Legalidad constituye pues el marco de acción o actuación al cual se encuentra sujeto todo funcionario público y de no ajustarse a éste sus actos son nulos. </w:t>
      </w:r>
    </w:p>
    <w:p w:rsidR="006A6128" w:rsidRPr="00EF00E3" w:rsidRDefault="006A6128" w:rsidP="006A6128">
      <w:pPr>
        <w:jc w:val="both"/>
        <w:outlineLvl w:val="0"/>
        <w:rPr>
          <w:rFonts w:ascii="Times New Roman" w:hAnsi="Times New Roman"/>
          <w:b/>
          <w:color w:val="000000" w:themeColor="text1"/>
          <w:sz w:val="24"/>
          <w:szCs w:val="24"/>
        </w:rPr>
      </w:pPr>
      <w:r w:rsidRPr="00EF00E3">
        <w:rPr>
          <w:rFonts w:ascii="Times New Roman" w:hAnsi="Times New Roman"/>
          <w:b/>
          <w:color w:val="000000" w:themeColor="text1"/>
          <w:sz w:val="24"/>
          <w:szCs w:val="24"/>
        </w:rPr>
        <w:t>LA MOTIVACIÓN DE LOS ACTOS ADMINISTRATIVOS</w:t>
      </w:r>
    </w:p>
    <w:p w:rsidR="006A6128" w:rsidRPr="00EF00E3" w:rsidRDefault="006A6128" w:rsidP="006A6128">
      <w:pPr>
        <w:jc w:val="both"/>
        <w:rPr>
          <w:rFonts w:ascii="Times New Roman" w:hAnsi="Times New Roman"/>
          <w:i/>
          <w:color w:val="000000" w:themeColor="text1"/>
          <w:sz w:val="24"/>
          <w:szCs w:val="24"/>
        </w:rPr>
      </w:pPr>
      <w:r w:rsidRPr="00EF00E3">
        <w:rPr>
          <w:rFonts w:ascii="Times New Roman" w:hAnsi="Times New Roman"/>
          <w:color w:val="000000" w:themeColor="text1"/>
          <w:sz w:val="24"/>
          <w:szCs w:val="24"/>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EF00E3">
        <w:rPr>
          <w:rFonts w:ascii="Times New Roman" w:hAnsi="Times New Roman"/>
          <w:i/>
          <w:color w:val="000000" w:themeColor="text1"/>
          <w:sz w:val="24"/>
          <w:szCs w:val="24"/>
        </w:rPr>
        <w:t xml:space="preserve">.  </w:t>
      </w:r>
    </w:p>
    <w:p w:rsidR="006A6128" w:rsidRPr="00EF00E3" w:rsidRDefault="006A6128" w:rsidP="006A6128">
      <w:pPr>
        <w:jc w:val="both"/>
        <w:rPr>
          <w:rFonts w:ascii="Times New Roman" w:hAnsi="Times New Roman"/>
          <w:i/>
          <w:color w:val="000000" w:themeColor="text1"/>
          <w:sz w:val="24"/>
          <w:szCs w:val="24"/>
        </w:rPr>
      </w:pPr>
    </w:p>
    <w:p w:rsidR="006A6128" w:rsidRPr="00EF00E3" w:rsidRDefault="006A6128" w:rsidP="006A6128">
      <w:pPr>
        <w:jc w:val="both"/>
        <w:rPr>
          <w:rFonts w:ascii="Times New Roman" w:hAnsi="Times New Roman"/>
          <w:color w:val="000000" w:themeColor="text1"/>
          <w:sz w:val="24"/>
          <w:szCs w:val="24"/>
        </w:rPr>
      </w:pPr>
      <w:r w:rsidRPr="00EF00E3">
        <w:rPr>
          <w:rFonts w:ascii="Times New Roman" w:hAnsi="Times New Roman"/>
          <w:color w:val="000000" w:themeColor="text1"/>
          <w:sz w:val="24"/>
          <w:szCs w:val="24"/>
        </w:rPr>
        <w:lastRenderedPageBreak/>
        <w:t>La</w:t>
      </w:r>
      <w:r w:rsidRPr="00EF00E3">
        <w:rPr>
          <w:rFonts w:ascii="Times New Roman" w:hAnsi="Times New Roman"/>
          <w:i/>
          <w:color w:val="000000" w:themeColor="text1"/>
          <w:sz w:val="24"/>
          <w:szCs w:val="24"/>
        </w:rPr>
        <w:t xml:space="preserve"> </w:t>
      </w:r>
      <w:r w:rsidRPr="00EF00E3">
        <w:rPr>
          <w:rFonts w:ascii="Times New Roman" w:hAnsi="Times New Roman"/>
          <w:color w:val="000000" w:themeColor="text1"/>
          <w:sz w:val="24"/>
          <w:szCs w:val="24"/>
        </w:rPr>
        <w:t xml:space="preserve">motivación, además debe ser coherente, tanto con el Principio de Legalidad,  como con los hechos a los que se circunscribe, esto es de suma importancia pues como se dijo la ley exige la motivación cuando:  </w:t>
      </w:r>
      <w:r w:rsidRPr="00EF00E3">
        <w:rPr>
          <w:rFonts w:ascii="Times New Roman" w:hAnsi="Times New Roman"/>
          <w:b/>
          <w:color w:val="000000" w:themeColor="text1"/>
          <w:sz w:val="24"/>
          <w:szCs w:val="24"/>
        </w:rPr>
        <w:t>“</w:t>
      </w:r>
      <w:r w:rsidRPr="00EF00E3">
        <w:rPr>
          <w:rFonts w:ascii="Times New Roman" w:eastAsia="MS Mincho" w:hAnsi="Times New Roman"/>
          <w:b/>
          <w:i/>
          <w:color w:val="000000" w:themeColor="text1"/>
          <w:sz w:val="24"/>
          <w:szCs w:val="24"/>
        </w:rPr>
        <w:t xml:space="preserve">a) Los actos que impongan obligaciones o que limiten, supriman o denieguen derechos subjetivos;”, </w:t>
      </w:r>
      <w:r w:rsidRPr="00EF00E3">
        <w:rPr>
          <w:rFonts w:ascii="Times New Roman" w:eastAsia="MS Mincho" w:hAnsi="Times New Roman"/>
          <w:color w:val="000000" w:themeColor="text1"/>
          <w:sz w:val="24"/>
          <w:szCs w:val="24"/>
        </w:rPr>
        <w:t>esto es así ya que la tutela que nuestro ordenamiento jurídico da a los derechos subjetivos de los administrados son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EF00E3">
        <w:rPr>
          <w:rFonts w:ascii="Times New Roman" w:eastAsia="MS Mincho" w:hAnsi="Times New Roman"/>
          <w:b/>
          <w:i/>
          <w:color w:val="000000" w:themeColor="text1"/>
          <w:sz w:val="24"/>
          <w:szCs w:val="24"/>
        </w:rPr>
        <w:t xml:space="preserve"> </w:t>
      </w:r>
      <w:r w:rsidRPr="00EF00E3">
        <w:rPr>
          <w:rFonts w:ascii="Times New Roman" w:hAnsi="Times New Roman"/>
          <w:color w:val="000000" w:themeColor="text1"/>
          <w:sz w:val="24"/>
          <w:szCs w:val="24"/>
        </w:rPr>
        <w:t xml:space="preserve"> (El resaltado es nuestro)</w:t>
      </w:r>
    </w:p>
    <w:p w:rsidR="006A6128" w:rsidRPr="00EF00E3" w:rsidRDefault="006A6128" w:rsidP="006A6128">
      <w:pPr>
        <w:autoSpaceDE w:val="0"/>
        <w:autoSpaceDN w:val="0"/>
        <w:adjustRightInd w:val="0"/>
        <w:jc w:val="both"/>
        <w:rPr>
          <w:rFonts w:ascii="Times New Roman" w:hAnsi="Times New Roman"/>
          <w:bCs/>
          <w:color w:val="000000" w:themeColor="text1"/>
          <w:sz w:val="24"/>
          <w:szCs w:val="24"/>
        </w:rPr>
      </w:pPr>
    </w:p>
    <w:p w:rsidR="006A6128" w:rsidRPr="00EF00E3" w:rsidRDefault="006A6128" w:rsidP="006A6128">
      <w:pPr>
        <w:ind w:left="851" w:right="851"/>
        <w:jc w:val="both"/>
        <w:rPr>
          <w:rFonts w:ascii="Times New Roman" w:eastAsia="MS Mincho" w:hAnsi="Times New Roman"/>
          <w:i/>
          <w:color w:val="000000" w:themeColor="text1"/>
        </w:rPr>
      </w:pPr>
      <w:r w:rsidRPr="00EF00E3">
        <w:rPr>
          <w:rFonts w:ascii="Times New Roman" w:eastAsia="MS Mincho" w:hAnsi="Times New Roman"/>
          <w:i/>
          <w:color w:val="000000" w:themeColor="text1"/>
        </w:rPr>
        <w:t>“Artículo 136.-</w:t>
      </w:r>
    </w:p>
    <w:p w:rsidR="006A6128" w:rsidRPr="00EF00E3" w:rsidRDefault="006A6128" w:rsidP="006A6128">
      <w:pPr>
        <w:ind w:left="851" w:right="851"/>
        <w:jc w:val="both"/>
        <w:rPr>
          <w:rFonts w:ascii="Times New Roman" w:eastAsia="MS Mincho" w:hAnsi="Times New Roman"/>
          <w:i/>
          <w:color w:val="000000" w:themeColor="text1"/>
        </w:rPr>
      </w:pPr>
      <w:r w:rsidRPr="00EF00E3">
        <w:rPr>
          <w:rFonts w:ascii="Times New Roman" w:eastAsia="MS Mincho" w:hAnsi="Times New Roman"/>
          <w:i/>
          <w:color w:val="000000" w:themeColor="text1"/>
        </w:rPr>
        <w:t xml:space="preserve">1. Serán motivados con mención, sucinta al menos, de sus fundamentos: </w:t>
      </w:r>
    </w:p>
    <w:p w:rsidR="006A6128" w:rsidRPr="00EF00E3" w:rsidRDefault="006A6128" w:rsidP="006A6128">
      <w:pPr>
        <w:ind w:left="1276" w:right="851" w:hanging="170"/>
        <w:jc w:val="both"/>
        <w:rPr>
          <w:rFonts w:ascii="Times New Roman" w:eastAsia="MS Mincho" w:hAnsi="Times New Roman"/>
          <w:b/>
          <w:i/>
          <w:color w:val="000000" w:themeColor="text1"/>
        </w:rPr>
      </w:pPr>
      <w:r w:rsidRPr="00EF00E3">
        <w:rPr>
          <w:rFonts w:ascii="Times New Roman" w:eastAsia="MS Mincho" w:hAnsi="Times New Roman"/>
          <w:b/>
          <w:i/>
          <w:color w:val="000000" w:themeColor="text1"/>
        </w:rPr>
        <w:t xml:space="preserve">a) Los actos que impongan obligaciones o que limiten, supriman o denieguen derechos subjetivos;   </w:t>
      </w:r>
    </w:p>
    <w:p w:rsidR="006A6128" w:rsidRPr="00EF00E3" w:rsidRDefault="006A6128" w:rsidP="006A6128">
      <w:pPr>
        <w:ind w:left="851" w:right="851"/>
        <w:jc w:val="both"/>
        <w:rPr>
          <w:rFonts w:ascii="Times New Roman" w:eastAsia="MS Mincho" w:hAnsi="Times New Roman"/>
          <w:i/>
          <w:color w:val="000000" w:themeColor="text1"/>
        </w:rPr>
      </w:pPr>
      <w:r w:rsidRPr="00EF00E3">
        <w:rPr>
          <w:rFonts w:ascii="Times New Roman" w:eastAsia="MS Mincho" w:hAnsi="Times New Roman"/>
          <w:i/>
          <w:color w:val="000000" w:themeColor="text1"/>
        </w:rPr>
        <w:t xml:space="preserve">     b) Los que resuelvan recursos;</w:t>
      </w:r>
    </w:p>
    <w:p w:rsidR="006A6128" w:rsidRPr="00EF00E3" w:rsidRDefault="006A6128" w:rsidP="006A6128">
      <w:pPr>
        <w:ind w:left="1276" w:right="851" w:hanging="425"/>
        <w:jc w:val="both"/>
        <w:rPr>
          <w:rFonts w:ascii="Times New Roman" w:eastAsia="MS Mincho" w:hAnsi="Times New Roman"/>
          <w:i/>
          <w:color w:val="000000" w:themeColor="text1"/>
          <w:u w:val="single"/>
        </w:rPr>
      </w:pPr>
      <w:r w:rsidRPr="00EF00E3">
        <w:rPr>
          <w:rFonts w:ascii="Times New Roman" w:eastAsia="MS Mincho" w:hAnsi="Times New Roman"/>
          <w:i/>
          <w:color w:val="000000" w:themeColor="text1"/>
        </w:rPr>
        <w:t xml:space="preserve">     c) </w:t>
      </w:r>
      <w:r w:rsidRPr="00EF00E3">
        <w:rPr>
          <w:rFonts w:ascii="Times New Roman" w:eastAsia="MS Mincho" w:hAnsi="Times New Roman"/>
          <w:i/>
          <w:color w:val="000000" w:themeColor="text1"/>
          <w:u w:val="single"/>
        </w:rPr>
        <w:t xml:space="preserve">Los que se separen del criterio seguido en actuaciones precedentes o del dictamen de órganos consultivos; </w:t>
      </w:r>
    </w:p>
    <w:p w:rsidR="006A6128" w:rsidRPr="00EF00E3" w:rsidRDefault="006A6128" w:rsidP="006A6128">
      <w:pPr>
        <w:ind w:left="851" w:right="851"/>
        <w:jc w:val="both"/>
        <w:rPr>
          <w:rFonts w:ascii="Times New Roman" w:eastAsia="MS Mincho" w:hAnsi="Times New Roman"/>
          <w:i/>
          <w:color w:val="000000" w:themeColor="text1"/>
        </w:rPr>
      </w:pPr>
      <w:r w:rsidRPr="00EF00E3">
        <w:rPr>
          <w:rFonts w:ascii="Times New Roman" w:eastAsia="MS Mincho" w:hAnsi="Times New Roman"/>
          <w:i/>
          <w:color w:val="000000" w:themeColor="text1"/>
        </w:rPr>
        <w:t xml:space="preserve">     d) Los de suspensión de actos que hayan sido objeto del recurso;</w:t>
      </w:r>
    </w:p>
    <w:p w:rsidR="006A6128" w:rsidRPr="00EF00E3" w:rsidRDefault="006A6128" w:rsidP="006A6128">
      <w:pPr>
        <w:ind w:left="851" w:right="851"/>
        <w:jc w:val="both"/>
        <w:rPr>
          <w:rFonts w:ascii="Times New Roman" w:eastAsia="MS Mincho" w:hAnsi="Times New Roman"/>
          <w:i/>
          <w:color w:val="000000" w:themeColor="text1"/>
        </w:rPr>
      </w:pPr>
      <w:r w:rsidRPr="00EF00E3">
        <w:rPr>
          <w:rFonts w:ascii="Times New Roman" w:eastAsia="MS Mincho" w:hAnsi="Times New Roman"/>
          <w:i/>
          <w:color w:val="000000" w:themeColor="text1"/>
        </w:rPr>
        <w:t xml:space="preserve">     e) Los reglamentos y actos discrecionales de alcance general; y</w:t>
      </w:r>
    </w:p>
    <w:p w:rsidR="006A6128" w:rsidRPr="00EF00E3" w:rsidRDefault="006A6128" w:rsidP="006A6128">
      <w:pPr>
        <w:ind w:left="851" w:right="851"/>
        <w:jc w:val="both"/>
        <w:rPr>
          <w:rFonts w:ascii="Times New Roman" w:eastAsia="MS Mincho" w:hAnsi="Times New Roman"/>
          <w:i/>
          <w:color w:val="000000" w:themeColor="text1"/>
        </w:rPr>
      </w:pPr>
      <w:r w:rsidRPr="00EF00E3">
        <w:rPr>
          <w:rFonts w:ascii="Times New Roman" w:eastAsia="MS Mincho" w:hAnsi="Times New Roman"/>
          <w:i/>
          <w:color w:val="000000" w:themeColor="text1"/>
        </w:rPr>
        <w:t xml:space="preserve">     f) Los que deban serlo en virtud de ley.</w:t>
      </w:r>
    </w:p>
    <w:p w:rsidR="006A6128" w:rsidRPr="00EF00E3" w:rsidRDefault="006A6128" w:rsidP="006A6128">
      <w:pPr>
        <w:ind w:left="851" w:right="851"/>
        <w:jc w:val="both"/>
        <w:rPr>
          <w:rFonts w:ascii="Times New Roman" w:eastAsia="MS Mincho" w:hAnsi="Times New Roman"/>
          <w:i/>
          <w:color w:val="000000" w:themeColor="text1"/>
        </w:rPr>
      </w:pPr>
    </w:p>
    <w:p w:rsidR="006A6128" w:rsidRPr="00EF00E3" w:rsidRDefault="006A6128" w:rsidP="006A6128">
      <w:pPr>
        <w:ind w:left="851" w:right="851"/>
        <w:jc w:val="both"/>
        <w:rPr>
          <w:rFonts w:ascii="Times New Roman" w:hAnsi="Times New Roman"/>
          <w:color w:val="000000" w:themeColor="text1"/>
        </w:rPr>
      </w:pPr>
      <w:r w:rsidRPr="00EF00E3">
        <w:rPr>
          <w:rFonts w:ascii="Times New Roman" w:hAnsi="Times New Roman"/>
          <w:i/>
          <w:color w:val="000000" w:themeColor="text1"/>
        </w:rPr>
        <w:t xml:space="preserve">2. </w:t>
      </w:r>
      <w:r w:rsidRPr="00EF00E3">
        <w:rPr>
          <w:rFonts w:ascii="Times New Roman" w:hAnsi="Times New Roman"/>
          <w:b/>
          <w:color w:val="000000" w:themeColor="text1"/>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EF00E3">
        <w:rPr>
          <w:rFonts w:ascii="Times New Roman" w:hAnsi="Times New Roman"/>
          <w:i/>
          <w:color w:val="000000" w:themeColor="text1"/>
        </w:rPr>
        <w:t>.”</w:t>
      </w:r>
      <w:r w:rsidRPr="00EF00E3">
        <w:rPr>
          <w:rFonts w:ascii="Times New Roman" w:hAnsi="Times New Roman"/>
          <w:color w:val="000000" w:themeColor="text1"/>
        </w:rPr>
        <w:t xml:space="preserve">  (El resaltado no es del original)</w:t>
      </w:r>
    </w:p>
    <w:p w:rsidR="006A6128" w:rsidRPr="00EF00E3" w:rsidRDefault="006A6128" w:rsidP="006A6128">
      <w:pPr>
        <w:jc w:val="both"/>
        <w:rPr>
          <w:rFonts w:ascii="Times New Roman" w:hAnsi="Times New Roman"/>
          <w:color w:val="000000" w:themeColor="text1"/>
          <w:sz w:val="24"/>
          <w:szCs w:val="24"/>
        </w:rPr>
      </w:pPr>
      <w:r w:rsidRPr="00EF00E3">
        <w:rPr>
          <w:rFonts w:ascii="Times New Roman" w:hAnsi="Times New Roman"/>
          <w:color w:val="000000" w:themeColor="text1"/>
          <w:sz w:val="24"/>
          <w:szCs w:val="24"/>
        </w:rPr>
        <w:t>El Tribunal Contencioso Administrativo Sección III en su sentencia 00029 de las once horas del treinta de enero de dos mil quince indicó:</w:t>
      </w:r>
    </w:p>
    <w:p w:rsidR="006A6128" w:rsidRPr="00EF00E3" w:rsidRDefault="006A6128" w:rsidP="006A6128">
      <w:pPr>
        <w:ind w:left="851" w:right="851"/>
        <w:jc w:val="both"/>
        <w:rPr>
          <w:rFonts w:ascii="Times New Roman" w:hAnsi="Times New Roman"/>
          <w:i/>
          <w:color w:val="000000" w:themeColor="text1"/>
        </w:rPr>
      </w:pPr>
      <w:r w:rsidRPr="00EF00E3">
        <w:rPr>
          <w:rFonts w:ascii="Times New Roman" w:hAnsi="Times New Roman"/>
          <w:bCs/>
          <w:color w:val="000000" w:themeColor="text1"/>
        </w:rPr>
        <w:t>“</w:t>
      </w:r>
      <w:r w:rsidRPr="00EF00E3">
        <w:rPr>
          <w:rFonts w:ascii="Times New Roman" w:hAnsi="Times New Roman"/>
          <w:b/>
          <w:bCs/>
          <w:i/>
          <w:color w:val="000000" w:themeColor="text1"/>
        </w:rPr>
        <w:t>III.- </w:t>
      </w:r>
      <w:r w:rsidRPr="00EF00E3">
        <w:rPr>
          <w:rFonts w:ascii="Times New Roman" w:hAnsi="Times New Roman"/>
          <w:bCs/>
          <w:i/>
          <w:color w:val="000000" w:themeColor="text1"/>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EF00E3">
        <w:rPr>
          <w:rFonts w:ascii="Times New Roman" w:hAnsi="Times New Roman"/>
          <w:bCs/>
          <w:i/>
          <w:color w:val="000000" w:themeColor="text1"/>
          <w:u w:val="single"/>
        </w:rPr>
        <w:t xml:space="preserve">El elemento motivación dista de ser una consideración meramente formal; por el contrario, constituye un elemento infranqueable de la conducta pública, en la medida que permite la comprensión </w:t>
      </w:r>
      <w:r w:rsidRPr="00EF00E3">
        <w:rPr>
          <w:rFonts w:ascii="Times New Roman" w:hAnsi="Times New Roman"/>
          <w:bCs/>
          <w:i/>
          <w:color w:val="000000" w:themeColor="text1"/>
          <w:u w:val="single"/>
        </w:rPr>
        <w:lastRenderedPageBreak/>
        <w:t>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sidRPr="00EF00E3">
        <w:rPr>
          <w:rFonts w:ascii="Times New Roman" w:hAnsi="Times New Roman"/>
          <w:bCs/>
          <w:i/>
          <w:color w:val="000000" w:themeColor="text1"/>
        </w:rPr>
        <w:t xml:space="preserve">. Pero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EF00E3">
        <w:rPr>
          <w:rFonts w:ascii="Times New Roman" w:hAnsi="Times New Roman"/>
          <w:bCs/>
          <w:i/>
          <w:color w:val="000000" w:themeColor="text1"/>
        </w:rPr>
        <w:t>prohijan</w:t>
      </w:r>
      <w:proofErr w:type="spellEnd"/>
      <w:r w:rsidRPr="00EF00E3">
        <w:rPr>
          <w:rFonts w:ascii="Times New Roman" w:hAnsi="Times New Roman"/>
          <w:bCs/>
          <w:i/>
          <w:color w:val="000000" w:themeColor="text1"/>
        </w:rPr>
        <w:t>. </w:t>
      </w:r>
      <w:r w:rsidRPr="00EF00E3">
        <w:rPr>
          <w:rFonts w:ascii="Times New Roman" w:hAnsi="Times New Roman"/>
          <w:bCs/>
          <w:i/>
          <w:color w:val="000000" w:themeColor="text1"/>
          <w:u w:val="single"/>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r w:rsidR="00111D54" w:rsidRPr="00EF00E3">
        <w:rPr>
          <w:rFonts w:ascii="Times New Roman" w:hAnsi="Times New Roman"/>
          <w:bCs/>
          <w:i/>
          <w:color w:val="000000" w:themeColor="text1"/>
          <w:u w:val="single"/>
        </w:rPr>
        <w:t>ibidem</w:t>
      </w:r>
      <w:r w:rsidRPr="00EF00E3">
        <w:rPr>
          <w:rFonts w:ascii="Times New Roman" w:hAnsi="Times New Roman"/>
          <w:bCs/>
          <w:i/>
          <w:color w:val="000000" w:themeColor="text1"/>
          <w:u w:val="single"/>
        </w:rPr>
        <w:t>-) y el examen de la procedencia o improcedencia de un determinado efecto, a la luz de las normas jurídicas atinentes al caso</w:t>
      </w:r>
      <w:r w:rsidRPr="00EF00E3">
        <w:rPr>
          <w:rFonts w:ascii="Times New Roman" w:hAnsi="Times New Roman"/>
          <w:bCs/>
          <w:i/>
          <w:color w:val="000000" w:themeColor="text1"/>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r w:rsidRPr="00EF00E3">
        <w:rPr>
          <w:rFonts w:ascii="Times New Roman" w:hAnsi="Times New Roman"/>
          <w:bCs/>
          <w:i/>
          <w:color w:val="000000" w:themeColor="text1"/>
        </w:rPr>
        <w:t>recurribilidad</w:t>
      </w:r>
      <w:proofErr w:type="spellEnd"/>
      <w:r w:rsidRPr="00EF00E3">
        <w:rPr>
          <w:rFonts w:ascii="Times New Roman" w:hAnsi="Times New Roman"/>
          <w:bCs/>
          <w:i/>
          <w:color w:val="000000" w:themeColor="text1"/>
        </w:rPr>
        <w:t>…</w:t>
      </w:r>
      <w:r w:rsidRPr="00EF00E3">
        <w:rPr>
          <w:rFonts w:ascii="Times New Roman" w:hAnsi="Times New Roman"/>
          <w:i/>
          <w:color w:val="000000" w:themeColor="text1"/>
        </w:rPr>
        <w:t>”</w:t>
      </w:r>
    </w:p>
    <w:p w:rsidR="006A6128" w:rsidRDefault="006A6128" w:rsidP="00380A97">
      <w:pPr>
        <w:kinsoku w:val="0"/>
        <w:overflowPunct w:val="0"/>
        <w:spacing w:after="0"/>
        <w:jc w:val="both"/>
        <w:textAlignment w:val="baseline"/>
        <w:rPr>
          <w:rFonts w:ascii="Times New Roman" w:hAnsi="Times New Roman"/>
          <w:b/>
          <w:color w:val="000000" w:themeColor="text1"/>
          <w:sz w:val="24"/>
          <w:szCs w:val="24"/>
        </w:rPr>
      </w:pPr>
    </w:p>
    <w:p w:rsidR="009F6AA5" w:rsidRPr="00EF00E3" w:rsidRDefault="009F6AA5" w:rsidP="00380A97">
      <w:pPr>
        <w:kinsoku w:val="0"/>
        <w:overflowPunct w:val="0"/>
        <w:spacing w:after="0"/>
        <w:jc w:val="both"/>
        <w:textAlignment w:val="baseline"/>
        <w:rPr>
          <w:rFonts w:ascii="Times New Roman" w:hAnsi="Times New Roman"/>
          <w:b/>
          <w:color w:val="000000" w:themeColor="text1"/>
          <w:sz w:val="24"/>
          <w:szCs w:val="24"/>
        </w:rPr>
      </w:pPr>
    </w:p>
    <w:p w:rsidR="00E27498" w:rsidRPr="00EF00E3" w:rsidRDefault="006A6128" w:rsidP="00380A97">
      <w:pPr>
        <w:kinsoku w:val="0"/>
        <w:overflowPunct w:val="0"/>
        <w:spacing w:after="0"/>
        <w:jc w:val="both"/>
        <w:textAlignment w:val="baseline"/>
        <w:rPr>
          <w:rFonts w:ascii="Times New Roman" w:hAnsi="Times New Roman"/>
          <w:color w:val="000000" w:themeColor="text1"/>
          <w:sz w:val="24"/>
          <w:szCs w:val="24"/>
        </w:rPr>
      </w:pPr>
      <w:r w:rsidRPr="00EF00E3">
        <w:rPr>
          <w:rFonts w:ascii="Times New Roman" w:hAnsi="Times New Roman"/>
          <w:b/>
          <w:color w:val="000000" w:themeColor="text1"/>
          <w:sz w:val="24"/>
          <w:szCs w:val="24"/>
        </w:rPr>
        <w:t>DE LO ALEGADO POR LA EMPRESA RECURRENTE</w:t>
      </w:r>
      <w:r w:rsidRPr="00EF00E3">
        <w:rPr>
          <w:rFonts w:ascii="Times New Roman" w:hAnsi="Times New Roman"/>
          <w:color w:val="000000" w:themeColor="text1"/>
          <w:sz w:val="24"/>
          <w:szCs w:val="24"/>
        </w:rPr>
        <w:t>.</w:t>
      </w:r>
    </w:p>
    <w:p w:rsidR="00E27498" w:rsidRPr="00EF00E3" w:rsidRDefault="00E27498" w:rsidP="00380A97">
      <w:pPr>
        <w:kinsoku w:val="0"/>
        <w:overflowPunct w:val="0"/>
        <w:spacing w:after="0"/>
        <w:jc w:val="both"/>
        <w:textAlignment w:val="baseline"/>
        <w:rPr>
          <w:rFonts w:ascii="Times New Roman" w:hAnsi="Times New Roman"/>
          <w:color w:val="000000" w:themeColor="text1"/>
          <w:sz w:val="24"/>
          <w:szCs w:val="24"/>
        </w:rPr>
      </w:pPr>
    </w:p>
    <w:p w:rsidR="00380A97" w:rsidRPr="00EF00E3" w:rsidRDefault="00380A97" w:rsidP="00380A97">
      <w:pPr>
        <w:kinsoku w:val="0"/>
        <w:overflowPunct w:val="0"/>
        <w:spacing w:after="0"/>
        <w:jc w:val="both"/>
        <w:textAlignment w:val="baseline"/>
        <w:rPr>
          <w:rFonts w:ascii="Times New Roman" w:hAnsi="Times New Roman"/>
          <w:color w:val="000000" w:themeColor="text1"/>
          <w:sz w:val="24"/>
          <w:szCs w:val="24"/>
        </w:rPr>
      </w:pPr>
      <w:r w:rsidRPr="00EF00E3">
        <w:rPr>
          <w:rFonts w:ascii="Times New Roman" w:hAnsi="Times New Roman"/>
          <w:color w:val="000000" w:themeColor="text1"/>
          <w:sz w:val="24"/>
          <w:szCs w:val="24"/>
        </w:rPr>
        <w:lastRenderedPageBreak/>
        <w:t xml:space="preserve">Alega la empresa recurrente que </w:t>
      </w:r>
      <w:r w:rsidRPr="00EF00E3">
        <w:rPr>
          <w:rFonts w:ascii="Times New Roman" w:hAnsi="Times New Roman"/>
          <w:color w:val="000000" w:themeColor="text1"/>
          <w:spacing w:val="1"/>
          <w:sz w:val="24"/>
          <w:szCs w:val="24"/>
        </w:rPr>
        <w:t xml:space="preserve">no se le otorgó la calificación en el </w:t>
      </w:r>
      <w:r w:rsidRPr="00EF00E3">
        <w:rPr>
          <w:rFonts w:ascii="Times New Roman" w:hAnsi="Times New Roman"/>
          <w:color w:val="000000" w:themeColor="text1"/>
          <w:spacing w:val="1"/>
          <w:sz w:val="24"/>
          <w:szCs w:val="24"/>
          <w:u w:val="single"/>
        </w:rPr>
        <w:t>Criterio de Operador numero 01</w:t>
      </w:r>
      <w:r w:rsidRPr="00EF00E3">
        <w:rPr>
          <w:rFonts w:ascii="Times New Roman" w:hAnsi="Times New Roman"/>
          <w:color w:val="000000" w:themeColor="text1"/>
          <w:spacing w:val="1"/>
          <w:sz w:val="24"/>
          <w:szCs w:val="24"/>
        </w:rPr>
        <w:t xml:space="preserve">: Cumplimiento de frecuencias y horarios, y que el manual de calidad 2016 establecía una nota mínima en el caso de una existencia de incumplimiento de horarios, lo que no es su caso. Refiere que tampoco </w:t>
      </w:r>
      <w:r w:rsidRPr="00EF00E3">
        <w:rPr>
          <w:rFonts w:ascii="Times New Roman" w:hAnsi="Times New Roman"/>
          <w:color w:val="000000" w:themeColor="text1"/>
          <w:spacing w:val="2"/>
          <w:sz w:val="24"/>
          <w:szCs w:val="24"/>
        </w:rPr>
        <w:t xml:space="preserve">se le otorgó la calificación en el </w:t>
      </w:r>
      <w:r w:rsidRPr="00EF00E3">
        <w:rPr>
          <w:rFonts w:ascii="Times New Roman" w:hAnsi="Times New Roman"/>
          <w:color w:val="000000" w:themeColor="text1"/>
          <w:spacing w:val="2"/>
          <w:sz w:val="24"/>
          <w:szCs w:val="24"/>
          <w:u w:val="single"/>
        </w:rPr>
        <w:t xml:space="preserve">Criterio de Operador número </w:t>
      </w:r>
      <w:r w:rsidRPr="00EF00E3">
        <w:rPr>
          <w:rFonts w:ascii="Times New Roman" w:hAnsi="Times New Roman"/>
          <w:color w:val="000000" w:themeColor="text1"/>
          <w:sz w:val="24"/>
          <w:szCs w:val="24"/>
          <w:u w:val="single"/>
        </w:rPr>
        <w:t>2</w:t>
      </w:r>
      <w:r w:rsidRPr="00EF00E3">
        <w:rPr>
          <w:rFonts w:ascii="Times New Roman" w:hAnsi="Times New Roman"/>
          <w:color w:val="000000" w:themeColor="text1"/>
          <w:sz w:val="24"/>
          <w:szCs w:val="24"/>
        </w:rPr>
        <w:t xml:space="preserve">: nivel de ocupación dándole una calificación de 0%, lo cual estima falso. Refiere que no se le otorgó la calificación en el </w:t>
      </w:r>
      <w:r w:rsidRPr="00EF00E3">
        <w:rPr>
          <w:rFonts w:ascii="Times New Roman" w:hAnsi="Times New Roman"/>
          <w:color w:val="000000" w:themeColor="text1"/>
          <w:sz w:val="24"/>
          <w:szCs w:val="24"/>
          <w:u w:val="single"/>
        </w:rPr>
        <w:t>Criterio de Operador numero 05</w:t>
      </w:r>
      <w:r w:rsidRPr="00EF00E3">
        <w:rPr>
          <w:rFonts w:ascii="Times New Roman" w:hAnsi="Times New Roman"/>
          <w:color w:val="000000" w:themeColor="text1"/>
          <w:sz w:val="24"/>
          <w:szCs w:val="24"/>
        </w:rPr>
        <w:t xml:space="preserve">: Capacitación dándole una calificación de 0%, lo que estima falso porque presentó al Consejo en tiempo y forma las capacitaciones a sus colaboradores. </w:t>
      </w:r>
      <w:r w:rsidRPr="00EF00E3">
        <w:rPr>
          <w:rFonts w:ascii="Times New Roman" w:hAnsi="Times New Roman"/>
          <w:color w:val="000000" w:themeColor="text1"/>
          <w:sz w:val="24"/>
          <w:szCs w:val="24"/>
          <w:u w:val="single"/>
        </w:rPr>
        <w:t>No se le otorgó calificación en el Criterio de Operador número 07</w:t>
      </w:r>
      <w:r w:rsidRPr="00EF00E3">
        <w:rPr>
          <w:rFonts w:ascii="Times New Roman" w:hAnsi="Times New Roman"/>
          <w:color w:val="000000" w:themeColor="text1"/>
          <w:sz w:val="24"/>
          <w:szCs w:val="24"/>
        </w:rPr>
        <w:t xml:space="preserve">: Contraloría de Servicios dándole una calificación de 0%. Lo cual considera falso, al indicar que ha cumplido con el requisito, que cuenta con la contraloría de servicios en donde se atienden las quejas y sugerencias de sus usuarios, que cuentan con correo electrónico y personal exclusivo. Refiere que han presentado el informe de quejas y denuncias a la </w:t>
      </w:r>
      <w:proofErr w:type="spellStart"/>
      <w:r w:rsidRPr="00EF00E3">
        <w:rPr>
          <w:rFonts w:ascii="Times New Roman" w:hAnsi="Times New Roman"/>
          <w:color w:val="000000" w:themeColor="text1"/>
          <w:sz w:val="24"/>
          <w:szCs w:val="24"/>
        </w:rPr>
        <w:t>Aresep</w:t>
      </w:r>
      <w:proofErr w:type="spellEnd"/>
      <w:r w:rsidRPr="00EF00E3">
        <w:rPr>
          <w:rFonts w:ascii="Times New Roman" w:hAnsi="Times New Roman"/>
          <w:color w:val="000000" w:themeColor="text1"/>
          <w:sz w:val="24"/>
          <w:szCs w:val="24"/>
        </w:rPr>
        <w:t>, toda esta información se presentó en el manual de calidad 2016 tanto al CTP como a OTI, por lo que desconocen y rechazan la calificación de 0% y solicitan se le asigne la puntación total correspondiente al 100%.</w:t>
      </w:r>
    </w:p>
    <w:p w:rsidR="00380A97" w:rsidRDefault="00380A97" w:rsidP="00380A97">
      <w:pPr>
        <w:pStyle w:val="Style1"/>
        <w:kinsoku w:val="0"/>
        <w:overflowPunct w:val="0"/>
        <w:autoSpaceDE/>
        <w:adjustRightInd/>
        <w:ind w:left="0" w:right="0"/>
        <w:textAlignment w:val="baseline"/>
        <w:rPr>
          <w:color w:val="000000" w:themeColor="text1"/>
          <w:lang w:val="es-CR"/>
        </w:rPr>
      </w:pPr>
    </w:p>
    <w:p w:rsidR="009F6AA5" w:rsidRDefault="009F6AA5">
      <w:pPr>
        <w:rPr>
          <w:rFonts w:ascii="Times New Roman" w:eastAsiaTheme="minorEastAsia" w:hAnsi="Times New Roman"/>
          <w:color w:val="000000" w:themeColor="text1"/>
          <w:sz w:val="24"/>
          <w:szCs w:val="24"/>
          <w:lang w:eastAsia="es-CR"/>
        </w:rPr>
      </w:pPr>
      <w:r>
        <w:rPr>
          <w:color w:val="000000" w:themeColor="text1"/>
        </w:rPr>
        <w:br w:type="page"/>
      </w:r>
    </w:p>
    <w:p w:rsidR="004E75A3" w:rsidRPr="00EF00E3" w:rsidRDefault="006A6128" w:rsidP="00380A97">
      <w:pPr>
        <w:pStyle w:val="Style1"/>
        <w:kinsoku w:val="0"/>
        <w:overflowPunct w:val="0"/>
        <w:autoSpaceDE/>
        <w:adjustRightInd/>
        <w:ind w:left="0" w:right="0"/>
        <w:textAlignment w:val="baseline"/>
        <w:rPr>
          <w:color w:val="000000" w:themeColor="text1"/>
          <w:lang w:val="es-CR"/>
        </w:rPr>
      </w:pPr>
      <w:r w:rsidRPr="00EF00E3">
        <w:rPr>
          <w:b/>
          <w:color w:val="000000" w:themeColor="text1"/>
          <w:lang w:val="es-CR"/>
        </w:rPr>
        <w:lastRenderedPageBreak/>
        <w:t>DE LO ACTUADO POR EL CONSEJO DE TRANSPORTE PÚBLICO</w:t>
      </w:r>
      <w:r w:rsidRPr="00EF00E3">
        <w:rPr>
          <w:b/>
          <w:color w:val="000000" w:themeColor="text1"/>
        </w:rPr>
        <w:t>.</w:t>
      </w:r>
    </w:p>
    <w:p w:rsidR="00D749DB" w:rsidRPr="00EF00E3" w:rsidRDefault="00D749DB" w:rsidP="00380A97">
      <w:pPr>
        <w:pStyle w:val="Style1"/>
        <w:kinsoku w:val="0"/>
        <w:overflowPunct w:val="0"/>
        <w:autoSpaceDE/>
        <w:adjustRightInd/>
        <w:ind w:left="0" w:right="0"/>
        <w:textAlignment w:val="baseline"/>
        <w:rPr>
          <w:color w:val="000000" w:themeColor="text1"/>
          <w:lang w:val="es-CR"/>
        </w:rPr>
      </w:pPr>
    </w:p>
    <w:p w:rsidR="00D749DB" w:rsidRPr="00EF00E3" w:rsidRDefault="00D749DB" w:rsidP="00162A04">
      <w:pPr>
        <w:pStyle w:val="Style1"/>
        <w:kinsoku w:val="0"/>
        <w:overflowPunct w:val="0"/>
        <w:autoSpaceDE/>
        <w:adjustRightInd/>
        <w:spacing w:line="276" w:lineRule="auto"/>
        <w:ind w:left="0" w:right="0"/>
        <w:textAlignment w:val="baseline"/>
        <w:rPr>
          <w:color w:val="000000" w:themeColor="text1"/>
          <w:lang w:val="es-CR"/>
        </w:rPr>
      </w:pPr>
      <w:r w:rsidRPr="00EF00E3">
        <w:rPr>
          <w:color w:val="000000" w:themeColor="text1"/>
          <w:lang w:val="es-CR"/>
        </w:rPr>
        <w:t xml:space="preserve">El Concejo de Transporte Público, en el </w:t>
      </w:r>
      <w:r w:rsidRPr="00EF00E3">
        <w:rPr>
          <w:b/>
          <w:color w:val="000000" w:themeColor="text1"/>
          <w:lang w:val="es-CR"/>
        </w:rPr>
        <w:t>Acuerdo No. 7.23 de su Sesión Ordinaria No. 45-2017</w:t>
      </w:r>
      <w:r w:rsidRPr="00EF00E3">
        <w:rPr>
          <w:color w:val="000000" w:themeColor="text1"/>
          <w:lang w:val="es-CR"/>
        </w:rPr>
        <w:t xml:space="preserve">, dispuso aprobar todas las recomendaciones contenidas en el oficio </w:t>
      </w:r>
      <w:r w:rsidRPr="00EF00E3">
        <w:rPr>
          <w:b/>
          <w:bCs/>
          <w:color w:val="000000" w:themeColor="text1"/>
          <w:lang w:val="es-CR"/>
        </w:rPr>
        <w:t>DE 2017-2873 del 21 de noviembre de 2017</w:t>
      </w:r>
      <w:r w:rsidRPr="00EF00E3">
        <w:rPr>
          <w:bCs/>
          <w:color w:val="000000" w:themeColor="text1"/>
          <w:lang w:val="es-CR"/>
        </w:rPr>
        <w:t xml:space="preserve">, </w:t>
      </w:r>
      <w:r w:rsidRPr="00EF00E3">
        <w:rPr>
          <w:color w:val="000000" w:themeColor="text1"/>
          <w:lang w:val="es-CR"/>
        </w:rPr>
        <w:t>entre ellas: “1. Que el Organismo de Inspección que se contrate para el 2017, lleve a cabo una verificación de los criterios "0" en lo que concierne al año 2016, verificando el cumplimiento de aspectos tan importantes como: RITEVE, COSEVI, Derechos de Circulación, flota autorizada (que del año 2016 al año 2017 no cambia significativamente), seguros y coberturas, cumplimiento a la Ley No. 7600, capacitación de los choferes con los que se contaba para ese período y además, la vigencia y cumplimiento de portación y de la tarjeta de capacidad y tarifa. Para el us</w:t>
      </w:r>
      <w:r w:rsidR="00035F40">
        <w:rPr>
          <w:color w:val="000000" w:themeColor="text1"/>
          <w:lang w:val="es-CR"/>
        </w:rPr>
        <w:t>o</w:t>
      </w:r>
      <w:r w:rsidRPr="00EF00E3">
        <w:rPr>
          <w:color w:val="000000" w:themeColor="text1"/>
          <w:lang w:val="es-CR"/>
        </w:rPr>
        <w:t xml:space="preserve"> de aspectos contenidos dentro de los criterios tipo "0" se validen los datos del 2017.”</w:t>
      </w:r>
    </w:p>
    <w:p w:rsidR="00D749DB" w:rsidRPr="00EF00E3" w:rsidRDefault="00D749DB" w:rsidP="00162A04">
      <w:pPr>
        <w:pStyle w:val="Style1"/>
        <w:kinsoku w:val="0"/>
        <w:overflowPunct w:val="0"/>
        <w:autoSpaceDE/>
        <w:adjustRightInd/>
        <w:spacing w:line="276" w:lineRule="auto"/>
        <w:ind w:left="0" w:right="0"/>
        <w:textAlignment w:val="baseline"/>
        <w:rPr>
          <w:color w:val="000000" w:themeColor="text1"/>
          <w:lang w:val="es-CR"/>
        </w:rPr>
      </w:pPr>
    </w:p>
    <w:p w:rsidR="00220C11" w:rsidRPr="00EF00E3" w:rsidRDefault="005911EB" w:rsidP="00162A04">
      <w:pPr>
        <w:pStyle w:val="Style1"/>
        <w:kinsoku w:val="0"/>
        <w:overflowPunct w:val="0"/>
        <w:autoSpaceDE/>
        <w:adjustRightInd/>
        <w:spacing w:line="276" w:lineRule="auto"/>
        <w:ind w:left="0" w:right="0"/>
        <w:textAlignment w:val="baseline"/>
        <w:rPr>
          <w:color w:val="000000" w:themeColor="text1"/>
          <w:lang w:val="es-CR"/>
        </w:rPr>
      </w:pPr>
      <w:r w:rsidRPr="00EF00E3">
        <w:rPr>
          <w:color w:val="000000" w:themeColor="text1"/>
          <w:lang w:val="es-CR"/>
        </w:rPr>
        <w:t xml:space="preserve">A su vez, el Concejo de Transporte Público, mediante su Dirección Técnica, </w:t>
      </w:r>
      <w:r w:rsidR="005E474A" w:rsidRPr="00EF00E3">
        <w:rPr>
          <w:color w:val="000000" w:themeColor="text1"/>
          <w:lang w:val="es-CR"/>
        </w:rPr>
        <w:t>emite el oficio DTE-2017-0841 del 5 de diciembre de 2017, especificando los Criterios Responsabilidad del Operador, entre otros aspectos, a efectos de tenerlos en cuenta para la validación</w:t>
      </w:r>
      <w:r w:rsidR="003E1AAA" w:rsidRPr="00EF00E3">
        <w:rPr>
          <w:color w:val="000000" w:themeColor="text1"/>
          <w:lang w:val="es-CR"/>
        </w:rPr>
        <w:t xml:space="preserve"> </w:t>
      </w:r>
      <w:r w:rsidR="005E474A" w:rsidRPr="00EF00E3">
        <w:rPr>
          <w:color w:val="000000" w:themeColor="text1"/>
          <w:lang w:val="es-CR"/>
        </w:rPr>
        <w:t xml:space="preserve">de la evaluación de la calidad del año 2016, </w:t>
      </w:r>
      <w:r w:rsidR="00486EB9" w:rsidRPr="00EF00E3">
        <w:rPr>
          <w:color w:val="000000" w:themeColor="text1"/>
          <w:lang w:val="es-CR"/>
        </w:rPr>
        <w:t>mismos que son utilizados por l</w:t>
      </w:r>
      <w:r w:rsidR="009B06BC" w:rsidRPr="00EF00E3">
        <w:rPr>
          <w:color w:val="000000" w:themeColor="text1"/>
          <w:lang w:val="es-CR"/>
        </w:rPr>
        <w:t xml:space="preserve">a empresa </w:t>
      </w:r>
      <w:proofErr w:type="spellStart"/>
      <w:r w:rsidR="009B06BC" w:rsidRPr="00EF00E3">
        <w:rPr>
          <w:color w:val="000000" w:themeColor="text1"/>
          <w:lang w:val="es-CR"/>
        </w:rPr>
        <w:t>Oil</w:t>
      </w:r>
      <w:proofErr w:type="spellEnd"/>
      <w:r w:rsidR="009B06BC" w:rsidRPr="00EF00E3">
        <w:rPr>
          <w:color w:val="000000" w:themeColor="text1"/>
          <w:lang w:val="es-CR"/>
        </w:rPr>
        <w:t xml:space="preserve"> Test Internacional (Costa Rica) S.A., en su informe OTICR17-0330 del 15 de enero de 2018, </w:t>
      </w:r>
      <w:r w:rsidR="00486EB9" w:rsidRPr="00EF00E3">
        <w:rPr>
          <w:color w:val="000000" w:themeColor="text1"/>
          <w:lang w:val="es-CR"/>
        </w:rPr>
        <w:t xml:space="preserve">en el cual </w:t>
      </w:r>
      <w:r w:rsidR="009B06BC" w:rsidRPr="00EF00E3">
        <w:rPr>
          <w:color w:val="000000" w:themeColor="text1"/>
          <w:lang w:val="es-CR"/>
        </w:rPr>
        <w:t xml:space="preserve">realiza la validación de la evaluación de calidad del servicio correspondiente al año 2016 de la empresa </w:t>
      </w:r>
      <w:r w:rsidR="009B06BC" w:rsidRPr="00EF00E3">
        <w:rPr>
          <w:b/>
          <w:smallCaps/>
          <w:color w:val="000000" w:themeColor="text1"/>
          <w:lang w:val="es-CR"/>
        </w:rPr>
        <w:t>A</w:t>
      </w:r>
      <w:r w:rsidR="00484EEE">
        <w:rPr>
          <w:b/>
          <w:smallCaps/>
          <w:color w:val="000000" w:themeColor="text1"/>
          <w:lang w:val="es-CR"/>
        </w:rPr>
        <w:t>.L.</w:t>
      </w:r>
      <w:r w:rsidR="009B06BC" w:rsidRPr="00EF00E3">
        <w:rPr>
          <w:b/>
          <w:smallCaps/>
          <w:color w:val="000000" w:themeColor="text1"/>
          <w:lang w:val="es-CR"/>
        </w:rPr>
        <w:t>S.A.</w:t>
      </w:r>
      <w:r w:rsidR="009B06BC" w:rsidRPr="00EF00E3">
        <w:rPr>
          <w:color w:val="000000" w:themeColor="text1"/>
          <w:lang w:val="es-CR"/>
        </w:rPr>
        <w:t xml:space="preserve">, Ruta </w:t>
      </w:r>
      <w:proofErr w:type="spellStart"/>
      <w:r w:rsidR="009B06BC" w:rsidRPr="00EF00E3">
        <w:rPr>
          <w:color w:val="000000" w:themeColor="text1"/>
          <w:lang w:val="es-CR"/>
        </w:rPr>
        <w:t>N°</w:t>
      </w:r>
      <w:proofErr w:type="spellEnd"/>
      <w:r w:rsidR="009B06BC" w:rsidRPr="00EF00E3">
        <w:rPr>
          <w:color w:val="000000" w:themeColor="text1"/>
          <w:lang w:val="es-CR"/>
        </w:rPr>
        <w:t xml:space="preserve"> 1221, y </w:t>
      </w:r>
      <w:r w:rsidR="00220C11" w:rsidRPr="00EF00E3">
        <w:rPr>
          <w:color w:val="000000" w:themeColor="text1"/>
          <w:lang w:val="es-CR"/>
        </w:rPr>
        <w:t xml:space="preserve">para el </w:t>
      </w:r>
      <w:r w:rsidR="009B06BC" w:rsidRPr="00EF00E3">
        <w:rPr>
          <w:color w:val="000000" w:themeColor="text1"/>
          <w:lang w:val="es-CR"/>
        </w:rPr>
        <w:t>Criterio</w:t>
      </w:r>
      <w:r w:rsidR="009B06BC" w:rsidRPr="00EF00E3">
        <w:rPr>
          <w:color w:val="000000" w:themeColor="text1"/>
        </w:rPr>
        <w:t xml:space="preserve"> </w:t>
      </w:r>
      <w:r w:rsidR="00220C11" w:rsidRPr="00EF00E3">
        <w:rPr>
          <w:color w:val="000000" w:themeColor="text1"/>
          <w:lang w:val="es-CR"/>
        </w:rPr>
        <w:t xml:space="preserve">Operador determina la siguiente </w:t>
      </w:r>
      <w:r w:rsidRPr="00EF00E3">
        <w:rPr>
          <w:color w:val="000000" w:themeColor="text1"/>
          <w:lang w:val="es-CR"/>
        </w:rPr>
        <w:t>validación</w:t>
      </w:r>
      <w:r w:rsidR="00220C11" w:rsidRPr="00EF00E3">
        <w:rPr>
          <w:color w:val="000000" w:themeColor="text1"/>
          <w:lang w:val="es-CR"/>
        </w:rPr>
        <w:t>:</w:t>
      </w:r>
    </w:p>
    <w:p w:rsidR="00220C11" w:rsidRPr="00EF00E3" w:rsidRDefault="00220C11" w:rsidP="009B06BC">
      <w:pPr>
        <w:spacing w:after="0" w:line="240" w:lineRule="auto"/>
        <w:jc w:val="both"/>
        <w:rPr>
          <w:rFonts w:ascii="Times New Roman" w:eastAsiaTheme="minorEastAsia" w:hAnsi="Times New Roman"/>
          <w:color w:val="000000" w:themeColor="text1"/>
          <w:sz w:val="24"/>
          <w:szCs w:val="24"/>
          <w:lang w:eastAsia="es-CR"/>
        </w:rPr>
      </w:pPr>
    </w:p>
    <w:p w:rsidR="00794DA4" w:rsidRPr="00EF00E3" w:rsidRDefault="00FC7686" w:rsidP="00FC7686">
      <w:pPr>
        <w:spacing w:after="0" w:line="240" w:lineRule="auto"/>
        <w:ind w:left="851" w:right="851"/>
        <w:jc w:val="both"/>
        <w:rPr>
          <w:rFonts w:ascii="Times New Roman" w:hAnsi="Times New Roman"/>
          <w:color w:val="000000" w:themeColor="text1"/>
          <w:sz w:val="20"/>
          <w:szCs w:val="20"/>
        </w:rPr>
      </w:pPr>
      <w:r w:rsidRPr="00EF00E3">
        <w:rPr>
          <w:rFonts w:ascii="Times New Roman" w:hAnsi="Times New Roman"/>
          <w:color w:val="000000" w:themeColor="text1"/>
          <w:sz w:val="20"/>
          <w:szCs w:val="20"/>
        </w:rPr>
        <w:t>“(…)</w:t>
      </w:r>
    </w:p>
    <w:p w:rsidR="00FC7686" w:rsidRPr="00EF00E3" w:rsidRDefault="00FC7686" w:rsidP="00FC7686">
      <w:pPr>
        <w:autoSpaceDE w:val="0"/>
        <w:autoSpaceDN w:val="0"/>
        <w:adjustRightInd w:val="0"/>
        <w:spacing w:after="0" w:line="240" w:lineRule="auto"/>
        <w:ind w:left="851" w:right="851"/>
        <w:jc w:val="both"/>
        <w:rPr>
          <w:rFonts w:ascii="Times New Roman" w:eastAsiaTheme="minorHAnsi" w:hAnsi="Times New Roman"/>
          <w:b/>
          <w:bCs/>
          <w:color w:val="000000" w:themeColor="text1"/>
          <w:sz w:val="20"/>
          <w:szCs w:val="20"/>
        </w:rPr>
      </w:pPr>
      <w:r w:rsidRPr="00EF00E3">
        <w:rPr>
          <w:rFonts w:ascii="Times New Roman" w:eastAsiaTheme="minorHAnsi" w:hAnsi="Times New Roman"/>
          <w:b/>
          <w:bCs/>
          <w:color w:val="000000" w:themeColor="text1"/>
          <w:sz w:val="20"/>
          <w:szCs w:val="20"/>
        </w:rPr>
        <w:t>Validación parcial documental de los Criterios O</w:t>
      </w:r>
    </w:p>
    <w:p w:rsidR="00FC7686" w:rsidRPr="00EF00E3" w:rsidRDefault="00FC7686" w:rsidP="00FC7686">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EF00E3">
        <w:rPr>
          <w:rFonts w:ascii="Times New Roman" w:eastAsiaTheme="minorHAnsi" w:hAnsi="Times New Roman"/>
          <w:color w:val="000000" w:themeColor="text1"/>
          <w:sz w:val="20"/>
          <w:szCs w:val="20"/>
        </w:rPr>
        <w:t xml:space="preserve">Toda la información requerida para la adecuada validación del Modelo para la Evaluación y Calificación de la Calidad del Servicio Público de Transporte Remunerado de Personas para el año 2016, fue facilitada por el Consejo de Transporte Público (CTP) y el respectivo concesionario, según los lineamientos establecidos en el oficio </w:t>
      </w:r>
      <w:r w:rsidRPr="00EF00E3">
        <w:rPr>
          <w:rFonts w:ascii="Times New Roman" w:eastAsiaTheme="minorHAnsi" w:hAnsi="Times New Roman"/>
          <w:b/>
          <w:bCs/>
          <w:color w:val="000000" w:themeColor="text1"/>
          <w:sz w:val="20"/>
          <w:szCs w:val="20"/>
        </w:rPr>
        <w:t xml:space="preserve">DTE-2017-0841 </w:t>
      </w:r>
      <w:r w:rsidRPr="00EF00E3">
        <w:rPr>
          <w:rFonts w:ascii="Times New Roman" w:eastAsiaTheme="minorHAnsi" w:hAnsi="Times New Roman"/>
          <w:color w:val="000000" w:themeColor="text1"/>
          <w:sz w:val="20"/>
          <w:szCs w:val="20"/>
        </w:rPr>
        <w:t>de fecha 5 de diciembre del 2017.</w:t>
      </w:r>
    </w:p>
    <w:p w:rsidR="00FC7686" w:rsidRPr="00EF00E3" w:rsidRDefault="00FC7686" w:rsidP="00FC7686">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EF00E3">
        <w:rPr>
          <w:rFonts w:ascii="Times New Roman" w:eastAsiaTheme="minorHAnsi" w:hAnsi="Times New Roman"/>
          <w:color w:val="000000" w:themeColor="text1"/>
          <w:sz w:val="20"/>
          <w:szCs w:val="20"/>
        </w:rPr>
        <w:t>La evaluación de los Criterios O1. Cumplimiento de Frecuencias y Horarios, O2. Nivel de Ocupación, O6. Información al Usuario (parcialmente) y O7. Oficina de Atención al Usuario; queda excluida del presente informe debido a que para efectos de la validación no es posible verificar con total certeza la información recopilada durante las fechas de muestreo que se utilizaron.</w:t>
      </w:r>
    </w:p>
    <w:p w:rsidR="00FC7686" w:rsidRPr="00EF00E3" w:rsidRDefault="00FC7686" w:rsidP="00FC7686">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EF00E3">
        <w:rPr>
          <w:rFonts w:ascii="Times New Roman" w:eastAsiaTheme="minorHAnsi" w:hAnsi="Times New Roman"/>
          <w:color w:val="000000" w:themeColor="text1"/>
          <w:sz w:val="20"/>
          <w:szCs w:val="20"/>
        </w:rPr>
        <w:t>La validación de los Criterios O contempla la verificación documental de la evidencia aportada por parte del prestatario en su informe de evaluación del año 2016, en los siguientes aspectos:</w:t>
      </w:r>
    </w:p>
    <w:p w:rsidR="00FC7686" w:rsidRPr="00EF00E3" w:rsidRDefault="00FC7686" w:rsidP="00FC7686">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p>
    <w:p w:rsidR="00FC7686" w:rsidRPr="00EF00E3" w:rsidRDefault="00FC7686" w:rsidP="00FC7686">
      <w:pPr>
        <w:pStyle w:val="Prrafodelista"/>
        <w:numPr>
          <w:ilvl w:val="0"/>
          <w:numId w:val="16"/>
        </w:numPr>
        <w:autoSpaceDE w:val="0"/>
        <w:autoSpaceDN w:val="0"/>
        <w:adjustRightInd w:val="0"/>
        <w:ind w:right="851"/>
        <w:jc w:val="both"/>
        <w:rPr>
          <w:rFonts w:eastAsiaTheme="minorHAnsi"/>
          <w:color w:val="000000" w:themeColor="text1"/>
        </w:rPr>
      </w:pPr>
      <w:r w:rsidRPr="00EF00E3">
        <w:rPr>
          <w:rFonts w:eastAsiaTheme="minorHAnsi"/>
          <w:color w:val="000000" w:themeColor="text1"/>
        </w:rPr>
        <w:t>Criterio O3: Derechos de circulación</w:t>
      </w:r>
    </w:p>
    <w:p w:rsidR="00FC7686" w:rsidRPr="00EF00E3" w:rsidRDefault="00FC7686" w:rsidP="00FC7686">
      <w:pPr>
        <w:pStyle w:val="Prrafodelista"/>
        <w:numPr>
          <w:ilvl w:val="0"/>
          <w:numId w:val="16"/>
        </w:numPr>
        <w:autoSpaceDE w:val="0"/>
        <w:autoSpaceDN w:val="0"/>
        <w:adjustRightInd w:val="0"/>
        <w:ind w:right="851"/>
        <w:jc w:val="both"/>
        <w:rPr>
          <w:rFonts w:eastAsiaTheme="minorHAnsi"/>
          <w:color w:val="000000" w:themeColor="text1"/>
        </w:rPr>
      </w:pPr>
      <w:r w:rsidRPr="00EF00E3">
        <w:rPr>
          <w:rFonts w:eastAsiaTheme="minorHAnsi"/>
          <w:color w:val="000000" w:themeColor="text1"/>
        </w:rPr>
        <w:t>Criterio O3: Infracciones a la Ley de Tránsito de la Flota Autorizada (COSEVI)</w:t>
      </w:r>
    </w:p>
    <w:p w:rsidR="00FC7686" w:rsidRPr="00EF00E3" w:rsidRDefault="00FC7686" w:rsidP="00FC7686">
      <w:pPr>
        <w:pStyle w:val="Prrafodelista"/>
        <w:numPr>
          <w:ilvl w:val="0"/>
          <w:numId w:val="16"/>
        </w:numPr>
        <w:autoSpaceDE w:val="0"/>
        <w:autoSpaceDN w:val="0"/>
        <w:adjustRightInd w:val="0"/>
        <w:ind w:right="851"/>
        <w:jc w:val="both"/>
        <w:rPr>
          <w:rFonts w:eastAsiaTheme="minorHAnsi"/>
          <w:color w:val="000000" w:themeColor="text1"/>
        </w:rPr>
      </w:pPr>
      <w:r w:rsidRPr="00EF00E3">
        <w:rPr>
          <w:rFonts w:eastAsiaTheme="minorHAnsi"/>
          <w:color w:val="000000" w:themeColor="text1"/>
        </w:rPr>
        <w:t>Criterio O4 (A1): Revisión Técnica Vehicular</w:t>
      </w:r>
    </w:p>
    <w:p w:rsidR="00FC7686" w:rsidRPr="00EF00E3" w:rsidRDefault="00FC7686" w:rsidP="002F4E11">
      <w:pPr>
        <w:pStyle w:val="Prrafodelista"/>
        <w:numPr>
          <w:ilvl w:val="0"/>
          <w:numId w:val="16"/>
        </w:numPr>
        <w:autoSpaceDE w:val="0"/>
        <w:autoSpaceDN w:val="0"/>
        <w:adjustRightInd w:val="0"/>
        <w:ind w:right="851"/>
        <w:jc w:val="both"/>
        <w:rPr>
          <w:rFonts w:eastAsiaTheme="minorHAnsi"/>
          <w:color w:val="000000" w:themeColor="text1"/>
        </w:rPr>
      </w:pPr>
      <w:r w:rsidRPr="00EF00E3">
        <w:rPr>
          <w:rFonts w:eastAsiaTheme="minorHAnsi"/>
          <w:color w:val="000000" w:themeColor="text1"/>
        </w:rPr>
        <w:t>Criterio O4 (B): Suscripción y vigencia de la póliza de autos con coberturas A y C de las</w:t>
      </w:r>
      <w:r w:rsidR="005911EB" w:rsidRPr="00EF00E3">
        <w:rPr>
          <w:rFonts w:eastAsiaTheme="minorHAnsi"/>
          <w:color w:val="000000" w:themeColor="text1"/>
        </w:rPr>
        <w:t xml:space="preserve"> </w:t>
      </w:r>
      <w:r w:rsidRPr="00EF00E3">
        <w:rPr>
          <w:rFonts w:eastAsiaTheme="minorHAnsi"/>
          <w:color w:val="000000" w:themeColor="text1"/>
        </w:rPr>
        <w:t>unidades inscritas y las autorizadas para refuerzo (si corresponde)</w:t>
      </w:r>
    </w:p>
    <w:p w:rsidR="00FC7686" w:rsidRPr="00EF00E3" w:rsidRDefault="00FC7686" w:rsidP="00FC7686">
      <w:pPr>
        <w:pStyle w:val="Prrafodelista"/>
        <w:numPr>
          <w:ilvl w:val="0"/>
          <w:numId w:val="16"/>
        </w:numPr>
        <w:autoSpaceDE w:val="0"/>
        <w:autoSpaceDN w:val="0"/>
        <w:adjustRightInd w:val="0"/>
        <w:ind w:right="851"/>
        <w:jc w:val="both"/>
        <w:rPr>
          <w:rFonts w:eastAsiaTheme="minorHAnsi"/>
          <w:color w:val="000000" w:themeColor="text1"/>
        </w:rPr>
      </w:pPr>
      <w:r w:rsidRPr="00EF00E3">
        <w:rPr>
          <w:rFonts w:eastAsiaTheme="minorHAnsi"/>
          <w:color w:val="000000" w:themeColor="text1"/>
        </w:rPr>
        <w:t>Criterio O4 (C): Cumplimiento de la Ley 7600</w:t>
      </w:r>
    </w:p>
    <w:p w:rsidR="00FC7686" w:rsidRPr="00EF00E3" w:rsidRDefault="00FC7686" w:rsidP="00FC7686">
      <w:pPr>
        <w:pStyle w:val="Prrafodelista"/>
        <w:numPr>
          <w:ilvl w:val="0"/>
          <w:numId w:val="16"/>
        </w:numPr>
        <w:autoSpaceDE w:val="0"/>
        <w:autoSpaceDN w:val="0"/>
        <w:adjustRightInd w:val="0"/>
        <w:ind w:right="851"/>
        <w:jc w:val="both"/>
        <w:rPr>
          <w:rFonts w:eastAsiaTheme="minorHAnsi"/>
          <w:color w:val="000000" w:themeColor="text1"/>
        </w:rPr>
      </w:pPr>
      <w:r w:rsidRPr="00EF00E3">
        <w:rPr>
          <w:rFonts w:eastAsiaTheme="minorHAnsi"/>
          <w:color w:val="000000" w:themeColor="text1"/>
        </w:rPr>
        <w:t>Criterio O5: Cumplimiento del porcentaje de capacitación del personal operativo</w:t>
      </w:r>
    </w:p>
    <w:p w:rsidR="00FC7686" w:rsidRPr="00EF00E3" w:rsidRDefault="00FC7686" w:rsidP="00FC7686">
      <w:pPr>
        <w:pStyle w:val="Prrafodelista"/>
        <w:numPr>
          <w:ilvl w:val="0"/>
          <w:numId w:val="16"/>
        </w:numPr>
        <w:autoSpaceDE w:val="0"/>
        <w:autoSpaceDN w:val="0"/>
        <w:adjustRightInd w:val="0"/>
        <w:ind w:right="851"/>
        <w:jc w:val="both"/>
        <w:rPr>
          <w:rFonts w:eastAsiaTheme="minorHAnsi"/>
          <w:color w:val="000000" w:themeColor="text1"/>
        </w:rPr>
      </w:pPr>
      <w:r w:rsidRPr="00EF00E3">
        <w:rPr>
          <w:rFonts w:eastAsiaTheme="minorHAnsi"/>
          <w:color w:val="000000" w:themeColor="text1"/>
        </w:rPr>
        <w:t>Criterio O6: Tarjetas de Capacidad y Tarifas</w:t>
      </w:r>
    </w:p>
    <w:p w:rsidR="00FC7686" w:rsidRPr="00EF00E3" w:rsidRDefault="00FC7686" w:rsidP="00FC7686">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p>
    <w:p w:rsidR="00794DA4" w:rsidRPr="00EF00E3" w:rsidRDefault="00FC7686" w:rsidP="00FC7686">
      <w:pPr>
        <w:autoSpaceDE w:val="0"/>
        <w:autoSpaceDN w:val="0"/>
        <w:adjustRightInd w:val="0"/>
        <w:spacing w:after="0" w:line="240" w:lineRule="auto"/>
        <w:ind w:left="851" w:right="851"/>
        <w:jc w:val="both"/>
        <w:rPr>
          <w:rFonts w:ascii="Times New Roman" w:hAnsi="Times New Roman"/>
          <w:color w:val="000000" w:themeColor="text1"/>
          <w:sz w:val="20"/>
          <w:szCs w:val="20"/>
        </w:rPr>
      </w:pPr>
      <w:r w:rsidRPr="00EF00E3">
        <w:rPr>
          <w:rFonts w:ascii="Times New Roman" w:eastAsiaTheme="minorHAnsi" w:hAnsi="Times New Roman"/>
          <w:color w:val="000000" w:themeColor="text1"/>
          <w:sz w:val="20"/>
          <w:szCs w:val="20"/>
        </w:rPr>
        <w:lastRenderedPageBreak/>
        <w:t>Para evaluar los criterios O3. Cumplimiento de las Especificaciones de la Flota, O4. Mantenimiento de las Unidades y O6. Información al Usuario, se utilizó la flota que se encuentra autorizada por el Consejo de Transporte Público (CTP), según la flota óptima operativa vigente a la fecha en que se realizó el estudio de calidad para el año 2016, y la capacidad que se indica en las tarjetas de capacidad y tarifa emitida por el CTP.</w:t>
      </w:r>
    </w:p>
    <w:p w:rsidR="00634E8D" w:rsidRPr="00EF00E3" w:rsidRDefault="00FC7686" w:rsidP="00FC7686">
      <w:pPr>
        <w:pStyle w:val="Style1"/>
        <w:kinsoku w:val="0"/>
        <w:overflowPunct w:val="0"/>
        <w:autoSpaceDE/>
        <w:adjustRightInd/>
        <w:textAlignment w:val="baseline"/>
        <w:rPr>
          <w:color w:val="000000" w:themeColor="text1"/>
          <w:sz w:val="20"/>
          <w:szCs w:val="20"/>
          <w:lang w:val="es-CR"/>
        </w:rPr>
      </w:pPr>
      <w:r w:rsidRPr="00EF00E3">
        <w:rPr>
          <w:color w:val="000000" w:themeColor="text1"/>
          <w:sz w:val="20"/>
          <w:szCs w:val="20"/>
          <w:lang w:val="es-CR"/>
        </w:rPr>
        <w:t xml:space="preserve"> </w:t>
      </w:r>
      <w:r w:rsidR="00634E8D" w:rsidRPr="00EF00E3">
        <w:rPr>
          <w:color w:val="000000" w:themeColor="text1"/>
          <w:sz w:val="20"/>
          <w:szCs w:val="20"/>
          <w:lang w:val="es-CR"/>
        </w:rPr>
        <w:t>(…)</w:t>
      </w:r>
    </w:p>
    <w:p w:rsidR="00FC7686" w:rsidRPr="00EF00E3" w:rsidRDefault="00FC7686" w:rsidP="00FC7686">
      <w:pPr>
        <w:pStyle w:val="Style1"/>
        <w:kinsoku w:val="0"/>
        <w:overflowPunct w:val="0"/>
        <w:autoSpaceDE/>
        <w:adjustRightInd/>
        <w:textAlignment w:val="baseline"/>
        <w:rPr>
          <w:rFonts w:eastAsiaTheme="minorHAnsi"/>
          <w:b/>
          <w:bCs/>
          <w:color w:val="000000" w:themeColor="text1"/>
          <w:sz w:val="20"/>
          <w:szCs w:val="20"/>
          <w:lang w:val="es-CR"/>
        </w:rPr>
      </w:pPr>
      <w:r w:rsidRPr="00EF00E3">
        <w:rPr>
          <w:rFonts w:eastAsiaTheme="minorHAnsi"/>
          <w:b/>
          <w:bCs/>
          <w:color w:val="000000" w:themeColor="text1"/>
          <w:sz w:val="20"/>
          <w:szCs w:val="20"/>
          <w:lang w:val="es-CR"/>
        </w:rPr>
        <w:t>Resultados de la Validación por Criterio</w:t>
      </w:r>
    </w:p>
    <w:p w:rsidR="00FC7686" w:rsidRPr="00EF00E3" w:rsidRDefault="00FC7686" w:rsidP="00FC7686">
      <w:pPr>
        <w:pStyle w:val="Style1"/>
        <w:kinsoku w:val="0"/>
        <w:overflowPunct w:val="0"/>
        <w:autoSpaceDE/>
        <w:adjustRightInd/>
        <w:textAlignment w:val="baseline"/>
        <w:rPr>
          <w:color w:val="000000" w:themeColor="text1"/>
          <w:sz w:val="20"/>
          <w:szCs w:val="20"/>
          <w:lang w:val="es-CR"/>
        </w:rPr>
      </w:pPr>
      <w:r w:rsidRPr="00EF00E3">
        <w:rPr>
          <w:color w:val="000000" w:themeColor="text1"/>
          <w:sz w:val="20"/>
          <w:szCs w:val="20"/>
          <w:lang w:val="es-CR"/>
        </w:rPr>
        <w:t>(…)</w:t>
      </w:r>
    </w:p>
    <w:p w:rsidR="00FC7686" w:rsidRPr="00EF00E3" w:rsidRDefault="00FC7686" w:rsidP="00FC7686">
      <w:pPr>
        <w:pStyle w:val="Style1"/>
        <w:numPr>
          <w:ilvl w:val="0"/>
          <w:numId w:val="18"/>
        </w:numPr>
        <w:kinsoku w:val="0"/>
        <w:overflowPunct w:val="0"/>
        <w:autoSpaceDE/>
        <w:adjustRightInd/>
        <w:textAlignment w:val="baseline"/>
        <w:rPr>
          <w:color w:val="000000" w:themeColor="text1"/>
          <w:sz w:val="20"/>
          <w:szCs w:val="20"/>
          <w:lang w:val="es-CR"/>
        </w:rPr>
      </w:pPr>
      <w:r w:rsidRPr="00EF00E3">
        <w:rPr>
          <w:rFonts w:eastAsiaTheme="minorHAnsi"/>
          <w:color w:val="000000" w:themeColor="text1"/>
          <w:sz w:val="20"/>
          <w:szCs w:val="20"/>
          <w:lang w:val="es-CR"/>
        </w:rPr>
        <w:t>Criterios Bajo Responsabilidad del Operador (Criterios O)</w:t>
      </w:r>
    </w:p>
    <w:p w:rsidR="00FC7686" w:rsidRPr="00EF00E3" w:rsidRDefault="00FC7686" w:rsidP="00B906F7">
      <w:pPr>
        <w:pStyle w:val="Style1"/>
        <w:kinsoku w:val="0"/>
        <w:overflowPunct w:val="0"/>
        <w:autoSpaceDE/>
        <w:adjustRightInd/>
        <w:ind w:left="0" w:right="0"/>
        <w:jc w:val="center"/>
        <w:textAlignment w:val="baseline"/>
        <w:rPr>
          <w:color w:val="000000" w:themeColor="text1"/>
          <w:sz w:val="20"/>
          <w:szCs w:val="20"/>
          <w:lang w:val="es-CR"/>
        </w:rPr>
      </w:pPr>
      <w:r w:rsidRPr="00EF00E3">
        <w:rPr>
          <w:noProof/>
          <w:color w:val="000000" w:themeColor="text1"/>
        </w:rPr>
        <w:drawing>
          <wp:inline distT="0" distB="0" distL="0" distR="0" wp14:anchorId="1DFB2D4D" wp14:editId="48059AB8">
            <wp:extent cx="4864608" cy="29260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7249" cy="2939699"/>
                    </a:xfrm>
                    <a:prstGeom prst="rect">
                      <a:avLst/>
                    </a:prstGeom>
                    <a:noFill/>
                    <a:ln>
                      <a:noFill/>
                    </a:ln>
                  </pic:spPr>
                </pic:pic>
              </a:graphicData>
            </a:graphic>
          </wp:inline>
        </w:drawing>
      </w:r>
    </w:p>
    <w:p w:rsidR="00FC7686" w:rsidRPr="00EF00E3" w:rsidRDefault="00FC7686" w:rsidP="00FC7686">
      <w:pPr>
        <w:pStyle w:val="Style1"/>
        <w:kinsoku w:val="0"/>
        <w:overflowPunct w:val="0"/>
        <w:autoSpaceDE/>
        <w:adjustRightInd/>
        <w:ind w:left="0"/>
        <w:textAlignment w:val="baseline"/>
        <w:rPr>
          <w:color w:val="000000" w:themeColor="text1"/>
          <w:sz w:val="20"/>
          <w:szCs w:val="20"/>
          <w:lang w:val="es-CR"/>
        </w:rPr>
      </w:pPr>
    </w:p>
    <w:p w:rsidR="005911EB" w:rsidRPr="00EF00E3" w:rsidRDefault="003213C4" w:rsidP="005911EB">
      <w:pPr>
        <w:pStyle w:val="Style1"/>
        <w:kinsoku w:val="0"/>
        <w:overflowPunct w:val="0"/>
        <w:autoSpaceDE/>
        <w:adjustRightInd/>
        <w:ind w:left="0"/>
        <w:jc w:val="center"/>
        <w:textAlignment w:val="baseline"/>
        <w:rPr>
          <w:color w:val="000000" w:themeColor="text1"/>
          <w:sz w:val="20"/>
          <w:szCs w:val="20"/>
          <w:lang w:val="es-CR"/>
        </w:rPr>
      </w:pPr>
      <w:r w:rsidRPr="00EF00E3">
        <w:rPr>
          <w:noProof/>
          <w:color w:val="000000" w:themeColor="text1"/>
        </w:rPr>
        <w:drawing>
          <wp:inline distT="0" distB="0" distL="0" distR="0">
            <wp:extent cx="5549900" cy="3143234"/>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0172" cy="3166042"/>
                    </a:xfrm>
                    <a:prstGeom prst="rect">
                      <a:avLst/>
                    </a:prstGeom>
                    <a:noFill/>
                    <a:ln>
                      <a:noFill/>
                    </a:ln>
                  </pic:spPr>
                </pic:pic>
              </a:graphicData>
            </a:graphic>
          </wp:inline>
        </w:drawing>
      </w:r>
    </w:p>
    <w:p w:rsidR="003213C4" w:rsidRPr="00EF00E3" w:rsidRDefault="005911EB" w:rsidP="005911EB">
      <w:pPr>
        <w:pStyle w:val="Style1"/>
        <w:kinsoku w:val="0"/>
        <w:overflowPunct w:val="0"/>
        <w:autoSpaceDE/>
        <w:adjustRightInd/>
        <w:ind w:left="0"/>
        <w:textAlignment w:val="baseline"/>
        <w:rPr>
          <w:color w:val="000000" w:themeColor="text1"/>
          <w:sz w:val="20"/>
          <w:szCs w:val="20"/>
          <w:lang w:val="es-CR"/>
        </w:rPr>
      </w:pPr>
      <w:r w:rsidRPr="00EF00E3">
        <w:rPr>
          <w:color w:val="000000" w:themeColor="text1"/>
          <w:sz w:val="20"/>
          <w:szCs w:val="20"/>
          <w:lang w:val="es-CR"/>
        </w:rPr>
        <w:t>(…)”</w:t>
      </w:r>
    </w:p>
    <w:p w:rsidR="00634E8D" w:rsidRPr="00EF00E3" w:rsidRDefault="00634E8D" w:rsidP="00380A97">
      <w:pPr>
        <w:pStyle w:val="Style1"/>
        <w:kinsoku w:val="0"/>
        <w:overflowPunct w:val="0"/>
        <w:autoSpaceDE/>
        <w:adjustRightInd/>
        <w:ind w:left="0" w:right="0"/>
        <w:textAlignment w:val="baseline"/>
        <w:rPr>
          <w:color w:val="000000" w:themeColor="text1"/>
          <w:lang w:val="es-CR"/>
        </w:rPr>
      </w:pPr>
    </w:p>
    <w:p w:rsidR="00E16288" w:rsidRPr="00EF00E3" w:rsidRDefault="00162A04" w:rsidP="00380A97">
      <w:pPr>
        <w:pStyle w:val="Style1"/>
        <w:kinsoku w:val="0"/>
        <w:overflowPunct w:val="0"/>
        <w:autoSpaceDE/>
        <w:adjustRightInd/>
        <w:ind w:left="0" w:right="0"/>
        <w:textAlignment w:val="baseline"/>
        <w:rPr>
          <w:color w:val="000000" w:themeColor="text1"/>
          <w:lang w:val="es-CR"/>
        </w:rPr>
      </w:pPr>
      <w:r w:rsidRPr="00EF00E3">
        <w:rPr>
          <w:color w:val="000000" w:themeColor="text1"/>
          <w:lang w:val="es-CR"/>
        </w:rPr>
        <w:t>Posteriormente y con el Adendum I</w:t>
      </w:r>
      <w:r w:rsidR="00E16288" w:rsidRPr="00EF00E3">
        <w:rPr>
          <w:color w:val="000000" w:themeColor="text1"/>
          <w:lang w:val="es-CR"/>
        </w:rPr>
        <w:t xml:space="preserve"> emitido el 2 de mayo de 2018 por la empresa </w:t>
      </w:r>
      <w:proofErr w:type="spellStart"/>
      <w:r w:rsidR="00E16288" w:rsidRPr="00EF00E3">
        <w:rPr>
          <w:color w:val="000000" w:themeColor="text1"/>
          <w:lang w:val="es-CR"/>
        </w:rPr>
        <w:t>Oil</w:t>
      </w:r>
      <w:proofErr w:type="spellEnd"/>
      <w:r w:rsidR="00E16288" w:rsidRPr="00EF00E3">
        <w:rPr>
          <w:color w:val="000000" w:themeColor="text1"/>
          <w:lang w:val="es-CR"/>
        </w:rPr>
        <w:t xml:space="preserve"> Test Internacional (Costa Rica) S.A., a su informe OTICR17-0330, emite la siguiente </w:t>
      </w:r>
      <w:r w:rsidR="00E16288" w:rsidRPr="00EF00E3">
        <w:rPr>
          <w:color w:val="000000" w:themeColor="text1"/>
          <w:lang w:val="es-CR"/>
        </w:rPr>
        <w:lastRenderedPageBreak/>
        <w:t>clasificación general para el Criterio 0 para la empresa Autotransportes López, S.A.</w:t>
      </w:r>
    </w:p>
    <w:p w:rsidR="00E16288" w:rsidRPr="00DC449A" w:rsidRDefault="00E16288" w:rsidP="00380A97">
      <w:pPr>
        <w:pStyle w:val="Style1"/>
        <w:kinsoku w:val="0"/>
        <w:overflowPunct w:val="0"/>
        <w:autoSpaceDE/>
        <w:adjustRightInd/>
        <w:ind w:left="0" w:right="0"/>
        <w:textAlignment w:val="baseline"/>
        <w:rPr>
          <w:color w:val="000000" w:themeColor="text1"/>
          <w:lang w:val="es-CR"/>
        </w:rPr>
      </w:pPr>
    </w:p>
    <w:p w:rsidR="00E16288" w:rsidRPr="00DC449A" w:rsidRDefault="00E16288" w:rsidP="00E16288">
      <w:pPr>
        <w:pStyle w:val="Style1"/>
        <w:kinsoku w:val="0"/>
        <w:overflowPunct w:val="0"/>
        <w:autoSpaceDE/>
        <w:adjustRightInd/>
        <w:ind w:left="0" w:right="0"/>
        <w:textAlignment w:val="baseline"/>
        <w:rPr>
          <w:color w:val="000000" w:themeColor="text1"/>
          <w:lang w:val="es-CR"/>
        </w:rPr>
      </w:pPr>
    </w:p>
    <w:p w:rsidR="00E16288" w:rsidRPr="00EF00E3" w:rsidRDefault="00E16288" w:rsidP="00E16288">
      <w:pPr>
        <w:tabs>
          <w:tab w:val="left" w:pos="2664"/>
        </w:tabs>
        <w:kinsoku w:val="0"/>
        <w:overflowPunct w:val="0"/>
        <w:spacing w:after="0" w:line="240" w:lineRule="auto"/>
        <w:ind w:left="504"/>
        <w:textAlignment w:val="baseline"/>
        <w:rPr>
          <w:rFonts w:ascii="Times New Roman" w:hAnsi="Times New Roman"/>
          <w:bCs/>
          <w:color w:val="000000" w:themeColor="text1"/>
          <w:spacing w:val="80"/>
          <w:sz w:val="20"/>
          <w:szCs w:val="20"/>
        </w:rPr>
      </w:pPr>
      <w:r w:rsidRPr="00EF00E3">
        <w:rPr>
          <w:rFonts w:ascii="Times New Roman" w:hAnsi="Times New Roman"/>
          <w:bCs/>
          <w:color w:val="000000" w:themeColor="text1"/>
          <w:spacing w:val="80"/>
          <w:sz w:val="20"/>
          <w:szCs w:val="20"/>
        </w:rPr>
        <w:t>“(…)</w:t>
      </w:r>
    </w:p>
    <w:p w:rsidR="005C63F5" w:rsidRPr="00EF00E3" w:rsidRDefault="005C63F5" w:rsidP="005C63F5">
      <w:pPr>
        <w:tabs>
          <w:tab w:val="left" w:pos="2664"/>
        </w:tabs>
        <w:kinsoku w:val="0"/>
        <w:overflowPunct w:val="0"/>
        <w:spacing w:after="0" w:line="240" w:lineRule="auto"/>
        <w:ind w:left="504"/>
        <w:jc w:val="both"/>
        <w:textAlignment w:val="baseline"/>
        <w:rPr>
          <w:rFonts w:ascii="Times New Roman" w:hAnsi="Times New Roman"/>
          <w:bCs/>
          <w:color w:val="000000" w:themeColor="text1"/>
          <w:spacing w:val="80"/>
          <w:sz w:val="20"/>
          <w:szCs w:val="20"/>
        </w:rPr>
      </w:pPr>
      <w:r w:rsidRPr="00EF00E3">
        <w:rPr>
          <w:rFonts w:ascii="Times New Roman" w:hAnsi="Times New Roman"/>
          <w:b/>
          <w:noProof/>
          <w:color w:val="000000" w:themeColor="text1"/>
          <w:sz w:val="20"/>
          <w:szCs w:val="20"/>
        </w:rPr>
        <mc:AlternateContent>
          <mc:Choice Requires="wps">
            <w:drawing>
              <wp:anchor distT="0" distB="0" distL="114300" distR="114300" simplePos="0" relativeHeight="251659264" behindDoc="0" locked="0" layoutInCell="1" allowOverlap="1">
                <wp:simplePos x="0" y="0"/>
                <wp:positionH relativeFrom="column">
                  <wp:posOffset>1667453</wp:posOffset>
                </wp:positionH>
                <wp:positionV relativeFrom="paragraph">
                  <wp:posOffset>135255</wp:posOffset>
                </wp:positionV>
                <wp:extent cx="2869949" cy="9053"/>
                <wp:effectExtent l="0" t="0" r="26035" b="29210"/>
                <wp:wrapNone/>
                <wp:docPr id="5" name="Conector recto 5"/>
                <wp:cNvGraphicFramePr/>
                <a:graphic xmlns:a="http://schemas.openxmlformats.org/drawingml/2006/main">
                  <a:graphicData uri="http://schemas.microsoft.com/office/word/2010/wordprocessingShape">
                    <wps:wsp>
                      <wps:cNvCnPr/>
                      <wps:spPr>
                        <a:xfrm flipV="1">
                          <a:off x="0" y="0"/>
                          <a:ext cx="2869949" cy="90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0CF37A" id="Conector recto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1.3pt,10.65pt" to="357.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" strokecolor="black [3040]"/>
            </w:pict>
          </mc:Fallback>
        </mc:AlternateContent>
      </w:r>
      <w:r w:rsidRPr="00EF00E3">
        <w:rPr>
          <w:rFonts w:ascii="Times New Roman" w:hAnsi="Times New Roman"/>
          <w:b/>
          <w:color w:val="000000" w:themeColor="text1"/>
          <w:sz w:val="20"/>
          <w:szCs w:val="20"/>
        </w:rPr>
        <w:t>Empresa:</w:t>
      </w:r>
      <w:r w:rsidRPr="00EF00E3">
        <w:rPr>
          <w:rFonts w:ascii="Times New Roman" w:hAnsi="Times New Roman"/>
          <w:b/>
          <w:bCs/>
          <w:color w:val="000000" w:themeColor="text1"/>
          <w:spacing w:val="80"/>
          <w:sz w:val="20"/>
          <w:szCs w:val="20"/>
        </w:rPr>
        <w:tab/>
      </w:r>
      <w:r w:rsidRPr="00EF00E3">
        <w:rPr>
          <w:rFonts w:ascii="Times New Roman" w:hAnsi="Times New Roman"/>
          <w:bCs/>
          <w:color w:val="000000" w:themeColor="text1"/>
          <w:spacing w:val="80"/>
          <w:sz w:val="20"/>
          <w:szCs w:val="20"/>
        </w:rPr>
        <w:t>A</w:t>
      </w:r>
      <w:r w:rsidR="00484EEE">
        <w:rPr>
          <w:rFonts w:ascii="Times New Roman" w:hAnsi="Times New Roman"/>
          <w:bCs/>
          <w:color w:val="000000" w:themeColor="text1"/>
          <w:spacing w:val="80"/>
          <w:sz w:val="20"/>
          <w:szCs w:val="20"/>
        </w:rPr>
        <w:t>.L.</w:t>
      </w:r>
      <w:r w:rsidRPr="00EF00E3">
        <w:rPr>
          <w:rFonts w:ascii="Times New Roman" w:hAnsi="Times New Roman"/>
          <w:bCs/>
          <w:color w:val="000000" w:themeColor="text1"/>
          <w:spacing w:val="80"/>
          <w:sz w:val="20"/>
          <w:szCs w:val="20"/>
        </w:rPr>
        <w:t>S.A.</w:t>
      </w:r>
    </w:p>
    <w:p w:rsidR="00E16288" w:rsidRPr="00EF00E3" w:rsidRDefault="005C63F5" w:rsidP="005C63F5">
      <w:pPr>
        <w:tabs>
          <w:tab w:val="left" w:pos="2664"/>
        </w:tabs>
        <w:kinsoku w:val="0"/>
        <w:overflowPunct w:val="0"/>
        <w:spacing w:after="0" w:line="240" w:lineRule="auto"/>
        <w:ind w:left="504"/>
        <w:jc w:val="both"/>
        <w:textAlignment w:val="baseline"/>
        <w:rPr>
          <w:rFonts w:ascii="Times New Roman" w:hAnsi="Times New Roman"/>
          <w:color w:val="000000" w:themeColor="text1"/>
          <w:spacing w:val="80"/>
          <w:sz w:val="20"/>
          <w:szCs w:val="20"/>
        </w:rPr>
      </w:pPr>
      <w:r w:rsidRPr="00EF00E3">
        <w:rPr>
          <w:rFonts w:ascii="Times New Roman" w:hAnsi="Times New Roman"/>
          <w:b/>
          <w:noProof/>
          <w:color w:val="000000" w:themeColor="text1"/>
          <w:sz w:val="20"/>
          <w:szCs w:val="20"/>
        </w:rPr>
        <mc:AlternateContent>
          <mc:Choice Requires="wps">
            <w:drawing>
              <wp:anchor distT="0" distB="0" distL="114300" distR="114300" simplePos="0" relativeHeight="251661312" behindDoc="0" locked="0" layoutInCell="1" allowOverlap="1" wp14:anchorId="3A89DBC5" wp14:editId="55C0EA82">
                <wp:simplePos x="0" y="0"/>
                <wp:positionH relativeFrom="column">
                  <wp:posOffset>1683385</wp:posOffset>
                </wp:positionH>
                <wp:positionV relativeFrom="paragraph">
                  <wp:posOffset>143510</wp:posOffset>
                </wp:positionV>
                <wp:extent cx="2869565" cy="8890"/>
                <wp:effectExtent l="0" t="0" r="26035" b="29210"/>
                <wp:wrapNone/>
                <wp:docPr id="6" name="Conector recto 6"/>
                <wp:cNvGraphicFramePr/>
                <a:graphic xmlns:a="http://schemas.openxmlformats.org/drawingml/2006/main">
                  <a:graphicData uri="http://schemas.microsoft.com/office/word/2010/wordprocessingShape">
                    <wps:wsp>
                      <wps:cNvCnPr/>
                      <wps:spPr>
                        <a:xfrm flipV="1">
                          <a:off x="0" y="0"/>
                          <a:ext cx="2869565" cy="8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943538" id="Conector recto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2.55pt,11.3pt" to="35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" strokecolor="black [3040]"/>
            </w:pict>
          </mc:Fallback>
        </mc:AlternateContent>
      </w:r>
      <w:proofErr w:type="spellStart"/>
      <w:r w:rsidR="00E16288" w:rsidRPr="00EF00E3">
        <w:rPr>
          <w:rFonts w:ascii="Times New Roman" w:hAnsi="Times New Roman"/>
          <w:b/>
          <w:color w:val="000000" w:themeColor="text1"/>
          <w:sz w:val="20"/>
          <w:szCs w:val="20"/>
        </w:rPr>
        <w:t>Referen</w:t>
      </w:r>
      <w:proofErr w:type="spellEnd"/>
      <w:r w:rsidR="00E16288" w:rsidRPr="00EF00E3">
        <w:rPr>
          <w:rFonts w:ascii="Times New Roman" w:hAnsi="Times New Roman"/>
          <w:b/>
          <w:color w:val="000000" w:themeColor="text1"/>
          <w:sz w:val="20"/>
          <w:szCs w:val="20"/>
        </w:rPr>
        <w:t>cia OTI:</w:t>
      </w:r>
      <w:r w:rsidR="00E16288" w:rsidRPr="00EF00E3">
        <w:rPr>
          <w:rFonts w:ascii="Times New Roman" w:hAnsi="Times New Roman"/>
          <w:b/>
          <w:bCs/>
          <w:color w:val="000000" w:themeColor="text1"/>
          <w:spacing w:val="80"/>
          <w:sz w:val="20"/>
          <w:szCs w:val="20"/>
        </w:rPr>
        <w:tab/>
      </w:r>
      <w:r w:rsidR="00E16288" w:rsidRPr="00EF00E3">
        <w:rPr>
          <w:rFonts w:ascii="Times New Roman" w:hAnsi="Times New Roman"/>
          <w:color w:val="000000" w:themeColor="text1"/>
          <w:spacing w:val="80"/>
          <w:sz w:val="20"/>
          <w:szCs w:val="20"/>
        </w:rPr>
        <w:t xml:space="preserve">OTICR17-0330 </w:t>
      </w:r>
    </w:p>
    <w:p w:rsidR="00E16288" w:rsidRPr="00EF00E3" w:rsidRDefault="00E16288" w:rsidP="005C63F5">
      <w:pPr>
        <w:tabs>
          <w:tab w:val="left" w:pos="2664"/>
        </w:tabs>
        <w:kinsoku w:val="0"/>
        <w:overflowPunct w:val="0"/>
        <w:spacing w:after="0" w:line="240" w:lineRule="auto"/>
        <w:ind w:left="504"/>
        <w:jc w:val="both"/>
        <w:textAlignment w:val="baseline"/>
        <w:rPr>
          <w:rFonts w:ascii="Times New Roman" w:hAnsi="Times New Roman"/>
          <w:color w:val="000000" w:themeColor="text1"/>
          <w:spacing w:val="-5"/>
          <w:sz w:val="20"/>
          <w:szCs w:val="20"/>
        </w:rPr>
      </w:pPr>
      <w:r w:rsidRPr="00EF00E3">
        <w:rPr>
          <w:rFonts w:ascii="Times New Roman" w:hAnsi="Times New Roman"/>
          <w:b/>
          <w:color w:val="000000" w:themeColor="text1"/>
          <w:sz w:val="20"/>
          <w:szCs w:val="20"/>
        </w:rPr>
        <w:t>Fecha:</w:t>
      </w:r>
      <w:r w:rsidRPr="00EF00E3">
        <w:rPr>
          <w:rFonts w:ascii="Times New Roman" w:hAnsi="Times New Roman"/>
          <w:b/>
          <w:bCs/>
          <w:color w:val="000000" w:themeColor="text1"/>
          <w:spacing w:val="-5"/>
          <w:sz w:val="20"/>
          <w:szCs w:val="20"/>
        </w:rPr>
        <w:tab/>
      </w:r>
      <w:r w:rsidRPr="00EF00E3">
        <w:rPr>
          <w:rFonts w:ascii="Times New Roman" w:hAnsi="Times New Roman"/>
          <w:color w:val="000000" w:themeColor="text1"/>
          <w:spacing w:val="-5"/>
          <w:sz w:val="20"/>
          <w:szCs w:val="20"/>
        </w:rPr>
        <w:t>15/01/2018</w:t>
      </w:r>
    </w:p>
    <w:p w:rsidR="00E16288" w:rsidRPr="00EF00E3" w:rsidRDefault="005C63F5" w:rsidP="00E16288">
      <w:pPr>
        <w:tabs>
          <w:tab w:val="left" w:pos="2664"/>
        </w:tabs>
        <w:kinsoku w:val="0"/>
        <w:overflowPunct w:val="0"/>
        <w:spacing w:after="0" w:line="240" w:lineRule="auto"/>
        <w:ind w:left="504"/>
        <w:textAlignment w:val="baseline"/>
        <w:rPr>
          <w:rFonts w:ascii="Times New Roman" w:hAnsi="Times New Roman"/>
          <w:color w:val="000000" w:themeColor="text1"/>
          <w:spacing w:val="-5"/>
          <w:sz w:val="20"/>
          <w:szCs w:val="20"/>
        </w:rPr>
      </w:pPr>
      <w:r w:rsidRPr="00EF00E3">
        <w:rPr>
          <w:rFonts w:ascii="Times New Roman" w:hAnsi="Times New Roman"/>
          <w:b/>
          <w:bCs/>
          <w:noProof/>
          <w:color w:val="000000" w:themeColor="text1"/>
          <w:spacing w:val="80"/>
          <w:sz w:val="20"/>
          <w:szCs w:val="20"/>
        </w:rPr>
        <mc:AlternateContent>
          <mc:Choice Requires="wps">
            <w:drawing>
              <wp:anchor distT="0" distB="0" distL="114300" distR="114300" simplePos="0" relativeHeight="251663360" behindDoc="0" locked="0" layoutInCell="1" allowOverlap="1" wp14:anchorId="3A89DBC5" wp14:editId="55C0EA82">
                <wp:simplePos x="0" y="0"/>
                <wp:positionH relativeFrom="column">
                  <wp:posOffset>1683800</wp:posOffset>
                </wp:positionH>
                <wp:positionV relativeFrom="paragraph">
                  <wp:posOffset>3175</wp:posOffset>
                </wp:positionV>
                <wp:extent cx="2869949" cy="9053"/>
                <wp:effectExtent l="0" t="0" r="26035" b="29210"/>
                <wp:wrapNone/>
                <wp:docPr id="7" name="Conector recto 7"/>
                <wp:cNvGraphicFramePr/>
                <a:graphic xmlns:a="http://schemas.openxmlformats.org/drawingml/2006/main">
                  <a:graphicData uri="http://schemas.microsoft.com/office/word/2010/wordprocessingShape">
                    <wps:wsp>
                      <wps:cNvCnPr/>
                      <wps:spPr>
                        <a:xfrm flipV="1">
                          <a:off x="0" y="0"/>
                          <a:ext cx="2869949" cy="90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76270" id="Conector recto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32.6pt,.25pt" to="358.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" strokecolor="black [3040]"/>
            </w:pict>
          </mc:Fallback>
        </mc:AlternateContent>
      </w:r>
    </w:p>
    <w:tbl>
      <w:tblPr>
        <w:tblW w:w="7879" w:type="dxa"/>
        <w:tblInd w:w="480" w:type="dxa"/>
        <w:tblLayout w:type="fixed"/>
        <w:tblCellMar>
          <w:left w:w="0" w:type="dxa"/>
          <w:right w:w="0" w:type="dxa"/>
        </w:tblCellMar>
        <w:tblLook w:val="0000" w:firstRow="0" w:lastRow="0" w:firstColumn="0" w:lastColumn="0" w:noHBand="0" w:noVBand="0"/>
      </w:tblPr>
      <w:tblGrid>
        <w:gridCol w:w="4477"/>
        <w:gridCol w:w="1134"/>
        <w:gridCol w:w="2268"/>
      </w:tblGrid>
      <w:tr w:rsidR="00EF00E3" w:rsidRPr="00EF00E3" w:rsidTr="005C63F5">
        <w:trPr>
          <w:trHeight w:hRule="exact" w:val="326"/>
        </w:trPr>
        <w:tc>
          <w:tcPr>
            <w:tcW w:w="4477" w:type="dxa"/>
            <w:tcBorders>
              <w:top w:val="single" w:sz="4" w:space="0" w:color="auto"/>
              <w:left w:val="single" w:sz="4" w:space="0" w:color="auto"/>
              <w:bottom w:val="single" w:sz="4" w:space="0" w:color="auto"/>
              <w:right w:val="single" w:sz="4" w:space="0" w:color="auto"/>
            </w:tcBorders>
          </w:tcPr>
          <w:p w:rsidR="00E16288" w:rsidRPr="00EF00E3" w:rsidRDefault="00E16288" w:rsidP="00E16288">
            <w:pPr>
              <w:kinsoku w:val="0"/>
              <w:overflowPunct w:val="0"/>
              <w:spacing w:after="0" w:line="240" w:lineRule="auto"/>
              <w:ind w:right="2476"/>
              <w:jc w:val="right"/>
              <w:textAlignment w:val="baseline"/>
              <w:rPr>
                <w:rFonts w:ascii="Times New Roman" w:hAnsi="Times New Roman"/>
                <w:b/>
                <w:bCs/>
                <w:color w:val="000000" w:themeColor="text1"/>
                <w:sz w:val="20"/>
                <w:szCs w:val="20"/>
              </w:rPr>
            </w:pPr>
            <w:r w:rsidRPr="00EF00E3">
              <w:rPr>
                <w:rFonts w:ascii="Times New Roman" w:hAnsi="Times New Roman"/>
                <w:b/>
                <w:bCs/>
                <w:color w:val="000000" w:themeColor="text1"/>
                <w:sz w:val="20"/>
                <w:szCs w:val="20"/>
              </w:rPr>
              <w:t>Criterios</w:t>
            </w:r>
          </w:p>
        </w:tc>
        <w:tc>
          <w:tcPr>
            <w:tcW w:w="1134"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jc w:val="center"/>
              <w:textAlignment w:val="baseline"/>
              <w:rPr>
                <w:rFonts w:ascii="Times New Roman" w:hAnsi="Times New Roman"/>
                <w:b/>
                <w:bCs/>
                <w:color w:val="000000" w:themeColor="text1"/>
                <w:sz w:val="20"/>
                <w:szCs w:val="20"/>
              </w:rPr>
            </w:pPr>
            <w:r w:rsidRPr="00EF00E3">
              <w:rPr>
                <w:rFonts w:ascii="Times New Roman" w:hAnsi="Times New Roman"/>
                <w:b/>
                <w:bCs/>
                <w:color w:val="000000" w:themeColor="text1"/>
                <w:sz w:val="20"/>
                <w:szCs w:val="20"/>
              </w:rPr>
              <w:t>Nota</w:t>
            </w:r>
          </w:p>
        </w:tc>
        <w:tc>
          <w:tcPr>
            <w:tcW w:w="2268"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jc w:val="center"/>
              <w:textAlignment w:val="baseline"/>
              <w:rPr>
                <w:rFonts w:ascii="Times New Roman" w:hAnsi="Times New Roman"/>
                <w:b/>
                <w:bCs/>
                <w:color w:val="000000" w:themeColor="text1"/>
                <w:sz w:val="20"/>
                <w:szCs w:val="20"/>
              </w:rPr>
            </w:pPr>
            <w:r w:rsidRPr="00EF00E3">
              <w:rPr>
                <w:rFonts w:ascii="Times New Roman" w:hAnsi="Times New Roman"/>
                <w:b/>
                <w:bCs/>
                <w:color w:val="000000" w:themeColor="text1"/>
                <w:sz w:val="20"/>
                <w:szCs w:val="20"/>
              </w:rPr>
              <w:t>Puntos</w:t>
            </w:r>
          </w:p>
        </w:tc>
      </w:tr>
      <w:tr w:rsidR="00EF00E3" w:rsidRPr="00EF00E3" w:rsidTr="005C63F5">
        <w:trPr>
          <w:trHeight w:hRule="exact" w:val="317"/>
        </w:trPr>
        <w:tc>
          <w:tcPr>
            <w:tcW w:w="4477"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ind w:left="87"/>
              <w:textAlignment w:val="baseline"/>
              <w:rPr>
                <w:rFonts w:ascii="Times New Roman" w:hAnsi="Times New Roman"/>
                <w:color w:val="000000" w:themeColor="text1"/>
                <w:sz w:val="20"/>
                <w:szCs w:val="20"/>
              </w:rPr>
            </w:pPr>
            <w:r w:rsidRPr="00EF00E3">
              <w:rPr>
                <w:rFonts w:ascii="Times New Roman" w:hAnsi="Times New Roman"/>
                <w:color w:val="000000" w:themeColor="text1"/>
                <w:sz w:val="20"/>
                <w:szCs w:val="20"/>
              </w:rPr>
              <w:t xml:space="preserve">01 </w:t>
            </w:r>
            <w:proofErr w:type="gramStart"/>
            <w:r w:rsidRPr="00EF00E3">
              <w:rPr>
                <w:rFonts w:ascii="Times New Roman" w:hAnsi="Times New Roman"/>
                <w:color w:val="000000" w:themeColor="text1"/>
                <w:sz w:val="20"/>
                <w:szCs w:val="20"/>
              </w:rPr>
              <w:t>Cumplimiento</w:t>
            </w:r>
            <w:proofErr w:type="gramEnd"/>
            <w:r w:rsidRPr="00EF00E3">
              <w:rPr>
                <w:rFonts w:ascii="Times New Roman" w:hAnsi="Times New Roman"/>
                <w:color w:val="000000" w:themeColor="text1"/>
                <w:sz w:val="20"/>
                <w:szCs w:val="20"/>
              </w:rPr>
              <w:t xml:space="preserve"> de frecuencias y horarios</w:t>
            </w:r>
          </w:p>
        </w:tc>
        <w:tc>
          <w:tcPr>
            <w:tcW w:w="1134"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jc w:val="center"/>
              <w:textAlignment w:val="baseline"/>
              <w:rPr>
                <w:rFonts w:ascii="Times New Roman" w:hAnsi="Times New Roman"/>
                <w:color w:val="000000" w:themeColor="text1"/>
                <w:sz w:val="20"/>
                <w:szCs w:val="20"/>
              </w:rPr>
            </w:pPr>
            <w:r w:rsidRPr="00EF00E3">
              <w:rPr>
                <w:rFonts w:ascii="Times New Roman" w:hAnsi="Times New Roman"/>
                <w:color w:val="000000" w:themeColor="text1"/>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ind w:right="644"/>
              <w:jc w:val="right"/>
              <w:textAlignment w:val="baseline"/>
              <w:rPr>
                <w:rFonts w:ascii="Times New Roman" w:hAnsi="Times New Roman"/>
                <w:color w:val="000000" w:themeColor="text1"/>
                <w:sz w:val="20"/>
                <w:szCs w:val="20"/>
              </w:rPr>
            </w:pPr>
            <w:r w:rsidRPr="00EF00E3">
              <w:rPr>
                <w:rFonts w:ascii="Times New Roman" w:hAnsi="Times New Roman"/>
                <w:color w:val="000000" w:themeColor="text1"/>
                <w:sz w:val="20"/>
                <w:szCs w:val="20"/>
              </w:rPr>
              <w:noBreakHyphen/>
            </w:r>
          </w:p>
        </w:tc>
      </w:tr>
      <w:tr w:rsidR="00EF00E3" w:rsidRPr="00EF00E3" w:rsidTr="005C63F5">
        <w:trPr>
          <w:trHeight w:hRule="exact" w:val="312"/>
        </w:trPr>
        <w:tc>
          <w:tcPr>
            <w:tcW w:w="4477"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ind w:left="87"/>
              <w:textAlignment w:val="baseline"/>
              <w:rPr>
                <w:rFonts w:ascii="Times New Roman" w:hAnsi="Times New Roman"/>
                <w:color w:val="000000" w:themeColor="text1"/>
                <w:sz w:val="20"/>
                <w:szCs w:val="20"/>
              </w:rPr>
            </w:pPr>
            <w:r w:rsidRPr="00EF00E3">
              <w:rPr>
                <w:rFonts w:ascii="Times New Roman" w:hAnsi="Times New Roman"/>
                <w:color w:val="000000" w:themeColor="text1"/>
                <w:sz w:val="20"/>
                <w:szCs w:val="20"/>
              </w:rPr>
              <w:t xml:space="preserve">02 </w:t>
            </w:r>
            <w:proofErr w:type="gramStart"/>
            <w:r w:rsidRPr="00EF00E3">
              <w:rPr>
                <w:rFonts w:ascii="Times New Roman" w:hAnsi="Times New Roman"/>
                <w:color w:val="000000" w:themeColor="text1"/>
                <w:sz w:val="20"/>
                <w:szCs w:val="20"/>
              </w:rPr>
              <w:t>Nivel</w:t>
            </w:r>
            <w:proofErr w:type="gramEnd"/>
            <w:r w:rsidRPr="00EF00E3">
              <w:rPr>
                <w:rFonts w:ascii="Times New Roman" w:hAnsi="Times New Roman"/>
                <w:color w:val="000000" w:themeColor="text1"/>
                <w:sz w:val="20"/>
                <w:szCs w:val="20"/>
              </w:rPr>
              <w:t xml:space="preserve"> de ocupación</w:t>
            </w:r>
          </w:p>
        </w:tc>
        <w:tc>
          <w:tcPr>
            <w:tcW w:w="1134"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jc w:val="center"/>
              <w:textAlignment w:val="baseline"/>
              <w:rPr>
                <w:rFonts w:ascii="Times New Roman" w:hAnsi="Times New Roman"/>
                <w:color w:val="000000" w:themeColor="text1"/>
                <w:sz w:val="20"/>
                <w:szCs w:val="20"/>
              </w:rPr>
            </w:pPr>
            <w:r w:rsidRPr="00EF00E3">
              <w:rPr>
                <w:rFonts w:ascii="Times New Roman" w:hAnsi="Times New Roman"/>
                <w:color w:val="000000" w:themeColor="text1"/>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ind w:right="644"/>
              <w:jc w:val="right"/>
              <w:textAlignment w:val="baseline"/>
              <w:rPr>
                <w:rFonts w:ascii="Times New Roman" w:hAnsi="Times New Roman"/>
                <w:color w:val="000000" w:themeColor="text1"/>
                <w:sz w:val="20"/>
                <w:szCs w:val="20"/>
              </w:rPr>
            </w:pPr>
            <w:r w:rsidRPr="00EF00E3">
              <w:rPr>
                <w:rFonts w:ascii="Times New Roman" w:hAnsi="Times New Roman"/>
                <w:color w:val="000000" w:themeColor="text1"/>
                <w:sz w:val="20"/>
                <w:szCs w:val="20"/>
              </w:rPr>
              <w:noBreakHyphen/>
            </w:r>
          </w:p>
        </w:tc>
      </w:tr>
      <w:tr w:rsidR="00EF00E3" w:rsidRPr="00EF00E3" w:rsidTr="005C63F5">
        <w:trPr>
          <w:trHeight w:hRule="exact" w:val="312"/>
        </w:trPr>
        <w:tc>
          <w:tcPr>
            <w:tcW w:w="4477"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ind w:left="87"/>
              <w:textAlignment w:val="baseline"/>
              <w:rPr>
                <w:rFonts w:ascii="Times New Roman" w:hAnsi="Times New Roman"/>
                <w:color w:val="000000" w:themeColor="text1"/>
                <w:sz w:val="20"/>
                <w:szCs w:val="20"/>
              </w:rPr>
            </w:pPr>
            <w:r w:rsidRPr="00EF00E3">
              <w:rPr>
                <w:rFonts w:ascii="Times New Roman" w:hAnsi="Times New Roman"/>
                <w:color w:val="000000" w:themeColor="text1"/>
                <w:sz w:val="20"/>
                <w:szCs w:val="20"/>
              </w:rPr>
              <w:t xml:space="preserve">03 </w:t>
            </w:r>
            <w:proofErr w:type="gramStart"/>
            <w:r w:rsidRPr="00EF00E3">
              <w:rPr>
                <w:rFonts w:ascii="Times New Roman" w:hAnsi="Times New Roman"/>
                <w:color w:val="000000" w:themeColor="text1"/>
                <w:sz w:val="20"/>
                <w:szCs w:val="20"/>
              </w:rPr>
              <w:t>Cumplimiento</w:t>
            </w:r>
            <w:proofErr w:type="gramEnd"/>
            <w:r w:rsidRPr="00EF00E3">
              <w:rPr>
                <w:rFonts w:ascii="Times New Roman" w:hAnsi="Times New Roman"/>
                <w:color w:val="000000" w:themeColor="text1"/>
                <w:sz w:val="20"/>
                <w:szCs w:val="20"/>
              </w:rPr>
              <w:t xml:space="preserve"> de la flota autorizada</w:t>
            </w:r>
          </w:p>
        </w:tc>
        <w:tc>
          <w:tcPr>
            <w:tcW w:w="1134"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jc w:val="center"/>
              <w:textAlignment w:val="baseline"/>
              <w:rPr>
                <w:rFonts w:ascii="Times New Roman" w:hAnsi="Times New Roman"/>
                <w:b/>
                <w:bCs/>
                <w:color w:val="000000" w:themeColor="text1"/>
                <w:sz w:val="20"/>
                <w:szCs w:val="20"/>
              </w:rPr>
            </w:pPr>
            <w:r w:rsidRPr="00EF00E3">
              <w:rPr>
                <w:rFonts w:ascii="Times New Roman" w:hAnsi="Times New Roman"/>
                <w:b/>
                <w:bCs/>
                <w:color w:val="000000" w:themeColor="text1"/>
                <w:sz w:val="20"/>
                <w:szCs w:val="20"/>
              </w:rPr>
              <w:t>87%</w:t>
            </w:r>
          </w:p>
        </w:tc>
        <w:tc>
          <w:tcPr>
            <w:tcW w:w="2268"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ind w:right="554"/>
              <w:jc w:val="right"/>
              <w:textAlignment w:val="baseline"/>
              <w:rPr>
                <w:rFonts w:ascii="Times New Roman" w:hAnsi="Times New Roman"/>
                <w:b/>
                <w:bCs/>
                <w:color w:val="000000" w:themeColor="text1"/>
                <w:sz w:val="20"/>
                <w:szCs w:val="20"/>
              </w:rPr>
            </w:pPr>
            <w:r w:rsidRPr="00EF00E3">
              <w:rPr>
                <w:rFonts w:ascii="Times New Roman" w:hAnsi="Times New Roman"/>
                <w:b/>
                <w:bCs/>
                <w:color w:val="000000" w:themeColor="text1"/>
                <w:sz w:val="20"/>
                <w:szCs w:val="20"/>
              </w:rPr>
              <w:t>13</w:t>
            </w:r>
          </w:p>
        </w:tc>
      </w:tr>
      <w:tr w:rsidR="00EF00E3" w:rsidRPr="00EF00E3" w:rsidTr="005C63F5">
        <w:trPr>
          <w:trHeight w:hRule="exact" w:val="312"/>
        </w:trPr>
        <w:tc>
          <w:tcPr>
            <w:tcW w:w="4477"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ind w:left="87"/>
              <w:textAlignment w:val="baseline"/>
              <w:rPr>
                <w:rFonts w:ascii="Times New Roman" w:hAnsi="Times New Roman"/>
                <w:color w:val="000000" w:themeColor="text1"/>
                <w:sz w:val="20"/>
                <w:szCs w:val="20"/>
              </w:rPr>
            </w:pPr>
            <w:r w:rsidRPr="00EF00E3">
              <w:rPr>
                <w:rFonts w:ascii="Times New Roman" w:hAnsi="Times New Roman"/>
                <w:color w:val="000000" w:themeColor="text1"/>
                <w:sz w:val="20"/>
                <w:szCs w:val="20"/>
              </w:rPr>
              <w:t xml:space="preserve">04 </w:t>
            </w:r>
            <w:proofErr w:type="gramStart"/>
            <w:r w:rsidRPr="00EF00E3">
              <w:rPr>
                <w:rFonts w:ascii="Times New Roman" w:hAnsi="Times New Roman"/>
                <w:color w:val="000000" w:themeColor="text1"/>
                <w:sz w:val="20"/>
                <w:szCs w:val="20"/>
              </w:rPr>
              <w:t>Mantenimiento</w:t>
            </w:r>
            <w:proofErr w:type="gramEnd"/>
            <w:r w:rsidRPr="00EF00E3">
              <w:rPr>
                <w:rFonts w:ascii="Times New Roman" w:hAnsi="Times New Roman"/>
                <w:color w:val="000000" w:themeColor="text1"/>
                <w:sz w:val="20"/>
                <w:szCs w:val="20"/>
              </w:rPr>
              <w:t xml:space="preserve"> de las unidades</w:t>
            </w:r>
          </w:p>
        </w:tc>
        <w:tc>
          <w:tcPr>
            <w:tcW w:w="1134"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jc w:val="center"/>
              <w:textAlignment w:val="baseline"/>
              <w:rPr>
                <w:rFonts w:ascii="Times New Roman" w:hAnsi="Times New Roman"/>
                <w:b/>
                <w:bCs/>
                <w:color w:val="000000" w:themeColor="text1"/>
                <w:sz w:val="20"/>
                <w:szCs w:val="20"/>
              </w:rPr>
            </w:pPr>
            <w:r w:rsidRPr="00EF00E3">
              <w:rPr>
                <w:rFonts w:ascii="Times New Roman" w:hAnsi="Times New Roman"/>
                <w:b/>
                <w:bCs/>
                <w:color w:val="000000" w:themeColor="text1"/>
                <w:sz w:val="20"/>
                <w:szCs w:val="20"/>
              </w:rPr>
              <w:t>84%</w:t>
            </w:r>
          </w:p>
        </w:tc>
        <w:tc>
          <w:tcPr>
            <w:tcW w:w="2268"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ind w:right="554"/>
              <w:jc w:val="right"/>
              <w:textAlignment w:val="baseline"/>
              <w:rPr>
                <w:rFonts w:ascii="Times New Roman" w:hAnsi="Times New Roman"/>
                <w:b/>
                <w:bCs/>
                <w:color w:val="000000" w:themeColor="text1"/>
                <w:sz w:val="20"/>
                <w:szCs w:val="20"/>
              </w:rPr>
            </w:pPr>
            <w:r w:rsidRPr="00EF00E3">
              <w:rPr>
                <w:rFonts w:ascii="Times New Roman" w:hAnsi="Times New Roman"/>
                <w:b/>
                <w:bCs/>
                <w:color w:val="000000" w:themeColor="text1"/>
                <w:sz w:val="20"/>
                <w:szCs w:val="20"/>
              </w:rPr>
              <w:t>17</w:t>
            </w:r>
          </w:p>
        </w:tc>
      </w:tr>
      <w:tr w:rsidR="00EF00E3" w:rsidRPr="00EF00E3" w:rsidTr="005C63F5">
        <w:trPr>
          <w:trHeight w:hRule="exact" w:val="312"/>
        </w:trPr>
        <w:tc>
          <w:tcPr>
            <w:tcW w:w="4477"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ind w:left="87"/>
              <w:textAlignment w:val="baseline"/>
              <w:rPr>
                <w:rFonts w:ascii="Times New Roman" w:hAnsi="Times New Roman"/>
                <w:color w:val="000000" w:themeColor="text1"/>
                <w:sz w:val="20"/>
                <w:szCs w:val="20"/>
              </w:rPr>
            </w:pPr>
            <w:r w:rsidRPr="00EF00E3">
              <w:rPr>
                <w:rFonts w:ascii="Times New Roman" w:hAnsi="Times New Roman"/>
                <w:color w:val="000000" w:themeColor="text1"/>
                <w:sz w:val="20"/>
                <w:szCs w:val="20"/>
              </w:rPr>
              <w:t xml:space="preserve">05 </w:t>
            </w:r>
            <w:proofErr w:type="gramStart"/>
            <w:r w:rsidRPr="00EF00E3">
              <w:rPr>
                <w:rFonts w:ascii="Times New Roman" w:hAnsi="Times New Roman"/>
                <w:color w:val="000000" w:themeColor="text1"/>
                <w:sz w:val="20"/>
                <w:szCs w:val="20"/>
              </w:rPr>
              <w:t>Capacitación</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jc w:val="center"/>
              <w:textAlignment w:val="baseline"/>
              <w:rPr>
                <w:rFonts w:ascii="Times New Roman" w:hAnsi="Times New Roman"/>
                <w:b/>
                <w:bCs/>
                <w:color w:val="000000" w:themeColor="text1"/>
                <w:sz w:val="20"/>
                <w:szCs w:val="20"/>
              </w:rPr>
            </w:pPr>
            <w:r w:rsidRPr="00EF00E3">
              <w:rPr>
                <w:rFonts w:ascii="Times New Roman" w:hAnsi="Times New Roman"/>
                <w:b/>
                <w:bCs/>
                <w:color w:val="000000" w:themeColor="text1"/>
                <w:sz w:val="20"/>
                <w:szCs w:val="20"/>
              </w:rPr>
              <w:t>0%</w:t>
            </w:r>
          </w:p>
        </w:tc>
        <w:tc>
          <w:tcPr>
            <w:tcW w:w="2268"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ind w:right="644"/>
              <w:jc w:val="right"/>
              <w:textAlignment w:val="baseline"/>
              <w:rPr>
                <w:rFonts w:ascii="Times New Roman" w:hAnsi="Times New Roman"/>
                <w:b/>
                <w:bCs/>
                <w:color w:val="000000" w:themeColor="text1"/>
                <w:sz w:val="20"/>
                <w:szCs w:val="20"/>
              </w:rPr>
            </w:pPr>
            <w:r w:rsidRPr="00EF00E3">
              <w:rPr>
                <w:rFonts w:ascii="Times New Roman" w:hAnsi="Times New Roman"/>
                <w:b/>
                <w:bCs/>
                <w:color w:val="000000" w:themeColor="text1"/>
                <w:sz w:val="20"/>
                <w:szCs w:val="20"/>
              </w:rPr>
              <w:t>0</w:t>
            </w:r>
          </w:p>
        </w:tc>
      </w:tr>
      <w:tr w:rsidR="00EF00E3" w:rsidRPr="00EF00E3" w:rsidTr="005C63F5">
        <w:trPr>
          <w:trHeight w:hRule="exact" w:val="312"/>
        </w:trPr>
        <w:tc>
          <w:tcPr>
            <w:tcW w:w="4477"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ind w:left="87"/>
              <w:textAlignment w:val="baseline"/>
              <w:rPr>
                <w:rFonts w:ascii="Times New Roman" w:hAnsi="Times New Roman"/>
                <w:color w:val="000000" w:themeColor="text1"/>
                <w:sz w:val="20"/>
                <w:szCs w:val="20"/>
              </w:rPr>
            </w:pPr>
            <w:r w:rsidRPr="00EF00E3">
              <w:rPr>
                <w:rFonts w:ascii="Times New Roman" w:hAnsi="Times New Roman"/>
                <w:color w:val="000000" w:themeColor="text1"/>
                <w:sz w:val="20"/>
                <w:szCs w:val="20"/>
              </w:rPr>
              <w:t xml:space="preserve">06 </w:t>
            </w:r>
            <w:proofErr w:type="gramStart"/>
            <w:r w:rsidRPr="00EF00E3">
              <w:rPr>
                <w:rFonts w:ascii="Times New Roman" w:hAnsi="Times New Roman"/>
                <w:color w:val="000000" w:themeColor="text1"/>
                <w:sz w:val="20"/>
                <w:szCs w:val="20"/>
              </w:rPr>
              <w:t>Información</w:t>
            </w:r>
            <w:proofErr w:type="gramEnd"/>
            <w:r w:rsidRPr="00EF00E3">
              <w:rPr>
                <w:rFonts w:ascii="Times New Roman" w:hAnsi="Times New Roman"/>
                <w:color w:val="000000" w:themeColor="text1"/>
                <w:sz w:val="20"/>
                <w:szCs w:val="20"/>
              </w:rPr>
              <w:t xml:space="preserve"> al usuario</w:t>
            </w:r>
          </w:p>
        </w:tc>
        <w:tc>
          <w:tcPr>
            <w:tcW w:w="1134"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jc w:val="center"/>
              <w:textAlignment w:val="baseline"/>
              <w:rPr>
                <w:rFonts w:ascii="Times New Roman" w:hAnsi="Times New Roman"/>
                <w:b/>
                <w:bCs/>
                <w:color w:val="000000" w:themeColor="text1"/>
                <w:sz w:val="20"/>
                <w:szCs w:val="20"/>
              </w:rPr>
            </w:pPr>
            <w:r w:rsidRPr="00EF00E3">
              <w:rPr>
                <w:rFonts w:ascii="Times New Roman" w:hAnsi="Times New Roman"/>
                <w:b/>
                <w:bCs/>
                <w:color w:val="000000" w:themeColor="text1"/>
                <w:sz w:val="20"/>
                <w:szCs w:val="20"/>
              </w:rPr>
              <w:t>100%</w:t>
            </w:r>
          </w:p>
        </w:tc>
        <w:tc>
          <w:tcPr>
            <w:tcW w:w="2268"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ind w:right="644"/>
              <w:jc w:val="right"/>
              <w:textAlignment w:val="baseline"/>
              <w:rPr>
                <w:rFonts w:ascii="Times New Roman" w:hAnsi="Times New Roman"/>
                <w:b/>
                <w:bCs/>
                <w:color w:val="000000" w:themeColor="text1"/>
                <w:sz w:val="20"/>
                <w:szCs w:val="20"/>
              </w:rPr>
            </w:pPr>
            <w:r w:rsidRPr="00EF00E3">
              <w:rPr>
                <w:rFonts w:ascii="Times New Roman" w:hAnsi="Times New Roman"/>
                <w:b/>
                <w:bCs/>
                <w:color w:val="000000" w:themeColor="text1"/>
                <w:sz w:val="20"/>
                <w:szCs w:val="20"/>
              </w:rPr>
              <w:t>3</w:t>
            </w:r>
          </w:p>
        </w:tc>
      </w:tr>
      <w:tr w:rsidR="00EF00E3" w:rsidRPr="00EF00E3" w:rsidTr="005C63F5">
        <w:trPr>
          <w:trHeight w:hRule="exact" w:val="312"/>
        </w:trPr>
        <w:tc>
          <w:tcPr>
            <w:tcW w:w="4477"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ind w:left="87"/>
              <w:textAlignment w:val="baseline"/>
              <w:rPr>
                <w:rFonts w:ascii="Times New Roman" w:hAnsi="Times New Roman"/>
                <w:color w:val="000000" w:themeColor="text1"/>
                <w:sz w:val="20"/>
                <w:szCs w:val="20"/>
              </w:rPr>
            </w:pPr>
            <w:r w:rsidRPr="00EF00E3">
              <w:rPr>
                <w:rFonts w:ascii="Times New Roman" w:hAnsi="Times New Roman"/>
                <w:color w:val="000000" w:themeColor="text1"/>
                <w:sz w:val="20"/>
                <w:szCs w:val="20"/>
              </w:rPr>
              <w:t>07 Contraloria de servicios</w:t>
            </w:r>
          </w:p>
        </w:tc>
        <w:tc>
          <w:tcPr>
            <w:tcW w:w="1134"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jc w:val="center"/>
              <w:textAlignment w:val="baseline"/>
              <w:rPr>
                <w:rFonts w:ascii="Times New Roman" w:hAnsi="Times New Roman"/>
                <w:color w:val="000000" w:themeColor="text1"/>
                <w:sz w:val="20"/>
                <w:szCs w:val="20"/>
              </w:rPr>
            </w:pPr>
            <w:r w:rsidRPr="00EF00E3">
              <w:rPr>
                <w:rFonts w:ascii="Times New Roman" w:hAnsi="Times New Roman"/>
                <w:color w:val="000000" w:themeColor="text1"/>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ind w:right="644"/>
              <w:jc w:val="right"/>
              <w:textAlignment w:val="baseline"/>
              <w:rPr>
                <w:rFonts w:ascii="Times New Roman" w:hAnsi="Times New Roman"/>
                <w:color w:val="000000" w:themeColor="text1"/>
                <w:sz w:val="20"/>
                <w:szCs w:val="20"/>
              </w:rPr>
            </w:pPr>
            <w:r w:rsidRPr="00EF00E3">
              <w:rPr>
                <w:rFonts w:ascii="Times New Roman" w:hAnsi="Times New Roman"/>
                <w:color w:val="000000" w:themeColor="text1"/>
                <w:sz w:val="20"/>
                <w:szCs w:val="20"/>
              </w:rPr>
              <w:noBreakHyphen/>
            </w:r>
          </w:p>
        </w:tc>
      </w:tr>
      <w:tr w:rsidR="00E16288" w:rsidRPr="00EF00E3" w:rsidTr="005C63F5">
        <w:trPr>
          <w:trHeight w:hRule="exact" w:val="327"/>
        </w:trPr>
        <w:tc>
          <w:tcPr>
            <w:tcW w:w="4477"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ind w:left="87"/>
              <w:textAlignment w:val="baseline"/>
              <w:rPr>
                <w:rFonts w:ascii="Times New Roman" w:hAnsi="Times New Roman"/>
                <w:b/>
                <w:bCs/>
                <w:color w:val="000000" w:themeColor="text1"/>
                <w:sz w:val="20"/>
                <w:szCs w:val="20"/>
              </w:rPr>
            </w:pPr>
            <w:r w:rsidRPr="00EF00E3">
              <w:rPr>
                <w:rFonts w:ascii="Times New Roman" w:hAnsi="Times New Roman"/>
                <w:b/>
                <w:bCs/>
                <w:color w:val="000000" w:themeColor="text1"/>
                <w:sz w:val="20"/>
                <w:szCs w:val="20"/>
              </w:rPr>
              <w:t>Total</w:t>
            </w:r>
          </w:p>
        </w:tc>
        <w:tc>
          <w:tcPr>
            <w:tcW w:w="1134"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jc w:val="center"/>
              <w:textAlignment w:val="baseline"/>
              <w:rPr>
                <w:rFonts w:ascii="Times New Roman" w:hAnsi="Times New Roman"/>
                <w:b/>
                <w:bCs/>
                <w:color w:val="000000" w:themeColor="text1"/>
                <w:sz w:val="20"/>
                <w:szCs w:val="20"/>
              </w:rPr>
            </w:pPr>
            <w:r w:rsidRPr="00EF00E3">
              <w:rPr>
                <w:rFonts w:ascii="Times New Roman" w:hAnsi="Times New Roman"/>
                <w:b/>
                <w:bCs/>
                <w:color w:val="000000" w:themeColor="text1"/>
                <w:sz w:val="20"/>
                <w:szCs w:val="20"/>
              </w:rPr>
              <w:t>68%</w:t>
            </w:r>
          </w:p>
        </w:tc>
        <w:tc>
          <w:tcPr>
            <w:tcW w:w="2268" w:type="dxa"/>
            <w:tcBorders>
              <w:top w:val="single" w:sz="4" w:space="0" w:color="auto"/>
              <w:left w:val="single" w:sz="4" w:space="0" w:color="auto"/>
              <w:bottom w:val="single" w:sz="4" w:space="0" w:color="auto"/>
              <w:right w:val="single" w:sz="4" w:space="0" w:color="auto"/>
            </w:tcBorders>
            <w:vAlign w:val="center"/>
          </w:tcPr>
          <w:p w:rsidR="00E16288" w:rsidRPr="00EF00E3" w:rsidRDefault="00E16288" w:rsidP="00E16288">
            <w:pPr>
              <w:kinsoku w:val="0"/>
              <w:overflowPunct w:val="0"/>
              <w:spacing w:after="0" w:line="240" w:lineRule="auto"/>
              <w:ind w:right="554"/>
              <w:jc w:val="right"/>
              <w:textAlignment w:val="baseline"/>
              <w:rPr>
                <w:rFonts w:ascii="Times New Roman" w:hAnsi="Times New Roman"/>
                <w:b/>
                <w:bCs/>
                <w:color w:val="000000" w:themeColor="text1"/>
                <w:sz w:val="20"/>
                <w:szCs w:val="20"/>
              </w:rPr>
            </w:pPr>
            <w:r w:rsidRPr="00EF00E3">
              <w:rPr>
                <w:rFonts w:ascii="Times New Roman" w:hAnsi="Times New Roman"/>
                <w:b/>
                <w:bCs/>
                <w:color w:val="000000" w:themeColor="text1"/>
                <w:sz w:val="20"/>
                <w:szCs w:val="20"/>
              </w:rPr>
              <w:t>68</w:t>
            </w:r>
          </w:p>
        </w:tc>
      </w:tr>
    </w:tbl>
    <w:p w:rsidR="00634E8D" w:rsidRPr="00EF00E3" w:rsidRDefault="00634E8D" w:rsidP="00E16288">
      <w:pPr>
        <w:pStyle w:val="Style1"/>
        <w:kinsoku w:val="0"/>
        <w:overflowPunct w:val="0"/>
        <w:autoSpaceDE/>
        <w:adjustRightInd/>
        <w:ind w:left="0" w:right="0"/>
        <w:textAlignment w:val="baseline"/>
        <w:rPr>
          <w:color w:val="000000" w:themeColor="text1"/>
          <w:sz w:val="20"/>
          <w:szCs w:val="20"/>
          <w:lang w:val="es-CR"/>
        </w:rPr>
      </w:pPr>
    </w:p>
    <w:p w:rsidR="00220C11" w:rsidRPr="00EF00E3" w:rsidRDefault="00E16288" w:rsidP="00DC12B0">
      <w:pPr>
        <w:pStyle w:val="Style1"/>
        <w:kinsoku w:val="0"/>
        <w:overflowPunct w:val="0"/>
        <w:autoSpaceDE/>
        <w:adjustRightInd/>
        <w:spacing w:line="276" w:lineRule="auto"/>
        <w:ind w:left="0" w:right="0"/>
        <w:textAlignment w:val="baseline"/>
        <w:rPr>
          <w:color w:val="000000" w:themeColor="text1"/>
          <w:lang w:val="es-CR"/>
        </w:rPr>
      </w:pPr>
      <w:r w:rsidRPr="00EF00E3">
        <w:rPr>
          <w:color w:val="000000" w:themeColor="text1"/>
          <w:lang w:val="es-CR"/>
        </w:rPr>
        <w:t xml:space="preserve">Como se observa </w:t>
      </w:r>
      <w:bookmarkStart w:id="1" w:name="_Hlk16685149"/>
      <w:r w:rsidRPr="00EF00E3">
        <w:rPr>
          <w:color w:val="000000" w:themeColor="text1"/>
          <w:lang w:val="es-CR"/>
        </w:rPr>
        <w:t xml:space="preserve">del total de los 7 criterios a evaluar, únicamente se tomaron </w:t>
      </w:r>
      <w:r w:rsidR="00B906F7" w:rsidRPr="00EF00E3">
        <w:rPr>
          <w:color w:val="000000" w:themeColor="text1"/>
          <w:lang w:val="es-CR"/>
        </w:rPr>
        <w:t>en cu</w:t>
      </w:r>
      <w:r w:rsidR="00F35181" w:rsidRPr="00EF00E3">
        <w:rPr>
          <w:color w:val="000000" w:themeColor="text1"/>
          <w:lang w:val="es-CR"/>
        </w:rPr>
        <w:t>e</w:t>
      </w:r>
      <w:r w:rsidR="00B906F7" w:rsidRPr="00EF00E3">
        <w:rPr>
          <w:color w:val="000000" w:themeColor="text1"/>
          <w:lang w:val="es-CR"/>
        </w:rPr>
        <w:t xml:space="preserve">nta cuatro de ellos, </w:t>
      </w:r>
      <w:r w:rsidRPr="00EF00E3">
        <w:rPr>
          <w:color w:val="000000" w:themeColor="text1"/>
          <w:lang w:val="es-CR"/>
        </w:rPr>
        <w:t>saber: 03, 04,</w:t>
      </w:r>
      <w:r w:rsidR="00F85FF0" w:rsidRPr="00EF00E3">
        <w:rPr>
          <w:color w:val="000000" w:themeColor="text1"/>
          <w:lang w:val="es-CR"/>
        </w:rPr>
        <w:t xml:space="preserve"> </w:t>
      </w:r>
      <w:r w:rsidRPr="00EF00E3">
        <w:rPr>
          <w:color w:val="000000" w:themeColor="text1"/>
          <w:lang w:val="es-CR"/>
        </w:rPr>
        <w:t xml:space="preserve">05 y 06, de tal forma que es notorio que la nota porcentual es sobre la base de 4 Criterios y no de 7, </w:t>
      </w:r>
      <w:r w:rsidR="00B906F7" w:rsidRPr="00EF00E3">
        <w:rPr>
          <w:color w:val="000000" w:themeColor="text1"/>
          <w:lang w:val="es-CR"/>
        </w:rPr>
        <w:t>es de un 68%, lo que equivale a un puntaje de 31% en el rubro Operador</w:t>
      </w:r>
      <w:r w:rsidR="00F35181" w:rsidRPr="00EF00E3">
        <w:rPr>
          <w:color w:val="000000" w:themeColor="text1"/>
          <w:lang w:val="es-CR"/>
        </w:rPr>
        <w:t>.</w:t>
      </w:r>
    </w:p>
    <w:bookmarkEnd w:id="1"/>
    <w:p w:rsidR="003A3DA0" w:rsidRPr="00EF00E3" w:rsidRDefault="003A3DA0" w:rsidP="00DC12B0">
      <w:pPr>
        <w:pStyle w:val="Style1"/>
        <w:kinsoku w:val="0"/>
        <w:overflowPunct w:val="0"/>
        <w:autoSpaceDE/>
        <w:adjustRightInd/>
        <w:spacing w:line="276" w:lineRule="auto"/>
        <w:ind w:left="0" w:right="0"/>
        <w:textAlignment w:val="baseline"/>
        <w:rPr>
          <w:color w:val="000000" w:themeColor="text1"/>
          <w:lang w:val="es-CR"/>
        </w:rPr>
      </w:pPr>
    </w:p>
    <w:p w:rsidR="005823FE" w:rsidRPr="00EF00E3" w:rsidRDefault="00B906F7" w:rsidP="00DC12B0">
      <w:pPr>
        <w:pStyle w:val="Style1"/>
        <w:kinsoku w:val="0"/>
        <w:overflowPunct w:val="0"/>
        <w:autoSpaceDE/>
        <w:adjustRightInd/>
        <w:spacing w:line="276" w:lineRule="auto"/>
        <w:ind w:left="0" w:right="0"/>
        <w:textAlignment w:val="baseline"/>
        <w:rPr>
          <w:color w:val="000000" w:themeColor="text1"/>
          <w:lang w:val="es-CR"/>
        </w:rPr>
      </w:pPr>
      <w:r w:rsidRPr="00EF00E3">
        <w:rPr>
          <w:color w:val="000000" w:themeColor="text1"/>
          <w:lang w:val="es-CR"/>
        </w:rPr>
        <w:t xml:space="preserve">En cuanto a los argumentos de que los Criterios 01, 02 y 07, debe otorgársele el 100 por cierto de la nota, este Tribunal estima que la empresa recurrente no lleva razón, ya esos Criterios no </w:t>
      </w:r>
      <w:r w:rsidR="005823FE" w:rsidRPr="00EF00E3">
        <w:rPr>
          <w:color w:val="000000" w:themeColor="text1"/>
          <w:lang w:val="es-CR"/>
        </w:rPr>
        <w:t xml:space="preserve">formaron </w:t>
      </w:r>
      <w:r w:rsidRPr="00EF00E3">
        <w:rPr>
          <w:color w:val="000000" w:themeColor="text1"/>
          <w:lang w:val="es-CR"/>
        </w:rPr>
        <w:t xml:space="preserve">parte del puntaje a ser evaluado, por disposición del </w:t>
      </w:r>
      <w:proofErr w:type="spellStart"/>
      <w:r w:rsidR="005823FE" w:rsidRPr="00EF00E3">
        <w:rPr>
          <w:b/>
          <w:color w:val="000000" w:themeColor="text1"/>
        </w:rPr>
        <w:t>A</w:t>
      </w:r>
      <w:r w:rsidR="003556CF" w:rsidRPr="00EF00E3">
        <w:rPr>
          <w:b/>
          <w:color w:val="000000" w:themeColor="text1"/>
        </w:rPr>
        <w:t>rtículo</w:t>
      </w:r>
      <w:proofErr w:type="spellEnd"/>
      <w:r w:rsidR="005823FE" w:rsidRPr="00EF00E3">
        <w:rPr>
          <w:b/>
          <w:color w:val="000000" w:themeColor="text1"/>
        </w:rPr>
        <w:t xml:space="preserve"> No. 7.23 de </w:t>
      </w:r>
      <w:proofErr w:type="spellStart"/>
      <w:r w:rsidR="005823FE" w:rsidRPr="00EF00E3">
        <w:rPr>
          <w:b/>
          <w:color w:val="000000" w:themeColor="text1"/>
        </w:rPr>
        <w:t>su</w:t>
      </w:r>
      <w:proofErr w:type="spellEnd"/>
      <w:r w:rsidR="005823FE" w:rsidRPr="00EF00E3">
        <w:rPr>
          <w:b/>
          <w:color w:val="000000" w:themeColor="text1"/>
        </w:rPr>
        <w:t xml:space="preserve"> </w:t>
      </w:r>
      <w:proofErr w:type="spellStart"/>
      <w:r w:rsidR="005823FE" w:rsidRPr="00EF00E3">
        <w:rPr>
          <w:b/>
          <w:color w:val="000000" w:themeColor="text1"/>
        </w:rPr>
        <w:t>Sesión</w:t>
      </w:r>
      <w:proofErr w:type="spellEnd"/>
      <w:r w:rsidR="005823FE" w:rsidRPr="00EF00E3">
        <w:rPr>
          <w:b/>
          <w:color w:val="000000" w:themeColor="text1"/>
        </w:rPr>
        <w:t xml:space="preserve"> </w:t>
      </w:r>
      <w:proofErr w:type="spellStart"/>
      <w:r w:rsidR="005823FE" w:rsidRPr="00EF00E3">
        <w:rPr>
          <w:b/>
          <w:color w:val="000000" w:themeColor="text1"/>
        </w:rPr>
        <w:t>Ordinaria</w:t>
      </w:r>
      <w:proofErr w:type="spellEnd"/>
      <w:r w:rsidR="005823FE" w:rsidRPr="00EF00E3">
        <w:rPr>
          <w:b/>
          <w:color w:val="000000" w:themeColor="text1"/>
        </w:rPr>
        <w:t xml:space="preserve"> No. 45-2017</w:t>
      </w:r>
      <w:r w:rsidR="005823FE" w:rsidRPr="00EF00E3">
        <w:rPr>
          <w:color w:val="000000" w:themeColor="text1"/>
        </w:rPr>
        <w:t xml:space="preserve"> </w:t>
      </w:r>
      <w:r w:rsidR="005823FE" w:rsidRPr="00EF00E3">
        <w:rPr>
          <w:b/>
          <w:color w:val="000000" w:themeColor="text1"/>
        </w:rPr>
        <w:t xml:space="preserve">del 22 de </w:t>
      </w:r>
      <w:proofErr w:type="spellStart"/>
      <w:r w:rsidR="005823FE" w:rsidRPr="00EF00E3">
        <w:rPr>
          <w:b/>
          <w:color w:val="000000" w:themeColor="text1"/>
        </w:rPr>
        <w:t>noviembre</w:t>
      </w:r>
      <w:proofErr w:type="spellEnd"/>
      <w:r w:rsidR="005823FE" w:rsidRPr="00EF00E3">
        <w:rPr>
          <w:b/>
          <w:color w:val="000000" w:themeColor="text1"/>
        </w:rPr>
        <w:t xml:space="preserve"> de 2017</w:t>
      </w:r>
      <w:r w:rsidR="005823FE" w:rsidRPr="00EF00E3">
        <w:rPr>
          <w:color w:val="000000" w:themeColor="text1"/>
          <w:lang w:val="es-CR"/>
        </w:rPr>
        <w:t>, que acogió el oficio DE-2017-0841 del 21 de diciembre de 2017.</w:t>
      </w:r>
    </w:p>
    <w:p w:rsidR="005823FE" w:rsidRPr="00EF00E3" w:rsidRDefault="005823FE" w:rsidP="00DC12B0">
      <w:pPr>
        <w:pStyle w:val="Style1"/>
        <w:kinsoku w:val="0"/>
        <w:overflowPunct w:val="0"/>
        <w:autoSpaceDE/>
        <w:adjustRightInd/>
        <w:spacing w:line="276" w:lineRule="auto"/>
        <w:ind w:left="0" w:right="0"/>
        <w:textAlignment w:val="baseline"/>
        <w:rPr>
          <w:color w:val="000000" w:themeColor="text1"/>
          <w:lang w:val="es-CR"/>
        </w:rPr>
      </w:pPr>
    </w:p>
    <w:p w:rsidR="00C2029D" w:rsidRPr="00EF00E3" w:rsidRDefault="00AF2E13" w:rsidP="00DC12B0">
      <w:pPr>
        <w:pStyle w:val="Style1"/>
        <w:kinsoku w:val="0"/>
        <w:overflowPunct w:val="0"/>
        <w:autoSpaceDE/>
        <w:adjustRightInd/>
        <w:spacing w:line="276" w:lineRule="auto"/>
        <w:ind w:left="0" w:right="0"/>
        <w:textAlignment w:val="baseline"/>
        <w:rPr>
          <w:color w:val="000000" w:themeColor="text1"/>
          <w:lang w:val="es-CR"/>
        </w:rPr>
      </w:pPr>
      <w:bookmarkStart w:id="2" w:name="_Hlk16685381"/>
      <w:r w:rsidRPr="00EF00E3">
        <w:rPr>
          <w:color w:val="000000" w:themeColor="text1"/>
          <w:lang w:val="es-CR"/>
        </w:rPr>
        <w:t xml:space="preserve">En cuanto al puntaje del Criterio 03: Cumplimiento de la flota autorizada, el órgano validador encontró que no había documentación respecto </w:t>
      </w:r>
      <w:r w:rsidR="00822C22" w:rsidRPr="00EF00E3">
        <w:rPr>
          <w:color w:val="000000" w:themeColor="text1"/>
          <w:lang w:val="es-CR"/>
        </w:rPr>
        <w:t xml:space="preserve">los derechos de circulación </w:t>
      </w:r>
      <w:r w:rsidRPr="00EF00E3">
        <w:rPr>
          <w:color w:val="000000" w:themeColor="text1"/>
          <w:lang w:val="es-CR"/>
        </w:rPr>
        <w:t xml:space="preserve">de </w:t>
      </w:r>
      <w:r w:rsidR="00822C22" w:rsidRPr="00EF00E3">
        <w:rPr>
          <w:color w:val="000000" w:themeColor="text1"/>
          <w:lang w:val="es-CR"/>
        </w:rPr>
        <w:t xml:space="preserve">dos de </w:t>
      </w:r>
      <w:r w:rsidRPr="00EF00E3">
        <w:rPr>
          <w:color w:val="000000" w:themeColor="text1"/>
          <w:lang w:val="es-CR"/>
        </w:rPr>
        <w:t xml:space="preserve">las unidades </w:t>
      </w:r>
      <w:r w:rsidR="00822C22" w:rsidRPr="00EF00E3">
        <w:rPr>
          <w:color w:val="000000" w:themeColor="text1"/>
          <w:lang w:val="es-CR"/>
        </w:rPr>
        <w:t xml:space="preserve">de la flota óptima autorizada. Este Tribunal ha corroborado que en la documentación remitida al órgano de validación acreditado ante el ECA, visible en el DVD 1, a folio 36 </w:t>
      </w:r>
      <w:r w:rsidR="00D60E9F" w:rsidRPr="00EF00E3">
        <w:rPr>
          <w:color w:val="000000" w:themeColor="text1"/>
          <w:lang w:val="es-CR"/>
        </w:rPr>
        <w:t xml:space="preserve">y DVD 2 a folio 37 </w:t>
      </w:r>
      <w:r w:rsidR="00822C22" w:rsidRPr="00EF00E3">
        <w:rPr>
          <w:color w:val="000000" w:themeColor="text1"/>
          <w:lang w:val="es-CR"/>
        </w:rPr>
        <w:t>del expediente, únicamente aparecen los derechos de circulación de las unidades: AB 00</w:t>
      </w:r>
      <w:r w:rsidR="00484EEE">
        <w:rPr>
          <w:color w:val="000000" w:themeColor="text1"/>
          <w:lang w:val="es-CR"/>
        </w:rPr>
        <w:t>XXXX</w:t>
      </w:r>
      <w:r w:rsidR="00822C22" w:rsidRPr="00EF00E3">
        <w:rPr>
          <w:color w:val="000000" w:themeColor="text1"/>
          <w:lang w:val="es-CR"/>
        </w:rPr>
        <w:t xml:space="preserve"> (imagen 1), AB </w:t>
      </w:r>
      <w:r w:rsidR="00484EEE">
        <w:rPr>
          <w:color w:val="000000" w:themeColor="text1"/>
          <w:lang w:val="es-CR"/>
        </w:rPr>
        <w:t>XXXX</w:t>
      </w:r>
      <w:r w:rsidR="00ED1039" w:rsidRPr="00EF00E3">
        <w:rPr>
          <w:color w:val="000000" w:themeColor="text1"/>
          <w:lang w:val="es-CR"/>
        </w:rPr>
        <w:t xml:space="preserve"> (imagen 2)</w:t>
      </w:r>
      <w:r w:rsidR="00822C22" w:rsidRPr="00EF00E3">
        <w:rPr>
          <w:color w:val="000000" w:themeColor="text1"/>
          <w:lang w:val="es-CR"/>
        </w:rPr>
        <w:t xml:space="preserve">, AB </w:t>
      </w:r>
      <w:r w:rsidR="00484EEE">
        <w:rPr>
          <w:color w:val="000000" w:themeColor="text1"/>
          <w:lang w:val="es-CR"/>
        </w:rPr>
        <w:t>XXXX</w:t>
      </w:r>
      <w:r w:rsidR="00ED1039" w:rsidRPr="00EF00E3">
        <w:rPr>
          <w:color w:val="000000" w:themeColor="text1"/>
          <w:lang w:val="es-CR"/>
        </w:rPr>
        <w:t xml:space="preserve"> (imagen 3), </w:t>
      </w:r>
      <w:r w:rsidR="00822C22" w:rsidRPr="00EF00E3">
        <w:rPr>
          <w:color w:val="000000" w:themeColor="text1"/>
          <w:lang w:val="es-CR"/>
        </w:rPr>
        <w:t>00</w:t>
      </w:r>
      <w:r w:rsidR="00484EEE">
        <w:rPr>
          <w:color w:val="000000" w:themeColor="text1"/>
          <w:lang w:val="es-CR"/>
        </w:rPr>
        <w:t>XXXX</w:t>
      </w:r>
      <w:r w:rsidR="00ED1039" w:rsidRPr="00EF00E3">
        <w:rPr>
          <w:color w:val="000000" w:themeColor="text1"/>
          <w:lang w:val="es-CR"/>
        </w:rPr>
        <w:t xml:space="preserve"> (imagen 4, repetida)</w:t>
      </w:r>
      <w:r w:rsidR="00822C22" w:rsidRPr="00EF00E3">
        <w:rPr>
          <w:color w:val="000000" w:themeColor="text1"/>
          <w:lang w:val="es-CR"/>
        </w:rPr>
        <w:t xml:space="preserve">, AB </w:t>
      </w:r>
      <w:r w:rsidR="00484EEE">
        <w:rPr>
          <w:color w:val="000000" w:themeColor="text1"/>
          <w:lang w:val="es-CR"/>
        </w:rPr>
        <w:t>XXXX</w:t>
      </w:r>
      <w:r w:rsidR="00ED1039" w:rsidRPr="00EF00E3">
        <w:rPr>
          <w:color w:val="000000" w:themeColor="text1"/>
          <w:lang w:val="es-CR"/>
        </w:rPr>
        <w:t xml:space="preserve"> (imagen 5)</w:t>
      </w:r>
      <w:r w:rsidR="00822C22" w:rsidRPr="00EF00E3">
        <w:rPr>
          <w:color w:val="000000" w:themeColor="text1"/>
          <w:lang w:val="es-CR"/>
        </w:rPr>
        <w:t xml:space="preserve">, AB </w:t>
      </w:r>
      <w:r w:rsidR="00484EEE">
        <w:rPr>
          <w:color w:val="000000" w:themeColor="text1"/>
          <w:lang w:val="es-CR"/>
        </w:rPr>
        <w:t>XXXX</w:t>
      </w:r>
      <w:r w:rsidR="00ED1039" w:rsidRPr="00EF00E3">
        <w:rPr>
          <w:color w:val="000000" w:themeColor="text1"/>
          <w:lang w:val="es-CR"/>
        </w:rPr>
        <w:t xml:space="preserve"> (imagen 6)</w:t>
      </w:r>
      <w:r w:rsidR="00822C22" w:rsidRPr="00EF00E3">
        <w:rPr>
          <w:color w:val="000000" w:themeColor="text1"/>
          <w:lang w:val="es-CR"/>
        </w:rPr>
        <w:t>, AB 00</w:t>
      </w:r>
      <w:r w:rsidR="00484EEE">
        <w:rPr>
          <w:color w:val="000000" w:themeColor="text1"/>
          <w:lang w:val="es-CR"/>
        </w:rPr>
        <w:t>XXXX</w:t>
      </w:r>
      <w:r w:rsidR="00ED1039" w:rsidRPr="00EF00E3">
        <w:rPr>
          <w:color w:val="000000" w:themeColor="text1"/>
          <w:lang w:val="es-CR"/>
        </w:rPr>
        <w:t xml:space="preserve"> (imagen 7), AB 00</w:t>
      </w:r>
      <w:r w:rsidR="00484EEE">
        <w:rPr>
          <w:color w:val="000000" w:themeColor="text1"/>
          <w:lang w:val="es-CR"/>
        </w:rPr>
        <w:t>XXXX</w:t>
      </w:r>
      <w:r w:rsidR="00ED1039" w:rsidRPr="00EF00E3">
        <w:rPr>
          <w:color w:val="000000" w:themeColor="text1"/>
          <w:lang w:val="es-CR"/>
        </w:rPr>
        <w:t xml:space="preserve"> (imagen 8), </w:t>
      </w:r>
      <w:r w:rsidR="00C2029D" w:rsidRPr="00EF00E3">
        <w:rPr>
          <w:color w:val="000000" w:themeColor="text1"/>
          <w:lang w:val="es-CR"/>
        </w:rPr>
        <w:t>AB 00</w:t>
      </w:r>
      <w:r w:rsidR="00484EEE">
        <w:rPr>
          <w:color w:val="000000" w:themeColor="text1"/>
          <w:lang w:val="es-CR"/>
        </w:rPr>
        <w:t>XXXX</w:t>
      </w:r>
      <w:r w:rsidR="00C2029D" w:rsidRPr="00EF00E3">
        <w:rPr>
          <w:color w:val="000000" w:themeColor="text1"/>
          <w:lang w:val="es-CR"/>
        </w:rPr>
        <w:t xml:space="preserve"> (imagen 9)</w:t>
      </w:r>
      <w:r w:rsidR="00294915" w:rsidRPr="00EF00E3">
        <w:rPr>
          <w:color w:val="000000" w:themeColor="text1"/>
          <w:lang w:val="es-CR"/>
        </w:rPr>
        <w:t>, todos ellos del período 2016.</w:t>
      </w:r>
    </w:p>
    <w:p w:rsidR="00294915" w:rsidRPr="00EF00E3" w:rsidRDefault="00294915" w:rsidP="00DC12B0">
      <w:pPr>
        <w:pStyle w:val="Style1"/>
        <w:kinsoku w:val="0"/>
        <w:overflowPunct w:val="0"/>
        <w:autoSpaceDE/>
        <w:adjustRightInd/>
        <w:spacing w:line="276" w:lineRule="auto"/>
        <w:ind w:left="0" w:right="0"/>
        <w:textAlignment w:val="baseline"/>
        <w:rPr>
          <w:color w:val="000000" w:themeColor="text1"/>
          <w:lang w:val="es-CR"/>
        </w:rPr>
      </w:pPr>
    </w:p>
    <w:p w:rsidR="00294915" w:rsidRPr="00EF00E3" w:rsidRDefault="00294915" w:rsidP="00DC12B0">
      <w:pPr>
        <w:pStyle w:val="Style1"/>
        <w:kinsoku w:val="0"/>
        <w:overflowPunct w:val="0"/>
        <w:autoSpaceDE/>
        <w:adjustRightInd/>
        <w:spacing w:line="276" w:lineRule="auto"/>
        <w:ind w:left="0" w:right="0"/>
        <w:textAlignment w:val="baseline"/>
        <w:rPr>
          <w:color w:val="000000" w:themeColor="text1"/>
          <w:lang w:val="es-CR"/>
        </w:rPr>
      </w:pPr>
      <w:r w:rsidRPr="00EF00E3">
        <w:rPr>
          <w:color w:val="000000" w:themeColor="text1"/>
          <w:lang w:val="es-CR"/>
        </w:rPr>
        <w:t>En efecto, faltan los derechos de circulación de dos unidades</w:t>
      </w:r>
      <w:r w:rsidR="003A6F1A" w:rsidRPr="00EF00E3">
        <w:rPr>
          <w:color w:val="000000" w:themeColor="text1"/>
          <w:lang w:val="es-CR"/>
        </w:rPr>
        <w:t xml:space="preserve"> de la flota autorizada y por ello, no es posible obtener el 100 de la nota en ese rubro.</w:t>
      </w:r>
    </w:p>
    <w:p w:rsidR="00F5051D" w:rsidRPr="00EF00E3" w:rsidRDefault="00F5051D" w:rsidP="00DC12B0">
      <w:pPr>
        <w:pStyle w:val="Style1"/>
        <w:kinsoku w:val="0"/>
        <w:overflowPunct w:val="0"/>
        <w:autoSpaceDE/>
        <w:adjustRightInd/>
        <w:spacing w:line="276" w:lineRule="auto"/>
        <w:ind w:left="0" w:right="0"/>
        <w:textAlignment w:val="baseline"/>
        <w:rPr>
          <w:color w:val="000000" w:themeColor="text1"/>
          <w:lang w:val="es-CR"/>
        </w:rPr>
      </w:pPr>
    </w:p>
    <w:p w:rsidR="00F5051D" w:rsidRPr="00EF00E3" w:rsidRDefault="00F5051D" w:rsidP="00DC12B0">
      <w:pPr>
        <w:pStyle w:val="Style1"/>
        <w:kinsoku w:val="0"/>
        <w:overflowPunct w:val="0"/>
        <w:autoSpaceDE/>
        <w:adjustRightInd/>
        <w:spacing w:line="276" w:lineRule="auto"/>
        <w:ind w:left="0" w:right="0"/>
        <w:textAlignment w:val="baseline"/>
        <w:rPr>
          <w:color w:val="000000" w:themeColor="text1"/>
          <w:lang w:val="es-CR"/>
        </w:rPr>
      </w:pPr>
      <w:r w:rsidRPr="00EF00E3">
        <w:rPr>
          <w:color w:val="000000" w:themeColor="text1"/>
          <w:lang w:val="es-CR"/>
        </w:rPr>
        <w:t>En el Criterio tipo 04</w:t>
      </w:r>
      <w:r w:rsidR="00B364D3" w:rsidRPr="00EF00E3">
        <w:rPr>
          <w:color w:val="000000" w:themeColor="text1"/>
          <w:lang w:val="es-CR"/>
        </w:rPr>
        <w:t>:</w:t>
      </w:r>
      <w:r w:rsidRPr="00EF00E3">
        <w:rPr>
          <w:color w:val="000000" w:themeColor="text1"/>
          <w:lang w:val="es-CR"/>
        </w:rPr>
        <w:t xml:space="preserve"> Mantenimiento de las unidades</w:t>
      </w:r>
      <w:r w:rsidR="00B364D3" w:rsidRPr="00EF00E3">
        <w:rPr>
          <w:color w:val="000000" w:themeColor="text1"/>
          <w:lang w:val="es-CR"/>
        </w:rPr>
        <w:t xml:space="preserve">, </w:t>
      </w:r>
      <w:r w:rsidR="009E6D5E" w:rsidRPr="00EF00E3">
        <w:rPr>
          <w:color w:val="000000" w:themeColor="text1"/>
          <w:lang w:val="es-CR"/>
        </w:rPr>
        <w:t xml:space="preserve">de conformidad con el informe </w:t>
      </w:r>
      <w:r w:rsidR="009E6D5E" w:rsidRPr="00EF00E3">
        <w:rPr>
          <w:color w:val="000000" w:themeColor="text1"/>
          <w:lang w:val="es-CR"/>
        </w:rPr>
        <w:lastRenderedPageBreak/>
        <w:t xml:space="preserve">OTICR17-0330 emitido por </w:t>
      </w:r>
      <w:proofErr w:type="spellStart"/>
      <w:r w:rsidR="009E6D5E" w:rsidRPr="00EF00E3">
        <w:rPr>
          <w:color w:val="000000" w:themeColor="text1"/>
          <w:lang w:val="es-CR"/>
        </w:rPr>
        <w:t>Oil</w:t>
      </w:r>
      <w:proofErr w:type="spellEnd"/>
      <w:r w:rsidR="009E6D5E" w:rsidRPr="00EF00E3">
        <w:rPr>
          <w:color w:val="000000" w:themeColor="text1"/>
          <w:lang w:val="es-CR"/>
        </w:rPr>
        <w:t xml:space="preserve"> Test International, este criterio tiene los siguientes 3 componentes:</w:t>
      </w:r>
    </w:p>
    <w:p w:rsidR="009E6D5E" w:rsidRPr="00EF00E3" w:rsidRDefault="009E6D5E" w:rsidP="009E6D5E">
      <w:pPr>
        <w:pStyle w:val="Prrafodelista"/>
        <w:numPr>
          <w:ilvl w:val="0"/>
          <w:numId w:val="16"/>
        </w:numPr>
        <w:autoSpaceDE w:val="0"/>
        <w:autoSpaceDN w:val="0"/>
        <w:adjustRightInd w:val="0"/>
        <w:ind w:right="851"/>
        <w:jc w:val="both"/>
        <w:rPr>
          <w:rFonts w:eastAsiaTheme="minorHAnsi"/>
          <w:color w:val="000000" w:themeColor="text1"/>
        </w:rPr>
      </w:pPr>
      <w:r w:rsidRPr="00EF00E3">
        <w:rPr>
          <w:rFonts w:eastAsiaTheme="minorHAnsi"/>
          <w:color w:val="000000" w:themeColor="text1"/>
        </w:rPr>
        <w:t>Criterio O4 (A1): Revisión Técnica Vehicular</w:t>
      </w:r>
    </w:p>
    <w:p w:rsidR="009E6D5E" w:rsidRPr="00EF00E3" w:rsidRDefault="009E6D5E" w:rsidP="009E6D5E">
      <w:pPr>
        <w:pStyle w:val="Prrafodelista"/>
        <w:numPr>
          <w:ilvl w:val="0"/>
          <w:numId w:val="16"/>
        </w:numPr>
        <w:autoSpaceDE w:val="0"/>
        <w:autoSpaceDN w:val="0"/>
        <w:adjustRightInd w:val="0"/>
        <w:ind w:right="851"/>
        <w:jc w:val="both"/>
        <w:rPr>
          <w:rFonts w:eastAsiaTheme="minorHAnsi"/>
          <w:color w:val="000000" w:themeColor="text1"/>
        </w:rPr>
      </w:pPr>
      <w:r w:rsidRPr="00EF00E3">
        <w:rPr>
          <w:rFonts w:eastAsiaTheme="minorHAnsi"/>
          <w:color w:val="000000" w:themeColor="text1"/>
        </w:rPr>
        <w:t>Criterio O4 (B): Suscripción y vigencia de la póliza de autos con coberturas A y C de las unidades inscritas y las autorizadas para refuerzo (si corresponde)</w:t>
      </w:r>
    </w:p>
    <w:p w:rsidR="009E6D5E" w:rsidRPr="00EF00E3" w:rsidRDefault="009E6D5E" w:rsidP="009E6D5E">
      <w:pPr>
        <w:pStyle w:val="Prrafodelista"/>
        <w:numPr>
          <w:ilvl w:val="0"/>
          <w:numId w:val="16"/>
        </w:numPr>
        <w:autoSpaceDE w:val="0"/>
        <w:autoSpaceDN w:val="0"/>
        <w:adjustRightInd w:val="0"/>
        <w:ind w:right="851"/>
        <w:jc w:val="both"/>
        <w:rPr>
          <w:rFonts w:eastAsiaTheme="minorHAnsi"/>
          <w:color w:val="000000" w:themeColor="text1"/>
        </w:rPr>
      </w:pPr>
      <w:r w:rsidRPr="00EF00E3">
        <w:rPr>
          <w:rFonts w:eastAsiaTheme="minorHAnsi"/>
          <w:color w:val="000000" w:themeColor="text1"/>
        </w:rPr>
        <w:t>Criterio O4 (C): Cumplimiento de la Ley 7600</w:t>
      </w:r>
    </w:p>
    <w:p w:rsidR="00D60E9F" w:rsidRPr="00EF00E3" w:rsidRDefault="00D60E9F" w:rsidP="00DC12B0">
      <w:pPr>
        <w:pStyle w:val="Style1"/>
        <w:kinsoku w:val="0"/>
        <w:overflowPunct w:val="0"/>
        <w:autoSpaceDE/>
        <w:adjustRightInd/>
        <w:spacing w:line="276" w:lineRule="auto"/>
        <w:ind w:left="0" w:right="0"/>
        <w:textAlignment w:val="baseline"/>
        <w:rPr>
          <w:color w:val="000000" w:themeColor="text1"/>
          <w:lang w:val="es-CR"/>
        </w:rPr>
      </w:pPr>
    </w:p>
    <w:p w:rsidR="00D60E9F" w:rsidRPr="00EF00E3" w:rsidRDefault="00D60E9F" w:rsidP="00DC12B0">
      <w:pPr>
        <w:pStyle w:val="Style1"/>
        <w:kinsoku w:val="0"/>
        <w:overflowPunct w:val="0"/>
        <w:autoSpaceDE/>
        <w:adjustRightInd/>
        <w:spacing w:line="276" w:lineRule="auto"/>
        <w:ind w:left="0" w:right="0"/>
        <w:textAlignment w:val="baseline"/>
        <w:rPr>
          <w:color w:val="000000" w:themeColor="text1"/>
          <w:lang w:val="es-CR"/>
        </w:rPr>
      </w:pPr>
      <w:r w:rsidRPr="00EF00E3">
        <w:rPr>
          <w:color w:val="000000" w:themeColor="text1"/>
          <w:lang w:val="es-CR"/>
        </w:rPr>
        <w:t xml:space="preserve">De acuerdo a lo validado por la empresa </w:t>
      </w:r>
      <w:proofErr w:type="spellStart"/>
      <w:r w:rsidRPr="00EF00E3">
        <w:rPr>
          <w:color w:val="000000" w:themeColor="text1"/>
          <w:lang w:val="es-CR"/>
        </w:rPr>
        <w:t>Oil</w:t>
      </w:r>
      <w:proofErr w:type="spellEnd"/>
      <w:r w:rsidRPr="00EF00E3">
        <w:rPr>
          <w:color w:val="000000" w:themeColor="text1"/>
          <w:lang w:val="es-CR"/>
        </w:rPr>
        <w:t xml:space="preserve"> Test Internacional (Costa Rica) S.A., en su informe OTICR17-0330 del 15 de enero de 2018, y en la documentación aportada al expediente, no hay prueba de que las unidades con placa AB-</w:t>
      </w:r>
      <w:r w:rsidR="00484EEE">
        <w:rPr>
          <w:color w:val="000000" w:themeColor="text1"/>
          <w:lang w:val="es-CR"/>
        </w:rPr>
        <w:t>XXXX</w:t>
      </w:r>
      <w:r w:rsidRPr="00EF00E3">
        <w:rPr>
          <w:color w:val="000000" w:themeColor="text1"/>
          <w:lang w:val="es-CR"/>
        </w:rPr>
        <w:t>, AB-</w:t>
      </w:r>
      <w:r w:rsidR="00484EEE">
        <w:rPr>
          <w:color w:val="000000" w:themeColor="text1"/>
          <w:lang w:val="es-CR"/>
        </w:rPr>
        <w:t>XXXX</w:t>
      </w:r>
      <w:r w:rsidRPr="00EF00E3">
        <w:rPr>
          <w:color w:val="000000" w:themeColor="text1"/>
          <w:lang w:val="es-CR"/>
        </w:rPr>
        <w:t xml:space="preserve">, AB, AB </w:t>
      </w:r>
      <w:r w:rsidR="00484EEE">
        <w:rPr>
          <w:color w:val="000000" w:themeColor="text1"/>
          <w:lang w:val="es-CR"/>
        </w:rPr>
        <w:t>XXXX</w:t>
      </w:r>
      <w:r w:rsidRPr="00EF00E3">
        <w:rPr>
          <w:color w:val="000000" w:themeColor="text1"/>
          <w:lang w:val="es-CR"/>
        </w:rPr>
        <w:t xml:space="preserve"> y AB </w:t>
      </w:r>
      <w:r w:rsidR="00484EEE">
        <w:rPr>
          <w:color w:val="000000" w:themeColor="text1"/>
          <w:lang w:val="es-CR"/>
        </w:rPr>
        <w:t>XXXX</w:t>
      </w:r>
      <w:r w:rsidRPr="00EF00E3">
        <w:rPr>
          <w:color w:val="000000" w:themeColor="text1"/>
          <w:lang w:val="es-CR"/>
        </w:rPr>
        <w:t xml:space="preserve"> posean asientos preferenciales, timbres ni material antideslizante. Ni el recurrente aporta prueba técnica capaz de desvirtuar lo indicado en el informe de validación</w:t>
      </w:r>
      <w:r w:rsidR="000647CF" w:rsidRPr="00EF00E3">
        <w:rPr>
          <w:color w:val="000000" w:themeColor="text1"/>
          <w:lang w:val="es-CR"/>
        </w:rPr>
        <w:t>, toda vez que los archivos de video que constan en los discos DVD 1 y DVD 2 a folios 36 y 37 del expediente</w:t>
      </w:r>
      <w:r w:rsidR="005344D1" w:rsidRPr="00EF00E3">
        <w:rPr>
          <w:color w:val="000000" w:themeColor="text1"/>
          <w:lang w:val="es-CR"/>
        </w:rPr>
        <w:t xml:space="preserve">, en los cuales se corroboran la existencia de rampas y el funcionamiento de los timbres, así como de material antideslizante en las unidades, corresponden únicamente a las que poseen las placas número </w:t>
      </w:r>
      <w:r w:rsidR="008F7E7D" w:rsidRPr="00EF00E3">
        <w:rPr>
          <w:color w:val="000000" w:themeColor="text1"/>
          <w:lang w:val="es-CR"/>
        </w:rPr>
        <w:t xml:space="preserve">AB </w:t>
      </w:r>
      <w:r w:rsidR="00484EEE">
        <w:rPr>
          <w:color w:val="000000" w:themeColor="text1"/>
          <w:lang w:val="es-CR"/>
        </w:rPr>
        <w:t>XXXX</w:t>
      </w:r>
      <w:r w:rsidR="005344D1" w:rsidRPr="00EF00E3">
        <w:rPr>
          <w:color w:val="000000" w:themeColor="text1"/>
          <w:lang w:val="es-CR"/>
        </w:rPr>
        <w:t xml:space="preserve">, </w:t>
      </w:r>
      <w:r w:rsidR="008F7E7D" w:rsidRPr="00EF00E3">
        <w:rPr>
          <w:color w:val="000000" w:themeColor="text1"/>
          <w:lang w:val="es-CR"/>
        </w:rPr>
        <w:t xml:space="preserve">AB </w:t>
      </w:r>
      <w:r w:rsidR="00484EEE">
        <w:rPr>
          <w:color w:val="000000" w:themeColor="text1"/>
          <w:lang w:val="es-CR"/>
        </w:rPr>
        <w:t>XXXX</w:t>
      </w:r>
      <w:r w:rsidR="005344D1" w:rsidRPr="00EF00E3">
        <w:rPr>
          <w:color w:val="000000" w:themeColor="text1"/>
          <w:lang w:val="es-CR"/>
        </w:rPr>
        <w:t xml:space="preserve">, </w:t>
      </w:r>
      <w:r w:rsidR="008F7E7D" w:rsidRPr="00EF00E3">
        <w:rPr>
          <w:color w:val="000000" w:themeColor="text1"/>
          <w:lang w:val="es-CR"/>
        </w:rPr>
        <w:t xml:space="preserve">AB </w:t>
      </w:r>
      <w:r w:rsidR="00484EEE">
        <w:rPr>
          <w:color w:val="000000" w:themeColor="text1"/>
          <w:lang w:val="es-CR"/>
        </w:rPr>
        <w:t>XXXX</w:t>
      </w:r>
      <w:r w:rsidR="005344D1" w:rsidRPr="00EF00E3">
        <w:rPr>
          <w:color w:val="000000" w:themeColor="text1"/>
          <w:lang w:val="es-CR"/>
        </w:rPr>
        <w:t xml:space="preserve">, </w:t>
      </w:r>
      <w:r w:rsidR="008F7E7D" w:rsidRPr="00EF00E3">
        <w:rPr>
          <w:color w:val="000000" w:themeColor="text1"/>
          <w:lang w:val="es-CR"/>
        </w:rPr>
        <w:t xml:space="preserve">AB </w:t>
      </w:r>
      <w:r w:rsidR="00484EEE">
        <w:rPr>
          <w:color w:val="000000" w:themeColor="text1"/>
          <w:lang w:val="es-CR"/>
        </w:rPr>
        <w:t>XXXX</w:t>
      </w:r>
      <w:r w:rsidR="005344D1" w:rsidRPr="00EF00E3">
        <w:rPr>
          <w:color w:val="000000" w:themeColor="text1"/>
          <w:lang w:val="es-CR"/>
        </w:rPr>
        <w:t xml:space="preserve"> y</w:t>
      </w:r>
      <w:r w:rsidR="008F7E7D" w:rsidRPr="00EF00E3">
        <w:rPr>
          <w:color w:val="000000" w:themeColor="text1"/>
          <w:lang w:val="es-CR"/>
        </w:rPr>
        <w:t xml:space="preserve"> AB</w:t>
      </w:r>
      <w:r w:rsidR="00484EEE">
        <w:rPr>
          <w:color w:val="000000" w:themeColor="text1"/>
          <w:lang w:val="es-CR"/>
        </w:rPr>
        <w:t>XXXX</w:t>
      </w:r>
      <w:r w:rsidR="008F7E7D" w:rsidRPr="00EF00E3">
        <w:rPr>
          <w:color w:val="000000" w:themeColor="text1"/>
          <w:lang w:val="es-CR"/>
        </w:rPr>
        <w:t>. De ahí que no es posible otorgar la totalidad del puntaje al rubro correspondiente.</w:t>
      </w:r>
      <w:r w:rsidR="005344D1" w:rsidRPr="00EF00E3">
        <w:rPr>
          <w:color w:val="000000" w:themeColor="text1"/>
          <w:lang w:val="es-CR"/>
        </w:rPr>
        <w:t xml:space="preserve"> </w:t>
      </w:r>
      <w:r w:rsidR="00977E67" w:rsidRPr="00EF00E3">
        <w:rPr>
          <w:color w:val="000000" w:themeColor="text1"/>
          <w:lang w:val="es-CR"/>
        </w:rPr>
        <w:t xml:space="preserve"> </w:t>
      </w:r>
      <w:r w:rsidR="000647CF" w:rsidRPr="00EF00E3">
        <w:rPr>
          <w:color w:val="000000" w:themeColor="text1"/>
          <w:lang w:val="es-CR"/>
        </w:rPr>
        <w:t xml:space="preserve"> </w:t>
      </w:r>
    </w:p>
    <w:p w:rsidR="00D60E9F" w:rsidRPr="00EF00E3" w:rsidRDefault="00D60E9F" w:rsidP="00DC12B0">
      <w:pPr>
        <w:pStyle w:val="Style1"/>
        <w:kinsoku w:val="0"/>
        <w:overflowPunct w:val="0"/>
        <w:autoSpaceDE/>
        <w:adjustRightInd/>
        <w:spacing w:line="276" w:lineRule="auto"/>
        <w:ind w:left="0" w:right="0"/>
        <w:textAlignment w:val="baseline"/>
        <w:rPr>
          <w:color w:val="000000" w:themeColor="text1"/>
          <w:lang w:val="es-CR"/>
        </w:rPr>
      </w:pPr>
    </w:p>
    <w:p w:rsidR="00D84AE4" w:rsidRPr="00EF00E3" w:rsidRDefault="005823FE" w:rsidP="00DC12B0">
      <w:pPr>
        <w:pStyle w:val="Style1"/>
        <w:kinsoku w:val="0"/>
        <w:overflowPunct w:val="0"/>
        <w:autoSpaceDE/>
        <w:adjustRightInd/>
        <w:spacing w:line="276" w:lineRule="auto"/>
        <w:ind w:left="0" w:right="0"/>
        <w:textAlignment w:val="baseline"/>
        <w:rPr>
          <w:color w:val="000000" w:themeColor="text1"/>
          <w:lang w:val="es-CR"/>
        </w:rPr>
      </w:pPr>
      <w:r w:rsidRPr="00EF00E3">
        <w:rPr>
          <w:color w:val="000000" w:themeColor="text1"/>
          <w:lang w:val="es-CR"/>
        </w:rPr>
        <w:t xml:space="preserve">En cuanto </w:t>
      </w:r>
      <w:r w:rsidR="00F35181" w:rsidRPr="00EF00E3">
        <w:rPr>
          <w:color w:val="000000" w:themeColor="text1"/>
          <w:lang w:val="es-CR"/>
        </w:rPr>
        <w:t xml:space="preserve">al puntaje del </w:t>
      </w:r>
      <w:r w:rsidRPr="00EF00E3">
        <w:rPr>
          <w:color w:val="000000" w:themeColor="text1"/>
          <w:lang w:val="es-CR"/>
        </w:rPr>
        <w:t>Criterio 05</w:t>
      </w:r>
      <w:r w:rsidR="00F35181" w:rsidRPr="00EF00E3">
        <w:rPr>
          <w:color w:val="000000" w:themeColor="text1"/>
          <w:lang w:val="es-CR"/>
        </w:rPr>
        <w:t>: Capacitación</w:t>
      </w:r>
      <w:r w:rsidR="00A24C5A" w:rsidRPr="00EF00E3">
        <w:rPr>
          <w:color w:val="000000" w:themeColor="text1"/>
          <w:lang w:val="es-CR"/>
        </w:rPr>
        <w:t xml:space="preserve">, este Tribunal ha corroborado </w:t>
      </w:r>
      <w:r w:rsidR="000800DC" w:rsidRPr="00EF00E3">
        <w:rPr>
          <w:color w:val="000000" w:themeColor="text1"/>
          <w:lang w:val="es-CR"/>
        </w:rPr>
        <w:t xml:space="preserve">que en la documentación remitida al ente acreditado ante el ECA, </w:t>
      </w:r>
      <w:r w:rsidR="00EA3AA0" w:rsidRPr="00EF00E3">
        <w:rPr>
          <w:color w:val="000000" w:themeColor="text1"/>
          <w:lang w:val="es-CR"/>
        </w:rPr>
        <w:t xml:space="preserve">visible en el DVD 1, a folio 36 del expediente, </w:t>
      </w:r>
      <w:r w:rsidR="000800DC" w:rsidRPr="00EF00E3">
        <w:rPr>
          <w:color w:val="000000" w:themeColor="text1"/>
          <w:lang w:val="es-CR"/>
        </w:rPr>
        <w:t>únicamente aparece</w:t>
      </w:r>
      <w:r w:rsidR="00EA3AA0" w:rsidRPr="00EF00E3">
        <w:rPr>
          <w:color w:val="000000" w:themeColor="text1"/>
          <w:lang w:val="es-CR"/>
        </w:rPr>
        <w:t>n los certificados emitidos por el Instituto Nacional de Aprendizaje, código 1801206</w:t>
      </w:r>
      <w:r w:rsidR="00093105" w:rsidRPr="00EF00E3">
        <w:rPr>
          <w:color w:val="000000" w:themeColor="text1"/>
          <w:lang w:val="es-CR"/>
        </w:rPr>
        <w:t xml:space="preserve"> y 1802101</w:t>
      </w:r>
      <w:r w:rsidR="00EA3AA0" w:rsidRPr="00EF00E3">
        <w:rPr>
          <w:color w:val="000000" w:themeColor="text1"/>
          <w:lang w:val="es-CR"/>
        </w:rPr>
        <w:t>, que acredita la capacitación  de los señores W</w:t>
      </w:r>
      <w:r w:rsidR="00484EEE">
        <w:rPr>
          <w:color w:val="000000" w:themeColor="text1"/>
          <w:lang w:val="es-CR"/>
        </w:rPr>
        <w:t>.A.A.R.</w:t>
      </w:r>
      <w:r w:rsidR="00EA3AA0" w:rsidRPr="00EF00E3">
        <w:rPr>
          <w:color w:val="000000" w:themeColor="text1"/>
          <w:lang w:val="es-CR"/>
        </w:rPr>
        <w:t>, y W</w:t>
      </w:r>
      <w:r w:rsidR="00484EEE">
        <w:rPr>
          <w:color w:val="000000" w:themeColor="text1"/>
          <w:lang w:val="es-CR"/>
        </w:rPr>
        <w:t>.G.Z.G.</w:t>
      </w:r>
      <w:r w:rsidR="00EA3AA0" w:rsidRPr="00EF00E3">
        <w:rPr>
          <w:color w:val="000000" w:themeColor="text1"/>
          <w:lang w:val="es-CR"/>
        </w:rPr>
        <w:t>,</w:t>
      </w:r>
      <w:r w:rsidR="00D84AE4" w:rsidRPr="00EF00E3">
        <w:rPr>
          <w:color w:val="000000" w:themeColor="text1"/>
          <w:lang w:val="es-CR"/>
        </w:rPr>
        <w:t xml:space="preserve"> en el Módulo denominado “</w:t>
      </w:r>
      <w:r w:rsidR="00D84AE4" w:rsidRPr="00EF00E3">
        <w:rPr>
          <w:i/>
          <w:color w:val="000000" w:themeColor="text1"/>
          <w:lang w:val="es-CR"/>
        </w:rPr>
        <w:t>Procedimientos Básicos Para La Conducción Óptima De Autobuses De Transporte Público</w:t>
      </w:r>
      <w:r w:rsidR="00D84AE4" w:rsidRPr="00EF00E3">
        <w:rPr>
          <w:color w:val="000000" w:themeColor="text1"/>
          <w:lang w:val="es-CR"/>
        </w:rPr>
        <w:t>”, impartidos durante el primer trimestre del año 2016.</w:t>
      </w:r>
    </w:p>
    <w:p w:rsidR="005168A3" w:rsidRPr="00EF00E3" w:rsidRDefault="005168A3" w:rsidP="00DC12B0">
      <w:pPr>
        <w:pStyle w:val="Style1"/>
        <w:kinsoku w:val="0"/>
        <w:overflowPunct w:val="0"/>
        <w:autoSpaceDE/>
        <w:adjustRightInd/>
        <w:spacing w:line="276" w:lineRule="auto"/>
        <w:ind w:left="0" w:right="0"/>
        <w:textAlignment w:val="baseline"/>
        <w:rPr>
          <w:color w:val="000000" w:themeColor="text1"/>
          <w:lang w:val="es-CR"/>
        </w:rPr>
      </w:pPr>
    </w:p>
    <w:p w:rsidR="005168A3" w:rsidRPr="00EF00E3" w:rsidRDefault="005168A3" w:rsidP="00DC12B0">
      <w:pPr>
        <w:pStyle w:val="Style1"/>
        <w:kinsoku w:val="0"/>
        <w:overflowPunct w:val="0"/>
        <w:autoSpaceDE/>
        <w:adjustRightInd/>
        <w:spacing w:line="276" w:lineRule="auto"/>
        <w:ind w:left="0" w:right="0"/>
        <w:textAlignment w:val="baseline"/>
        <w:rPr>
          <w:color w:val="000000" w:themeColor="text1"/>
          <w:lang w:val="es-CR"/>
        </w:rPr>
      </w:pPr>
      <w:r w:rsidRPr="00EF00E3">
        <w:rPr>
          <w:color w:val="000000" w:themeColor="text1"/>
          <w:lang w:val="es-CR"/>
        </w:rPr>
        <w:t>Para dicho Criterio</w:t>
      </w:r>
      <w:r w:rsidR="00EF0719" w:rsidRPr="00EF00E3">
        <w:rPr>
          <w:color w:val="000000" w:themeColor="text1"/>
          <w:lang w:val="es-CR"/>
        </w:rPr>
        <w:t xml:space="preserve">, en el archivo denominado CCSS, visible en el DVD 1, a folio 36 del expediente, aparece únicamente la Constancia </w:t>
      </w:r>
      <w:proofErr w:type="spellStart"/>
      <w:r w:rsidR="00C86119" w:rsidRPr="00EF00E3">
        <w:rPr>
          <w:color w:val="000000" w:themeColor="text1"/>
          <w:lang w:val="es-CR"/>
        </w:rPr>
        <w:t>N°</w:t>
      </w:r>
      <w:proofErr w:type="spellEnd"/>
      <w:r w:rsidR="00C86119" w:rsidRPr="00EF00E3">
        <w:rPr>
          <w:color w:val="000000" w:themeColor="text1"/>
          <w:lang w:val="es-CR"/>
        </w:rPr>
        <w:t xml:space="preserve"> 1123001663635-582120 emitida el 19 de enero del 2017, </w:t>
      </w:r>
      <w:r w:rsidR="00EF0719" w:rsidRPr="00EF00E3">
        <w:rPr>
          <w:color w:val="000000" w:themeColor="text1"/>
          <w:lang w:val="es-CR"/>
        </w:rPr>
        <w:t>por la Caja Costarricense de Seguro Social,</w:t>
      </w:r>
      <w:r w:rsidR="00C86119" w:rsidRPr="00EF00E3">
        <w:rPr>
          <w:color w:val="000000" w:themeColor="text1"/>
          <w:lang w:val="es-CR"/>
        </w:rPr>
        <w:t xml:space="preserve"> </w:t>
      </w:r>
      <w:r w:rsidR="0057405E" w:rsidRPr="00EF00E3">
        <w:rPr>
          <w:color w:val="000000" w:themeColor="text1"/>
          <w:lang w:val="es-CR"/>
        </w:rPr>
        <w:t>que indica que la empresa recurrente se encontraba al día en sus obligaciones patronales.</w:t>
      </w:r>
    </w:p>
    <w:p w:rsidR="0057405E" w:rsidRPr="00EF00E3" w:rsidRDefault="0057405E" w:rsidP="00DC12B0">
      <w:pPr>
        <w:pStyle w:val="Style1"/>
        <w:kinsoku w:val="0"/>
        <w:overflowPunct w:val="0"/>
        <w:autoSpaceDE/>
        <w:adjustRightInd/>
        <w:spacing w:line="276" w:lineRule="auto"/>
        <w:ind w:left="0" w:right="0"/>
        <w:textAlignment w:val="baseline"/>
        <w:rPr>
          <w:color w:val="000000" w:themeColor="text1"/>
          <w:lang w:val="es-CR"/>
        </w:rPr>
      </w:pPr>
    </w:p>
    <w:p w:rsidR="0057405E" w:rsidRPr="00EF00E3" w:rsidRDefault="0057405E" w:rsidP="00DC12B0">
      <w:pPr>
        <w:pStyle w:val="Style1"/>
        <w:kinsoku w:val="0"/>
        <w:overflowPunct w:val="0"/>
        <w:autoSpaceDE/>
        <w:adjustRightInd/>
        <w:spacing w:line="276" w:lineRule="auto"/>
        <w:ind w:left="0" w:right="0"/>
        <w:textAlignment w:val="baseline"/>
        <w:rPr>
          <w:color w:val="000000" w:themeColor="text1"/>
          <w:lang w:val="es-CR"/>
        </w:rPr>
      </w:pPr>
      <w:r w:rsidRPr="00EF00E3">
        <w:rPr>
          <w:color w:val="000000" w:themeColor="text1"/>
          <w:lang w:val="es-CR"/>
        </w:rPr>
        <w:t>En efecto, no se cuenta con la planilla correspondiente al año 2016, para verificar cuantos colaboradores recibieron la capacitación respectiva</w:t>
      </w:r>
      <w:r w:rsidR="0010665A" w:rsidRPr="00EF00E3">
        <w:rPr>
          <w:color w:val="000000" w:themeColor="text1"/>
          <w:lang w:val="es-CR"/>
        </w:rPr>
        <w:t>, que debía ser al menos el 50%, de conformidad con el oficio DTE-2017-0841 del 5 de diciembre de 2017</w:t>
      </w:r>
      <w:r w:rsidRPr="00EF00E3">
        <w:rPr>
          <w:color w:val="000000" w:themeColor="text1"/>
          <w:lang w:val="es-CR"/>
        </w:rPr>
        <w:t xml:space="preserve">, siendo insuficiente </w:t>
      </w:r>
      <w:r w:rsidR="00AF2E13" w:rsidRPr="00EF00E3">
        <w:rPr>
          <w:color w:val="000000" w:themeColor="text1"/>
          <w:lang w:val="es-CR"/>
        </w:rPr>
        <w:t xml:space="preserve">la cantidad de </w:t>
      </w:r>
      <w:r w:rsidR="0010665A" w:rsidRPr="00EF00E3">
        <w:rPr>
          <w:color w:val="000000" w:themeColor="text1"/>
          <w:lang w:val="es-CR"/>
        </w:rPr>
        <w:t xml:space="preserve">dos (2) conductores </w:t>
      </w:r>
      <w:r w:rsidRPr="00EF00E3">
        <w:rPr>
          <w:color w:val="000000" w:themeColor="text1"/>
          <w:lang w:val="es-CR"/>
        </w:rPr>
        <w:t xml:space="preserve">para una flota </w:t>
      </w:r>
      <w:r w:rsidR="00AF2E13" w:rsidRPr="00EF00E3">
        <w:rPr>
          <w:color w:val="000000" w:themeColor="text1"/>
          <w:lang w:val="es-CR"/>
        </w:rPr>
        <w:t xml:space="preserve">óptima </w:t>
      </w:r>
      <w:r w:rsidRPr="00EF00E3">
        <w:rPr>
          <w:color w:val="000000" w:themeColor="text1"/>
          <w:lang w:val="es-CR"/>
        </w:rPr>
        <w:t xml:space="preserve">autorizada </w:t>
      </w:r>
      <w:r w:rsidR="00AF2E13" w:rsidRPr="00EF00E3">
        <w:rPr>
          <w:color w:val="000000" w:themeColor="text1"/>
          <w:lang w:val="es-CR"/>
        </w:rPr>
        <w:t>de 10 unidades. En este aspecto, la empresa recurrente no demuestra haber entregado los certificados de capacitación de</w:t>
      </w:r>
      <w:r w:rsidR="0010665A" w:rsidRPr="00EF00E3">
        <w:rPr>
          <w:color w:val="000000" w:themeColor="text1"/>
          <w:lang w:val="es-CR"/>
        </w:rPr>
        <w:t xml:space="preserve"> al menos el 50% de</w:t>
      </w:r>
      <w:r w:rsidR="00AF2E13" w:rsidRPr="00EF00E3">
        <w:rPr>
          <w:color w:val="000000" w:themeColor="text1"/>
          <w:lang w:val="es-CR"/>
        </w:rPr>
        <w:t xml:space="preserve"> los choferes utilizados para la conducción de su flota óptima autorizada.</w:t>
      </w:r>
    </w:p>
    <w:bookmarkEnd w:id="2"/>
    <w:p w:rsidR="006054AC" w:rsidRDefault="006054AC">
      <w:pPr>
        <w:rPr>
          <w:rFonts w:ascii="Times New Roman" w:eastAsiaTheme="minorEastAsia" w:hAnsi="Times New Roman"/>
          <w:color w:val="000000" w:themeColor="text1"/>
          <w:sz w:val="24"/>
          <w:szCs w:val="24"/>
          <w:lang w:eastAsia="es-CR"/>
        </w:rPr>
      </w:pPr>
      <w:r>
        <w:rPr>
          <w:color w:val="000000" w:themeColor="text1"/>
        </w:rPr>
        <w:br w:type="page"/>
      </w:r>
    </w:p>
    <w:p w:rsidR="0057405E" w:rsidRPr="00EF00E3" w:rsidRDefault="0057405E" w:rsidP="00DC12B0">
      <w:pPr>
        <w:pStyle w:val="Style1"/>
        <w:kinsoku w:val="0"/>
        <w:overflowPunct w:val="0"/>
        <w:autoSpaceDE/>
        <w:adjustRightInd/>
        <w:spacing w:line="276" w:lineRule="auto"/>
        <w:ind w:left="0" w:right="0"/>
        <w:textAlignment w:val="baseline"/>
        <w:rPr>
          <w:color w:val="000000" w:themeColor="text1"/>
          <w:lang w:val="es-CR"/>
        </w:rPr>
      </w:pPr>
    </w:p>
    <w:p w:rsidR="005D1B12" w:rsidRPr="00EF00E3" w:rsidRDefault="005D1B12" w:rsidP="005D1B12">
      <w:pPr>
        <w:pStyle w:val="Sinespaciado"/>
        <w:spacing w:line="276" w:lineRule="auto"/>
        <w:jc w:val="center"/>
        <w:rPr>
          <w:rStyle w:val="CharacterStyle1"/>
          <w:rFonts w:ascii="Times New Roman" w:hAnsi="Times New Roman"/>
          <w:b/>
          <w:bCs/>
          <w:color w:val="000000" w:themeColor="text1"/>
          <w:spacing w:val="9"/>
          <w:sz w:val="24"/>
          <w:szCs w:val="24"/>
        </w:rPr>
      </w:pPr>
      <w:r w:rsidRPr="00EF00E3">
        <w:rPr>
          <w:rStyle w:val="CharacterStyle1"/>
          <w:rFonts w:ascii="Times New Roman" w:hAnsi="Times New Roman"/>
          <w:b/>
          <w:color w:val="000000" w:themeColor="text1"/>
          <w:spacing w:val="9"/>
          <w:sz w:val="24"/>
          <w:szCs w:val="24"/>
        </w:rPr>
        <w:t>POR TANTO</w:t>
      </w:r>
    </w:p>
    <w:p w:rsidR="005D1B12" w:rsidRPr="00EF00E3" w:rsidRDefault="005D1B12" w:rsidP="005D1B12">
      <w:pPr>
        <w:pStyle w:val="Sinespaciado"/>
        <w:spacing w:line="276" w:lineRule="auto"/>
        <w:rPr>
          <w:rStyle w:val="CharacterStyle1"/>
          <w:rFonts w:ascii="Times New Roman" w:hAnsi="Times New Roman"/>
          <w:bCs/>
          <w:color w:val="000000" w:themeColor="text1"/>
          <w:spacing w:val="9"/>
          <w:sz w:val="24"/>
          <w:szCs w:val="24"/>
        </w:rPr>
      </w:pPr>
    </w:p>
    <w:p w:rsidR="005D1B12" w:rsidRPr="00EF00E3" w:rsidRDefault="005D1B12" w:rsidP="005D1B12">
      <w:pPr>
        <w:pStyle w:val="Sinespaciado"/>
        <w:spacing w:line="276" w:lineRule="auto"/>
        <w:jc w:val="both"/>
        <w:rPr>
          <w:rFonts w:ascii="Times New Roman" w:hAnsi="Times New Roman"/>
          <w:color w:val="000000" w:themeColor="text1"/>
          <w:sz w:val="24"/>
          <w:szCs w:val="24"/>
        </w:rPr>
      </w:pPr>
      <w:r w:rsidRPr="00EF00E3">
        <w:rPr>
          <w:rStyle w:val="CharacterStyle1"/>
          <w:rFonts w:ascii="Times New Roman" w:hAnsi="Times New Roman"/>
          <w:b/>
          <w:color w:val="000000" w:themeColor="text1"/>
          <w:spacing w:val="9"/>
          <w:sz w:val="24"/>
          <w:szCs w:val="24"/>
        </w:rPr>
        <w:t>I.-</w:t>
      </w:r>
      <w:r w:rsidRPr="00EF00E3">
        <w:rPr>
          <w:rStyle w:val="CharacterStyle1"/>
          <w:rFonts w:ascii="Times New Roman" w:hAnsi="Times New Roman"/>
          <w:b/>
          <w:color w:val="000000" w:themeColor="text1"/>
          <w:spacing w:val="9"/>
          <w:sz w:val="24"/>
          <w:szCs w:val="24"/>
        </w:rPr>
        <w:tab/>
      </w:r>
      <w:r w:rsidR="006A6128" w:rsidRPr="00D32BDA">
        <w:rPr>
          <w:rFonts w:ascii="Times New Roman" w:hAnsi="Times New Roman"/>
          <w:color w:val="000000" w:themeColor="text1"/>
          <w:sz w:val="24"/>
          <w:szCs w:val="24"/>
          <w:lang w:val="es-MX"/>
        </w:rPr>
        <w:t>Se declara</w:t>
      </w:r>
      <w:r w:rsidR="006A6128" w:rsidRPr="00EF00E3">
        <w:rPr>
          <w:rStyle w:val="CharacterStyle1"/>
          <w:rFonts w:ascii="Times New Roman" w:hAnsi="Times New Roman"/>
          <w:color w:val="000000" w:themeColor="text1"/>
          <w:spacing w:val="9"/>
          <w:sz w:val="24"/>
          <w:szCs w:val="24"/>
        </w:rPr>
        <w:t xml:space="preserve"> </w:t>
      </w:r>
      <w:r w:rsidR="006A6128" w:rsidRPr="00EF00E3">
        <w:rPr>
          <w:rStyle w:val="CharacterStyle1"/>
          <w:rFonts w:ascii="Times New Roman" w:hAnsi="Times New Roman"/>
          <w:b/>
          <w:smallCaps/>
          <w:color w:val="000000" w:themeColor="text1"/>
          <w:spacing w:val="9"/>
          <w:sz w:val="24"/>
          <w:szCs w:val="24"/>
        </w:rPr>
        <w:t>Sin Lugar</w:t>
      </w:r>
      <w:r w:rsidR="006A6128" w:rsidRPr="00EF00E3">
        <w:rPr>
          <w:rStyle w:val="CharacterStyle1"/>
          <w:rFonts w:ascii="Times New Roman" w:hAnsi="Times New Roman"/>
          <w:color w:val="000000" w:themeColor="text1"/>
          <w:spacing w:val="9"/>
          <w:sz w:val="24"/>
          <w:szCs w:val="24"/>
        </w:rPr>
        <w:t xml:space="preserve"> </w:t>
      </w:r>
      <w:r w:rsidRPr="00EF00E3">
        <w:rPr>
          <w:rFonts w:ascii="Times New Roman" w:hAnsi="Times New Roman"/>
          <w:color w:val="000000" w:themeColor="text1"/>
          <w:sz w:val="24"/>
          <w:szCs w:val="24"/>
        </w:rPr>
        <w:t xml:space="preserve">el </w:t>
      </w:r>
      <w:r w:rsidR="001D6ED7" w:rsidRPr="00EF00E3">
        <w:rPr>
          <w:rFonts w:ascii="Times New Roman" w:hAnsi="Times New Roman"/>
          <w:b/>
          <w:smallCaps/>
          <w:color w:val="000000" w:themeColor="text1"/>
          <w:sz w:val="24"/>
          <w:szCs w:val="24"/>
          <w:lang w:val="es-MX"/>
        </w:rPr>
        <w:t>Recurso de Apelación en subsidio</w:t>
      </w:r>
      <w:r w:rsidR="001D6ED7" w:rsidRPr="00EF00E3">
        <w:rPr>
          <w:rFonts w:ascii="Times New Roman" w:hAnsi="Times New Roman"/>
          <w:color w:val="000000" w:themeColor="text1"/>
          <w:sz w:val="24"/>
          <w:szCs w:val="24"/>
          <w:lang w:val="es-MX"/>
        </w:rPr>
        <w:t>,</w:t>
      </w:r>
      <w:r w:rsidR="001D6ED7" w:rsidRPr="00EF00E3">
        <w:rPr>
          <w:rFonts w:ascii="Times New Roman" w:hAnsi="Times New Roman"/>
          <w:b/>
          <w:color w:val="000000" w:themeColor="text1"/>
          <w:sz w:val="24"/>
          <w:szCs w:val="24"/>
          <w:lang w:val="es-MX"/>
        </w:rPr>
        <w:t xml:space="preserve"> </w:t>
      </w:r>
      <w:r w:rsidR="001D6ED7" w:rsidRPr="00EF00E3">
        <w:rPr>
          <w:rFonts w:ascii="Times New Roman" w:hAnsi="Times New Roman"/>
          <w:color w:val="000000" w:themeColor="text1"/>
          <w:sz w:val="24"/>
          <w:szCs w:val="24"/>
          <w:lang w:val="es-MX"/>
        </w:rPr>
        <w:t xml:space="preserve">presentado por la empresa </w:t>
      </w:r>
      <w:r w:rsidR="001D6ED7" w:rsidRPr="00EF00E3">
        <w:rPr>
          <w:rFonts w:ascii="Times New Roman" w:hAnsi="Times New Roman"/>
          <w:b/>
          <w:smallCaps/>
          <w:color w:val="000000" w:themeColor="text1"/>
          <w:sz w:val="24"/>
          <w:szCs w:val="24"/>
          <w:lang w:val="es-MX"/>
        </w:rPr>
        <w:t>A</w:t>
      </w:r>
      <w:r w:rsidR="00764360">
        <w:rPr>
          <w:rFonts w:ascii="Times New Roman" w:hAnsi="Times New Roman"/>
          <w:b/>
          <w:smallCaps/>
          <w:color w:val="000000" w:themeColor="text1"/>
          <w:sz w:val="24"/>
          <w:szCs w:val="24"/>
          <w:lang w:val="es-MX"/>
        </w:rPr>
        <w:t>.L.</w:t>
      </w:r>
      <w:r w:rsidR="001D6ED7" w:rsidRPr="00EF00E3">
        <w:rPr>
          <w:rFonts w:ascii="Times New Roman" w:hAnsi="Times New Roman"/>
          <w:b/>
          <w:smallCaps/>
          <w:color w:val="000000" w:themeColor="text1"/>
          <w:sz w:val="24"/>
          <w:szCs w:val="24"/>
          <w:lang w:val="es-MX"/>
        </w:rPr>
        <w:t>S.A.</w:t>
      </w:r>
      <w:r w:rsidR="001D6ED7" w:rsidRPr="00EF00E3">
        <w:rPr>
          <w:rFonts w:ascii="Times New Roman" w:hAnsi="Times New Roman"/>
          <w:color w:val="000000" w:themeColor="text1"/>
          <w:sz w:val="24"/>
          <w:szCs w:val="24"/>
          <w:lang w:val="es-MX"/>
        </w:rPr>
        <w:t>,</w:t>
      </w:r>
      <w:r w:rsidR="001D6ED7" w:rsidRPr="00EF00E3">
        <w:rPr>
          <w:rFonts w:ascii="Times New Roman" w:hAnsi="Times New Roman"/>
          <w:b/>
          <w:color w:val="000000" w:themeColor="text1"/>
          <w:sz w:val="24"/>
          <w:szCs w:val="24"/>
          <w:lang w:val="es-MX"/>
        </w:rPr>
        <w:t xml:space="preserve"> </w:t>
      </w:r>
      <w:r w:rsidR="001D6ED7" w:rsidRPr="00EF00E3">
        <w:rPr>
          <w:rFonts w:ascii="Times New Roman" w:hAnsi="Times New Roman"/>
          <w:color w:val="000000" w:themeColor="text1"/>
          <w:sz w:val="24"/>
          <w:szCs w:val="24"/>
          <w:lang w:val="es-MX"/>
        </w:rPr>
        <w:t xml:space="preserve">cédula jurídica número </w:t>
      </w:r>
      <w:r w:rsidR="00764360">
        <w:rPr>
          <w:rFonts w:ascii="Times New Roman" w:hAnsi="Times New Roman"/>
          <w:color w:val="000000" w:themeColor="text1"/>
          <w:sz w:val="24"/>
          <w:szCs w:val="24"/>
          <w:lang w:val="es-MX"/>
        </w:rPr>
        <w:t>…</w:t>
      </w:r>
      <w:r w:rsidR="001D6ED7" w:rsidRPr="00EF00E3">
        <w:rPr>
          <w:rFonts w:ascii="Times New Roman" w:hAnsi="Times New Roman"/>
          <w:color w:val="000000" w:themeColor="text1"/>
          <w:sz w:val="24"/>
          <w:szCs w:val="24"/>
          <w:lang w:val="es-MX"/>
        </w:rPr>
        <w:t>,</w:t>
      </w:r>
      <w:r w:rsidR="001D6ED7" w:rsidRPr="00EF00E3">
        <w:rPr>
          <w:rFonts w:ascii="Times New Roman" w:hAnsi="Times New Roman"/>
          <w:b/>
          <w:color w:val="000000" w:themeColor="text1"/>
          <w:sz w:val="24"/>
          <w:szCs w:val="24"/>
          <w:lang w:val="es-MX"/>
        </w:rPr>
        <w:t xml:space="preserve"> </w:t>
      </w:r>
      <w:r w:rsidR="001D6ED7" w:rsidRPr="00EF00E3">
        <w:rPr>
          <w:rFonts w:ascii="Times New Roman" w:hAnsi="Times New Roman"/>
          <w:color w:val="000000" w:themeColor="text1"/>
          <w:sz w:val="24"/>
          <w:szCs w:val="24"/>
          <w:lang w:val="es-MX"/>
        </w:rPr>
        <w:t xml:space="preserve">representada por </w:t>
      </w:r>
      <w:r w:rsidR="001D6ED7" w:rsidRPr="00EF00E3">
        <w:rPr>
          <w:rFonts w:ascii="Times New Roman" w:hAnsi="Times New Roman"/>
          <w:smallCaps/>
          <w:color w:val="000000" w:themeColor="text1"/>
          <w:sz w:val="24"/>
          <w:szCs w:val="24"/>
          <w:lang w:val="es-MX"/>
        </w:rPr>
        <w:t>R</w:t>
      </w:r>
      <w:r w:rsidR="00764360">
        <w:rPr>
          <w:rFonts w:ascii="Times New Roman" w:hAnsi="Times New Roman"/>
          <w:smallCaps/>
          <w:color w:val="000000" w:themeColor="text1"/>
          <w:sz w:val="24"/>
          <w:szCs w:val="24"/>
          <w:lang w:val="es-MX"/>
        </w:rPr>
        <w:t>.C.M.</w:t>
      </w:r>
      <w:r w:rsidR="001D6ED7" w:rsidRPr="00EF00E3">
        <w:rPr>
          <w:rFonts w:ascii="Times New Roman" w:hAnsi="Times New Roman"/>
          <w:smallCaps/>
          <w:color w:val="000000" w:themeColor="text1"/>
          <w:sz w:val="24"/>
          <w:szCs w:val="24"/>
          <w:lang w:val="es-MX"/>
        </w:rPr>
        <w:t xml:space="preserve">, </w:t>
      </w:r>
      <w:r w:rsidR="001D6ED7" w:rsidRPr="00EF00E3">
        <w:rPr>
          <w:rFonts w:ascii="Times New Roman" w:hAnsi="Times New Roman"/>
          <w:color w:val="000000" w:themeColor="text1"/>
          <w:sz w:val="24"/>
          <w:szCs w:val="24"/>
          <w:lang w:val="es-MX"/>
        </w:rPr>
        <w:t xml:space="preserve">cédula de identidad </w:t>
      </w:r>
      <w:r w:rsidR="00764360">
        <w:rPr>
          <w:rFonts w:ascii="Times New Roman" w:hAnsi="Times New Roman"/>
          <w:color w:val="000000" w:themeColor="text1"/>
          <w:sz w:val="24"/>
          <w:szCs w:val="24"/>
          <w:lang w:val="es-MX"/>
        </w:rPr>
        <w:t>…</w:t>
      </w:r>
      <w:r w:rsidR="001D6ED7" w:rsidRPr="00EF00E3">
        <w:rPr>
          <w:rFonts w:ascii="Times New Roman" w:hAnsi="Times New Roman"/>
          <w:smallCaps/>
          <w:color w:val="000000" w:themeColor="text1"/>
          <w:sz w:val="24"/>
          <w:szCs w:val="24"/>
          <w:lang w:val="es-MX"/>
        </w:rPr>
        <w:t xml:space="preserve">, </w:t>
      </w:r>
      <w:r w:rsidR="001D6ED7" w:rsidRPr="00EF00E3">
        <w:rPr>
          <w:rFonts w:ascii="Times New Roman" w:hAnsi="Times New Roman"/>
          <w:color w:val="000000" w:themeColor="text1"/>
          <w:sz w:val="24"/>
          <w:szCs w:val="24"/>
          <w:lang w:val="es-MX"/>
        </w:rPr>
        <w:t>en su condición de apoderado general, contra</w:t>
      </w:r>
      <w:r w:rsidR="001D6ED7" w:rsidRPr="00EF00E3">
        <w:rPr>
          <w:rFonts w:ascii="Times New Roman" w:hAnsi="Times New Roman"/>
          <w:b/>
          <w:color w:val="000000" w:themeColor="text1"/>
          <w:sz w:val="24"/>
          <w:szCs w:val="24"/>
          <w:lang w:val="es-MX"/>
        </w:rPr>
        <w:t xml:space="preserve"> </w:t>
      </w:r>
      <w:r w:rsidR="001D6ED7" w:rsidRPr="00EF00E3">
        <w:rPr>
          <w:rFonts w:ascii="Times New Roman" w:hAnsi="Times New Roman"/>
          <w:color w:val="000000" w:themeColor="text1"/>
          <w:sz w:val="24"/>
          <w:szCs w:val="24"/>
          <w:lang w:val="es-MX"/>
        </w:rPr>
        <w:t>el</w:t>
      </w:r>
      <w:r w:rsidR="001D6ED7" w:rsidRPr="00EF00E3">
        <w:rPr>
          <w:rFonts w:ascii="Times New Roman" w:hAnsi="Times New Roman"/>
          <w:b/>
          <w:color w:val="000000" w:themeColor="text1"/>
          <w:sz w:val="24"/>
          <w:szCs w:val="24"/>
          <w:lang w:val="es-MX"/>
        </w:rPr>
        <w:t xml:space="preserve"> Artículo 7.6.40 de la Sesión Ordinaria 24-2018 del 16 de agosto del 2018 emitido </w:t>
      </w:r>
      <w:r w:rsidRPr="00EF00E3">
        <w:rPr>
          <w:rFonts w:ascii="Times New Roman" w:hAnsi="Times New Roman"/>
          <w:color w:val="000000" w:themeColor="text1"/>
          <w:sz w:val="24"/>
          <w:szCs w:val="24"/>
        </w:rPr>
        <w:t xml:space="preserve">por la Junta Directiva del Consejo de Transporte Público. </w:t>
      </w:r>
    </w:p>
    <w:p w:rsidR="005D1B12" w:rsidRPr="00EF00E3" w:rsidRDefault="005D1B12" w:rsidP="005D1B12">
      <w:pPr>
        <w:pStyle w:val="Sinespaciado"/>
        <w:spacing w:line="276" w:lineRule="auto"/>
        <w:jc w:val="both"/>
        <w:rPr>
          <w:rFonts w:ascii="Times New Roman" w:hAnsi="Times New Roman"/>
          <w:b/>
          <w:color w:val="000000" w:themeColor="text1"/>
          <w:sz w:val="24"/>
          <w:szCs w:val="24"/>
        </w:rPr>
      </w:pPr>
      <w:r w:rsidRPr="00EF00E3">
        <w:rPr>
          <w:rFonts w:ascii="Times New Roman" w:hAnsi="Times New Roman"/>
          <w:color w:val="000000" w:themeColor="text1"/>
          <w:sz w:val="24"/>
          <w:szCs w:val="24"/>
        </w:rPr>
        <w:t xml:space="preserve"> </w:t>
      </w:r>
    </w:p>
    <w:p w:rsidR="005D1B12" w:rsidRPr="00EF00E3" w:rsidRDefault="005D1B12" w:rsidP="005D1B12">
      <w:pPr>
        <w:pStyle w:val="Prrafodelista"/>
        <w:spacing w:line="276" w:lineRule="auto"/>
        <w:ind w:left="9"/>
        <w:jc w:val="both"/>
        <w:rPr>
          <w:color w:val="000000" w:themeColor="text1"/>
          <w:sz w:val="24"/>
          <w:szCs w:val="24"/>
        </w:rPr>
      </w:pPr>
      <w:r w:rsidRPr="00EF00E3">
        <w:rPr>
          <w:b/>
          <w:color w:val="000000" w:themeColor="text1"/>
          <w:sz w:val="24"/>
          <w:szCs w:val="24"/>
        </w:rPr>
        <w:t>II</w:t>
      </w:r>
      <w:r w:rsidRPr="00EF00E3">
        <w:rPr>
          <w:color w:val="000000" w:themeColor="text1"/>
          <w:sz w:val="24"/>
          <w:szCs w:val="24"/>
        </w:rPr>
        <w:t xml:space="preserve">.- </w:t>
      </w:r>
      <w:r w:rsidRPr="00EF00E3">
        <w:rPr>
          <w:color w:val="000000" w:themeColor="text1"/>
          <w:sz w:val="24"/>
          <w:szCs w:val="24"/>
        </w:rPr>
        <w:tab/>
      </w:r>
      <w:r w:rsidRPr="00EF00E3">
        <w:rPr>
          <w:rStyle w:val="CharacterStyle1"/>
          <w:rFonts w:eastAsia="Calibri"/>
          <w:color w:val="000000" w:themeColor="text1"/>
          <w:spacing w:val="9"/>
          <w:sz w:val="24"/>
          <w:szCs w:val="24"/>
        </w:rPr>
        <w:t xml:space="preserve"> </w:t>
      </w:r>
      <w:r w:rsidRPr="00EF00E3">
        <w:rPr>
          <w:color w:val="000000" w:themeColor="text1"/>
          <w:sz w:val="24"/>
          <w:szCs w:val="24"/>
        </w:rPr>
        <w:t>De conformidad con el artículo 22, inciso c), de la citada Ley 7969, la presente resolución no tiene ulterior recurso por lo que,</w:t>
      </w:r>
      <w:r w:rsidRPr="00EF00E3">
        <w:rPr>
          <w:b/>
          <w:color w:val="000000" w:themeColor="text1"/>
          <w:sz w:val="24"/>
          <w:szCs w:val="24"/>
        </w:rPr>
        <w:t xml:space="preserve"> </w:t>
      </w:r>
      <w:r w:rsidRPr="00EF00E3">
        <w:rPr>
          <w:color w:val="000000" w:themeColor="text1"/>
          <w:sz w:val="24"/>
          <w:szCs w:val="24"/>
        </w:rPr>
        <w:t>s</w:t>
      </w:r>
      <w:r w:rsidRPr="00EF00E3">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EF00E3">
        <w:rPr>
          <w:color w:val="000000" w:themeColor="text1"/>
          <w:sz w:val="24"/>
          <w:szCs w:val="24"/>
        </w:rPr>
        <w:t xml:space="preserve">. </w:t>
      </w:r>
      <w:r w:rsidRPr="00EF00E3">
        <w:rPr>
          <w:b/>
          <w:i/>
          <w:color w:val="000000" w:themeColor="text1"/>
          <w:sz w:val="24"/>
          <w:szCs w:val="24"/>
        </w:rPr>
        <w:t xml:space="preserve">NOTIFÍQUESE. - </w:t>
      </w:r>
    </w:p>
    <w:p w:rsidR="00C143EF" w:rsidRPr="00EF00E3" w:rsidRDefault="00C143EF" w:rsidP="00C143EF">
      <w:pPr>
        <w:pStyle w:val="Ttulo1"/>
        <w:spacing w:before="0" w:line="276" w:lineRule="auto"/>
        <w:ind w:left="-187"/>
        <w:jc w:val="center"/>
        <w:rPr>
          <w:rFonts w:ascii="Times New Roman" w:hAnsi="Times New Roman" w:cs="Times New Roman"/>
          <w:color w:val="000000" w:themeColor="text1"/>
          <w:sz w:val="24"/>
          <w:szCs w:val="24"/>
        </w:rPr>
      </w:pPr>
    </w:p>
    <w:p w:rsidR="00C143EF" w:rsidRPr="00EF00E3" w:rsidRDefault="00C143EF" w:rsidP="00C143EF">
      <w:pPr>
        <w:pStyle w:val="Ttulo1"/>
        <w:spacing w:before="0" w:line="276" w:lineRule="auto"/>
        <w:ind w:left="-187"/>
        <w:jc w:val="center"/>
        <w:rPr>
          <w:rFonts w:ascii="Times New Roman" w:hAnsi="Times New Roman" w:cs="Times New Roman"/>
          <w:color w:val="000000" w:themeColor="text1"/>
          <w:sz w:val="24"/>
          <w:szCs w:val="24"/>
        </w:rPr>
      </w:pPr>
    </w:p>
    <w:p w:rsidR="00EF00E3" w:rsidRDefault="00EF00E3" w:rsidP="00C143EF">
      <w:pPr>
        <w:pStyle w:val="Ttulo1"/>
        <w:spacing w:before="0" w:line="276" w:lineRule="auto"/>
        <w:ind w:left="-187"/>
        <w:jc w:val="center"/>
        <w:rPr>
          <w:rFonts w:ascii="Times New Roman" w:hAnsi="Times New Roman" w:cs="Times New Roman"/>
          <w:color w:val="000000" w:themeColor="text1"/>
          <w:sz w:val="24"/>
          <w:szCs w:val="24"/>
        </w:rPr>
      </w:pPr>
    </w:p>
    <w:p w:rsidR="00EF00E3" w:rsidRDefault="00EF00E3" w:rsidP="00C143EF">
      <w:pPr>
        <w:pStyle w:val="Ttulo1"/>
        <w:spacing w:before="0" w:line="276" w:lineRule="auto"/>
        <w:ind w:left="-187"/>
        <w:jc w:val="center"/>
        <w:rPr>
          <w:rFonts w:ascii="Times New Roman" w:hAnsi="Times New Roman" w:cs="Times New Roman"/>
          <w:color w:val="000000" w:themeColor="text1"/>
          <w:sz w:val="24"/>
          <w:szCs w:val="24"/>
        </w:rPr>
      </w:pPr>
    </w:p>
    <w:p w:rsidR="00C143EF" w:rsidRPr="00EF00E3" w:rsidRDefault="00C143EF" w:rsidP="00C143EF">
      <w:pPr>
        <w:pStyle w:val="Ttulo1"/>
        <w:spacing w:before="0" w:line="276" w:lineRule="auto"/>
        <w:ind w:left="-187"/>
        <w:jc w:val="center"/>
        <w:rPr>
          <w:rFonts w:ascii="Times New Roman" w:hAnsi="Times New Roman" w:cs="Times New Roman"/>
          <w:color w:val="000000" w:themeColor="text1"/>
          <w:sz w:val="24"/>
          <w:szCs w:val="24"/>
        </w:rPr>
      </w:pPr>
      <w:r w:rsidRPr="00EF00E3">
        <w:rPr>
          <w:rFonts w:ascii="Times New Roman" w:hAnsi="Times New Roman" w:cs="Times New Roman"/>
          <w:color w:val="000000" w:themeColor="text1"/>
          <w:sz w:val="24"/>
          <w:szCs w:val="24"/>
        </w:rPr>
        <w:t>Lic. Ronald Muñoz Corea</w:t>
      </w:r>
    </w:p>
    <w:p w:rsidR="005D1B12" w:rsidRPr="00EF00E3" w:rsidRDefault="005D1B12" w:rsidP="005D1B12">
      <w:pPr>
        <w:ind w:left="-187"/>
        <w:jc w:val="center"/>
        <w:rPr>
          <w:rFonts w:ascii="Times New Roman" w:hAnsi="Times New Roman"/>
          <w:b/>
          <w:color w:val="000000" w:themeColor="text1"/>
          <w:sz w:val="24"/>
          <w:szCs w:val="24"/>
        </w:rPr>
      </w:pPr>
      <w:r w:rsidRPr="00EF00E3">
        <w:rPr>
          <w:rFonts w:ascii="Times New Roman" w:hAnsi="Times New Roman"/>
          <w:b/>
          <w:color w:val="000000" w:themeColor="text1"/>
          <w:sz w:val="24"/>
          <w:szCs w:val="24"/>
        </w:rPr>
        <w:t>Presidente</w:t>
      </w:r>
    </w:p>
    <w:p w:rsidR="005D1B12" w:rsidRPr="00EF00E3" w:rsidRDefault="005D1B12" w:rsidP="005D1B12">
      <w:pPr>
        <w:pStyle w:val="Ttulo1"/>
        <w:tabs>
          <w:tab w:val="left" w:pos="5201"/>
        </w:tabs>
        <w:spacing w:before="0" w:line="276" w:lineRule="auto"/>
        <w:ind w:left="-187"/>
        <w:rPr>
          <w:rFonts w:ascii="Times New Roman" w:hAnsi="Times New Roman" w:cs="Times New Roman"/>
          <w:color w:val="000000" w:themeColor="text1"/>
          <w:sz w:val="24"/>
          <w:szCs w:val="24"/>
        </w:rPr>
      </w:pPr>
      <w:r w:rsidRPr="00EF00E3">
        <w:rPr>
          <w:rFonts w:ascii="Times New Roman" w:hAnsi="Times New Roman" w:cs="Times New Roman"/>
          <w:color w:val="000000" w:themeColor="text1"/>
          <w:sz w:val="24"/>
          <w:szCs w:val="24"/>
        </w:rPr>
        <w:tab/>
      </w:r>
    </w:p>
    <w:p w:rsidR="006A6128" w:rsidRPr="00EF00E3" w:rsidRDefault="006A6128" w:rsidP="006A6128">
      <w:pPr>
        <w:rPr>
          <w:rFonts w:ascii="Times New Roman" w:hAnsi="Times New Roman"/>
          <w:color w:val="000000" w:themeColor="text1"/>
          <w:lang w:eastAsia="es-ES"/>
        </w:rPr>
      </w:pPr>
    </w:p>
    <w:p w:rsidR="006A6128" w:rsidRPr="00EF00E3" w:rsidRDefault="006A6128" w:rsidP="006A6128">
      <w:pPr>
        <w:rPr>
          <w:rFonts w:ascii="Times New Roman" w:hAnsi="Times New Roman"/>
          <w:color w:val="000000" w:themeColor="text1"/>
          <w:lang w:eastAsia="es-ES"/>
        </w:rPr>
      </w:pPr>
    </w:p>
    <w:p w:rsidR="00C143EF" w:rsidRPr="00EF00E3" w:rsidRDefault="005D1B12" w:rsidP="00C143EF">
      <w:pPr>
        <w:pStyle w:val="Ttulo1"/>
        <w:spacing w:before="0" w:line="276" w:lineRule="auto"/>
        <w:ind w:left="-187"/>
        <w:jc w:val="center"/>
        <w:rPr>
          <w:rFonts w:ascii="Times New Roman" w:hAnsi="Times New Roman" w:cs="Times New Roman"/>
          <w:color w:val="000000" w:themeColor="text1"/>
          <w:sz w:val="24"/>
          <w:szCs w:val="24"/>
        </w:rPr>
      </w:pPr>
      <w:r w:rsidRPr="00EF00E3">
        <w:rPr>
          <w:rFonts w:ascii="Times New Roman" w:hAnsi="Times New Roman" w:cs="Times New Roman"/>
          <w:color w:val="000000" w:themeColor="text1"/>
          <w:sz w:val="24"/>
          <w:szCs w:val="24"/>
        </w:rPr>
        <w:t xml:space="preserve">Lic. Mario Quesada Aguirre          </w:t>
      </w:r>
      <w:r w:rsidRPr="00EF00E3">
        <w:rPr>
          <w:rFonts w:ascii="Times New Roman" w:hAnsi="Times New Roman" w:cs="Times New Roman"/>
          <w:color w:val="000000" w:themeColor="text1"/>
          <w:sz w:val="24"/>
          <w:szCs w:val="24"/>
        </w:rPr>
        <w:tab/>
      </w:r>
      <w:r w:rsidRPr="00EF00E3">
        <w:rPr>
          <w:rFonts w:ascii="Times New Roman" w:hAnsi="Times New Roman" w:cs="Times New Roman"/>
          <w:color w:val="000000" w:themeColor="text1"/>
          <w:sz w:val="24"/>
          <w:szCs w:val="24"/>
        </w:rPr>
        <w:tab/>
        <w:t xml:space="preserve"> </w:t>
      </w:r>
      <w:r w:rsidRPr="00EF00E3">
        <w:rPr>
          <w:rFonts w:ascii="Times New Roman" w:hAnsi="Times New Roman" w:cs="Times New Roman"/>
          <w:color w:val="000000" w:themeColor="text1"/>
          <w:sz w:val="24"/>
          <w:szCs w:val="24"/>
        </w:rPr>
        <w:tab/>
      </w:r>
      <w:r w:rsidR="00C143EF" w:rsidRPr="00EF00E3">
        <w:rPr>
          <w:rFonts w:ascii="Times New Roman" w:hAnsi="Times New Roman" w:cs="Times New Roman"/>
          <w:color w:val="000000" w:themeColor="text1"/>
          <w:sz w:val="24"/>
          <w:szCs w:val="24"/>
        </w:rPr>
        <w:t>Lic. Carlos Miguel Portuguez Méndez</w:t>
      </w:r>
    </w:p>
    <w:p w:rsidR="005D1B12" w:rsidRPr="00EF00E3" w:rsidRDefault="005D1B12" w:rsidP="005D1B12">
      <w:pPr>
        <w:pStyle w:val="Ttulo1"/>
        <w:spacing w:before="0" w:line="276" w:lineRule="auto"/>
        <w:ind w:left="-187"/>
        <w:jc w:val="center"/>
        <w:rPr>
          <w:rFonts w:ascii="Times New Roman" w:hAnsi="Times New Roman" w:cs="Times New Roman"/>
          <w:b/>
          <w:color w:val="000000" w:themeColor="text1"/>
          <w:sz w:val="24"/>
          <w:szCs w:val="24"/>
        </w:rPr>
      </w:pPr>
      <w:r w:rsidRPr="00EF00E3">
        <w:rPr>
          <w:rFonts w:ascii="Times New Roman" w:hAnsi="Times New Roman" w:cs="Times New Roman"/>
          <w:color w:val="000000" w:themeColor="text1"/>
          <w:sz w:val="24"/>
          <w:szCs w:val="24"/>
        </w:rPr>
        <w:t xml:space="preserve"> </w:t>
      </w:r>
      <w:r w:rsidRPr="00EF00E3">
        <w:rPr>
          <w:rFonts w:ascii="Times New Roman" w:hAnsi="Times New Roman" w:cs="Times New Roman"/>
          <w:b/>
          <w:color w:val="000000" w:themeColor="text1"/>
          <w:sz w:val="24"/>
          <w:szCs w:val="24"/>
        </w:rPr>
        <w:t xml:space="preserve">Juez </w:t>
      </w:r>
      <w:r w:rsidRPr="00EF00E3">
        <w:rPr>
          <w:rFonts w:ascii="Times New Roman" w:hAnsi="Times New Roman" w:cs="Times New Roman"/>
          <w:b/>
          <w:color w:val="000000" w:themeColor="text1"/>
          <w:sz w:val="24"/>
          <w:szCs w:val="24"/>
        </w:rPr>
        <w:tab/>
      </w:r>
      <w:r w:rsidRPr="00EF00E3">
        <w:rPr>
          <w:rFonts w:ascii="Times New Roman" w:hAnsi="Times New Roman" w:cs="Times New Roman"/>
          <w:b/>
          <w:color w:val="000000" w:themeColor="text1"/>
          <w:sz w:val="24"/>
          <w:szCs w:val="24"/>
        </w:rPr>
        <w:tab/>
      </w:r>
      <w:r w:rsidRPr="00EF00E3">
        <w:rPr>
          <w:rFonts w:ascii="Times New Roman" w:hAnsi="Times New Roman" w:cs="Times New Roman"/>
          <w:b/>
          <w:color w:val="000000" w:themeColor="text1"/>
          <w:sz w:val="24"/>
          <w:szCs w:val="24"/>
        </w:rPr>
        <w:tab/>
      </w:r>
      <w:r w:rsidRPr="00EF00E3">
        <w:rPr>
          <w:rFonts w:ascii="Times New Roman" w:hAnsi="Times New Roman" w:cs="Times New Roman"/>
          <w:b/>
          <w:color w:val="000000" w:themeColor="text1"/>
          <w:sz w:val="24"/>
          <w:szCs w:val="24"/>
        </w:rPr>
        <w:tab/>
        <w:t xml:space="preserve">     </w:t>
      </w:r>
      <w:r w:rsidRPr="00EF00E3">
        <w:rPr>
          <w:rFonts w:ascii="Times New Roman" w:hAnsi="Times New Roman" w:cs="Times New Roman"/>
          <w:b/>
          <w:color w:val="000000" w:themeColor="text1"/>
          <w:sz w:val="24"/>
          <w:szCs w:val="24"/>
        </w:rPr>
        <w:tab/>
      </w:r>
      <w:r w:rsidRPr="00EF00E3">
        <w:rPr>
          <w:rFonts w:ascii="Times New Roman" w:hAnsi="Times New Roman" w:cs="Times New Roman"/>
          <w:b/>
          <w:color w:val="000000" w:themeColor="text1"/>
          <w:sz w:val="24"/>
          <w:szCs w:val="24"/>
        </w:rPr>
        <w:tab/>
      </w:r>
      <w:r w:rsidRPr="00EF00E3">
        <w:rPr>
          <w:rFonts w:ascii="Times New Roman" w:hAnsi="Times New Roman" w:cs="Times New Roman"/>
          <w:b/>
          <w:color w:val="000000" w:themeColor="text1"/>
          <w:sz w:val="24"/>
          <w:szCs w:val="24"/>
        </w:rPr>
        <w:tab/>
        <w:t xml:space="preserve">        Juez</w:t>
      </w:r>
    </w:p>
    <w:p w:rsidR="005D1B12" w:rsidRPr="00EF00E3" w:rsidRDefault="005D1B12" w:rsidP="005D1B12">
      <w:pPr>
        <w:pStyle w:val="Ttulo1"/>
        <w:spacing w:before="0" w:line="276" w:lineRule="auto"/>
        <w:ind w:left="-187"/>
        <w:jc w:val="center"/>
        <w:rPr>
          <w:rFonts w:ascii="Times New Roman" w:hAnsi="Times New Roman" w:cs="Times New Roman"/>
          <w:b/>
          <w:color w:val="000000" w:themeColor="text1"/>
          <w:sz w:val="24"/>
          <w:szCs w:val="24"/>
        </w:rPr>
      </w:pPr>
      <w:bookmarkStart w:id="3" w:name="_GoBack"/>
      <w:bookmarkEnd w:id="3"/>
    </w:p>
    <w:sectPr w:rsidR="005D1B12" w:rsidRPr="00EF00E3"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1CE" w:rsidRDefault="00B161CE" w:rsidP="000E5964">
      <w:pPr>
        <w:spacing w:after="0" w:line="240" w:lineRule="auto"/>
      </w:pPr>
      <w:r>
        <w:separator/>
      </w:r>
    </w:p>
  </w:endnote>
  <w:endnote w:type="continuationSeparator" w:id="0">
    <w:p w:rsidR="00B161CE" w:rsidRDefault="00B161CE" w:rsidP="000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1CE" w:rsidRDefault="00B161CE" w:rsidP="000E5964">
      <w:pPr>
        <w:spacing w:after="0" w:line="240" w:lineRule="auto"/>
      </w:pPr>
      <w:r>
        <w:separator/>
      </w:r>
    </w:p>
  </w:footnote>
  <w:footnote w:type="continuationSeparator" w:id="0">
    <w:p w:rsidR="00B161CE" w:rsidRDefault="00B161CE" w:rsidP="000E5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7242"/>
    <w:multiLevelType w:val="singleLevel"/>
    <w:tmpl w:val="0E01752E"/>
    <w:lvl w:ilvl="0">
      <w:start w:val="1"/>
      <w:numFmt w:val="decimal"/>
      <w:lvlText w:val="%1."/>
      <w:lvlJc w:val="left"/>
      <w:pPr>
        <w:tabs>
          <w:tab w:val="num" w:pos="1152"/>
        </w:tabs>
        <w:ind w:left="1152" w:hanging="288"/>
      </w:pPr>
      <w:rPr>
        <w:rFonts w:ascii="Arial" w:hAnsi="Arial" w:cs="Arial"/>
        <w:b/>
        <w:bCs/>
        <w:i/>
        <w:iCs/>
        <w:snapToGrid/>
        <w:spacing w:val="-7"/>
        <w:sz w:val="19"/>
        <w:szCs w:val="19"/>
      </w:rPr>
    </w:lvl>
  </w:abstractNum>
  <w:abstractNum w:abstractNumId="1" w15:restartNumberingAfterBreak="0">
    <w:nsid w:val="07E34550"/>
    <w:multiLevelType w:val="singleLevel"/>
    <w:tmpl w:val="393424D3"/>
    <w:lvl w:ilvl="0">
      <w:numFmt w:val="bullet"/>
      <w:suff w:val="nothing"/>
      <w:lvlText w:val="·"/>
      <w:lvlJc w:val="left"/>
      <w:pPr>
        <w:tabs>
          <w:tab w:val="num" w:pos="216"/>
        </w:tabs>
        <w:ind w:left="216"/>
      </w:pPr>
      <w:rPr>
        <w:rFonts w:ascii="Symbol" w:hAnsi="Symbol" w:cs="Symbol"/>
        <w:i/>
        <w:iCs/>
        <w:snapToGrid/>
        <w:spacing w:val="49"/>
        <w:sz w:val="18"/>
        <w:szCs w:val="18"/>
      </w:rPr>
    </w:lvl>
  </w:abstractNum>
  <w:abstractNum w:abstractNumId="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D8E056D"/>
    <w:multiLevelType w:val="hybridMultilevel"/>
    <w:tmpl w:val="C00AC08C"/>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4" w15:restartNumberingAfterBreak="0">
    <w:nsid w:val="2710444E"/>
    <w:multiLevelType w:val="hybridMultilevel"/>
    <w:tmpl w:val="49A2506E"/>
    <w:lvl w:ilvl="0" w:tplc="8FEA69E8">
      <w:start w:val="1"/>
      <w:numFmt w:val="decimal"/>
      <w:lvlText w:val="%1."/>
      <w:lvlJc w:val="left"/>
      <w:pPr>
        <w:ind w:left="1226" w:hanging="37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5" w15:restartNumberingAfterBreak="0">
    <w:nsid w:val="2C8103C1"/>
    <w:multiLevelType w:val="hybridMultilevel"/>
    <w:tmpl w:val="6422FC10"/>
    <w:lvl w:ilvl="0" w:tplc="FF7E1F8A">
      <w:start w:val="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FBA10ED"/>
    <w:multiLevelType w:val="hybridMultilevel"/>
    <w:tmpl w:val="237A58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E901E84"/>
    <w:multiLevelType w:val="hybridMultilevel"/>
    <w:tmpl w:val="49A2506E"/>
    <w:lvl w:ilvl="0" w:tplc="8FEA69E8">
      <w:start w:val="1"/>
      <w:numFmt w:val="decimal"/>
      <w:lvlText w:val="%1."/>
      <w:lvlJc w:val="left"/>
      <w:pPr>
        <w:ind w:left="1226" w:hanging="37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8" w15:restartNumberingAfterBreak="0">
    <w:nsid w:val="51946D38"/>
    <w:multiLevelType w:val="hybridMultilevel"/>
    <w:tmpl w:val="7402E586"/>
    <w:lvl w:ilvl="0" w:tplc="DF00AEE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9" w15:restartNumberingAfterBreak="0">
    <w:nsid w:val="52250FEB"/>
    <w:multiLevelType w:val="hybridMultilevel"/>
    <w:tmpl w:val="D4A8B038"/>
    <w:lvl w:ilvl="0" w:tplc="D6ECBB44">
      <w:start w:val="7"/>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488321A"/>
    <w:multiLevelType w:val="hybridMultilevel"/>
    <w:tmpl w:val="A48887C2"/>
    <w:lvl w:ilvl="0" w:tplc="AC4A376A">
      <w:start w:val="1"/>
      <w:numFmt w:val="decimal"/>
      <w:lvlText w:val="%1."/>
      <w:lvlJc w:val="left"/>
      <w:pPr>
        <w:ind w:left="1211" w:hanging="360"/>
      </w:pPr>
      <w:rPr>
        <w:rFonts w:hint="default"/>
        <w:b w:val="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1" w15:restartNumberingAfterBreak="0">
    <w:nsid w:val="55CA78F0"/>
    <w:multiLevelType w:val="hybridMultilevel"/>
    <w:tmpl w:val="A48887C2"/>
    <w:lvl w:ilvl="0" w:tplc="AC4A376A">
      <w:start w:val="1"/>
      <w:numFmt w:val="decimal"/>
      <w:lvlText w:val="%1."/>
      <w:lvlJc w:val="left"/>
      <w:pPr>
        <w:ind w:left="1211" w:hanging="360"/>
      </w:pPr>
      <w:rPr>
        <w:rFonts w:hint="default"/>
        <w:b w:val="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5F1C7206"/>
    <w:multiLevelType w:val="hybridMultilevel"/>
    <w:tmpl w:val="B3126EEE"/>
    <w:lvl w:ilvl="0" w:tplc="D452CF34">
      <w:numFmt w:val="bullet"/>
      <w:lvlText w:val=""/>
      <w:lvlJc w:val="left"/>
      <w:pPr>
        <w:ind w:left="1211" w:hanging="360"/>
      </w:pPr>
      <w:rPr>
        <w:rFonts w:ascii="Times New Roman" w:eastAsiaTheme="minorHAnsi" w:hAnsi="Times New Roman" w:cs="Times New Roman" w:hint="default"/>
      </w:rPr>
    </w:lvl>
    <w:lvl w:ilvl="1" w:tplc="140A0003" w:tentative="1">
      <w:start w:val="1"/>
      <w:numFmt w:val="bullet"/>
      <w:lvlText w:val="o"/>
      <w:lvlJc w:val="left"/>
      <w:pPr>
        <w:ind w:left="1931" w:hanging="360"/>
      </w:pPr>
      <w:rPr>
        <w:rFonts w:ascii="Courier New" w:hAnsi="Courier New" w:cs="Courier New" w:hint="default"/>
      </w:rPr>
    </w:lvl>
    <w:lvl w:ilvl="2" w:tplc="140A0005" w:tentative="1">
      <w:start w:val="1"/>
      <w:numFmt w:val="bullet"/>
      <w:lvlText w:val=""/>
      <w:lvlJc w:val="left"/>
      <w:pPr>
        <w:ind w:left="2651" w:hanging="360"/>
      </w:pPr>
      <w:rPr>
        <w:rFonts w:ascii="Wingdings" w:hAnsi="Wingdings" w:hint="default"/>
      </w:rPr>
    </w:lvl>
    <w:lvl w:ilvl="3" w:tplc="140A0001" w:tentative="1">
      <w:start w:val="1"/>
      <w:numFmt w:val="bullet"/>
      <w:lvlText w:val=""/>
      <w:lvlJc w:val="left"/>
      <w:pPr>
        <w:ind w:left="3371" w:hanging="360"/>
      </w:pPr>
      <w:rPr>
        <w:rFonts w:ascii="Symbol" w:hAnsi="Symbol" w:hint="default"/>
      </w:rPr>
    </w:lvl>
    <w:lvl w:ilvl="4" w:tplc="140A0003" w:tentative="1">
      <w:start w:val="1"/>
      <w:numFmt w:val="bullet"/>
      <w:lvlText w:val="o"/>
      <w:lvlJc w:val="left"/>
      <w:pPr>
        <w:ind w:left="4091" w:hanging="360"/>
      </w:pPr>
      <w:rPr>
        <w:rFonts w:ascii="Courier New" w:hAnsi="Courier New" w:cs="Courier New" w:hint="default"/>
      </w:rPr>
    </w:lvl>
    <w:lvl w:ilvl="5" w:tplc="140A0005" w:tentative="1">
      <w:start w:val="1"/>
      <w:numFmt w:val="bullet"/>
      <w:lvlText w:val=""/>
      <w:lvlJc w:val="left"/>
      <w:pPr>
        <w:ind w:left="4811" w:hanging="360"/>
      </w:pPr>
      <w:rPr>
        <w:rFonts w:ascii="Wingdings" w:hAnsi="Wingdings" w:hint="default"/>
      </w:rPr>
    </w:lvl>
    <w:lvl w:ilvl="6" w:tplc="140A0001" w:tentative="1">
      <w:start w:val="1"/>
      <w:numFmt w:val="bullet"/>
      <w:lvlText w:val=""/>
      <w:lvlJc w:val="left"/>
      <w:pPr>
        <w:ind w:left="5531" w:hanging="360"/>
      </w:pPr>
      <w:rPr>
        <w:rFonts w:ascii="Symbol" w:hAnsi="Symbol" w:hint="default"/>
      </w:rPr>
    </w:lvl>
    <w:lvl w:ilvl="7" w:tplc="140A0003" w:tentative="1">
      <w:start w:val="1"/>
      <w:numFmt w:val="bullet"/>
      <w:lvlText w:val="o"/>
      <w:lvlJc w:val="left"/>
      <w:pPr>
        <w:ind w:left="6251" w:hanging="360"/>
      </w:pPr>
      <w:rPr>
        <w:rFonts w:ascii="Courier New" w:hAnsi="Courier New" w:cs="Courier New" w:hint="default"/>
      </w:rPr>
    </w:lvl>
    <w:lvl w:ilvl="8" w:tplc="140A0005" w:tentative="1">
      <w:start w:val="1"/>
      <w:numFmt w:val="bullet"/>
      <w:lvlText w:val=""/>
      <w:lvlJc w:val="left"/>
      <w:pPr>
        <w:ind w:left="6971" w:hanging="360"/>
      </w:pPr>
      <w:rPr>
        <w:rFonts w:ascii="Wingdings" w:hAnsi="Wingdings" w:hint="default"/>
      </w:rPr>
    </w:lvl>
  </w:abstractNum>
  <w:abstractNum w:abstractNumId="13" w15:restartNumberingAfterBreak="0">
    <w:nsid w:val="6B9469F0"/>
    <w:multiLevelType w:val="hybridMultilevel"/>
    <w:tmpl w:val="EB4C4F96"/>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4" w15:restartNumberingAfterBreak="0">
    <w:nsid w:val="71A6354A"/>
    <w:multiLevelType w:val="hybridMultilevel"/>
    <w:tmpl w:val="96DA90A8"/>
    <w:lvl w:ilvl="0" w:tplc="F336078A">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2"/>
  </w:num>
  <w:num w:numId="5">
    <w:abstractNumId w:val="4"/>
  </w:num>
  <w:num w:numId="6">
    <w:abstractNumId w:val="7"/>
  </w:num>
  <w:num w:numId="7">
    <w:abstractNumId w:val="9"/>
  </w:num>
  <w:num w:numId="8">
    <w:abstractNumId w:val="14"/>
  </w:num>
  <w:num w:numId="9">
    <w:abstractNumId w:val="16"/>
  </w:num>
  <w:num w:numId="10">
    <w:abstractNumId w:val="10"/>
  </w:num>
  <w:num w:numId="11">
    <w:abstractNumId w:val="11"/>
  </w:num>
  <w:num w:numId="12">
    <w:abstractNumId w:val="15"/>
  </w:num>
  <w:num w:numId="13">
    <w:abstractNumId w:val="0"/>
  </w:num>
  <w:num w:numId="14">
    <w:abstractNumId w:val="1"/>
    <w:lvlOverride w:ilvl="0">
      <w:lvl w:ilvl="0">
        <w:numFmt w:val="bullet"/>
        <w:lvlText w:val="·"/>
        <w:lvlJc w:val="left"/>
        <w:pPr>
          <w:tabs>
            <w:tab w:val="num" w:pos="720"/>
          </w:tabs>
          <w:ind w:left="720" w:hanging="360"/>
        </w:pPr>
        <w:rPr>
          <w:rFonts w:ascii="Symbol" w:hAnsi="Symbol" w:cs="Symbol"/>
          <w:snapToGrid/>
          <w:spacing w:val="-4"/>
          <w:sz w:val="18"/>
          <w:szCs w:val="18"/>
        </w:rPr>
      </w:lvl>
    </w:lvlOverride>
  </w:num>
  <w:num w:numId="15">
    <w:abstractNumId w:val="1"/>
    <w:lvlOverride w:ilvl="0">
      <w:lvl w:ilvl="0">
        <w:numFmt w:val="bullet"/>
        <w:lvlText w:val="·"/>
        <w:lvlJc w:val="left"/>
        <w:pPr>
          <w:tabs>
            <w:tab w:val="num" w:pos="1008"/>
          </w:tabs>
          <w:ind w:left="720"/>
        </w:pPr>
        <w:rPr>
          <w:rFonts w:ascii="Symbol" w:hAnsi="Symbol" w:cs="Symbol"/>
          <w:snapToGrid/>
          <w:spacing w:val="16"/>
          <w:sz w:val="16"/>
          <w:szCs w:val="16"/>
        </w:rPr>
      </w:lvl>
    </w:lvlOverride>
  </w:num>
  <w:num w:numId="16">
    <w:abstractNumId w:val="13"/>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2F"/>
    <w:rsid w:val="00000722"/>
    <w:rsid w:val="000026BB"/>
    <w:rsid w:val="000031B4"/>
    <w:rsid w:val="00010046"/>
    <w:rsid w:val="0001143F"/>
    <w:rsid w:val="00014D23"/>
    <w:rsid w:val="00015961"/>
    <w:rsid w:val="000165A4"/>
    <w:rsid w:val="00017E7F"/>
    <w:rsid w:val="000267E6"/>
    <w:rsid w:val="00027BA1"/>
    <w:rsid w:val="000306D8"/>
    <w:rsid w:val="00034281"/>
    <w:rsid w:val="00035F18"/>
    <w:rsid w:val="00035F40"/>
    <w:rsid w:val="00037591"/>
    <w:rsid w:val="00040985"/>
    <w:rsid w:val="00040B34"/>
    <w:rsid w:val="00040C70"/>
    <w:rsid w:val="00040F38"/>
    <w:rsid w:val="00041EEC"/>
    <w:rsid w:val="00042106"/>
    <w:rsid w:val="000459EB"/>
    <w:rsid w:val="000476DD"/>
    <w:rsid w:val="000523C1"/>
    <w:rsid w:val="000546BB"/>
    <w:rsid w:val="00056C5B"/>
    <w:rsid w:val="00057556"/>
    <w:rsid w:val="00057D24"/>
    <w:rsid w:val="00062972"/>
    <w:rsid w:val="00063386"/>
    <w:rsid w:val="000634C6"/>
    <w:rsid w:val="000647CF"/>
    <w:rsid w:val="00065F2F"/>
    <w:rsid w:val="00066885"/>
    <w:rsid w:val="00077D37"/>
    <w:rsid w:val="00077E37"/>
    <w:rsid w:val="000800DC"/>
    <w:rsid w:val="0008248E"/>
    <w:rsid w:val="000837CC"/>
    <w:rsid w:val="00085240"/>
    <w:rsid w:val="00091132"/>
    <w:rsid w:val="00092BCC"/>
    <w:rsid w:val="00093105"/>
    <w:rsid w:val="00095896"/>
    <w:rsid w:val="000A1C84"/>
    <w:rsid w:val="000A2029"/>
    <w:rsid w:val="000A21E3"/>
    <w:rsid w:val="000A2B85"/>
    <w:rsid w:val="000A2E71"/>
    <w:rsid w:val="000A69DA"/>
    <w:rsid w:val="000B378F"/>
    <w:rsid w:val="000B4358"/>
    <w:rsid w:val="000B448C"/>
    <w:rsid w:val="000B65E0"/>
    <w:rsid w:val="000B753E"/>
    <w:rsid w:val="000C03D1"/>
    <w:rsid w:val="000C4424"/>
    <w:rsid w:val="000C4659"/>
    <w:rsid w:val="000C6910"/>
    <w:rsid w:val="000C76F8"/>
    <w:rsid w:val="000D1C23"/>
    <w:rsid w:val="000D30BE"/>
    <w:rsid w:val="000D3E70"/>
    <w:rsid w:val="000D7EE8"/>
    <w:rsid w:val="000E1656"/>
    <w:rsid w:val="000E5964"/>
    <w:rsid w:val="000E77F0"/>
    <w:rsid w:val="000F5597"/>
    <w:rsid w:val="000F5D48"/>
    <w:rsid w:val="000F6E31"/>
    <w:rsid w:val="00101E66"/>
    <w:rsid w:val="00103C59"/>
    <w:rsid w:val="00104F92"/>
    <w:rsid w:val="001065F0"/>
    <w:rsid w:val="0010665A"/>
    <w:rsid w:val="00111691"/>
    <w:rsid w:val="00111A6B"/>
    <w:rsid w:val="00111D54"/>
    <w:rsid w:val="0011225A"/>
    <w:rsid w:val="00112DA0"/>
    <w:rsid w:val="00114AE4"/>
    <w:rsid w:val="00114DD8"/>
    <w:rsid w:val="00115969"/>
    <w:rsid w:val="0012127C"/>
    <w:rsid w:val="001238CE"/>
    <w:rsid w:val="00123F57"/>
    <w:rsid w:val="00124D5C"/>
    <w:rsid w:val="001274A6"/>
    <w:rsid w:val="00130C32"/>
    <w:rsid w:val="00131697"/>
    <w:rsid w:val="001334A1"/>
    <w:rsid w:val="00135046"/>
    <w:rsid w:val="001350A9"/>
    <w:rsid w:val="001357CC"/>
    <w:rsid w:val="00136768"/>
    <w:rsid w:val="0013705C"/>
    <w:rsid w:val="00143FBB"/>
    <w:rsid w:val="00145638"/>
    <w:rsid w:val="00147137"/>
    <w:rsid w:val="00150891"/>
    <w:rsid w:val="001534FA"/>
    <w:rsid w:val="0015442B"/>
    <w:rsid w:val="00156C7F"/>
    <w:rsid w:val="001578D3"/>
    <w:rsid w:val="001602F3"/>
    <w:rsid w:val="001621ED"/>
    <w:rsid w:val="0016235E"/>
    <w:rsid w:val="001623E2"/>
    <w:rsid w:val="00162A04"/>
    <w:rsid w:val="00163FEB"/>
    <w:rsid w:val="00164588"/>
    <w:rsid w:val="00164F8D"/>
    <w:rsid w:val="00165187"/>
    <w:rsid w:val="00170BE0"/>
    <w:rsid w:val="001717AF"/>
    <w:rsid w:val="0017407A"/>
    <w:rsid w:val="00174D5B"/>
    <w:rsid w:val="001752B5"/>
    <w:rsid w:val="001766E0"/>
    <w:rsid w:val="00184FB8"/>
    <w:rsid w:val="001862AA"/>
    <w:rsid w:val="001878E0"/>
    <w:rsid w:val="0019206F"/>
    <w:rsid w:val="00193DCC"/>
    <w:rsid w:val="001950AA"/>
    <w:rsid w:val="0019685F"/>
    <w:rsid w:val="00196894"/>
    <w:rsid w:val="001978E8"/>
    <w:rsid w:val="001A211A"/>
    <w:rsid w:val="001A233D"/>
    <w:rsid w:val="001A2D64"/>
    <w:rsid w:val="001A4CF5"/>
    <w:rsid w:val="001A5BB7"/>
    <w:rsid w:val="001B0A11"/>
    <w:rsid w:val="001B249E"/>
    <w:rsid w:val="001B354A"/>
    <w:rsid w:val="001B5827"/>
    <w:rsid w:val="001B7310"/>
    <w:rsid w:val="001B7A4A"/>
    <w:rsid w:val="001C329E"/>
    <w:rsid w:val="001C4137"/>
    <w:rsid w:val="001C63C4"/>
    <w:rsid w:val="001C7198"/>
    <w:rsid w:val="001C766F"/>
    <w:rsid w:val="001C7B7E"/>
    <w:rsid w:val="001D0ECE"/>
    <w:rsid w:val="001D17D6"/>
    <w:rsid w:val="001D1892"/>
    <w:rsid w:val="001D2799"/>
    <w:rsid w:val="001D4A67"/>
    <w:rsid w:val="001D6ED7"/>
    <w:rsid w:val="001E019E"/>
    <w:rsid w:val="001E3A27"/>
    <w:rsid w:val="001E50D8"/>
    <w:rsid w:val="001F013C"/>
    <w:rsid w:val="001F3571"/>
    <w:rsid w:val="001F67E9"/>
    <w:rsid w:val="001F7B17"/>
    <w:rsid w:val="00201425"/>
    <w:rsid w:val="0020161D"/>
    <w:rsid w:val="00201B8C"/>
    <w:rsid w:val="00202171"/>
    <w:rsid w:val="00202172"/>
    <w:rsid w:val="00204B1D"/>
    <w:rsid w:val="00210F01"/>
    <w:rsid w:val="0021468F"/>
    <w:rsid w:val="00214996"/>
    <w:rsid w:val="00215899"/>
    <w:rsid w:val="00220C11"/>
    <w:rsid w:val="00222B4D"/>
    <w:rsid w:val="00223F4D"/>
    <w:rsid w:val="00223F93"/>
    <w:rsid w:val="002263BD"/>
    <w:rsid w:val="00230997"/>
    <w:rsid w:val="00230D04"/>
    <w:rsid w:val="0023226C"/>
    <w:rsid w:val="00235216"/>
    <w:rsid w:val="00236072"/>
    <w:rsid w:val="00236931"/>
    <w:rsid w:val="00236DB6"/>
    <w:rsid w:val="002425EB"/>
    <w:rsid w:val="002429B1"/>
    <w:rsid w:val="00242AB0"/>
    <w:rsid w:val="00242D75"/>
    <w:rsid w:val="0024399F"/>
    <w:rsid w:val="00243CC4"/>
    <w:rsid w:val="00244534"/>
    <w:rsid w:val="002476CF"/>
    <w:rsid w:val="0025389E"/>
    <w:rsid w:val="002557DC"/>
    <w:rsid w:val="00256163"/>
    <w:rsid w:val="00257721"/>
    <w:rsid w:val="00257CFE"/>
    <w:rsid w:val="00260100"/>
    <w:rsid w:val="0026101A"/>
    <w:rsid w:val="00264294"/>
    <w:rsid w:val="0027023F"/>
    <w:rsid w:val="00272BD1"/>
    <w:rsid w:val="00273628"/>
    <w:rsid w:val="0027430F"/>
    <w:rsid w:val="002744D6"/>
    <w:rsid w:val="0028126A"/>
    <w:rsid w:val="00284475"/>
    <w:rsid w:val="00287778"/>
    <w:rsid w:val="00290B45"/>
    <w:rsid w:val="00291D12"/>
    <w:rsid w:val="00293851"/>
    <w:rsid w:val="00293EF6"/>
    <w:rsid w:val="002941AF"/>
    <w:rsid w:val="00294915"/>
    <w:rsid w:val="002950E4"/>
    <w:rsid w:val="0029642E"/>
    <w:rsid w:val="002964F8"/>
    <w:rsid w:val="00297036"/>
    <w:rsid w:val="002976B1"/>
    <w:rsid w:val="002A10C6"/>
    <w:rsid w:val="002A1559"/>
    <w:rsid w:val="002A2806"/>
    <w:rsid w:val="002A2CFA"/>
    <w:rsid w:val="002A5B8F"/>
    <w:rsid w:val="002B04F5"/>
    <w:rsid w:val="002B1303"/>
    <w:rsid w:val="002B1D89"/>
    <w:rsid w:val="002B21B8"/>
    <w:rsid w:val="002B2C69"/>
    <w:rsid w:val="002B448C"/>
    <w:rsid w:val="002C23AE"/>
    <w:rsid w:val="002C336C"/>
    <w:rsid w:val="002C4DB3"/>
    <w:rsid w:val="002C50FA"/>
    <w:rsid w:val="002D1242"/>
    <w:rsid w:val="002D1ECA"/>
    <w:rsid w:val="002D35D0"/>
    <w:rsid w:val="002D3F06"/>
    <w:rsid w:val="002D495F"/>
    <w:rsid w:val="002D5321"/>
    <w:rsid w:val="002D591B"/>
    <w:rsid w:val="002D6CFF"/>
    <w:rsid w:val="002D6F4C"/>
    <w:rsid w:val="002D7C36"/>
    <w:rsid w:val="002E0E69"/>
    <w:rsid w:val="002E582C"/>
    <w:rsid w:val="002E74C0"/>
    <w:rsid w:val="002F0820"/>
    <w:rsid w:val="002F28B2"/>
    <w:rsid w:val="002F336B"/>
    <w:rsid w:val="002F4F56"/>
    <w:rsid w:val="002F6700"/>
    <w:rsid w:val="00301092"/>
    <w:rsid w:val="00301FA7"/>
    <w:rsid w:val="00302C48"/>
    <w:rsid w:val="003040D2"/>
    <w:rsid w:val="003071BB"/>
    <w:rsid w:val="00307733"/>
    <w:rsid w:val="00310F07"/>
    <w:rsid w:val="0031400F"/>
    <w:rsid w:val="00315CCF"/>
    <w:rsid w:val="00315DDE"/>
    <w:rsid w:val="0031647A"/>
    <w:rsid w:val="00320697"/>
    <w:rsid w:val="003213C4"/>
    <w:rsid w:val="003217F7"/>
    <w:rsid w:val="00321A57"/>
    <w:rsid w:val="00321E9D"/>
    <w:rsid w:val="00322BEA"/>
    <w:rsid w:val="00324A41"/>
    <w:rsid w:val="0032571F"/>
    <w:rsid w:val="0032685F"/>
    <w:rsid w:val="00327E47"/>
    <w:rsid w:val="00330084"/>
    <w:rsid w:val="0033359F"/>
    <w:rsid w:val="00333ABA"/>
    <w:rsid w:val="00334FCD"/>
    <w:rsid w:val="00335D97"/>
    <w:rsid w:val="00336ACB"/>
    <w:rsid w:val="00336B3E"/>
    <w:rsid w:val="0034046E"/>
    <w:rsid w:val="00340626"/>
    <w:rsid w:val="00346AEA"/>
    <w:rsid w:val="003515EA"/>
    <w:rsid w:val="003556CF"/>
    <w:rsid w:val="00355ED6"/>
    <w:rsid w:val="003571CD"/>
    <w:rsid w:val="0036211D"/>
    <w:rsid w:val="003622B2"/>
    <w:rsid w:val="00363840"/>
    <w:rsid w:val="00366508"/>
    <w:rsid w:val="00367700"/>
    <w:rsid w:val="0037026C"/>
    <w:rsid w:val="00370C67"/>
    <w:rsid w:val="00372A96"/>
    <w:rsid w:val="00373382"/>
    <w:rsid w:val="00375AA1"/>
    <w:rsid w:val="00377A36"/>
    <w:rsid w:val="003808C3"/>
    <w:rsid w:val="00380A97"/>
    <w:rsid w:val="00381179"/>
    <w:rsid w:val="00384098"/>
    <w:rsid w:val="003847B1"/>
    <w:rsid w:val="00384A8B"/>
    <w:rsid w:val="00385869"/>
    <w:rsid w:val="003877A0"/>
    <w:rsid w:val="003902D7"/>
    <w:rsid w:val="00390E7F"/>
    <w:rsid w:val="00391749"/>
    <w:rsid w:val="0039300B"/>
    <w:rsid w:val="00396E8D"/>
    <w:rsid w:val="003A1401"/>
    <w:rsid w:val="003A16FB"/>
    <w:rsid w:val="003A23E6"/>
    <w:rsid w:val="003A3DA0"/>
    <w:rsid w:val="003A49A2"/>
    <w:rsid w:val="003A6F1A"/>
    <w:rsid w:val="003A79D0"/>
    <w:rsid w:val="003B0B49"/>
    <w:rsid w:val="003B2BB1"/>
    <w:rsid w:val="003B62BF"/>
    <w:rsid w:val="003C06F4"/>
    <w:rsid w:val="003C0A31"/>
    <w:rsid w:val="003C122A"/>
    <w:rsid w:val="003C13BE"/>
    <w:rsid w:val="003C4659"/>
    <w:rsid w:val="003C4D9D"/>
    <w:rsid w:val="003C5C0F"/>
    <w:rsid w:val="003C6BF5"/>
    <w:rsid w:val="003C6CE1"/>
    <w:rsid w:val="003C74E2"/>
    <w:rsid w:val="003D0423"/>
    <w:rsid w:val="003D33E2"/>
    <w:rsid w:val="003D654A"/>
    <w:rsid w:val="003E1AAA"/>
    <w:rsid w:val="003E41AF"/>
    <w:rsid w:val="003E4E92"/>
    <w:rsid w:val="003E566F"/>
    <w:rsid w:val="003E5E2B"/>
    <w:rsid w:val="003E6A3B"/>
    <w:rsid w:val="003E6AE7"/>
    <w:rsid w:val="003F12F8"/>
    <w:rsid w:val="003F19B0"/>
    <w:rsid w:val="003F3366"/>
    <w:rsid w:val="003F3B66"/>
    <w:rsid w:val="003F51DD"/>
    <w:rsid w:val="003F6B87"/>
    <w:rsid w:val="003F72A4"/>
    <w:rsid w:val="0040177E"/>
    <w:rsid w:val="00401C00"/>
    <w:rsid w:val="00402956"/>
    <w:rsid w:val="004046A2"/>
    <w:rsid w:val="00405317"/>
    <w:rsid w:val="0040546C"/>
    <w:rsid w:val="00405EB8"/>
    <w:rsid w:val="00412189"/>
    <w:rsid w:val="004130E4"/>
    <w:rsid w:val="00413374"/>
    <w:rsid w:val="00417652"/>
    <w:rsid w:val="0041796F"/>
    <w:rsid w:val="00420AA6"/>
    <w:rsid w:val="004210AF"/>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0E6"/>
    <w:rsid w:val="00440855"/>
    <w:rsid w:val="004424EF"/>
    <w:rsid w:val="00442B18"/>
    <w:rsid w:val="004438B9"/>
    <w:rsid w:val="004455D2"/>
    <w:rsid w:val="00446581"/>
    <w:rsid w:val="00455159"/>
    <w:rsid w:val="00455AA6"/>
    <w:rsid w:val="00457135"/>
    <w:rsid w:val="00460D0C"/>
    <w:rsid w:val="0046119E"/>
    <w:rsid w:val="00466AA9"/>
    <w:rsid w:val="00466B3D"/>
    <w:rsid w:val="00467C4D"/>
    <w:rsid w:val="0047280B"/>
    <w:rsid w:val="00473CD8"/>
    <w:rsid w:val="00480450"/>
    <w:rsid w:val="00481461"/>
    <w:rsid w:val="004817F7"/>
    <w:rsid w:val="00484BB1"/>
    <w:rsid w:val="00484C7B"/>
    <w:rsid w:val="00484EEE"/>
    <w:rsid w:val="00486EB9"/>
    <w:rsid w:val="00490200"/>
    <w:rsid w:val="00493EF3"/>
    <w:rsid w:val="004A0BEF"/>
    <w:rsid w:val="004A172D"/>
    <w:rsid w:val="004A6055"/>
    <w:rsid w:val="004B01F4"/>
    <w:rsid w:val="004B210F"/>
    <w:rsid w:val="004B7D00"/>
    <w:rsid w:val="004C12DF"/>
    <w:rsid w:val="004C146D"/>
    <w:rsid w:val="004C6237"/>
    <w:rsid w:val="004C75B4"/>
    <w:rsid w:val="004D0A6C"/>
    <w:rsid w:val="004D3595"/>
    <w:rsid w:val="004D67D4"/>
    <w:rsid w:val="004D75BE"/>
    <w:rsid w:val="004E21D5"/>
    <w:rsid w:val="004E2794"/>
    <w:rsid w:val="004E75A3"/>
    <w:rsid w:val="004E76A3"/>
    <w:rsid w:val="004E7CDE"/>
    <w:rsid w:val="004F0206"/>
    <w:rsid w:val="004F38E6"/>
    <w:rsid w:val="004F528E"/>
    <w:rsid w:val="004F6EF6"/>
    <w:rsid w:val="0050199D"/>
    <w:rsid w:val="00502085"/>
    <w:rsid w:val="00502724"/>
    <w:rsid w:val="005038E3"/>
    <w:rsid w:val="00504581"/>
    <w:rsid w:val="00506323"/>
    <w:rsid w:val="00510850"/>
    <w:rsid w:val="00514487"/>
    <w:rsid w:val="00514F82"/>
    <w:rsid w:val="005168A3"/>
    <w:rsid w:val="00517306"/>
    <w:rsid w:val="0051740E"/>
    <w:rsid w:val="00520884"/>
    <w:rsid w:val="00530972"/>
    <w:rsid w:val="00531FC4"/>
    <w:rsid w:val="0053360D"/>
    <w:rsid w:val="005344D1"/>
    <w:rsid w:val="00535FC3"/>
    <w:rsid w:val="005366E7"/>
    <w:rsid w:val="00537350"/>
    <w:rsid w:val="00537757"/>
    <w:rsid w:val="00542C23"/>
    <w:rsid w:val="00542CBA"/>
    <w:rsid w:val="00543706"/>
    <w:rsid w:val="00543BC6"/>
    <w:rsid w:val="005448D6"/>
    <w:rsid w:val="00547B32"/>
    <w:rsid w:val="00551954"/>
    <w:rsid w:val="005530E2"/>
    <w:rsid w:val="0055382E"/>
    <w:rsid w:val="00555624"/>
    <w:rsid w:val="00560D89"/>
    <w:rsid w:val="005636E3"/>
    <w:rsid w:val="00563A78"/>
    <w:rsid w:val="00563CBF"/>
    <w:rsid w:val="00564640"/>
    <w:rsid w:val="00564F60"/>
    <w:rsid w:val="00572DA3"/>
    <w:rsid w:val="0057405E"/>
    <w:rsid w:val="00574F7A"/>
    <w:rsid w:val="00577DBE"/>
    <w:rsid w:val="00580220"/>
    <w:rsid w:val="0058035C"/>
    <w:rsid w:val="00580E92"/>
    <w:rsid w:val="0058113C"/>
    <w:rsid w:val="005823FE"/>
    <w:rsid w:val="00583A16"/>
    <w:rsid w:val="00583BCE"/>
    <w:rsid w:val="00585A3D"/>
    <w:rsid w:val="00585D6B"/>
    <w:rsid w:val="005911EB"/>
    <w:rsid w:val="00593F7A"/>
    <w:rsid w:val="00594BE3"/>
    <w:rsid w:val="00596610"/>
    <w:rsid w:val="005968F3"/>
    <w:rsid w:val="00597324"/>
    <w:rsid w:val="00597D28"/>
    <w:rsid w:val="005A0C87"/>
    <w:rsid w:val="005A3AB3"/>
    <w:rsid w:val="005A4C53"/>
    <w:rsid w:val="005A660B"/>
    <w:rsid w:val="005A6651"/>
    <w:rsid w:val="005A6C09"/>
    <w:rsid w:val="005B2E14"/>
    <w:rsid w:val="005B57DC"/>
    <w:rsid w:val="005C06FD"/>
    <w:rsid w:val="005C1A8B"/>
    <w:rsid w:val="005C205A"/>
    <w:rsid w:val="005C27EC"/>
    <w:rsid w:val="005C2D2A"/>
    <w:rsid w:val="005C30D7"/>
    <w:rsid w:val="005C4ABA"/>
    <w:rsid w:val="005C63F5"/>
    <w:rsid w:val="005C6AB6"/>
    <w:rsid w:val="005C721F"/>
    <w:rsid w:val="005D038F"/>
    <w:rsid w:val="005D1A18"/>
    <w:rsid w:val="005D1B12"/>
    <w:rsid w:val="005D1D7E"/>
    <w:rsid w:val="005D26FB"/>
    <w:rsid w:val="005D294C"/>
    <w:rsid w:val="005D2F7A"/>
    <w:rsid w:val="005D366D"/>
    <w:rsid w:val="005D3C69"/>
    <w:rsid w:val="005D3E58"/>
    <w:rsid w:val="005D5FF0"/>
    <w:rsid w:val="005E055F"/>
    <w:rsid w:val="005E0E81"/>
    <w:rsid w:val="005E130F"/>
    <w:rsid w:val="005E171D"/>
    <w:rsid w:val="005E2366"/>
    <w:rsid w:val="005E474A"/>
    <w:rsid w:val="005E5A33"/>
    <w:rsid w:val="005E6751"/>
    <w:rsid w:val="00601A40"/>
    <w:rsid w:val="006029A5"/>
    <w:rsid w:val="00604BB2"/>
    <w:rsid w:val="006054AC"/>
    <w:rsid w:val="00605A68"/>
    <w:rsid w:val="006063D0"/>
    <w:rsid w:val="0060682D"/>
    <w:rsid w:val="00611F6E"/>
    <w:rsid w:val="006120CC"/>
    <w:rsid w:val="0061310E"/>
    <w:rsid w:val="00614466"/>
    <w:rsid w:val="006169D8"/>
    <w:rsid w:val="00620238"/>
    <w:rsid w:val="0062032F"/>
    <w:rsid w:val="006220E1"/>
    <w:rsid w:val="0062378C"/>
    <w:rsid w:val="00623806"/>
    <w:rsid w:val="00626B8C"/>
    <w:rsid w:val="00627002"/>
    <w:rsid w:val="00631B90"/>
    <w:rsid w:val="00634E8D"/>
    <w:rsid w:val="00637A3A"/>
    <w:rsid w:val="00637B92"/>
    <w:rsid w:val="00640C1A"/>
    <w:rsid w:val="006410B6"/>
    <w:rsid w:val="0064150A"/>
    <w:rsid w:val="006425E9"/>
    <w:rsid w:val="00643FC5"/>
    <w:rsid w:val="00644A47"/>
    <w:rsid w:val="00646778"/>
    <w:rsid w:val="00647D4F"/>
    <w:rsid w:val="00650322"/>
    <w:rsid w:val="006551F8"/>
    <w:rsid w:val="00655B2C"/>
    <w:rsid w:val="00657A5A"/>
    <w:rsid w:val="006600E6"/>
    <w:rsid w:val="00664841"/>
    <w:rsid w:val="0066518B"/>
    <w:rsid w:val="0066632B"/>
    <w:rsid w:val="006667EF"/>
    <w:rsid w:val="00667B43"/>
    <w:rsid w:val="00672348"/>
    <w:rsid w:val="006723D7"/>
    <w:rsid w:val="00672F10"/>
    <w:rsid w:val="0067514B"/>
    <w:rsid w:val="006815C3"/>
    <w:rsid w:val="00682F5D"/>
    <w:rsid w:val="00684A36"/>
    <w:rsid w:val="00687C62"/>
    <w:rsid w:val="00693230"/>
    <w:rsid w:val="00693882"/>
    <w:rsid w:val="00695617"/>
    <w:rsid w:val="0069797C"/>
    <w:rsid w:val="006A1B23"/>
    <w:rsid w:val="006A326F"/>
    <w:rsid w:val="006A6128"/>
    <w:rsid w:val="006B128D"/>
    <w:rsid w:val="006B4C4B"/>
    <w:rsid w:val="006B681C"/>
    <w:rsid w:val="006B6FEB"/>
    <w:rsid w:val="006B74D7"/>
    <w:rsid w:val="006B757A"/>
    <w:rsid w:val="006B76B2"/>
    <w:rsid w:val="006C109F"/>
    <w:rsid w:val="006C2CBD"/>
    <w:rsid w:val="006C382B"/>
    <w:rsid w:val="006C4800"/>
    <w:rsid w:val="006C4A15"/>
    <w:rsid w:val="006C5137"/>
    <w:rsid w:val="006C5D64"/>
    <w:rsid w:val="006C60E0"/>
    <w:rsid w:val="006C66CA"/>
    <w:rsid w:val="006C7247"/>
    <w:rsid w:val="006D1311"/>
    <w:rsid w:val="006D2975"/>
    <w:rsid w:val="006D3624"/>
    <w:rsid w:val="006D4DCA"/>
    <w:rsid w:val="006D50B2"/>
    <w:rsid w:val="006D6025"/>
    <w:rsid w:val="006D69DE"/>
    <w:rsid w:val="006D6A51"/>
    <w:rsid w:val="006E0728"/>
    <w:rsid w:val="006E6689"/>
    <w:rsid w:val="006E77E6"/>
    <w:rsid w:val="006F0A62"/>
    <w:rsid w:val="006F14BA"/>
    <w:rsid w:val="006F2252"/>
    <w:rsid w:val="006F4BD9"/>
    <w:rsid w:val="006F528F"/>
    <w:rsid w:val="00701409"/>
    <w:rsid w:val="00702DCB"/>
    <w:rsid w:val="007048DC"/>
    <w:rsid w:val="00704DEB"/>
    <w:rsid w:val="00705865"/>
    <w:rsid w:val="007128C6"/>
    <w:rsid w:val="00715DDD"/>
    <w:rsid w:val="00717D5F"/>
    <w:rsid w:val="007202F5"/>
    <w:rsid w:val="00726F10"/>
    <w:rsid w:val="00727069"/>
    <w:rsid w:val="007316A6"/>
    <w:rsid w:val="007353B5"/>
    <w:rsid w:val="00735870"/>
    <w:rsid w:val="0073692E"/>
    <w:rsid w:val="00737A79"/>
    <w:rsid w:val="0074092B"/>
    <w:rsid w:val="00743296"/>
    <w:rsid w:val="00743560"/>
    <w:rsid w:val="00746172"/>
    <w:rsid w:val="007477BA"/>
    <w:rsid w:val="00750FF6"/>
    <w:rsid w:val="00751DDB"/>
    <w:rsid w:val="00752578"/>
    <w:rsid w:val="0075349A"/>
    <w:rsid w:val="00756327"/>
    <w:rsid w:val="0075652E"/>
    <w:rsid w:val="00756D54"/>
    <w:rsid w:val="007620DE"/>
    <w:rsid w:val="00764360"/>
    <w:rsid w:val="0076450B"/>
    <w:rsid w:val="007646CE"/>
    <w:rsid w:val="007670AB"/>
    <w:rsid w:val="00770A1A"/>
    <w:rsid w:val="00772AF2"/>
    <w:rsid w:val="00773152"/>
    <w:rsid w:val="007763FF"/>
    <w:rsid w:val="007777B4"/>
    <w:rsid w:val="0077789F"/>
    <w:rsid w:val="00780D1F"/>
    <w:rsid w:val="00781C3F"/>
    <w:rsid w:val="00783BA2"/>
    <w:rsid w:val="00785E3D"/>
    <w:rsid w:val="00786350"/>
    <w:rsid w:val="00786B8C"/>
    <w:rsid w:val="007873E8"/>
    <w:rsid w:val="0079154F"/>
    <w:rsid w:val="00791AF3"/>
    <w:rsid w:val="00793A1D"/>
    <w:rsid w:val="00794DA4"/>
    <w:rsid w:val="00795AC9"/>
    <w:rsid w:val="00796CD6"/>
    <w:rsid w:val="0079782D"/>
    <w:rsid w:val="00797881"/>
    <w:rsid w:val="007A16A2"/>
    <w:rsid w:val="007A170C"/>
    <w:rsid w:val="007A17F3"/>
    <w:rsid w:val="007A27EA"/>
    <w:rsid w:val="007A46E2"/>
    <w:rsid w:val="007A4CA9"/>
    <w:rsid w:val="007B29D6"/>
    <w:rsid w:val="007B43A1"/>
    <w:rsid w:val="007B79D9"/>
    <w:rsid w:val="007C0DC7"/>
    <w:rsid w:val="007C6633"/>
    <w:rsid w:val="007D2F45"/>
    <w:rsid w:val="007D62CA"/>
    <w:rsid w:val="007D63CA"/>
    <w:rsid w:val="007D736F"/>
    <w:rsid w:val="007D79F5"/>
    <w:rsid w:val="007E1CA8"/>
    <w:rsid w:val="007E2DC9"/>
    <w:rsid w:val="007E2E6B"/>
    <w:rsid w:val="007E6F28"/>
    <w:rsid w:val="007E729A"/>
    <w:rsid w:val="008002D4"/>
    <w:rsid w:val="008007F2"/>
    <w:rsid w:val="00800A07"/>
    <w:rsid w:val="00800E02"/>
    <w:rsid w:val="00805E9E"/>
    <w:rsid w:val="0080632A"/>
    <w:rsid w:val="0080692B"/>
    <w:rsid w:val="00806FF1"/>
    <w:rsid w:val="00811019"/>
    <w:rsid w:val="00811CC2"/>
    <w:rsid w:val="00812843"/>
    <w:rsid w:val="00812C25"/>
    <w:rsid w:val="00812D56"/>
    <w:rsid w:val="008139AA"/>
    <w:rsid w:val="00816107"/>
    <w:rsid w:val="008205CB"/>
    <w:rsid w:val="008216B6"/>
    <w:rsid w:val="00821ECA"/>
    <w:rsid w:val="00822294"/>
    <w:rsid w:val="00822C22"/>
    <w:rsid w:val="00827DDC"/>
    <w:rsid w:val="008303B6"/>
    <w:rsid w:val="00830958"/>
    <w:rsid w:val="008333AD"/>
    <w:rsid w:val="00834140"/>
    <w:rsid w:val="0083796C"/>
    <w:rsid w:val="00841380"/>
    <w:rsid w:val="00844845"/>
    <w:rsid w:val="008457EF"/>
    <w:rsid w:val="008524C1"/>
    <w:rsid w:val="0085351C"/>
    <w:rsid w:val="00854F21"/>
    <w:rsid w:val="0086107B"/>
    <w:rsid w:val="008614F0"/>
    <w:rsid w:val="00863FDE"/>
    <w:rsid w:val="0086598B"/>
    <w:rsid w:val="0086630F"/>
    <w:rsid w:val="008667EB"/>
    <w:rsid w:val="00872D8D"/>
    <w:rsid w:val="00873108"/>
    <w:rsid w:val="008739A8"/>
    <w:rsid w:val="00874E1F"/>
    <w:rsid w:val="0087570F"/>
    <w:rsid w:val="00875CD2"/>
    <w:rsid w:val="00877220"/>
    <w:rsid w:val="00877552"/>
    <w:rsid w:val="00880E68"/>
    <w:rsid w:val="00881340"/>
    <w:rsid w:val="00885DB1"/>
    <w:rsid w:val="00886009"/>
    <w:rsid w:val="00890667"/>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2EF"/>
    <w:rsid w:val="008C3E5B"/>
    <w:rsid w:val="008C481E"/>
    <w:rsid w:val="008C637E"/>
    <w:rsid w:val="008C77B6"/>
    <w:rsid w:val="008D08C3"/>
    <w:rsid w:val="008D16EE"/>
    <w:rsid w:val="008D1EB5"/>
    <w:rsid w:val="008D230D"/>
    <w:rsid w:val="008D242C"/>
    <w:rsid w:val="008D33D1"/>
    <w:rsid w:val="008D33EC"/>
    <w:rsid w:val="008D4F15"/>
    <w:rsid w:val="008E00D6"/>
    <w:rsid w:val="008E13B6"/>
    <w:rsid w:val="008E2184"/>
    <w:rsid w:val="008E5616"/>
    <w:rsid w:val="008E564C"/>
    <w:rsid w:val="008E5982"/>
    <w:rsid w:val="008F6D91"/>
    <w:rsid w:val="008F7B38"/>
    <w:rsid w:val="008F7E7D"/>
    <w:rsid w:val="00900413"/>
    <w:rsid w:val="00900D7B"/>
    <w:rsid w:val="00902185"/>
    <w:rsid w:val="009040FA"/>
    <w:rsid w:val="00905061"/>
    <w:rsid w:val="00906801"/>
    <w:rsid w:val="00907117"/>
    <w:rsid w:val="00907A7C"/>
    <w:rsid w:val="00910270"/>
    <w:rsid w:val="00910621"/>
    <w:rsid w:val="00911683"/>
    <w:rsid w:val="00911C98"/>
    <w:rsid w:val="009122D3"/>
    <w:rsid w:val="009134D1"/>
    <w:rsid w:val="00913F43"/>
    <w:rsid w:val="009142C4"/>
    <w:rsid w:val="00921FDD"/>
    <w:rsid w:val="00922DB6"/>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1CEF"/>
    <w:rsid w:val="00973674"/>
    <w:rsid w:val="00977E67"/>
    <w:rsid w:val="00981A14"/>
    <w:rsid w:val="00983502"/>
    <w:rsid w:val="009838F3"/>
    <w:rsid w:val="00985D75"/>
    <w:rsid w:val="00986BBB"/>
    <w:rsid w:val="00986D84"/>
    <w:rsid w:val="00987501"/>
    <w:rsid w:val="00987AB1"/>
    <w:rsid w:val="00990E78"/>
    <w:rsid w:val="009912FA"/>
    <w:rsid w:val="009945DF"/>
    <w:rsid w:val="009976AD"/>
    <w:rsid w:val="009A18E7"/>
    <w:rsid w:val="009A3414"/>
    <w:rsid w:val="009A46A7"/>
    <w:rsid w:val="009A60A9"/>
    <w:rsid w:val="009A7B30"/>
    <w:rsid w:val="009B06BC"/>
    <w:rsid w:val="009B1DB1"/>
    <w:rsid w:val="009B3E13"/>
    <w:rsid w:val="009B451A"/>
    <w:rsid w:val="009B5F6A"/>
    <w:rsid w:val="009B6C96"/>
    <w:rsid w:val="009C0D6E"/>
    <w:rsid w:val="009C1198"/>
    <w:rsid w:val="009C67B2"/>
    <w:rsid w:val="009D042C"/>
    <w:rsid w:val="009D195F"/>
    <w:rsid w:val="009D198D"/>
    <w:rsid w:val="009D19FB"/>
    <w:rsid w:val="009D2706"/>
    <w:rsid w:val="009D4460"/>
    <w:rsid w:val="009D4F8A"/>
    <w:rsid w:val="009D604E"/>
    <w:rsid w:val="009E10E7"/>
    <w:rsid w:val="009E3671"/>
    <w:rsid w:val="009E405A"/>
    <w:rsid w:val="009E6C90"/>
    <w:rsid w:val="009E6D5E"/>
    <w:rsid w:val="009E6F52"/>
    <w:rsid w:val="009F2197"/>
    <w:rsid w:val="009F42AA"/>
    <w:rsid w:val="009F6AA5"/>
    <w:rsid w:val="009F6C6D"/>
    <w:rsid w:val="00A010C6"/>
    <w:rsid w:val="00A01CCA"/>
    <w:rsid w:val="00A02C99"/>
    <w:rsid w:val="00A039AB"/>
    <w:rsid w:val="00A0413D"/>
    <w:rsid w:val="00A04CB7"/>
    <w:rsid w:val="00A06505"/>
    <w:rsid w:val="00A0686F"/>
    <w:rsid w:val="00A074C9"/>
    <w:rsid w:val="00A074CB"/>
    <w:rsid w:val="00A11502"/>
    <w:rsid w:val="00A14BA7"/>
    <w:rsid w:val="00A20074"/>
    <w:rsid w:val="00A2020F"/>
    <w:rsid w:val="00A21259"/>
    <w:rsid w:val="00A246A8"/>
    <w:rsid w:val="00A24C5A"/>
    <w:rsid w:val="00A25C80"/>
    <w:rsid w:val="00A30C50"/>
    <w:rsid w:val="00A31EA5"/>
    <w:rsid w:val="00A34350"/>
    <w:rsid w:val="00A3608E"/>
    <w:rsid w:val="00A36AEB"/>
    <w:rsid w:val="00A4136A"/>
    <w:rsid w:val="00A41D4D"/>
    <w:rsid w:val="00A42920"/>
    <w:rsid w:val="00A42C06"/>
    <w:rsid w:val="00A432D1"/>
    <w:rsid w:val="00A43E3B"/>
    <w:rsid w:val="00A4416B"/>
    <w:rsid w:val="00A445F4"/>
    <w:rsid w:val="00A46414"/>
    <w:rsid w:val="00A46514"/>
    <w:rsid w:val="00A46BB3"/>
    <w:rsid w:val="00A46D35"/>
    <w:rsid w:val="00A51559"/>
    <w:rsid w:val="00A51C10"/>
    <w:rsid w:val="00A52586"/>
    <w:rsid w:val="00A539A2"/>
    <w:rsid w:val="00A606CD"/>
    <w:rsid w:val="00A6133F"/>
    <w:rsid w:val="00A633FE"/>
    <w:rsid w:val="00A64653"/>
    <w:rsid w:val="00A64F96"/>
    <w:rsid w:val="00A65381"/>
    <w:rsid w:val="00A66CA5"/>
    <w:rsid w:val="00A67496"/>
    <w:rsid w:val="00A752D7"/>
    <w:rsid w:val="00A76581"/>
    <w:rsid w:val="00A77EC8"/>
    <w:rsid w:val="00A77FFC"/>
    <w:rsid w:val="00A8026A"/>
    <w:rsid w:val="00A81290"/>
    <w:rsid w:val="00A90299"/>
    <w:rsid w:val="00A92186"/>
    <w:rsid w:val="00A92430"/>
    <w:rsid w:val="00A93488"/>
    <w:rsid w:val="00A97A0D"/>
    <w:rsid w:val="00A97B14"/>
    <w:rsid w:val="00AA0189"/>
    <w:rsid w:val="00AA0472"/>
    <w:rsid w:val="00AA0DA7"/>
    <w:rsid w:val="00AA0EAA"/>
    <w:rsid w:val="00AA4DA1"/>
    <w:rsid w:val="00AB02DE"/>
    <w:rsid w:val="00AB18C0"/>
    <w:rsid w:val="00AB4AFE"/>
    <w:rsid w:val="00AB73E1"/>
    <w:rsid w:val="00AB7B2B"/>
    <w:rsid w:val="00AC1E68"/>
    <w:rsid w:val="00AC2E99"/>
    <w:rsid w:val="00AC3232"/>
    <w:rsid w:val="00AC3B18"/>
    <w:rsid w:val="00AC5112"/>
    <w:rsid w:val="00AC5FA0"/>
    <w:rsid w:val="00AD0E42"/>
    <w:rsid w:val="00AD1E52"/>
    <w:rsid w:val="00AD2BDC"/>
    <w:rsid w:val="00AD359D"/>
    <w:rsid w:val="00AD3785"/>
    <w:rsid w:val="00AD4C66"/>
    <w:rsid w:val="00AD4FB5"/>
    <w:rsid w:val="00AD6693"/>
    <w:rsid w:val="00AE3118"/>
    <w:rsid w:val="00AE3B06"/>
    <w:rsid w:val="00AE4A0C"/>
    <w:rsid w:val="00AE5278"/>
    <w:rsid w:val="00AF2BAF"/>
    <w:rsid w:val="00AF2E13"/>
    <w:rsid w:val="00AF3493"/>
    <w:rsid w:val="00AF3751"/>
    <w:rsid w:val="00AF3C2B"/>
    <w:rsid w:val="00AF56B0"/>
    <w:rsid w:val="00AF5CB2"/>
    <w:rsid w:val="00AF6D9B"/>
    <w:rsid w:val="00AF77AB"/>
    <w:rsid w:val="00B00DC5"/>
    <w:rsid w:val="00B035CC"/>
    <w:rsid w:val="00B03998"/>
    <w:rsid w:val="00B04D93"/>
    <w:rsid w:val="00B055F8"/>
    <w:rsid w:val="00B122E6"/>
    <w:rsid w:val="00B161CE"/>
    <w:rsid w:val="00B2034B"/>
    <w:rsid w:val="00B22B2B"/>
    <w:rsid w:val="00B22CE0"/>
    <w:rsid w:val="00B25AFA"/>
    <w:rsid w:val="00B279B4"/>
    <w:rsid w:val="00B30623"/>
    <w:rsid w:val="00B306C8"/>
    <w:rsid w:val="00B30A0C"/>
    <w:rsid w:val="00B31E94"/>
    <w:rsid w:val="00B32D19"/>
    <w:rsid w:val="00B35EA2"/>
    <w:rsid w:val="00B36213"/>
    <w:rsid w:val="00B364D3"/>
    <w:rsid w:val="00B377EC"/>
    <w:rsid w:val="00B37AD5"/>
    <w:rsid w:val="00B400CD"/>
    <w:rsid w:val="00B41C07"/>
    <w:rsid w:val="00B4305D"/>
    <w:rsid w:val="00B4355C"/>
    <w:rsid w:val="00B47680"/>
    <w:rsid w:val="00B50082"/>
    <w:rsid w:val="00B541AB"/>
    <w:rsid w:val="00B54E87"/>
    <w:rsid w:val="00B55670"/>
    <w:rsid w:val="00B60AE0"/>
    <w:rsid w:val="00B60F41"/>
    <w:rsid w:val="00B622A0"/>
    <w:rsid w:val="00B654DC"/>
    <w:rsid w:val="00B71A23"/>
    <w:rsid w:val="00B7252B"/>
    <w:rsid w:val="00B747EA"/>
    <w:rsid w:val="00B75140"/>
    <w:rsid w:val="00B769EC"/>
    <w:rsid w:val="00B77D2A"/>
    <w:rsid w:val="00B82377"/>
    <w:rsid w:val="00B826F3"/>
    <w:rsid w:val="00B82CC3"/>
    <w:rsid w:val="00B83356"/>
    <w:rsid w:val="00B85C16"/>
    <w:rsid w:val="00B8612F"/>
    <w:rsid w:val="00B90524"/>
    <w:rsid w:val="00B906F7"/>
    <w:rsid w:val="00B93BD4"/>
    <w:rsid w:val="00B93E2D"/>
    <w:rsid w:val="00B941E9"/>
    <w:rsid w:val="00B957E1"/>
    <w:rsid w:val="00B96AF5"/>
    <w:rsid w:val="00B9716A"/>
    <w:rsid w:val="00B97628"/>
    <w:rsid w:val="00BA19C4"/>
    <w:rsid w:val="00BA2A5D"/>
    <w:rsid w:val="00BA2E24"/>
    <w:rsid w:val="00BA3CF2"/>
    <w:rsid w:val="00BA44E6"/>
    <w:rsid w:val="00BA4EF4"/>
    <w:rsid w:val="00BA642F"/>
    <w:rsid w:val="00BA66DA"/>
    <w:rsid w:val="00BA7A43"/>
    <w:rsid w:val="00BA7B9C"/>
    <w:rsid w:val="00BB5CF7"/>
    <w:rsid w:val="00BB7218"/>
    <w:rsid w:val="00BB72C9"/>
    <w:rsid w:val="00BC0338"/>
    <w:rsid w:val="00BC494F"/>
    <w:rsid w:val="00BC5937"/>
    <w:rsid w:val="00BC66CE"/>
    <w:rsid w:val="00BC786B"/>
    <w:rsid w:val="00BD00ED"/>
    <w:rsid w:val="00BD16FE"/>
    <w:rsid w:val="00BD3722"/>
    <w:rsid w:val="00BD453C"/>
    <w:rsid w:val="00BD560F"/>
    <w:rsid w:val="00BD5D02"/>
    <w:rsid w:val="00BD61F4"/>
    <w:rsid w:val="00BE2C4F"/>
    <w:rsid w:val="00BE5E6A"/>
    <w:rsid w:val="00BE60B4"/>
    <w:rsid w:val="00BF5A58"/>
    <w:rsid w:val="00BF5FE4"/>
    <w:rsid w:val="00C012A9"/>
    <w:rsid w:val="00C02CFF"/>
    <w:rsid w:val="00C02F3B"/>
    <w:rsid w:val="00C04E77"/>
    <w:rsid w:val="00C05746"/>
    <w:rsid w:val="00C06078"/>
    <w:rsid w:val="00C062F1"/>
    <w:rsid w:val="00C10845"/>
    <w:rsid w:val="00C12A4C"/>
    <w:rsid w:val="00C143EF"/>
    <w:rsid w:val="00C146DE"/>
    <w:rsid w:val="00C15C8E"/>
    <w:rsid w:val="00C1637D"/>
    <w:rsid w:val="00C17CE3"/>
    <w:rsid w:val="00C2029D"/>
    <w:rsid w:val="00C2108E"/>
    <w:rsid w:val="00C2455D"/>
    <w:rsid w:val="00C26C4A"/>
    <w:rsid w:val="00C3068D"/>
    <w:rsid w:val="00C31A95"/>
    <w:rsid w:val="00C32107"/>
    <w:rsid w:val="00C32322"/>
    <w:rsid w:val="00C3338E"/>
    <w:rsid w:val="00C341FD"/>
    <w:rsid w:val="00C3422C"/>
    <w:rsid w:val="00C34566"/>
    <w:rsid w:val="00C35195"/>
    <w:rsid w:val="00C37311"/>
    <w:rsid w:val="00C4183E"/>
    <w:rsid w:val="00C436DF"/>
    <w:rsid w:val="00C502AA"/>
    <w:rsid w:val="00C50E98"/>
    <w:rsid w:val="00C510CF"/>
    <w:rsid w:val="00C54E79"/>
    <w:rsid w:val="00C55851"/>
    <w:rsid w:val="00C55A1D"/>
    <w:rsid w:val="00C572C1"/>
    <w:rsid w:val="00C579D1"/>
    <w:rsid w:val="00C602B8"/>
    <w:rsid w:val="00C65607"/>
    <w:rsid w:val="00C656B2"/>
    <w:rsid w:val="00C72DF5"/>
    <w:rsid w:val="00C74BB1"/>
    <w:rsid w:val="00C7592A"/>
    <w:rsid w:val="00C75C96"/>
    <w:rsid w:val="00C773AC"/>
    <w:rsid w:val="00C77CC1"/>
    <w:rsid w:val="00C80401"/>
    <w:rsid w:val="00C820D5"/>
    <w:rsid w:val="00C823AE"/>
    <w:rsid w:val="00C84B4C"/>
    <w:rsid w:val="00C85D41"/>
    <w:rsid w:val="00C86119"/>
    <w:rsid w:val="00C87EE9"/>
    <w:rsid w:val="00C916E9"/>
    <w:rsid w:val="00C91CF8"/>
    <w:rsid w:val="00C946A4"/>
    <w:rsid w:val="00C966B2"/>
    <w:rsid w:val="00CA0C57"/>
    <w:rsid w:val="00CA240E"/>
    <w:rsid w:val="00CA2F4C"/>
    <w:rsid w:val="00CA3E2B"/>
    <w:rsid w:val="00CA50DB"/>
    <w:rsid w:val="00CA53F2"/>
    <w:rsid w:val="00CA5F93"/>
    <w:rsid w:val="00CA7671"/>
    <w:rsid w:val="00CB0BA5"/>
    <w:rsid w:val="00CB1372"/>
    <w:rsid w:val="00CB2465"/>
    <w:rsid w:val="00CB31B5"/>
    <w:rsid w:val="00CB3E41"/>
    <w:rsid w:val="00CB4087"/>
    <w:rsid w:val="00CB44AB"/>
    <w:rsid w:val="00CB7697"/>
    <w:rsid w:val="00CB7E53"/>
    <w:rsid w:val="00CC036E"/>
    <w:rsid w:val="00CC123B"/>
    <w:rsid w:val="00CC1249"/>
    <w:rsid w:val="00CC1FCB"/>
    <w:rsid w:val="00CC2642"/>
    <w:rsid w:val="00CC31ED"/>
    <w:rsid w:val="00CC453D"/>
    <w:rsid w:val="00CC5FFD"/>
    <w:rsid w:val="00CC797B"/>
    <w:rsid w:val="00CD06D6"/>
    <w:rsid w:val="00CD0BC8"/>
    <w:rsid w:val="00CD3D3B"/>
    <w:rsid w:val="00CD5E72"/>
    <w:rsid w:val="00CD6153"/>
    <w:rsid w:val="00CE262F"/>
    <w:rsid w:val="00CE43CE"/>
    <w:rsid w:val="00CE68E2"/>
    <w:rsid w:val="00CE6AF6"/>
    <w:rsid w:val="00CE713B"/>
    <w:rsid w:val="00CF1B3A"/>
    <w:rsid w:val="00CF2A1E"/>
    <w:rsid w:val="00CF7DBB"/>
    <w:rsid w:val="00D027C4"/>
    <w:rsid w:val="00D03569"/>
    <w:rsid w:val="00D03AFA"/>
    <w:rsid w:val="00D06487"/>
    <w:rsid w:val="00D07212"/>
    <w:rsid w:val="00D10531"/>
    <w:rsid w:val="00D135BD"/>
    <w:rsid w:val="00D1374A"/>
    <w:rsid w:val="00D14494"/>
    <w:rsid w:val="00D150D8"/>
    <w:rsid w:val="00D15C62"/>
    <w:rsid w:val="00D1709F"/>
    <w:rsid w:val="00D20E84"/>
    <w:rsid w:val="00D26CF0"/>
    <w:rsid w:val="00D27096"/>
    <w:rsid w:val="00D30370"/>
    <w:rsid w:val="00D32181"/>
    <w:rsid w:val="00D32BDA"/>
    <w:rsid w:val="00D34134"/>
    <w:rsid w:val="00D34DA1"/>
    <w:rsid w:val="00D35660"/>
    <w:rsid w:val="00D356EE"/>
    <w:rsid w:val="00D35910"/>
    <w:rsid w:val="00D37A12"/>
    <w:rsid w:val="00D418FD"/>
    <w:rsid w:val="00D41B55"/>
    <w:rsid w:val="00D453CB"/>
    <w:rsid w:val="00D45EFE"/>
    <w:rsid w:val="00D46A9E"/>
    <w:rsid w:val="00D5116B"/>
    <w:rsid w:val="00D51A50"/>
    <w:rsid w:val="00D53078"/>
    <w:rsid w:val="00D54144"/>
    <w:rsid w:val="00D55B85"/>
    <w:rsid w:val="00D56BEB"/>
    <w:rsid w:val="00D5737F"/>
    <w:rsid w:val="00D57C2B"/>
    <w:rsid w:val="00D57EFF"/>
    <w:rsid w:val="00D60E9F"/>
    <w:rsid w:val="00D61236"/>
    <w:rsid w:val="00D6199E"/>
    <w:rsid w:val="00D64FCF"/>
    <w:rsid w:val="00D65708"/>
    <w:rsid w:val="00D66297"/>
    <w:rsid w:val="00D70A95"/>
    <w:rsid w:val="00D716A2"/>
    <w:rsid w:val="00D72EF0"/>
    <w:rsid w:val="00D749DB"/>
    <w:rsid w:val="00D74C3B"/>
    <w:rsid w:val="00D775AD"/>
    <w:rsid w:val="00D84610"/>
    <w:rsid w:val="00D84AE4"/>
    <w:rsid w:val="00D95C99"/>
    <w:rsid w:val="00D96749"/>
    <w:rsid w:val="00D97FE8"/>
    <w:rsid w:val="00DA09A8"/>
    <w:rsid w:val="00DA1783"/>
    <w:rsid w:val="00DA21E5"/>
    <w:rsid w:val="00DA2388"/>
    <w:rsid w:val="00DA3C9B"/>
    <w:rsid w:val="00DA691F"/>
    <w:rsid w:val="00DB1461"/>
    <w:rsid w:val="00DB3DEC"/>
    <w:rsid w:val="00DB43D0"/>
    <w:rsid w:val="00DC12B0"/>
    <w:rsid w:val="00DC2EFE"/>
    <w:rsid w:val="00DC3642"/>
    <w:rsid w:val="00DC449A"/>
    <w:rsid w:val="00DC74ED"/>
    <w:rsid w:val="00DC7A1C"/>
    <w:rsid w:val="00DD1E25"/>
    <w:rsid w:val="00DD2BBA"/>
    <w:rsid w:val="00DD448B"/>
    <w:rsid w:val="00DD6C80"/>
    <w:rsid w:val="00DD6E52"/>
    <w:rsid w:val="00DD72EB"/>
    <w:rsid w:val="00DE1DB7"/>
    <w:rsid w:val="00DE396E"/>
    <w:rsid w:val="00DE3A82"/>
    <w:rsid w:val="00DE7CA7"/>
    <w:rsid w:val="00DF1E3C"/>
    <w:rsid w:val="00DF2312"/>
    <w:rsid w:val="00DF335F"/>
    <w:rsid w:val="00DF3B1A"/>
    <w:rsid w:val="00DF4FDA"/>
    <w:rsid w:val="00DF7630"/>
    <w:rsid w:val="00DF7CFE"/>
    <w:rsid w:val="00DF7EA7"/>
    <w:rsid w:val="00E0074D"/>
    <w:rsid w:val="00E02E12"/>
    <w:rsid w:val="00E0340E"/>
    <w:rsid w:val="00E04019"/>
    <w:rsid w:val="00E073A1"/>
    <w:rsid w:val="00E10D24"/>
    <w:rsid w:val="00E11B45"/>
    <w:rsid w:val="00E11B94"/>
    <w:rsid w:val="00E14AE5"/>
    <w:rsid w:val="00E16256"/>
    <w:rsid w:val="00E16288"/>
    <w:rsid w:val="00E17853"/>
    <w:rsid w:val="00E17ECD"/>
    <w:rsid w:val="00E2167D"/>
    <w:rsid w:val="00E257AC"/>
    <w:rsid w:val="00E27498"/>
    <w:rsid w:val="00E32880"/>
    <w:rsid w:val="00E32C76"/>
    <w:rsid w:val="00E33840"/>
    <w:rsid w:val="00E37EAA"/>
    <w:rsid w:val="00E40B4E"/>
    <w:rsid w:val="00E4247B"/>
    <w:rsid w:val="00E42A1F"/>
    <w:rsid w:val="00E44FCD"/>
    <w:rsid w:val="00E45915"/>
    <w:rsid w:val="00E46E8F"/>
    <w:rsid w:val="00E508F0"/>
    <w:rsid w:val="00E51FC7"/>
    <w:rsid w:val="00E5279E"/>
    <w:rsid w:val="00E54961"/>
    <w:rsid w:val="00E5517E"/>
    <w:rsid w:val="00E56C77"/>
    <w:rsid w:val="00E60B78"/>
    <w:rsid w:val="00E6206B"/>
    <w:rsid w:val="00E62C7E"/>
    <w:rsid w:val="00E634C7"/>
    <w:rsid w:val="00E63C46"/>
    <w:rsid w:val="00E66A28"/>
    <w:rsid w:val="00E67BB9"/>
    <w:rsid w:val="00E70258"/>
    <w:rsid w:val="00E704A5"/>
    <w:rsid w:val="00E732E5"/>
    <w:rsid w:val="00E7354A"/>
    <w:rsid w:val="00E75254"/>
    <w:rsid w:val="00E75D5D"/>
    <w:rsid w:val="00E76CDE"/>
    <w:rsid w:val="00E775C9"/>
    <w:rsid w:val="00E807DD"/>
    <w:rsid w:val="00E851C3"/>
    <w:rsid w:val="00E85556"/>
    <w:rsid w:val="00E87DAA"/>
    <w:rsid w:val="00E911A7"/>
    <w:rsid w:val="00E92342"/>
    <w:rsid w:val="00E93786"/>
    <w:rsid w:val="00E94B7E"/>
    <w:rsid w:val="00E95EE6"/>
    <w:rsid w:val="00E97683"/>
    <w:rsid w:val="00E97E1A"/>
    <w:rsid w:val="00EA088A"/>
    <w:rsid w:val="00EA0FFE"/>
    <w:rsid w:val="00EA25BE"/>
    <w:rsid w:val="00EA2781"/>
    <w:rsid w:val="00EA3AA0"/>
    <w:rsid w:val="00EA4DE3"/>
    <w:rsid w:val="00EA4DFC"/>
    <w:rsid w:val="00EA5F94"/>
    <w:rsid w:val="00EB0804"/>
    <w:rsid w:val="00EB131B"/>
    <w:rsid w:val="00EB153A"/>
    <w:rsid w:val="00EB1B3B"/>
    <w:rsid w:val="00EB4A29"/>
    <w:rsid w:val="00EB4F60"/>
    <w:rsid w:val="00EC358F"/>
    <w:rsid w:val="00EC44E0"/>
    <w:rsid w:val="00EC6B75"/>
    <w:rsid w:val="00ED06B1"/>
    <w:rsid w:val="00ED1039"/>
    <w:rsid w:val="00ED253C"/>
    <w:rsid w:val="00ED53AD"/>
    <w:rsid w:val="00ED541E"/>
    <w:rsid w:val="00ED6401"/>
    <w:rsid w:val="00EE2519"/>
    <w:rsid w:val="00EE2D37"/>
    <w:rsid w:val="00EE507A"/>
    <w:rsid w:val="00EE67DE"/>
    <w:rsid w:val="00EF00E3"/>
    <w:rsid w:val="00EF0719"/>
    <w:rsid w:val="00EF3D84"/>
    <w:rsid w:val="00F02138"/>
    <w:rsid w:val="00F02B9B"/>
    <w:rsid w:val="00F1201A"/>
    <w:rsid w:val="00F12A25"/>
    <w:rsid w:val="00F12C11"/>
    <w:rsid w:val="00F1547A"/>
    <w:rsid w:val="00F158EE"/>
    <w:rsid w:val="00F15A29"/>
    <w:rsid w:val="00F163DF"/>
    <w:rsid w:val="00F21FD2"/>
    <w:rsid w:val="00F2341E"/>
    <w:rsid w:val="00F23635"/>
    <w:rsid w:val="00F2379C"/>
    <w:rsid w:val="00F246AC"/>
    <w:rsid w:val="00F25380"/>
    <w:rsid w:val="00F27840"/>
    <w:rsid w:val="00F300D8"/>
    <w:rsid w:val="00F3196E"/>
    <w:rsid w:val="00F3203A"/>
    <w:rsid w:val="00F333CC"/>
    <w:rsid w:val="00F35181"/>
    <w:rsid w:val="00F374BC"/>
    <w:rsid w:val="00F405D3"/>
    <w:rsid w:val="00F40B01"/>
    <w:rsid w:val="00F41760"/>
    <w:rsid w:val="00F42024"/>
    <w:rsid w:val="00F438B2"/>
    <w:rsid w:val="00F43E24"/>
    <w:rsid w:val="00F44864"/>
    <w:rsid w:val="00F46101"/>
    <w:rsid w:val="00F5051D"/>
    <w:rsid w:val="00F53597"/>
    <w:rsid w:val="00F544F9"/>
    <w:rsid w:val="00F54621"/>
    <w:rsid w:val="00F5478B"/>
    <w:rsid w:val="00F645C3"/>
    <w:rsid w:val="00F6575A"/>
    <w:rsid w:val="00F700F4"/>
    <w:rsid w:val="00F70962"/>
    <w:rsid w:val="00F70C10"/>
    <w:rsid w:val="00F71E8F"/>
    <w:rsid w:val="00F736B6"/>
    <w:rsid w:val="00F7671E"/>
    <w:rsid w:val="00F81343"/>
    <w:rsid w:val="00F83770"/>
    <w:rsid w:val="00F84392"/>
    <w:rsid w:val="00F85F8E"/>
    <w:rsid w:val="00F85FF0"/>
    <w:rsid w:val="00F86312"/>
    <w:rsid w:val="00F912AA"/>
    <w:rsid w:val="00F93812"/>
    <w:rsid w:val="00F94525"/>
    <w:rsid w:val="00F94E53"/>
    <w:rsid w:val="00F955E2"/>
    <w:rsid w:val="00F95980"/>
    <w:rsid w:val="00F95DE2"/>
    <w:rsid w:val="00F97551"/>
    <w:rsid w:val="00FA15C4"/>
    <w:rsid w:val="00FA21A2"/>
    <w:rsid w:val="00FB18B4"/>
    <w:rsid w:val="00FB2614"/>
    <w:rsid w:val="00FB397F"/>
    <w:rsid w:val="00FB4A3A"/>
    <w:rsid w:val="00FB647D"/>
    <w:rsid w:val="00FC0157"/>
    <w:rsid w:val="00FC659E"/>
    <w:rsid w:val="00FC7686"/>
    <w:rsid w:val="00FD0DE1"/>
    <w:rsid w:val="00FD3B6B"/>
    <w:rsid w:val="00FD4255"/>
    <w:rsid w:val="00FD720A"/>
    <w:rsid w:val="00FD7F98"/>
    <w:rsid w:val="00FE334E"/>
    <w:rsid w:val="00FE387E"/>
    <w:rsid w:val="00FE4658"/>
    <w:rsid w:val="00FE47DE"/>
    <w:rsid w:val="00FE7EBB"/>
    <w:rsid w:val="00FF0B1A"/>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E6FBC"/>
  <w15:docId w15:val="{EF9F01BB-0EAC-415B-9BE8-65B073A5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582C"/>
    <w:rPr>
      <w:rFonts w:ascii="Calibri" w:eastAsia="Calibri" w:hAnsi="Calibri" w:cs="Times New Roman"/>
    </w:rPr>
  </w:style>
  <w:style w:type="paragraph" w:styleId="Ttulo1">
    <w:name w:val="heading 1"/>
    <w:basedOn w:val="Normal"/>
    <w:next w:val="Normal"/>
    <w:link w:val="Ttulo1Car"/>
    <w:uiPriority w:val="9"/>
    <w:qFormat/>
    <w:rsid w:val="000459E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semiHidden/>
    <w:unhideWhenUsed/>
    <w:qFormat/>
    <w:rsid w:val="002E582C"/>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E582C"/>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2E582C"/>
    <w:pPr>
      <w:spacing w:after="0" w:line="240" w:lineRule="auto"/>
    </w:pPr>
    <w:rPr>
      <w:rFonts w:ascii="Calibri" w:eastAsia="Calibri" w:hAnsi="Calibri" w:cs="Times New Roman"/>
    </w:rPr>
  </w:style>
  <w:style w:type="paragraph" w:customStyle="1" w:styleId="Style3">
    <w:name w:val="Style 3"/>
    <w:basedOn w:val="Normal"/>
    <w:uiPriority w:val="99"/>
    <w:rsid w:val="002E582C"/>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2E582C"/>
    <w:rPr>
      <w:sz w:val="25"/>
      <w:szCs w:val="25"/>
    </w:rPr>
  </w:style>
  <w:style w:type="paragraph" w:styleId="NormalWeb">
    <w:name w:val="Normal (Web)"/>
    <w:basedOn w:val="Normal"/>
    <w:unhideWhenUsed/>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2E582C"/>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2E582C"/>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2E582C"/>
    <w:rPr>
      <w:rFonts w:ascii="Calibri" w:eastAsia="Calibri" w:hAnsi="Calibri" w:cs="Times New Roman"/>
    </w:rPr>
  </w:style>
  <w:style w:type="paragraph" w:styleId="Piedepgina">
    <w:name w:val="footer"/>
    <w:basedOn w:val="Normal"/>
    <w:link w:val="PiedepginaCar"/>
    <w:uiPriority w:val="99"/>
    <w:unhideWhenUsed/>
    <w:rsid w:val="002E582C"/>
    <w:pPr>
      <w:tabs>
        <w:tab w:val="center" w:pos="4419"/>
        <w:tab w:val="right" w:pos="8838"/>
      </w:tabs>
    </w:pPr>
  </w:style>
  <w:style w:type="character" w:customStyle="1" w:styleId="PiedepginaCar">
    <w:name w:val="Pie de página Car"/>
    <w:basedOn w:val="Fuentedeprrafopredeter"/>
    <w:link w:val="Piedepgina"/>
    <w:uiPriority w:val="99"/>
    <w:rsid w:val="002E582C"/>
    <w:rPr>
      <w:rFonts w:ascii="Calibri" w:eastAsia="Calibri" w:hAnsi="Calibri" w:cs="Times New Roman"/>
    </w:rPr>
  </w:style>
  <w:style w:type="paragraph" w:styleId="Textodeglobo">
    <w:name w:val="Balloon Text"/>
    <w:basedOn w:val="Normal"/>
    <w:link w:val="TextodegloboCar"/>
    <w:uiPriority w:val="99"/>
    <w:semiHidden/>
    <w:unhideWhenUsed/>
    <w:rsid w:val="002E5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82C"/>
    <w:rPr>
      <w:rFonts w:ascii="Tahoma" w:eastAsia="Calibri" w:hAnsi="Tahoma" w:cs="Tahoma"/>
      <w:sz w:val="16"/>
      <w:szCs w:val="16"/>
    </w:rPr>
  </w:style>
  <w:style w:type="paragraph" w:styleId="Encabezado">
    <w:name w:val="header"/>
    <w:basedOn w:val="Normal"/>
    <w:link w:val="EncabezadoCar"/>
    <w:uiPriority w:val="99"/>
    <w:unhideWhenUsed/>
    <w:rsid w:val="004F6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EF6"/>
    <w:rPr>
      <w:rFonts w:ascii="Calibri" w:eastAsia="Calibri" w:hAnsi="Calibri" w:cs="Times New Roman"/>
    </w:rPr>
  </w:style>
  <w:style w:type="character" w:customStyle="1" w:styleId="CharacterStyle6">
    <w:name w:val="Character Style 6"/>
    <w:uiPriority w:val="99"/>
    <w:rsid w:val="00085240"/>
    <w:rPr>
      <w:sz w:val="20"/>
      <w:szCs w:val="20"/>
    </w:rPr>
  </w:style>
  <w:style w:type="paragraph" w:customStyle="1" w:styleId="Style9">
    <w:name w:val="Style 9"/>
    <w:basedOn w:val="Normal"/>
    <w:uiPriority w:val="99"/>
    <w:rsid w:val="00085240"/>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basedOn w:val="Normal"/>
    <w:uiPriority w:val="34"/>
    <w:qFormat/>
    <w:rsid w:val="00085240"/>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E508F0"/>
    <w:rPr>
      <w:color w:val="0000FF" w:themeColor="hyperlink"/>
      <w:u w:val="single"/>
    </w:rPr>
  </w:style>
  <w:style w:type="paragraph" w:customStyle="1" w:styleId="Default">
    <w:name w:val="Default"/>
    <w:rsid w:val="00B50082"/>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AD4C66"/>
    <w:rPr>
      <w:color w:val="605E5C"/>
      <w:shd w:val="clear" w:color="auto" w:fill="E1DFDD"/>
    </w:rPr>
  </w:style>
  <w:style w:type="character" w:customStyle="1" w:styleId="Ttulo1Car">
    <w:name w:val="Título 1 Car"/>
    <w:basedOn w:val="Fuentedeprrafopredeter"/>
    <w:link w:val="Ttulo1"/>
    <w:uiPriority w:val="9"/>
    <w:rsid w:val="000459EB"/>
    <w:rPr>
      <w:rFonts w:asciiTheme="majorHAnsi" w:eastAsiaTheme="majorEastAsia" w:hAnsiTheme="majorHAnsi" w:cstheme="majorBidi"/>
      <w:color w:val="365F91" w:themeColor="accent1" w:themeShade="BF"/>
      <w:sz w:val="32"/>
      <w:szCs w:val="32"/>
      <w:lang w:eastAsia="es-ES"/>
    </w:rPr>
  </w:style>
  <w:style w:type="paragraph" w:customStyle="1" w:styleId="Style1">
    <w:name w:val="Style 1"/>
    <w:basedOn w:val="Normal"/>
    <w:uiPriority w:val="99"/>
    <w:rsid w:val="000634C6"/>
    <w:pPr>
      <w:widowControl w:val="0"/>
      <w:autoSpaceDE w:val="0"/>
      <w:autoSpaceDN w:val="0"/>
      <w:adjustRightInd w:val="0"/>
      <w:spacing w:after="0" w:line="240" w:lineRule="auto"/>
      <w:ind w:left="851" w:right="851"/>
      <w:jc w:val="both"/>
    </w:pPr>
    <w:rPr>
      <w:rFonts w:ascii="Times New Roman" w:eastAsiaTheme="minorEastAsia" w:hAnsi="Times New Roman"/>
      <w:sz w:val="24"/>
      <w:szCs w:val="24"/>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4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13" Type="http://schemas.openxmlformats.org/officeDocument/2006/relationships/hyperlink" Target="mailto:xxxxxxxxxxxx@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tatsacr.com"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xxxxxxxx@tatsacr.com" TargetMode="External"/><Relationship Id="rId4" Type="http://schemas.openxmlformats.org/officeDocument/2006/relationships/settings" Target="settings.xml"/><Relationship Id="rId9" Type="http://schemas.openxmlformats.org/officeDocument/2006/relationships/hyperlink" Target="mailto:xxxxxxxxxx@gmail.com" TargetMode="External"/><Relationship Id="rId1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3F062-7A47-4606-9309-A0D67D6C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5942</Words>
  <Characters>32682</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MAQA</dc:creator>
  <cp:lastModifiedBy>Bernal Rodriguez Porras</cp:lastModifiedBy>
  <cp:revision>2</cp:revision>
  <cp:lastPrinted>2019-08-14T20:20:00Z</cp:lastPrinted>
  <dcterms:created xsi:type="dcterms:W3CDTF">2019-09-10T17:27:00Z</dcterms:created>
  <dcterms:modified xsi:type="dcterms:W3CDTF">2019-09-10T17:27:00Z</dcterms:modified>
</cp:coreProperties>
</file>