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D21A" w14:textId="77777777" w:rsidR="00247171" w:rsidRPr="00B6126C" w:rsidRDefault="00247171" w:rsidP="00247171">
      <w:pPr>
        <w:spacing w:line="276" w:lineRule="auto"/>
        <w:jc w:val="both"/>
        <w:rPr>
          <w:color w:val="000000" w:themeColor="text1"/>
          <w:sz w:val="24"/>
          <w:szCs w:val="24"/>
        </w:rPr>
      </w:pPr>
      <w:bookmarkStart w:id="0" w:name="_Hlk524426015"/>
      <w:bookmarkStart w:id="1" w:name="_GoBack"/>
      <w:bookmarkEnd w:id="1"/>
    </w:p>
    <w:p w14:paraId="56090610" w14:textId="11075D65" w:rsidR="00247171" w:rsidRPr="00B6126C" w:rsidRDefault="00247171" w:rsidP="00247171">
      <w:pPr>
        <w:pStyle w:val="Ttulo"/>
        <w:spacing w:line="276" w:lineRule="auto"/>
        <w:jc w:val="center"/>
        <w:rPr>
          <w:rFonts w:ascii="Times New Roman" w:hAnsi="Times New Roman" w:cs="Times New Roman"/>
          <w:b/>
          <w:color w:val="000000" w:themeColor="text1"/>
          <w:sz w:val="24"/>
          <w:szCs w:val="24"/>
        </w:rPr>
      </w:pPr>
      <w:r w:rsidRPr="00B6126C">
        <w:rPr>
          <w:rFonts w:ascii="Times New Roman" w:hAnsi="Times New Roman" w:cs="Times New Roman"/>
          <w:b/>
          <w:color w:val="000000" w:themeColor="text1"/>
          <w:sz w:val="24"/>
          <w:szCs w:val="24"/>
        </w:rPr>
        <w:t>RESOLUCIÓN N. TAT-</w:t>
      </w:r>
      <w:r w:rsidR="009C1E00" w:rsidRPr="00B6126C">
        <w:rPr>
          <w:rFonts w:ascii="Times New Roman" w:hAnsi="Times New Roman" w:cs="Times New Roman"/>
          <w:b/>
          <w:color w:val="000000" w:themeColor="text1"/>
          <w:sz w:val="24"/>
          <w:szCs w:val="24"/>
        </w:rPr>
        <w:t>3681</w:t>
      </w:r>
      <w:r w:rsidRPr="00B6126C">
        <w:rPr>
          <w:rFonts w:ascii="Times New Roman" w:hAnsi="Times New Roman" w:cs="Times New Roman"/>
          <w:b/>
          <w:color w:val="000000" w:themeColor="text1"/>
          <w:sz w:val="24"/>
          <w:szCs w:val="24"/>
        </w:rPr>
        <w:t>-20</w:t>
      </w:r>
      <w:r w:rsidR="00B00475" w:rsidRPr="00B6126C">
        <w:rPr>
          <w:rFonts w:ascii="Times New Roman" w:hAnsi="Times New Roman" w:cs="Times New Roman"/>
          <w:b/>
          <w:color w:val="000000" w:themeColor="text1"/>
          <w:sz w:val="24"/>
          <w:szCs w:val="24"/>
        </w:rPr>
        <w:t>20</w:t>
      </w:r>
    </w:p>
    <w:p w14:paraId="333A6CC1" w14:textId="77777777" w:rsidR="00247171" w:rsidRPr="00B6126C" w:rsidRDefault="00247171" w:rsidP="00247171">
      <w:pPr>
        <w:spacing w:line="276" w:lineRule="auto"/>
        <w:jc w:val="both"/>
        <w:rPr>
          <w:color w:val="000000" w:themeColor="text1"/>
          <w:sz w:val="24"/>
          <w:szCs w:val="24"/>
        </w:rPr>
      </w:pPr>
    </w:p>
    <w:p w14:paraId="636AF2E4" w14:textId="5B410712" w:rsidR="00247171" w:rsidRPr="00B6126C" w:rsidRDefault="00247171" w:rsidP="00247171">
      <w:pPr>
        <w:spacing w:line="276" w:lineRule="auto"/>
        <w:jc w:val="both"/>
        <w:rPr>
          <w:color w:val="000000" w:themeColor="text1"/>
          <w:sz w:val="22"/>
          <w:szCs w:val="22"/>
        </w:rPr>
      </w:pPr>
      <w:r w:rsidRPr="00B6126C">
        <w:rPr>
          <w:b/>
          <w:color w:val="000000" w:themeColor="text1"/>
          <w:sz w:val="22"/>
          <w:szCs w:val="22"/>
        </w:rPr>
        <w:t xml:space="preserve">TRIBUNAL ADMINISTRATIVO DE TRANSPORTE. </w:t>
      </w:r>
      <w:r w:rsidR="003315A6" w:rsidRPr="00B6126C">
        <w:rPr>
          <w:color w:val="000000" w:themeColor="text1"/>
          <w:sz w:val="22"/>
          <w:szCs w:val="22"/>
        </w:rPr>
        <w:t>Curridabat</w:t>
      </w:r>
      <w:r w:rsidRPr="00B6126C">
        <w:rPr>
          <w:color w:val="000000" w:themeColor="text1"/>
          <w:sz w:val="22"/>
          <w:szCs w:val="22"/>
        </w:rPr>
        <w:t>, a las</w:t>
      </w:r>
      <w:r w:rsidR="000B7AF8" w:rsidRPr="00B6126C">
        <w:rPr>
          <w:color w:val="000000" w:themeColor="text1"/>
          <w:sz w:val="22"/>
          <w:szCs w:val="22"/>
        </w:rPr>
        <w:t xml:space="preserve"> </w:t>
      </w:r>
      <w:r w:rsidR="009C1E00" w:rsidRPr="00B6126C">
        <w:rPr>
          <w:color w:val="000000" w:themeColor="text1"/>
          <w:sz w:val="22"/>
          <w:szCs w:val="22"/>
        </w:rPr>
        <w:t>diez</w:t>
      </w:r>
      <w:r w:rsidR="003315A6" w:rsidRPr="00B6126C">
        <w:rPr>
          <w:color w:val="000000" w:themeColor="text1"/>
          <w:sz w:val="22"/>
          <w:szCs w:val="22"/>
        </w:rPr>
        <w:t xml:space="preserve"> horas con </w:t>
      </w:r>
      <w:r w:rsidR="009C1E00" w:rsidRPr="00B6126C">
        <w:rPr>
          <w:color w:val="000000" w:themeColor="text1"/>
          <w:sz w:val="22"/>
          <w:szCs w:val="22"/>
        </w:rPr>
        <w:t>veinte</w:t>
      </w:r>
      <w:r w:rsidR="000B7AF8" w:rsidRPr="00B6126C">
        <w:rPr>
          <w:color w:val="000000" w:themeColor="text1"/>
          <w:sz w:val="22"/>
          <w:szCs w:val="22"/>
        </w:rPr>
        <w:t xml:space="preserve"> </w:t>
      </w:r>
      <w:r w:rsidR="003315A6" w:rsidRPr="00B6126C">
        <w:rPr>
          <w:color w:val="000000" w:themeColor="text1"/>
          <w:sz w:val="22"/>
          <w:szCs w:val="22"/>
        </w:rPr>
        <w:t xml:space="preserve">minutos del </w:t>
      </w:r>
      <w:r w:rsidR="009C1E00" w:rsidRPr="00B6126C">
        <w:rPr>
          <w:color w:val="000000" w:themeColor="text1"/>
          <w:sz w:val="22"/>
          <w:szCs w:val="22"/>
        </w:rPr>
        <w:t>veintisiete</w:t>
      </w:r>
      <w:r w:rsidR="000B7AF8" w:rsidRPr="00B6126C">
        <w:rPr>
          <w:color w:val="000000" w:themeColor="text1"/>
          <w:sz w:val="22"/>
          <w:szCs w:val="22"/>
        </w:rPr>
        <w:t xml:space="preserve"> </w:t>
      </w:r>
      <w:r w:rsidR="005F06AE" w:rsidRPr="00B6126C">
        <w:rPr>
          <w:color w:val="000000" w:themeColor="text1"/>
          <w:sz w:val="22"/>
          <w:szCs w:val="22"/>
        </w:rPr>
        <w:t xml:space="preserve">de </w:t>
      </w:r>
      <w:r w:rsidR="009C1E00" w:rsidRPr="00B6126C">
        <w:rPr>
          <w:color w:val="000000" w:themeColor="text1"/>
          <w:sz w:val="22"/>
          <w:szCs w:val="22"/>
        </w:rPr>
        <w:t>enero del</w:t>
      </w:r>
      <w:r w:rsidRPr="00B6126C">
        <w:rPr>
          <w:color w:val="000000" w:themeColor="text1"/>
          <w:sz w:val="22"/>
          <w:szCs w:val="22"/>
        </w:rPr>
        <w:t xml:space="preserve"> dos mil </w:t>
      </w:r>
      <w:r w:rsidR="001553E4" w:rsidRPr="00B6126C">
        <w:rPr>
          <w:color w:val="000000" w:themeColor="text1"/>
          <w:sz w:val="22"/>
          <w:szCs w:val="22"/>
        </w:rPr>
        <w:t>veinte</w:t>
      </w:r>
      <w:r w:rsidRPr="00B6126C">
        <w:rPr>
          <w:color w:val="000000" w:themeColor="text1"/>
          <w:sz w:val="22"/>
          <w:szCs w:val="22"/>
        </w:rPr>
        <w:t xml:space="preserve">. </w:t>
      </w:r>
    </w:p>
    <w:p w14:paraId="18F4F94F" w14:textId="77777777" w:rsidR="00247171" w:rsidRPr="00B6126C" w:rsidRDefault="00247171" w:rsidP="00247171">
      <w:pPr>
        <w:jc w:val="both"/>
        <w:rPr>
          <w:b/>
          <w:smallCaps/>
          <w:color w:val="000000" w:themeColor="text1"/>
          <w:sz w:val="24"/>
          <w:szCs w:val="24"/>
        </w:rPr>
      </w:pPr>
    </w:p>
    <w:p w14:paraId="090D156F" w14:textId="77BF506B" w:rsidR="000A44CA" w:rsidRPr="00B6126C" w:rsidRDefault="000A44CA" w:rsidP="00A96C3D">
      <w:pPr>
        <w:spacing w:line="276" w:lineRule="auto"/>
        <w:jc w:val="both"/>
        <w:rPr>
          <w:color w:val="000000" w:themeColor="text1"/>
          <w:sz w:val="24"/>
          <w:szCs w:val="24"/>
        </w:rPr>
      </w:pPr>
      <w:r w:rsidRPr="00B6126C">
        <w:rPr>
          <w:color w:val="000000" w:themeColor="text1"/>
          <w:sz w:val="24"/>
          <w:szCs w:val="24"/>
        </w:rPr>
        <w:t xml:space="preserve">Se conoce </w:t>
      </w:r>
      <w:r w:rsidRPr="00B6126C">
        <w:rPr>
          <w:b/>
          <w:smallCaps/>
          <w:color w:val="000000" w:themeColor="text1"/>
          <w:sz w:val="24"/>
          <w:szCs w:val="24"/>
        </w:rPr>
        <w:t xml:space="preserve">Recurso de </w:t>
      </w:r>
      <w:r w:rsidR="00BC5545" w:rsidRPr="00B6126C">
        <w:rPr>
          <w:b/>
          <w:smallCaps/>
          <w:color w:val="000000" w:themeColor="text1"/>
          <w:sz w:val="24"/>
          <w:szCs w:val="24"/>
        </w:rPr>
        <w:t>Apelación en subsidio</w:t>
      </w:r>
      <w:r w:rsidR="009525B8" w:rsidRPr="00B6126C">
        <w:rPr>
          <w:b/>
          <w:smallCaps/>
          <w:color w:val="000000" w:themeColor="text1"/>
          <w:sz w:val="24"/>
          <w:szCs w:val="24"/>
        </w:rPr>
        <w:t xml:space="preserve">, solicitud de medida cautelar </w:t>
      </w:r>
      <w:r w:rsidR="009C6674" w:rsidRPr="00B6126C">
        <w:rPr>
          <w:b/>
          <w:smallCaps/>
          <w:color w:val="000000" w:themeColor="text1"/>
          <w:sz w:val="24"/>
          <w:szCs w:val="24"/>
        </w:rPr>
        <w:t>y nulidad absoluta</w:t>
      </w:r>
      <w:r w:rsidR="009C6674" w:rsidRPr="00B6126C">
        <w:rPr>
          <w:bCs/>
          <w:smallCaps/>
          <w:color w:val="000000" w:themeColor="text1"/>
          <w:sz w:val="24"/>
          <w:szCs w:val="24"/>
        </w:rPr>
        <w:t>,</w:t>
      </w:r>
      <w:r w:rsidRPr="00B6126C">
        <w:rPr>
          <w:color w:val="000000" w:themeColor="text1"/>
          <w:sz w:val="24"/>
          <w:szCs w:val="24"/>
        </w:rPr>
        <w:t xml:space="preserve"> interpuesto po</w:t>
      </w:r>
      <w:r w:rsidR="00C05E93" w:rsidRPr="00B6126C">
        <w:rPr>
          <w:color w:val="000000" w:themeColor="text1"/>
          <w:sz w:val="24"/>
          <w:szCs w:val="24"/>
        </w:rPr>
        <w:t xml:space="preserve">r la empresa </w:t>
      </w:r>
      <w:r w:rsidR="00C05E93" w:rsidRPr="00B6126C">
        <w:rPr>
          <w:b/>
          <w:smallCaps/>
          <w:color w:val="000000" w:themeColor="text1"/>
          <w:sz w:val="24"/>
          <w:szCs w:val="24"/>
        </w:rPr>
        <w:t>T</w:t>
      </w:r>
      <w:r w:rsidR="001A6C27">
        <w:rPr>
          <w:b/>
          <w:smallCaps/>
          <w:color w:val="000000" w:themeColor="text1"/>
          <w:sz w:val="24"/>
          <w:szCs w:val="24"/>
        </w:rPr>
        <w:t>.U.H.V.M.S.A.</w:t>
      </w:r>
      <w:r w:rsidRPr="00B6126C">
        <w:rPr>
          <w:color w:val="000000" w:themeColor="text1"/>
          <w:sz w:val="24"/>
          <w:szCs w:val="24"/>
        </w:rPr>
        <w:t>,</w:t>
      </w:r>
      <w:r w:rsidRPr="00B6126C">
        <w:rPr>
          <w:b/>
          <w:color w:val="000000" w:themeColor="text1"/>
          <w:sz w:val="24"/>
          <w:szCs w:val="24"/>
        </w:rPr>
        <w:t xml:space="preserve"> </w:t>
      </w:r>
      <w:r w:rsidRPr="00B6126C">
        <w:rPr>
          <w:color w:val="000000" w:themeColor="text1"/>
          <w:sz w:val="24"/>
          <w:szCs w:val="24"/>
        </w:rPr>
        <w:t>cédula de persona jurídica</w:t>
      </w:r>
      <w:r w:rsidR="00C05E93" w:rsidRPr="00B6126C">
        <w:rPr>
          <w:color w:val="000000" w:themeColor="text1"/>
          <w:sz w:val="24"/>
          <w:szCs w:val="24"/>
        </w:rPr>
        <w:t xml:space="preserve"> </w:t>
      </w:r>
      <w:r w:rsidR="001A6C27">
        <w:rPr>
          <w:color w:val="000000" w:themeColor="text1"/>
          <w:sz w:val="24"/>
          <w:szCs w:val="24"/>
        </w:rPr>
        <w:t>…</w:t>
      </w:r>
      <w:r w:rsidRPr="00B6126C">
        <w:rPr>
          <w:color w:val="000000" w:themeColor="text1"/>
          <w:sz w:val="24"/>
          <w:szCs w:val="24"/>
        </w:rPr>
        <w:t xml:space="preserve">, representada por </w:t>
      </w:r>
      <w:r w:rsidR="00C05E93" w:rsidRPr="00B6126C">
        <w:rPr>
          <w:color w:val="000000" w:themeColor="text1"/>
          <w:sz w:val="24"/>
          <w:szCs w:val="24"/>
        </w:rPr>
        <w:t>E</w:t>
      </w:r>
      <w:r w:rsidR="001A6C27">
        <w:rPr>
          <w:color w:val="000000" w:themeColor="text1"/>
          <w:sz w:val="24"/>
          <w:szCs w:val="24"/>
        </w:rPr>
        <w:t>.V.M.</w:t>
      </w:r>
      <w:r w:rsidR="00C05E93" w:rsidRPr="00B6126C">
        <w:rPr>
          <w:color w:val="000000" w:themeColor="text1"/>
          <w:sz w:val="24"/>
          <w:szCs w:val="24"/>
        </w:rPr>
        <w:t xml:space="preserve">, </w:t>
      </w:r>
      <w:r w:rsidR="00740AD4" w:rsidRPr="00B6126C">
        <w:rPr>
          <w:color w:val="000000" w:themeColor="text1"/>
          <w:sz w:val="24"/>
          <w:szCs w:val="24"/>
        </w:rPr>
        <w:t xml:space="preserve">cédula de identidad número </w:t>
      </w:r>
      <w:r w:rsidR="001A6C27">
        <w:rPr>
          <w:color w:val="000000" w:themeColor="text1"/>
          <w:sz w:val="24"/>
          <w:szCs w:val="24"/>
        </w:rPr>
        <w:t>…</w:t>
      </w:r>
      <w:r w:rsidR="00C05E93" w:rsidRPr="00B6126C">
        <w:rPr>
          <w:color w:val="000000" w:themeColor="text1"/>
          <w:sz w:val="24"/>
          <w:szCs w:val="24"/>
        </w:rPr>
        <w:t>,</w:t>
      </w:r>
      <w:r w:rsidRPr="00B6126C">
        <w:rPr>
          <w:color w:val="000000" w:themeColor="text1"/>
          <w:sz w:val="24"/>
          <w:szCs w:val="24"/>
        </w:rPr>
        <w:t xml:space="preserve"> </w:t>
      </w:r>
      <w:r w:rsidR="009C6674" w:rsidRPr="00B6126C">
        <w:rPr>
          <w:color w:val="000000" w:themeColor="text1"/>
          <w:sz w:val="24"/>
          <w:szCs w:val="24"/>
        </w:rPr>
        <w:t>y L</w:t>
      </w:r>
      <w:r w:rsidR="001A6C27">
        <w:rPr>
          <w:color w:val="000000" w:themeColor="text1"/>
          <w:sz w:val="24"/>
          <w:szCs w:val="24"/>
        </w:rPr>
        <w:t>.V.M.</w:t>
      </w:r>
      <w:r w:rsidR="009C6674" w:rsidRPr="00B6126C">
        <w:rPr>
          <w:color w:val="000000" w:themeColor="text1"/>
          <w:sz w:val="24"/>
          <w:szCs w:val="24"/>
        </w:rPr>
        <w:t xml:space="preserve">, cédula de identidad número </w:t>
      </w:r>
      <w:r w:rsidR="001A6C27">
        <w:rPr>
          <w:color w:val="000000" w:themeColor="text1"/>
          <w:sz w:val="24"/>
          <w:szCs w:val="24"/>
        </w:rPr>
        <w:t>…</w:t>
      </w:r>
      <w:r w:rsidR="009C6674" w:rsidRPr="00B6126C">
        <w:rPr>
          <w:color w:val="000000" w:themeColor="text1"/>
          <w:sz w:val="24"/>
          <w:szCs w:val="24"/>
        </w:rPr>
        <w:t xml:space="preserve">, en su condición de apoderados generalísimos sin límite de suma, facultados </w:t>
      </w:r>
      <w:r w:rsidR="009C6674" w:rsidRPr="00B6126C">
        <w:rPr>
          <w:i/>
          <w:iCs/>
          <w:color w:val="000000" w:themeColor="text1"/>
          <w:sz w:val="24"/>
          <w:szCs w:val="24"/>
        </w:rPr>
        <w:t>para actuar conjuntamente</w:t>
      </w:r>
      <w:r w:rsidRPr="00B6126C">
        <w:rPr>
          <w:color w:val="000000" w:themeColor="text1"/>
          <w:sz w:val="24"/>
          <w:szCs w:val="24"/>
        </w:rPr>
        <w:t xml:space="preserve">; en contra del </w:t>
      </w:r>
      <w:r w:rsidR="00C541AB" w:rsidRPr="00B6126C">
        <w:rPr>
          <w:b/>
          <w:bCs/>
          <w:color w:val="000000" w:themeColor="text1"/>
          <w:sz w:val="24"/>
          <w:szCs w:val="24"/>
        </w:rPr>
        <w:t xml:space="preserve">Artículo </w:t>
      </w:r>
      <w:r w:rsidR="00A96C3D" w:rsidRPr="00B6126C">
        <w:rPr>
          <w:b/>
          <w:bCs/>
          <w:color w:val="000000" w:themeColor="text1"/>
          <w:sz w:val="24"/>
          <w:szCs w:val="24"/>
        </w:rPr>
        <w:t>7.2 (</w:t>
      </w:r>
      <w:r w:rsidR="00C05E93" w:rsidRPr="00B6126C">
        <w:rPr>
          <w:b/>
          <w:bCs/>
          <w:color w:val="000000" w:themeColor="text1"/>
          <w:sz w:val="24"/>
          <w:szCs w:val="24"/>
        </w:rPr>
        <w:t>7.2.23</w:t>
      </w:r>
      <w:r w:rsidR="00A96C3D" w:rsidRPr="00B6126C">
        <w:rPr>
          <w:b/>
          <w:bCs/>
          <w:color w:val="000000" w:themeColor="text1"/>
          <w:sz w:val="24"/>
          <w:szCs w:val="24"/>
        </w:rPr>
        <w:t>)</w:t>
      </w:r>
      <w:r w:rsidR="00C541AB" w:rsidRPr="00B6126C">
        <w:rPr>
          <w:b/>
          <w:bCs/>
          <w:color w:val="000000" w:themeColor="text1"/>
          <w:sz w:val="24"/>
          <w:szCs w:val="24"/>
        </w:rPr>
        <w:t xml:space="preserve"> de la Sesión Ordinaria </w:t>
      </w:r>
      <w:r w:rsidR="00C05E93" w:rsidRPr="00B6126C">
        <w:rPr>
          <w:b/>
          <w:bCs/>
          <w:color w:val="000000" w:themeColor="text1"/>
          <w:sz w:val="24"/>
          <w:szCs w:val="24"/>
        </w:rPr>
        <w:t>28</w:t>
      </w:r>
      <w:r w:rsidR="00C541AB" w:rsidRPr="00B6126C">
        <w:rPr>
          <w:b/>
          <w:bCs/>
          <w:color w:val="000000" w:themeColor="text1"/>
          <w:sz w:val="24"/>
          <w:szCs w:val="24"/>
        </w:rPr>
        <w:t>-2019</w:t>
      </w:r>
      <w:r w:rsidR="00C541AB" w:rsidRPr="00B6126C">
        <w:rPr>
          <w:color w:val="000000" w:themeColor="text1"/>
          <w:sz w:val="24"/>
          <w:szCs w:val="24"/>
        </w:rPr>
        <w:t>,</w:t>
      </w:r>
      <w:r w:rsidR="00C541AB" w:rsidRPr="00B6126C">
        <w:rPr>
          <w:b/>
          <w:bCs/>
          <w:color w:val="000000" w:themeColor="text1"/>
          <w:sz w:val="24"/>
          <w:szCs w:val="24"/>
        </w:rPr>
        <w:t xml:space="preserve"> </w:t>
      </w:r>
      <w:r w:rsidR="00C541AB" w:rsidRPr="00B6126C">
        <w:rPr>
          <w:color w:val="000000" w:themeColor="text1"/>
          <w:sz w:val="24"/>
          <w:szCs w:val="24"/>
        </w:rPr>
        <w:t>celebrada</w:t>
      </w:r>
      <w:r w:rsidR="00C541AB" w:rsidRPr="00B6126C">
        <w:rPr>
          <w:b/>
          <w:bCs/>
          <w:color w:val="000000" w:themeColor="text1"/>
          <w:sz w:val="24"/>
          <w:szCs w:val="24"/>
        </w:rPr>
        <w:t xml:space="preserve"> el </w:t>
      </w:r>
      <w:r w:rsidR="00C05E93" w:rsidRPr="00B6126C">
        <w:rPr>
          <w:b/>
          <w:bCs/>
          <w:color w:val="000000" w:themeColor="text1"/>
          <w:sz w:val="24"/>
          <w:szCs w:val="24"/>
        </w:rPr>
        <w:t>28</w:t>
      </w:r>
      <w:r w:rsidR="00C541AB" w:rsidRPr="00B6126C">
        <w:rPr>
          <w:b/>
          <w:bCs/>
          <w:color w:val="000000" w:themeColor="text1"/>
          <w:sz w:val="24"/>
          <w:szCs w:val="24"/>
        </w:rPr>
        <w:t xml:space="preserve"> de </w:t>
      </w:r>
      <w:r w:rsidR="00C05E93" w:rsidRPr="00B6126C">
        <w:rPr>
          <w:b/>
          <w:bCs/>
          <w:color w:val="000000" w:themeColor="text1"/>
          <w:sz w:val="24"/>
          <w:szCs w:val="24"/>
        </w:rPr>
        <w:t>mayo</w:t>
      </w:r>
      <w:r w:rsidR="00C541AB" w:rsidRPr="00B6126C">
        <w:rPr>
          <w:b/>
          <w:bCs/>
          <w:color w:val="000000" w:themeColor="text1"/>
          <w:sz w:val="24"/>
          <w:szCs w:val="24"/>
        </w:rPr>
        <w:t xml:space="preserve"> del 2019 </w:t>
      </w:r>
      <w:r w:rsidRPr="00B6126C">
        <w:rPr>
          <w:color w:val="000000" w:themeColor="text1"/>
          <w:sz w:val="24"/>
          <w:szCs w:val="24"/>
        </w:rPr>
        <w:t xml:space="preserve"> por la Junta Directiva del Consejo de Transporte Público, tramitado en este Despacho bajo el expediente administrativo número </w:t>
      </w:r>
      <w:r w:rsidR="00C541AB" w:rsidRPr="00B6126C">
        <w:rPr>
          <w:b/>
          <w:color w:val="000000" w:themeColor="text1"/>
          <w:sz w:val="24"/>
          <w:szCs w:val="24"/>
        </w:rPr>
        <w:t>TAT-0</w:t>
      </w:r>
      <w:r w:rsidR="00C05E93" w:rsidRPr="00B6126C">
        <w:rPr>
          <w:b/>
          <w:color w:val="000000" w:themeColor="text1"/>
          <w:sz w:val="24"/>
          <w:szCs w:val="24"/>
        </w:rPr>
        <w:t>01</w:t>
      </w:r>
      <w:r w:rsidR="00C541AB" w:rsidRPr="00B6126C">
        <w:rPr>
          <w:b/>
          <w:color w:val="000000" w:themeColor="text1"/>
          <w:sz w:val="24"/>
          <w:szCs w:val="24"/>
        </w:rPr>
        <w:t>-</w:t>
      </w:r>
      <w:r w:rsidR="00C05E93" w:rsidRPr="00B6126C">
        <w:rPr>
          <w:b/>
          <w:color w:val="000000" w:themeColor="text1"/>
          <w:sz w:val="24"/>
          <w:szCs w:val="24"/>
        </w:rPr>
        <w:t>20</w:t>
      </w:r>
      <w:r w:rsidRPr="00B6126C">
        <w:rPr>
          <w:color w:val="000000" w:themeColor="text1"/>
          <w:sz w:val="24"/>
          <w:szCs w:val="24"/>
        </w:rPr>
        <w:t>.</w:t>
      </w:r>
    </w:p>
    <w:p w14:paraId="55FBEC9C" w14:textId="77777777" w:rsidR="000A44CA" w:rsidRPr="00B6126C" w:rsidRDefault="000A44CA" w:rsidP="00A96C3D">
      <w:pPr>
        <w:pStyle w:val="Default"/>
        <w:spacing w:line="276" w:lineRule="auto"/>
        <w:jc w:val="center"/>
        <w:rPr>
          <w:rStyle w:val="nfasis"/>
          <w:rFonts w:ascii="Times New Roman" w:hAnsi="Times New Roman" w:cs="Times New Roman"/>
          <w:i w:val="0"/>
          <w:color w:val="000000" w:themeColor="text1"/>
        </w:rPr>
      </w:pPr>
    </w:p>
    <w:p w14:paraId="3CB0F9BC" w14:textId="77777777" w:rsidR="00247171" w:rsidRPr="00B6126C" w:rsidRDefault="00247171" w:rsidP="00A96C3D">
      <w:pPr>
        <w:pStyle w:val="Default"/>
        <w:spacing w:line="276" w:lineRule="auto"/>
        <w:jc w:val="center"/>
        <w:rPr>
          <w:rFonts w:ascii="Times New Roman" w:hAnsi="Times New Roman" w:cs="Times New Roman"/>
          <w:b/>
          <w:bCs/>
          <w:color w:val="000000" w:themeColor="text1"/>
          <w:lang w:val="es-CR"/>
        </w:rPr>
      </w:pPr>
      <w:r w:rsidRPr="00B6126C">
        <w:rPr>
          <w:rFonts w:ascii="Times New Roman" w:hAnsi="Times New Roman" w:cs="Times New Roman"/>
          <w:b/>
          <w:bCs/>
          <w:color w:val="000000" w:themeColor="text1"/>
          <w:lang w:val="es-CR"/>
        </w:rPr>
        <w:t>RESULTANDO</w:t>
      </w:r>
    </w:p>
    <w:p w14:paraId="6C696BB3" w14:textId="77777777" w:rsidR="00247171" w:rsidRPr="00B6126C" w:rsidRDefault="00247171" w:rsidP="00A96C3D">
      <w:pPr>
        <w:pStyle w:val="Default"/>
        <w:spacing w:line="276" w:lineRule="auto"/>
        <w:jc w:val="both"/>
        <w:rPr>
          <w:rFonts w:ascii="Times New Roman" w:hAnsi="Times New Roman" w:cs="Times New Roman"/>
          <w:b/>
          <w:bCs/>
          <w:color w:val="000000" w:themeColor="text1"/>
          <w:lang w:val="es-CR"/>
        </w:rPr>
      </w:pPr>
    </w:p>
    <w:p w14:paraId="23559A08" w14:textId="739441F7" w:rsidR="004B05B1" w:rsidRPr="00B6126C" w:rsidRDefault="005F06AE" w:rsidP="00A96C3D">
      <w:pPr>
        <w:pStyle w:val="Default"/>
        <w:spacing w:line="276" w:lineRule="auto"/>
        <w:jc w:val="both"/>
        <w:rPr>
          <w:rFonts w:ascii="Times New Roman" w:hAnsi="Times New Roman" w:cs="Times New Roman"/>
          <w:bCs/>
          <w:color w:val="000000" w:themeColor="text1"/>
          <w:lang w:val="es-CR"/>
        </w:rPr>
      </w:pPr>
      <w:r w:rsidRPr="00B6126C">
        <w:rPr>
          <w:rFonts w:ascii="Times New Roman" w:hAnsi="Times New Roman" w:cs="Times New Roman"/>
          <w:b/>
          <w:bCs/>
          <w:color w:val="000000" w:themeColor="text1"/>
          <w:lang w:val="es-CR"/>
        </w:rPr>
        <w:t>PRIMERO. -</w:t>
      </w:r>
      <w:r w:rsidR="00247171" w:rsidRPr="00B6126C">
        <w:rPr>
          <w:rFonts w:ascii="Times New Roman" w:hAnsi="Times New Roman" w:cs="Times New Roman"/>
          <w:b/>
          <w:bCs/>
          <w:color w:val="000000" w:themeColor="text1"/>
          <w:lang w:val="es-CR"/>
        </w:rPr>
        <w:tab/>
      </w:r>
      <w:r w:rsidR="00247171" w:rsidRPr="00B6126C">
        <w:rPr>
          <w:rFonts w:ascii="Times New Roman" w:hAnsi="Times New Roman" w:cs="Times New Roman"/>
          <w:bCs/>
          <w:color w:val="000000" w:themeColor="text1"/>
          <w:lang w:val="es-CR"/>
        </w:rPr>
        <w:t xml:space="preserve">La Junta Directiva del Consejo de Transporte Público, mediante </w:t>
      </w:r>
      <w:r w:rsidR="00D04950" w:rsidRPr="00B6126C">
        <w:rPr>
          <w:rFonts w:ascii="Times New Roman" w:hAnsi="Times New Roman" w:cs="Times New Roman"/>
          <w:bCs/>
          <w:color w:val="000000" w:themeColor="text1"/>
          <w:lang w:val="es-CR"/>
        </w:rPr>
        <w:t xml:space="preserve">el </w:t>
      </w:r>
      <w:r w:rsidR="00D04950" w:rsidRPr="00B6126C">
        <w:rPr>
          <w:rFonts w:ascii="Times New Roman" w:hAnsi="Times New Roman" w:cs="Times New Roman"/>
          <w:b/>
          <w:color w:val="000000" w:themeColor="text1"/>
          <w:lang w:val="es-CR"/>
        </w:rPr>
        <w:t>Artículo 7.2 (</w:t>
      </w:r>
      <w:r w:rsidR="00C05E93" w:rsidRPr="00B6126C">
        <w:rPr>
          <w:rFonts w:ascii="Times New Roman" w:hAnsi="Times New Roman" w:cs="Times New Roman"/>
          <w:b/>
          <w:bCs/>
          <w:color w:val="000000" w:themeColor="text1"/>
        </w:rPr>
        <w:t>7.2.23</w:t>
      </w:r>
      <w:r w:rsidR="00D04950" w:rsidRPr="00B6126C">
        <w:rPr>
          <w:rFonts w:ascii="Times New Roman" w:hAnsi="Times New Roman" w:cs="Times New Roman"/>
          <w:b/>
          <w:bCs/>
          <w:color w:val="000000" w:themeColor="text1"/>
        </w:rPr>
        <w:t>)</w:t>
      </w:r>
      <w:r w:rsidR="00C05E93" w:rsidRPr="00B6126C">
        <w:rPr>
          <w:rFonts w:ascii="Times New Roman" w:hAnsi="Times New Roman" w:cs="Times New Roman"/>
          <w:b/>
          <w:bCs/>
          <w:color w:val="000000" w:themeColor="text1"/>
        </w:rPr>
        <w:t xml:space="preserve"> de la Sesión Ordinaria 28-2019</w:t>
      </w:r>
      <w:r w:rsidR="00247171" w:rsidRPr="00B6126C">
        <w:rPr>
          <w:rFonts w:ascii="Times New Roman" w:hAnsi="Times New Roman" w:cs="Times New Roman"/>
          <w:bCs/>
          <w:color w:val="000000" w:themeColor="text1"/>
          <w:lang w:val="es-CR"/>
        </w:rPr>
        <w:t>,</w:t>
      </w:r>
      <w:r w:rsidR="00BA2D0A" w:rsidRPr="00B6126C">
        <w:rPr>
          <w:rFonts w:ascii="Times New Roman" w:hAnsi="Times New Roman" w:cs="Times New Roman"/>
          <w:bCs/>
          <w:color w:val="000000" w:themeColor="text1"/>
          <w:lang w:val="es-CR"/>
        </w:rPr>
        <w:t xml:space="preserve"> </w:t>
      </w:r>
      <w:r w:rsidR="00A26168" w:rsidRPr="00B6126C">
        <w:rPr>
          <w:rFonts w:ascii="Times New Roman" w:hAnsi="Times New Roman" w:cs="Times New Roman"/>
          <w:bCs/>
          <w:color w:val="000000" w:themeColor="text1"/>
          <w:lang w:val="es-CR"/>
        </w:rPr>
        <w:t xml:space="preserve">conoce el informe rendido en el </w:t>
      </w:r>
      <w:bookmarkStart w:id="2" w:name="_Hlk21603871"/>
      <w:r w:rsidR="00A26168" w:rsidRPr="00B6126C">
        <w:rPr>
          <w:rFonts w:ascii="Times New Roman" w:hAnsi="Times New Roman" w:cs="Times New Roman"/>
          <w:bCs/>
          <w:color w:val="000000" w:themeColor="text1"/>
          <w:lang w:val="es-CR"/>
        </w:rPr>
        <w:t xml:space="preserve">oficio </w:t>
      </w:r>
      <w:r w:rsidR="00587BE7">
        <w:rPr>
          <w:rFonts w:ascii="Times New Roman" w:hAnsi="Times New Roman" w:cs="Times New Roman"/>
          <w:bCs/>
          <w:color w:val="000000" w:themeColor="text1"/>
          <w:lang w:val="es-CR"/>
        </w:rPr>
        <w:t>RP</w:t>
      </w:r>
      <w:r w:rsidR="00C541AB" w:rsidRPr="00B6126C">
        <w:rPr>
          <w:rFonts w:ascii="Times New Roman" w:hAnsi="Times New Roman" w:cs="Times New Roman"/>
          <w:bCs/>
          <w:color w:val="000000" w:themeColor="text1"/>
          <w:lang w:val="es-CR"/>
        </w:rPr>
        <w:t>-2019-0</w:t>
      </w:r>
      <w:r w:rsidR="00587BE7">
        <w:rPr>
          <w:rFonts w:ascii="Times New Roman" w:hAnsi="Times New Roman" w:cs="Times New Roman"/>
          <w:bCs/>
          <w:color w:val="000000" w:themeColor="text1"/>
          <w:lang w:val="es-CR"/>
        </w:rPr>
        <w:t>141</w:t>
      </w:r>
      <w:r w:rsidR="00C541AB" w:rsidRPr="00B6126C">
        <w:rPr>
          <w:rFonts w:ascii="Times New Roman" w:hAnsi="Times New Roman" w:cs="Times New Roman"/>
          <w:bCs/>
          <w:color w:val="000000" w:themeColor="text1"/>
          <w:lang w:val="es-CR"/>
        </w:rPr>
        <w:t xml:space="preserve"> </w:t>
      </w:r>
      <w:r w:rsidR="00A26168" w:rsidRPr="00B6126C">
        <w:rPr>
          <w:rFonts w:ascii="Times New Roman" w:hAnsi="Times New Roman" w:cs="Times New Roman"/>
          <w:bCs/>
          <w:color w:val="000000" w:themeColor="text1"/>
          <w:lang w:val="es-CR"/>
        </w:rPr>
        <w:t xml:space="preserve">del </w:t>
      </w:r>
      <w:r w:rsidR="00C541AB" w:rsidRPr="00B6126C">
        <w:rPr>
          <w:rFonts w:ascii="Times New Roman" w:hAnsi="Times New Roman" w:cs="Times New Roman"/>
          <w:bCs/>
          <w:color w:val="000000" w:themeColor="text1"/>
          <w:lang w:val="es-CR"/>
        </w:rPr>
        <w:t>30</w:t>
      </w:r>
      <w:r w:rsidR="004B05B1" w:rsidRPr="00B6126C">
        <w:rPr>
          <w:rFonts w:ascii="Times New Roman" w:hAnsi="Times New Roman" w:cs="Times New Roman"/>
          <w:bCs/>
          <w:color w:val="000000" w:themeColor="text1"/>
          <w:lang w:val="es-CR"/>
        </w:rPr>
        <w:t xml:space="preserve"> abril del 201</w:t>
      </w:r>
      <w:r w:rsidR="00C541AB" w:rsidRPr="00B6126C">
        <w:rPr>
          <w:rFonts w:ascii="Times New Roman" w:hAnsi="Times New Roman" w:cs="Times New Roman"/>
          <w:bCs/>
          <w:color w:val="000000" w:themeColor="text1"/>
          <w:lang w:val="es-CR"/>
        </w:rPr>
        <w:t>9</w:t>
      </w:r>
      <w:r w:rsidR="004B05B1" w:rsidRPr="00B6126C">
        <w:rPr>
          <w:rFonts w:ascii="Times New Roman" w:hAnsi="Times New Roman" w:cs="Times New Roman"/>
          <w:bCs/>
          <w:color w:val="000000" w:themeColor="text1"/>
          <w:lang w:val="es-CR"/>
        </w:rPr>
        <w:t xml:space="preserve">, respeto del cual </w:t>
      </w:r>
      <w:r w:rsidR="00121624" w:rsidRPr="00B6126C">
        <w:rPr>
          <w:rFonts w:ascii="Times New Roman" w:hAnsi="Times New Roman" w:cs="Times New Roman"/>
          <w:bCs/>
          <w:color w:val="000000" w:themeColor="text1"/>
          <w:lang w:val="es-CR"/>
        </w:rPr>
        <w:t>dispone lo siguiente</w:t>
      </w:r>
      <w:r w:rsidR="004B05B1" w:rsidRPr="00B6126C">
        <w:rPr>
          <w:rFonts w:ascii="Times New Roman" w:hAnsi="Times New Roman" w:cs="Times New Roman"/>
          <w:bCs/>
          <w:color w:val="000000" w:themeColor="text1"/>
          <w:lang w:val="es-CR"/>
        </w:rPr>
        <w:t>:</w:t>
      </w:r>
    </w:p>
    <w:p w14:paraId="2602DCE1" w14:textId="77777777" w:rsidR="004B05B1" w:rsidRPr="00B6126C" w:rsidRDefault="004B05B1" w:rsidP="001C7AA8">
      <w:pPr>
        <w:pStyle w:val="Default"/>
        <w:spacing w:line="276" w:lineRule="auto"/>
        <w:jc w:val="both"/>
        <w:rPr>
          <w:rFonts w:ascii="Times New Roman" w:hAnsi="Times New Roman" w:cs="Times New Roman"/>
          <w:bCs/>
          <w:color w:val="000000" w:themeColor="text1"/>
          <w:lang w:val="es-CR"/>
        </w:rPr>
      </w:pPr>
    </w:p>
    <w:p w14:paraId="5D587FFF" w14:textId="77777777" w:rsidR="00D11D13" w:rsidRPr="00B6126C" w:rsidRDefault="00D11D13" w:rsidP="00D11D13">
      <w:pPr>
        <w:autoSpaceDE w:val="0"/>
        <w:autoSpaceDN w:val="0"/>
        <w:adjustRightInd w:val="0"/>
        <w:ind w:left="851" w:right="851"/>
        <w:jc w:val="both"/>
        <w:rPr>
          <w:rFonts w:eastAsiaTheme="minorHAnsi"/>
          <w:b/>
          <w:bCs/>
          <w:color w:val="000000" w:themeColor="text1"/>
          <w:lang w:eastAsia="en-US"/>
        </w:rPr>
      </w:pPr>
      <w:r w:rsidRPr="00B6126C">
        <w:rPr>
          <w:rFonts w:eastAsiaTheme="minorHAnsi"/>
          <w:bCs/>
          <w:color w:val="000000" w:themeColor="text1"/>
          <w:lang w:eastAsia="en-US"/>
        </w:rPr>
        <w:t xml:space="preserve">“(…) </w:t>
      </w:r>
      <w:r w:rsidR="00092605" w:rsidRPr="00B6126C">
        <w:rPr>
          <w:rFonts w:eastAsiaTheme="minorHAnsi"/>
          <w:b/>
          <w:bCs/>
          <w:color w:val="000000" w:themeColor="text1"/>
          <w:lang w:eastAsia="en-US"/>
        </w:rPr>
        <w:t>POR TANTO, SE ACUERDA:</w:t>
      </w:r>
    </w:p>
    <w:p w14:paraId="27334828" w14:textId="77777777" w:rsidR="00092605" w:rsidRPr="00B6126C" w:rsidRDefault="00092605" w:rsidP="000C3827">
      <w:pPr>
        <w:autoSpaceDE w:val="0"/>
        <w:autoSpaceDN w:val="0"/>
        <w:adjustRightInd w:val="0"/>
        <w:ind w:left="1191" w:right="851" w:hanging="340"/>
        <w:jc w:val="both"/>
        <w:rPr>
          <w:rFonts w:eastAsiaTheme="minorHAnsi"/>
          <w:color w:val="000000" w:themeColor="text1"/>
          <w:lang w:eastAsia="en-US"/>
        </w:rPr>
      </w:pPr>
      <w:r w:rsidRPr="00B6126C">
        <w:rPr>
          <w:rFonts w:eastAsiaTheme="minorHAnsi"/>
          <w:b/>
          <w:bCs/>
          <w:color w:val="000000" w:themeColor="text1"/>
          <w:lang w:eastAsia="en-US"/>
        </w:rPr>
        <w:t xml:space="preserve"> </w:t>
      </w:r>
    </w:p>
    <w:bookmarkEnd w:id="2"/>
    <w:p w14:paraId="600BBECC" w14:textId="1E07D95E"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lang w:eastAsia="en-US"/>
        </w:rPr>
        <w:t xml:space="preserve">Aprobar, basados en los fundamentos, motivos y contenidos, desarrollados en los considerandos de los oficios </w:t>
      </w:r>
      <w:r w:rsidR="00A96C3D" w:rsidRPr="00B6126C">
        <w:rPr>
          <w:rFonts w:eastAsiaTheme="minorHAnsi"/>
          <w:color w:val="000000" w:themeColor="text1"/>
          <w:lang w:eastAsia="en-US"/>
        </w:rPr>
        <w:t xml:space="preserve">(…) </w:t>
      </w:r>
      <w:r w:rsidRPr="00B6126C">
        <w:rPr>
          <w:rFonts w:eastAsiaTheme="minorHAnsi"/>
          <w:b/>
          <w:bCs/>
          <w:color w:val="000000" w:themeColor="text1"/>
          <w:lang w:eastAsia="en-US"/>
        </w:rPr>
        <w:t xml:space="preserve">RP 2019-0141 </w:t>
      </w:r>
      <w:r w:rsidR="00A96C3D" w:rsidRPr="00B6126C">
        <w:rPr>
          <w:rFonts w:eastAsiaTheme="minorHAnsi"/>
          <w:color w:val="000000" w:themeColor="text1"/>
          <w:lang w:eastAsia="en-US"/>
        </w:rPr>
        <w:t>(…)</w:t>
      </w:r>
      <w:r w:rsidRPr="00B6126C">
        <w:rPr>
          <w:rFonts w:eastAsiaTheme="minorHAnsi"/>
          <w:b/>
          <w:bCs/>
          <w:color w:val="000000" w:themeColor="text1"/>
          <w:lang w:eastAsia="en-US"/>
        </w:rPr>
        <w:t xml:space="preserve"> </w:t>
      </w:r>
      <w:r w:rsidRPr="00B6126C">
        <w:rPr>
          <w:rFonts w:eastAsiaTheme="minorHAnsi"/>
          <w:color w:val="000000" w:themeColor="text1"/>
          <w:lang w:eastAsia="en-US"/>
        </w:rPr>
        <w:t>correspondientes a cada uno de los</w:t>
      </w:r>
      <w:r w:rsidR="00A96C3D" w:rsidRPr="00B6126C">
        <w:rPr>
          <w:rFonts w:eastAsiaTheme="minorHAnsi"/>
          <w:color w:val="000000" w:themeColor="text1"/>
          <w:lang w:eastAsia="en-US"/>
        </w:rPr>
        <w:t xml:space="preserve"> </w:t>
      </w:r>
      <w:proofErr w:type="spellStart"/>
      <w:r w:rsidRPr="00B6126C">
        <w:rPr>
          <w:rFonts w:eastAsiaTheme="minorHAnsi"/>
          <w:color w:val="000000" w:themeColor="text1"/>
          <w:lang w:eastAsia="en-US"/>
        </w:rPr>
        <w:t>petentes</w:t>
      </w:r>
      <w:proofErr w:type="spellEnd"/>
      <w:r w:rsidRPr="00B6126C">
        <w:rPr>
          <w:rFonts w:eastAsiaTheme="minorHAnsi"/>
          <w:color w:val="000000" w:themeColor="text1"/>
          <w:lang w:eastAsia="en-US"/>
        </w:rPr>
        <w:t>, todas las recomendaciones emitidas en los informes dichos, individualizando los efectos de cada acto administrativo para su aprobación, los cuales forman parte integral de este acuerdo.</w:t>
      </w:r>
    </w:p>
    <w:p w14:paraId="31FE0D2B" w14:textId="77777777"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lang w:eastAsia="en-US"/>
        </w:rPr>
        <w:t xml:space="preserve">Autorizar el permiso especial modalidad estudiantes (primera vez, cambio recorrido, aumento de flota), tramitado por cada uno de los </w:t>
      </w:r>
      <w:proofErr w:type="spellStart"/>
      <w:r w:rsidRPr="00B6126C">
        <w:rPr>
          <w:rFonts w:eastAsiaTheme="minorHAnsi"/>
          <w:color w:val="000000" w:themeColor="text1"/>
          <w:lang w:eastAsia="en-US"/>
        </w:rPr>
        <w:t>gestionantes</w:t>
      </w:r>
      <w:proofErr w:type="spellEnd"/>
      <w:r w:rsidRPr="00B6126C">
        <w:rPr>
          <w:rFonts w:eastAsiaTheme="minorHAnsi"/>
          <w:color w:val="000000" w:themeColor="text1"/>
          <w:lang w:eastAsia="en-US"/>
        </w:rPr>
        <w:t xml:space="preserve">, según corresponda. </w:t>
      </w:r>
    </w:p>
    <w:p w14:paraId="4C978E1A" w14:textId="77777777"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lang w:eastAsia="en-US"/>
        </w:rPr>
        <w:t xml:space="preserve">Autorizar la asignación de código de bus solicitado por los </w:t>
      </w:r>
      <w:proofErr w:type="spellStart"/>
      <w:r w:rsidRPr="00B6126C">
        <w:rPr>
          <w:rFonts w:eastAsiaTheme="minorHAnsi"/>
          <w:color w:val="000000" w:themeColor="text1"/>
          <w:lang w:eastAsia="en-US"/>
        </w:rPr>
        <w:t>gestionantes</w:t>
      </w:r>
      <w:proofErr w:type="spellEnd"/>
      <w:r w:rsidRPr="00B6126C">
        <w:rPr>
          <w:rFonts w:eastAsiaTheme="minorHAnsi"/>
          <w:color w:val="000000" w:themeColor="text1"/>
          <w:lang w:eastAsia="en-US"/>
        </w:rPr>
        <w:t>, si así corresponde.</w:t>
      </w:r>
    </w:p>
    <w:p w14:paraId="0D7A5520" w14:textId="77777777"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rPr>
        <w:t xml:space="preserve">Indicarle a cada uno de los permisionarios que para la legalización y validez del respectivo permiso, deberán efectuar la respectiva formalización ante el Consejo de Transporte Público, debiendo presentar los documentos tales como, derecho de circulación, póliza de aseguramiento con coberturas A y C registrado para la unidad, suscripción mínima a seis meses, Revisión Técnica Vehicular, debe </w:t>
      </w:r>
      <w:r w:rsidRPr="00B6126C">
        <w:rPr>
          <w:rFonts w:eastAsiaTheme="minorHAnsi"/>
          <w:color w:val="000000" w:themeColor="text1"/>
          <w:lang w:eastAsia="en-US"/>
        </w:rPr>
        <w:t xml:space="preserve">encontrarse al día en el pago de eventuales infracciones del Consejo de Seguridad Vial; los anteriores deben indicar la placa asignada por el Registro Nacional de Propiedad, encontrarse al día con el pago de las obligaciones de la Caja Costarricense de Seguro Social, Artículo 74 de la Ley N°17 y certificación del pago del Canon, Ley </w:t>
      </w:r>
      <w:proofErr w:type="spellStart"/>
      <w:r w:rsidRPr="00B6126C">
        <w:rPr>
          <w:rFonts w:eastAsiaTheme="minorHAnsi"/>
          <w:color w:val="000000" w:themeColor="text1"/>
          <w:lang w:eastAsia="en-US"/>
        </w:rPr>
        <w:t>N°</w:t>
      </w:r>
      <w:proofErr w:type="spellEnd"/>
      <w:r w:rsidRPr="00B6126C">
        <w:rPr>
          <w:rFonts w:eastAsiaTheme="minorHAnsi"/>
          <w:color w:val="000000" w:themeColor="text1"/>
          <w:lang w:eastAsia="en-US"/>
        </w:rPr>
        <w:t xml:space="preserve"> 7969, FODESAF y PÓLIZAS DE RIEGOS DE TRABAJO.</w:t>
      </w:r>
    </w:p>
    <w:p w14:paraId="178585C9" w14:textId="77777777"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lang w:eastAsia="en-US"/>
        </w:rPr>
        <w:t xml:space="preserve">Indicarle a los permisionarios que el Artículo 9 del Decreto Ejecutivo 29584-MOPT, señala entre otros aspectos, dimensiones y tipo de rotulación que debe disponer la (as) unidad (es) autorizadas para la prestación del servicio público en la </w:t>
      </w:r>
      <w:r w:rsidRPr="00B6126C">
        <w:rPr>
          <w:rFonts w:eastAsiaTheme="minorHAnsi"/>
          <w:i/>
          <w:iCs/>
          <w:color w:val="000000" w:themeColor="text1"/>
          <w:lang w:eastAsia="en-US"/>
        </w:rPr>
        <w:t xml:space="preserve">modalidad </w:t>
      </w:r>
      <w:r w:rsidRPr="00B6126C">
        <w:rPr>
          <w:rFonts w:eastAsiaTheme="minorHAnsi"/>
          <w:b/>
          <w:bCs/>
          <w:i/>
          <w:iCs/>
          <w:color w:val="000000" w:themeColor="text1"/>
          <w:lang w:eastAsia="en-US"/>
        </w:rPr>
        <w:t>ESTUDIANTES</w:t>
      </w:r>
      <w:r w:rsidRPr="00B6126C">
        <w:rPr>
          <w:rFonts w:eastAsiaTheme="minorHAnsi"/>
          <w:i/>
          <w:iCs/>
          <w:color w:val="000000" w:themeColor="text1"/>
          <w:lang w:eastAsia="en-US"/>
        </w:rPr>
        <w:t>.</w:t>
      </w:r>
    </w:p>
    <w:p w14:paraId="70C5012A" w14:textId="77777777"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lang w:eastAsia="en-US"/>
        </w:rPr>
        <w:t xml:space="preserve">Indicarle a los permisionarios que la(s) unidad(es) autorizada(s) para brindar el servicio especial de transporte público, </w:t>
      </w:r>
      <w:r w:rsidRPr="00B6126C">
        <w:rPr>
          <w:rFonts w:eastAsiaTheme="minorHAnsi"/>
          <w:i/>
          <w:iCs/>
          <w:color w:val="000000" w:themeColor="text1"/>
          <w:lang w:eastAsia="en-US"/>
        </w:rPr>
        <w:t xml:space="preserve">modalidad </w:t>
      </w:r>
      <w:r w:rsidRPr="00B6126C">
        <w:rPr>
          <w:rFonts w:eastAsiaTheme="minorHAnsi"/>
          <w:b/>
          <w:bCs/>
          <w:i/>
          <w:iCs/>
          <w:color w:val="000000" w:themeColor="text1"/>
          <w:lang w:eastAsia="en-US"/>
        </w:rPr>
        <w:t>ESTUDIANTES</w:t>
      </w:r>
      <w:r w:rsidRPr="00B6126C">
        <w:rPr>
          <w:rFonts w:eastAsiaTheme="minorHAnsi"/>
          <w:color w:val="000000" w:themeColor="text1"/>
          <w:lang w:eastAsia="en-US"/>
        </w:rPr>
        <w:t xml:space="preserve">, debe(n) portar el permiso respectivo, Revisión Técnica Vehicular, derecho de circulación, pólizas de aseguramiento, coberturas A y C, suscripción mínima a seis meses, </w:t>
      </w:r>
      <w:r w:rsidRPr="00B6126C">
        <w:rPr>
          <w:rFonts w:eastAsiaTheme="minorHAnsi"/>
          <w:b/>
          <w:bCs/>
          <w:i/>
          <w:iCs/>
          <w:color w:val="000000" w:themeColor="text1"/>
          <w:lang w:eastAsia="en-US"/>
        </w:rPr>
        <w:t xml:space="preserve">VIGENTES y </w:t>
      </w:r>
      <w:r w:rsidRPr="00B6126C">
        <w:rPr>
          <w:rFonts w:eastAsiaTheme="minorHAnsi"/>
          <w:b/>
          <w:bCs/>
          <w:i/>
          <w:iCs/>
          <w:color w:val="000000" w:themeColor="text1"/>
          <w:lang w:eastAsia="en-US"/>
        </w:rPr>
        <w:lastRenderedPageBreak/>
        <w:t>ORIGINAL</w:t>
      </w:r>
      <w:r w:rsidRPr="00B6126C">
        <w:rPr>
          <w:rFonts w:eastAsiaTheme="minorHAnsi"/>
          <w:color w:val="000000" w:themeColor="text1"/>
          <w:lang w:eastAsia="en-US"/>
        </w:rPr>
        <w:t xml:space="preserve">, asimismo deben acatar lo dispuesto en la Ley N°8167 y Decreto Ejecutivo 15203-MOPT y sus reformas. </w:t>
      </w:r>
    </w:p>
    <w:p w14:paraId="5B901BB2" w14:textId="77777777"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lang w:eastAsia="en-US"/>
        </w:rPr>
        <w:t>Instruir al Departamento de Regionales de este Consejo para que cuando formalice cada uno de los contratos que esta Junta Directiva autorice, se le prevenga al permisionario lo referente a la vida útil de los vehículos, especialmente en aquellos casos en los que se encuentran próximos a alcanzar su vencimiento.</w:t>
      </w:r>
    </w:p>
    <w:p w14:paraId="12225245" w14:textId="77777777" w:rsidR="00A96C3D"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lang w:eastAsia="en-US"/>
        </w:rPr>
        <w:t xml:space="preserve">Indicar al Departamento de Administración de Permisos y Concesiones, que de conformidad con lo dispuesto en el artículo 7.1 de la sesión ordinaria número 04-2017 del miércoles 8 de febrero del 2017, en aras de que el Consejo de Transporte Público cumpla con el principio de garantía de continuidad de los servicios públicos, y en aplicación de lo resuelto por la Procuraduría General de la República en su dictamen C-023-2017, en el otorgamiento de permisos de especiales, en sus diferentes modalidades (estudiantes, trabajadores y turismo) deberá incorporar de ahora en adelante, dentro de dichos permisos, como condición suspensiva la siguiente leyenda: </w:t>
      </w:r>
      <w:r w:rsidRPr="00B6126C">
        <w:rPr>
          <w:rFonts w:eastAsiaTheme="minorHAnsi"/>
          <w:i/>
          <w:iCs/>
          <w:color w:val="000000" w:themeColor="text1"/>
          <w:lang w:eastAsia="en-US"/>
        </w:rPr>
        <w:t>“El ejercicio efectivo e inmediato del presente permiso queda sujeto al establecimiento de tarifa por parte de la ARESEP”</w:t>
      </w:r>
      <w:r w:rsidRPr="00B6126C">
        <w:rPr>
          <w:rFonts w:eastAsiaTheme="minorHAnsi"/>
          <w:color w:val="000000" w:themeColor="text1"/>
          <w:lang w:eastAsia="en-US"/>
        </w:rPr>
        <w:t xml:space="preserve">. Dicha condición deberá ser insertada tanto dentro de los informes que se remitan a conocimiento de la Junta Directiva, como también dentro del papel de seguridad que emita el Departamento de Administración de Concesiones y Permisos para la formalización de cada uno de los permisos concedidos, a partir de la comunicación del referido artículo, sin excepción. </w:t>
      </w:r>
    </w:p>
    <w:p w14:paraId="396C0163" w14:textId="072E8A95" w:rsidR="000C3827" w:rsidRPr="00B6126C" w:rsidRDefault="000C3827" w:rsidP="00A96C3D">
      <w:pPr>
        <w:pStyle w:val="Prrafodelista"/>
        <w:numPr>
          <w:ilvl w:val="0"/>
          <w:numId w:val="16"/>
        </w:numPr>
        <w:autoSpaceDE w:val="0"/>
        <w:autoSpaceDN w:val="0"/>
        <w:adjustRightInd w:val="0"/>
        <w:ind w:right="851"/>
        <w:jc w:val="both"/>
        <w:rPr>
          <w:rFonts w:eastAsiaTheme="minorHAnsi"/>
          <w:color w:val="000000" w:themeColor="text1"/>
          <w:lang w:eastAsia="en-US"/>
        </w:rPr>
      </w:pPr>
      <w:r w:rsidRPr="00B6126C">
        <w:rPr>
          <w:rFonts w:eastAsiaTheme="minorHAnsi"/>
          <w:color w:val="000000" w:themeColor="text1"/>
        </w:rPr>
        <w:t xml:space="preserve">Notifíquese: Dirección Ejecutiva a los correos Notifíquese: Dirección Ejecutiva a los correos </w:t>
      </w:r>
      <w:hyperlink r:id="rId8" w:history="1">
        <w:r w:rsidR="00A96C3D" w:rsidRPr="00B6126C">
          <w:rPr>
            <w:rStyle w:val="Hipervnculo"/>
            <w:rFonts w:eastAsiaTheme="minorHAnsi"/>
            <w:color w:val="000000" w:themeColor="text1"/>
          </w:rPr>
          <w:t>mfallas@ctp.go.cr</w:t>
        </w:r>
      </w:hyperlink>
      <w:r w:rsidR="00A96C3D" w:rsidRPr="00B6126C">
        <w:rPr>
          <w:rFonts w:eastAsiaTheme="minorHAnsi"/>
          <w:color w:val="000000" w:themeColor="text1"/>
        </w:rPr>
        <w:t xml:space="preserve"> </w:t>
      </w:r>
      <w:r w:rsidRPr="00B6126C">
        <w:rPr>
          <w:rFonts w:eastAsiaTheme="minorHAnsi"/>
          <w:color w:val="000000" w:themeColor="text1"/>
        </w:rPr>
        <w:t xml:space="preserve">y </w:t>
      </w:r>
      <w:hyperlink r:id="rId9" w:history="1">
        <w:r w:rsidR="00A96C3D" w:rsidRPr="00B6126C">
          <w:rPr>
            <w:rStyle w:val="Hipervnculo"/>
            <w:rFonts w:eastAsiaTheme="minorHAnsi"/>
            <w:color w:val="000000" w:themeColor="text1"/>
          </w:rPr>
          <w:t>hbermudez@ctp.goc.r</w:t>
        </w:r>
      </w:hyperlink>
      <w:r w:rsidR="00A96C3D" w:rsidRPr="00B6126C">
        <w:rPr>
          <w:rFonts w:eastAsiaTheme="minorHAnsi"/>
          <w:color w:val="000000" w:themeColor="text1"/>
        </w:rPr>
        <w:t xml:space="preserve"> </w:t>
      </w:r>
      <w:r w:rsidRPr="00B6126C">
        <w:rPr>
          <w:rFonts w:eastAsiaTheme="minorHAnsi"/>
          <w:color w:val="000000" w:themeColor="text1"/>
        </w:rPr>
        <w:t xml:space="preserve">/ Ing. Pablo Rosales Apu, Jefe Regionales y del Departamento de Administración de Concesiones y Permisos, a los correos </w:t>
      </w:r>
      <w:hyperlink r:id="rId10" w:history="1">
        <w:r w:rsidR="00A96C3D" w:rsidRPr="00B6126C">
          <w:rPr>
            <w:rStyle w:val="Hipervnculo"/>
            <w:rFonts w:eastAsiaTheme="minorHAnsi"/>
            <w:color w:val="000000" w:themeColor="text1"/>
          </w:rPr>
          <w:t>prosales@ctp.go.cr</w:t>
        </w:r>
      </w:hyperlink>
      <w:r w:rsidRPr="00B6126C">
        <w:rPr>
          <w:rFonts w:eastAsiaTheme="minorHAnsi"/>
          <w:color w:val="000000" w:themeColor="text1"/>
        </w:rPr>
        <w:t>,</w:t>
      </w:r>
      <w:r w:rsidR="00A96C3D" w:rsidRPr="00B6126C">
        <w:rPr>
          <w:rFonts w:eastAsiaTheme="minorHAnsi"/>
          <w:color w:val="000000" w:themeColor="text1"/>
        </w:rPr>
        <w:t xml:space="preserve"> </w:t>
      </w:r>
      <w:r w:rsidRPr="00B6126C">
        <w:rPr>
          <w:rFonts w:eastAsiaTheme="minorHAnsi"/>
          <w:color w:val="000000" w:themeColor="text1"/>
        </w:rPr>
        <w:t xml:space="preserve"> </w:t>
      </w:r>
      <w:hyperlink r:id="rId11" w:history="1">
        <w:r w:rsidR="00A96C3D" w:rsidRPr="00B6126C">
          <w:rPr>
            <w:rStyle w:val="Hipervnculo"/>
            <w:rFonts w:eastAsiaTheme="minorHAnsi"/>
            <w:color w:val="000000" w:themeColor="text1"/>
          </w:rPr>
          <w:t>jsalas@ctp.go.cr</w:t>
        </w:r>
      </w:hyperlink>
      <w:r w:rsidRPr="00B6126C">
        <w:rPr>
          <w:rFonts w:eastAsiaTheme="minorHAnsi"/>
          <w:color w:val="000000" w:themeColor="text1"/>
        </w:rPr>
        <w:t>,</w:t>
      </w:r>
      <w:r w:rsidR="00A96C3D" w:rsidRPr="00B6126C">
        <w:rPr>
          <w:rFonts w:eastAsiaTheme="minorHAnsi"/>
          <w:color w:val="000000" w:themeColor="text1"/>
        </w:rPr>
        <w:t xml:space="preserve"> </w:t>
      </w:r>
      <w:hyperlink r:id="rId12" w:history="1">
        <w:r w:rsidR="00A96C3D" w:rsidRPr="00B6126C">
          <w:rPr>
            <w:rStyle w:val="Hipervnculo"/>
            <w:rFonts w:eastAsiaTheme="minorHAnsi"/>
            <w:color w:val="000000" w:themeColor="text1"/>
          </w:rPr>
          <w:t>hmora@ctp.go.cr</w:t>
        </w:r>
      </w:hyperlink>
      <w:r w:rsidRPr="00B6126C">
        <w:rPr>
          <w:rFonts w:eastAsiaTheme="minorHAnsi"/>
          <w:color w:val="000000" w:themeColor="text1"/>
        </w:rPr>
        <w:t>,</w:t>
      </w:r>
      <w:r w:rsidR="00A96C3D" w:rsidRPr="00B6126C">
        <w:rPr>
          <w:rFonts w:eastAsiaTheme="minorHAnsi"/>
          <w:color w:val="000000" w:themeColor="text1"/>
        </w:rPr>
        <w:t xml:space="preserve"> </w:t>
      </w:r>
      <w:hyperlink r:id="rId13" w:history="1">
        <w:r w:rsidR="00A96C3D" w:rsidRPr="00B6126C">
          <w:rPr>
            <w:rStyle w:val="Hipervnculo"/>
            <w:rFonts w:eastAsiaTheme="minorHAnsi"/>
            <w:color w:val="000000" w:themeColor="text1"/>
          </w:rPr>
          <w:t>acollado@ctp.go.cr</w:t>
        </w:r>
      </w:hyperlink>
      <w:r w:rsidRPr="00B6126C">
        <w:rPr>
          <w:rFonts w:eastAsiaTheme="minorHAnsi"/>
          <w:color w:val="000000" w:themeColor="text1"/>
        </w:rPr>
        <w:t>,</w:t>
      </w:r>
      <w:r w:rsidR="00A96C3D" w:rsidRPr="00B6126C">
        <w:rPr>
          <w:rFonts w:eastAsiaTheme="minorHAnsi"/>
          <w:color w:val="000000" w:themeColor="text1"/>
        </w:rPr>
        <w:t xml:space="preserve"> </w:t>
      </w:r>
      <w:r w:rsidRPr="00B6126C">
        <w:rPr>
          <w:rFonts w:eastAsiaTheme="minorHAnsi"/>
          <w:color w:val="000000" w:themeColor="text1"/>
        </w:rPr>
        <w:t xml:space="preserve">y </w:t>
      </w:r>
      <w:hyperlink r:id="rId14" w:history="1">
        <w:r w:rsidR="00A96C3D" w:rsidRPr="00B6126C">
          <w:rPr>
            <w:rStyle w:val="Hipervnculo"/>
            <w:rFonts w:eastAsiaTheme="minorHAnsi"/>
            <w:color w:val="000000" w:themeColor="text1"/>
          </w:rPr>
          <w:t>daguilarr@ctp.go.cr</w:t>
        </w:r>
      </w:hyperlink>
      <w:r w:rsidRPr="00B6126C">
        <w:rPr>
          <w:rFonts w:eastAsiaTheme="minorHAnsi"/>
          <w:color w:val="000000" w:themeColor="text1"/>
        </w:rPr>
        <w:t>,</w:t>
      </w:r>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Lic. Gerardo Espinoza, Depto. Financiero (</w:t>
      </w:r>
      <w:r w:rsidRPr="00B6126C">
        <w:rPr>
          <w:rFonts w:eastAsiaTheme="minorHAnsi"/>
          <w:b/>
          <w:bCs/>
          <w:color w:val="000000" w:themeColor="text1"/>
        </w:rPr>
        <w:t>COBRO CANON-ADJUNTAR COPIA TODOS LOS OFICIOS</w:t>
      </w:r>
      <w:r w:rsidRPr="00B6126C">
        <w:rPr>
          <w:rFonts w:eastAsiaTheme="minorHAnsi"/>
          <w:color w:val="000000" w:themeColor="text1"/>
        </w:rPr>
        <w:t xml:space="preserve">) al correo </w:t>
      </w:r>
      <w:hyperlink r:id="rId15" w:history="1">
        <w:r w:rsidR="00A96C3D" w:rsidRPr="00B6126C">
          <w:rPr>
            <w:rStyle w:val="Hipervnculo"/>
            <w:rFonts w:eastAsiaTheme="minorHAnsi"/>
            <w:color w:val="000000" w:themeColor="text1"/>
          </w:rPr>
          <w:t>gespinoza@ctp.go.cr/</w:t>
        </w:r>
      </w:hyperlink>
      <w:r w:rsidR="00A96C3D" w:rsidRPr="00B6126C">
        <w:rPr>
          <w:rFonts w:eastAsiaTheme="minorHAnsi"/>
          <w:color w:val="000000" w:themeColor="text1"/>
        </w:rPr>
        <w:t xml:space="preserve"> </w:t>
      </w:r>
      <w:r w:rsidRPr="00B6126C">
        <w:rPr>
          <w:rFonts w:eastAsiaTheme="minorHAnsi"/>
          <w:color w:val="000000" w:themeColor="text1"/>
        </w:rPr>
        <w:t xml:space="preserve"> Licda. Carol Arias, Regional de Alajuela </w:t>
      </w:r>
      <w:hyperlink r:id="rId16" w:history="1">
        <w:r w:rsidR="00A96C3D" w:rsidRPr="00B6126C">
          <w:rPr>
            <w:rStyle w:val="Hipervnculo"/>
            <w:rFonts w:eastAsiaTheme="minorHAnsi"/>
            <w:color w:val="000000" w:themeColor="text1"/>
          </w:rPr>
          <w:t>carias@ctp.go.cr</w:t>
        </w:r>
      </w:hyperlink>
      <w:r w:rsidRPr="00B6126C">
        <w:rPr>
          <w:rFonts w:eastAsiaTheme="minorHAnsi"/>
          <w:color w:val="000000" w:themeColor="text1"/>
        </w:rPr>
        <w:t>)</w:t>
      </w:r>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Licda. Lilliam González, Regional de Heredia, al correo </w:t>
      </w:r>
      <w:hyperlink r:id="rId17" w:history="1">
        <w:r w:rsidR="00A96C3D" w:rsidRPr="00B6126C">
          <w:rPr>
            <w:rStyle w:val="Hipervnculo"/>
            <w:rFonts w:eastAsiaTheme="minorHAnsi"/>
            <w:color w:val="000000" w:themeColor="text1"/>
          </w:rPr>
          <w:t>lgonzalez@ctp.go.cr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Lic. Adrián Araya, Regional de Cartago, al correo </w:t>
      </w:r>
      <w:hyperlink r:id="rId18" w:history="1">
        <w:r w:rsidR="00A96C3D" w:rsidRPr="00B6126C">
          <w:rPr>
            <w:rStyle w:val="Hipervnculo"/>
            <w:rFonts w:eastAsiaTheme="minorHAnsi"/>
            <w:color w:val="000000" w:themeColor="text1"/>
          </w:rPr>
          <w:t>aaraya@ctp.go.cr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Licda. Emiliana Castro, Regional de San Ramón, al correo </w:t>
      </w:r>
      <w:hyperlink r:id="rId19" w:history="1">
        <w:r w:rsidR="00A96C3D" w:rsidRPr="00B6126C">
          <w:rPr>
            <w:rStyle w:val="Hipervnculo"/>
            <w:rFonts w:eastAsiaTheme="minorHAnsi"/>
            <w:color w:val="000000" w:themeColor="text1"/>
          </w:rPr>
          <w:t>ecastro@ctp.go.cr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Licda. </w:t>
      </w:r>
      <w:proofErr w:type="spellStart"/>
      <w:r w:rsidRPr="00B6126C">
        <w:rPr>
          <w:rFonts w:eastAsiaTheme="minorHAnsi"/>
          <w:color w:val="000000" w:themeColor="text1"/>
        </w:rPr>
        <w:t>Gerardina</w:t>
      </w:r>
      <w:proofErr w:type="spellEnd"/>
      <w:r w:rsidRPr="00B6126C">
        <w:rPr>
          <w:rFonts w:eastAsiaTheme="minorHAnsi"/>
          <w:color w:val="000000" w:themeColor="text1"/>
        </w:rPr>
        <w:t xml:space="preserve"> Sandí, Regional de Pérez Zeledón, al correo </w:t>
      </w:r>
      <w:hyperlink r:id="rId20" w:history="1">
        <w:r w:rsidR="00A96C3D" w:rsidRPr="00B6126C">
          <w:rPr>
            <w:rStyle w:val="Hipervnculo"/>
            <w:rFonts w:eastAsiaTheme="minorHAnsi"/>
            <w:color w:val="000000" w:themeColor="text1"/>
          </w:rPr>
          <w:t>gsandi@ctp.go.cr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Lic. Alejandro Hernández, Regional de Limón, al correo </w:t>
      </w:r>
      <w:hyperlink r:id="rId21" w:history="1">
        <w:r w:rsidR="00A96C3D" w:rsidRPr="00B6126C">
          <w:rPr>
            <w:rStyle w:val="Hipervnculo"/>
            <w:rFonts w:eastAsiaTheme="minorHAnsi"/>
            <w:color w:val="000000" w:themeColor="text1"/>
          </w:rPr>
          <w:t>ahernandez@ctp.go.cr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Lic. Lidier Vásquez Chamorro, Regional de Puntarenas, al correo </w:t>
      </w:r>
      <w:hyperlink r:id="rId22" w:history="1">
        <w:r w:rsidR="00A96C3D" w:rsidRPr="00B6126C">
          <w:rPr>
            <w:rStyle w:val="Hipervnculo"/>
            <w:rFonts w:eastAsiaTheme="minorHAnsi"/>
            <w:color w:val="000000" w:themeColor="text1"/>
          </w:rPr>
          <w:t>lvasquez@ctp.go.cr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Bach. </w:t>
      </w:r>
      <w:proofErr w:type="spellStart"/>
      <w:r w:rsidRPr="00B6126C">
        <w:rPr>
          <w:rFonts w:eastAsiaTheme="minorHAnsi"/>
          <w:color w:val="000000" w:themeColor="text1"/>
        </w:rPr>
        <w:t>Doreys</w:t>
      </w:r>
      <w:proofErr w:type="spellEnd"/>
      <w:r w:rsidRPr="00B6126C">
        <w:rPr>
          <w:rFonts w:eastAsiaTheme="minorHAnsi"/>
          <w:color w:val="000000" w:themeColor="text1"/>
        </w:rPr>
        <w:t xml:space="preserve"> Sánchez, Regional de Guanacaste, al correo </w:t>
      </w:r>
      <w:hyperlink r:id="rId23" w:history="1">
        <w:r w:rsidR="00A96C3D" w:rsidRPr="00B6126C">
          <w:rPr>
            <w:rStyle w:val="Hipervnculo"/>
            <w:rFonts w:eastAsiaTheme="minorHAnsi"/>
            <w:color w:val="000000" w:themeColor="text1"/>
          </w:rPr>
          <w:t>dsanchez@ctp.go.cr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Licda. Silene Villegas Jara, Regional de San Carlos, al correo </w:t>
      </w:r>
      <w:hyperlink r:id="rId24" w:history="1">
        <w:r w:rsidR="00A96C3D" w:rsidRPr="00B6126C">
          <w:rPr>
            <w:rStyle w:val="Hipervnculo"/>
            <w:rFonts w:eastAsiaTheme="minorHAnsi"/>
            <w:color w:val="000000" w:themeColor="text1"/>
          </w:rPr>
          <w:t>sjara@ctp.go.cr</w:t>
        </w:r>
      </w:hyperlink>
      <w:r w:rsidR="00A96C3D" w:rsidRPr="00B6126C">
        <w:rPr>
          <w:rFonts w:eastAsiaTheme="minorHAnsi"/>
          <w:color w:val="000000" w:themeColor="text1"/>
        </w:rPr>
        <w:t xml:space="preserve"> </w:t>
      </w:r>
      <w:r w:rsidRPr="00B6126C">
        <w:rPr>
          <w:rFonts w:eastAsiaTheme="minorHAnsi"/>
          <w:b/>
          <w:bCs/>
          <w:color w:val="000000" w:themeColor="text1"/>
        </w:rPr>
        <w:t xml:space="preserve">(ADJUNTAR COPIA DE TODOS LOS OFICIOS) </w:t>
      </w:r>
      <w:r w:rsidRPr="00B6126C">
        <w:rPr>
          <w:rFonts w:eastAsiaTheme="minorHAnsi"/>
          <w:color w:val="000000" w:themeColor="text1"/>
        </w:rPr>
        <w:t xml:space="preserve">/ </w:t>
      </w:r>
      <w:r w:rsidR="00A96C3D" w:rsidRPr="00B6126C">
        <w:rPr>
          <w:rFonts w:eastAsiaTheme="minorHAnsi"/>
          <w:color w:val="000000" w:themeColor="text1"/>
        </w:rPr>
        <w:t xml:space="preserve">(…) </w:t>
      </w:r>
      <w:r w:rsidRPr="00B6126C">
        <w:rPr>
          <w:rFonts w:eastAsiaTheme="minorHAnsi"/>
          <w:color w:val="000000" w:themeColor="text1"/>
          <w:lang w:eastAsia="en-US"/>
        </w:rPr>
        <w:t>T</w:t>
      </w:r>
      <w:r w:rsidR="00DC1D5F">
        <w:rPr>
          <w:rFonts w:eastAsiaTheme="minorHAnsi"/>
          <w:color w:val="000000" w:themeColor="text1"/>
          <w:lang w:eastAsia="en-US"/>
        </w:rPr>
        <w:t>.U.H.V.M.S.A.</w:t>
      </w:r>
      <w:r w:rsidRPr="00B6126C">
        <w:rPr>
          <w:rFonts w:eastAsiaTheme="minorHAnsi"/>
          <w:color w:val="000000" w:themeColor="text1"/>
          <w:lang w:eastAsia="en-US"/>
        </w:rPr>
        <w:t xml:space="preserve">, al correo </w:t>
      </w:r>
      <w:hyperlink r:id="rId25" w:history="1">
        <w:r w:rsidR="00DC1D5F" w:rsidRPr="00DC1D5F">
          <w:rPr>
            <w:rStyle w:val="Hipervnculo"/>
            <w:rFonts w:eastAsiaTheme="minorHAnsi"/>
            <w:color w:val="auto"/>
            <w:lang w:eastAsia="en-US"/>
          </w:rPr>
          <w:t>xxxxxxxxxxxxxx@hotmail.com</w:t>
        </w:r>
      </w:hyperlink>
      <w:r w:rsidR="00B03330" w:rsidRPr="00DC1D5F">
        <w:rPr>
          <w:rFonts w:eastAsiaTheme="minorHAnsi"/>
          <w:lang w:eastAsia="en-US"/>
        </w:rPr>
        <w:t xml:space="preserve"> </w:t>
      </w:r>
      <w:r w:rsidRPr="00DC1D5F">
        <w:rPr>
          <w:rFonts w:eastAsiaTheme="minorHAnsi"/>
          <w:lang w:eastAsia="en-US"/>
        </w:rPr>
        <w:t xml:space="preserve">/ </w:t>
      </w:r>
      <w:r w:rsidRPr="00B6126C">
        <w:rPr>
          <w:rFonts w:eastAsiaTheme="minorHAnsi"/>
          <w:color w:val="000000" w:themeColor="text1"/>
          <w:lang w:eastAsia="en-US"/>
        </w:rPr>
        <w:t xml:space="preserve">Juan José Portugués Ramírez al correo </w:t>
      </w:r>
      <w:hyperlink r:id="rId26" w:history="1">
        <w:r w:rsidR="00B03330" w:rsidRPr="00B6126C">
          <w:rPr>
            <w:rStyle w:val="Hipervnculo"/>
            <w:rFonts w:eastAsiaTheme="minorHAnsi"/>
            <w:color w:val="000000" w:themeColor="text1"/>
            <w:lang w:eastAsia="en-US"/>
          </w:rPr>
          <w:t>estelefin@hotmail.com</w:t>
        </w:r>
      </w:hyperlink>
      <w:r w:rsidR="00B03330" w:rsidRPr="00B6126C">
        <w:rPr>
          <w:rFonts w:eastAsiaTheme="minorHAnsi"/>
          <w:color w:val="000000" w:themeColor="text1"/>
          <w:lang w:eastAsia="en-US"/>
        </w:rPr>
        <w:t xml:space="preserve"> </w:t>
      </w:r>
      <w:r w:rsidRPr="00B6126C">
        <w:rPr>
          <w:rFonts w:eastAsiaTheme="minorHAnsi"/>
          <w:color w:val="000000" w:themeColor="text1"/>
          <w:lang w:eastAsia="en-US"/>
        </w:rPr>
        <w:t xml:space="preserve"> </w:t>
      </w:r>
    </w:p>
    <w:p w14:paraId="6EEB8125" w14:textId="729E1AA2" w:rsidR="00092605" w:rsidRPr="00B6126C" w:rsidRDefault="000C3827" w:rsidP="00A96C3D">
      <w:pPr>
        <w:autoSpaceDE w:val="0"/>
        <w:autoSpaceDN w:val="0"/>
        <w:adjustRightInd w:val="0"/>
        <w:ind w:left="1191" w:right="851" w:hanging="340"/>
        <w:jc w:val="both"/>
        <w:rPr>
          <w:rFonts w:eastAsiaTheme="minorHAnsi"/>
          <w:color w:val="000000" w:themeColor="text1"/>
          <w:lang w:eastAsia="en-US"/>
        </w:rPr>
      </w:pPr>
      <w:r w:rsidRPr="00B6126C">
        <w:rPr>
          <w:rFonts w:eastAsiaTheme="minorHAnsi"/>
          <w:color w:val="000000" w:themeColor="text1"/>
          <w:lang w:eastAsia="en-US"/>
        </w:rPr>
        <w:t xml:space="preserve">10. </w:t>
      </w:r>
      <w:r w:rsidRPr="00B6126C">
        <w:rPr>
          <w:rFonts w:eastAsiaTheme="minorHAnsi"/>
          <w:b/>
          <w:bCs/>
          <w:color w:val="000000" w:themeColor="text1"/>
          <w:lang w:eastAsia="en-US"/>
        </w:rPr>
        <w:t xml:space="preserve">Se declara </w:t>
      </w:r>
      <w:proofErr w:type="gramStart"/>
      <w:r w:rsidRPr="00B6126C">
        <w:rPr>
          <w:rFonts w:eastAsiaTheme="minorHAnsi"/>
          <w:b/>
          <w:bCs/>
          <w:color w:val="000000" w:themeColor="text1"/>
          <w:lang w:eastAsia="en-US"/>
        </w:rPr>
        <w:t>firme.-</w:t>
      </w:r>
      <w:proofErr w:type="gramEnd"/>
      <w:r w:rsidR="00092605" w:rsidRPr="00B6126C">
        <w:rPr>
          <w:rFonts w:eastAsiaTheme="minorHAnsi"/>
          <w:b/>
          <w:color w:val="000000" w:themeColor="text1"/>
          <w:lang w:eastAsia="en-US"/>
        </w:rPr>
        <w:t xml:space="preserve"> </w:t>
      </w:r>
      <w:r w:rsidR="00D11D13" w:rsidRPr="00B6126C">
        <w:rPr>
          <w:rFonts w:eastAsiaTheme="minorHAnsi"/>
          <w:color w:val="000000" w:themeColor="text1"/>
          <w:lang w:eastAsia="en-US"/>
        </w:rPr>
        <w:t>(…)”</w:t>
      </w:r>
    </w:p>
    <w:p w14:paraId="65FCAFDC" w14:textId="77777777" w:rsidR="00092605" w:rsidRPr="00B6126C" w:rsidRDefault="00092605" w:rsidP="00D31BCD">
      <w:pPr>
        <w:autoSpaceDE w:val="0"/>
        <w:autoSpaceDN w:val="0"/>
        <w:adjustRightInd w:val="0"/>
        <w:jc w:val="both"/>
        <w:rPr>
          <w:rFonts w:eastAsiaTheme="minorHAnsi"/>
          <w:color w:val="000000" w:themeColor="text1"/>
          <w:sz w:val="24"/>
          <w:szCs w:val="24"/>
          <w:lang w:eastAsia="en-US"/>
        </w:rPr>
      </w:pPr>
    </w:p>
    <w:p w14:paraId="29F38641" w14:textId="3693F46B" w:rsidR="00523CF3" w:rsidRPr="00B6126C" w:rsidRDefault="00523CF3" w:rsidP="00A96C3D">
      <w:pPr>
        <w:autoSpaceDE w:val="0"/>
        <w:autoSpaceDN w:val="0"/>
        <w:adjustRightInd w:val="0"/>
        <w:spacing w:line="276" w:lineRule="auto"/>
        <w:jc w:val="both"/>
        <w:rPr>
          <w:rFonts w:eastAsiaTheme="minorHAnsi"/>
          <w:color w:val="000000" w:themeColor="text1"/>
          <w:sz w:val="24"/>
          <w:szCs w:val="24"/>
          <w:lang w:eastAsia="en-US"/>
        </w:rPr>
      </w:pPr>
      <w:r w:rsidRPr="00B6126C">
        <w:rPr>
          <w:rFonts w:eastAsiaTheme="minorHAnsi"/>
          <w:color w:val="000000" w:themeColor="text1"/>
          <w:sz w:val="24"/>
          <w:szCs w:val="24"/>
          <w:lang w:eastAsia="en-US"/>
        </w:rPr>
        <w:t xml:space="preserve">El acuerdo fue </w:t>
      </w:r>
      <w:r w:rsidR="00C822A1" w:rsidRPr="00B6126C">
        <w:rPr>
          <w:rFonts w:eastAsiaTheme="minorHAnsi"/>
          <w:color w:val="000000" w:themeColor="text1"/>
          <w:sz w:val="24"/>
          <w:szCs w:val="24"/>
          <w:lang w:eastAsia="en-US"/>
        </w:rPr>
        <w:t>notificado</w:t>
      </w:r>
      <w:r w:rsidRPr="00B6126C">
        <w:rPr>
          <w:rFonts w:eastAsiaTheme="minorHAnsi"/>
          <w:color w:val="000000" w:themeColor="text1"/>
          <w:sz w:val="24"/>
          <w:szCs w:val="24"/>
          <w:lang w:eastAsia="en-US"/>
        </w:rPr>
        <w:t xml:space="preserve"> a </w:t>
      </w:r>
      <w:r w:rsidR="00A96C3D" w:rsidRPr="00B6126C">
        <w:rPr>
          <w:b/>
          <w:smallCaps/>
          <w:color w:val="000000" w:themeColor="text1"/>
          <w:sz w:val="24"/>
          <w:szCs w:val="24"/>
        </w:rPr>
        <w:t>T</w:t>
      </w:r>
      <w:r w:rsidR="005F666F">
        <w:rPr>
          <w:b/>
          <w:smallCaps/>
          <w:color w:val="000000" w:themeColor="text1"/>
          <w:sz w:val="24"/>
          <w:szCs w:val="24"/>
        </w:rPr>
        <w:t>.U.H.V.M.S.A.</w:t>
      </w:r>
      <w:r w:rsidR="00A96C3D" w:rsidRPr="00B6126C">
        <w:rPr>
          <w:color w:val="000000" w:themeColor="text1"/>
          <w:sz w:val="24"/>
          <w:szCs w:val="24"/>
        </w:rPr>
        <w:t>,</w:t>
      </w:r>
      <w:r w:rsidR="00092605" w:rsidRPr="00B6126C">
        <w:rPr>
          <w:rFonts w:eastAsiaTheme="minorHAnsi"/>
          <w:color w:val="000000" w:themeColor="text1"/>
          <w:sz w:val="24"/>
          <w:szCs w:val="24"/>
          <w:lang w:eastAsia="en-US"/>
        </w:rPr>
        <w:t xml:space="preserve"> </w:t>
      </w:r>
      <w:r w:rsidR="008E2A8E" w:rsidRPr="00B6126C">
        <w:rPr>
          <w:rFonts w:eastAsiaTheme="minorHAnsi"/>
          <w:color w:val="000000" w:themeColor="text1"/>
          <w:sz w:val="24"/>
          <w:szCs w:val="24"/>
          <w:lang w:eastAsia="en-US"/>
        </w:rPr>
        <w:t xml:space="preserve">a la </w:t>
      </w:r>
      <w:r w:rsidR="00A96C3D" w:rsidRPr="00B6126C">
        <w:rPr>
          <w:rFonts w:eastAsiaTheme="minorHAnsi"/>
          <w:color w:val="000000" w:themeColor="text1"/>
          <w:sz w:val="24"/>
          <w:szCs w:val="24"/>
          <w:lang w:eastAsia="en-US"/>
        </w:rPr>
        <w:t>direcci</w:t>
      </w:r>
      <w:r w:rsidR="00B65DEC" w:rsidRPr="00B6126C">
        <w:rPr>
          <w:rFonts w:eastAsiaTheme="minorHAnsi"/>
          <w:color w:val="000000" w:themeColor="text1"/>
          <w:sz w:val="24"/>
          <w:szCs w:val="24"/>
          <w:lang w:eastAsia="en-US"/>
        </w:rPr>
        <w:t>ón</w:t>
      </w:r>
      <w:r w:rsidR="00A96C3D" w:rsidRPr="00B6126C">
        <w:rPr>
          <w:rFonts w:eastAsiaTheme="minorHAnsi"/>
          <w:color w:val="000000" w:themeColor="text1"/>
          <w:sz w:val="24"/>
          <w:szCs w:val="24"/>
          <w:lang w:eastAsia="en-US"/>
        </w:rPr>
        <w:t xml:space="preserve"> de correo electrónico </w:t>
      </w:r>
      <w:hyperlink r:id="rId27" w:history="1">
        <w:r w:rsidR="005F666F" w:rsidRPr="005F666F">
          <w:rPr>
            <w:rStyle w:val="Hipervnculo"/>
            <w:rFonts w:eastAsiaTheme="minorHAnsi"/>
            <w:color w:val="auto"/>
            <w:sz w:val="24"/>
            <w:szCs w:val="24"/>
            <w:lang w:eastAsia="en-US"/>
          </w:rPr>
          <w:t>xxxxxxxxxx@hotmail.com</w:t>
        </w:r>
      </w:hyperlink>
      <w:r w:rsidR="00C65A7A" w:rsidRPr="005F666F">
        <w:rPr>
          <w:rFonts w:eastAsiaTheme="minorHAnsi"/>
          <w:sz w:val="24"/>
          <w:szCs w:val="24"/>
          <w:lang w:eastAsia="en-US"/>
        </w:rPr>
        <w:t>,</w:t>
      </w:r>
      <w:r w:rsidR="00913C2F" w:rsidRPr="005F666F">
        <w:rPr>
          <w:rFonts w:eastAsiaTheme="minorHAnsi"/>
          <w:sz w:val="24"/>
          <w:szCs w:val="24"/>
          <w:lang w:eastAsia="en-US"/>
        </w:rPr>
        <w:t xml:space="preserve"> </w:t>
      </w:r>
      <w:r w:rsidR="00C822A1" w:rsidRPr="005F666F">
        <w:rPr>
          <w:rFonts w:eastAsiaTheme="minorHAnsi"/>
          <w:sz w:val="24"/>
          <w:szCs w:val="24"/>
          <w:lang w:eastAsia="en-US"/>
        </w:rPr>
        <w:t>el</w:t>
      </w:r>
      <w:r w:rsidR="00B65DEC" w:rsidRPr="005F666F">
        <w:rPr>
          <w:rFonts w:eastAsiaTheme="minorHAnsi"/>
          <w:sz w:val="24"/>
          <w:szCs w:val="24"/>
          <w:lang w:eastAsia="en-US"/>
        </w:rPr>
        <w:t xml:space="preserve"> </w:t>
      </w:r>
      <w:r w:rsidR="008E2A8E" w:rsidRPr="005F666F">
        <w:rPr>
          <w:rFonts w:eastAsiaTheme="minorHAnsi"/>
          <w:b/>
          <w:bCs/>
          <w:sz w:val="24"/>
          <w:szCs w:val="24"/>
          <w:lang w:eastAsia="en-US"/>
        </w:rPr>
        <w:t>jueves</w:t>
      </w:r>
      <w:r w:rsidR="008E2A8E" w:rsidRPr="005F666F">
        <w:rPr>
          <w:rFonts w:eastAsiaTheme="minorHAnsi"/>
          <w:sz w:val="24"/>
          <w:szCs w:val="24"/>
          <w:lang w:eastAsia="en-US"/>
        </w:rPr>
        <w:t xml:space="preserve"> </w:t>
      </w:r>
      <w:r w:rsidR="008E2A8E" w:rsidRPr="005F666F">
        <w:rPr>
          <w:rFonts w:eastAsiaTheme="minorHAnsi"/>
          <w:b/>
          <w:bCs/>
          <w:sz w:val="24"/>
          <w:szCs w:val="24"/>
          <w:lang w:eastAsia="en-US"/>
        </w:rPr>
        <w:t>30 de mayo de</w:t>
      </w:r>
      <w:r w:rsidR="008E2A8E" w:rsidRPr="005F666F">
        <w:rPr>
          <w:rFonts w:eastAsiaTheme="minorHAnsi"/>
          <w:sz w:val="24"/>
          <w:szCs w:val="24"/>
          <w:lang w:eastAsia="en-US"/>
        </w:rPr>
        <w:t xml:space="preserve"> </w:t>
      </w:r>
      <w:r w:rsidR="00E12650" w:rsidRPr="005F666F">
        <w:rPr>
          <w:rFonts w:eastAsiaTheme="minorHAnsi"/>
          <w:b/>
          <w:sz w:val="24"/>
          <w:szCs w:val="24"/>
          <w:lang w:eastAsia="en-US"/>
        </w:rPr>
        <w:t>2019</w:t>
      </w:r>
      <w:r w:rsidR="00916FAE" w:rsidRPr="005F666F">
        <w:rPr>
          <w:rFonts w:eastAsiaTheme="minorHAnsi"/>
          <w:sz w:val="24"/>
          <w:szCs w:val="24"/>
          <w:lang w:eastAsia="en-US"/>
        </w:rPr>
        <w:t xml:space="preserve">. (Léase el folio </w:t>
      </w:r>
      <w:r w:rsidR="008E2A8E" w:rsidRPr="005F666F">
        <w:rPr>
          <w:rFonts w:eastAsiaTheme="minorHAnsi"/>
          <w:sz w:val="24"/>
          <w:szCs w:val="24"/>
          <w:lang w:eastAsia="en-US"/>
        </w:rPr>
        <w:t>102</w:t>
      </w:r>
      <w:r w:rsidR="00047BA1" w:rsidRPr="005F666F">
        <w:rPr>
          <w:rFonts w:eastAsiaTheme="minorHAnsi"/>
          <w:sz w:val="24"/>
          <w:szCs w:val="24"/>
          <w:lang w:eastAsia="en-US"/>
        </w:rPr>
        <w:t xml:space="preserve"> del </w:t>
      </w:r>
      <w:r w:rsidR="00047BA1" w:rsidRPr="00B6126C">
        <w:rPr>
          <w:rFonts w:eastAsiaTheme="minorHAnsi"/>
          <w:color w:val="000000" w:themeColor="text1"/>
          <w:sz w:val="24"/>
          <w:szCs w:val="24"/>
          <w:lang w:eastAsia="en-US"/>
        </w:rPr>
        <w:t xml:space="preserve">expediente </w:t>
      </w:r>
      <w:r w:rsidR="00A96C3D" w:rsidRPr="00B6126C">
        <w:rPr>
          <w:rFonts w:eastAsiaTheme="minorHAnsi"/>
          <w:color w:val="000000" w:themeColor="text1"/>
          <w:sz w:val="24"/>
          <w:szCs w:val="24"/>
          <w:lang w:eastAsia="en-US"/>
        </w:rPr>
        <w:t>TAT-001-20</w:t>
      </w:r>
      <w:r w:rsidR="00047BA1" w:rsidRPr="00B6126C">
        <w:rPr>
          <w:rFonts w:eastAsiaTheme="minorHAnsi"/>
          <w:color w:val="000000" w:themeColor="text1"/>
          <w:sz w:val="24"/>
          <w:szCs w:val="24"/>
          <w:lang w:eastAsia="en-US"/>
        </w:rPr>
        <w:t>)</w:t>
      </w:r>
    </w:p>
    <w:p w14:paraId="7E7244B3" w14:textId="77777777" w:rsidR="00247171" w:rsidRPr="00B6126C" w:rsidRDefault="00247171" w:rsidP="00A96C3D">
      <w:pPr>
        <w:spacing w:line="276" w:lineRule="auto"/>
        <w:jc w:val="both"/>
        <w:rPr>
          <w:b/>
          <w:bCs/>
          <w:color w:val="000000" w:themeColor="text1"/>
          <w:sz w:val="24"/>
          <w:szCs w:val="24"/>
        </w:rPr>
      </w:pPr>
    </w:p>
    <w:p w14:paraId="5B896968" w14:textId="77777777" w:rsidR="00D56292" w:rsidRPr="00B6126C" w:rsidRDefault="00D56292" w:rsidP="007B4E20">
      <w:pPr>
        <w:kinsoku w:val="0"/>
        <w:overflowPunct w:val="0"/>
        <w:spacing w:line="276" w:lineRule="auto"/>
        <w:jc w:val="both"/>
        <w:textAlignment w:val="baseline"/>
        <w:rPr>
          <w:b/>
          <w:color w:val="000000" w:themeColor="text1"/>
          <w:sz w:val="24"/>
          <w:szCs w:val="24"/>
        </w:rPr>
      </w:pPr>
    </w:p>
    <w:p w14:paraId="558F4E19" w14:textId="3079A6A7" w:rsidR="00A96C3D" w:rsidRPr="00B6126C" w:rsidRDefault="00D56292" w:rsidP="007B4E20">
      <w:pPr>
        <w:kinsoku w:val="0"/>
        <w:overflowPunct w:val="0"/>
        <w:spacing w:line="276" w:lineRule="auto"/>
        <w:jc w:val="both"/>
        <w:textAlignment w:val="baseline"/>
        <w:rPr>
          <w:color w:val="000000" w:themeColor="text1"/>
          <w:sz w:val="24"/>
          <w:szCs w:val="24"/>
        </w:rPr>
      </w:pPr>
      <w:r w:rsidRPr="00B6126C">
        <w:rPr>
          <w:b/>
          <w:color w:val="000000" w:themeColor="text1"/>
          <w:sz w:val="24"/>
          <w:szCs w:val="24"/>
        </w:rPr>
        <w:t>SEGUNDO</w:t>
      </w:r>
      <w:r w:rsidR="006F501A" w:rsidRPr="00B6126C">
        <w:rPr>
          <w:b/>
          <w:color w:val="000000" w:themeColor="text1"/>
          <w:sz w:val="24"/>
          <w:szCs w:val="24"/>
        </w:rPr>
        <w:t>. -</w:t>
      </w:r>
      <w:r w:rsidR="006F501A" w:rsidRPr="00B6126C">
        <w:rPr>
          <w:b/>
          <w:color w:val="000000" w:themeColor="text1"/>
          <w:sz w:val="24"/>
          <w:szCs w:val="24"/>
        </w:rPr>
        <w:tab/>
      </w:r>
      <w:r w:rsidRPr="00B6126C">
        <w:rPr>
          <w:bCs/>
          <w:color w:val="000000" w:themeColor="text1"/>
          <w:sz w:val="24"/>
          <w:szCs w:val="24"/>
        </w:rPr>
        <w:t>El</w:t>
      </w:r>
      <w:r w:rsidRPr="00B6126C">
        <w:rPr>
          <w:b/>
          <w:color w:val="000000" w:themeColor="text1"/>
          <w:sz w:val="24"/>
          <w:szCs w:val="24"/>
        </w:rPr>
        <w:t xml:space="preserve"> </w:t>
      </w:r>
      <w:r w:rsidR="009525B8" w:rsidRPr="00B6126C">
        <w:rPr>
          <w:b/>
          <w:bCs/>
          <w:color w:val="000000" w:themeColor="text1"/>
          <w:sz w:val="24"/>
          <w:szCs w:val="24"/>
        </w:rPr>
        <w:t>11</w:t>
      </w:r>
      <w:r w:rsidRPr="00B6126C">
        <w:rPr>
          <w:b/>
          <w:bCs/>
          <w:color w:val="000000" w:themeColor="text1"/>
          <w:sz w:val="24"/>
          <w:szCs w:val="24"/>
        </w:rPr>
        <w:t xml:space="preserve"> de julio de 2019, </w:t>
      </w:r>
      <w:r w:rsidRPr="00B6126C">
        <w:rPr>
          <w:color w:val="000000" w:themeColor="text1"/>
          <w:sz w:val="24"/>
          <w:szCs w:val="24"/>
        </w:rPr>
        <w:t>l</w:t>
      </w:r>
      <w:r w:rsidR="006F501A" w:rsidRPr="00B6126C">
        <w:rPr>
          <w:color w:val="000000" w:themeColor="text1"/>
          <w:sz w:val="24"/>
          <w:szCs w:val="24"/>
        </w:rPr>
        <w:t xml:space="preserve">a empresa </w:t>
      </w:r>
      <w:r w:rsidR="00A96C3D" w:rsidRPr="00B6126C">
        <w:rPr>
          <w:b/>
          <w:smallCaps/>
          <w:color w:val="000000" w:themeColor="text1"/>
          <w:sz w:val="24"/>
          <w:szCs w:val="24"/>
        </w:rPr>
        <w:t>T</w:t>
      </w:r>
      <w:r w:rsidR="005F666F">
        <w:rPr>
          <w:b/>
          <w:smallCaps/>
          <w:color w:val="000000" w:themeColor="text1"/>
          <w:sz w:val="24"/>
          <w:szCs w:val="24"/>
        </w:rPr>
        <w:t>.U.H.V.M.S.A.</w:t>
      </w:r>
      <w:r w:rsidR="00A96C3D" w:rsidRPr="00B6126C">
        <w:rPr>
          <w:color w:val="000000" w:themeColor="text1"/>
          <w:sz w:val="24"/>
          <w:szCs w:val="24"/>
        </w:rPr>
        <w:t>,</w:t>
      </w:r>
      <w:r w:rsidR="006F501A" w:rsidRPr="00B6126C">
        <w:rPr>
          <w:color w:val="000000" w:themeColor="text1"/>
          <w:sz w:val="24"/>
          <w:szCs w:val="24"/>
        </w:rPr>
        <w:t xml:space="preserve"> </w:t>
      </w:r>
      <w:r w:rsidR="009511A1" w:rsidRPr="00B6126C">
        <w:rPr>
          <w:color w:val="000000" w:themeColor="text1"/>
          <w:sz w:val="24"/>
          <w:szCs w:val="24"/>
        </w:rPr>
        <w:t>representada por E</w:t>
      </w:r>
      <w:r w:rsidR="005F666F">
        <w:rPr>
          <w:color w:val="000000" w:themeColor="text1"/>
          <w:sz w:val="24"/>
          <w:szCs w:val="24"/>
        </w:rPr>
        <w:t>.V.M.</w:t>
      </w:r>
      <w:r w:rsidR="009511A1" w:rsidRPr="00B6126C">
        <w:rPr>
          <w:color w:val="000000" w:themeColor="text1"/>
          <w:sz w:val="24"/>
          <w:szCs w:val="24"/>
        </w:rPr>
        <w:t xml:space="preserve">, cédula de identidad número </w:t>
      </w:r>
      <w:r w:rsidR="005F666F">
        <w:rPr>
          <w:color w:val="000000" w:themeColor="text1"/>
          <w:sz w:val="24"/>
          <w:szCs w:val="24"/>
        </w:rPr>
        <w:t>…</w:t>
      </w:r>
      <w:r w:rsidR="009511A1" w:rsidRPr="00B6126C">
        <w:rPr>
          <w:color w:val="000000" w:themeColor="text1"/>
          <w:sz w:val="24"/>
          <w:szCs w:val="24"/>
        </w:rPr>
        <w:t>, y L</w:t>
      </w:r>
      <w:r w:rsidR="005F666F">
        <w:rPr>
          <w:color w:val="000000" w:themeColor="text1"/>
          <w:sz w:val="24"/>
          <w:szCs w:val="24"/>
        </w:rPr>
        <w:t>.V.M.</w:t>
      </w:r>
      <w:r w:rsidR="009511A1" w:rsidRPr="00B6126C">
        <w:rPr>
          <w:color w:val="000000" w:themeColor="text1"/>
          <w:sz w:val="24"/>
          <w:szCs w:val="24"/>
        </w:rPr>
        <w:t xml:space="preserve">, cédula de identidad número </w:t>
      </w:r>
      <w:r w:rsidR="005F666F">
        <w:rPr>
          <w:color w:val="000000" w:themeColor="text1"/>
          <w:sz w:val="24"/>
          <w:szCs w:val="24"/>
        </w:rPr>
        <w:t>…</w:t>
      </w:r>
      <w:r w:rsidR="009511A1" w:rsidRPr="00B6126C">
        <w:rPr>
          <w:color w:val="000000" w:themeColor="text1"/>
          <w:sz w:val="24"/>
          <w:szCs w:val="24"/>
        </w:rPr>
        <w:t xml:space="preserve">, en su </w:t>
      </w:r>
      <w:r w:rsidR="009511A1" w:rsidRPr="00B6126C">
        <w:rPr>
          <w:color w:val="000000" w:themeColor="text1"/>
          <w:sz w:val="24"/>
          <w:szCs w:val="24"/>
        </w:rPr>
        <w:lastRenderedPageBreak/>
        <w:t xml:space="preserve">condición de apoderados generalísimos sin límite de suma, facultados </w:t>
      </w:r>
      <w:r w:rsidR="009511A1" w:rsidRPr="00B6126C">
        <w:rPr>
          <w:i/>
          <w:iCs/>
          <w:color w:val="000000" w:themeColor="text1"/>
          <w:sz w:val="24"/>
          <w:szCs w:val="24"/>
        </w:rPr>
        <w:t xml:space="preserve">para actuar conjuntamente, </w:t>
      </w:r>
      <w:r w:rsidR="006F501A" w:rsidRPr="00B6126C">
        <w:rPr>
          <w:color w:val="000000" w:themeColor="text1"/>
          <w:sz w:val="24"/>
          <w:szCs w:val="24"/>
        </w:rPr>
        <w:t xml:space="preserve">interpone sus acciones recursivas </w:t>
      </w:r>
      <w:r w:rsidR="006E0DD6" w:rsidRPr="00B6126C">
        <w:rPr>
          <w:color w:val="000000" w:themeColor="text1"/>
          <w:sz w:val="24"/>
          <w:szCs w:val="24"/>
        </w:rPr>
        <w:t xml:space="preserve">en </w:t>
      </w:r>
      <w:r w:rsidR="006E0DD6" w:rsidRPr="00B6126C">
        <w:rPr>
          <w:color w:val="000000" w:themeColor="text1"/>
          <w:spacing w:val="-5"/>
          <w:sz w:val="24"/>
          <w:szCs w:val="24"/>
        </w:rPr>
        <w:t xml:space="preserve">contra del Artículo 7.2.23 de la Sesión Ordinaria 28-2019 del 28 de mayo del 2019, </w:t>
      </w:r>
      <w:r w:rsidR="006E0DD6" w:rsidRPr="00B6126C">
        <w:rPr>
          <w:color w:val="000000" w:themeColor="text1"/>
          <w:sz w:val="24"/>
          <w:szCs w:val="24"/>
        </w:rPr>
        <w:t xml:space="preserve">alegando </w:t>
      </w:r>
      <w:r w:rsidR="00631B6E" w:rsidRPr="00B6126C">
        <w:rPr>
          <w:color w:val="000000" w:themeColor="text1"/>
          <w:sz w:val="24"/>
          <w:szCs w:val="24"/>
        </w:rPr>
        <w:t xml:space="preserve">en resumen lo que al efecto compete analizar, lo </w:t>
      </w:r>
      <w:r w:rsidR="006E0DD6" w:rsidRPr="00B6126C">
        <w:rPr>
          <w:color w:val="000000" w:themeColor="text1"/>
          <w:sz w:val="24"/>
          <w:szCs w:val="24"/>
        </w:rPr>
        <w:t>siguiente:</w:t>
      </w:r>
    </w:p>
    <w:p w14:paraId="784893FF" w14:textId="13629E5E" w:rsidR="008E2A8E" w:rsidRPr="00B6126C" w:rsidRDefault="008E2A8E" w:rsidP="007B4E20">
      <w:pPr>
        <w:kinsoku w:val="0"/>
        <w:overflowPunct w:val="0"/>
        <w:spacing w:line="276" w:lineRule="auto"/>
        <w:jc w:val="both"/>
        <w:textAlignment w:val="baseline"/>
        <w:rPr>
          <w:color w:val="000000" w:themeColor="text1"/>
          <w:sz w:val="24"/>
          <w:szCs w:val="24"/>
        </w:rPr>
      </w:pPr>
    </w:p>
    <w:p w14:paraId="49623206" w14:textId="2DCF8A76" w:rsidR="008E2A8E" w:rsidRPr="004B0E55" w:rsidRDefault="006E0DD6"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z w:val="22"/>
          <w:szCs w:val="22"/>
        </w:rPr>
        <w:t xml:space="preserve">Que </w:t>
      </w:r>
      <w:r w:rsidRPr="004B0E55">
        <w:rPr>
          <w:color w:val="000000" w:themeColor="text1"/>
          <w:spacing w:val="-5"/>
          <w:sz w:val="22"/>
          <w:szCs w:val="22"/>
        </w:rPr>
        <w:t>contra el artículo 7.2.23 de la Sesión Ordinaria 28-2019 del 28 de mayo del 2019, tiene evidente y manifiesta nulidad absoluta, al carecer de los formalismos necesarios, no contar con un informe técnico que lo fundamente y al no cumplir con los requisitos formales establecidos en los Decretos Ejecutivos N. 41431- MOPT y 41573 MOPT</w:t>
      </w:r>
      <w:r w:rsidR="007B6D80" w:rsidRPr="004B0E55">
        <w:rPr>
          <w:color w:val="000000" w:themeColor="text1"/>
          <w:spacing w:val="-5"/>
          <w:sz w:val="22"/>
          <w:szCs w:val="22"/>
        </w:rPr>
        <w:t>.</w:t>
      </w:r>
    </w:p>
    <w:p w14:paraId="0DFFAD08" w14:textId="5613B68F" w:rsidR="00631B6E" w:rsidRPr="004B0E55" w:rsidRDefault="00631B6E"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 xml:space="preserve">Que el oficio RP-2019-0141 del 16 de mayo de 2019, se estampa la firma de un funcionario que efectúo la revisión, </w:t>
      </w:r>
      <w:r w:rsidR="00E5423E" w:rsidRPr="004B0E55">
        <w:rPr>
          <w:color w:val="000000" w:themeColor="text1"/>
          <w:spacing w:val="-5"/>
          <w:sz w:val="22"/>
          <w:szCs w:val="22"/>
        </w:rPr>
        <w:t>pero no se indica el nombre.</w:t>
      </w:r>
    </w:p>
    <w:p w14:paraId="4D4F76CC" w14:textId="5BEEB4AC" w:rsidR="00E5423E" w:rsidRPr="004B0E55" w:rsidRDefault="00E5423E"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Que el 31 de mayo de 2019, el Lic. Lidier Vasquez Chamorro, otorga los Códigos de Transportes de Estudiantes a la señora A</w:t>
      </w:r>
      <w:r w:rsidR="00C0672B">
        <w:rPr>
          <w:color w:val="000000" w:themeColor="text1"/>
          <w:spacing w:val="-5"/>
          <w:sz w:val="22"/>
          <w:szCs w:val="22"/>
        </w:rPr>
        <w:t>.C.</w:t>
      </w:r>
      <w:r w:rsidRPr="004B0E55">
        <w:rPr>
          <w:color w:val="000000" w:themeColor="text1"/>
          <w:spacing w:val="-5"/>
          <w:sz w:val="22"/>
          <w:szCs w:val="22"/>
        </w:rPr>
        <w:t>, y realiza ésta última la formalización y no presenta por no constar en el expedi</w:t>
      </w:r>
      <w:r w:rsidR="00587BE7">
        <w:rPr>
          <w:color w:val="000000" w:themeColor="text1"/>
          <w:spacing w:val="-5"/>
          <w:sz w:val="22"/>
          <w:szCs w:val="22"/>
        </w:rPr>
        <w:t>en</w:t>
      </w:r>
      <w:r w:rsidRPr="004B0E55">
        <w:rPr>
          <w:color w:val="000000" w:themeColor="text1"/>
          <w:spacing w:val="-5"/>
          <w:sz w:val="22"/>
          <w:szCs w:val="22"/>
        </w:rPr>
        <w:t xml:space="preserve">te copia de la cedula de identidad, copia de los derechos de circulación, títulos de propiedad y las pólizas del INS. </w:t>
      </w:r>
    </w:p>
    <w:p w14:paraId="2BCBE340" w14:textId="09D2E4DE" w:rsidR="007B6D80" w:rsidRPr="004B0E55" w:rsidRDefault="00631B6E"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 xml:space="preserve">Lo referido en el apartado de Hechos bajo los números Tercero al Decimosegundo y Decimosexto, son alegatos y hechos cuyo conocimiento no compete a este Tribunal, por no </w:t>
      </w:r>
      <w:r w:rsidR="00E5423E" w:rsidRPr="004B0E55">
        <w:rPr>
          <w:color w:val="000000" w:themeColor="text1"/>
          <w:spacing w:val="-5"/>
          <w:sz w:val="22"/>
          <w:szCs w:val="22"/>
        </w:rPr>
        <w:t xml:space="preserve">constituir actos o actuaciones </w:t>
      </w:r>
      <w:r w:rsidRPr="004B0E55">
        <w:rPr>
          <w:color w:val="000000" w:themeColor="text1"/>
          <w:spacing w:val="-5"/>
          <w:sz w:val="22"/>
          <w:szCs w:val="22"/>
        </w:rPr>
        <w:t>emitidos por el Consejo de Transporte Público en el ámbito de sus competencias</w:t>
      </w:r>
      <w:r w:rsidR="00E5423E" w:rsidRPr="004B0E55">
        <w:rPr>
          <w:color w:val="000000" w:themeColor="text1"/>
          <w:spacing w:val="-5"/>
          <w:sz w:val="22"/>
          <w:szCs w:val="22"/>
        </w:rPr>
        <w:t xml:space="preserve"> jurídicas</w:t>
      </w:r>
      <w:r w:rsidRPr="004B0E55">
        <w:rPr>
          <w:color w:val="000000" w:themeColor="text1"/>
          <w:spacing w:val="-5"/>
          <w:sz w:val="22"/>
          <w:szCs w:val="22"/>
        </w:rPr>
        <w:t>.</w:t>
      </w:r>
    </w:p>
    <w:p w14:paraId="7AA2DF4D" w14:textId="3C2AA66D" w:rsidR="00E5423E" w:rsidRPr="004B0E55" w:rsidRDefault="00E5423E"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Solicita se analice toda la información pres</w:t>
      </w:r>
      <w:r w:rsidR="00A15F64" w:rsidRPr="004B0E55">
        <w:rPr>
          <w:color w:val="000000" w:themeColor="text1"/>
          <w:spacing w:val="-5"/>
          <w:sz w:val="22"/>
          <w:szCs w:val="22"/>
        </w:rPr>
        <w:t>en</w:t>
      </w:r>
      <w:r w:rsidRPr="004B0E55">
        <w:rPr>
          <w:color w:val="000000" w:themeColor="text1"/>
          <w:spacing w:val="-5"/>
          <w:sz w:val="22"/>
          <w:szCs w:val="22"/>
        </w:rPr>
        <w:t>tada</w:t>
      </w:r>
      <w:r w:rsidR="00A15F64" w:rsidRPr="004B0E55">
        <w:rPr>
          <w:color w:val="000000" w:themeColor="text1"/>
          <w:spacing w:val="-5"/>
          <w:sz w:val="22"/>
          <w:szCs w:val="22"/>
        </w:rPr>
        <w:t>, con fundamento en la obligación de probidad.</w:t>
      </w:r>
    </w:p>
    <w:p w14:paraId="71111E2E" w14:textId="77777777" w:rsidR="00F86420" w:rsidRPr="004B0E55" w:rsidRDefault="00A15F64"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Alega la nulidad del permiso otorgado mediante el acuerdo impugnado, por falta de formalismos</w:t>
      </w:r>
      <w:r w:rsidR="00577A31" w:rsidRPr="004B0E55">
        <w:rPr>
          <w:color w:val="000000" w:themeColor="text1"/>
          <w:spacing w:val="-5"/>
          <w:sz w:val="22"/>
          <w:szCs w:val="22"/>
        </w:rPr>
        <w:t>, y que no tiene ni cumple con los requerimientos establecidos en el Decreto Ejecutivo 15203-MOPT, porque dicho decreto fue suspendido por el Decreto Ejecutivo 41431-MOPT</w:t>
      </w:r>
      <w:r w:rsidR="00703684" w:rsidRPr="004B0E55">
        <w:rPr>
          <w:color w:val="000000" w:themeColor="text1"/>
          <w:spacing w:val="-5"/>
          <w:sz w:val="22"/>
          <w:szCs w:val="22"/>
        </w:rPr>
        <w:t xml:space="preserve">, y adicionado el Transitorio III mediante Decreto Ejecutivo 41573-MOPT, en el que se autoriza al </w:t>
      </w:r>
      <w:r w:rsidR="00703684" w:rsidRPr="004B0E55">
        <w:rPr>
          <w:i/>
          <w:iCs/>
          <w:color w:val="000000" w:themeColor="text1"/>
          <w:spacing w:val="-5"/>
          <w:sz w:val="22"/>
          <w:szCs w:val="22"/>
        </w:rPr>
        <w:t>«a otorgar el respectivo permiso de acuerdo a la conveniencia y oportunidad de autorización, con fundamento a las solicitudes avaladas por el Ministerio de Educación Pública, quien indicará el crecimiento de la demanda o bien, las nuevas demandas, tanto para centros educativos existentes o para los nuevos»</w:t>
      </w:r>
      <w:r w:rsidR="00F86420" w:rsidRPr="004B0E55">
        <w:rPr>
          <w:color w:val="000000" w:themeColor="text1"/>
          <w:spacing w:val="-5"/>
          <w:sz w:val="22"/>
          <w:szCs w:val="22"/>
        </w:rPr>
        <w:t>.</w:t>
      </w:r>
    </w:p>
    <w:p w14:paraId="4B3F848E" w14:textId="3EB60F9E" w:rsidR="00A15F64" w:rsidRPr="004B0E55" w:rsidRDefault="00F86420"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Que el oficio RP-2019-0141 del 16 de mayo de 2019, no establece la conveniencia ni oportunidad de autorizar por primera vez y como permiso especial de transporte la autorización otorgada a la permisionaria.</w:t>
      </w:r>
    </w:p>
    <w:p w14:paraId="6981FA3C" w14:textId="02DAEDA2" w:rsidR="00F86420" w:rsidRPr="004B0E55" w:rsidRDefault="00F86420"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Alega falta de debida fundamentación jurídica, que el Ministerio de Educación Públic</w:t>
      </w:r>
      <w:r w:rsidR="003E1525" w:rsidRPr="004B0E55">
        <w:rPr>
          <w:color w:val="000000" w:themeColor="text1"/>
          <w:spacing w:val="-5"/>
          <w:sz w:val="22"/>
          <w:szCs w:val="22"/>
        </w:rPr>
        <w:t>a</w:t>
      </w:r>
      <w:r w:rsidRPr="004B0E55">
        <w:rPr>
          <w:color w:val="000000" w:themeColor="text1"/>
          <w:spacing w:val="-5"/>
          <w:sz w:val="22"/>
          <w:szCs w:val="22"/>
        </w:rPr>
        <w:t xml:space="preserve"> no ha emitido documento alguno que indique crecimiento de la demanda, nuevas demandas o necesidades para el Colegio Técnico Profesional Ricardo Castro </w:t>
      </w:r>
      <w:proofErr w:type="spellStart"/>
      <w:r w:rsidRPr="004B0E55">
        <w:rPr>
          <w:color w:val="000000" w:themeColor="text1"/>
          <w:spacing w:val="-5"/>
          <w:sz w:val="22"/>
          <w:szCs w:val="22"/>
        </w:rPr>
        <w:t>Beer</w:t>
      </w:r>
      <w:proofErr w:type="spellEnd"/>
      <w:r w:rsidRPr="004B0E55">
        <w:rPr>
          <w:color w:val="000000" w:themeColor="text1"/>
          <w:spacing w:val="-5"/>
          <w:sz w:val="22"/>
          <w:szCs w:val="22"/>
        </w:rPr>
        <w:t>, por lo que estima se incumple el artículo 144 de la Ley General de la Administración Pública, al otorgar permisos de forma ilegal, así como los artículos 128, 130, 132 y 133 del mismo cuerpo legal</w:t>
      </w:r>
      <w:r w:rsidR="006C1F35" w:rsidRPr="004B0E55">
        <w:rPr>
          <w:color w:val="000000" w:themeColor="text1"/>
          <w:spacing w:val="-5"/>
          <w:sz w:val="22"/>
          <w:szCs w:val="22"/>
        </w:rPr>
        <w:t>, así como falta de motivación.</w:t>
      </w:r>
    </w:p>
    <w:p w14:paraId="5AC8A3A2" w14:textId="29D07CC5" w:rsidR="003E1525" w:rsidRPr="004B0E55" w:rsidRDefault="00C12B8C"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 xml:space="preserve">Establece en su apartado de agravios, situaciones relacionadas con la actuación de las autoridades de la Policía de Tránsito, </w:t>
      </w:r>
      <w:r w:rsidR="003E1525" w:rsidRPr="004B0E55">
        <w:rPr>
          <w:color w:val="000000" w:themeColor="text1"/>
          <w:spacing w:val="-5"/>
          <w:sz w:val="22"/>
          <w:szCs w:val="22"/>
        </w:rPr>
        <w:t>Ministerio de Educación Pública</w:t>
      </w:r>
      <w:r w:rsidRPr="004B0E55">
        <w:rPr>
          <w:color w:val="000000" w:themeColor="text1"/>
          <w:spacing w:val="-5"/>
          <w:sz w:val="22"/>
          <w:szCs w:val="22"/>
        </w:rPr>
        <w:t xml:space="preserve">, </w:t>
      </w:r>
      <w:r w:rsidR="003E1525" w:rsidRPr="004B0E55">
        <w:rPr>
          <w:color w:val="000000" w:themeColor="text1"/>
          <w:spacing w:val="-5"/>
          <w:sz w:val="22"/>
          <w:szCs w:val="22"/>
        </w:rPr>
        <w:t xml:space="preserve">Colegio Técnico Profesional Ricardo Castro </w:t>
      </w:r>
      <w:proofErr w:type="spellStart"/>
      <w:r w:rsidR="003E1525" w:rsidRPr="004B0E55">
        <w:rPr>
          <w:color w:val="000000" w:themeColor="text1"/>
          <w:spacing w:val="-5"/>
          <w:sz w:val="22"/>
          <w:szCs w:val="22"/>
        </w:rPr>
        <w:t>Beer</w:t>
      </w:r>
      <w:proofErr w:type="spellEnd"/>
      <w:r w:rsidR="003E1525" w:rsidRPr="004B0E55">
        <w:rPr>
          <w:color w:val="000000" w:themeColor="text1"/>
          <w:spacing w:val="-5"/>
          <w:sz w:val="22"/>
          <w:szCs w:val="22"/>
        </w:rPr>
        <w:t>, con anterioridad a la emisión del acto impugnado, y con actuaciones presuntamente realizadas por la permisionaria, en la explotación del permiso.</w:t>
      </w:r>
    </w:p>
    <w:p w14:paraId="3E4F68EF" w14:textId="2FAC51F8" w:rsidR="00A7313D" w:rsidRPr="004B0E55" w:rsidRDefault="00A7313D" w:rsidP="006E0DD6">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t>Peticiona que se revoque el artículo 7.2.23 de la Sesión Ordinaria 28-2019 del 28 de mayo del 2019, se declare la nulidad absoluta evidente y manifiesta del mismo, los permisos de transporte de estudiantes otorgados, se deje sin efecto la formalización de los permisos, se proceda una investigación profunda sobre el procedimiento seguido, fundando técnicamente.</w:t>
      </w:r>
    </w:p>
    <w:p w14:paraId="23DB7F8D" w14:textId="6CE7F773" w:rsidR="00A7313D" w:rsidRPr="004B0E55" w:rsidRDefault="003E1525" w:rsidP="00A144FA">
      <w:pPr>
        <w:pStyle w:val="Prrafodelista"/>
        <w:numPr>
          <w:ilvl w:val="0"/>
          <w:numId w:val="18"/>
        </w:numPr>
        <w:kinsoku w:val="0"/>
        <w:overflowPunct w:val="0"/>
        <w:spacing w:line="276" w:lineRule="auto"/>
        <w:ind w:left="357" w:hanging="357"/>
        <w:jc w:val="both"/>
        <w:textAlignment w:val="baseline"/>
        <w:rPr>
          <w:color w:val="000000" w:themeColor="text1"/>
          <w:spacing w:val="-5"/>
          <w:sz w:val="22"/>
          <w:szCs w:val="22"/>
        </w:rPr>
      </w:pPr>
      <w:r w:rsidRPr="004B0E55">
        <w:rPr>
          <w:color w:val="000000" w:themeColor="text1"/>
          <w:spacing w:val="-5"/>
          <w:sz w:val="22"/>
          <w:szCs w:val="22"/>
        </w:rPr>
        <w:lastRenderedPageBreak/>
        <w:t>Solicita se dicte Medida Cautelar y se suspendan los permisos otorgados a M</w:t>
      </w:r>
      <w:r w:rsidR="00E13786">
        <w:rPr>
          <w:color w:val="000000" w:themeColor="text1"/>
          <w:spacing w:val="-5"/>
          <w:sz w:val="22"/>
          <w:szCs w:val="22"/>
        </w:rPr>
        <w:t>.A.A.C.</w:t>
      </w:r>
      <w:r w:rsidRPr="004B0E55">
        <w:rPr>
          <w:color w:val="000000" w:themeColor="text1"/>
          <w:spacing w:val="-5"/>
          <w:sz w:val="22"/>
          <w:szCs w:val="22"/>
        </w:rPr>
        <w:t>, así como las solicitudes presentadas por las S</w:t>
      </w:r>
      <w:r w:rsidR="00E13786">
        <w:rPr>
          <w:color w:val="000000" w:themeColor="text1"/>
          <w:spacing w:val="-5"/>
          <w:sz w:val="22"/>
          <w:szCs w:val="22"/>
        </w:rPr>
        <w:t>.A.S.A.</w:t>
      </w:r>
      <w:r w:rsidRPr="004B0E55">
        <w:rPr>
          <w:color w:val="000000" w:themeColor="text1"/>
          <w:spacing w:val="-5"/>
          <w:sz w:val="22"/>
          <w:szCs w:val="22"/>
        </w:rPr>
        <w:t xml:space="preserve"> y </w:t>
      </w:r>
      <w:r w:rsidR="004D2588" w:rsidRPr="004B0E55">
        <w:rPr>
          <w:color w:val="000000" w:themeColor="text1"/>
          <w:spacing w:val="-5"/>
          <w:sz w:val="22"/>
          <w:szCs w:val="22"/>
        </w:rPr>
        <w:t>M</w:t>
      </w:r>
      <w:r w:rsidR="00E13786">
        <w:rPr>
          <w:color w:val="000000" w:themeColor="text1"/>
          <w:spacing w:val="-5"/>
          <w:sz w:val="22"/>
          <w:szCs w:val="22"/>
        </w:rPr>
        <w:t>.T.A.R.</w:t>
      </w:r>
      <w:r w:rsidR="00A144FA" w:rsidRPr="004B0E55">
        <w:rPr>
          <w:color w:val="000000" w:themeColor="text1"/>
          <w:spacing w:val="-5"/>
          <w:sz w:val="22"/>
          <w:szCs w:val="22"/>
        </w:rPr>
        <w:t xml:space="preserve"> </w:t>
      </w:r>
      <w:r w:rsidR="004D2588" w:rsidRPr="004B0E55">
        <w:rPr>
          <w:rFonts w:eastAsiaTheme="minorHAnsi"/>
          <w:color w:val="000000" w:themeColor="text1"/>
          <w:sz w:val="22"/>
          <w:szCs w:val="22"/>
          <w:lang w:eastAsia="en-US"/>
        </w:rPr>
        <w:t xml:space="preserve">(Léanse los folios del </w:t>
      </w:r>
      <w:r w:rsidR="003A4578" w:rsidRPr="004B0E55">
        <w:rPr>
          <w:rFonts w:eastAsiaTheme="minorHAnsi"/>
          <w:color w:val="000000" w:themeColor="text1"/>
          <w:sz w:val="22"/>
          <w:szCs w:val="22"/>
          <w:lang w:eastAsia="en-US"/>
        </w:rPr>
        <w:t>129 al 145</w:t>
      </w:r>
      <w:r w:rsidR="004D2588" w:rsidRPr="004B0E55">
        <w:rPr>
          <w:rFonts w:eastAsiaTheme="minorHAnsi"/>
          <w:color w:val="000000" w:themeColor="text1"/>
          <w:sz w:val="22"/>
          <w:szCs w:val="22"/>
          <w:lang w:eastAsia="en-US"/>
        </w:rPr>
        <w:t xml:space="preserve"> del expediente TAT-001-20)</w:t>
      </w:r>
    </w:p>
    <w:p w14:paraId="5283EAB8" w14:textId="77777777" w:rsidR="00A7313D" w:rsidRPr="00B6126C" w:rsidRDefault="00A7313D" w:rsidP="00A7313D">
      <w:pPr>
        <w:autoSpaceDE w:val="0"/>
        <w:autoSpaceDN w:val="0"/>
        <w:adjustRightInd w:val="0"/>
        <w:spacing w:line="276" w:lineRule="auto"/>
        <w:ind w:firstLine="357"/>
        <w:jc w:val="both"/>
        <w:rPr>
          <w:rFonts w:eastAsiaTheme="minorHAnsi"/>
          <w:color w:val="000000" w:themeColor="text1"/>
          <w:sz w:val="24"/>
          <w:szCs w:val="24"/>
          <w:lang w:eastAsia="en-US"/>
        </w:rPr>
      </w:pPr>
    </w:p>
    <w:p w14:paraId="12A7DC53" w14:textId="36BEA3B5" w:rsidR="00E22D2B" w:rsidRPr="00B6126C" w:rsidRDefault="00E22D2B" w:rsidP="003D13F1">
      <w:pPr>
        <w:kinsoku w:val="0"/>
        <w:overflowPunct w:val="0"/>
        <w:spacing w:line="276" w:lineRule="auto"/>
        <w:jc w:val="both"/>
        <w:textAlignment w:val="baseline"/>
        <w:rPr>
          <w:color w:val="000000" w:themeColor="text1"/>
          <w:sz w:val="24"/>
          <w:szCs w:val="24"/>
        </w:rPr>
      </w:pPr>
      <w:r w:rsidRPr="00B6126C">
        <w:rPr>
          <w:b/>
          <w:color w:val="000000" w:themeColor="text1"/>
          <w:sz w:val="24"/>
          <w:szCs w:val="24"/>
        </w:rPr>
        <w:t>TERCERO. -</w:t>
      </w:r>
      <w:r w:rsidRPr="00B6126C">
        <w:rPr>
          <w:b/>
          <w:color w:val="000000" w:themeColor="text1"/>
          <w:sz w:val="24"/>
          <w:szCs w:val="24"/>
        </w:rPr>
        <w:tab/>
      </w:r>
      <w:r w:rsidRPr="00B6126C">
        <w:rPr>
          <w:color w:val="000000" w:themeColor="text1"/>
          <w:sz w:val="24"/>
          <w:szCs w:val="24"/>
        </w:rPr>
        <w:t xml:space="preserve">El </w:t>
      </w:r>
      <w:r w:rsidRPr="00B6126C">
        <w:rPr>
          <w:b/>
          <w:bCs/>
          <w:color w:val="000000" w:themeColor="text1"/>
          <w:sz w:val="24"/>
          <w:szCs w:val="24"/>
        </w:rPr>
        <w:t>22 de julio de 2019</w:t>
      </w:r>
      <w:r w:rsidRPr="00B6126C">
        <w:rPr>
          <w:color w:val="000000" w:themeColor="text1"/>
          <w:sz w:val="24"/>
          <w:szCs w:val="24"/>
        </w:rPr>
        <w:t xml:space="preserve">, bajo el expediente 359607, la empresa </w:t>
      </w:r>
      <w:r w:rsidRPr="00B6126C">
        <w:rPr>
          <w:b/>
          <w:smallCaps/>
          <w:color w:val="000000" w:themeColor="text1"/>
          <w:sz w:val="24"/>
          <w:szCs w:val="24"/>
        </w:rPr>
        <w:t>T</w:t>
      </w:r>
      <w:r w:rsidR="00E13786">
        <w:rPr>
          <w:b/>
          <w:smallCaps/>
          <w:color w:val="000000" w:themeColor="text1"/>
          <w:sz w:val="24"/>
          <w:szCs w:val="24"/>
        </w:rPr>
        <w:t>.U.H.V.M.S.A.</w:t>
      </w:r>
      <w:r w:rsidRPr="00B6126C">
        <w:rPr>
          <w:color w:val="000000" w:themeColor="text1"/>
          <w:sz w:val="24"/>
          <w:szCs w:val="24"/>
        </w:rPr>
        <w:t>, representada por E</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y L</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xml:space="preserve">, en su condición de apoderados generalísimos sin límite de suma, facultados </w:t>
      </w:r>
      <w:r w:rsidRPr="00B6126C">
        <w:rPr>
          <w:i/>
          <w:iCs/>
          <w:color w:val="000000" w:themeColor="text1"/>
          <w:sz w:val="24"/>
          <w:szCs w:val="24"/>
        </w:rPr>
        <w:t xml:space="preserve">para actuar conjuntamente, </w:t>
      </w:r>
      <w:r w:rsidRPr="00B6126C">
        <w:rPr>
          <w:color w:val="000000" w:themeColor="text1"/>
          <w:sz w:val="24"/>
          <w:szCs w:val="24"/>
        </w:rPr>
        <w:t xml:space="preserve">remite documentos </w:t>
      </w:r>
      <w:r w:rsidR="003D13F1" w:rsidRPr="00B6126C">
        <w:rPr>
          <w:color w:val="000000" w:themeColor="text1"/>
          <w:sz w:val="24"/>
          <w:szCs w:val="24"/>
        </w:rPr>
        <w:t xml:space="preserve">emitidos por el Ministerio de Educación Pública, y solicita se emita solicitud de copia de los mismos al Departamento Estudiantil de ese Ministerio. </w:t>
      </w:r>
      <w:r w:rsidRPr="00B6126C">
        <w:rPr>
          <w:rFonts w:eastAsiaTheme="minorHAnsi"/>
          <w:color w:val="000000" w:themeColor="text1"/>
          <w:sz w:val="24"/>
          <w:szCs w:val="24"/>
          <w:lang w:eastAsia="en-US"/>
        </w:rPr>
        <w:t>(Léase el folio 111 del expediente TAT-001-20)</w:t>
      </w:r>
    </w:p>
    <w:p w14:paraId="120A5358" w14:textId="0F5239B0" w:rsidR="00D56292" w:rsidRPr="00B6126C" w:rsidRDefault="00D56292" w:rsidP="00CB1235">
      <w:pPr>
        <w:spacing w:line="276" w:lineRule="auto"/>
        <w:jc w:val="both"/>
        <w:rPr>
          <w:b/>
          <w:bCs/>
          <w:color w:val="000000" w:themeColor="text1"/>
          <w:sz w:val="24"/>
          <w:szCs w:val="24"/>
        </w:rPr>
      </w:pPr>
    </w:p>
    <w:p w14:paraId="58902EA8" w14:textId="1009EE5E" w:rsidR="004A4552" w:rsidRPr="00B6126C" w:rsidRDefault="003D13F1" w:rsidP="004A4552">
      <w:pPr>
        <w:kinsoku w:val="0"/>
        <w:overflowPunct w:val="0"/>
        <w:spacing w:line="276" w:lineRule="auto"/>
        <w:jc w:val="both"/>
        <w:textAlignment w:val="baseline"/>
        <w:rPr>
          <w:color w:val="000000" w:themeColor="text1"/>
          <w:sz w:val="24"/>
          <w:szCs w:val="24"/>
        </w:rPr>
      </w:pPr>
      <w:r w:rsidRPr="00B6126C">
        <w:rPr>
          <w:b/>
          <w:bCs/>
          <w:color w:val="000000" w:themeColor="text1"/>
          <w:sz w:val="24"/>
          <w:szCs w:val="24"/>
        </w:rPr>
        <w:t xml:space="preserve">CUARTO. – </w:t>
      </w:r>
      <w:r w:rsidRPr="00B6126C">
        <w:rPr>
          <w:color w:val="000000" w:themeColor="text1"/>
          <w:sz w:val="24"/>
          <w:szCs w:val="24"/>
        </w:rPr>
        <w:t xml:space="preserve">El </w:t>
      </w:r>
      <w:r w:rsidRPr="00B6126C">
        <w:rPr>
          <w:b/>
          <w:bCs/>
          <w:color w:val="000000" w:themeColor="text1"/>
          <w:sz w:val="24"/>
          <w:szCs w:val="24"/>
        </w:rPr>
        <w:t>16 de agosto de 2019</w:t>
      </w:r>
      <w:r w:rsidRPr="00B6126C">
        <w:rPr>
          <w:color w:val="000000" w:themeColor="text1"/>
          <w:sz w:val="24"/>
          <w:szCs w:val="24"/>
        </w:rPr>
        <w:t xml:space="preserve">, bajo el expediente 360095, la empresa </w:t>
      </w:r>
      <w:r w:rsidRPr="00B6126C">
        <w:rPr>
          <w:b/>
          <w:smallCaps/>
          <w:color w:val="000000" w:themeColor="text1"/>
          <w:sz w:val="24"/>
          <w:szCs w:val="24"/>
        </w:rPr>
        <w:t>T</w:t>
      </w:r>
      <w:r w:rsidR="00E13786">
        <w:rPr>
          <w:b/>
          <w:smallCaps/>
          <w:color w:val="000000" w:themeColor="text1"/>
          <w:sz w:val="24"/>
          <w:szCs w:val="24"/>
        </w:rPr>
        <w:t>.U.H.V.M.S.A.</w:t>
      </w:r>
      <w:r w:rsidRPr="00B6126C">
        <w:rPr>
          <w:color w:val="000000" w:themeColor="text1"/>
          <w:sz w:val="24"/>
          <w:szCs w:val="24"/>
        </w:rPr>
        <w:t>, representada por E</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y L</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xml:space="preserve">, en su condición de apoderados generalísimos sin límite de suma, facultados </w:t>
      </w:r>
      <w:r w:rsidRPr="00B6126C">
        <w:rPr>
          <w:i/>
          <w:iCs/>
          <w:color w:val="000000" w:themeColor="text1"/>
          <w:sz w:val="24"/>
          <w:szCs w:val="24"/>
        </w:rPr>
        <w:t xml:space="preserve">para actuar conjuntamente, </w:t>
      </w:r>
      <w:r w:rsidRPr="00B6126C">
        <w:rPr>
          <w:color w:val="000000" w:themeColor="text1"/>
          <w:sz w:val="24"/>
          <w:szCs w:val="24"/>
        </w:rPr>
        <w:t xml:space="preserve">informa que el Colegio Técnico Profesional Ricardo Castro </w:t>
      </w:r>
      <w:proofErr w:type="spellStart"/>
      <w:r w:rsidRPr="00B6126C">
        <w:rPr>
          <w:color w:val="000000" w:themeColor="text1"/>
          <w:sz w:val="24"/>
          <w:szCs w:val="24"/>
        </w:rPr>
        <w:t>Beer</w:t>
      </w:r>
      <w:proofErr w:type="spellEnd"/>
      <w:r w:rsidRPr="00B6126C">
        <w:rPr>
          <w:color w:val="000000" w:themeColor="text1"/>
          <w:sz w:val="24"/>
          <w:szCs w:val="24"/>
        </w:rPr>
        <w:t>, ha comunicado a la señora M</w:t>
      </w:r>
      <w:r w:rsidR="00E13786">
        <w:rPr>
          <w:color w:val="000000" w:themeColor="text1"/>
          <w:sz w:val="24"/>
          <w:szCs w:val="24"/>
        </w:rPr>
        <w:t>.A.A.C.</w:t>
      </w:r>
      <w:r w:rsidRPr="00B6126C">
        <w:rPr>
          <w:color w:val="000000" w:themeColor="text1"/>
          <w:sz w:val="24"/>
          <w:szCs w:val="24"/>
        </w:rPr>
        <w:t>, que se abstenga de transportar estudiantes.</w:t>
      </w:r>
      <w:r w:rsidR="004A4552" w:rsidRPr="00B6126C">
        <w:rPr>
          <w:color w:val="000000" w:themeColor="text1"/>
          <w:sz w:val="24"/>
          <w:szCs w:val="24"/>
        </w:rPr>
        <w:t xml:space="preserve"> </w:t>
      </w:r>
      <w:r w:rsidR="004A4552" w:rsidRPr="00B6126C">
        <w:rPr>
          <w:rFonts w:eastAsiaTheme="minorHAnsi"/>
          <w:color w:val="000000" w:themeColor="text1"/>
          <w:sz w:val="24"/>
          <w:szCs w:val="24"/>
          <w:lang w:eastAsia="en-US"/>
        </w:rPr>
        <w:t>(Léase el folio 114 del expediente TAT-001-20)</w:t>
      </w:r>
    </w:p>
    <w:p w14:paraId="607BDD3E" w14:textId="34DC3551" w:rsidR="003D13F1" w:rsidRPr="00B6126C" w:rsidRDefault="003D13F1" w:rsidP="00CB1235">
      <w:pPr>
        <w:spacing w:line="276" w:lineRule="auto"/>
        <w:jc w:val="both"/>
        <w:rPr>
          <w:b/>
          <w:bCs/>
          <w:color w:val="000000" w:themeColor="text1"/>
          <w:sz w:val="24"/>
          <w:szCs w:val="24"/>
        </w:rPr>
      </w:pPr>
    </w:p>
    <w:p w14:paraId="4B5DBBB9" w14:textId="534092B1" w:rsidR="004A4552" w:rsidRPr="00B6126C" w:rsidRDefault="003D13F1" w:rsidP="004A4552">
      <w:pPr>
        <w:kinsoku w:val="0"/>
        <w:overflowPunct w:val="0"/>
        <w:spacing w:line="276" w:lineRule="auto"/>
        <w:jc w:val="both"/>
        <w:textAlignment w:val="baseline"/>
        <w:rPr>
          <w:color w:val="000000" w:themeColor="text1"/>
          <w:sz w:val="24"/>
          <w:szCs w:val="24"/>
        </w:rPr>
      </w:pPr>
      <w:r w:rsidRPr="00B6126C">
        <w:rPr>
          <w:b/>
          <w:bCs/>
          <w:color w:val="000000" w:themeColor="text1"/>
          <w:sz w:val="24"/>
          <w:szCs w:val="24"/>
        </w:rPr>
        <w:t>QUINTO. -</w:t>
      </w:r>
      <w:r w:rsidRPr="00B6126C">
        <w:rPr>
          <w:b/>
          <w:bCs/>
          <w:color w:val="000000" w:themeColor="text1"/>
          <w:sz w:val="24"/>
          <w:szCs w:val="24"/>
        </w:rPr>
        <w:tab/>
        <w:t xml:space="preserve"> </w:t>
      </w:r>
      <w:r w:rsidRPr="00B6126C">
        <w:rPr>
          <w:color w:val="000000" w:themeColor="text1"/>
          <w:sz w:val="24"/>
          <w:szCs w:val="24"/>
        </w:rPr>
        <w:t xml:space="preserve">El </w:t>
      </w:r>
      <w:r w:rsidRPr="00B6126C">
        <w:rPr>
          <w:b/>
          <w:bCs/>
          <w:color w:val="000000" w:themeColor="text1"/>
          <w:sz w:val="24"/>
          <w:szCs w:val="24"/>
        </w:rPr>
        <w:t>19 de agosto de 2019</w:t>
      </w:r>
      <w:r w:rsidRPr="00B6126C">
        <w:rPr>
          <w:color w:val="000000" w:themeColor="text1"/>
          <w:sz w:val="24"/>
          <w:szCs w:val="24"/>
        </w:rPr>
        <w:t>, bajo el expediente 360</w:t>
      </w:r>
      <w:r w:rsidR="004A4552" w:rsidRPr="00B6126C">
        <w:rPr>
          <w:color w:val="000000" w:themeColor="text1"/>
          <w:sz w:val="24"/>
          <w:szCs w:val="24"/>
        </w:rPr>
        <w:t>135</w:t>
      </w:r>
      <w:r w:rsidRPr="00B6126C">
        <w:rPr>
          <w:color w:val="000000" w:themeColor="text1"/>
          <w:sz w:val="24"/>
          <w:szCs w:val="24"/>
        </w:rPr>
        <w:t xml:space="preserve">, la empresa </w:t>
      </w:r>
      <w:r w:rsidRPr="00B6126C">
        <w:rPr>
          <w:b/>
          <w:smallCaps/>
          <w:color w:val="000000" w:themeColor="text1"/>
          <w:sz w:val="24"/>
          <w:szCs w:val="24"/>
        </w:rPr>
        <w:t>T</w:t>
      </w:r>
      <w:r w:rsidR="00E13786">
        <w:rPr>
          <w:b/>
          <w:smallCaps/>
          <w:color w:val="000000" w:themeColor="text1"/>
          <w:sz w:val="24"/>
          <w:szCs w:val="24"/>
        </w:rPr>
        <w:t>.U.H.V.M.S.A.</w:t>
      </w:r>
      <w:r w:rsidRPr="00B6126C">
        <w:rPr>
          <w:color w:val="000000" w:themeColor="text1"/>
          <w:sz w:val="24"/>
          <w:szCs w:val="24"/>
        </w:rPr>
        <w:t>, representada por E</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y L</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xml:space="preserve">, en su condición de apoderados generalísimos sin límite de suma, facultados </w:t>
      </w:r>
      <w:r w:rsidRPr="00B6126C">
        <w:rPr>
          <w:i/>
          <w:iCs/>
          <w:color w:val="000000" w:themeColor="text1"/>
          <w:sz w:val="24"/>
          <w:szCs w:val="24"/>
        </w:rPr>
        <w:t>para actuar conjuntamente,</w:t>
      </w:r>
      <w:r w:rsidR="004A4552" w:rsidRPr="00B6126C">
        <w:rPr>
          <w:i/>
          <w:iCs/>
          <w:color w:val="000000" w:themeColor="text1"/>
          <w:sz w:val="24"/>
          <w:szCs w:val="24"/>
        </w:rPr>
        <w:t xml:space="preserve"> </w:t>
      </w:r>
      <w:r w:rsidR="004A4552" w:rsidRPr="00B6126C">
        <w:rPr>
          <w:color w:val="000000" w:themeColor="text1"/>
          <w:sz w:val="24"/>
          <w:szCs w:val="24"/>
        </w:rPr>
        <w:t xml:space="preserve">en resumen </w:t>
      </w:r>
      <w:r w:rsidRPr="00B6126C">
        <w:rPr>
          <w:i/>
          <w:iCs/>
          <w:color w:val="000000" w:themeColor="text1"/>
          <w:sz w:val="24"/>
          <w:szCs w:val="24"/>
        </w:rPr>
        <w:t xml:space="preserve"> </w:t>
      </w:r>
      <w:r w:rsidR="004A4552" w:rsidRPr="00B6126C">
        <w:rPr>
          <w:color w:val="000000" w:themeColor="text1"/>
          <w:sz w:val="24"/>
          <w:szCs w:val="24"/>
        </w:rPr>
        <w:t xml:space="preserve">instruye a la Junta Directiva del Consejo de Transporte Público, aspectos a considerar para la no aprobación de permisos para transporte estudiantil subsidiado por el Ministerio de Educación Pública, estimando que de la documentación presentada por la permisionaria </w:t>
      </w:r>
      <w:r w:rsidRPr="00B6126C">
        <w:rPr>
          <w:color w:val="000000" w:themeColor="text1"/>
          <w:sz w:val="24"/>
          <w:szCs w:val="24"/>
        </w:rPr>
        <w:t>M</w:t>
      </w:r>
      <w:r w:rsidR="00E13786">
        <w:rPr>
          <w:color w:val="000000" w:themeColor="text1"/>
          <w:sz w:val="24"/>
          <w:szCs w:val="24"/>
        </w:rPr>
        <w:t>.A.A.C.</w:t>
      </w:r>
      <w:r w:rsidRPr="00B6126C">
        <w:rPr>
          <w:color w:val="000000" w:themeColor="text1"/>
          <w:sz w:val="24"/>
          <w:szCs w:val="24"/>
        </w:rPr>
        <w:t xml:space="preserve">, </w:t>
      </w:r>
      <w:r w:rsidR="004A4552" w:rsidRPr="00B6126C">
        <w:rPr>
          <w:color w:val="000000" w:themeColor="text1"/>
          <w:sz w:val="24"/>
          <w:szCs w:val="24"/>
        </w:rPr>
        <w:t>es inapropiada y falta de cumplimiento de los procedimientos regulados por el MEP</w:t>
      </w:r>
      <w:r w:rsidRPr="00B6126C">
        <w:rPr>
          <w:color w:val="000000" w:themeColor="text1"/>
          <w:sz w:val="24"/>
          <w:szCs w:val="24"/>
        </w:rPr>
        <w:t>.</w:t>
      </w:r>
      <w:r w:rsidR="004A4552" w:rsidRPr="00B6126C">
        <w:rPr>
          <w:color w:val="000000" w:themeColor="text1"/>
          <w:sz w:val="24"/>
          <w:szCs w:val="24"/>
        </w:rPr>
        <w:t xml:space="preserve"> </w:t>
      </w:r>
      <w:r w:rsidR="004A4552" w:rsidRPr="00B6126C">
        <w:rPr>
          <w:rFonts w:eastAsiaTheme="minorHAnsi"/>
          <w:color w:val="000000" w:themeColor="text1"/>
          <w:sz w:val="24"/>
          <w:szCs w:val="24"/>
          <w:lang w:eastAsia="en-US"/>
        </w:rPr>
        <w:t>(Léase el folio 122 del expediente TAT-001-20)</w:t>
      </w:r>
    </w:p>
    <w:p w14:paraId="60166C25" w14:textId="65F77648" w:rsidR="003D13F1" w:rsidRPr="00B6126C" w:rsidRDefault="003D13F1" w:rsidP="003D13F1">
      <w:pPr>
        <w:spacing w:line="276" w:lineRule="auto"/>
        <w:jc w:val="both"/>
        <w:rPr>
          <w:b/>
          <w:bCs/>
          <w:color w:val="000000" w:themeColor="text1"/>
          <w:sz w:val="24"/>
          <w:szCs w:val="24"/>
        </w:rPr>
      </w:pPr>
      <w:r w:rsidRPr="00B6126C">
        <w:rPr>
          <w:b/>
          <w:bCs/>
          <w:color w:val="000000" w:themeColor="text1"/>
          <w:sz w:val="24"/>
          <w:szCs w:val="24"/>
        </w:rPr>
        <w:tab/>
      </w:r>
    </w:p>
    <w:p w14:paraId="5C0638E8" w14:textId="5B59F913" w:rsidR="009525B8" w:rsidRPr="00B6126C" w:rsidRDefault="003D13F1" w:rsidP="009525B8">
      <w:pPr>
        <w:kinsoku w:val="0"/>
        <w:overflowPunct w:val="0"/>
        <w:spacing w:line="276" w:lineRule="auto"/>
        <w:jc w:val="both"/>
        <w:textAlignment w:val="baseline"/>
        <w:rPr>
          <w:color w:val="000000" w:themeColor="text1"/>
          <w:sz w:val="24"/>
          <w:szCs w:val="24"/>
        </w:rPr>
      </w:pPr>
      <w:r w:rsidRPr="00B6126C">
        <w:rPr>
          <w:b/>
          <w:bCs/>
          <w:color w:val="000000" w:themeColor="text1"/>
          <w:sz w:val="24"/>
          <w:szCs w:val="24"/>
        </w:rPr>
        <w:t>SEXTO. -</w:t>
      </w:r>
      <w:r w:rsidRPr="00B6126C">
        <w:rPr>
          <w:b/>
          <w:bCs/>
          <w:color w:val="000000" w:themeColor="text1"/>
          <w:sz w:val="24"/>
          <w:szCs w:val="24"/>
        </w:rPr>
        <w:tab/>
        <w:t xml:space="preserve"> </w:t>
      </w:r>
      <w:r w:rsidRPr="00B6126C">
        <w:rPr>
          <w:color w:val="000000" w:themeColor="text1"/>
          <w:sz w:val="24"/>
          <w:szCs w:val="24"/>
        </w:rPr>
        <w:t xml:space="preserve">El </w:t>
      </w:r>
      <w:r w:rsidR="004A4552" w:rsidRPr="00B6126C">
        <w:rPr>
          <w:b/>
          <w:bCs/>
          <w:color w:val="000000" w:themeColor="text1"/>
          <w:sz w:val="24"/>
          <w:szCs w:val="24"/>
        </w:rPr>
        <w:t>30</w:t>
      </w:r>
      <w:r w:rsidRPr="00B6126C">
        <w:rPr>
          <w:b/>
          <w:bCs/>
          <w:color w:val="000000" w:themeColor="text1"/>
          <w:sz w:val="24"/>
          <w:szCs w:val="24"/>
        </w:rPr>
        <w:t xml:space="preserve"> de agosto de 2019</w:t>
      </w:r>
      <w:r w:rsidRPr="00B6126C">
        <w:rPr>
          <w:color w:val="000000" w:themeColor="text1"/>
          <w:sz w:val="24"/>
          <w:szCs w:val="24"/>
        </w:rPr>
        <w:t>, bajo el expediente 360</w:t>
      </w:r>
      <w:r w:rsidR="004A4552" w:rsidRPr="00B6126C">
        <w:rPr>
          <w:color w:val="000000" w:themeColor="text1"/>
          <w:sz w:val="24"/>
          <w:szCs w:val="24"/>
        </w:rPr>
        <w:t>374</w:t>
      </w:r>
      <w:r w:rsidRPr="00B6126C">
        <w:rPr>
          <w:color w:val="000000" w:themeColor="text1"/>
          <w:sz w:val="24"/>
          <w:szCs w:val="24"/>
        </w:rPr>
        <w:t xml:space="preserve">, la empresa </w:t>
      </w:r>
      <w:r w:rsidRPr="00B6126C">
        <w:rPr>
          <w:b/>
          <w:smallCaps/>
          <w:color w:val="000000" w:themeColor="text1"/>
          <w:sz w:val="24"/>
          <w:szCs w:val="24"/>
        </w:rPr>
        <w:t>T</w:t>
      </w:r>
      <w:r w:rsidR="00E13786">
        <w:rPr>
          <w:b/>
          <w:smallCaps/>
          <w:color w:val="000000" w:themeColor="text1"/>
          <w:sz w:val="24"/>
          <w:szCs w:val="24"/>
        </w:rPr>
        <w:t>.U.H.V.M.S.A.</w:t>
      </w:r>
      <w:r w:rsidRPr="00B6126C">
        <w:rPr>
          <w:color w:val="000000" w:themeColor="text1"/>
          <w:sz w:val="24"/>
          <w:szCs w:val="24"/>
        </w:rPr>
        <w:t>, representada por E</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y L</w:t>
      </w:r>
      <w:r w:rsidR="00E13786">
        <w:rPr>
          <w:color w:val="000000" w:themeColor="text1"/>
          <w:sz w:val="24"/>
          <w:szCs w:val="24"/>
        </w:rPr>
        <w:t>.V.M.</w:t>
      </w:r>
      <w:r w:rsidRPr="00B6126C">
        <w:rPr>
          <w:color w:val="000000" w:themeColor="text1"/>
          <w:sz w:val="24"/>
          <w:szCs w:val="24"/>
        </w:rPr>
        <w:t xml:space="preserve">, cédula de identidad número </w:t>
      </w:r>
      <w:r w:rsidR="00E13786">
        <w:rPr>
          <w:color w:val="000000" w:themeColor="text1"/>
          <w:sz w:val="24"/>
          <w:szCs w:val="24"/>
        </w:rPr>
        <w:t>…</w:t>
      </w:r>
      <w:r w:rsidRPr="00B6126C">
        <w:rPr>
          <w:color w:val="000000" w:themeColor="text1"/>
          <w:sz w:val="24"/>
          <w:szCs w:val="24"/>
        </w:rPr>
        <w:t xml:space="preserve">, en su condición de apoderados generalísimos sin límite de suma, facultados </w:t>
      </w:r>
      <w:r w:rsidRPr="00B6126C">
        <w:rPr>
          <w:i/>
          <w:iCs/>
          <w:color w:val="000000" w:themeColor="text1"/>
          <w:sz w:val="24"/>
          <w:szCs w:val="24"/>
        </w:rPr>
        <w:t xml:space="preserve">para actuar conjuntamente, </w:t>
      </w:r>
      <w:r w:rsidR="004A4552" w:rsidRPr="00B6126C">
        <w:rPr>
          <w:i/>
          <w:iCs/>
          <w:color w:val="000000" w:themeColor="text1"/>
          <w:sz w:val="24"/>
          <w:szCs w:val="24"/>
        </w:rPr>
        <w:t xml:space="preserve">aporta copia </w:t>
      </w:r>
      <w:r w:rsidRPr="00B6126C">
        <w:rPr>
          <w:color w:val="000000" w:themeColor="text1"/>
          <w:sz w:val="24"/>
          <w:szCs w:val="24"/>
        </w:rPr>
        <w:t xml:space="preserve">informa que el Colegio Técnico Profesional Ricardo Castro </w:t>
      </w:r>
      <w:proofErr w:type="spellStart"/>
      <w:r w:rsidRPr="00B6126C">
        <w:rPr>
          <w:color w:val="000000" w:themeColor="text1"/>
          <w:sz w:val="24"/>
          <w:szCs w:val="24"/>
        </w:rPr>
        <w:t>Beer</w:t>
      </w:r>
      <w:proofErr w:type="spellEnd"/>
      <w:r w:rsidRPr="00B6126C">
        <w:rPr>
          <w:color w:val="000000" w:themeColor="text1"/>
          <w:sz w:val="24"/>
          <w:szCs w:val="24"/>
        </w:rPr>
        <w:t>, ha comunicado a la señora M</w:t>
      </w:r>
      <w:r w:rsidR="00E13786">
        <w:rPr>
          <w:color w:val="000000" w:themeColor="text1"/>
          <w:sz w:val="24"/>
          <w:szCs w:val="24"/>
        </w:rPr>
        <w:t>.A.A.C.</w:t>
      </w:r>
      <w:r w:rsidRPr="00B6126C">
        <w:rPr>
          <w:color w:val="000000" w:themeColor="text1"/>
          <w:sz w:val="24"/>
          <w:szCs w:val="24"/>
        </w:rPr>
        <w:t>, que se abstenga de transportar estudiantes.</w:t>
      </w:r>
      <w:r w:rsidR="009525B8" w:rsidRPr="00B6126C">
        <w:rPr>
          <w:color w:val="000000" w:themeColor="text1"/>
          <w:sz w:val="24"/>
          <w:szCs w:val="24"/>
        </w:rPr>
        <w:t xml:space="preserve"> </w:t>
      </w:r>
      <w:r w:rsidR="009525B8" w:rsidRPr="00B6126C">
        <w:rPr>
          <w:rFonts w:eastAsiaTheme="minorHAnsi"/>
          <w:color w:val="000000" w:themeColor="text1"/>
          <w:sz w:val="24"/>
          <w:szCs w:val="24"/>
          <w:lang w:eastAsia="en-US"/>
        </w:rPr>
        <w:t>(Léase el folio 126 y 127 del expediente TAT-001-20)</w:t>
      </w:r>
    </w:p>
    <w:p w14:paraId="005A7772" w14:textId="750267C4" w:rsidR="00D56292" w:rsidRPr="00B6126C" w:rsidRDefault="00D56292" w:rsidP="00CB1235">
      <w:pPr>
        <w:spacing w:line="276" w:lineRule="auto"/>
        <w:jc w:val="both"/>
        <w:rPr>
          <w:b/>
          <w:bCs/>
          <w:color w:val="000000" w:themeColor="text1"/>
          <w:sz w:val="24"/>
          <w:szCs w:val="24"/>
        </w:rPr>
      </w:pPr>
    </w:p>
    <w:p w14:paraId="374E08D0" w14:textId="459079FF" w:rsidR="00492232" w:rsidRPr="00B6126C" w:rsidRDefault="00492232" w:rsidP="003D13F1">
      <w:pPr>
        <w:spacing w:line="276" w:lineRule="auto"/>
        <w:jc w:val="both"/>
        <w:rPr>
          <w:color w:val="000000" w:themeColor="text1"/>
          <w:sz w:val="24"/>
          <w:szCs w:val="24"/>
        </w:rPr>
      </w:pPr>
      <w:r w:rsidRPr="00B6126C">
        <w:rPr>
          <w:b/>
          <w:bCs/>
          <w:color w:val="000000" w:themeColor="text1"/>
          <w:sz w:val="24"/>
          <w:szCs w:val="24"/>
        </w:rPr>
        <w:t>SÉTIM</w:t>
      </w:r>
      <w:r w:rsidR="003D13F1" w:rsidRPr="00B6126C">
        <w:rPr>
          <w:b/>
          <w:bCs/>
          <w:color w:val="000000" w:themeColor="text1"/>
          <w:sz w:val="24"/>
          <w:szCs w:val="24"/>
        </w:rPr>
        <w:t>O. -</w:t>
      </w:r>
      <w:r w:rsidR="003D13F1" w:rsidRPr="00B6126C">
        <w:rPr>
          <w:b/>
          <w:bCs/>
          <w:color w:val="000000" w:themeColor="text1"/>
          <w:sz w:val="24"/>
          <w:szCs w:val="24"/>
        </w:rPr>
        <w:tab/>
        <w:t xml:space="preserve"> </w:t>
      </w:r>
      <w:r w:rsidR="003D13F1" w:rsidRPr="00B6126C">
        <w:rPr>
          <w:color w:val="000000" w:themeColor="text1"/>
          <w:sz w:val="24"/>
          <w:szCs w:val="24"/>
        </w:rPr>
        <w:t xml:space="preserve">El </w:t>
      </w:r>
      <w:r w:rsidRPr="00B6126C">
        <w:rPr>
          <w:b/>
          <w:bCs/>
          <w:color w:val="000000" w:themeColor="text1"/>
          <w:sz w:val="24"/>
          <w:szCs w:val="24"/>
        </w:rPr>
        <w:t xml:space="preserve">20 </w:t>
      </w:r>
      <w:r w:rsidR="003D13F1" w:rsidRPr="00B6126C">
        <w:rPr>
          <w:b/>
          <w:bCs/>
          <w:color w:val="000000" w:themeColor="text1"/>
          <w:sz w:val="24"/>
          <w:szCs w:val="24"/>
        </w:rPr>
        <w:t xml:space="preserve">de </w:t>
      </w:r>
      <w:r w:rsidRPr="00B6126C">
        <w:rPr>
          <w:b/>
          <w:bCs/>
          <w:color w:val="000000" w:themeColor="text1"/>
          <w:sz w:val="24"/>
          <w:szCs w:val="24"/>
        </w:rPr>
        <w:t xml:space="preserve">setiembre </w:t>
      </w:r>
      <w:r w:rsidR="003D13F1" w:rsidRPr="00B6126C">
        <w:rPr>
          <w:b/>
          <w:bCs/>
          <w:color w:val="000000" w:themeColor="text1"/>
          <w:sz w:val="24"/>
          <w:szCs w:val="24"/>
        </w:rPr>
        <w:t>de 2019</w:t>
      </w:r>
      <w:r w:rsidR="003D13F1" w:rsidRPr="00B6126C">
        <w:rPr>
          <w:color w:val="000000" w:themeColor="text1"/>
          <w:sz w:val="24"/>
          <w:szCs w:val="24"/>
        </w:rPr>
        <w:t>, bajo el expediente 36</w:t>
      </w:r>
      <w:r w:rsidRPr="00B6126C">
        <w:rPr>
          <w:color w:val="000000" w:themeColor="text1"/>
          <w:sz w:val="24"/>
          <w:szCs w:val="24"/>
        </w:rPr>
        <w:t>0748</w:t>
      </w:r>
      <w:r w:rsidR="003D13F1" w:rsidRPr="00B6126C">
        <w:rPr>
          <w:color w:val="000000" w:themeColor="text1"/>
          <w:sz w:val="24"/>
          <w:szCs w:val="24"/>
        </w:rPr>
        <w:t xml:space="preserve">, la señora </w:t>
      </w:r>
      <w:r w:rsidR="003D13F1" w:rsidRPr="00B6126C">
        <w:rPr>
          <w:b/>
          <w:smallCaps/>
          <w:color w:val="000000" w:themeColor="text1"/>
          <w:sz w:val="24"/>
          <w:szCs w:val="24"/>
        </w:rPr>
        <w:t>M</w:t>
      </w:r>
      <w:r w:rsidR="00E13786">
        <w:rPr>
          <w:b/>
          <w:smallCaps/>
          <w:color w:val="000000" w:themeColor="text1"/>
          <w:sz w:val="24"/>
          <w:szCs w:val="24"/>
        </w:rPr>
        <w:t>.A.A.C.</w:t>
      </w:r>
      <w:r w:rsidR="003D13F1" w:rsidRPr="00B6126C">
        <w:rPr>
          <w:color w:val="000000" w:themeColor="text1"/>
          <w:sz w:val="24"/>
          <w:szCs w:val="24"/>
        </w:rPr>
        <w:t xml:space="preserve">, </w:t>
      </w:r>
      <w:r w:rsidRPr="00B6126C">
        <w:rPr>
          <w:color w:val="000000" w:themeColor="text1"/>
          <w:sz w:val="24"/>
          <w:szCs w:val="24"/>
        </w:rPr>
        <w:t>contesta la audiencia conferida por el Consejo de Transporte Público, refiere en lo que interesa lo siguiente:</w:t>
      </w:r>
    </w:p>
    <w:p w14:paraId="04630A51" w14:textId="77777777" w:rsidR="00492232" w:rsidRPr="00B6126C" w:rsidRDefault="00492232" w:rsidP="003D13F1">
      <w:pPr>
        <w:spacing w:line="276" w:lineRule="auto"/>
        <w:jc w:val="both"/>
        <w:rPr>
          <w:color w:val="000000" w:themeColor="text1"/>
          <w:sz w:val="24"/>
          <w:szCs w:val="24"/>
        </w:rPr>
      </w:pPr>
    </w:p>
    <w:p w14:paraId="429CBD1D" w14:textId="5F1FFE9B" w:rsidR="003D13F1" w:rsidRPr="004B0E55" w:rsidRDefault="00492232" w:rsidP="00492232">
      <w:pPr>
        <w:pStyle w:val="Prrafodelista"/>
        <w:numPr>
          <w:ilvl w:val="0"/>
          <w:numId w:val="18"/>
        </w:numPr>
        <w:spacing w:line="276" w:lineRule="auto"/>
        <w:jc w:val="both"/>
        <w:rPr>
          <w:b/>
          <w:bCs/>
          <w:color w:val="000000" w:themeColor="text1"/>
          <w:sz w:val="22"/>
          <w:szCs w:val="22"/>
        </w:rPr>
      </w:pPr>
      <w:r w:rsidRPr="004B0E55">
        <w:rPr>
          <w:color w:val="000000" w:themeColor="text1"/>
          <w:sz w:val="22"/>
          <w:szCs w:val="22"/>
        </w:rPr>
        <w:lastRenderedPageBreak/>
        <w:t xml:space="preserve">Que su solicitud </w:t>
      </w:r>
      <w:r w:rsidR="008219CB" w:rsidRPr="004B0E55">
        <w:rPr>
          <w:color w:val="000000" w:themeColor="text1"/>
          <w:sz w:val="22"/>
          <w:szCs w:val="22"/>
        </w:rPr>
        <w:t>se apegó a los requisitos solicitados por el Consejo de Transporte Público en su página web, y en ese listado no se indica que deba cumplir requisitos de los Decretos Ejecutivos 41431-MOPT y 41573-MOPT, sin embargo, también cumplió esos requisitos.</w:t>
      </w:r>
    </w:p>
    <w:p w14:paraId="36D3723A" w14:textId="7C95A3B4" w:rsidR="00C35CE2" w:rsidRPr="004B0E55" w:rsidRDefault="00C35CE2" w:rsidP="00492232">
      <w:pPr>
        <w:pStyle w:val="Prrafodelista"/>
        <w:numPr>
          <w:ilvl w:val="0"/>
          <w:numId w:val="18"/>
        </w:numPr>
        <w:spacing w:line="276" w:lineRule="auto"/>
        <w:jc w:val="both"/>
        <w:rPr>
          <w:b/>
          <w:bCs/>
          <w:color w:val="000000" w:themeColor="text1"/>
          <w:sz w:val="22"/>
          <w:szCs w:val="22"/>
        </w:rPr>
      </w:pPr>
      <w:r w:rsidRPr="004B0E55">
        <w:rPr>
          <w:color w:val="000000" w:themeColor="text1"/>
          <w:sz w:val="22"/>
          <w:szCs w:val="22"/>
        </w:rPr>
        <w:t xml:space="preserve">Que el permiso de transporte de estudiantes se otorga en virtud de una necesidad no cubierta por una ruta regular de la cual no se estable tope a la </w:t>
      </w:r>
      <w:r w:rsidR="00151D9C" w:rsidRPr="004B0E55">
        <w:rPr>
          <w:color w:val="000000" w:themeColor="text1"/>
          <w:sz w:val="22"/>
          <w:szCs w:val="22"/>
        </w:rPr>
        <w:t>asignación</w:t>
      </w:r>
      <w:r w:rsidRPr="004B0E55">
        <w:rPr>
          <w:color w:val="000000" w:themeColor="text1"/>
          <w:sz w:val="22"/>
          <w:szCs w:val="22"/>
        </w:rPr>
        <w:t xml:space="preserve"> de dichos por permisos </w:t>
      </w:r>
      <w:r w:rsidR="00151D9C" w:rsidRPr="004B0E55">
        <w:rPr>
          <w:color w:val="000000" w:themeColor="text1"/>
          <w:sz w:val="22"/>
          <w:szCs w:val="22"/>
        </w:rPr>
        <w:t>po</w:t>
      </w:r>
      <w:r w:rsidRPr="004B0E55">
        <w:rPr>
          <w:color w:val="000000" w:themeColor="text1"/>
          <w:sz w:val="22"/>
          <w:szCs w:val="22"/>
        </w:rPr>
        <w:t>r norma legal alguna.</w:t>
      </w:r>
    </w:p>
    <w:p w14:paraId="07336AB8" w14:textId="235C0A8E" w:rsidR="008219CB" w:rsidRPr="004B0E55" w:rsidRDefault="00C402DA" w:rsidP="00492232">
      <w:pPr>
        <w:pStyle w:val="Prrafodelista"/>
        <w:numPr>
          <w:ilvl w:val="0"/>
          <w:numId w:val="18"/>
        </w:numPr>
        <w:spacing w:line="276" w:lineRule="auto"/>
        <w:jc w:val="both"/>
        <w:rPr>
          <w:color w:val="000000" w:themeColor="text1"/>
          <w:sz w:val="22"/>
          <w:szCs w:val="22"/>
        </w:rPr>
      </w:pPr>
      <w:r w:rsidRPr="004B0E55">
        <w:rPr>
          <w:color w:val="000000" w:themeColor="text1"/>
          <w:sz w:val="22"/>
          <w:szCs w:val="22"/>
        </w:rPr>
        <w:t xml:space="preserve">Que en el Colegio Técnico Profesional Ricardo Castro </w:t>
      </w:r>
      <w:proofErr w:type="spellStart"/>
      <w:r w:rsidRPr="004B0E55">
        <w:rPr>
          <w:color w:val="000000" w:themeColor="text1"/>
          <w:sz w:val="22"/>
          <w:szCs w:val="22"/>
        </w:rPr>
        <w:t>Beer</w:t>
      </w:r>
      <w:proofErr w:type="spellEnd"/>
      <w:r w:rsidRPr="004B0E55">
        <w:rPr>
          <w:color w:val="000000" w:themeColor="text1"/>
          <w:sz w:val="22"/>
          <w:szCs w:val="22"/>
        </w:rPr>
        <w:t xml:space="preserve">, hay una población de 1400 estudiantes, de las cuales la empresa recurrente transporta </w:t>
      </w:r>
      <w:proofErr w:type="spellStart"/>
      <w:r w:rsidRPr="004B0E55">
        <w:rPr>
          <w:color w:val="000000" w:themeColor="text1"/>
          <w:sz w:val="22"/>
          <w:szCs w:val="22"/>
        </w:rPr>
        <w:t>mas</w:t>
      </w:r>
      <w:proofErr w:type="spellEnd"/>
      <w:r w:rsidRPr="004B0E55">
        <w:rPr>
          <w:color w:val="000000" w:themeColor="text1"/>
          <w:sz w:val="22"/>
          <w:szCs w:val="22"/>
        </w:rPr>
        <w:t xml:space="preserve"> de 798 estudiantes, lo que deja poco menos de la mitad de la población sin servicio de transporte, siendo la necesidad no cubierta uno de los muchos detonantes de la disconformidad de usuarios y padres de familia.</w:t>
      </w:r>
    </w:p>
    <w:p w14:paraId="1D0DA7C7" w14:textId="51AFC34A" w:rsidR="00C402DA" w:rsidRPr="004B0E55" w:rsidRDefault="00C402DA" w:rsidP="00492232">
      <w:pPr>
        <w:pStyle w:val="Prrafodelista"/>
        <w:numPr>
          <w:ilvl w:val="0"/>
          <w:numId w:val="18"/>
        </w:numPr>
        <w:spacing w:line="276" w:lineRule="auto"/>
        <w:jc w:val="both"/>
        <w:rPr>
          <w:color w:val="000000" w:themeColor="text1"/>
          <w:sz w:val="22"/>
          <w:szCs w:val="22"/>
        </w:rPr>
      </w:pPr>
      <w:proofErr w:type="gramStart"/>
      <w:r w:rsidRPr="004B0E55">
        <w:rPr>
          <w:color w:val="000000" w:themeColor="text1"/>
          <w:sz w:val="22"/>
          <w:szCs w:val="22"/>
        </w:rPr>
        <w:t>Que</w:t>
      </w:r>
      <w:proofErr w:type="gramEnd"/>
      <w:r w:rsidRPr="004B0E55">
        <w:rPr>
          <w:color w:val="000000" w:themeColor="text1"/>
          <w:sz w:val="22"/>
          <w:szCs w:val="22"/>
        </w:rPr>
        <w:t xml:space="preserve"> con el otorgamiento de su permiso, se abren las opciones para el transporte de estudiantes a partir del 21 de junio, ya que con anterioridad la única opción era la del recurrente.</w:t>
      </w:r>
    </w:p>
    <w:p w14:paraId="5EE3CD44" w14:textId="708CC5E7" w:rsidR="00C402DA" w:rsidRPr="004B0E55" w:rsidRDefault="00C402DA" w:rsidP="00492232">
      <w:pPr>
        <w:pStyle w:val="Prrafodelista"/>
        <w:numPr>
          <w:ilvl w:val="0"/>
          <w:numId w:val="18"/>
        </w:numPr>
        <w:spacing w:line="276" w:lineRule="auto"/>
        <w:jc w:val="both"/>
        <w:rPr>
          <w:color w:val="000000" w:themeColor="text1"/>
          <w:sz w:val="22"/>
          <w:szCs w:val="22"/>
        </w:rPr>
      </w:pPr>
      <w:r w:rsidRPr="004B0E55">
        <w:rPr>
          <w:color w:val="000000" w:themeColor="text1"/>
          <w:sz w:val="22"/>
          <w:szCs w:val="22"/>
        </w:rPr>
        <w:t xml:space="preserve">En cuanto a que no le fue notificado mi otorgamiento de permiso, </w:t>
      </w:r>
      <w:r w:rsidR="00852FD2" w:rsidRPr="004B0E55">
        <w:rPr>
          <w:color w:val="000000" w:themeColor="text1"/>
          <w:sz w:val="22"/>
          <w:szCs w:val="22"/>
        </w:rPr>
        <w:t>al respecto indica la permisionaria que existe obligación de notificar al o los operadores de servicio de un determinado Centro Educativo; y que casualmente también fueron notificados de que ellos también obtuvieron una autorización de su permiso en el artículo 7.2.24 de la misma acta, con lo cual estima que falta a la verdad, por lo que su recurso es extemporáneo y solicita se archive la causa.</w:t>
      </w:r>
    </w:p>
    <w:p w14:paraId="6391321E" w14:textId="24294928" w:rsidR="00852FD2" w:rsidRPr="004B0E55" w:rsidRDefault="00852FD2" w:rsidP="00492232">
      <w:pPr>
        <w:pStyle w:val="Prrafodelista"/>
        <w:numPr>
          <w:ilvl w:val="0"/>
          <w:numId w:val="18"/>
        </w:numPr>
        <w:spacing w:line="276" w:lineRule="auto"/>
        <w:jc w:val="both"/>
        <w:rPr>
          <w:color w:val="000000" w:themeColor="text1"/>
          <w:sz w:val="22"/>
          <w:szCs w:val="22"/>
        </w:rPr>
      </w:pPr>
      <w:r w:rsidRPr="004B0E55">
        <w:rPr>
          <w:color w:val="000000" w:themeColor="text1"/>
          <w:sz w:val="22"/>
          <w:szCs w:val="22"/>
        </w:rPr>
        <w:t>Indica que adjunta el oficio RP-2019-0278 en el cual el Jefe Regional de Puntarenas, detalla la existencia de todos los documentos necesarios para obtener el permiso y que el trámite fue realizado con total apego a la normativa vigente.</w:t>
      </w:r>
    </w:p>
    <w:p w14:paraId="20DBBCA6" w14:textId="77777777" w:rsidR="009525B8" w:rsidRPr="004B0E55" w:rsidRDefault="00852FD2" w:rsidP="009525B8">
      <w:pPr>
        <w:pStyle w:val="Prrafodelista"/>
        <w:numPr>
          <w:ilvl w:val="0"/>
          <w:numId w:val="18"/>
        </w:numPr>
        <w:spacing w:line="276" w:lineRule="auto"/>
        <w:jc w:val="both"/>
        <w:rPr>
          <w:color w:val="000000" w:themeColor="text1"/>
          <w:sz w:val="22"/>
          <w:szCs w:val="22"/>
        </w:rPr>
      </w:pPr>
      <w:r w:rsidRPr="004B0E55">
        <w:rPr>
          <w:color w:val="000000" w:themeColor="text1"/>
          <w:sz w:val="22"/>
          <w:szCs w:val="22"/>
        </w:rPr>
        <w:t>Peticiona expresamente que se declare extemporáneo el recurso, se rechace de plano y se archive la causa.</w:t>
      </w:r>
    </w:p>
    <w:p w14:paraId="290C8AAB" w14:textId="7A92A3E4" w:rsidR="009525B8" w:rsidRPr="004B0E55" w:rsidRDefault="00852FD2" w:rsidP="009525B8">
      <w:pPr>
        <w:pStyle w:val="Prrafodelista"/>
        <w:numPr>
          <w:ilvl w:val="0"/>
          <w:numId w:val="18"/>
        </w:numPr>
        <w:spacing w:line="276" w:lineRule="auto"/>
        <w:jc w:val="both"/>
        <w:rPr>
          <w:color w:val="000000" w:themeColor="text1"/>
          <w:sz w:val="22"/>
          <w:szCs w:val="22"/>
        </w:rPr>
      </w:pPr>
      <w:r w:rsidRPr="004B0E55">
        <w:rPr>
          <w:color w:val="000000" w:themeColor="text1"/>
          <w:sz w:val="22"/>
          <w:szCs w:val="22"/>
        </w:rPr>
        <w:t>Solicita que esta situación sea un ejemplo de l</w:t>
      </w:r>
      <w:r w:rsidR="009525B8" w:rsidRPr="004B0E55">
        <w:rPr>
          <w:color w:val="000000" w:themeColor="text1"/>
          <w:sz w:val="22"/>
          <w:szCs w:val="22"/>
        </w:rPr>
        <w:t>a necesidad de que se promulgue normativa de regulación de</w:t>
      </w:r>
      <w:r w:rsidR="00133886">
        <w:rPr>
          <w:color w:val="000000" w:themeColor="text1"/>
          <w:sz w:val="22"/>
          <w:szCs w:val="22"/>
        </w:rPr>
        <w:t xml:space="preserve"> </w:t>
      </w:r>
      <w:r w:rsidR="009525B8" w:rsidRPr="004B0E55">
        <w:rPr>
          <w:color w:val="000000" w:themeColor="text1"/>
          <w:sz w:val="22"/>
          <w:szCs w:val="22"/>
        </w:rPr>
        <w:t>los permisos especiales de estudiantes.</w:t>
      </w:r>
      <w:r w:rsidRPr="004B0E55">
        <w:rPr>
          <w:color w:val="000000" w:themeColor="text1"/>
          <w:sz w:val="22"/>
          <w:szCs w:val="22"/>
        </w:rPr>
        <w:t xml:space="preserve"> </w:t>
      </w:r>
      <w:r w:rsidR="009525B8" w:rsidRPr="004B0E55">
        <w:rPr>
          <w:rFonts w:eastAsiaTheme="minorHAnsi"/>
          <w:color w:val="000000" w:themeColor="text1"/>
          <w:sz w:val="22"/>
          <w:szCs w:val="22"/>
          <w:lang w:eastAsia="en-US"/>
        </w:rPr>
        <w:t>(Léanse los folios del 86 al 93 del expediente TAT-001-20)</w:t>
      </w:r>
    </w:p>
    <w:p w14:paraId="518B0C47" w14:textId="61309810" w:rsidR="00852FD2" w:rsidRPr="00B6126C" w:rsidRDefault="00852FD2" w:rsidP="009525B8">
      <w:pPr>
        <w:pStyle w:val="Prrafodelista"/>
        <w:spacing w:line="276" w:lineRule="auto"/>
        <w:jc w:val="both"/>
        <w:rPr>
          <w:color w:val="000000" w:themeColor="text1"/>
          <w:sz w:val="24"/>
          <w:szCs w:val="24"/>
        </w:rPr>
      </w:pPr>
    </w:p>
    <w:p w14:paraId="315EF5B5" w14:textId="524312DA" w:rsidR="00CB1235" w:rsidRPr="00B6126C" w:rsidRDefault="009525B8" w:rsidP="00CB1235">
      <w:pPr>
        <w:spacing w:line="276" w:lineRule="auto"/>
        <w:jc w:val="both"/>
        <w:rPr>
          <w:color w:val="000000" w:themeColor="text1"/>
          <w:sz w:val="24"/>
          <w:szCs w:val="24"/>
        </w:rPr>
      </w:pPr>
      <w:r w:rsidRPr="00B6126C">
        <w:rPr>
          <w:b/>
          <w:bCs/>
          <w:color w:val="000000" w:themeColor="text1"/>
          <w:sz w:val="24"/>
          <w:szCs w:val="24"/>
        </w:rPr>
        <w:t>OCTAV</w:t>
      </w:r>
      <w:r w:rsidR="003D13F1" w:rsidRPr="00B6126C">
        <w:rPr>
          <w:b/>
          <w:bCs/>
          <w:color w:val="000000" w:themeColor="text1"/>
          <w:sz w:val="24"/>
          <w:szCs w:val="24"/>
        </w:rPr>
        <w:t>O. -</w:t>
      </w:r>
      <w:r w:rsidR="003D13F1" w:rsidRPr="00B6126C">
        <w:rPr>
          <w:b/>
          <w:bCs/>
          <w:color w:val="000000" w:themeColor="text1"/>
          <w:sz w:val="24"/>
          <w:szCs w:val="24"/>
        </w:rPr>
        <w:tab/>
        <w:t xml:space="preserve"> </w:t>
      </w:r>
      <w:r w:rsidR="00CB1235" w:rsidRPr="00B6126C">
        <w:rPr>
          <w:color w:val="000000" w:themeColor="text1"/>
          <w:sz w:val="24"/>
          <w:szCs w:val="24"/>
        </w:rPr>
        <w:t xml:space="preserve">La Junta Directiva del Consejo de Transporte Público, en el </w:t>
      </w:r>
      <w:r w:rsidR="00CB1235" w:rsidRPr="00B6126C">
        <w:rPr>
          <w:b/>
          <w:color w:val="000000" w:themeColor="text1"/>
          <w:sz w:val="24"/>
          <w:szCs w:val="24"/>
        </w:rPr>
        <w:t xml:space="preserve">Artículo 7.2 de la Sesión Ordinaria 2-2020 del </w:t>
      </w:r>
      <w:r w:rsidRPr="00B6126C">
        <w:rPr>
          <w:b/>
          <w:color w:val="000000" w:themeColor="text1"/>
          <w:sz w:val="24"/>
          <w:szCs w:val="24"/>
        </w:rPr>
        <w:t>9</w:t>
      </w:r>
      <w:r w:rsidR="00CB1235" w:rsidRPr="00B6126C">
        <w:rPr>
          <w:b/>
          <w:color w:val="000000" w:themeColor="text1"/>
          <w:sz w:val="24"/>
          <w:szCs w:val="24"/>
        </w:rPr>
        <w:t xml:space="preserve"> de enero del 2020</w:t>
      </w:r>
      <w:r w:rsidR="00CB1235" w:rsidRPr="00B6126C">
        <w:rPr>
          <w:color w:val="000000" w:themeColor="text1"/>
          <w:sz w:val="24"/>
          <w:szCs w:val="24"/>
        </w:rPr>
        <w:t xml:space="preserve">, conoce el </w:t>
      </w:r>
      <w:r w:rsidR="00F945F9" w:rsidRPr="00B6126C">
        <w:rPr>
          <w:b/>
          <w:smallCaps/>
          <w:color w:val="000000" w:themeColor="text1"/>
          <w:sz w:val="24"/>
          <w:szCs w:val="24"/>
        </w:rPr>
        <w:t>Recurso de Apelación en subsidio, solicitud de medida cautelar y nulidad absoluta</w:t>
      </w:r>
      <w:r w:rsidR="00CB1235" w:rsidRPr="00B6126C">
        <w:rPr>
          <w:color w:val="000000" w:themeColor="text1"/>
          <w:sz w:val="24"/>
          <w:szCs w:val="24"/>
        </w:rPr>
        <w:t xml:space="preserve">, </w:t>
      </w:r>
      <w:r w:rsidR="00F945F9" w:rsidRPr="00B6126C">
        <w:rPr>
          <w:color w:val="000000" w:themeColor="text1"/>
          <w:sz w:val="24"/>
          <w:szCs w:val="24"/>
        </w:rPr>
        <w:t>y acoge el informe legal contenido en el oficio DAJ-2019-001949 del 12 de diciembre del 2019, emitido por la Dirección de Asuntos Jurídicos de ese Consejo, y resuelve lo siguiente:</w:t>
      </w:r>
    </w:p>
    <w:p w14:paraId="2304ECBC" w14:textId="77777777" w:rsidR="00CB1235" w:rsidRPr="00B6126C" w:rsidRDefault="00CB1235" w:rsidP="00CB1235">
      <w:pPr>
        <w:spacing w:line="276" w:lineRule="auto"/>
        <w:rPr>
          <w:color w:val="000000" w:themeColor="text1"/>
          <w:sz w:val="24"/>
          <w:szCs w:val="24"/>
        </w:rPr>
      </w:pPr>
    </w:p>
    <w:p w14:paraId="2859AD1A" w14:textId="3B58EAC9" w:rsidR="00CB1235" w:rsidRPr="00B6126C" w:rsidRDefault="00CB1235" w:rsidP="005C6738">
      <w:pPr>
        <w:autoSpaceDE w:val="0"/>
        <w:autoSpaceDN w:val="0"/>
        <w:adjustRightInd w:val="0"/>
        <w:ind w:left="851" w:right="851"/>
        <w:rPr>
          <w:color w:val="000000" w:themeColor="text1"/>
        </w:rPr>
      </w:pPr>
      <w:r w:rsidRPr="00B6126C">
        <w:rPr>
          <w:bCs/>
          <w:color w:val="000000" w:themeColor="text1"/>
        </w:rPr>
        <w:t xml:space="preserve">“(…) </w:t>
      </w:r>
      <w:r w:rsidRPr="00B6126C">
        <w:rPr>
          <w:b/>
          <w:bCs/>
          <w:color w:val="000000" w:themeColor="text1"/>
        </w:rPr>
        <w:t xml:space="preserve">POR TANTO, SE ACUERDA: </w:t>
      </w:r>
    </w:p>
    <w:p w14:paraId="13528D6D" w14:textId="77777777" w:rsidR="00CB1235" w:rsidRPr="00B6126C" w:rsidRDefault="00CB1235" w:rsidP="005C6738">
      <w:pPr>
        <w:autoSpaceDE w:val="0"/>
        <w:autoSpaceDN w:val="0"/>
        <w:adjustRightInd w:val="0"/>
        <w:ind w:left="851" w:right="851" w:hanging="709"/>
        <w:rPr>
          <w:color w:val="000000" w:themeColor="text1"/>
        </w:rPr>
      </w:pPr>
    </w:p>
    <w:p w14:paraId="09B004A9" w14:textId="77777777" w:rsidR="005C6738" w:rsidRPr="00B6126C" w:rsidRDefault="005C6738" w:rsidP="005C6738">
      <w:pPr>
        <w:widowControl w:val="0"/>
        <w:numPr>
          <w:ilvl w:val="0"/>
          <w:numId w:val="17"/>
        </w:numPr>
        <w:kinsoku w:val="0"/>
        <w:overflowPunct w:val="0"/>
        <w:ind w:left="1191" w:right="567" w:hanging="340"/>
        <w:jc w:val="both"/>
        <w:textAlignment w:val="baseline"/>
        <w:rPr>
          <w:color w:val="000000" w:themeColor="text1"/>
        </w:rPr>
      </w:pPr>
      <w:r w:rsidRPr="00B6126C">
        <w:rPr>
          <w:color w:val="000000" w:themeColor="text1"/>
        </w:rPr>
        <w:t xml:space="preserve">Aprobar, basados en los fundamentos, motivos y contenidos, desarrollados en los considerandos del oficio </w:t>
      </w:r>
      <w:r w:rsidRPr="00B6126C">
        <w:rPr>
          <w:b/>
          <w:bCs/>
          <w:color w:val="000000" w:themeColor="text1"/>
        </w:rPr>
        <w:t xml:space="preserve">DAJ 2019-001949, </w:t>
      </w:r>
      <w:r w:rsidRPr="00B6126C">
        <w:rPr>
          <w:color w:val="000000" w:themeColor="text1"/>
        </w:rPr>
        <w:t>todas las recomendaciones contenidas en el oficio dicho, el cual forma parte integral de este acuerdo.</w:t>
      </w:r>
    </w:p>
    <w:p w14:paraId="5703ABED" w14:textId="0E3705C8" w:rsidR="005C6738" w:rsidRPr="00B6126C" w:rsidRDefault="005C6738" w:rsidP="005C6738">
      <w:pPr>
        <w:widowControl w:val="0"/>
        <w:numPr>
          <w:ilvl w:val="0"/>
          <w:numId w:val="17"/>
        </w:numPr>
        <w:kinsoku w:val="0"/>
        <w:overflowPunct w:val="0"/>
        <w:ind w:left="1191" w:right="567" w:hanging="340"/>
        <w:jc w:val="both"/>
        <w:textAlignment w:val="baseline"/>
        <w:rPr>
          <w:color w:val="000000" w:themeColor="text1"/>
        </w:rPr>
      </w:pPr>
      <w:r w:rsidRPr="00B6126C">
        <w:rPr>
          <w:color w:val="000000" w:themeColor="text1"/>
          <w:spacing w:val="7"/>
        </w:rPr>
        <w:t xml:space="preserve">Rechazar el recurso de revocatoria interpuesto por el señor </w:t>
      </w:r>
      <w:r w:rsidRPr="00B6126C">
        <w:rPr>
          <w:b/>
          <w:bCs/>
          <w:color w:val="000000" w:themeColor="text1"/>
          <w:spacing w:val="7"/>
        </w:rPr>
        <w:t>L</w:t>
      </w:r>
      <w:r w:rsidR="00E13786">
        <w:rPr>
          <w:b/>
          <w:bCs/>
          <w:color w:val="000000" w:themeColor="text1"/>
          <w:spacing w:val="7"/>
        </w:rPr>
        <w:t>.V.M.</w:t>
      </w:r>
      <w:r w:rsidRPr="00B6126C">
        <w:rPr>
          <w:b/>
          <w:bCs/>
          <w:color w:val="000000" w:themeColor="text1"/>
          <w:spacing w:val="7"/>
        </w:rPr>
        <w:t xml:space="preserve"> </w:t>
      </w:r>
      <w:r w:rsidRPr="00B6126C">
        <w:rPr>
          <w:color w:val="000000" w:themeColor="text1"/>
          <w:spacing w:val="7"/>
        </w:rPr>
        <w:t xml:space="preserve">y la señora </w:t>
      </w:r>
      <w:r w:rsidRPr="00B6126C">
        <w:rPr>
          <w:b/>
          <w:bCs/>
          <w:color w:val="000000" w:themeColor="text1"/>
          <w:spacing w:val="7"/>
        </w:rPr>
        <w:t>L</w:t>
      </w:r>
      <w:r w:rsidR="00E13786">
        <w:rPr>
          <w:b/>
          <w:bCs/>
          <w:color w:val="000000" w:themeColor="text1"/>
          <w:spacing w:val="7"/>
        </w:rPr>
        <w:t>.V.M.</w:t>
      </w:r>
      <w:r w:rsidRPr="00B6126C">
        <w:rPr>
          <w:b/>
          <w:bCs/>
          <w:color w:val="000000" w:themeColor="text1"/>
          <w:spacing w:val="7"/>
        </w:rPr>
        <w:t xml:space="preserve">, </w:t>
      </w:r>
      <w:r w:rsidRPr="00B6126C">
        <w:rPr>
          <w:color w:val="000000" w:themeColor="text1"/>
          <w:spacing w:val="7"/>
        </w:rPr>
        <w:t xml:space="preserve">apoderados generalísimos de la empresa </w:t>
      </w:r>
      <w:r w:rsidRPr="00B6126C">
        <w:rPr>
          <w:b/>
          <w:bCs/>
          <w:color w:val="000000" w:themeColor="text1"/>
          <w:spacing w:val="7"/>
        </w:rPr>
        <w:t>T</w:t>
      </w:r>
      <w:r w:rsidR="00E13786">
        <w:rPr>
          <w:b/>
          <w:bCs/>
          <w:color w:val="000000" w:themeColor="text1"/>
          <w:spacing w:val="7"/>
        </w:rPr>
        <w:t>.U.H.V.M.</w:t>
      </w:r>
      <w:r w:rsidRPr="00B6126C">
        <w:rPr>
          <w:b/>
          <w:bCs/>
          <w:color w:val="000000" w:themeColor="text1"/>
          <w:spacing w:val="7"/>
        </w:rPr>
        <w:t xml:space="preserve">S.A., </w:t>
      </w:r>
      <w:r w:rsidRPr="00B6126C">
        <w:rPr>
          <w:color w:val="000000" w:themeColor="text1"/>
          <w:spacing w:val="7"/>
        </w:rPr>
        <w:t>contra el acuerdo 7.2.23 de la sesión ordinaria 28-2019, por haber sido presentados de manera extemporánea.</w:t>
      </w:r>
    </w:p>
    <w:p w14:paraId="03CBDD74" w14:textId="71B46284" w:rsidR="005C6738" w:rsidRPr="00B6126C" w:rsidRDefault="005C6738" w:rsidP="005C6738">
      <w:pPr>
        <w:widowControl w:val="0"/>
        <w:numPr>
          <w:ilvl w:val="0"/>
          <w:numId w:val="17"/>
        </w:numPr>
        <w:kinsoku w:val="0"/>
        <w:overflowPunct w:val="0"/>
        <w:ind w:left="1191" w:right="567" w:hanging="340"/>
        <w:jc w:val="both"/>
        <w:textAlignment w:val="baseline"/>
        <w:rPr>
          <w:color w:val="000000" w:themeColor="text1"/>
        </w:rPr>
      </w:pPr>
      <w:r w:rsidRPr="00B6126C">
        <w:rPr>
          <w:color w:val="000000" w:themeColor="text1"/>
        </w:rPr>
        <w:t xml:space="preserve">Rechazar el incidente de nulidad y medida cautelar interpuestos por el señor </w:t>
      </w:r>
      <w:r w:rsidRPr="00B6126C">
        <w:rPr>
          <w:b/>
          <w:bCs/>
          <w:color w:val="000000" w:themeColor="text1"/>
        </w:rPr>
        <w:t>L</w:t>
      </w:r>
      <w:r w:rsidR="00E13786">
        <w:rPr>
          <w:b/>
          <w:bCs/>
          <w:color w:val="000000" w:themeColor="text1"/>
        </w:rPr>
        <w:t>.V.M.</w:t>
      </w:r>
      <w:r w:rsidRPr="00B6126C">
        <w:rPr>
          <w:b/>
          <w:bCs/>
          <w:color w:val="000000" w:themeColor="text1"/>
        </w:rPr>
        <w:t xml:space="preserve"> </w:t>
      </w:r>
      <w:r w:rsidRPr="00B6126C">
        <w:rPr>
          <w:color w:val="000000" w:themeColor="text1"/>
        </w:rPr>
        <w:t xml:space="preserve">y la señora </w:t>
      </w:r>
      <w:r w:rsidRPr="00B6126C">
        <w:rPr>
          <w:b/>
          <w:bCs/>
          <w:color w:val="000000" w:themeColor="text1"/>
        </w:rPr>
        <w:t>L</w:t>
      </w:r>
      <w:r w:rsidR="00ED1687">
        <w:rPr>
          <w:b/>
          <w:bCs/>
          <w:color w:val="000000" w:themeColor="text1"/>
        </w:rPr>
        <w:t>.V.M.</w:t>
      </w:r>
      <w:r w:rsidRPr="00B6126C">
        <w:rPr>
          <w:b/>
          <w:bCs/>
          <w:color w:val="000000" w:themeColor="text1"/>
        </w:rPr>
        <w:t xml:space="preserve">, </w:t>
      </w:r>
      <w:r w:rsidRPr="00B6126C">
        <w:rPr>
          <w:color w:val="000000" w:themeColor="text1"/>
        </w:rPr>
        <w:t xml:space="preserve">apoderados generalísimos de la empresa </w:t>
      </w:r>
      <w:r w:rsidRPr="00B6126C">
        <w:rPr>
          <w:b/>
          <w:bCs/>
          <w:color w:val="000000" w:themeColor="text1"/>
        </w:rPr>
        <w:t>T</w:t>
      </w:r>
      <w:r w:rsidR="00ED1687">
        <w:rPr>
          <w:b/>
          <w:bCs/>
          <w:color w:val="000000" w:themeColor="text1"/>
        </w:rPr>
        <w:t>.U.H.V.M.S.A.</w:t>
      </w:r>
      <w:r w:rsidRPr="00B6126C">
        <w:rPr>
          <w:b/>
          <w:bCs/>
          <w:color w:val="000000" w:themeColor="text1"/>
        </w:rPr>
        <w:t xml:space="preserve">, </w:t>
      </w:r>
      <w:r w:rsidRPr="00B6126C">
        <w:rPr>
          <w:color w:val="000000" w:themeColor="text1"/>
        </w:rPr>
        <w:t>contra el acuerdo 7.2.23 de la sesión ordinaria 28-2019, por ser improcedente.</w:t>
      </w:r>
    </w:p>
    <w:p w14:paraId="0E25CC10" w14:textId="14124ED7" w:rsidR="00CB1235" w:rsidRPr="00B6126C" w:rsidRDefault="005C6738" w:rsidP="005C6738">
      <w:pPr>
        <w:widowControl w:val="0"/>
        <w:numPr>
          <w:ilvl w:val="0"/>
          <w:numId w:val="17"/>
        </w:numPr>
        <w:kinsoku w:val="0"/>
        <w:overflowPunct w:val="0"/>
        <w:ind w:left="1191" w:right="567" w:hanging="340"/>
        <w:jc w:val="both"/>
        <w:textAlignment w:val="baseline"/>
        <w:rPr>
          <w:color w:val="000000" w:themeColor="text1"/>
        </w:rPr>
      </w:pPr>
      <w:r w:rsidRPr="00B6126C">
        <w:rPr>
          <w:color w:val="000000" w:themeColor="text1"/>
          <w:spacing w:val="5"/>
        </w:rPr>
        <w:t>Elevar la apelación al Tribunal Administrativo de Transporte.</w:t>
      </w:r>
      <w:r w:rsidRPr="00B6126C">
        <w:rPr>
          <w:color w:val="000000" w:themeColor="text1"/>
        </w:rPr>
        <w:t xml:space="preserve"> </w:t>
      </w:r>
      <w:r w:rsidR="00CB1235" w:rsidRPr="00B6126C">
        <w:rPr>
          <w:color w:val="000000" w:themeColor="text1"/>
        </w:rPr>
        <w:t xml:space="preserve">(…)” </w:t>
      </w:r>
      <w:r w:rsidR="00CB1235" w:rsidRPr="00B6126C">
        <w:rPr>
          <w:color w:val="000000" w:themeColor="text1"/>
          <w:spacing w:val="-3"/>
        </w:rPr>
        <w:t>(Léase el folio</w:t>
      </w:r>
      <w:r w:rsidRPr="00B6126C">
        <w:rPr>
          <w:color w:val="000000" w:themeColor="text1"/>
          <w:spacing w:val="-3"/>
        </w:rPr>
        <w:t>72</w:t>
      </w:r>
      <w:r w:rsidR="00CB1235" w:rsidRPr="00B6126C">
        <w:rPr>
          <w:color w:val="000000" w:themeColor="text1"/>
          <w:spacing w:val="-3"/>
        </w:rPr>
        <w:t xml:space="preserve"> del expediente TAT-001-20)</w:t>
      </w:r>
    </w:p>
    <w:p w14:paraId="5B12330A" w14:textId="77777777" w:rsidR="00CB1235" w:rsidRPr="00B6126C" w:rsidRDefault="00CB1235" w:rsidP="00CB1235">
      <w:pPr>
        <w:autoSpaceDE w:val="0"/>
        <w:autoSpaceDN w:val="0"/>
        <w:adjustRightInd w:val="0"/>
        <w:rPr>
          <w:color w:val="000000" w:themeColor="text1"/>
        </w:rPr>
      </w:pPr>
    </w:p>
    <w:p w14:paraId="643CED6F" w14:textId="5035EDE3" w:rsidR="00CB1235" w:rsidRPr="00B6126C" w:rsidRDefault="00CB1235" w:rsidP="00CB1235">
      <w:pPr>
        <w:autoSpaceDE w:val="0"/>
        <w:autoSpaceDN w:val="0"/>
        <w:adjustRightInd w:val="0"/>
        <w:spacing w:line="276" w:lineRule="auto"/>
        <w:rPr>
          <w:color w:val="000000" w:themeColor="text1"/>
          <w:spacing w:val="-3"/>
          <w:sz w:val="24"/>
          <w:szCs w:val="24"/>
        </w:rPr>
      </w:pPr>
      <w:r w:rsidRPr="00ED1687">
        <w:rPr>
          <w:sz w:val="24"/>
          <w:szCs w:val="24"/>
        </w:rPr>
        <w:t>El acuerdo fue notificado al correo</w:t>
      </w:r>
      <w:r w:rsidR="00C65A7A" w:rsidRPr="00ED1687">
        <w:rPr>
          <w:sz w:val="24"/>
          <w:szCs w:val="24"/>
        </w:rPr>
        <w:t xml:space="preserve"> </w:t>
      </w:r>
      <w:hyperlink r:id="rId28" w:history="1">
        <w:r w:rsidR="00ED1687" w:rsidRPr="00ED1687">
          <w:rPr>
            <w:rStyle w:val="Hipervnculo"/>
            <w:color w:val="auto"/>
            <w:sz w:val="24"/>
            <w:szCs w:val="24"/>
          </w:rPr>
          <w:t>xxxxxxxxxx@ice.co.cr</w:t>
        </w:r>
      </w:hyperlink>
      <w:r w:rsidR="00C65A7A" w:rsidRPr="00ED1687">
        <w:rPr>
          <w:sz w:val="24"/>
          <w:szCs w:val="24"/>
        </w:rPr>
        <w:t xml:space="preserve">, el martes </w:t>
      </w:r>
      <w:r w:rsidR="00C65A7A" w:rsidRPr="00ED1687">
        <w:rPr>
          <w:b/>
          <w:bCs/>
          <w:sz w:val="24"/>
          <w:szCs w:val="24"/>
        </w:rPr>
        <w:t>14</w:t>
      </w:r>
      <w:r w:rsidR="00C65A7A" w:rsidRPr="00ED1687">
        <w:rPr>
          <w:sz w:val="24"/>
          <w:szCs w:val="24"/>
        </w:rPr>
        <w:t xml:space="preserve"> </w:t>
      </w:r>
      <w:r w:rsidRPr="00ED1687">
        <w:rPr>
          <w:b/>
          <w:sz w:val="24"/>
          <w:szCs w:val="24"/>
        </w:rPr>
        <w:t>de enero de 2020</w:t>
      </w:r>
      <w:r w:rsidRPr="00ED1687">
        <w:rPr>
          <w:sz w:val="24"/>
          <w:szCs w:val="24"/>
        </w:rPr>
        <w:t xml:space="preserve">. </w:t>
      </w:r>
      <w:r w:rsidRPr="00B6126C">
        <w:rPr>
          <w:color w:val="000000" w:themeColor="text1"/>
          <w:sz w:val="24"/>
          <w:szCs w:val="24"/>
        </w:rPr>
        <w:t>(</w:t>
      </w:r>
      <w:r w:rsidRPr="00B6126C">
        <w:rPr>
          <w:color w:val="000000" w:themeColor="text1"/>
          <w:spacing w:val="-3"/>
          <w:sz w:val="24"/>
          <w:szCs w:val="24"/>
        </w:rPr>
        <w:t xml:space="preserve">Léase el folio </w:t>
      </w:r>
      <w:r w:rsidR="00C65A7A" w:rsidRPr="00B6126C">
        <w:rPr>
          <w:color w:val="000000" w:themeColor="text1"/>
          <w:spacing w:val="-3"/>
          <w:sz w:val="24"/>
          <w:szCs w:val="24"/>
        </w:rPr>
        <w:t>73</w:t>
      </w:r>
      <w:r w:rsidRPr="00B6126C">
        <w:rPr>
          <w:color w:val="000000" w:themeColor="text1"/>
          <w:spacing w:val="-3"/>
          <w:sz w:val="24"/>
          <w:szCs w:val="24"/>
        </w:rPr>
        <w:t xml:space="preserve"> del expediente TAT-001-20) </w:t>
      </w:r>
    </w:p>
    <w:p w14:paraId="106D9D42" w14:textId="77777777" w:rsidR="00CB1235" w:rsidRPr="00B6126C" w:rsidRDefault="00CB1235" w:rsidP="00CB1235">
      <w:pPr>
        <w:autoSpaceDE w:val="0"/>
        <w:autoSpaceDN w:val="0"/>
        <w:adjustRightInd w:val="0"/>
        <w:spacing w:line="276" w:lineRule="auto"/>
        <w:rPr>
          <w:color w:val="000000" w:themeColor="text1"/>
          <w:spacing w:val="-3"/>
          <w:sz w:val="24"/>
          <w:szCs w:val="24"/>
        </w:rPr>
      </w:pPr>
    </w:p>
    <w:p w14:paraId="5B0E58EC" w14:textId="44A42E44" w:rsidR="00CB1235" w:rsidRPr="00B6126C" w:rsidRDefault="00C65A7A" w:rsidP="00CB1235">
      <w:pPr>
        <w:spacing w:line="276" w:lineRule="auto"/>
        <w:jc w:val="both"/>
        <w:rPr>
          <w:bCs/>
          <w:color w:val="000000" w:themeColor="text1"/>
          <w:sz w:val="24"/>
          <w:szCs w:val="24"/>
        </w:rPr>
      </w:pPr>
      <w:r w:rsidRPr="00B6126C">
        <w:rPr>
          <w:b/>
          <w:bCs/>
          <w:color w:val="000000" w:themeColor="text1"/>
          <w:sz w:val="24"/>
          <w:szCs w:val="24"/>
        </w:rPr>
        <w:t>NOVENO</w:t>
      </w:r>
      <w:r w:rsidR="00CB1235" w:rsidRPr="00B6126C">
        <w:rPr>
          <w:b/>
          <w:bCs/>
          <w:color w:val="000000" w:themeColor="text1"/>
          <w:sz w:val="24"/>
          <w:szCs w:val="24"/>
        </w:rPr>
        <w:t>. -</w:t>
      </w:r>
      <w:r w:rsidR="00CB1235" w:rsidRPr="00B6126C">
        <w:rPr>
          <w:b/>
          <w:bCs/>
          <w:color w:val="000000" w:themeColor="text1"/>
          <w:sz w:val="24"/>
          <w:szCs w:val="24"/>
        </w:rPr>
        <w:tab/>
      </w:r>
      <w:r w:rsidR="00CB1235" w:rsidRPr="00B6126C">
        <w:rPr>
          <w:color w:val="000000" w:themeColor="text1"/>
          <w:sz w:val="24"/>
          <w:szCs w:val="24"/>
        </w:rPr>
        <w:t xml:space="preserve"> El </w:t>
      </w:r>
      <w:r w:rsidR="00CB1235" w:rsidRPr="00B6126C">
        <w:rPr>
          <w:b/>
          <w:bCs/>
          <w:color w:val="000000" w:themeColor="text1"/>
          <w:sz w:val="24"/>
          <w:szCs w:val="24"/>
        </w:rPr>
        <w:t>16 de enero de 2020</w:t>
      </w:r>
      <w:r w:rsidR="00CB1235" w:rsidRPr="00B6126C">
        <w:rPr>
          <w:color w:val="000000" w:themeColor="text1"/>
          <w:sz w:val="24"/>
          <w:szCs w:val="24"/>
        </w:rPr>
        <w:t xml:space="preserve">, </w:t>
      </w:r>
      <w:r w:rsidRPr="00B6126C">
        <w:rPr>
          <w:color w:val="000000" w:themeColor="text1"/>
          <w:sz w:val="24"/>
          <w:szCs w:val="24"/>
        </w:rPr>
        <w:t>el señor E</w:t>
      </w:r>
      <w:r w:rsidR="00ED1687">
        <w:rPr>
          <w:color w:val="000000" w:themeColor="text1"/>
          <w:sz w:val="24"/>
          <w:szCs w:val="24"/>
        </w:rPr>
        <w:t>.V.M.</w:t>
      </w:r>
      <w:r w:rsidRPr="00B6126C">
        <w:rPr>
          <w:color w:val="000000" w:themeColor="text1"/>
          <w:sz w:val="24"/>
          <w:szCs w:val="24"/>
        </w:rPr>
        <w:t xml:space="preserve">, cédula de identidad número </w:t>
      </w:r>
      <w:r w:rsidR="00ED1687">
        <w:rPr>
          <w:color w:val="000000" w:themeColor="text1"/>
          <w:sz w:val="24"/>
          <w:szCs w:val="24"/>
        </w:rPr>
        <w:t>…</w:t>
      </w:r>
      <w:r w:rsidRPr="00B6126C">
        <w:rPr>
          <w:color w:val="000000" w:themeColor="text1"/>
          <w:sz w:val="24"/>
          <w:szCs w:val="24"/>
        </w:rPr>
        <w:t xml:space="preserve">, en su condición de apoderado generalísimo sin límite de suma, facultado </w:t>
      </w:r>
      <w:r w:rsidRPr="00B6126C">
        <w:rPr>
          <w:i/>
          <w:iCs/>
          <w:color w:val="000000" w:themeColor="text1"/>
          <w:sz w:val="24"/>
          <w:szCs w:val="24"/>
        </w:rPr>
        <w:t xml:space="preserve">para actuar conjuntamente con el secretario, </w:t>
      </w:r>
      <w:r w:rsidRPr="00B6126C">
        <w:rPr>
          <w:color w:val="000000" w:themeColor="text1"/>
          <w:sz w:val="24"/>
          <w:szCs w:val="24"/>
        </w:rPr>
        <w:t xml:space="preserve">apersona a la </w:t>
      </w:r>
      <w:r w:rsidR="00CB1235" w:rsidRPr="00B6126C">
        <w:rPr>
          <w:color w:val="000000" w:themeColor="text1"/>
          <w:sz w:val="24"/>
          <w:szCs w:val="24"/>
        </w:rPr>
        <w:t xml:space="preserve">empresa </w:t>
      </w:r>
      <w:r w:rsidR="00CB1235" w:rsidRPr="00B6126C">
        <w:rPr>
          <w:b/>
          <w:smallCaps/>
          <w:color w:val="000000" w:themeColor="text1"/>
          <w:sz w:val="24"/>
          <w:szCs w:val="24"/>
        </w:rPr>
        <w:t>T</w:t>
      </w:r>
      <w:r w:rsidR="00ED1687">
        <w:rPr>
          <w:b/>
          <w:smallCaps/>
          <w:color w:val="000000" w:themeColor="text1"/>
          <w:sz w:val="24"/>
          <w:szCs w:val="24"/>
        </w:rPr>
        <w:t>.U.H.V.M.S.A.</w:t>
      </w:r>
      <w:r w:rsidR="00CB1235" w:rsidRPr="00B6126C">
        <w:rPr>
          <w:color w:val="000000" w:themeColor="text1"/>
          <w:sz w:val="24"/>
          <w:szCs w:val="24"/>
        </w:rPr>
        <w:t>,</w:t>
      </w:r>
      <w:r w:rsidR="00CB1235" w:rsidRPr="00B6126C">
        <w:rPr>
          <w:bCs/>
          <w:color w:val="000000" w:themeColor="text1"/>
          <w:sz w:val="24"/>
          <w:szCs w:val="24"/>
        </w:rPr>
        <w:t xml:space="preserve"> reiterando sus alegatos de descargo</w:t>
      </w:r>
      <w:r w:rsidRPr="00B6126C">
        <w:rPr>
          <w:bCs/>
          <w:color w:val="000000" w:themeColor="text1"/>
          <w:sz w:val="24"/>
          <w:szCs w:val="24"/>
        </w:rPr>
        <w:t>, indicando que en resumen lo siguiente:</w:t>
      </w:r>
    </w:p>
    <w:p w14:paraId="6303B9B8" w14:textId="77777777" w:rsidR="00C65A7A" w:rsidRPr="00B6126C" w:rsidRDefault="00C65A7A" w:rsidP="00CB1235">
      <w:pPr>
        <w:spacing w:line="276" w:lineRule="auto"/>
        <w:jc w:val="both"/>
        <w:rPr>
          <w:bCs/>
          <w:color w:val="000000" w:themeColor="text1"/>
          <w:sz w:val="24"/>
          <w:szCs w:val="24"/>
        </w:rPr>
      </w:pPr>
    </w:p>
    <w:p w14:paraId="0E35B8A9" w14:textId="12ADD871" w:rsidR="001E5012" w:rsidRPr="004B0E55" w:rsidRDefault="001E5012" w:rsidP="001E5012">
      <w:pPr>
        <w:pStyle w:val="Prrafodelista"/>
        <w:numPr>
          <w:ilvl w:val="0"/>
          <w:numId w:val="1"/>
        </w:numPr>
        <w:spacing w:line="276" w:lineRule="auto"/>
        <w:jc w:val="both"/>
        <w:rPr>
          <w:bCs/>
          <w:color w:val="000000" w:themeColor="text1"/>
          <w:sz w:val="22"/>
          <w:szCs w:val="22"/>
        </w:rPr>
      </w:pPr>
      <w:r w:rsidRPr="004B0E55">
        <w:rPr>
          <w:bCs/>
          <w:color w:val="000000" w:themeColor="text1"/>
          <w:sz w:val="22"/>
          <w:szCs w:val="22"/>
        </w:rPr>
        <w:t>Sus impugnaciones ordinarias fueron rechazadas por extemporáneas.</w:t>
      </w:r>
    </w:p>
    <w:p w14:paraId="32552CF6" w14:textId="1C85D333" w:rsidR="001E5012" w:rsidRPr="004B0E55" w:rsidRDefault="00D04950" w:rsidP="001E5012">
      <w:pPr>
        <w:pStyle w:val="Prrafodelista"/>
        <w:numPr>
          <w:ilvl w:val="0"/>
          <w:numId w:val="1"/>
        </w:numPr>
        <w:spacing w:line="276" w:lineRule="auto"/>
        <w:jc w:val="both"/>
        <w:rPr>
          <w:bCs/>
          <w:color w:val="000000" w:themeColor="text1"/>
          <w:sz w:val="22"/>
          <w:szCs w:val="22"/>
        </w:rPr>
      </w:pPr>
      <w:r w:rsidRPr="004B0E55">
        <w:rPr>
          <w:bCs/>
          <w:color w:val="000000" w:themeColor="text1"/>
          <w:sz w:val="22"/>
          <w:szCs w:val="22"/>
        </w:rPr>
        <w:t xml:space="preserve">Refiere que el oficio DAJ-2019-001949 indica que fue notificada al correo </w:t>
      </w:r>
      <w:hyperlink r:id="rId29" w:history="1">
        <w:r w:rsidR="00ED1687" w:rsidRPr="00ED1687">
          <w:rPr>
            <w:rStyle w:val="Hipervnculo"/>
            <w:bCs/>
            <w:color w:val="auto"/>
            <w:sz w:val="22"/>
            <w:szCs w:val="22"/>
          </w:rPr>
          <w:t>xxxxxxxxxxxx@hotmail.com</w:t>
        </w:r>
      </w:hyperlink>
      <w:r w:rsidRPr="00ED1687">
        <w:rPr>
          <w:bCs/>
          <w:sz w:val="22"/>
          <w:szCs w:val="22"/>
        </w:rPr>
        <w:t xml:space="preserve">, lo cual es alejado de la verdad, porque el correo que mantiene fue el de antiguo abogado y su fax que son </w:t>
      </w:r>
      <w:hyperlink r:id="rId30" w:history="1">
        <w:r w:rsidR="00ED1687" w:rsidRPr="00ED1687">
          <w:rPr>
            <w:rStyle w:val="Hipervnculo"/>
            <w:bCs/>
            <w:color w:val="auto"/>
            <w:sz w:val="22"/>
            <w:szCs w:val="22"/>
          </w:rPr>
          <w:t>xxxxxxxxxxx@yahoo.com</w:t>
        </w:r>
      </w:hyperlink>
      <w:r w:rsidRPr="00ED1687">
        <w:rPr>
          <w:bCs/>
          <w:sz w:val="22"/>
          <w:szCs w:val="22"/>
        </w:rPr>
        <w:t xml:space="preserve"> y el fax </w:t>
      </w:r>
      <w:r w:rsidR="00ED1687" w:rsidRPr="00ED1687">
        <w:rPr>
          <w:bCs/>
          <w:sz w:val="22"/>
          <w:szCs w:val="22"/>
        </w:rPr>
        <w:t>XXXXXXXX</w:t>
      </w:r>
      <w:r w:rsidR="00C65A7A" w:rsidRPr="00ED1687">
        <w:rPr>
          <w:bCs/>
          <w:sz w:val="22"/>
          <w:szCs w:val="22"/>
        </w:rPr>
        <w:t xml:space="preserve">, </w:t>
      </w:r>
      <w:r w:rsidRPr="00ED1687">
        <w:rPr>
          <w:bCs/>
          <w:sz w:val="22"/>
          <w:szCs w:val="22"/>
        </w:rPr>
        <w:t xml:space="preserve">porque al correo </w:t>
      </w:r>
      <w:hyperlink r:id="rId31" w:history="1">
        <w:r w:rsidR="00ED1687" w:rsidRPr="00ED1687">
          <w:rPr>
            <w:rStyle w:val="Hipervnculo"/>
            <w:bCs/>
            <w:color w:val="auto"/>
            <w:sz w:val="22"/>
            <w:szCs w:val="22"/>
          </w:rPr>
          <w:t>xxxxxxxxxxxx@hotmail.com</w:t>
        </w:r>
      </w:hyperlink>
      <w:r w:rsidRPr="00ED1687">
        <w:rPr>
          <w:bCs/>
          <w:sz w:val="22"/>
          <w:szCs w:val="22"/>
        </w:rPr>
        <w:t>, nunca llegó la notificación. Por lo que</w:t>
      </w:r>
      <w:r w:rsidR="00B6126C" w:rsidRPr="00ED1687">
        <w:rPr>
          <w:bCs/>
          <w:sz w:val="22"/>
          <w:szCs w:val="22"/>
        </w:rPr>
        <w:t>,</w:t>
      </w:r>
      <w:r w:rsidRPr="00ED1687">
        <w:rPr>
          <w:bCs/>
          <w:sz w:val="22"/>
          <w:szCs w:val="22"/>
        </w:rPr>
        <w:t xml:space="preserve"> al no </w:t>
      </w:r>
      <w:r w:rsidRPr="004B0E55">
        <w:rPr>
          <w:bCs/>
          <w:color w:val="000000" w:themeColor="text1"/>
          <w:sz w:val="22"/>
          <w:szCs w:val="22"/>
        </w:rPr>
        <w:t xml:space="preserve">existir notificación alguna, no tiene </w:t>
      </w:r>
      <w:proofErr w:type="spellStart"/>
      <w:r w:rsidRPr="004B0E55">
        <w:rPr>
          <w:bCs/>
          <w:color w:val="000000" w:themeColor="text1"/>
          <w:sz w:val="22"/>
          <w:szCs w:val="22"/>
        </w:rPr>
        <w:t>porque</w:t>
      </w:r>
      <w:proofErr w:type="spellEnd"/>
      <w:r w:rsidRPr="004B0E55">
        <w:rPr>
          <w:bCs/>
          <w:color w:val="000000" w:themeColor="text1"/>
          <w:sz w:val="22"/>
          <w:szCs w:val="22"/>
        </w:rPr>
        <w:t xml:space="preserve"> tener noticia del acuerdo, y no existe extemporaneidad.</w:t>
      </w:r>
    </w:p>
    <w:p w14:paraId="7FCD7FCF" w14:textId="39276BCD" w:rsidR="00D04950" w:rsidRPr="004B0E55" w:rsidRDefault="00D04950" w:rsidP="001E5012">
      <w:pPr>
        <w:pStyle w:val="Prrafodelista"/>
        <w:numPr>
          <w:ilvl w:val="0"/>
          <w:numId w:val="1"/>
        </w:numPr>
        <w:spacing w:line="276" w:lineRule="auto"/>
        <w:jc w:val="both"/>
        <w:rPr>
          <w:bCs/>
          <w:color w:val="000000" w:themeColor="text1"/>
          <w:sz w:val="22"/>
          <w:szCs w:val="22"/>
        </w:rPr>
      </w:pPr>
      <w:r w:rsidRPr="004B0E55">
        <w:rPr>
          <w:bCs/>
          <w:color w:val="000000" w:themeColor="text1"/>
          <w:sz w:val="22"/>
          <w:szCs w:val="22"/>
        </w:rPr>
        <w:t xml:space="preserve">Alega violación al debido proceso y al derecho de defensa, al no poder objetar en forma alguna el artículo 7.2.23 de la Sesión Ordinaria 28-2019, </w:t>
      </w:r>
      <w:r w:rsidR="00FC0761" w:rsidRPr="004B0E55">
        <w:rPr>
          <w:bCs/>
          <w:color w:val="000000" w:themeColor="text1"/>
          <w:sz w:val="22"/>
          <w:szCs w:val="22"/>
        </w:rPr>
        <w:t>que dispone cancelar la Concesión Administrativa TSJ-</w:t>
      </w:r>
      <w:r w:rsidR="00ED1687">
        <w:rPr>
          <w:bCs/>
          <w:color w:val="000000" w:themeColor="text1"/>
          <w:sz w:val="22"/>
          <w:szCs w:val="22"/>
        </w:rPr>
        <w:t>XXXX</w:t>
      </w:r>
      <w:r w:rsidR="00FC0761" w:rsidRPr="004B0E55">
        <w:rPr>
          <w:bCs/>
          <w:color w:val="000000" w:themeColor="text1"/>
          <w:sz w:val="22"/>
          <w:szCs w:val="22"/>
        </w:rPr>
        <w:t xml:space="preserve"> a su nombre.</w:t>
      </w:r>
    </w:p>
    <w:p w14:paraId="73CA23C7" w14:textId="6431815F" w:rsidR="00C65A7A" w:rsidRPr="004B0E55" w:rsidRDefault="00C65A7A" w:rsidP="001E5012">
      <w:pPr>
        <w:pStyle w:val="Prrafodelista"/>
        <w:numPr>
          <w:ilvl w:val="0"/>
          <w:numId w:val="1"/>
        </w:numPr>
        <w:spacing w:line="276" w:lineRule="auto"/>
        <w:jc w:val="both"/>
        <w:rPr>
          <w:bCs/>
          <w:color w:val="000000" w:themeColor="text1"/>
          <w:sz w:val="22"/>
          <w:szCs w:val="22"/>
        </w:rPr>
      </w:pPr>
      <w:r w:rsidRPr="004B0E55">
        <w:rPr>
          <w:bCs/>
          <w:color w:val="000000" w:themeColor="text1"/>
          <w:sz w:val="22"/>
          <w:szCs w:val="22"/>
        </w:rPr>
        <w:t>Solicita se incorpore el documento adjunto como prueba para mejor proveer.</w:t>
      </w:r>
    </w:p>
    <w:p w14:paraId="4509590B" w14:textId="73B367EF" w:rsidR="00CB1235" w:rsidRPr="004B0E55" w:rsidRDefault="00C65A7A" w:rsidP="008D0F16">
      <w:pPr>
        <w:pStyle w:val="Prrafodelista"/>
        <w:numPr>
          <w:ilvl w:val="0"/>
          <w:numId w:val="1"/>
        </w:numPr>
        <w:spacing w:line="276" w:lineRule="auto"/>
        <w:jc w:val="both"/>
        <w:rPr>
          <w:color w:val="000000" w:themeColor="text1"/>
          <w:sz w:val="22"/>
          <w:szCs w:val="22"/>
        </w:rPr>
      </w:pPr>
      <w:r w:rsidRPr="00ED1687">
        <w:rPr>
          <w:bCs/>
          <w:sz w:val="22"/>
          <w:szCs w:val="22"/>
        </w:rPr>
        <w:t xml:space="preserve">Señala como nuevo medio de comunicación el correo  </w:t>
      </w:r>
      <w:hyperlink r:id="rId32" w:history="1">
        <w:r w:rsidR="00ED1687" w:rsidRPr="00ED1687">
          <w:rPr>
            <w:rStyle w:val="Hipervnculo"/>
            <w:rFonts w:eastAsiaTheme="minorHAnsi"/>
            <w:color w:val="auto"/>
            <w:sz w:val="22"/>
            <w:szCs w:val="22"/>
            <w:lang w:eastAsia="en-US"/>
          </w:rPr>
          <w:t>xxxxxxxxxx@hotmail.com</w:t>
        </w:r>
      </w:hyperlink>
      <w:r w:rsidRPr="004B0E55">
        <w:rPr>
          <w:rFonts w:eastAsiaTheme="minorHAnsi"/>
          <w:color w:val="000000" w:themeColor="text1"/>
          <w:sz w:val="22"/>
          <w:szCs w:val="22"/>
          <w:lang w:eastAsia="en-US"/>
        </w:rPr>
        <w:t xml:space="preserve">. </w:t>
      </w:r>
      <w:r w:rsidR="00CB1235" w:rsidRPr="004B0E55">
        <w:rPr>
          <w:bCs/>
          <w:color w:val="000000" w:themeColor="text1"/>
          <w:sz w:val="22"/>
          <w:szCs w:val="22"/>
        </w:rPr>
        <w:t xml:space="preserve">(Léanse los folios del 1 al 3 del expediente TAT-001-20) </w:t>
      </w:r>
    </w:p>
    <w:p w14:paraId="1FAF8D90" w14:textId="2CD6A248" w:rsidR="00135869" w:rsidRPr="00B6126C" w:rsidRDefault="00135869" w:rsidP="00655F1C">
      <w:pPr>
        <w:pStyle w:val="Default"/>
        <w:spacing w:line="276" w:lineRule="auto"/>
        <w:jc w:val="both"/>
        <w:rPr>
          <w:rFonts w:ascii="Times New Roman" w:hAnsi="Times New Roman" w:cs="Times New Roman"/>
          <w:color w:val="000000" w:themeColor="text1"/>
          <w:lang w:val="es-CR"/>
        </w:rPr>
      </w:pPr>
    </w:p>
    <w:p w14:paraId="7CFDB299" w14:textId="436D123E" w:rsidR="00135869" w:rsidRPr="00B6126C" w:rsidRDefault="00C65A7A" w:rsidP="00135869">
      <w:pPr>
        <w:pStyle w:val="Default"/>
        <w:spacing w:line="276" w:lineRule="auto"/>
        <w:jc w:val="both"/>
        <w:rPr>
          <w:rFonts w:ascii="Times New Roman" w:hAnsi="Times New Roman" w:cs="Times New Roman"/>
          <w:color w:val="000000" w:themeColor="text1"/>
          <w:lang w:val="es-CR"/>
        </w:rPr>
      </w:pPr>
      <w:r w:rsidRPr="00B6126C">
        <w:rPr>
          <w:rFonts w:ascii="Times New Roman" w:hAnsi="Times New Roman" w:cs="Times New Roman"/>
          <w:b/>
          <w:color w:val="000000" w:themeColor="text1"/>
          <w:lang w:val="es-CR"/>
        </w:rPr>
        <w:t>DECIMO</w:t>
      </w:r>
      <w:r w:rsidR="00135869" w:rsidRPr="00B6126C">
        <w:rPr>
          <w:rFonts w:ascii="Times New Roman" w:hAnsi="Times New Roman" w:cs="Times New Roman"/>
          <w:b/>
          <w:color w:val="000000" w:themeColor="text1"/>
          <w:lang w:val="es-CR"/>
        </w:rPr>
        <w:t>. -</w:t>
      </w:r>
      <w:r w:rsidR="00135869" w:rsidRPr="00B6126C">
        <w:rPr>
          <w:rFonts w:ascii="Times New Roman" w:hAnsi="Times New Roman" w:cs="Times New Roman"/>
          <w:b/>
          <w:color w:val="000000" w:themeColor="text1"/>
          <w:lang w:val="es-CR"/>
        </w:rPr>
        <w:tab/>
      </w:r>
      <w:r w:rsidR="00135869" w:rsidRPr="00B6126C">
        <w:rPr>
          <w:rFonts w:ascii="Times New Roman" w:hAnsi="Times New Roman" w:cs="Times New Roman"/>
          <w:color w:val="000000" w:themeColor="text1"/>
          <w:lang w:val="es-CR"/>
        </w:rPr>
        <w:t>En los procedimientos seguidos se han observado los términos y prescripciones legales.</w:t>
      </w:r>
    </w:p>
    <w:p w14:paraId="411C7D3F" w14:textId="77777777" w:rsidR="00135869" w:rsidRPr="00B6126C" w:rsidRDefault="00135869" w:rsidP="00655F1C">
      <w:pPr>
        <w:pStyle w:val="Default"/>
        <w:spacing w:line="276" w:lineRule="auto"/>
        <w:jc w:val="both"/>
        <w:rPr>
          <w:rFonts w:ascii="Times New Roman" w:hAnsi="Times New Roman" w:cs="Times New Roman"/>
          <w:color w:val="000000" w:themeColor="text1"/>
          <w:lang w:val="es-CR"/>
        </w:rPr>
      </w:pPr>
    </w:p>
    <w:p w14:paraId="5DE50811" w14:textId="77777777" w:rsidR="00655F1C" w:rsidRPr="00B6126C" w:rsidRDefault="00655F1C" w:rsidP="00655F1C">
      <w:pPr>
        <w:spacing w:line="276" w:lineRule="auto"/>
        <w:jc w:val="both"/>
        <w:rPr>
          <w:color w:val="000000" w:themeColor="text1"/>
        </w:rPr>
      </w:pPr>
    </w:p>
    <w:p w14:paraId="367354D6" w14:textId="77777777" w:rsidR="00655F1C" w:rsidRPr="00B6126C" w:rsidRDefault="00655F1C" w:rsidP="00655F1C">
      <w:pPr>
        <w:rPr>
          <w:b/>
          <w:color w:val="000000" w:themeColor="text1"/>
          <w:sz w:val="24"/>
          <w:szCs w:val="24"/>
        </w:rPr>
      </w:pPr>
      <w:r w:rsidRPr="00B6126C">
        <w:rPr>
          <w:b/>
          <w:color w:val="000000" w:themeColor="text1"/>
          <w:sz w:val="24"/>
          <w:szCs w:val="24"/>
        </w:rPr>
        <w:t>REDACTA EL JUEZ PORTUGUEZ MÉNDEZ,</w:t>
      </w:r>
    </w:p>
    <w:p w14:paraId="018A60D3" w14:textId="40D8150C" w:rsidR="004B0E55" w:rsidRDefault="004B0E55">
      <w:pPr>
        <w:spacing w:after="160" w:line="259" w:lineRule="auto"/>
        <w:rPr>
          <w:b/>
          <w:color w:val="000000" w:themeColor="text1"/>
          <w:sz w:val="24"/>
          <w:szCs w:val="24"/>
        </w:rPr>
      </w:pPr>
      <w:r>
        <w:rPr>
          <w:b/>
          <w:color w:val="000000" w:themeColor="text1"/>
          <w:sz w:val="24"/>
          <w:szCs w:val="24"/>
        </w:rPr>
        <w:br w:type="page"/>
      </w:r>
    </w:p>
    <w:p w14:paraId="34B13247" w14:textId="77777777" w:rsidR="007F7DCA" w:rsidRPr="00B6126C" w:rsidRDefault="007F7DCA" w:rsidP="007F7DCA">
      <w:pPr>
        <w:spacing w:line="276" w:lineRule="auto"/>
        <w:jc w:val="center"/>
        <w:rPr>
          <w:b/>
          <w:color w:val="000000" w:themeColor="text1"/>
          <w:sz w:val="24"/>
          <w:szCs w:val="24"/>
        </w:rPr>
      </w:pPr>
      <w:r w:rsidRPr="00B6126C">
        <w:rPr>
          <w:b/>
          <w:color w:val="000000" w:themeColor="text1"/>
          <w:sz w:val="24"/>
          <w:szCs w:val="24"/>
        </w:rPr>
        <w:lastRenderedPageBreak/>
        <w:t>CONSIDERANDO</w:t>
      </w:r>
    </w:p>
    <w:p w14:paraId="0CE2AD68" w14:textId="5C076ED0" w:rsidR="007F7DCA" w:rsidRDefault="007F7DCA" w:rsidP="007F7DCA">
      <w:pPr>
        <w:spacing w:line="276" w:lineRule="auto"/>
        <w:jc w:val="center"/>
        <w:rPr>
          <w:b/>
          <w:color w:val="000000" w:themeColor="text1"/>
          <w:sz w:val="24"/>
          <w:szCs w:val="24"/>
        </w:rPr>
      </w:pPr>
    </w:p>
    <w:p w14:paraId="2432FA34" w14:textId="77777777" w:rsidR="00C37280" w:rsidRPr="00B6126C" w:rsidRDefault="00C37280" w:rsidP="007F7DCA">
      <w:pPr>
        <w:spacing w:line="276" w:lineRule="auto"/>
        <w:jc w:val="center"/>
        <w:rPr>
          <w:b/>
          <w:color w:val="000000" w:themeColor="text1"/>
          <w:sz w:val="24"/>
          <w:szCs w:val="24"/>
        </w:rPr>
      </w:pPr>
    </w:p>
    <w:p w14:paraId="6F232510" w14:textId="4A619E2D" w:rsidR="008C631E" w:rsidRPr="00B6126C" w:rsidRDefault="007F7DCA" w:rsidP="008C631E">
      <w:pPr>
        <w:pStyle w:val="Prrafodelista"/>
        <w:numPr>
          <w:ilvl w:val="0"/>
          <w:numId w:val="7"/>
        </w:numPr>
        <w:spacing w:line="276" w:lineRule="auto"/>
        <w:ind w:left="0" w:firstLine="0"/>
        <w:jc w:val="both"/>
        <w:rPr>
          <w:color w:val="000000" w:themeColor="text1"/>
          <w:sz w:val="24"/>
          <w:szCs w:val="24"/>
        </w:rPr>
      </w:pPr>
      <w:r w:rsidRPr="00B6126C">
        <w:rPr>
          <w:b/>
          <w:color w:val="000000" w:themeColor="text1"/>
          <w:sz w:val="24"/>
          <w:szCs w:val="24"/>
        </w:rPr>
        <w:t>SOBRE LA COMPETENCIA. -</w:t>
      </w:r>
      <w:r w:rsidR="003C3E4B" w:rsidRPr="00B6126C">
        <w:rPr>
          <w:b/>
          <w:color w:val="000000" w:themeColor="text1"/>
          <w:sz w:val="24"/>
          <w:szCs w:val="24"/>
        </w:rPr>
        <w:t xml:space="preserve"> </w:t>
      </w:r>
      <w:r w:rsidRPr="00B6126C">
        <w:rPr>
          <w:color w:val="000000" w:themeColor="text1"/>
          <w:sz w:val="24"/>
          <w:szCs w:val="24"/>
        </w:rPr>
        <w:t>De conformidad con</w:t>
      </w:r>
      <w:r w:rsidR="00DE1F8E" w:rsidRPr="00B6126C">
        <w:rPr>
          <w:color w:val="000000" w:themeColor="text1"/>
          <w:sz w:val="24"/>
          <w:szCs w:val="24"/>
        </w:rPr>
        <w:t xml:space="preserve"> </w:t>
      </w:r>
      <w:r w:rsidRPr="00B6126C">
        <w:rPr>
          <w:color w:val="000000" w:themeColor="text1"/>
          <w:sz w:val="24"/>
          <w:szCs w:val="24"/>
        </w:rPr>
        <w:t>el artículo 22 de la Ley Reguladora del Servicio Público de Transporte Remunerado de Personas en Vehículos en la Modalidad de Taxi, N. 7969 del 22 de diciembre de 1999</w:t>
      </w:r>
      <w:r w:rsidR="00016D1A" w:rsidRPr="00B6126C">
        <w:rPr>
          <w:color w:val="000000" w:themeColor="text1"/>
          <w:sz w:val="24"/>
          <w:szCs w:val="24"/>
        </w:rPr>
        <w:t xml:space="preserve">; </w:t>
      </w:r>
      <w:r w:rsidR="00DE1F8E" w:rsidRPr="00B6126C">
        <w:rPr>
          <w:color w:val="000000" w:themeColor="text1"/>
          <w:sz w:val="24"/>
          <w:szCs w:val="24"/>
        </w:rPr>
        <w:t>el artículo 74 párrafo in fine de la Ley de Contratación Administrativa N. 7494 del 2 de mayo de 1995,</w:t>
      </w:r>
      <w:r w:rsidR="00016D1A" w:rsidRPr="00B6126C">
        <w:rPr>
          <w:color w:val="000000" w:themeColor="text1"/>
          <w:sz w:val="24"/>
          <w:szCs w:val="24"/>
        </w:rPr>
        <w:t xml:space="preserve"> sus reformas y modificaciones vigentes, </w:t>
      </w:r>
      <w:r w:rsidRPr="00B6126C">
        <w:rPr>
          <w:color w:val="000000" w:themeColor="text1"/>
          <w:sz w:val="24"/>
          <w:szCs w:val="24"/>
        </w:rPr>
        <w:t xml:space="preserve">el Tribunal Administrativo de Transporte es el competente para conocer y resolver el presente Recurso de Apelación en Subsidio y sus incidencias. </w:t>
      </w:r>
    </w:p>
    <w:p w14:paraId="3251DACD" w14:textId="77777777" w:rsidR="008C631E" w:rsidRPr="00B6126C" w:rsidRDefault="008C631E" w:rsidP="008C631E">
      <w:pPr>
        <w:pStyle w:val="Prrafodelista"/>
        <w:spacing w:line="276" w:lineRule="auto"/>
        <w:ind w:left="0"/>
        <w:jc w:val="both"/>
        <w:rPr>
          <w:color w:val="000000" w:themeColor="text1"/>
          <w:sz w:val="24"/>
          <w:szCs w:val="24"/>
        </w:rPr>
      </w:pPr>
    </w:p>
    <w:p w14:paraId="51F563FF" w14:textId="0B909E08" w:rsidR="00A144FA" w:rsidRPr="00B6126C" w:rsidRDefault="007F7DCA" w:rsidP="007F7DCA">
      <w:pPr>
        <w:pStyle w:val="Prrafodelista"/>
        <w:numPr>
          <w:ilvl w:val="0"/>
          <w:numId w:val="7"/>
        </w:numPr>
        <w:spacing w:line="276" w:lineRule="auto"/>
        <w:ind w:left="0" w:firstLine="0"/>
        <w:jc w:val="both"/>
        <w:rPr>
          <w:color w:val="000000" w:themeColor="text1"/>
          <w:sz w:val="24"/>
          <w:szCs w:val="24"/>
        </w:rPr>
      </w:pPr>
      <w:r w:rsidRPr="00B6126C">
        <w:rPr>
          <w:b/>
          <w:color w:val="000000" w:themeColor="text1"/>
          <w:sz w:val="24"/>
          <w:szCs w:val="24"/>
        </w:rPr>
        <w:t xml:space="preserve">SOBRE LA ADMISIBILIDAD DEL RECURSO.- </w:t>
      </w:r>
      <w:r w:rsidRPr="00B6126C">
        <w:rPr>
          <w:b/>
          <w:iCs/>
          <w:color w:val="000000" w:themeColor="text1"/>
          <w:sz w:val="24"/>
          <w:szCs w:val="24"/>
          <w:u w:val="single"/>
        </w:rPr>
        <w:t>En cuanto al plazo</w:t>
      </w:r>
      <w:r w:rsidRPr="00B6126C">
        <w:rPr>
          <w:b/>
          <w:iCs/>
          <w:color w:val="000000" w:themeColor="text1"/>
          <w:sz w:val="24"/>
          <w:szCs w:val="24"/>
        </w:rPr>
        <w:t xml:space="preserve">: </w:t>
      </w:r>
      <w:r w:rsidRPr="00B6126C">
        <w:rPr>
          <w:iCs/>
          <w:color w:val="000000" w:themeColor="text1"/>
          <w:sz w:val="24"/>
          <w:szCs w:val="24"/>
        </w:rPr>
        <w:t xml:space="preserve">El acto administrativo impugnado se notificó a la empresa recurrente </w:t>
      </w:r>
      <w:r w:rsidR="00FD1421" w:rsidRPr="00B6126C">
        <w:rPr>
          <w:rFonts w:eastAsiaTheme="minorHAnsi"/>
          <w:color w:val="000000" w:themeColor="text1"/>
          <w:sz w:val="24"/>
          <w:szCs w:val="24"/>
          <w:lang w:eastAsia="en-US"/>
        </w:rPr>
        <w:t>a la direcci</w:t>
      </w:r>
      <w:r w:rsidR="00C65A7A" w:rsidRPr="00B6126C">
        <w:rPr>
          <w:rFonts w:eastAsiaTheme="minorHAnsi"/>
          <w:color w:val="000000" w:themeColor="text1"/>
          <w:sz w:val="24"/>
          <w:szCs w:val="24"/>
          <w:lang w:eastAsia="en-US"/>
        </w:rPr>
        <w:t xml:space="preserve">ón </w:t>
      </w:r>
      <w:r w:rsidR="00FD1421" w:rsidRPr="00B6126C">
        <w:rPr>
          <w:rFonts w:eastAsiaTheme="minorHAnsi"/>
          <w:color w:val="000000" w:themeColor="text1"/>
          <w:sz w:val="24"/>
          <w:szCs w:val="24"/>
          <w:lang w:eastAsia="en-US"/>
        </w:rPr>
        <w:t xml:space="preserve">de correo </w:t>
      </w:r>
      <w:r w:rsidR="00FD1421" w:rsidRPr="00ED1687">
        <w:rPr>
          <w:rFonts w:eastAsiaTheme="minorHAnsi"/>
          <w:sz w:val="24"/>
          <w:szCs w:val="24"/>
          <w:lang w:eastAsia="en-US"/>
        </w:rPr>
        <w:t xml:space="preserve">electrónico </w:t>
      </w:r>
      <w:hyperlink r:id="rId33" w:history="1">
        <w:r w:rsidR="00ED1687" w:rsidRPr="00ED1687">
          <w:rPr>
            <w:rStyle w:val="Hipervnculo"/>
            <w:bCs/>
            <w:color w:val="auto"/>
            <w:sz w:val="24"/>
            <w:szCs w:val="24"/>
          </w:rPr>
          <w:t>xxxxxxxxxxxx@hotmail.com</w:t>
        </w:r>
      </w:hyperlink>
      <w:r w:rsidR="00C65A7A" w:rsidRPr="00ED1687">
        <w:rPr>
          <w:bCs/>
          <w:sz w:val="24"/>
          <w:szCs w:val="24"/>
        </w:rPr>
        <w:t>,</w:t>
      </w:r>
      <w:r w:rsidR="00FD1421" w:rsidRPr="00ED1687">
        <w:rPr>
          <w:rFonts w:eastAsiaTheme="minorHAnsi"/>
          <w:sz w:val="24"/>
          <w:szCs w:val="24"/>
          <w:lang w:eastAsia="en-US"/>
        </w:rPr>
        <w:t xml:space="preserve"> </w:t>
      </w:r>
      <w:r w:rsidR="00FD1421" w:rsidRPr="00ED1687">
        <w:rPr>
          <w:rFonts w:eastAsiaTheme="minorHAnsi"/>
          <w:b/>
          <w:sz w:val="24"/>
          <w:szCs w:val="24"/>
          <w:lang w:eastAsia="en-US"/>
        </w:rPr>
        <w:t xml:space="preserve">el </w:t>
      </w:r>
      <w:r w:rsidR="009B4308" w:rsidRPr="00ED1687">
        <w:rPr>
          <w:rFonts w:eastAsiaTheme="minorHAnsi"/>
          <w:b/>
          <w:sz w:val="24"/>
          <w:szCs w:val="24"/>
          <w:lang w:eastAsia="en-US"/>
        </w:rPr>
        <w:t xml:space="preserve">jueves </w:t>
      </w:r>
      <w:r w:rsidR="00C65A7A" w:rsidRPr="00ED1687">
        <w:rPr>
          <w:rFonts w:eastAsiaTheme="minorHAnsi"/>
          <w:b/>
          <w:sz w:val="24"/>
          <w:szCs w:val="24"/>
          <w:lang w:eastAsia="en-US"/>
        </w:rPr>
        <w:t>30</w:t>
      </w:r>
      <w:r w:rsidR="009B4308" w:rsidRPr="00ED1687">
        <w:rPr>
          <w:rFonts w:eastAsiaTheme="minorHAnsi"/>
          <w:b/>
          <w:sz w:val="24"/>
          <w:szCs w:val="24"/>
          <w:lang w:eastAsia="en-US"/>
        </w:rPr>
        <w:t xml:space="preserve"> de </w:t>
      </w:r>
      <w:r w:rsidR="00C65A7A" w:rsidRPr="00ED1687">
        <w:rPr>
          <w:rFonts w:eastAsiaTheme="minorHAnsi"/>
          <w:b/>
          <w:sz w:val="24"/>
          <w:szCs w:val="24"/>
          <w:lang w:eastAsia="en-US"/>
        </w:rPr>
        <w:t>mayo</w:t>
      </w:r>
      <w:r w:rsidR="009B4308" w:rsidRPr="00ED1687">
        <w:rPr>
          <w:rFonts w:eastAsiaTheme="minorHAnsi"/>
          <w:b/>
          <w:sz w:val="24"/>
          <w:szCs w:val="24"/>
          <w:lang w:eastAsia="en-US"/>
        </w:rPr>
        <w:t xml:space="preserve"> de 2019</w:t>
      </w:r>
      <w:r w:rsidRPr="00ED1687">
        <w:rPr>
          <w:sz w:val="24"/>
          <w:szCs w:val="24"/>
        </w:rPr>
        <w:t xml:space="preserve">- léase el folio </w:t>
      </w:r>
      <w:r w:rsidR="00C65A7A" w:rsidRPr="00ED1687">
        <w:rPr>
          <w:sz w:val="24"/>
          <w:szCs w:val="24"/>
        </w:rPr>
        <w:t>102</w:t>
      </w:r>
      <w:r w:rsidRPr="00ED1687">
        <w:rPr>
          <w:sz w:val="24"/>
          <w:szCs w:val="24"/>
        </w:rPr>
        <w:t xml:space="preserve"> </w:t>
      </w:r>
      <w:r w:rsidRPr="00B6126C">
        <w:rPr>
          <w:color w:val="000000" w:themeColor="text1"/>
          <w:sz w:val="24"/>
          <w:szCs w:val="24"/>
        </w:rPr>
        <w:t xml:space="preserve">del expediente - y sus </w:t>
      </w:r>
      <w:r w:rsidR="00F254F0" w:rsidRPr="00B6126C">
        <w:rPr>
          <w:color w:val="000000" w:themeColor="text1"/>
          <w:sz w:val="24"/>
          <w:szCs w:val="24"/>
        </w:rPr>
        <w:t>acciones</w:t>
      </w:r>
      <w:r w:rsidRPr="00B6126C">
        <w:rPr>
          <w:color w:val="000000" w:themeColor="text1"/>
          <w:sz w:val="24"/>
          <w:szCs w:val="24"/>
        </w:rPr>
        <w:t xml:space="preserve"> recursiva</w:t>
      </w:r>
      <w:r w:rsidR="00F254F0" w:rsidRPr="00B6126C">
        <w:rPr>
          <w:color w:val="000000" w:themeColor="text1"/>
          <w:sz w:val="24"/>
          <w:szCs w:val="24"/>
        </w:rPr>
        <w:t>s</w:t>
      </w:r>
      <w:r w:rsidRPr="00B6126C">
        <w:rPr>
          <w:color w:val="000000" w:themeColor="text1"/>
          <w:sz w:val="24"/>
          <w:szCs w:val="24"/>
        </w:rPr>
        <w:t xml:space="preserve"> fueron presentadas el </w:t>
      </w:r>
      <w:r w:rsidR="00A144FA" w:rsidRPr="00B6126C">
        <w:rPr>
          <w:b/>
          <w:color w:val="000000" w:themeColor="text1"/>
          <w:sz w:val="24"/>
          <w:szCs w:val="24"/>
        </w:rPr>
        <w:t>11</w:t>
      </w:r>
      <w:r w:rsidRPr="00B6126C">
        <w:rPr>
          <w:b/>
          <w:color w:val="000000" w:themeColor="text1"/>
          <w:sz w:val="24"/>
          <w:szCs w:val="24"/>
        </w:rPr>
        <w:t xml:space="preserve"> de </w:t>
      </w:r>
      <w:r w:rsidR="009B4308" w:rsidRPr="00B6126C">
        <w:rPr>
          <w:b/>
          <w:color w:val="000000" w:themeColor="text1"/>
          <w:sz w:val="24"/>
          <w:szCs w:val="24"/>
        </w:rPr>
        <w:t>ju</w:t>
      </w:r>
      <w:r w:rsidR="00A144FA" w:rsidRPr="00B6126C">
        <w:rPr>
          <w:b/>
          <w:color w:val="000000" w:themeColor="text1"/>
          <w:sz w:val="24"/>
          <w:szCs w:val="24"/>
        </w:rPr>
        <w:t>l</w:t>
      </w:r>
      <w:r w:rsidR="009B4308" w:rsidRPr="00B6126C">
        <w:rPr>
          <w:b/>
          <w:color w:val="000000" w:themeColor="text1"/>
          <w:sz w:val="24"/>
          <w:szCs w:val="24"/>
        </w:rPr>
        <w:t>io</w:t>
      </w:r>
      <w:r w:rsidRPr="00B6126C">
        <w:rPr>
          <w:b/>
          <w:color w:val="000000" w:themeColor="text1"/>
          <w:sz w:val="24"/>
          <w:szCs w:val="24"/>
        </w:rPr>
        <w:t xml:space="preserve"> de 201</w:t>
      </w:r>
      <w:r w:rsidR="009B4308" w:rsidRPr="00B6126C">
        <w:rPr>
          <w:b/>
          <w:color w:val="000000" w:themeColor="text1"/>
          <w:sz w:val="24"/>
          <w:szCs w:val="24"/>
        </w:rPr>
        <w:t>9</w:t>
      </w:r>
      <w:r w:rsidR="00A144FA" w:rsidRPr="00B6126C">
        <w:rPr>
          <w:color w:val="000000" w:themeColor="text1"/>
          <w:sz w:val="24"/>
          <w:szCs w:val="24"/>
        </w:rPr>
        <w:t xml:space="preserve">, verificada la solicitud de permiso presentada por el recurrente fechada el 5 de marzo del 2019, donde se indica como medios para recibir notificaciones el fax: </w:t>
      </w:r>
      <w:r w:rsidR="00ED1687">
        <w:rPr>
          <w:color w:val="000000" w:themeColor="text1"/>
          <w:sz w:val="24"/>
          <w:szCs w:val="24"/>
        </w:rPr>
        <w:t>XXXX</w:t>
      </w:r>
      <w:r w:rsidR="00A144FA" w:rsidRPr="00B6126C">
        <w:rPr>
          <w:color w:val="000000" w:themeColor="text1"/>
          <w:sz w:val="24"/>
          <w:szCs w:val="24"/>
        </w:rPr>
        <w:t>-</w:t>
      </w:r>
      <w:r w:rsidR="00ED1687">
        <w:rPr>
          <w:color w:val="000000" w:themeColor="text1"/>
          <w:sz w:val="24"/>
          <w:szCs w:val="24"/>
        </w:rPr>
        <w:t>XXXX</w:t>
      </w:r>
      <w:r w:rsidR="00A144FA" w:rsidRPr="00B6126C">
        <w:rPr>
          <w:color w:val="000000" w:themeColor="text1"/>
          <w:sz w:val="24"/>
          <w:szCs w:val="24"/>
        </w:rPr>
        <w:t xml:space="preserve"> y el </w:t>
      </w:r>
      <w:r w:rsidR="00A144FA" w:rsidRPr="00ED1687">
        <w:rPr>
          <w:sz w:val="24"/>
          <w:szCs w:val="24"/>
        </w:rPr>
        <w:t xml:space="preserve">correo electrónico </w:t>
      </w:r>
      <w:hyperlink r:id="rId34" w:history="1">
        <w:r w:rsidR="00ED1687" w:rsidRPr="00ED1687">
          <w:rPr>
            <w:rStyle w:val="Hipervnculo"/>
            <w:bCs/>
            <w:color w:val="auto"/>
            <w:sz w:val="24"/>
            <w:szCs w:val="24"/>
          </w:rPr>
          <w:t>xxxxxxxxx@hotmail.com</w:t>
        </w:r>
      </w:hyperlink>
      <w:r w:rsidR="00A144FA" w:rsidRPr="00ED1687">
        <w:rPr>
          <w:bCs/>
          <w:sz w:val="24"/>
          <w:szCs w:val="24"/>
        </w:rPr>
        <w:t>,</w:t>
      </w:r>
      <w:r w:rsidR="00A144FA" w:rsidRPr="00ED1687">
        <w:rPr>
          <w:rFonts w:eastAsiaTheme="minorHAnsi"/>
          <w:sz w:val="24"/>
          <w:szCs w:val="24"/>
          <w:lang w:eastAsia="en-US"/>
        </w:rPr>
        <w:t xml:space="preserve"> </w:t>
      </w:r>
      <w:r w:rsidRPr="00ED1687">
        <w:rPr>
          <w:iCs/>
          <w:sz w:val="24"/>
          <w:szCs w:val="24"/>
        </w:rPr>
        <w:t>se tiene que</w:t>
      </w:r>
      <w:r w:rsidR="00133886" w:rsidRPr="00ED1687">
        <w:rPr>
          <w:iCs/>
          <w:sz w:val="24"/>
          <w:szCs w:val="24"/>
        </w:rPr>
        <w:t>,</w:t>
      </w:r>
      <w:r w:rsidRPr="00ED1687">
        <w:rPr>
          <w:iCs/>
          <w:sz w:val="24"/>
          <w:szCs w:val="24"/>
        </w:rPr>
        <w:t xml:space="preserve"> el </w:t>
      </w:r>
      <w:r w:rsidR="00A144FA" w:rsidRPr="00ED1687">
        <w:rPr>
          <w:iCs/>
          <w:sz w:val="24"/>
          <w:szCs w:val="24"/>
        </w:rPr>
        <w:t xml:space="preserve">Recurso de Apelación en </w:t>
      </w:r>
      <w:r w:rsidR="00A144FA" w:rsidRPr="00B6126C">
        <w:rPr>
          <w:iCs/>
          <w:color w:val="000000" w:themeColor="text1"/>
          <w:sz w:val="24"/>
          <w:szCs w:val="24"/>
        </w:rPr>
        <w:t>subsidio se</w:t>
      </w:r>
      <w:r w:rsidRPr="00B6126C">
        <w:rPr>
          <w:iCs/>
          <w:color w:val="000000" w:themeColor="text1"/>
          <w:sz w:val="24"/>
          <w:szCs w:val="24"/>
        </w:rPr>
        <w:t xml:space="preserve"> presenta </w:t>
      </w:r>
      <w:r w:rsidR="00A144FA" w:rsidRPr="00B6126C">
        <w:rPr>
          <w:iCs/>
          <w:color w:val="000000" w:themeColor="text1"/>
          <w:sz w:val="24"/>
          <w:szCs w:val="24"/>
        </w:rPr>
        <w:t xml:space="preserve">fuera del plazo </w:t>
      </w:r>
      <w:r w:rsidR="00FD1421" w:rsidRPr="00B6126C">
        <w:rPr>
          <w:iCs/>
          <w:color w:val="000000" w:themeColor="text1"/>
          <w:sz w:val="24"/>
          <w:szCs w:val="24"/>
        </w:rPr>
        <w:t>de ley</w:t>
      </w:r>
      <w:r w:rsidR="00A144FA" w:rsidRPr="00B6126C">
        <w:rPr>
          <w:iCs/>
          <w:color w:val="000000" w:themeColor="text1"/>
          <w:sz w:val="24"/>
          <w:szCs w:val="24"/>
        </w:rPr>
        <w:t xml:space="preserve">, esto es </w:t>
      </w:r>
      <w:r w:rsidR="00612DC8" w:rsidRPr="00B6126C">
        <w:rPr>
          <w:iCs/>
          <w:color w:val="000000" w:themeColor="text1"/>
          <w:sz w:val="24"/>
          <w:szCs w:val="24"/>
        </w:rPr>
        <w:t>en forma extemporánea, no obstante, deberá estudiarse el alegato de nulidad, para determinar su existencia o no en el caso en particular.</w:t>
      </w:r>
    </w:p>
    <w:p w14:paraId="4E0A1689" w14:textId="77777777" w:rsidR="00A144FA" w:rsidRPr="00C37280" w:rsidRDefault="00A144FA" w:rsidP="00C37280">
      <w:pPr>
        <w:rPr>
          <w:b/>
          <w:color w:val="000000" w:themeColor="text1"/>
          <w:sz w:val="24"/>
          <w:szCs w:val="24"/>
        </w:rPr>
      </w:pPr>
    </w:p>
    <w:p w14:paraId="4430FC9E" w14:textId="77777777" w:rsidR="00AD2FDC" w:rsidRPr="00B6126C" w:rsidRDefault="00AD2FDC" w:rsidP="00AD2FDC">
      <w:pPr>
        <w:kinsoku w:val="0"/>
        <w:overflowPunct w:val="0"/>
        <w:spacing w:line="276" w:lineRule="auto"/>
        <w:textAlignment w:val="baseline"/>
        <w:rPr>
          <w:b/>
          <w:color w:val="000000" w:themeColor="text1"/>
          <w:sz w:val="22"/>
          <w:szCs w:val="22"/>
        </w:rPr>
      </w:pPr>
    </w:p>
    <w:p w14:paraId="0203ED9F" w14:textId="52D9BD70" w:rsidR="00AD2FDC" w:rsidRPr="00B6126C" w:rsidRDefault="00AD2FDC" w:rsidP="00AD2FDC">
      <w:pPr>
        <w:pStyle w:val="Prrafodelista"/>
        <w:numPr>
          <w:ilvl w:val="0"/>
          <w:numId w:val="7"/>
        </w:numPr>
        <w:spacing w:line="276" w:lineRule="auto"/>
        <w:ind w:left="0" w:firstLine="0"/>
        <w:jc w:val="both"/>
        <w:rPr>
          <w:bCs/>
          <w:color w:val="000000" w:themeColor="text1"/>
          <w:sz w:val="24"/>
          <w:szCs w:val="24"/>
          <w:lang w:val="es-MX"/>
        </w:rPr>
      </w:pPr>
      <w:r w:rsidRPr="00B6126C">
        <w:rPr>
          <w:b/>
          <w:color w:val="000000" w:themeColor="text1"/>
          <w:sz w:val="24"/>
          <w:szCs w:val="24"/>
        </w:rPr>
        <w:t xml:space="preserve">NULIDAD ABSOLUTA EVIDENTE Y MANIFIESTA </w:t>
      </w:r>
      <w:r w:rsidRPr="00B6126C">
        <w:rPr>
          <w:b/>
          <w:bCs/>
          <w:color w:val="000000" w:themeColor="text1"/>
          <w:spacing w:val="-1"/>
          <w:sz w:val="24"/>
          <w:szCs w:val="24"/>
        </w:rPr>
        <w:t xml:space="preserve">DEL </w:t>
      </w:r>
      <w:r w:rsidRPr="00B6126C">
        <w:rPr>
          <w:b/>
          <w:color w:val="000000" w:themeColor="text1"/>
          <w:sz w:val="24"/>
          <w:szCs w:val="24"/>
        </w:rPr>
        <w:t>ARTÍCULO 7.2.23 DE LA SESIÓN ORDINARIA 28-2019 DEL 28 DE MAYO DEL 2019.</w:t>
      </w:r>
    </w:p>
    <w:p w14:paraId="2788004F" w14:textId="77777777" w:rsidR="00A144FA" w:rsidRPr="00B6126C" w:rsidRDefault="00A144FA" w:rsidP="00AD2FDC">
      <w:pPr>
        <w:rPr>
          <w:b/>
          <w:bCs/>
          <w:color w:val="000000" w:themeColor="text1"/>
          <w:sz w:val="24"/>
          <w:szCs w:val="24"/>
          <w:lang w:val="es-MX"/>
        </w:rPr>
      </w:pPr>
    </w:p>
    <w:p w14:paraId="0ABEDD9A" w14:textId="169CA55F" w:rsidR="00A144FA" w:rsidRPr="00B6126C" w:rsidRDefault="00A144FA" w:rsidP="00A144FA">
      <w:pPr>
        <w:kinsoku w:val="0"/>
        <w:overflowPunct w:val="0"/>
        <w:spacing w:line="276" w:lineRule="auto"/>
        <w:jc w:val="both"/>
        <w:textAlignment w:val="baseline"/>
        <w:rPr>
          <w:color w:val="000000" w:themeColor="text1"/>
          <w:spacing w:val="-5"/>
          <w:sz w:val="24"/>
          <w:szCs w:val="24"/>
        </w:rPr>
      </w:pPr>
      <w:r w:rsidRPr="00B6126C">
        <w:rPr>
          <w:color w:val="000000" w:themeColor="text1"/>
          <w:sz w:val="24"/>
          <w:szCs w:val="24"/>
        </w:rPr>
        <w:t xml:space="preserve">Alega la empresa recurrente que el permiso otorgado en el </w:t>
      </w:r>
      <w:r w:rsidRPr="00B6126C">
        <w:rPr>
          <w:color w:val="000000" w:themeColor="text1"/>
          <w:spacing w:val="-5"/>
          <w:sz w:val="24"/>
          <w:szCs w:val="24"/>
        </w:rPr>
        <w:t>artículo 7.2.23 de la Sesión Ordinaria 28-2019 del 28 de mayo del 2019, tiene evidente y manifiesta nulidad absoluta, al carecer de los formalismos necesarios, no contar con un informe técnico que lo fundamente y al no cumplir con los requisitos formales establecidos en los Decretos Ejecutivos N. 41431- MOPT y 41573 MOPT; que el oficio RP-2019-0141 del 16 de mayo de 2019, se estampa la firma de un funcionario que efectúo la revisión, pero no se indica el nombre, que tampoco se establece la conveniencia u oportunidad de autorizar por primera vez y como permiso especial de transporte la autorización otorgada a la permisionaria.</w:t>
      </w:r>
    </w:p>
    <w:p w14:paraId="217B4DC4" w14:textId="77777777" w:rsidR="00A144FA" w:rsidRPr="00B6126C" w:rsidRDefault="00A144FA" w:rsidP="00A144FA">
      <w:pPr>
        <w:kinsoku w:val="0"/>
        <w:overflowPunct w:val="0"/>
        <w:spacing w:line="276" w:lineRule="auto"/>
        <w:jc w:val="both"/>
        <w:textAlignment w:val="baseline"/>
        <w:rPr>
          <w:color w:val="000000" w:themeColor="text1"/>
          <w:spacing w:val="-5"/>
          <w:sz w:val="24"/>
          <w:szCs w:val="24"/>
        </w:rPr>
      </w:pPr>
    </w:p>
    <w:p w14:paraId="7C17BB2B" w14:textId="0649EF43" w:rsidR="00A764AE" w:rsidRPr="00B6126C" w:rsidRDefault="00A144FA" w:rsidP="00A144FA">
      <w:pPr>
        <w:pStyle w:val="Prrafodelista"/>
        <w:spacing w:line="276" w:lineRule="auto"/>
        <w:ind w:left="0"/>
        <w:jc w:val="both"/>
        <w:rPr>
          <w:bCs/>
          <w:color w:val="000000" w:themeColor="text1"/>
          <w:sz w:val="24"/>
          <w:szCs w:val="24"/>
          <w:lang w:val="es-MX"/>
        </w:rPr>
      </w:pPr>
      <w:r w:rsidRPr="00B6126C">
        <w:rPr>
          <w:b/>
          <w:bCs/>
          <w:color w:val="000000" w:themeColor="text1"/>
          <w:sz w:val="24"/>
          <w:szCs w:val="24"/>
          <w:lang w:val="es-MX"/>
        </w:rPr>
        <w:t>Del principio de legalidad</w:t>
      </w:r>
    </w:p>
    <w:p w14:paraId="35746924" w14:textId="77777777" w:rsidR="00A764AE" w:rsidRPr="00B6126C" w:rsidRDefault="00A764AE" w:rsidP="00A764AE">
      <w:pPr>
        <w:autoSpaceDE w:val="0"/>
        <w:autoSpaceDN w:val="0"/>
        <w:adjustRightInd w:val="0"/>
        <w:spacing w:line="276" w:lineRule="auto"/>
        <w:jc w:val="both"/>
        <w:rPr>
          <w:bCs/>
          <w:color w:val="000000" w:themeColor="text1"/>
          <w:sz w:val="24"/>
          <w:szCs w:val="24"/>
          <w:lang w:val="es-MX"/>
        </w:rPr>
      </w:pPr>
    </w:p>
    <w:p w14:paraId="4DF2621E" w14:textId="204842D6" w:rsidR="00A764AE" w:rsidRPr="00B6126C" w:rsidRDefault="00A764AE" w:rsidP="00A764AE">
      <w:pPr>
        <w:autoSpaceDE w:val="0"/>
        <w:autoSpaceDN w:val="0"/>
        <w:adjustRightInd w:val="0"/>
        <w:spacing w:line="276" w:lineRule="auto"/>
        <w:jc w:val="both"/>
        <w:rPr>
          <w:bCs/>
          <w:color w:val="000000" w:themeColor="text1"/>
          <w:sz w:val="24"/>
          <w:szCs w:val="24"/>
          <w:lang w:val="es-MX"/>
        </w:rPr>
      </w:pPr>
      <w:r w:rsidRPr="00B6126C">
        <w:rPr>
          <w:bCs/>
          <w:color w:val="000000" w:themeColor="text1"/>
          <w:sz w:val="24"/>
          <w:szCs w:val="24"/>
          <w:lang w:val="es-MX"/>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permisionarios del servicio público, que realizan un servicio público</w:t>
      </w:r>
      <w:r w:rsidR="004857D9">
        <w:rPr>
          <w:bCs/>
          <w:color w:val="000000" w:themeColor="text1"/>
          <w:sz w:val="24"/>
          <w:szCs w:val="24"/>
          <w:lang w:val="es-MX"/>
        </w:rPr>
        <w:t>.</w:t>
      </w:r>
    </w:p>
    <w:p w14:paraId="66AB0325" w14:textId="77777777" w:rsidR="00A764AE" w:rsidRPr="00B6126C" w:rsidRDefault="00A764AE" w:rsidP="00A764AE">
      <w:pPr>
        <w:autoSpaceDE w:val="0"/>
        <w:autoSpaceDN w:val="0"/>
        <w:adjustRightInd w:val="0"/>
        <w:spacing w:line="276" w:lineRule="auto"/>
        <w:jc w:val="both"/>
        <w:rPr>
          <w:color w:val="000000" w:themeColor="text1"/>
          <w:sz w:val="24"/>
          <w:szCs w:val="24"/>
          <w:lang w:val="es-MX"/>
        </w:rPr>
      </w:pPr>
    </w:p>
    <w:p w14:paraId="49A49202" w14:textId="77777777" w:rsidR="00A764AE" w:rsidRPr="00B6126C" w:rsidRDefault="00A764AE" w:rsidP="00A764AE">
      <w:pPr>
        <w:autoSpaceDE w:val="0"/>
        <w:autoSpaceDN w:val="0"/>
        <w:adjustRightInd w:val="0"/>
        <w:spacing w:line="276" w:lineRule="auto"/>
        <w:jc w:val="both"/>
        <w:rPr>
          <w:color w:val="000000" w:themeColor="text1"/>
          <w:sz w:val="24"/>
          <w:szCs w:val="24"/>
          <w:lang w:val="es-MX"/>
        </w:rPr>
      </w:pPr>
      <w:bookmarkStart w:id="3" w:name="_Hlk21931792"/>
      <w:r w:rsidRPr="00B6126C">
        <w:rPr>
          <w:color w:val="000000" w:themeColor="text1"/>
          <w:sz w:val="24"/>
          <w:szCs w:val="24"/>
          <w:lang w:val="es-MX"/>
        </w:rPr>
        <w:t xml:space="preserve">La Sala Constitucional de la Corte Suprema de Justicia, en su sentencia No. 2001-02493, de las dieciséis horas, con veinticinco minutos, del veintisiete de marzo del dos </w:t>
      </w:r>
      <w:proofErr w:type="gramStart"/>
      <w:r w:rsidRPr="00B6126C">
        <w:rPr>
          <w:color w:val="000000" w:themeColor="text1"/>
          <w:sz w:val="24"/>
          <w:szCs w:val="24"/>
          <w:lang w:val="es-MX"/>
        </w:rPr>
        <w:t>mil uno</w:t>
      </w:r>
      <w:proofErr w:type="gramEnd"/>
      <w:r w:rsidRPr="00B6126C">
        <w:rPr>
          <w:color w:val="000000" w:themeColor="text1"/>
          <w:sz w:val="24"/>
          <w:szCs w:val="24"/>
          <w:lang w:val="es-MX"/>
        </w:rPr>
        <w:t>,</w:t>
      </w:r>
      <w:bookmarkEnd w:id="3"/>
      <w:r w:rsidRPr="00B6126C">
        <w:rPr>
          <w:color w:val="000000" w:themeColor="text1"/>
          <w:sz w:val="24"/>
          <w:szCs w:val="24"/>
          <w:lang w:val="es-MX"/>
        </w:rPr>
        <w:t xml:space="preserve"> respecto del Principio de Legalidad, manifestó:</w:t>
      </w:r>
    </w:p>
    <w:p w14:paraId="49824253" w14:textId="77777777" w:rsidR="00A764AE" w:rsidRPr="00B6126C" w:rsidRDefault="00A764AE" w:rsidP="00A764AE">
      <w:pPr>
        <w:autoSpaceDE w:val="0"/>
        <w:autoSpaceDN w:val="0"/>
        <w:adjustRightInd w:val="0"/>
        <w:jc w:val="both"/>
        <w:rPr>
          <w:color w:val="000000" w:themeColor="text1"/>
          <w:lang w:val="es-MX"/>
        </w:rPr>
      </w:pPr>
    </w:p>
    <w:p w14:paraId="25373DB3" w14:textId="77777777" w:rsidR="00A764AE" w:rsidRPr="00B6126C" w:rsidRDefault="00A764AE" w:rsidP="00A764AE">
      <w:pPr>
        <w:autoSpaceDE w:val="0"/>
        <w:autoSpaceDN w:val="0"/>
        <w:adjustRightInd w:val="0"/>
        <w:ind w:left="397" w:right="335"/>
        <w:jc w:val="both"/>
        <w:rPr>
          <w:b/>
          <w:i/>
          <w:color w:val="000000" w:themeColor="text1"/>
          <w:sz w:val="18"/>
          <w:szCs w:val="18"/>
          <w:lang w:val="es-MX"/>
        </w:rPr>
      </w:pPr>
      <w:r w:rsidRPr="00B6126C">
        <w:rPr>
          <w:bCs/>
          <w:i/>
          <w:color w:val="000000" w:themeColor="text1"/>
          <w:sz w:val="18"/>
          <w:szCs w:val="18"/>
          <w:lang w:val="es-MX"/>
        </w:rPr>
        <w:t>“II.- Sobre el principio de legalidad:</w:t>
      </w:r>
      <w:r w:rsidRPr="00B6126C">
        <w:rPr>
          <w:i/>
          <w:color w:val="000000" w:themeColor="text1"/>
          <w:sz w:val="18"/>
          <w:szCs w:val="18"/>
          <w:lang w:val="es-MX"/>
        </w:rPr>
        <w:t xml:space="preserve"> El principio de legalidad que se consagra en el artículo 11 de nuestra Constitución Política, significa que </w:t>
      </w:r>
      <w:r w:rsidRPr="00B6126C">
        <w:rPr>
          <w:b/>
          <w:i/>
          <w:color w:val="000000" w:themeColor="text1"/>
          <w:sz w:val="18"/>
          <w:szCs w:val="18"/>
          <w:u w:val="single"/>
          <w:lang w:val="es-MX"/>
        </w:rPr>
        <w:t>los actos y comportamientos de la Administración deben de estar regulados por norma escrita</w:t>
      </w:r>
      <w:r w:rsidRPr="00B6126C">
        <w:rPr>
          <w:i/>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B6126C">
        <w:rPr>
          <w:b/>
          <w:i/>
          <w:color w:val="000000" w:themeColor="text1"/>
          <w:sz w:val="18"/>
          <w:szCs w:val="18"/>
          <w:lang w:val="es-MX"/>
        </w:rPr>
        <w:t xml:space="preserve">, </w:t>
      </w:r>
      <w:r w:rsidRPr="00B6126C">
        <w:rPr>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B6126C">
        <w:rPr>
          <w:b/>
          <w:i/>
          <w:color w:val="000000" w:themeColor="text1"/>
          <w:sz w:val="18"/>
          <w:szCs w:val="18"/>
          <w:lang w:val="es-MX"/>
        </w:rPr>
        <w:t xml:space="preserve">, </w:t>
      </w:r>
      <w:r w:rsidRPr="00B6126C">
        <w:rPr>
          <w:b/>
          <w:i/>
          <w:color w:val="000000" w:themeColor="text1"/>
          <w:sz w:val="18"/>
          <w:szCs w:val="18"/>
          <w:u w:val="single"/>
          <w:lang w:val="es-MX"/>
        </w:rPr>
        <w:t xml:space="preserve">en consecuencia solo le es permitido lo que esté constitucionalmente y legalmente autorizado en forma expresa y todo lo que no les esté autorizado les está vedado. </w:t>
      </w:r>
      <w:proofErr w:type="gramStart"/>
      <w:r w:rsidRPr="00B6126C">
        <w:rPr>
          <w:b/>
          <w:i/>
          <w:color w:val="000000" w:themeColor="text1"/>
          <w:sz w:val="18"/>
          <w:szCs w:val="18"/>
          <w:u w:val="single"/>
          <w:lang w:val="es-MX"/>
        </w:rPr>
        <w:t>“</w:t>
      </w:r>
      <w:r w:rsidRPr="00B6126C">
        <w:rPr>
          <w:b/>
          <w:i/>
          <w:color w:val="000000" w:themeColor="text1"/>
          <w:sz w:val="18"/>
          <w:szCs w:val="18"/>
          <w:lang w:val="es-MX"/>
        </w:rPr>
        <w:t xml:space="preserve"> (</w:t>
      </w:r>
      <w:proofErr w:type="gramEnd"/>
      <w:r w:rsidRPr="00B6126C">
        <w:rPr>
          <w:b/>
          <w:i/>
          <w:color w:val="000000" w:themeColor="text1"/>
          <w:sz w:val="18"/>
          <w:szCs w:val="18"/>
          <w:lang w:val="es-MX"/>
        </w:rPr>
        <w:t>Lo resaltado no es del original)</w:t>
      </w:r>
    </w:p>
    <w:p w14:paraId="5346C3CF" w14:textId="77777777" w:rsidR="00A764AE" w:rsidRPr="00B6126C" w:rsidRDefault="00A764AE" w:rsidP="00A764AE">
      <w:pPr>
        <w:autoSpaceDE w:val="0"/>
        <w:autoSpaceDN w:val="0"/>
        <w:adjustRightInd w:val="0"/>
        <w:jc w:val="both"/>
        <w:rPr>
          <w:b/>
          <w:color w:val="000000" w:themeColor="text1"/>
          <w:lang w:val="es-MX"/>
        </w:rPr>
      </w:pPr>
    </w:p>
    <w:p w14:paraId="5CD2B67D" w14:textId="77777777" w:rsidR="00A764AE" w:rsidRPr="00B6126C" w:rsidRDefault="00A764AE" w:rsidP="00A764AE">
      <w:pPr>
        <w:autoSpaceDE w:val="0"/>
        <w:autoSpaceDN w:val="0"/>
        <w:adjustRightInd w:val="0"/>
        <w:jc w:val="both"/>
        <w:rPr>
          <w:color w:val="000000" w:themeColor="text1"/>
          <w:sz w:val="24"/>
          <w:szCs w:val="24"/>
          <w:lang w:val="es-MX"/>
        </w:rPr>
      </w:pPr>
      <w:r w:rsidRPr="00B6126C">
        <w:rPr>
          <w:color w:val="000000" w:themeColor="text1"/>
          <w:sz w:val="24"/>
          <w:szCs w:val="24"/>
          <w:lang w:val="es-MX"/>
        </w:rPr>
        <w:t xml:space="preserve">Por su parte </w:t>
      </w:r>
      <w:bookmarkStart w:id="4" w:name="_Hlk21931811"/>
      <w:r w:rsidRPr="00B6126C">
        <w:rPr>
          <w:color w:val="000000" w:themeColor="text1"/>
          <w:sz w:val="24"/>
          <w:szCs w:val="24"/>
          <w:lang w:val="es-MX"/>
        </w:rPr>
        <w:t>el Tribunal Contencioso Administrativo Sección II, en su sentencia 00002 de las nueve horas del 30 de enero de 2013 indica respecto del Principio de Legalidad lo siguiente:</w:t>
      </w:r>
    </w:p>
    <w:bookmarkEnd w:id="4"/>
    <w:p w14:paraId="1AAFAE88" w14:textId="77777777" w:rsidR="00A764AE" w:rsidRPr="00B6126C" w:rsidRDefault="00A764AE" w:rsidP="00A764AE">
      <w:pPr>
        <w:autoSpaceDE w:val="0"/>
        <w:autoSpaceDN w:val="0"/>
        <w:adjustRightInd w:val="0"/>
        <w:jc w:val="both"/>
        <w:rPr>
          <w:b/>
          <w:color w:val="000000" w:themeColor="text1"/>
          <w:lang w:val="es-MX"/>
        </w:rPr>
      </w:pPr>
    </w:p>
    <w:p w14:paraId="60C75811" w14:textId="44F44530" w:rsidR="00A764AE" w:rsidRPr="00B6126C" w:rsidRDefault="00A764AE" w:rsidP="00A764AE">
      <w:pPr>
        <w:autoSpaceDE w:val="0"/>
        <w:autoSpaceDN w:val="0"/>
        <w:adjustRightInd w:val="0"/>
        <w:ind w:left="397" w:right="335"/>
        <w:jc w:val="both"/>
        <w:rPr>
          <w:i/>
          <w:color w:val="000000" w:themeColor="text1"/>
          <w:sz w:val="18"/>
          <w:szCs w:val="18"/>
        </w:rPr>
      </w:pPr>
      <w:r w:rsidRPr="00B6126C">
        <w:rPr>
          <w:i/>
          <w:color w:val="000000" w:themeColor="text1"/>
          <w:sz w:val="18"/>
          <w:szCs w:val="18"/>
          <w:lang w:val="es-MX"/>
        </w:rPr>
        <w:t>“</w:t>
      </w:r>
      <w:r w:rsidRPr="00B6126C">
        <w:rPr>
          <w:i/>
          <w:color w:val="000000" w:themeColor="text1"/>
          <w:sz w:val="18"/>
          <w:szCs w:val="18"/>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B6126C">
        <w:rPr>
          <w:i/>
          <w:color w:val="000000" w:themeColor="text1"/>
          <w:sz w:val="18"/>
          <w:szCs w:val="18"/>
        </w:rPr>
        <w:t>“ la</w:t>
      </w:r>
      <w:proofErr w:type="gramEnd"/>
      <w:r w:rsidRPr="00B6126C">
        <w:rPr>
          <w:i/>
          <w:color w:val="000000" w:themeColor="text1"/>
          <w:sz w:val="18"/>
          <w:szCs w:val="18"/>
        </w:rPr>
        <w:t xml:space="preserve"> Administración Pública actuará sometida al ordenamiento jurídico y sólo podrá realizar aquellos actos o prestar aquellos servicios públicos que autorice dicho ordenamiento, según la escala jerárquica de sus fuentes; entonces, </w:t>
      </w:r>
      <w:r w:rsidRPr="00B6126C">
        <w:rPr>
          <w:i/>
          <w:iCs/>
          <w:color w:val="000000" w:themeColor="text1"/>
          <w:sz w:val="18"/>
          <w:szCs w:val="18"/>
        </w:rPr>
        <w:t>“todo acto o comportamiento de la Administración</w:t>
      </w:r>
      <w:r w:rsidR="004857D9">
        <w:rPr>
          <w:i/>
          <w:iCs/>
          <w:color w:val="000000" w:themeColor="text1"/>
          <w:sz w:val="18"/>
          <w:szCs w:val="18"/>
        </w:rPr>
        <w:t xml:space="preserve"> </w:t>
      </w:r>
      <w:r w:rsidRPr="00B6126C">
        <w:rPr>
          <w:i/>
          <w:iCs/>
          <w:color w:val="000000" w:themeColor="text1"/>
          <w:sz w:val="18"/>
          <w:szCs w:val="18"/>
        </w:rPr>
        <w:t>que incida sobre los derechos del particular debe estar autorizado por el ordenamiento jurídico" (</w:t>
      </w:r>
      <w:proofErr w:type="spellStart"/>
      <w:r w:rsidRPr="00B6126C">
        <w:rPr>
          <w:i/>
          <w:iCs/>
          <w:color w:val="000000" w:themeColor="text1"/>
          <w:sz w:val="18"/>
          <w:szCs w:val="18"/>
        </w:rPr>
        <w:t>Ortíz</w:t>
      </w:r>
      <w:proofErr w:type="spellEnd"/>
      <w:r w:rsidRPr="00B6126C">
        <w:rPr>
          <w:i/>
          <w:iCs/>
          <w:color w:val="000000" w:themeColor="text1"/>
          <w:sz w:val="18"/>
          <w:szCs w:val="18"/>
        </w:rPr>
        <w:t xml:space="preserve"> </w:t>
      </w:r>
      <w:proofErr w:type="spellStart"/>
      <w:r w:rsidRPr="00B6126C">
        <w:rPr>
          <w:i/>
          <w:iCs/>
          <w:color w:val="000000" w:themeColor="text1"/>
          <w:sz w:val="18"/>
          <w:szCs w:val="18"/>
        </w:rPr>
        <w:t>Ortíz</w:t>
      </w:r>
      <w:proofErr w:type="spellEnd"/>
      <w:r w:rsidRPr="00B6126C">
        <w:rPr>
          <w:i/>
          <w:iCs/>
          <w:color w:val="000000" w:themeColor="text1"/>
          <w:sz w:val="18"/>
          <w:szCs w:val="18"/>
        </w:rPr>
        <w:t>)</w:t>
      </w:r>
      <w:r w:rsidRPr="00B6126C">
        <w:rPr>
          <w:i/>
          <w:color w:val="000000" w:themeColor="text1"/>
          <w:sz w:val="18"/>
          <w:szCs w:val="18"/>
        </w:rPr>
        <w:t xml:space="preserve">. Agrega el </w:t>
      </w:r>
      <w:proofErr w:type="gramStart"/>
      <w:r w:rsidRPr="00B6126C">
        <w:rPr>
          <w:i/>
          <w:color w:val="000000" w:themeColor="text1"/>
          <w:sz w:val="18"/>
          <w:szCs w:val="18"/>
        </w:rPr>
        <w:t>jurista</w:t>
      </w:r>
      <w:proofErr w:type="gramEnd"/>
      <w:r w:rsidRPr="00B6126C">
        <w:rPr>
          <w:i/>
          <w:color w:val="000000" w:themeColor="text1"/>
          <w:sz w:val="18"/>
          <w:szCs w:val="18"/>
        </w:rPr>
        <w:t xml:space="preserve"> además: </w:t>
      </w:r>
      <w:r w:rsidRPr="00B6126C">
        <w:rPr>
          <w:i/>
          <w:iCs/>
          <w:color w:val="000000" w:themeColor="text1"/>
          <w:sz w:val="18"/>
          <w:szCs w:val="18"/>
        </w:rPr>
        <w:t>"también constituye una garantía de la eficiencia </w:t>
      </w:r>
      <w:r w:rsidRPr="00B6126C">
        <w:rPr>
          <w:bCs/>
          <w:i/>
          <w:iCs/>
          <w:color w:val="000000" w:themeColor="text1"/>
          <w:sz w:val="18"/>
          <w:szCs w:val="18"/>
        </w:rPr>
        <w:t>administrativa</w:t>
      </w:r>
      <w:r w:rsidRPr="00B6126C">
        <w:rPr>
          <w:i/>
          <w:iCs/>
          <w:color w:val="000000" w:themeColor="text1"/>
          <w:sz w:val="18"/>
          <w:szCs w:val="18"/>
        </w:rPr>
        <w:t>, pues crea un orden de conducta indispensable para que la acción pública realice los fines que persigue, que permite asegurar un mínimo de oportunidad y conveniencia a su gestión"</w:t>
      </w:r>
      <w:r w:rsidRPr="00B6126C">
        <w:rPr>
          <w:i/>
          <w:color w:val="000000" w:themeColor="text1"/>
          <w:sz w:val="18"/>
          <w:szCs w:val="18"/>
        </w:rPr>
        <w:t>. La sujeción de la actuación</w:t>
      </w:r>
      <w:r w:rsidR="004857D9">
        <w:rPr>
          <w:i/>
          <w:color w:val="000000" w:themeColor="text1"/>
          <w:sz w:val="18"/>
          <w:szCs w:val="18"/>
        </w:rPr>
        <w:t xml:space="preserve"> </w:t>
      </w:r>
      <w:r w:rsidRPr="00B6126C">
        <w:rPr>
          <w:bCs/>
          <w:i/>
          <w:color w:val="000000" w:themeColor="text1"/>
          <w:sz w:val="18"/>
          <w:szCs w:val="18"/>
        </w:rPr>
        <w:t>administrativa</w:t>
      </w:r>
      <w:r w:rsidRPr="00B6126C">
        <w:rPr>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B6126C">
        <w:rPr>
          <w:bCs/>
          <w:i/>
          <w:color w:val="000000" w:themeColor="text1"/>
          <w:sz w:val="18"/>
          <w:szCs w:val="18"/>
        </w:rPr>
        <w:t>legalidad</w:t>
      </w:r>
      <w:r w:rsidRPr="00B6126C">
        <w:rPr>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14:paraId="5A8A7B03" w14:textId="77777777" w:rsidR="00A764AE" w:rsidRPr="00B6126C" w:rsidRDefault="00A764AE" w:rsidP="00A764AE">
      <w:pPr>
        <w:autoSpaceDE w:val="0"/>
        <w:autoSpaceDN w:val="0"/>
        <w:adjustRightInd w:val="0"/>
        <w:ind w:left="397"/>
        <w:jc w:val="both"/>
        <w:rPr>
          <w:i/>
          <w:color w:val="000000" w:themeColor="text1"/>
          <w:sz w:val="18"/>
          <w:szCs w:val="18"/>
          <w:lang w:val="es-MX"/>
        </w:rPr>
      </w:pPr>
    </w:p>
    <w:p w14:paraId="103A6B71" w14:textId="77777777" w:rsidR="00C37280" w:rsidRDefault="00C37280" w:rsidP="00A764AE">
      <w:pPr>
        <w:autoSpaceDE w:val="0"/>
        <w:autoSpaceDN w:val="0"/>
        <w:adjustRightInd w:val="0"/>
        <w:spacing w:line="276" w:lineRule="auto"/>
        <w:jc w:val="both"/>
        <w:rPr>
          <w:iCs/>
          <w:color w:val="000000" w:themeColor="text1"/>
          <w:sz w:val="24"/>
          <w:szCs w:val="24"/>
          <w:lang w:val="es-MX"/>
        </w:rPr>
      </w:pPr>
    </w:p>
    <w:p w14:paraId="0FC35E7B" w14:textId="0F38C717" w:rsidR="004857D9" w:rsidRDefault="00A764AE" w:rsidP="00A764AE">
      <w:pPr>
        <w:autoSpaceDE w:val="0"/>
        <w:autoSpaceDN w:val="0"/>
        <w:adjustRightInd w:val="0"/>
        <w:spacing w:line="276" w:lineRule="auto"/>
        <w:jc w:val="both"/>
        <w:rPr>
          <w:iCs/>
          <w:color w:val="000000" w:themeColor="text1"/>
          <w:sz w:val="24"/>
          <w:szCs w:val="24"/>
          <w:lang w:val="es-MX"/>
        </w:rPr>
      </w:pPr>
      <w:r w:rsidRPr="00B6126C">
        <w:rPr>
          <w:iCs/>
          <w:color w:val="000000" w:themeColor="text1"/>
          <w:sz w:val="24"/>
          <w:szCs w:val="24"/>
          <w:lang w:val="es-MX"/>
        </w:rPr>
        <w:t>El Principio de Legalidad constituye pues el marco de acción o actuación al cual se encuentra sujeto todo funcionario público</w:t>
      </w:r>
      <w:r w:rsidR="004857D9">
        <w:rPr>
          <w:iCs/>
          <w:color w:val="000000" w:themeColor="text1"/>
          <w:sz w:val="24"/>
          <w:szCs w:val="24"/>
          <w:lang w:val="es-MX"/>
        </w:rPr>
        <w:t>, y dentro del expediente, se observa que la permisionaria cumplió con los requisitos solicitados por la administración.</w:t>
      </w:r>
    </w:p>
    <w:p w14:paraId="5552A662" w14:textId="77777777" w:rsidR="004857D9" w:rsidRDefault="004857D9" w:rsidP="00A764AE">
      <w:pPr>
        <w:autoSpaceDE w:val="0"/>
        <w:autoSpaceDN w:val="0"/>
        <w:adjustRightInd w:val="0"/>
        <w:spacing w:line="276" w:lineRule="auto"/>
        <w:jc w:val="both"/>
        <w:rPr>
          <w:iCs/>
          <w:color w:val="000000" w:themeColor="text1"/>
          <w:sz w:val="24"/>
          <w:szCs w:val="24"/>
          <w:lang w:val="es-MX"/>
        </w:rPr>
      </w:pPr>
    </w:p>
    <w:p w14:paraId="0D9DFF14" w14:textId="7623CDD2" w:rsidR="00A764AE" w:rsidRPr="00B6126C" w:rsidRDefault="004857D9" w:rsidP="00A764AE">
      <w:pPr>
        <w:autoSpaceDE w:val="0"/>
        <w:autoSpaceDN w:val="0"/>
        <w:adjustRightInd w:val="0"/>
        <w:spacing w:line="276" w:lineRule="auto"/>
        <w:jc w:val="both"/>
        <w:rPr>
          <w:iCs/>
          <w:color w:val="000000" w:themeColor="text1"/>
          <w:sz w:val="24"/>
          <w:szCs w:val="24"/>
          <w:lang w:val="es-MX"/>
        </w:rPr>
      </w:pPr>
      <w:r>
        <w:rPr>
          <w:iCs/>
          <w:color w:val="000000" w:themeColor="text1"/>
          <w:sz w:val="24"/>
          <w:szCs w:val="24"/>
          <w:lang w:val="es-MX"/>
        </w:rPr>
        <w:t>Valga aclarar que las actuaciones y actos administrativos dictados por otras autoridades diferentes a la Junta Directiva del Consejo de Transporte Público, no son revisables en esta sede.</w:t>
      </w:r>
      <w:r w:rsidR="00A764AE" w:rsidRPr="00B6126C">
        <w:rPr>
          <w:iCs/>
          <w:color w:val="000000" w:themeColor="text1"/>
          <w:sz w:val="24"/>
          <w:szCs w:val="24"/>
          <w:lang w:val="es-MX"/>
        </w:rPr>
        <w:t xml:space="preserve"> </w:t>
      </w:r>
    </w:p>
    <w:p w14:paraId="0FF50A2F" w14:textId="77777777" w:rsidR="000F61F0" w:rsidRPr="00B6126C" w:rsidRDefault="000F61F0" w:rsidP="00A764AE">
      <w:pPr>
        <w:autoSpaceDE w:val="0"/>
        <w:autoSpaceDN w:val="0"/>
        <w:adjustRightInd w:val="0"/>
        <w:jc w:val="both"/>
        <w:rPr>
          <w:b/>
          <w:bCs/>
          <w:color w:val="000000" w:themeColor="text1"/>
          <w:lang w:val="es-MX"/>
        </w:rPr>
      </w:pPr>
    </w:p>
    <w:p w14:paraId="0A2D7575" w14:textId="6DC21BC6" w:rsidR="00A764AE" w:rsidRPr="00B6126C" w:rsidRDefault="00A144FA" w:rsidP="00A764AE">
      <w:pPr>
        <w:autoSpaceDE w:val="0"/>
        <w:autoSpaceDN w:val="0"/>
        <w:adjustRightInd w:val="0"/>
        <w:spacing w:line="276" w:lineRule="auto"/>
        <w:jc w:val="both"/>
        <w:rPr>
          <w:b/>
          <w:bCs/>
          <w:color w:val="000000" w:themeColor="text1"/>
          <w:sz w:val="24"/>
          <w:szCs w:val="24"/>
          <w:lang w:val="es-MX"/>
        </w:rPr>
      </w:pPr>
      <w:r w:rsidRPr="00B6126C">
        <w:rPr>
          <w:b/>
          <w:bCs/>
          <w:color w:val="000000" w:themeColor="text1"/>
          <w:sz w:val="24"/>
          <w:szCs w:val="24"/>
          <w:lang w:val="es-MX"/>
        </w:rPr>
        <w:t>La motivación de los actos administrativos</w:t>
      </w:r>
    </w:p>
    <w:p w14:paraId="0CFFC2AD" w14:textId="77777777" w:rsidR="00A764AE" w:rsidRPr="00B6126C" w:rsidRDefault="00A764AE" w:rsidP="00A764AE">
      <w:pPr>
        <w:spacing w:line="276" w:lineRule="auto"/>
        <w:jc w:val="both"/>
        <w:rPr>
          <w:color w:val="000000" w:themeColor="text1"/>
        </w:rPr>
      </w:pPr>
    </w:p>
    <w:p w14:paraId="4ADC3107" w14:textId="77777777" w:rsidR="00A764AE" w:rsidRPr="00B6126C" w:rsidRDefault="00A764AE" w:rsidP="00A764AE">
      <w:pPr>
        <w:spacing w:line="276" w:lineRule="auto"/>
        <w:jc w:val="both"/>
        <w:rPr>
          <w:i/>
          <w:color w:val="000000" w:themeColor="text1"/>
          <w:sz w:val="24"/>
          <w:szCs w:val="24"/>
        </w:rPr>
      </w:pPr>
      <w:r w:rsidRPr="00B6126C">
        <w:rPr>
          <w:color w:val="000000" w:themeColor="text1"/>
          <w:sz w:val="24"/>
          <w:szCs w:val="24"/>
        </w:rPr>
        <w:t xml:space="preserve">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w:t>
      </w:r>
      <w:r w:rsidRPr="00B6126C">
        <w:rPr>
          <w:color w:val="000000" w:themeColor="text1"/>
          <w:sz w:val="24"/>
          <w:szCs w:val="24"/>
        </w:rPr>
        <w:lastRenderedPageBreak/>
        <w:t>eventual impugnación.  La motivación constituye la legalidad del acto administrativo, pues justifica el cumplimiento de los elementos normativos y de valores de apreciación sobre el mérito y la racionabilidad, del mismo</w:t>
      </w:r>
      <w:r w:rsidRPr="00B6126C">
        <w:rPr>
          <w:i/>
          <w:color w:val="000000" w:themeColor="text1"/>
          <w:sz w:val="24"/>
          <w:szCs w:val="24"/>
        </w:rPr>
        <w:t xml:space="preserve">.  </w:t>
      </w:r>
    </w:p>
    <w:p w14:paraId="7C51ACA3" w14:textId="77777777" w:rsidR="00A764AE" w:rsidRPr="00B6126C" w:rsidRDefault="00A764AE" w:rsidP="00A764AE">
      <w:pPr>
        <w:spacing w:line="276" w:lineRule="auto"/>
        <w:jc w:val="both"/>
        <w:rPr>
          <w:i/>
          <w:color w:val="000000" w:themeColor="text1"/>
          <w:sz w:val="24"/>
          <w:szCs w:val="24"/>
        </w:rPr>
      </w:pPr>
    </w:p>
    <w:p w14:paraId="6458D3E9" w14:textId="17FF8CEF" w:rsidR="00A764AE" w:rsidRPr="00B6126C" w:rsidRDefault="00A764AE" w:rsidP="00A764AE">
      <w:pPr>
        <w:spacing w:line="276" w:lineRule="auto"/>
        <w:jc w:val="both"/>
        <w:rPr>
          <w:color w:val="000000" w:themeColor="text1"/>
          <w:sz w:val="24"/>
          <w:szCs w:val="24"/>
        </w:rPr>
      </w:pPr>
      <w:r w:rsidRPr="00B6126C">
        <w:rPr>
          <w:color w:val="000000" w:themeColor="text1"/>
          <w:sz w:val="24"/>
          <w:szCs w:val="24"/>
        </w:rPr>
        <w:t>La</w:t>
      </w:r>
      <w:r w:rsidRPr="00B6126C">
        <w:rPr>
          <w:i/>
          <w:color w:val="000000" w:themeColor="text1"/>
          <w:sz w:val="24"/>
          <w:szCs w:val="24"/>
        </w:rPr>
        <w:t xml:space="preserve"> </w:t>
      </w:r>
      <w:r w:rsidRPr="00B6126C">
        <w:rPr>
          <w:color w:val="000000" w:themeColor="text1"/>
          <w:sz w:val="24"/>
          <w:szCs w:val="24"/>
        </w:rPr>
        <w:t xml:space="preserve">motivación, además debe ser coherente, tanto con el Principio de Legalidad,  como con los hechos a los que se circunscribe, esto es de suma importancia pues como se dijo la ley exige la motivación cuando:  </w:t>
      </w:r>
      <w:r w:rsidRPr="00B6126C">
        <w:rPr>
          <w:b/>
          <w:color w:val="000000" w:themeColor="text1"/>
          <w:sz w:val="24"/>
          <w:szCs w:val="24"/>
        </w:rPr>
        <w:t>“</w:t>
      </w:r>
      <w:r w:rsidRPr="00B6126C">
        <w:rPr>
          <w:rFonts w:eastAsia="MS Mincho"/>
          <w:b/>
          <w:i/>
          <w:color w:val="000000" w:themeColor="text1"/>
          <w:sz w:val="24"/>
          <w:szCs w:val="24"/>
        </w:rPr>
        <w:t>a) Los actos que impongan obligaciones o que limiten, supriman o denieguen derechos subjetivos;”</w:t>
      </w:r>
      <w:r w:rsidRPr="00B6126C">
        <w:rPr>
          <w:rFonts w:eastAsia="MS Mincho"/>
          <w:i/>
          <w:color w:val="000000" w:themeColor="text1"/>
          <w:sz w:val="24"/>
          <w:szCs w:val="24"/>
        </w:rPr>
        <w:t>,</w:t>
      </w:r>
      <w:r w:rsidRPr="00B6126C">
        <w:rPr>
          <w:rFonts w:eastAsia="MS Mincho"/>
          <w:b/>
          <w:i/>
          <w:color w:val="000000" w:themeColor="text1"/>
          <w:sz w:val="24"/>
          <w:szCs w:val="24"/>
        </w:rPr>
        <w:t xml:space="preserve"> </w:t>
      </w:r>
      <w:r w:rsidRPr="00B6126C">
        <w:rPr>
          <w:rFonts w:eastAsia="MS Mincho"/>
          <w:color w:val="000000" w:themeColor="text1"/>
          <w:sz w:val="24"/>
          <w:szCs w:val="24"/>
        </w:rPr>
        <w:t xml:space="preserve">esto es así ya que la tutela que nuestro ordenamiento jurídico da a los derechos subjetivos de los administrados </w:t>
      </w:r>
      <w:r w:rsidR="00FA1954" w:rsidRPr="00B6126C">
        <w:rPr>
          <w:rFonts w:eastAsia="MS Mincho"/>
          <w:color w:val="000000" w:themeColor="text1"/>
          <w:sz w:val="24"/>
          <w:szCs w:val="24"/>
        </w:rPr>
        <w:t>su</w:t>
      </w:r>
      <w:r w:rsidRPr="00B6126C">
        <w:rPr>
          <w:rFonts w:eastAsia="MS Mincho"/>
          <w:color w:val="000000" w:themeColor="text1"/>
          <w:sz w:val="24"/>
          <w:szCs w:val="24"/>
        </w:rPr>
        <w:t xml:space="preserve">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B6126C">
        <w:rPr>
          <w:rFonts w:eastAsia="MS Mincho"/>
          <w:b/>
          <w:i/>
          <w:color w:val="000000" w:themeColor="text1"/>
          <w:sz w:val="24"/>
          <w:szCs w:val="24"/>
        </w:rPr>
        <w:t xml:space="preserve"> </w:t>
      </w:r>
      <w:r w:rsidRPr="00B6126C">
        <w:rPr>
          <w:color w:val="000000" w:themeColor="text1"/>
          <w:sz w:val="24"/>
          <w:szCs w:val="24"/>
        </w:rPr>
        <w:t xml:space="preserve"> (El resaltado es nuestro)</w:t>
      </w:r>
    </w:p>
    <w:p w14:paraId="3EC684A9" w14:textId="77777777" w:rsidR="00A764AE" w:rsidRPr="00B6126C" w:rsidRDefault="00A764AE" w:rsidP="00A764AE">
      <w:pPr>
        <w:autoSpaceDE w:val="0"/>
        <w:autoSpaceDN w:val="0"/>
        <w:adjustRightInd w:val="0"/>
        <w:jc w:val="both"/>
        <w:rPr>
          <w:bCs/>
          <w:color w:val="000000" w:themeColor="text1"/>
        </w:rPr>
      </w:pPr>
    </w:p>
    <w:p w14:paraId="60DC1A43" w14:textId="77777777" w:rsidR="00A764AE" w:rsidRPr="00B6126C" w:rsidRDefault="00A764AE" w:rsidP="00A764AE">
      <w:pPr>
        <w:ind w:left="851" w:right="851"/>
        <w:jc w:val="both"/>
        <w:rPr>
          <w:rFonts w:eastAsia="MS Mincho"/>
          <w:i/>
          <w:color w:val="000000" w:themeColor="text1"/>
        </w:rPr>
      </w:pPr>
      <w:r w:rsidRPr="00B6126C">
        <w:rPr>
          <w:rFonts w:eastAsia="MS Mincho"/>
          <w:i/>
          <w:color w:val="000000" w:themeColor="text1"/>
        </w:rPr>
        <w:t>“Artículo 136.-</w:t>
      </w:r>
    </w:p>
    <w:p w14:paraId="76E8787E" w14:textId="77777777" w:rsidR="00A764AE" w:rsidRPr="00B6126C" w:rsidRDefault="00A764AE" w:rsidP="00A764AE">
      <w:pPr>
        <w:ind w:left="851" w:right="851"/>
        <w:jc w:val="both"/>
        <w:rPr>
          <w:rFonts w:eastAsia="MS Mincho"/>
          <w:i/>
          <w:color w:val="000000" w:themeColor="text1"/>
        </w:rPr>
      </w:pPr>
    </w:p>
    <w:p w14:paraId="4F637927" w14:textId="77777777" w:rsidR="00A764AE" w:rsidRPr="00B6126C" w:rsidRDefault="00A764AE" w:rsidP="00A764AE">
      <w:pPr>
        <w:ind w:left="851" w:right="851"/>
        <w:jc w:val="both"/>
        <w:rPr>
          <w:rFonts w:eastAsia="MS Mincho"/>
          <w:i/>
          <w:color w:val="000000" w:themeColor="text1"/>
        </w:rPr>
      </w:pPr>
      <w:r w:rsidRPr="00B6126C">
        <w:rPr>
          <w:rFonts w:eastAsia="MS Mincho"/>
          <w:i/>
          <w:color w:val="000000" w:themeColor="text1"/>
        </w:rPr>
        <w:t xml:space="preserve">1. Serán motivados con mención, sucinta al menos, de sus fundamentos: </w:t>
      </w:r>
    </w:p>
    <w:p w14:paraId="362B9EEA" w14:textId="77777777" w:rsidR="00A764AE" w:rsidRPr="00B6126C" w:rsidRDefault="00A764AE" w:rsidP="00A764AE">
      <w:pPr>
        <w:ind w:left="851" w:right="851"/>
        <w:jc w:val="both"/>
        <w:rPr>
          <w:rFonts w:eastAsia="MS Mincho"/>
          <w:i/>
          <w:color w:val="000000" w:themeColor="text1"/>
        </w:rPr>
      </w:pPr>
    </w:p>
    <w:p w14:paraId="427C575E" w14:textId="77777777" w:rsidR="00A764AE" w:rsidRPr="00B6126C" w:rsidRDefault="00A764AE" w:rsidP="00A764AE">
      <w:pPr>
        <w:ind w:left="851" w:right="851"/>
        <w:jc w:val="both"/>
        <w:rPr>
          <w:rFonts w:eastAsia="MS Mincho"/>
          <w:b/>
          <w:i/>
          <w:color w:val="000000" w:themeColor="text1"/>
        </w:rPr>
      </w:pPr>
      <w:r w:rsidRPr="00B6126C">
        <w:rPr>
          <w:rFonts w:eastAsia="MS Mincho"/>
          <w:i/>
          <w:color w:val="000000" w:themeColor="text1"/>
        </w:rPr>
        <w:t xml:space="preserve">     </w:t>
      </w:r>
      <w:r w:rsidRPr="00B6126C">
        <w:rPr>
          <w:rFonts w:eastAsia="MS Mincho"/>
          <w:b/>
          <w:i/>
          <w:color w:val="000000" w:themeColor="text1"/>
        </w:rPr>
        <w:t xml:space="preserve">a) Los actos que impongan obligaciones o que limiten, supriman o denieguen derechos subjetivos;   </w:t>
      </w:r>
    </w:p>
    <w:p w14:paraId="37307B41" w14:textId="77777777" w:rsidR="00A764AE" w:rsidRPr="00B6126C" w:rsidRDefault="00A764AE" w:rsidP="00A764AE">
      <w:pPr>
        <w:ind w:left="851" w:right="851"/>
        <w:jc w:val="both"/>
        <w:rPr>
          <w:rFonts w:eastAsia="MS Mincho"/>
          <w:i/>
          <w:color w:val="000000" w:themeColor="text1"/>
        </w:rPr>
      </w:pPr>
      <w:r w:rsidRPr="00B6126C">
        <w:rPr>
          <w:rFonts w:eastAsia="MS Mincho"/>
          <w:i/>
          <w:color w:val="000000" w:themeColor="text1"/>
        </w:rPr>
        <w:t xml:space="preserve">     b) Los que resuelvan recursos;</w:t>
      </w:r>
    </w:p>
    <w:p w14:paraId="59F538BD" w14:textId="77777777" w:rsidR="00A764AE" w:rsidRPr="00B6126C" w:rsidRDefault="00A764AE" w:rsidP="00A764AE">
      <w:pPr>
        <w:ind w:left="851" w:right="851"/>
        <w:jc w:val="both"/>
        <w:rPr>
          <w:rFonts w:eastAsia="MS Mincho"/>
          <w:i/>
          <w:color w:val="000000" w:themeColor="text1"/>
          <w:u w:val="single"/>
        </w:rPr>
      </w:pPr>
      <w:r w:rsidRPr="00B6126C">
        <w:rPr>
          <w:rFonts w:eastAsia="MS Mincho"/>
          <w:i/>
          <w:color w:val="000000" w:themeColor="text1"/>
        </w:rPr>
        <w:t xml:space="preserve">     </w:t>
      </w:r>
      <w:r w:rsidRPr="00B6126C">
        <w:rPr>
          <w:rFonts w:eastAsia="MS Mincho"/>
          <w:i/>
          <w:color w:val="000000" w:themeColor="text1"/>
          <w:u w:val="single"/>
        </w:rPr>
        <w:t xml:space="preserve">c) Los que se separen del criterio seguido en actuaciones precedentes o del dictamen de órganos consultivos; </w:t>
      </w:r>
    </w:p>
    <w:p w14:paraId="2F8E997B" w14:textId="77777777" w:rsidR="00A764AE" w:rsidRPr="00B6126C" w:rsidRDefault="00A764AE" w:rsidP="00A764AE">
      <w:pPr>
        <w:ind w:left="851" w:right="851"/>
        <w:jc w:val="both"/>
        <w:rPr>
          <w:rFonts w:eastAsia="MS Mincho"/>
          <w:i/>
          <w:color w:val="000000" w:themeColor="text1"/>
        </w:rPr>
      </w:pPr>
      <w:r w:rsidRPr="00B6126C">
        <w:rPr>
          <w:rFonts w:eastAsia="MS Mincho"/>
          <w:i/>
          <w:color w:val="000000" w:themeColor="text1"/>
        </w:rPr>
        <w:t xml:space="preserve">     d) Los de suspensión de actos que hayan sido objeto del recurso;</w:t>
      </w:r>
    </w:p>
    <w:p w14:paraId="0CA2CFF7" w14:textId="77777777" w:rsidR="00A764AE" w:rsidRPr="00B6126C" w:rsidRDefault="00A764AE" w:rsidP="00A764AE">
      <w:pPr>
        <w:ind w:left="851" w:right="851"/>
        <w:jc w:val="both"/>
        <w:rPr>
          <w:rFonts w:eastAsia="MS Mincho"/>
          <w:i/>
          <w:color w:val="000000" w:themeColor="text1"/>
        </w:rPr>
      </w:pPr>
      <w:r w:rsidRPr="00B6126C">
        <w:rPr>
          <w:rFonts w:eastAsia="MS Mincho"/>
          <w:i/>
          <w:color w:val="000000" w:themeColor="text1"/>
        </w:rPr>
        <w:t xml:space="preserve">     e) Los reglamentos y actos discrecionales de alcance general; y</w:t>
      </w:r>
    </w:p>
    <w:p w14:paraId="5D10E6C2" w14:textId="77777777" w:rsidR="00A764AE" w:rsidRPr="00B6126C" w:rsidRDefault="00A764AE" w:rsidP="00A764AE">
      <w:pPr>
        <w:ind w:left="851" w:right="851"/>
        <w:jc w:val="both"/>
        <w:rPr>
          <w:rFonts w:eastAsia="MS Mincho"/>
          <w:i/>
          <w:color w:val="000000" w:themeColor="text1"/>
        </w:rPr>
      </w:pPr>
      <w:r w:rsidRPr="00B6126C">
        <w:rPr>
          <w:rFonts w:eastAsia="MS Mincho"/>
          <w:i/>
          <w:color w:val="000000" w:themeColor="text1"/>
        </w:rPr>
        <w:t xml:space="preserve">     f) Los que deban serlo en virtud de ley.</w:t>
      </w:r>
    </w:p>
    <w:p w14:paraId="6C718ADF" w14:textId="77777777" w:rsidR="00A764AE" w:rsidRPr="00B6126C" w:rsidRDefault="00A764AE" w:rsidP="00A764AE">
      <w:pPr>
        <w:ind w:left="851" w:right="851"/>
        <w:jc w:val="both"/>
        <w:rPr>
          <w:rFonts w:eastAsia="MS Mincho"/>
          <w:i/>
          <w:color w:val="000000" w:themeColor="text1"/>
        </w:rPr>
      </w:pPr>
    </w:p>
    <w:p w14:paraId="5AE98A84" w14:textId="77777777" w:rsidR="00A764AE" w:rsidRPr="00B6126C" w:rsidRDefault="00A764AE" w:rsidP="00A764AE">
      <w:pPr>
        <w:ind w:left="851" w:right="851"/>
        <w:jc w:val="both"/>
        <w:rPr>
          <w:color w:val="000000" w:themeColor="text1"/>
        </w:rPr>
      </w:pPr>
      <w:r w:rsidRPr="00B6126C">
        <w:rPr>
          <w:i/>
          <w:color w:val="000000" w:themeColor="text1"/>
        </w:rPr>
        <w:t xml:space="preserve">2. </w:t>
      </w:r>
      <w:r w:rsidRPr="00B6126C">
        <w:rPr>
          <w:b/>
          <w:color w:val="000000" w:themeColor="text1"/>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B6126C">
        <w:rPr>
          <w:i/>
          <w:color w:val="000000" w:themeColor="text1"/>
        </w:rPr>
        <w:t>.”</w:t>
      </w:r>
      <w:r w:rsidRPr="00B6126C">
        <w:rPr>
          <w:color w:val="000000" w:themeColor="text1"/>
        </w:rPr>
        <w:t xml:space="preserve">  (El resaltado no es del original)</w:t>
      </w:r>
    </w:p>
    <w:p w14:paraId="4C73CD62" w14:textId="77777777" w:rsidR="00A764AE" w:rsidRPr="00B6126C" w:rsidRDefault="00A764AE" w:rsidP="00A764AE">
      <w:pPr>
        <w:ind w:left="540" w:right="560"/>
        <w:jc w:val="both"/>
        <w:rPr>
          <w:color w:val="000000" w:themeColor="text1"/>
        </w:rPr>
      </w:pPr>
    </w:p>
    <w:p w14:paraId="119B03DE" w14:textId="77777777" w:rsidR="00A764AE" w:rsidRPr="00B6126C" w:rsidRDefault="00A764AE" w:rsidP="00A764AE">
      <w:pPr>
        <w:spacing w:line="276" w:lineRule="auto"/>
        <w:jc w:val="both"/>
        <w:rPr>
          <w:color w:val="000000" w:themeColor="text1"/>
          <w:sz w:val="24"/>
          <w:szCs w:val="24"/>
        </w:rPr>
      </w:pPr>
      <w:r w:rsidRPr="00B6126C">
        <w:rPr>
          <w:color w:val="000000" w:themeColor="text1"/>
          <w:sz w:val="24"/>
          <w:szCs w:val="24"/>
        </w:rPr>
        <w:t xml:space="preserve">El </w:t>
      </w:r>
      <w:bookmarkStart w:id="5" w:name="_Hlk21931827"/>
      <w:r w:rsidRPr="00B6126C">
        <w:rPr>
          <w:color w:val="000000" w:themeColor="text1"/>
          <w:sz w:val="24"/>
          <w:szCs w:val="24"/>
        </w:rPr>
        <w:t>Tribunal Contencioso Administrativo Sección III en su sentencia 00029 de las once horas del treinta de enero de dos mil quince</w:t>
      </w:r>
      <w:bookmarkEnd w:id="5"/>
      <w:r w:rsidRPr="00B6126C">
        <w:rPr>
          <w:color w:val="000000" w:themeColor="text1"/>
          <w:sz w:val="24"/>
          <w:szCs w:val="24"/>
        </w:rPr>
        <w:t xml:space="preserve"> indicó:</w:t>
      </w:r>
    </w:p>
    <w:p w14:paraId="02F01845" w14:textId="77777777" w:rsidR="00A764AE" w:rsidRPr="00B6126C" w:rsidRDefault="00A764AE" w:rsidP="00A764AE">
      <w:pPr>
        <w:ind w:left="340" w:right="340"/>
        <w:jc w:val="both"/>
        <w:rPr>
          <w:b/>
          <w:bCs/>
          <w:i/>
          <w:color w:val="000000" w:themeColor="text1"/>
        </w:rPr>
      </w:pPr>
    </w:p>
    <w:p w14:paraId="4FDFC085" w14:textId="77777777" w:rsidR="00A764AE" w:rsidRPr="00B6126C" w:rsidRDefault="00A764AE" w:rsidP="00A764AE">
      <w:pPr>
        <w:ind w:left="851" w:right="851"/>
        <w:jc w:val="both"/>
        <w:rPr>
          <w:i/>
          <w:color w:val="000000" w:themeColor="text1"/>
        </w:rPr>
      </w:pPr>
      <w:r w:rsidRPr="00B6126C">
        <w:rPr>
          <w:bCs/>
          <w:color w:val="000000" w:themeColor="text1"/>
        </w:rPr>
        <w:t>“</w:t>
      </w:r>
      <w:r w:rsidRPr="00B6126C">
        <w:rPr>
          <w:b/>
          <w:bCs/>
          <w:i/>
          <w:color w:val="000000" w:themeColor="text1"/>
        </w:rPr>
        <w:t>III.- </w:t>
      </w:r>
      <w:r w:rsidRPr="00B6126C">
        <w:rPr>
          <w:bCs/>
          <w:i/>
          <w:color w:val="000000" w:themeColor="text1"/>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B6126C">
        <w:rPr>
          <w:bCs/>
          <w:i/>
          <w:color w:val="000000" w:themeColor="text1"/>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B6126C">
        <w:rPr>
          <w:bCs/>
          <w:i/>
          <w:color w:val="000000" w:themeColor="text1"/>
        </w:rPr>
        <w:t>. </w:t>
      </w:r>
      <w:proofErr w:type="gramStart"/>
      <w:r w:rsidRPr="00B6126C">
        <w:rPr>
          <w:bCs/>
          <w:i/>
          <w:color w:val="000000" w:themeColor="text1"/>
        </w:rPr>
        <w:t>Pero</w:t>
      </w:r>
      <w:proofErr w:type="gramEnd"/>
      <w:r w:rsidRPr="00B6126C">
        <w:rPr>
          <w:bCs/>
          <w:i/>
          <w:color w:val="000000" w:themeColor="text1"/>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w:t>
      </w:r>
      <w:r w:rsidRPr="00B6126C">
        <w:rPr>
          <w:bCs/>
          <w:i/>
          <w:color w:val="000000" w:themeColor="text1"/>
        </w:rPr>
        <w:lastRenderedPageBreak/>
        <w:t xml:space="preserve">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B6126C">
        <w:rPr>
          <w:bCs/>
          <w:i/>
          <w:color w:val="000000" w:themeColor="text1"/>
        </w:rPr>
        <w:t>prohijan</w:t>
      </w:r>
      <w:proofErr w:type="spellEnd"/>
      <w:r w:rsidRPr="00B6126C">
        <w:rPr>
          <w:bCs/>
          <w:i/>
          <w:color w:val="000000" w:themeColor="text1"/>
        </w:rPr>
        <w:t>. </w:t>
      </w:r>
      <w:r w:rsidRPr="00B6126C">
        <w:rPr>
          <w:bCs/>
          <w:i/>
          <w:color w:val="000000" w:themeColor="text1"/>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B6126C">
        <w:rPr>
          <w:bCs/>
          <w:i/>
          <w:color w:val="000000" w:themeColor="text1"/>
          <w:u w:val="single"/>
        </w:rPr>
        <w:t>ibídem</w:t>
      </w:r>
      <w:proofErr w:type="spellEnd"/>
      <w:r w:rsidRPr="00B6126C">
        <w:rPr>
          <w:bCs/>
          <w:i/>
          <w:color w:val="000000" w:themeColor="text1"/>
          <w:u w:val="single"/>
        </w:rPr>
        <w:t>-) y el examen de la procedencia o improcedencia de un determinado efecto, a la luz de las normas jurídicas atinentes al caso</w:t>
      </w:r>
      <w:r w:rsidRPr="00B6126C">
        <w:rPr>
          <w:bCs/>
          <w:i/>
          <w:color w:val="000000" w:themeColor="text1"/>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B6126C">
        <w:rPr>
          <w:bCs/>
          <w:i/>
          <w:color w:val="000000" w:themeColor="text1"/>
        </w:rPr>
        <w:t>que</w:t>
      </w:r>
      <w:proofErr w:type="gramEnd"/>
      <w:r w:rsidRPr="00B6126C">
        <w:rPr>
          <w:bCs/>
          <w:i/>
          <w:color w:val="000000" w:themeColor="text1"/>
        </w:rPr>
        <w:t xml:space="preserve"> al margen de su fundamento, no encuentran justificación en el acto mismo, imposibilitando la comprensión de dichas causas y su </w:t>
      </w:r>
      <w:proofErr w:type="spellStart"/>
      <w:r w:rsidRPr="00B6126C">
        <w:rPr>
          <w:bCs/>
          <w:i/>
          <w:color w:val="000000" w:themeColor="text1"/>
        </w:rPr>
        <w:t>recurribilidad</w:t>
      </w:r>
      <w:proofErr w:type="spellEnd"/>
      <w:r w:rsidRPr="00B6126C">
        <w:rPr>
          <w:bCs/>
          <w:i/>
          <w:color w:val="000000" w:themeColor="text1"/>
        </w:rPr>
        <w:t>…</w:t>
      </w:r>
      <w:r w:rsidRPr="00B6126C">
        <w:rPr>
          <w:i/>
          <w:color w:val="000000" w:themeColor="text1"/>
        </w:rPr>
        <w:t>”</w:t>
      </w:r>
    </w:p>
    <w:p w14:paraId="55E983A9" w14:textId="77777777" w:rsidR="00A764AE" w:rsidRPr="00B6126C" w:rsidRDefault="00A764AE" w:rsidP="00A764AE">
      <w:pPr>
        <w:jc w:val="both"/>
        <w:rPr>
          <w:b/>
          <w:color w:val="000000" w:themeColor="text1"/>
          <w:sz w:val="24"/>
          <w:szCs w:val="24"/>
        </w:rPr>
      </w:pPr>
    </w:p>
    <w:p w14:paraId="18CCD6A5" w14:textId="1F49B9AE" w:rsidR="00B10AF5" w:rsidRPr="00B6126C" w:rsidRDefault="00B10AF5" w:rsidP="00B10AF5">
      <w:pPr>
        <w:kinsoku w:val="0"/>
        <w:overflowPunct w:val="0"/>
        <w:spacing w:line="276" w:lineRule="auto"/>
        <w:jc w:val="both"/>
        <w:textAlignment w:val="baseline"/>
        <w:rPr>
          <w:b/>
          <w:bCs/>
          <w:color w:val="000000" w:themeColor="text1"/>
          <w:spacing w:val="-1"/>
        </w:rPr>
      </w:pPr>
    </w:p>
    <w:p w14:paraId="5F780AC4" w14:textId="3571DFF1" w:rsidR="00612DC8" w:rsidRPr="00B6126C" w:rsidRDefault="00612DC8" w:rsidP="008F275C">
      <w:pPr>
        <w:pStyle w:val="Style1"/>
        <w:kinsoku w:val="0"/>
        <w:overflowPunct w:val="0"/>
        <w:autoSpaceDE/>
        <w:autoSpaceDN/>
        <w:adjustRightInd/>
        <w:spacing w:line="276" w:lineRule="auto"/>
        <w:ind w:left="0" w:right="0"/>
        <w:textAlignment w:val="baseline"/>
        <w:rPr>
          <w:rStyle w:val="CharacterStyle1"/>
          <w:bCs/>
          <w:color w:val="000000" w:themeColor="text1"/>
          <w:spacing w:val="3"/>
          <w:lang w:val="es-CR"/>
        </w:rPr>
      </w:pPr>
      <w:r w:rsidRPr="00B6126C">
        <w:rPr>
          <w:color w:val="000000" w:themeColor="text1"/>
          <w:lang w:val="es-CR"/>
        </w:rPr>
        <w:t xml:space="preserve">Revisados los atestados elevados por el Consejo de Transporte Público, este Tribunal determina que el recurrente no lleva razón al indicar que se ha violentado el debido procedimiento administrativo, pues del dicho del propio recurrente visible a folio </w:t>
      </w:r>
      <w:r w:rsidR="008F275C" w:rsidRPr="00B6126C">
        <w:rPr>
          <w:color w:val="000000" w:themeColor="text1"/>
          <w:lang w:val="es-CR"/>
        </w:rPr>
        <w:t xml:space="preserve">148 </w:t>
      </w:r>
      <w:r w:rsidRPr="00B6126C">
        <w:rPr>
          <w:color w:val="000000" w:themeColor="text1"/>
          <w:lang w:val="es-CR"/>
        </w:rPr>
        <w:t xml:space="preserve">del expediente, el medio de notificación oficial para que le fueran notificadas las actuaciones del Consejo, lo era el de su </w:t>
      </w:r>
      <w:r w:rsidR="008F275C" w:rsidRPr="00B6126C">
        <w:rPr>
          <w:color w:val="000000" w:themeColor="text1"/>
          <w:lang w:val="es-CR"/>
        </w:rPr>
        <w:t>solicitud de permiso</w:t>
      </w:r>
      <w:r w:rsidRPr="00B6126C">
        <w:rPr>
          <w:color w:val="000000" w:themeColor="text1"/>
          <w:lang w:val="es-CR"/>
        </w:rPr>
        <w:t xml:space="preserve">, que resulta ser el mismo al cual se notificó </w:t>
      </w:r>
      <w:r w:rsidR="008F275C" w:rsidRPr="00B6126C">
        <w:rPr>
          <w:color w:val="000000" w:themeColor="text1"/>
          <w:lang w:val="es-CR"/>
        </w:rPr>
        <w:t>el acuerdo genérico número 7.2 de la Sesión Ordinaria 28-2019 del 28 de mayo de 2019, en la cual se indican los acuerdo</w:t>
      </w:r>
      <w:r w:rsidR="004857D9">
        <w:rPr>
          <w:color w:val="000000" w:themeColor="text1"/>
          <w:lang w:val="es-CR"/>
        </w:rPr>
        <w:t>s</w:t>
      </w:r>
      <w:r w:rsidR="008F275C" w:rsidRPr="00B6126C">
        <w:rPr>
          <w:color w:val="000000" w:themeColor="text1"/>
          <w:lang w:val="es-CR"/>
        </w:rPr>
        <w:t xml:space="preserve"> individualizados aprobados en esa sesión</w:t>
      </w:r>
      <w:r w:rsidRPr="00B6126C">
        <w:rPr>
          <w:rStyle w:val="CharacterStyle1"/>
          <w:bCs/>
          <w:color w:val="000000" w:themeColor="text1"/>
          <w:spacing w:val="3"/>
          <w:lang w:val="es-CR"/>
        </w:rPr>
        <w:t xml:space="preserve">. </w:t>
      </w:r>
      <w:r w:rsidRPr="00B6126C">
        <w:rPr>
          <w:rStyle w:val="CharacterStyle1"/>
          <w:bCs/>
          <w:i/>
          <w:color w:val="000000" w:themeColor="text1"/>
          <w:spacing w:val="3"/>
          <w:sz w:val="20"/>
          <w:szCs w:val="20"/>
          <w:lang w:val="es-CR"/>
        </w:rPr>
        <w:t xml:space="preserve">(Léanse los folios </w:t>
      </w:r>
      <w:r w:rsidR="008F275C" w:rsidRPr="00B6126C">
        <w:rPr>
          <w:rStyle w:val="CharacterStyle1"/>
          <w:bCs/>
          <w:i/>
          <w:color w:val="000000" w:themeColor="text1"/>
          <w:spacing w:val="3"/>
          <w:sz w:val="20"/>
          <w:szCs w:val="20"/>
          <w:lang w:val="es-CR"/>
        </w:rPr>
        <w:t>98 a 102 d</w:t>
      </w:r>
      <w:r w:rsidRPr="00B6126C">
        <w:rPr>
          <w:rStyle w:val="CharacterStyle1"/>
          <w:bCs/>
          <w:i/>
          <w:color w:val="000000" w:themeColor="text1"/>
          <w:spacing w:val="3"/>
          <w:sz w:val="20"/>
          <w:szCs w:val="20"/>
          <w:lang w:val="es-CR"/>
        </w:rPr>
        <w:t>el expediente TAT-</w:t>
      </w:r>
      <w:r w:rsidR="008F275C" w:rsidRPr="00B6126C">
        <w:rPr>
          <w:rStyle w:val="CharacterStyle1"/>
          <w:bCs/>
          <w:i/>
          <w:color w:val="000000" w:themeColor="text1"/>
          <w:spacing w:val="3"/>
          <w:sz w:val="20"/>
          <w:szCs w:val="20"/>
          <w:lang w:val="es-CR"/>
        </w:rPr>
        <w:t>001-20</w:t>
      </w:r>
      <w:r w:rsidRPr="00B6126C">
        <w:rPr>
          <w:rStyle w:val="CharacterStyle1"/>
          <w:bCs/>
          <w:i/>
          <w:color w:val="000000" w:themeColor="text1"/>
          <w:spacing w:val="3"/>
          <w:sz w:val="20"/>
          <w:szCs w:val="20"/>
          <w:lang w:val="es-CR"/>
        </w:rPr>
        <w:t>)</w:t>
      </w:r>
    </w:p>
    <w:p w14:paraId="4A29C813" w14:textId="6871CB68" w:rsidR="00612DC8" w:rsidRPr="00B6126C" w:rsidRDefault="00612DC8" w:rsidP="00612DC8">
      <w:pPr>
        <w:kinsoku w:val="0"/>
        <w:overflowPunct w:val="0"/>
        <w:spacing w:line="276" w:lineRule="auto"/>
        <w:textAlignment w:val="baseline"/>
        <w:rPr>
          <w:color w:val="000000" w:themeColor="text1"/>
          <w:sz w:val="24"/>
          <w:szCs w:val="24"/>
        </w:rPr>
      </w:pPr>
    </w:p>
    <w:p w14:paraId="625F5D42" w14:textId="709536EF" w:rsidR="008F275C" w:rsidRDefault="008F275C" w:rsidP="008F275C">
      <w:pPr>
        <w:pStyle w:val="Sinespaciado"/>
        <w:spacing w:line="276" w:lineRule="auto"/>
        <w:jc w:val="both"/>
        <w:rPr>
          <w:color w:val="000000" w:themeColor="text1"/>
        </w:rPr>
      </w:pPr>
      <w:r w:rsidRPr="00B6126C">
        <w:rPr>
          <w:color w:val="000000" w:themeColor="text1"/>
        </w:rPr>
        <w:t xml:space="preserve">Analizado el presente expediente, este Tribunal Administrativo arriba a la conclusión de que en la especie no concurren los vicios alegados por la empresa recurrente y el recurso debe ser declarado extemporáneo, toda vez que se constata en el expediente que el permiso solicitado fue otorgado al amparo del Transitorio III adicionado mediante el Decreto Ejecutivo 41431-MOPT del 27 de febrero del 2019, publicado en el Alcance </w:t>
      </w:r>
      <w:proofErr w:type="spellStart"/>
      <w:r w:rsidRPr="00B6126C">
        <w:rPr>
          <w:color w:val="000000" w:themeColor="text1"/>
        </w:rPr>
        <w:t>N°</w:t>
      </w:r>
      <w:proofErr w:type="spellEnd"/>
      <w:r w:rsidRPr="00B6126C">
        <w:rPr>
          <w:color w:val="000000" w:themeColor="text1"/>
        </w:rPr>
        <w:t xml:space="preserve"> 53 del 11 de marzo del 2019, publicado en el Diario Oficial La Gaceta.</w:t>
      </w:r>
    </w:p>
    <w:p w14:paraId="27696D15" w14:textId="128A74A8" w:rsidR="004857D9" w:rsidRDefault="004857D9" w:rsidP="008F275C">
      <w:pPr>
        <w:pStyle w:val="Sinespaciado"/>
        <w:spacing w:line="276" w:lineRule="auto"/>
        <w:jc w:val="both"/>
        <w:rPr>
          <w:color w:val="000000" w:themeColor="text1"/>
        </w:rPr>
      </w:pPr>
    </w:p>
    <w:p w14:paraId="64AA0315" w14:textId="68C51561" w:rsidR="004857D9" w:rsidRPr="00B6126C" w:rsidRDefault="004857D9" w:rsidP="008F275C">
      <w:pPr>
        <w:pStyle w:val="Sinespaciado"/>
        <w:spacing w:line="276" w:lineRule="auto"/>
        <w:jc w:val="both"/>
        <w:rPr>
          <w:color w:val="000000" w:themeColor="text1"/>
        </w:rPr>
      </w:pPr>
      <w:r>
        <w:rPr>
          <w:color w:val="000000" w:themeColor="text1"/>
        </w:rPr>
        <w:t>Es importante acotar, que los permisos especiales en la modalidad de estudiantes, requieren de autorización administrativa previa, toda vez que, el Estado se reserva la potestad de otorgar los permisos en resguardo de la seguridad de la vida humana, estableciendo condiciones mínimas para la operación de un servicio masivo de transporte de personas cuya población son estudiantes.</w:t>
      </w:r>
      <w:r w:rsidR="004B0E55">
        <w:rPr>
          <w:color w:val="000000" w:themeColor="text1"/>
        </w:rPr>
        <w:t xml:space="preserve"> </w:t>
      </w:r>
    </w:p>
    <w:p w14:paraId="11D2C4C6" w14:textId="77777777" w:rsidR="00612DC8" w:rsidRPr="00B6126C" w:rsidRDefault="00612DC8" w:rsidP="00612DC8">
      <w:pPr>
        <w:widowControl w:val="0"/>
        <w:spacing w:line="276" w:lineRule="auto"/>
        <w:rPr>
          <w:color w:val="000000" w:themeColor="text1"/>
          <w:sz w:val="24"/>
          <w:szCs w:val="24"/>
        </w:rPr>
      </w:pPr>
    </w:p>
    <w:p w14:paraId="5DD397D3" w14:textId="76A2F626" w:rsidR="00612DC8" w:rsidRPr="00B6126C" w:rsidRDefault="00612DC8" w:rsidP="008F275C">
      <w:pPr>
        <w:widowControl w:val="0"/>
        <w:spacing w:line="276" w:lineRule="auto"/>
        <w:jc w:val="both"/>
        <w:rPr>
          <w:color w:val="000000" w:themeColor="text1"/>
          <w:sz w:val="24"/>
          <w:szCs w:val="24"/>
        </w:rPr>
      </w:pPr>
      <w:r w:rsidRPr="00B6126C">
        <w:rPr>
          <w:color w:val="000000" w:themeColor="text1"/>
          <w:sz w:val="24"/>
          <w:szCs w:val="24"/>
        </w:rPr>
        <w:lastRenderedPageBreak/>
        <w:t xml:space="preserve">Debido a que el recurso de apelación planteado contra el </w:t>
      </w:r>
      <w:r w:rsidRPr="00B6126C">
        <w:rPr>
          <w:b/>
          <w:color w:val="000000" w:themeColor="text1"/>
          <w:sz w:val="24"/>
          <w:szCs w:val="24"/>
        </w:rPr>
        <w:t>Artículo 7.2.</w:t>
      </w:r>
      <w:r w:rsidR="008F275C" w:rsidRPr="00B6126C">
        <w:rPr>
          <w:b/>
          <w:color w:val="000000" w:themeColor="text1"/>
          <w:sz w:val="24"/>
          <w:szCs w:val="24"/>
        </w:rPr>
        <w:t>23</w:t>
      </w:r>
      <w:r w:rsidRPr="00B6126C">
        <w:rPr>
          <w:b/>
          <w:color w:val="000000" w:themeColor="text1"/>
          <w:sz w:val="24"/>
          <w:szCs w:val="24"/>
        </w:rPr>
        <w:t xml:space="preserve"> de la Sesión Ordinaria </w:t>
      </w:r>
      <w:r w:rsidR="008F275C" w:rsidRPr="00B6126C">
        <w:rPr>
          <w:b/>
          <w:color w:val="000000" w:themeColor="text1"/>
          <w:sz w:val="24"/>
          <w:szCs w:val="24"/>
        </w:rPr>
        <w:t>28</w:t>
      </w:r>
      <w:r w:rsidRPr="00B6126C">
        <w:rPr>
          <w:b/>
          <w:color w:val="000000" w:themeColor="text1"/>
          <w:sz w:val="24"/>
          <w:szCs w:val="24"/>
        </w:rPr>
        <w:t>-201</w:t>
      </w:r>
      <w:r w:rsidR="008F275C" w:rsidRPr="00B6126C">
        <w:rPr>
          <w:b/>
          <w:color w:val="000000" w:themeColor="text1"/>
          <w:sz w:val="24"/>
          <w:szCs w:val="24"/>
        </w:rPr>
        <w:t>9</w:t>
      </w:r>
      <w:r w:rsidRPr="00B6126C">
        <w:rPr>
          <w:b/>
          <w:color w:val="000000" w:themeColor="text1"/>
          <w:sz w:val="24"/>
          <w:szCs w:val="24"/>
        </w:rPr>
        <w:t xml:space="preserve"> del 28 de </w:t>
      </w:r>
      <w:r w:rsidR="008F275C" w:rsidRPr="00B6126C">
        <w:rPr>
          <w:b/>
          <w:color w:val="000000" w:themeColor="text1"/>
          <w:sz w:val="24"/>
          <w:szCs w:val="24"/>
        </w:rPr>
        <w:t>mayo</w:t>
      </w:r>
      <w:r w:rsidRPr="00B6126C">
        <w:rPr>
          <w:b/>
          <w:color w:val="000000" w:themeColor="text1"/>
          <w:sz w:val="24"/>
          <w:szCs w:val="24"/>
        </w:rPr>
        <w:t xml:space="preserve"> del 201</w:t>
      </w:r>
      <w:r w:rsidR="008F275C" w:rsidRPr="00B6126C">
        <w:rPr>
          <w:b/>
          <w:color w:val="000000" w:themeColor="text1"/>
          <w:sz w:val="24"/>
          <w:szCs w:val="24"/>
        </w:rPr>
        <w:t>9</w:t>
      </w:r>
      <w:r w:rsidRPr="00B6126C">
        <w:rPr>
          <w:color w:val="000000" w:themeColor="text1"/>
          <w:sz w:val="24"/>
          <w:szCs w:val="24"/>
        </w:rPr>
        <w:t xml:space="preserve">, no logra pasar el examen de admisibilidad exigido por el artículo 351 de la Ley General de la Administración Pública, Ley </w:t>
      </w:r>
      <w:proofErr w:type="spellStart"/>
      <w:r w:rsidRPr="00B6126C">
        <w:rPr>
          <w:color w:val="000000" w:themeColor="text1"/>
          <w:sz w:val="24"/>
          <w:szCs w:val="24"/>
        </w:rPr>
        <w:t>N°</w:t>
      </w:r>
      <w:proofErr w:type="spellEnd"/>
      <w:r w:rsidRPr="00B6126C">
        <w:rPr>
          <w:color w:val="000000" w:themeColor="text1"/>
          <w:sz w:val="24"/>
          <w:szCs w:val="24"/>
        </w:rPr>
        <w:t xml:space="preserve"> 6227, por innecesario no se entra a conocer la</w:t>
      </w:r>
      <w:r w:rsidR="005B168B" w:rsidRPr="00B6126C">
        <w:rPr>
          <w:color w:val="000000" w:themeColor="text1"/>
          <w:sz w:val="24"/>
          <w:szCs w:val="24"/>
        </w:rPr>
        <w:t xml:space="preserve"> solicitud de medida cautelar.</w:t>
      </w:r>
      <w:r w:rsidRPr="00B6126C">
        <w:rPr>
          <w:color w:val="000000" w:themeColor="text1"/>
          <w:sz w:val="24"/>
          <w:szCs w:val="24"/>
        </w:rPr>
        <w:t xml:space="preserve"> </w:t>
      </w:r>
    </w:p>
    <w:p w14:paraId="64CA0990" w14:textId="35DDB999" w:rsidR="005B168B" w:rsidRPr="00B6126C" w:rsidRDefault="005B168B" w:rsidP="008F275C">
      <w:pPr>
        <w:widowControl w:val="0"/>
        <w:spacing w:line="276" w:lineRule="auto"/>
        <w:jc w:val="both"/>
        <w:rPr>
          <w:color w:val="000000" w:themeColor="text1"/>
          <w:sz w:val="24"/>
          <w:szCs w:val="24"/>
        </w:rPr>
      </w:pPr>
    </w:p>
    <w:p w14:paraId="1625E5B8" w14:textId="441E5FC9" w:rsidR="005B168B" w:rsidRPr="00B6126C" w:rsidRDefault="005B168B" w:rsidP="008F275C">
      <w:pPr>
        <w:widowControl w:val="0"/>
        <w:spacing w:line="276" w:lineRule="auto"/>
        <w:jc w:val="both"/>
        <w:rPr>
          <w:color w:val="000000" w:themeColor="text1"/>
          <w:sz w:val="24"/>
          <w:szCs w:val="24"/>
        </w:rPr>
      </w:pPr>
      <w:r w:rsidRPr="00B6126C">
        <w:rPr>
          <w:color w:val="000000" w:themeColor="text1"/>
          <w:sz w:val="24"/>
          <w:szCs w:val="24"/>
        </w:rPr>
        <w:t>Se rechaza la prueba para mejor proveer aportada en el apersonamiento, toda vez que el señor E</w:t>
      </w:r>
      <w:r w:rsidR="00ED1687">
        <w:rPr>
          <w:color w:val="000000" w:themeColor="text1"/>
          <w:sz w:val="24"/>
          <w:szCs w:val="24"/>
        </w:rPr>
        <w:t>.V.M.</w:t>
      </w:r>
      <w:r w:rsidRPr="00B6126C">
        <w:rPr>
          <w:color w:val="000000" w:themeColor="text1"/>
          <w:sz w:val="24"/>
          <w:szCs w:val="24"/>
        </w:rPr>
        <w:t xml:space="preserve">, cédula de identidad número </w:t>
      </w:r>
      <w:r w:rsidR="00ED1687">
        <w:rPr>
          <w:color w:val="000000" w:themeColor="text1"/>
          <w:sz w:val="24"/>
          <w:szCs w:val="24"/>
        </w:rPr>
        <w:t>…</w:t>
      </w:r>
      <w:r w:rsidRPr="00B6126C">
        <w:rPr>
          <w:color w:val="000000" w:themeColor="text1"/>
          <w:sz w:val="24"/>
          <w:szCs w:val="24"/>
        </w:rPr>
        <w:t xml:space="preserve">, en su condición de apoderado generalísimo sin límite de suma no está autorizado </w:t>
      </w:r>
      <w:r w:rsidRPr="00B6126C">
        <w:rPr>
          <w:i/>
          <w:iCs/>
          <w:color w:val="000000" w:themeColor="text1"/>
          <w:sz w:val="24"/>
          <w:szCs w:val="24"/>
        </w:rPr>
        <w:t xml:space="preserve">para actuar separadamente del secretario. </w:t>
      </w:r>
      <w:r w:rsidRPr="00B6126C">
        <w:rPr>
          <w:color w:val="000000" w:themeColor="text1"/>
          <w:sz w:val="24"/>
          <w:szCs w:val="24"/>
        </w:rPr>
        <w:t>(Léase el folio 99 y 100 del expediente original de la Dirección de Asuntos Jurídicos del consejo de Transporte Público, aportado por el Consejo de Transporte Público mediante la certificación SDA/CTP-20-01-</w:t>
      </w:r>
      <w:r w:rsidR="008D0F16" w:rsidRPr="00B6126C">
        <w:rPr>
          <w:color w:val="000000" w:themeColor="text1"/>
          <w:sz w:val="24"/>
          <w:szCs w:val="24"/>
        </w:rPr>
        <w:t xml:space="preserve">000037 de las </w:t>
      </w:r>
      <w:r w:rsidRPr="00B6126C">
        <w:rPr>
          <w:color w:val="000000" w:themeColor="text1"/>
          <w:sz w:val="24"/>
          <w:szCs w:val="24"/>
        </w:rPr>
        <w:t>nueve horas treinta minutos del 21 de enero de 2020, visible a folio 71 del expediente TAT-001-20)</w:t>
      </w:r>
    </w:p>
    <w:p w14:paraId="197466D3" w14:textId="2C38765D" w:rsidR="00612DC8" w:rsidRPr="00B6126C" w:rsidRDefault="00612DC8" w:rsidP="00612DC8">
      <w:pPr>
        <w:widowControl w:val="0"/>
        <w:spacing w:line="276" w:lineRule="auto"/>
        <w:rPr>
          <w:color w:val="000000" w:themeColor="text1"/>
          <w:sz w:val="24"/>
          <w:szCs w:val="24"/>
        </w:rPr>
      </w:pPr>
    </w:p>
    <w:p w14:paraId="21997915" w14:textId="77777777" w:rsidR="00612DC8" w:rsidRPr="00B6126C" w:rsidRDefault="00612DC8" w:rsidP="00612DC8">
      <w:pPr>
        <w:pStyle w:val="Style9"/>
        <w:tabs>
          <w:tab w:val="left" w:pos="426"/>
        </w:tabs>
        <w:kinsoku w:val="0"/>
        <w:autoSpaceDE/>
        <w:autoSpaceDN/>
        <w:spacing w:before="0" w:line="276" w:lineRule="auto"/>
        <w:ind w:left="0" w:right="0"/>
        <w:rPr>
          <w:color w:val="000000" w:themeColor="text1"/>
          <w:sz w:val="24"/>
          <w:szCs w:val="24"/>
          <w:lang w:val="es-CR"/>
        </w:rPr>
      </w:pPr>
    </w:p>
    <w:p w14:paraId="17C6D899" w14:textId="77777777" w:rsidR="00612DC8" w:rsidRPr="00B6126C" w:rsidRDefault="00612DC8" w:rsidP="00612DC8">
      <w:pPr>
        <w:autoSpaceDE w:val="0"/>
        <w:autoSpaceDN w:val="0"/>
        <w:adjustRightInd w:val="0"/>
        <w:spacing w:line="276" w:lineRule="auto"/>
        <w:jc w:val="center"/>
        <w:rPr>
          <w:b/>
          <w:color w:val="000000" w:themeColor="text1"/>
          <w:sz w:val="24"/>
          <w:szCs w:val="24"/>
        </w:rPr>
      </w:pPr>
      <w:r w:rsidRPr="00B6126C">
        <w:rPr>
          <w:b/>
          <w:color w:val="000000" w:themeColor="text1"/>
          <w:sz w:val="24"/>
          <w:szCs w:val="24"/>
        </w:rPr>
        <w:t>POR TANTO</w:t>
      </w:r>
    </w:p>
    <w:p w14:paraId="42702160" w14:textId="77777777" w:rsidR="00612DC8" w:rsidRPr="00B6126C" w:rsidRDefault="00612DC8" w:rsidP="00612DC8">
      <w:pPr>
        <w:spacing w:line="276" w:lineRule="auto"/>
        <w:rPr>
          <w:b/>
          <w:color w:val="000000" w:themeColor="text1"/>
          <w:sz w:val="24"/>
          <w:szCs w:val="24"/>
        </w:rPr>
      </w:pPr>
    </w:p>
    <w:p w14:paraId="2ADAB4F2" w14:textId="59A190B3" w:rsidR="005B168B" w:rsidRPr="00B6126C" w:rsidRDefault="00612DC8" w:rsidP="005B168B">
      <w:pPr>
        <w:spacing w:line="276" w:lineRule="auto"/>
        <w:jc w:val="both"/>
        <w:rPr>
          <w:color w:val="000000" w:themeColor="text1"/>
          <w:sz w:val="24"/>
          <w:szCs w:val="24"/>
        </w:rPr>
      </w:pPr>
      <w:r w:rsidRPr="00B6126C">
        <w:rPr>
          <w:b/>
          <w:color w:val="000000" w:themeColor="text1"/>
          <w:sz w:val="24"/>
          <w:szCs w:val="24"/>
        </w:rPr>
        <w:t xml:space="preserve">I.- </w:t>
      </w:r>
      <w:r w:rsidRPr="00B6126C">
        <w:rPr>
          <w:iCs/>
          <w:color w:val="000000" w:themeColor="text1"/>
          <w:sz w:val="24"/>
          <w:szCs w:val="24"/>
        </w:rPr>
        <w:t xml:space="preserve">Se dispone </w:t>
      </w:r>
      <w:r w:rsidRPr="00B6126C">
        <w:rPr>
          <w:b/>
          <w:iCs/>
          <w:smallCaps/>
          <w:color w:val="000000" w:themeColor="text1"/>
          <w:sz w:val="24"/>
          <w:szCs w:val="24"/>
          <w:u w:val="single"/>
        </w:rPr>
        <w:t>Rechazar por extemporáneo</w:t>
      </w:r>
      <w:r w:rsidRPr="00B6126C">
        <w:rPr>
          <w:b/>
          <w:iCs/>
          <w:smallCaps/>
          <w:color w:val="000000" w:themeColor="text1"/>
          <w:sz w:val="24"/>
          <w:szCs w:val="24"/>
        </w:rPr>
        <w:t xml:space="preserve"> </w:t>
      </w:r>
      <w:r w:rsidRPr="00B6126C">
        <w:rPr>
          <w:rStyle w:val="CharacterStyle4"/>
          <w:color w:val="000000" w:themeColor="text1"/>
          <w:spacing w:val="-4"/>
          <w:w w:val="105"/>
          <w:sz w:val="24"/>
        </w:rPr>
        <w:t xml:space="preserve">el </w:t>
      </w:r>
      <w:r w:rsidR="005B168B" w:rsidRPr="00B6126C">
        <w:rPr>
          <w:b/>
          <w:smallCaps/>
          <w:color w:val="000000" w:themeColor="text1"/>
          <w:sz w:val="24"/>
          <w:szCs w:val="24"/>
        </w:rPr>
        <w:t>Recurso de Apelación en subsidio, solicitud de medida cautelar y nulidad absoluta</w:t>
      </w:r>
      <w:r w:rsidR="005B168B" w:rsidRPr="00B6126C">
        <w:rPr>
          <w:bCs/>
          <w:smallCaps/>
          <w:color w:val="000000" w:themeColor="text1"/>
          <w:sz w:val="24"/>
          <w:szCs w:val="24"/>
        </w:rPr>
        <w:t>,</w:t>
      </w:r>
      <w:r w:rsidR="005B168B" w:rsidRPr="00B6126C">
        <w:rPr>
          <w:color w:val="000000" w:themeColor="text1"/>
          <w:sz w:val="24"/>
          <w:szCs w:val="24"/>
        </w:rPr>
        <w:t xml:space="preserve"> interpuesto por la empresa </w:t>
      </w:r>
      <w:r w:rsidR="005B168B" w:rsidRPr="00B6126C">
        <w:rPr>
          <w:b/>
          <w:smallCaps/>
          <w:color w:val="000000" w:themeColor="text1"/>
          <w:sz w:val="24"/>
          <w:szCs w:val="24"/>
        </w:rPr>
        <w:t>T</w:t>
      </w:r>
      <w:r w:rsidR="00DC1D5F">
        <w:rPr>
          <w:b/>
          <w:smallCaps/>
          <w:color w:val="000000" w:themeColor="text1"/>
          <w:sz w:val="24"/>
          <w:szCs w:val="24"/>
        </w:rPr>
        <w:t>.U.H.V.M.S.A.</w:t>
      </w:r>
      <w:r w:rsidR="005B168B" w:rsidRPr="00B6126C">
        <w:rPr>
          <w:color w:val="000000" w:themeColor="text1"/>
          <w:sz w:val="24"/>
          <w:szCs w:val="24"/>
        </w:rPr>
        <w:t>,</w:t>
      </w:r>
      <w:r w:rsidR="005B168B" w:rsidRPr="00B6126C">
        <w:rPr>
          <w:b/>
          <w:color w:val="000000" w:themeColor="text1"/>
          <w:sz w:val="24"/>
          <w:szCs w:val="24"/>
        </w:rPr>
        <w:t xml:space="preserve"> </w:t>
      </w:r>
      <w:r w:rsidR="005B168B" w:rsidRPr="00B6126C">
        <w:rPr>
          <w:color w:val="000000" w:themeColor="text1"/>
          <w:sz w:val="24"/>
          <w:szCs w:val="24"/>
        </w:rPr>
        <w:t xml:space="preserve">cédula de persona jurídica </w:t>
      </w:r>
      <w:r w:rsidR="00DC1D5F">
        <w:rPr>
          <w:color w:val="000000" w:themeColor="text1"/>
          <w:sz w:val="24"/>
          <w:szCs w:val="24"/>
        </w:rPr>
        <w:t>….</w:t>
      </w:r>
      <w:r w:rsidR="005B168B" w:rsidRPr="00B6126C">
        <w:rPr>
          <w:color w:val="000000" w:themeColor="text1"/>
          <w:sz w:val="24"/>
          <w:szCs w:val="24"/>
        </w:rPr>
        <w:t>, representada por E</w:t>
      </w:r>
      <w:r w:rsidR="00DC1D5F">
        <w:rPr>
          <w:color w:val="000000" w:themeColor="text1"/>
          <w:sz w:val="24"/>
          <w:szCs w:val="24"/>
        </w:rPr>
        <w:t>.V.M.</w:t>
      </w:r>
      <w:r w:rsidR="005B168B" w:rsidRPr="00B6126C">
        <w:rPr>
          <w:color w:val="000000" w:themeColor="text1"/>
          <w:sz w:val="24"/>
          <w:szCs w:val="24"/>
        </w:rPr>
        <w:t xml:space="preserve">, cédula de identidad número </w:t>
      </w:r>
      <w:r w:rsidR="00DC1D5F">
        <w:rPr>
          <w:color w:val="000000" w:themeColor="text1"/>
          <w:sz w:val="24"/>
          <w:szCs w:val="24"/>
        </w:rPr>
        <w:t>…</w:t>
      </w:r>
      <w:r w:rsidR="005B168B" w:rsidRPr="00B6126C">
        <w:rPr>
          <w:color w:val="000000" w:themeColor="text1"/>
          <w:sz w:val="24"/>
          <w:szCs w:val="24"/>
        </w:rPr>
        <w:t>, y L</w:t>
      </w:r>
      <w:r w:rsidR="00DC1D5F">
        <w:rPr>
          <w:color w:val="000000" w:themeColor="text1"/>
          <w:sz w:val="24"/>
          <w:szCs w:val="24"/>
        </w:rPr>
        <w:t>.V.M.</w:t>
      </w:r>
      <w:r w:rsidR="005B168B" w:rsidRPr="00B6126C">
        <w:rPr>
          <w:color w:val="000000" w:themeColor="text1"/>
          <w:sz w:val="24"/>
          <w:szCs w:val="24"/>
        </w:rPr>
        <w:t xml:space="preserve">, cédula de identidad número </w:t>
      </w:r>
      <w:r w:rsidR="00DC1D5F">
        <w:rPr>
          <w:color w:val="000000" w:themeColor="text1"/>
          <w:sz w:val="24"/>
          <w:szCs w:val="24"/>
        </w:rPr>
        <w:t>….</w:t>
      </w:r>
      <w:r w:rsidR="005B168B" w:rsidRPr="00B6126C">
        <w:rPr>
          <w:color w:val="000000" w:themeColor="text1"/>
          <w:sz w:val="24"/>
          <w:szCs w:val="24"/>
        </w:rPr>
        <w:t xml:space="preserve">, en su condición de apoderados generalísimos sin límite de suma, facultados </w:t>
      </w:r>
      <w:r w:rsidR="005B168B" w:rsidRPr="00B6126C">
        <w:rPr>
          <w:i/>
          <w:iCs/>
          <w:color w:val="000000" w:themeColor="text1"/>
          <w:sz w:val="24"/>
          <w:szCs w:val="24"/>
        </w:rPr>
        <w:t>para actuar conjuntamente</w:t>
      </w:r>
      <w:r w:rsidR="005B168B" w:rsidRPr="00B6126C">
        <w:rPr>
          <w:color w:val="000000" w:themeColor="text1"/>
          <w:sz w:val="24"/>
          <w:szCs w:val="24"/>
        </w:rPr>
        <w:t xml:space="preserve">; en contra del </w:t>
      </w:r>
      <w:r w:rsidR="005B168B" w:rsidRPr="00B6126C">
        <w:rPr>
          <w:b/>
          <w:bCs/>
          <w:color w:val="000000" w:themeColor="text1"/>
          <w:sz w:val="24"/>
          <w:szCs w:val="24"/>
        </w:rPr>
        <w:t>Artículo 7.2 (7.2.23) de la Sesión Ordinaria 28-2019</w:t>
      </w:r>
      <w:r w:rsidR="005B168B" w:rsidRPr="00B6126C">
        <w:rPr>
          <w:color w:val="000000" w:themeColor="text1"/>
          <w:sz w:val="24"/>
          <w:szCs w:val="24"/>
        </w:rPr>
        <w:t>,</w:t>
      </w:r>
      <w:r w:rsidR="005B168B" w:rsidRPr="00B6126C">
        <w:rPr>
          <w:b/>
          <w:bCs/>
          <w:color w:val="000000" w:themeColor="text1"/>
          <w:sz w:val="24"/>
          <w:szCs w:val="24"/>
        </w:rPr>
        <w:t xml:space="preserve"> </w:t>
      </w:r>
      <w:r w:rsidR="005B168B" w:rsidRPr="00B6126C">
        <w:rPr>
          <w:color w:val="000000" w:themeColor="text1"/>
          <w:sz w:val="24"/>
          <w:szCs w:val="24"/>
        </w:rPr>
        <w:t>celebrada</w:t>
      </w:r>
      <w:r w:rsidR="005B168B" w:rsidRPr="00B6126C">
        <w:rPr>
          <w:b/>
          <w:bCs/>
          <w:color w:val="000000" w:themeColor="text1"/>
          <w:sz w:val="24"/>
          <w:szCs w:val="24"/>
        </w:rPr>
        <w:t xml:space="preserve"> el 28 de mayo del 2019 </w:t>
      </w:r>
      <w:r w:rsidR="005B168B" w:rsidRPr="00B6126C">
        <w:rPr>
          <w:color w:val="000000" w:themeColor="text1"/>
          <w:sz w:val="24"/>
          <w:szCs w:val="24"/>
        </w:rPr>
        <w:t xml:space="preserve"> por la Junta Directiva del Consejo de Transporte Público.</w:t>
      </w:r>
    </w:p>
    <w:p w14:paraId="10113685" w14:textId="77777777" w:rsidR="00612DC8" w:rsidRPr="00B6126C" w:rsidRDefault="00612DC8" w:rsidP="00612DC8">
      <w:pPr>
        <w:spacing w:line="276" w:lineRule="auto"/>
        <w:rPr>
          <w:color w:val="000000" w:themeColor="text1"/>
          <w:sz w:val="24"/>
          <w:szCs w:val="24"/>
        </w:rPr>
      </w:pPr>
    </w:p>
    <w:p w14:paraId="7F653766" w14:textId="77777777" w:rsidR="00612DC8" w:rsidRPr="00B6126C" w:rsidRDefault="00612DC8" w:rsidP="005B168B">
      <w:pPr>
        <w:spacing w:line="276" w:lineRule="auto"/>
        <w:jc w:val="both"/>
        <w:rPr>
          <w:b/>
          <w:i/>
          <w:color w:val="000000" w:themeColor="text1"/>
          <w:sz w:val="24"/>
          <w:szCs w:val="24"/>
        </w:rPr>
      </w:pPr>
      <w:r w:rsidRPr="00B6126C">
        <w:rPr>
          <w:b/>
          <w:color w:val="000000" w:themeColor="text1"/>
          <w:sz w:val="24"/>
          <w:szCs w:val="24"/>
        </w:rPr>
        <w:t xml:space="preserve">II.- </w:t>
      </w:r>
      <w:r w:rsidRPr="00B6126C">
        <w:rPr>
          <w:color w:val="000000" w:themeColor="text1"/>
          <w:sz w:val="24"/>
          <w:szCs w:val="24"/>
        </w:rPr>
        <w:t>De conformidad con el artículo 22, inciso c), de la citada Ley 7969, la presente resolución no tiene ulterior recurso por lo que,</w:t>
      </w:r>
      <w:r w:rsidRPr="00B6126C">
        <w:rPr>
          <w:b/>
          <w:color w:val="000000" w:themeColor="text1"/>
          <w:sz w:val="24"/>
          <w:szCs w:val="24"/>
        </w:rPr>
        <w:t xml:space="preserve"> </w:t>
      </w:r>
      <w:r w:rsidRPr="00B6126C">
        <w:rPr>
          <w:color w:val="000000" w:themeColor="text1"/>
          <w:sz w:val="24"/>
          <w:szCs w:val="24"/>
        </w:rPr>
        <w:t>s</w:t>
      </w:r>
      <w:r w:rsidRPr="00B6126C">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B6126C">
        <w:rPr>
          <w:color w:val="000000" w:themeColor="text1"/>
          <w:sz w:val="24"/>
          <w:szCs w:val="24"/>
        </w:rPr>
        <w:t xml:space="preserve">. </w:t>
      </w:r>
      <w:r w:rsidRPr="00B6126C">
        <w:rPr>
          <w:b/>
          <w:i/>
          <w:color w:val="000000" w:themeColor="text1"/>
          <w:sz w:val="24"/>
          <w:szCs w:val="24"/>
        </w:rPr>
        <w:t xml:space="preserve">NOTIFÍQUESE. - </w:t>
      </w:r>
    </w:p>
    <w:p w14:paraId="690B2EE6" w14:textId="77777777" w:rsidR="00612DC8" w:rsidRPr="00B6126C" w:rsidRDefault="00612DC8" w:rsidP="00612DC8">
      <w:pPr>
        <w:spacing w:line="276" w:lineRule="auto"/>
        <w:jc w:val="center"/>
        <w:rPr>
          <w:color w:val="000000" w:themeColor="text1"/>
          <w:sz w:val="24"/>
          <w:szCs w:val="24"/>
        </w:rPr>
      </w:pPr>
    </w:p>
    <w:p w14:paraId="6D132EA7" w14:textId="77777777" w:rsidR="00612DC8" w:rsidRPr="00B6126C" w:rsidRDefault="00612DC8" w:rsidP="00612DC8">
      <w:pPr>
        <w:spacing w:line="276" w:lineRule="auto"/>
        <w:jc w:val="center"/>
        <w:rPr>
          <w:color w:val="000000" w:themeColor="text1"/>
          <w:sz w:val="24"/>
          <w:szCs w:val="24"/>
        </w:rPr>
      </w:pPr>
    </w:p>
    <w:bookmarkEnd w:id="0"/>
    <w:p w14:paraId="12BE8D3C" w14:textId="333D040D" w:rsidR="001B2812" w:rsidRPr="00B6126C" w:rsidRDefault="001B2812" w:rsidP="00655F1C">
      <w:pPr>
        <w:spacing w:line="276" w:lineRule="auto"/>
        <w:ind w:left="426" w:hanging="426"/>
        <w:jc w:val="both"/>
        <w:rPr>
          <w:b/>
          <w:iCs/>
          <w:color w:val="000000" w:themeColor="text1"/>
          <w:sz w:val="24"/>
          <w:szCs w:val="24"/>
        </w:rPr>
      </w:pPr>
    </w:p>
    <w:p w14:paraId="46D1249D" w14:textId="77777777" w:rsidR="001B2812" w:rsidRPr="00B6126C" w:rsidRDefault="001B2812" w:rsidP="00655F1C">
      <w:pPr>
        <w:spacing w:line="276" w:lineRule="auto"/>
        <w:ind w:left="426" w:hanging="426"/>
        <w:jc w:val="both"/>
        <w:rPr>
          <w:b/>
          <w:iCs/>
          <w:color w:val="000000" w:themeColor="text1"/>
          <w:sz w:val="24"/>
          <w:szCs w:val="24"/>
        </w:rPr>
      </w:pPr>
    </w:p>
    <w:p w14:paraId="2A7254B2" w14:textId="77777777" w:rsidR="00655F1C" w:rsidRPr="00B6126C" w:rsidRDefault="006A180F" w:rsidP="00655F1C">
      <w:pPr>
        <w:pStyle w:val="Ttulo1"/>
        <w:spacing w:before="0" w:line="276" w:lineRule="auto"/>
        <w:ind w:left="-187"/>
        <w:jc w:val="center"/>
        <w:rPr>
          <w:rFonts w:ascii="Times New Roman" w:hAnsi="Times New Roman" w:cs="Times New Roman"/>
          <w:color w:val="000000" w:themeColor="text1"/>
          <w:sz w:val="24"/>
          <w:szCs w:val="24"/>
        </w:rPr>
      </w:pPr>
      <w:r w:rsidRPr="00B6126C">
        <w:rPr>
          <w:rFonts w:ascii="Times New Roman" w:hAnsi="Times New Roman" w:cs="Times New Roman"/>
          <w:color w:val="000000" w:themeColor="text1"/>
          <w:sz w:val="24"/>
          <w:szCs w:val="24"/>
        </w:rPr>
        <w:t xml:space="preserve">Lic. Ronald Muñoz Corea </w:t>
      </w:r>
    </w:p>
    <w:p w14:paraId="7F27FD03" w14:textId="77777777" w:rsidR="00655F1C" w:rsidRPr="00B6126C" w:rsidRDefault="00655F1C" w:rsidP="00655F1C">
      <w:pPr>
        <w:spacing w:line="276" w:lineRule="auto"/>
        <w:ind w:left="-187"/>
        <w:jc w:val="center"/>
        <w:rPr>
          <w:b/>
          <w:color w:val="000000" w:themeColor="text1"/>
          <w:sz w:val="24"/>
          <w:szCs w:val="24"/>
        </w:rPr>
      </w:pPr>
      <w:r w:rsidRPr="00B6126C">
        <w:rPr>
          <w:b/>
          <w:color w:val="000000" w:themeColor="text1"/>
          <w:sz w:val="24"/>
          <w:szCs w:val="24"/>
        </w:rPr>
        <w:t>Presidente</w:t>
      </w:r>
    </w:p>
    <w:p w14:paraId="3C225FD0" w14:textId="77777777" w:rsidR="00655F1C" w:rsidRPr="00B6126C" w:rsidRDefault="00655F1C" w:rsidP="00655F1C">
      <w:pPr>
        <w:pStyle w:val="Ttulo1"/>
        <w:tabs>
          <w:tab w:val="left" w:pos="5201"/>
        </w:tabs>
        <w:spacing w:before="0" w:line="276" w:lineRule="auto"/>
        <w:ind w:left="-187"/>
        <w:rPr>
          <w:rFonts w:ascii="Times New Roman" w:hAnsi="Times New Roman" w:cs="Times New Roman"/>
          <w:color w:val="000000" w:themeColor="text1"/>
          <w:sz w:val="24"/>
          <w:szCs w:val="24"/>
        </w:rPr>
      </w:pPr>
    </w:p>
    <w:p w14:paraId="0DC294FE" w14:textId="6BD2075F" w:rsidR="00655F1C" w:rsidRDefault="00655F1C" w:rsidP="00655F1C">
      <w:pPr>
        <w:rPr>
          <w:color w:val="000000" w:themeColor="text1"/>
        </w:rPr>
      </w:pPr>
    </w:p>
    <w:p w14:paraId="7371BF3F" w14:textId="6DC2B7EA" w:rsidR="004B0E55" w:rsidRDefault="004B0E55" w:rsidP="00655F1C">
      <w:pPr>
        <w:rPr>
          <w:color w:val="000000" w:themeColor="text1"/>
        </w:rPr>
      </w:pPr>
    </w:p>
    <w:p w14:paraId="29D5D592" w14:textId="77777777" w:rsidR="004B0E55" w:rsidRPr="00B6126C" w:rsidRDefault="004B0E55" w:rsidP="00655F1C">
      <w:pPr>
        <w:rPr>
          <w:color w:val="000000" w:themeColor="text1"/>
        </w:rPr>
      </w:pPr>
    </w:p>
    <w:p w14:paraId="7CDA935C" w14:textId="60767639" w:rsidR="00655F1C" w:rsidRPr="00B6126C" w:rsidRDefault="00655F1C" w:rsidP="00655F1C">
      <w:pPr>
        <w:pStyle w:val="Ttulo1"/>
        <w:spacing w:before="0" w:line="276" w:lineRule="auto"/>
        <w:ind w:left="-187"/>
        <w:jc w:val="center"/>
        <w:rPr>
          <w:rFonts w:ascii="Times New Roman" w:hAnsi="Times New Roman" w:cs="Times New Roman"/>
          <w:color w:val="000000" w:themeColor="text1"/>
          <w:sz w:val="24"/>
          <w:szCs w:val="24"/>
        </w:rPr>
      </w:pPr>
      <w:r w:rsidRPr="00B6126C">
        <w:rPr>
          <w:rFonts w:ascii="Times New Roman" w:hAnsi="Times New Roman" w:cs="Times New Roman"/>
          <w:color w:val="000000" w:themeColor="text1"/>
          <w:sz w:val="24"/>
          <w:szCs w:val="24"/>
        </w:rPr>
        <w:t xml:space="preserve">Lic. Mario Quesada Aguirre          </w:t>
      </w:r>
      <w:r w:rsidRPr="00B6126C">
        <w:rPr>
          <w:rFonts w:ascii="Times New Roman" w:hAnsi="Times New Roman" w:cs="Times New Roman"/>
          <w:color w:val="000000" w:themeColor="text1"/>
          <w:sz w:val="24"/>
          <w:szCs w:val="24"/>
        </w:rPr>
        <w:tab/>
      </w:r>
      <w:r w:rsidRPr="00B6126C">
        <w:rPr>
          <w:rFonts w:ascii="Times New Roman" w:hAnsi="Times New Roman" w:cs="Times New Roman"/>
          <w:color w:val="000000" w:themeColor="text1"/>
          <w:sz w:val="24"/>
          <w:szCs w:val="24"/>
        </w:rPr>
        <w:tab/>
      </w:r>
      <w:r w:rsidRPr="00B6126C">
        <w:rPr>
          <w:rFonts w:ascii="Times New Roman" w:hAnsi="Times New Roman" w:cs="Times New Roman"/>
          <w:color w:val="000000" w:themeColor="text1"/>
          <w:sz w:val="24"/>
          <w:szCs w:val="24"/>
        </w:rPr>
        <w:tab/>
        <w:t xml:space="preserve"> </w:t>
      </w:r>
      <w:r w:rsidR="006A180F" w:rsidRPr="00B6126C">
        <w:rPr>
          <w:rFonts w:ascii="Times New Roman" w:hAnsi="Times New Roman" w:cs="Times New Roman"/>
          <w:color w:val="000000" w:themeColor="text1"/>
          <w:sz w:val="24"/>
          <w:szCs w:val="24"/>
        </w:rPr>
        <w:t>Lic. Carlos Miguel Portuguez Méndez</w:t>
      </w:r>
      <w:r w:rsidRPr="00B6126C">
        <w:rPr>
          <w:rFonts w:ascii="Times New Roman" w:hAnsi="Times New Roman" w:cs="Times New Roman"/>
          <w:color w:val="000000" w:themeColor="text1"/>
          <w:sz w:val="24"/>
          <w:szCs w:val="24"/>
        </w:rPr>
        <w:t xml:space="preserve"> </w:t>
      </w:r>
    </w:p>
    <w:p w14:paraId="68542E60" w14:textId="77777777" w:rsidR="00655F1C" w:rsidRPr="00B6126C" w:rsidRDefault="00655F1C" w:rsidP="00655F1C">
      <w:pPr>
        <w:pStyle w:val="Ttulo1"/>
        <w:spacing w:before="0" w:line="276" w:lineRule="auto"/>
        <w:ind w:left="-187"/>
        <w:jc w:val="center"/>
        <w:rPr>
          <w:rFonts w:ascii="Times New Roman" w:hAnsi="Times New Roman" w:cs="Times New Roman"/>
          <w:b/>
          <w:color w:val="000000" w:themeColor="text1"/>
          <w:sz w:val="24"/>
          <w:szCs w:val="24"/>
        </w:rPr>
      </w:pPr>
      <w:r w:rsidRPr="00B6126C">
        <w:rPr>
          <w:rFonts w:ascii="Times New Roman" w:hAnsi="Times New Roman" w:cs="Times New Roman"/>
          <w:b/>
          <w:color w:val="000000" w:themeColor="text1"/>
          <w:sz w:val="24"/>
          <w:szCs w:val="24"/>
        </w:rPr>
        <w:t xml:space="preserve">Juez </w:t>
      </w:r>
      <w:r w:rsidRPr="00B6126C">
        <w:rPr>
          <w:rFonts w:ascii="Times New Roman" w:hAnsi="Times New Roman" w:cs="Times New Roman"/>
          <w:b/>
          <w:color w:val="000000" w:themeColor="text1"/>
          <w:sz w:val="24"/>
          <w:szCs w:val="24"/>
        </w:rPr>
        <w:tab/>
      </w:r>
      <w:r w:rsidRPr="00B6126C">
        <w:rPr>
          <w:rFonts w:ascii="Times New Roman" w:hAnsi="Times New Roman" w:cs="Times New Roman"/>
          <w:b/>
          <w:color w:val="000000" w:themeColor="text1"/>
          <w:sz w:val="24"/>
          <w:szCs w:val="24"/>
        </w:rPr>
        <w:tab/>
      </w:r>
      <w:r w:rsidRPr="00B6126C">
        <w:rPr>
          <w:rFonts w:ascii="Times New Roman" w:hAnsi="Times New Roman" w:cs="Times New Roman"/>
          <w:b/>
          <w:color w:val="000000" w:themeColor="text1"/>
          <w:sz w:val="24"/>
          <w:szCs w:val="24"/>
        </w:rPr>
        <w:tab/>
      </w:r>
      <w:r w:rsidRPr="00B6126C">
        <w:rPr>
          <w:rFonts w:ascii="Times New Roman" w:hAnsi="Times New Roman" w:cs="Times New Roman"/>
          <w:b/>
          <w:color w:val="000000" w:themeColor="text1"/>
          <w:sz w:val="24"/>
          <w:szCs w:val="24"/>
        </w:rPr>
        <w:tab/>
        <w:t xml:space="preserve">     </w:t>
      </w:r>
      <w:r w:rsidRPr="00B6126C">
        <w:rPr>
          <w:rFonts w:ascii="Times New Roman" w:hAnsi="Times New Roman" w:cs="Times New Roman"/>
          <w:b/>
          <w:color w:val="000000" w:themeColor="text1"/>
          <w:sz w:val="24"/>
          <w:szCs w:val="24"/>
        </w:rPr>
        <w:tab/>
      </w:r>
      <w:r w:rsidRPr="00B6126C">
        <w:rPr>
          <w:rFonts w:ascii="Times New Roman" w:hAnsi="Times New Roman" w:cs="Times New Roman"/>
          <w:b/>
          <w:color w:val="000000" w:themeColor="text1"/>
          <w:sz w:val="24"/>
          <w:szCs w:val="24"/>
        </w:rPr>
        <w:tab/>
      </w:r>
      <w:r w:rsidRPr="00B6126C">
        <w:rPr>
          <w:rFonts w:ascii="Times New Roman" w:hAnsi="Times New Roman" w:cs="Times New Roman"/>
          <w:b/>
          <w:color w:val="000000" w:themeColor="text1"/>
          <w:sz w:val="24"/>
          <w:szCs w:val="24"/>
        </w:rPr>
        <w:tab/>
        <w:t xml:space="preserve">        </w:t>
      </w:r>
      <w:proofErr w:type="spellStart"/>
      <w:r w:rsidRPr="00B6126C">
        <w:rPr>
          <w:rFonts w:ascii="Times New Roman" w:hAnsi="Times New Roman" w:cs="Times New Roman"/>
          <w:b/>
          <w:color w:val="000000" w:themeColor="text1"/>
          <w:sz w:val="24"/>
          <w:szCs w:val="24"/>
        </w:rPr>
        <w:t>Juez</w:t>
      </w:r>
      <w:proofErr w:type="spellEnd"/>
    </w:p>
    <w:p w14:paraId="0083FFC1" w14:textId="77777777" w:rsidR="00450A4C" w:rsidRPr="00B6126C" w:rsidRDefault="00450A4C">
      <w:pPr>
        <w:pStyle w:val="Ttulo1"/>
        <w:spacing w:before="0" w:line="276" w:lineRule="auto"/>
        <w:ind w:left="-187"/>
        <w:jc w:val="center"/>
        <w:rPr>
          <w:rFonts w:ascii="Times New Roman" w:hAnsi="Times New Roman" w:cs="Times New Roman"/>
          <w:b/>
          <w:color w:val="000000" w:themeColor="text1"/>
          <w:sz w:val="24"/>
          <w:szCs w:val="24"/>
        </w:rPr>
      </w:pPr>
    </w:p>
    <w:sectPr w:rsidR="00450A4C" w:rsidRPr="00B6126C" w:rsidSect="00400208">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41BA" w14:textId="77777777" w:rsidR="00150C8A" w:rsidRDefault="00150C8A" w:rsidP="00247171">
      <w:r>
        <w:separator/>
      </w:r>
    </w:p>
  </w:endnote>
  <w:endnote w:type="continuationSeparator" w:id="0">
    <w:p w14:paraId="188CC15C" w14:textId="77777777" w:rsidR="00150C8A" w:rsidRDefault="00150C8A" w:rsidP="0024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BF87" w14:textId="77777777" w:rsidR="00150C8A" w:rsidRDefault="00150C8A" w:rsidP="00247171">
      <w:r>
        <w:separator/>
      </w:r>
    </w:p>
  </w:footnote>
  <w:footnote w:type="continuationSeparator" w:id="0">
    <w:p w14:paraId="4E62546A" w14:textId="77777777" w:rsidR="00150C8A" w:rsidRDefault="00150C8A" w:rsidP="0024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E1E9"/>
    <w:multiLevelType w:val="singleLevel"/>
    <w:tmpl w:val="52FB1D0C"/>
    <w:lvl w:ilvl="0">
      <w:start w:val="1"/>
      <w:numFmt w:val="decimal"/>
      <w:lvlText w:val="%1."/>
      <w:lvlJc w:val="left"/>
      <w:pPr>
        <w:tabs>
          <w:tab w:val="num" w:pos="1080"/>
        </w:tabs>
        <w:ind w:left="1080" w:hanging="288"/>
      </w:pPr>
      <w:rPr>
        <w:rFonts w:ascii="Tahoma" w:hAnsi="Tahoma" w:cs="Tahoma"/>
        <w:snapToGrid/>
        <w:sz w:val="19"/>
        <w:szCs w:val="19"/>
      </w:rPr>
    </w:lvl>
  </w:abstractNum>
  <w:abstractNum w:abstractNumId="1"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06F007E"/>
    <w:multiLevelType w:val="hybridMultilevel"/>
    <w:tmpl w:val="D172B688"/>
    <w:lvl w:ilvl="0" w:tplc="A1081ADC">
      <w:start w:val="1"/>
      <w:numFmt w:val="decimal"/>
      <w:lvlText w:val="%1."/>
      <w:lvlJc w:val="left"/>
      <w:pPr>
        <w:ind w:left="1421" w:hanging="57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2B731F4A"/>
    <w:multiLevelType w:val="hybridMultilevel"/>
    <w:tmpl w:val="90545240"/>
    <w:lvl w:ilvl="0" w:tplc="311A3D8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5D70F67"/>
    <w:multiLevelType w:val="hybridMultilevel"/>
    <w:tmpl w:val="7038AB58"/>
    <w:lvl w:ilvl="0" w:tplc="B04AABC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4A266AA3"/>
    <w:multiLevelType w:val="hybridMultilevel"/>
    <w:tmpl w:val="0122D9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A2E0877"/>
    <w:multiLevelType w:val="hybridMultilevel"/>
    <w:tmpl w:val="EC306F18"/>
    <w:lvl w:ilvl="0" w:tplc="311A3D80">
      <w:start w:val="1"/>
      <w:numFmt w:val="decimal"/>
      <w:lvlText w:val="%1."/>
      <w:lvlJc w:val="left"/>
      <w:pPr>
        <w:ind w:left="2062"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8" w15:restartNumberingAfterBreak="0">
    <w:nsid w:val="52250FEB"/>
    <w:multiLevelType w:val="hybridMultilevel"/>
    <w:tmpl w:val="D4A8B038"/>
    <w:lvl w:ilvl="0" w:tplc="D6ECBB4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2263C9D"/>
    <w:multiLevelType w:val="hybridMultilevel"/>
    <w:tmpl w:val="7ADCB720"/>
    <w:lvl w:ilvl="0" w:tplc="D8BC250C">
      <w:start w:val="1"/>
      <w:numFmt w:val="upperRoman"/>
      <w:lvlText w:val="%1."/>
      <w:lvlJc w:val="left"/>
      <w:pPr>
        <w:ind w:left="729" w:hanging="720"/>
      </w:pPr>
      <w:rPr>
        <w:b/>
      </w:rPr>
    </w:lvl>
    <w:lvl w:ilvl="1" w:tplc="140A0019">
      <w:start w:val="1"/>
      <w:numFmt w:val="lowerLetter"/>
      <w:lvlText w:val="%2."/>
      <w:lvlJc w:val="left"/>
      <w:pPr>
        <w:ind w:left="1089" w:hanging="360"/>
      </w:pPr>
    </w:lvl>
    <w:lvl w:ilvl="2" w:tplc="140A001B">
      <w:start w:val="1"/>
      <w:numFmt w:val="lowerRoman"/>
      <w:lvlText w:val="%3."/>
      <w:lvlJc w:val="right"/>
      <w:pPr>
        <w:ind w:left="1809" w:hanging="180"/>
      </w:pPr>
    </w:lvl>
    <w:lvl w:ilvl="3" w:tplc="140A000F">
      <w:start w:val="1"/>
      <w:numFmt w:val="decimal"/>
      <w:lvlText w:val="%4."/>
      <w:lvlJc w:val="left"/>
      <w:pPr>
        <w:ind w:left="2529" w:hanging="360"/>
      </w:pPr>
    </w:lvl>
    <w:lvl w:ilvl="4" w:tplc="140A0019">
      <w:start w:val="1"/>
      <w:numFmt w:val="lowerLetter"/>
      <w:lvlText w:val="%5."/>
      <w:lvlJc w:val="left"/>
      <w:pPr>
        <w:ind w:left="3249" w:hanging="360"/>
      </w:pPr>
    </w:lvl>
    <w:lvl w:ilvl="5" w:tplc="140A001B">
      <w:start w:val="1"/>
      <w:numFmt w:val="lowerRoman"/>
      <w:lvlText w:val="%6."/>
      <w:lvlJc w:val="right"/>
      <w:pPr>
        <w:ind w:left="3969" w:hanging="180"/>
      </w:pPr>
    </w:lvl>
    <w:lvl w:ilvl="6" w:tplc="140A000F">
      <w:start w:val="1"/>
      <w:numFmt w:val="decimal"/>
      <w:lvlText w:val="%7."/>
      <w:lvlJc w:val="left"/>
      <w:pPr>
        <w:ind w:left="4689" w:hanging="360"/>
      </w:pPr>
    </w:lvl>
    <w:lvl w:ilvl="7" w:tplc="140A0019">
      <w:start w:val="1"/>
      <w:numFmt w:val="lowerLetter"/>
      <w:lvlText w:val="%8."/>
      <w:lvlJc w:val="left"/>
      <w:pPr>
        <w:ind w:left="5409" w:hanging="360"/>
      </w:pPr>
    </w:lvl>
    <w:lvl w:ilvl="8" w:tplc="140A001B">
      <w:start w:val="1"/>
      <w:numFmt w:val="lowerRoman"/>
      <w:lvlText w:val="%9."/>
      <w:lvlJc w:val="right"/>
      <w:pPr>
        <w:ind w:left="6129" w:hanging="180"/>
      </w:pPr>
    </w:lvl>
  </w:abstractNum>
  <w:abstractNum w:abstractNumId="10" w15:restartNumberingAfterBreak="0">
    <w:nsid w:val="525D04EF"/>
    <w:multiLevelType w:val="hybridMultilevel"/>
    <w:tmpl w:val="D91C88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74623"/>
    <w:multiLevelType w:val="hybridMultilevel"/>
    <w:tmpl w:val="DD581594"/>
    <w:lvl w:ilvl="0" w:tplc="378AF750">
      <w:start w:val="1"/>
      <w:numFmt w:val="decimal"/>
      <w:lvlText w:val="%1."/>
      <w:lvlJc w:val="left"/>
      <w:pPr>
        <w:ind w:left="1211" w:hanging="360"/>
      </w:pPr>
      <w:rPr>
        <w:rFonts w:ascii="Times New Roman" w:hAnsi="Times New Roman" w:cs="Times New Roman"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5B3678DA"/>
    <w:multiLevelType w:val="hybridMultilevel"/>
    <w:tmpl w:val="9D3A4600"/>
    <w:lvl w:ilvl="0" w:tplc="EB90966E">
      <w:start w:val="10"/>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62261D0"/>
    <w:multiLevelType w:val="hybridMultilevel"/>
    <w:tmpl w:val="4ED47AD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4" w15:restartNumberingAfterBreak="0">
    <w:nsid w:val="6B1F60A3"/>
    <w:multiLevelType w:val="hybridMultilevel"/>
    <w:tmpl w:val="90545240"/>
    <w:lvl w:ilvl="0" w:tplc="311A3D8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789E1C7F"/>
    <w:multiLevelType w:val="hybridMultilevel"/>
    <w:tmpl w:val="E5DE3260"/>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16" w15:restartNumberingAfterBreak="0">
    <w:nsid w:val="7E7A6EE6"/>
    <w:multiLevelType w:val="hybridMultilevel"/>
    <w:tmpl w:val="84AC5328"/>
    <w:lvl w:ilvl="0" w:tplc="89089DE8">
      <w:start w:val="1"/>
      <w:numFmt w:val="decimal"/>
      <w:lvlText w:val="%1."/>
      <w:lvlJc w:val="left"/>
      <w:pPr>
        <w:ind w:left="7023" w:hanging="360"/>
      </w:pPr>
      <w:rPr>
        <w:rFonts w:hint="default"/>
        <w:b/>
        <w:color w:val="000000" w:themeColor="text1"/>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ECD5B28"/>
    <w:multiLevelType w:val="hybridMultilevel"/>
    <w:tmpl w:val="22FA168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4"/>
  </w:num>
  <w:num w:numId="6">
    <w:abstractNumId w:val="7"/>
  </w:num>
  <w:num w:numId="7">
    <w:abstractNumId w:val="16"/>
  </w:num>
  <w:num w:numId="8">
    <w:abstractNumId w:val="6"/>
  </w:num>
  <w:num w:numId="9">
    <w:abstractNumId w:val="17"/>
  </w:num>
  <w:num w:numId="10">
    <w:abstractNumId w:val="3"/>
  </w:num>
  <w:num w:numId="11">
    <w:abstractNumId w:val="13"/>
  </w:num>
  <w:num w:numId="12">
    <w:abstractNumId w:val="2"/>
  </w:num>
  <w:num w:numId="13">
    <w:abstractNumId w:val="1"/>
  </w:num>
  <w:num w:numId="14">
    <w:abstractNumId w:val="10"/>
  </w:num>
  <w:num w:numId="15">
    <w:abstractNumId w:val="4"/>
  </w:num>
  <w:num w:numId="16">
    <w:abstractNumId w:val="5"/>
  </w:num>
  <w:num w:numId="17">
    <w:abstractNumId w:val="11"/>
  </w:num>
  <w:num w:numId="18">
    <w:abstractNumId w:val="12"/>
  </w:num>
  <w:num w:numId="19">
    <w:abstractNumId w:val="0"/>
  </w:num>
  <w:num w:numId="20">
    <w:abstractNumId w:val="0"/>
    <w:lvlOverride w:ilvl="0">
      <w:lvl w:ilvl="0">
        <w:numFmt w:val="decimal"/>
        <w:lvlText w:val="%1."/>
        <w:lvlJc w:val="left"/>
        <w:pPr>
          <w:tabs>
            <w:tab w:val="num" w:pos="1080"/>
          </w:tabs>
          <w:ind w:left="1080" w:hanging="288"/>
        </w:pPr>
        <w:rPr>
          <w:rFonts w:ascii="Tahoma" w:hAnsi="Tahoma" w:cs="Tahoma"/>
          <w:snapToGrid/>
          <w:spacing w:val="5"/>
          <w:sz w:val="19"/>
          <w:szCs w:val="19"/>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1"/>
    <w:rsid w:val="0000236D"/>
    <w:rsid w:val="00011342"/>
    <w:rsid w:val="0001519A"/>
    <w:rsid w:val="00016D1A"/>
    <w:rsid w:val="00027F2B"/>
    <w:rsid w:val="000350B8"/>
    <w:rsid w:val="00043A9C"/>
    <w:rsid w:val="00047BA1"/>
    <w:rsid w:val="00053C6B"/>
    <w:rsid w:val="00063F90"/>
    <w:rsid w:val="00070EEB"/>
    <w:rsid w:val="000755D2"/>
    <w:rsid w:val="000764ED"/>
    <w:rsid w:val="000847ED"/>
    <w:rsid w:val="000925F6"/>
    <w:rsid w:val="00092605"/>
    <w:rsid w:val="0009564E"/>
    <w:rsid w:val="00096AA6"/>
    <w:rsid w:val="00097537"/>
    <w:rsid w:val="000A44CA"/>
    <w:rsid w:val="000A4ECE"/>
    <w:rsid w:val="000A7303"/>
    <w:rsid w:val="000B7AF8"/>
    <w:rsid w:val="000C25D8"/>
    <w:rsid w:val="000C3827"/>
    <w:rsid w:val="000E77DB"/>
    <w:rsid w:val="000F61F0"/>
    <w:rsid w:val="00121624"/>
    <w:rsid w:val="00133886"/>
    <w:rsid w:val="00135869"/>
    <w:rsid w:val="00150C8A"/>
    <w:rsid w:val="00151D9C"/>
    <w:rsid w:val="001524A6"/>
    <w:rsid w:val="001553E4"/>
    <w:rsid w:val="001563E7"/>
    <w:rsid w:val="001631E7"/>
    <w:rsid w:val="0016384A"/>
    <w:rsid w:val="001678BA"/>
    <w:rsid w:val="00167DCD"/>
    <w:rsid w:val="001748C7"/>
    <w:rsid w:val="0017530A"/>
    <w:rsid w:val="00181071"/>
    <w:rsid w:val="00181CF3"/>
    <w:rsid w:val="00192D7B"/>
    <w:rsid w:val="00193149"/>
    <w:rsid w:val="001A4CC2"/>
    <w:rsid w:val="001A6C27"/>
    <w:rsid w:val="001B1A1F"/>
    <w:rsid w:val="001B2812"/>
    <w:rsid w:val="001B56E7"/>
    <w:rsid w:val="001C7AA8"/>
    <w:rsid w:val="001D2BBC"/>
    <w:rsid w:val="001E116F"/>
    <w:rsid w:val="001E5012"/>
    <w:rsid w:val="00204F56"/>
    <w:rsid w:val="00211C28"/>
    <w:rsid w:val="0022179B"/>
    <w:rsid w:val="0023352F"/>
    <w:rsid w:val="00233969"/>
    <w:rsid w:val="00237FA6"/>
    <w:rsid w:val="00247171"/>
    <w:rsid w:val="002555FE"/>
    <w:rsid w:val="00280D69"/>
    <w:rsid w:val="002823DC"/>
    <w:rsid w:val="00286947"/>
    <w:rsid w:val="0028784E"/>
    <w:rsid w:val="00293A9E"/>
    <w:rsid w:val="00295857"/>
    <w:rsid w:val="002A0D5C"/>
    <w:rsid w:val="002B112D"/>
    <w:rsid w:val="002B3842"/>
    <w:rsid w:val="002C2B10"/>
    <w:rsid w:val="002D112C"/>
    <w:rsid w:val="002D2549"/>
    <w:rsid w:val="002F3443"/>
    <w:rsid w:val="002F3785"/>
    <w:rsid w:val="002F7879"/>
    <w:rsid w:val="003066A0"/>
    <w:rsid w:val="00306F48"/>
    <w:rsid w:val="00313203"/>
    <w:rsid w:val="00317D1E"/>
    <w:rsid w:val="00326434"/>
    <w:rsid w:val="003315A6"/>
    <w:rsid w:val="00341769"/>
    <w:rsid w:val="00353DB0"/>
    <w:rsid w:val="0036279E"/>
    <w:rsid w:val="00367396"/>
    <w:rsid w:val="00377259"/>
    <w:rsid w:val="00380D6F"/>
    <w:rsid w:val="00391CEA"/>
    <w:rsid w:val="003937CE"/>
    <w:rsid w:val="003A30E5"/>
    <w:rsid w:val="003A3988"/>
    <w:rsid w:val="003A4578"/>
    <w:rsid w:val="003C3E4B"/>
    <w:rsid w:val="003D13F1"/>
    <w:rsid w:val="003D24F6"/>
    <w:rsid w:val="003E13E2"/>
    <w:rsid w:val="003E1525"/>
    <w:rsid w:val="003F2DFF"/>
    <w:rsid w:val="003F46A4"/>
    <w:rsid w:val="00400208"/>
    <w:rsid w:val="00401760"/>
    <w:rsid w:val="00403B45"/>
    <w:rsid w:val="00416FCD"/>
    <w:rsid w:val="00420823"/>
    <w:rsid w:val="004227DE"/>
    <w:rsid w:val="00426051"/>
    <w:rsid w:val="00447DA9"/>
    <w:rsid w:val="00450A4C"/>
    <w:rsid w:val="00473EA2"/>
    <w:rsid w:val="0047413B"/>
    <w:rsid w:val="004857D9"/>
    <w:rsid w:val="0048746F"/>
    <w:rsid w:val="00492232"/>
    <w:rsid w:val="00493414"/>
    <w:rsid w:val="004A0B50"/>
    <w:rsid w:val="004A4552"/>
    <w:rsid w:val="004A6FD1"/>
    <w:rsid w:val="004B05B1"/>
    <w:rsid w:val="004B0E55"/>
    <w:rsid w:val="004C103A"/>
    <w:rsid w:val="004D2588"/>
    <w:rsid w:val="004D3F30"/>
    <w:rsid w:val="004D5754"/>
    <w:rsid w:val="004E567E"/>
    <w:rsid w:val="00504FAF"/>
    <w:rsid w:val="00523CF3"/>
    <w:rsid w:val="00526AFA"/>
    <w:rsid w:val="00530D07"/>
    <w:rsid w:val="00535941"/>
    <w:rsid w:val="00540695"/>
    <w:rsid w:val="005440F6"/>
    <w:rsid w:val="00545D11"/>
    <w:rsid w:val="00547003"/>
    <w:rsid w:val="00555F8E"/>
    <w:rsid w:val="00573679"/>
    <w:rsid w:val="00574C64"/>
    <w:rsid w:val="00575846"/>
    <w:rsid w:val="00577A31"/>
    <w:rsid w:val="00587BE7"/>
    <w:rsid w:val="005A3A2C"/>
    <w:rsid w:val="005A7865"/>
    <w:rsid w:val="005B168B"/>
    <w:rsid w:val="005C34C2"/>
    <w:rsid w:val="005C6738"/>
    <w:rsid w:val="005D58BC"/>
    <w:rsid w:val="005F06AE"/>
    <w:rsid w:val="005F5D32"/>
    <w:rsid w:val="005F666F"/>
    <w:rsid w:val="005F73F1"/>
    <w:rsid w:val="00612DC8"/>
    <w:rsid w:val="00631B6E"/>
    <w:rsid w:val="00633820"/>
    <w:rsid w:val="00637993"/>
    <w:rsid w:val="006428AD"/>
    <w:rsid w:val="0065316F"/>
    <w:rsid w:val="00655F1C"/>
    <w:rsid w:val="00656466"/>
    <w:rsid w:val="006624B8"/>
    <w:rsid w:val="00665C5D"/>
    <w:rsid w:val="00666C9F"/>
    <w:rsid w:val="0067357A"/>
    <w:rsid w:val="00674194"/>
    <w:rsid w:val="0069460F"/>
    <w:rsid w:val="006A180F"/>
    <w:rsid w:val="006A2E93"/>
    <w:rsid w:val="006A5CF0"/>
    <w:rsid w:val="006B0C46"/>
    <w:rsid w:val="006B245F"/>
    <w:rsid w:val="006B7F51"/>
    <w:rsid w:val="006C1F35"/>
    <w:rsid w:val="006C4100"/>
    <w:rsid w:val="006D19EA"/>
    <w:rsid w:val="006D3305"/>
    <w:rsid w:val="006E0DD6"/>
    <w:rsid w:val="006F501A"/>
    <w:rsid w:val="00703684"/>
    <w:rsid w:val="0070504C"/>
    <w:rsid w:val="00706AEF"/>
    <w:rsid w:val="007347FF"/>
    <w:rsid w:val="00740383"/>
    <w:rsid w:val="00740AD4"/>
    <w:rsid w:val="0076363A"/>
    <w:rsid w:val="007A1C54"/>
    <w:rsid w:val="007A23FE"/>
    <w:rsid w:val="007B2222"/>
    <w:rsid w:val="007B28EC"/>
    <w:rsid w:val="007B4E20"/>
    <w:rsid w:val="007B6BC6"/>
    <w:rsid w:val="007B6D80"/>
    <w:rsid w:val="007B799F"/>
    <w:rsid w:val="007C4696"/>
    <w:rsid w:val="007C5F8E"/>
    <w:rsid w:val="007C6D0C"/>
    <w:rsid w:val="007D03EE"/>
    <w:rsid w:val="007D3530"/>
    <w:rsid w:val="007E7662"/>
    <w:rsid w:val="007F5FF8"/>
    <w:rsid w:val="007F687E"/>
    <w:rsid w:val="007F73DE"/>
    <w:rsid w:val="007F78D0"/>
    <w:rsid w:val="007F7DCA"/>
    <w:rsid w:val="00814210"/>
    <w:rsid w:val="00821311"/>
    <w:rsid w:val="008219CB"/>
    <w:rsid w:val="00834E72"/>
    <w:rsid w:val="00835540"/>
    <w:rsid w:val="008516CD"/>
    <w:rsid w:val="00852FD2"/>
    <w:rsid w:val="008535E7"/>
    <w:rsid w:val="00861B1B"/>
    <w:rsid w:val="00864CE5"/>
    <w:rsid w:val="00872B3D"/>
    <w:rsid w:val="0088085A"/>
    <w:rsid w:val="008A5C3E"/>
    <w:rsid w:val="008C2176"/>
    <w:rsid w:val="008C631E"/>
    <w:rsid w:val="008D0F16"/>
    <w:rsid w:val="008D269B"/>
    <w:rsid w:val="008D71F6"/>
    <w:rsid w:val="008D7769"/>
    <w:rsid w:val="008E15C9"/>
    <w:rsid w:val="008E2A8E"/>
    <w:rsid w:val="008E64D4"/>
    <w:rsid w:val="008F275C"/>
    <w:rsid w:val="0091388F"/>
    <w:rsid w:val="00913C2F"/>
    <w:rsid w:val="009145BB"/>
    <w:rsid w:val="00916FAE"/>
    <w:rsid w:val="009231E1"/>
    <w:rsid w:val="00930C35"/>
    <w:rsid w:val="009323FC"/>
    <w:rsid w:val="00936970"/>
    <w:rsid w:val="00937CB4"/>
    <w:rsid w:val="00946E99"/>
    <w:rsid w:val="009511A1"/>
    <w:rsid w:val="009525B8"/>
    <w:rsid w:val="00955C09"/>
    <w:rsid w:val="0096458D"/>
    <w:rsid w:val="009652F2"/>
    <w:rsid w:val="00973F65"/>
    <w:rsid w:val="00986ADF"/>
    <w:rsid w:val="009A0932"/>
    <w:rsid w:val="009B4308"/>
    <w:rsid w:val="009B4D60"/>
    <w:rsid w:val="009C00B2"/>
    <w:rsid w:val="009C1E00"/>
    <w:rsid w:val="009C6674"/>
    <w:rsid w:val="009D1212"/>
    <w:rsid w:val="009E56CD"/>
    <w:rsid w:val="009F137C"/>
    <w:rsid w:val="00A0543C"/>
    <w:rsid w:val="00A144FA"/>
    <w:rsid w:val="00A15F64"/>
    <w:rsid w:val="00A16A0D"/>
    <w:rsid w:val="00A26168"/>
    <w:rsid w:val="00A33C18"/>
    <w:rsid w:val="00A35380"/>
    <w:rsid w:val="00A5617E"/>
    <w:rsid w:val="00A6095B"/>
    <w:rsid w:val="00A64602"/>
    <w:rsid w:val="00A64D81"/>
    <w:rsid w:val="00A71777"/>
    <w:rsid w:val="00A724E3"/>
    <w:rsid w:val="00A7313D"/>
    <w:rsid w:val="00A751EB"/>
    <w:rsid w:val="00A764AE"/>
    <w:rsid w:val="00A775C9"/>
    <w:rsid w:val="00A90124"/>
    <w:rsid w:val="00A9078D"/>
    <w:rsid w:val="00A96C3D"/>
    <w:rsid w:val="00AA0142"/>
    <w:rsid w:val="00AA3798"/>
    <w:rsid w:val="00AA7D72"/>
    <w:rsid w:val="00AB6330"/>
    <w:rsid w:val="00AB7EDB"/>
    <w:rsid w:val="00AB7F53"/>
    <w:rsid w:val="00AD2FDC"/>
    <w:rsid w:val="00AE14D6"/>
    <w:rsid w:val="00B00475"/>
    <w:rsid w:val="00B03330"/>
    <w:rsid w:val="00B10AF5"/>
    <w:rsid w:val="00B10BD6"/>
    <w:rsid w:val="00B227AD"/>
    <w:rsid w:val="00B3732D"/>
    <w:rsid w:val="00B602EE"/>
    <w:rsid w:val="00B6126C"/>
    <w:rsid w:val="00B65DEC"/>
    <w:rsid w:val="00B80F03"/>
    <w:rsid w:val="00BA0D78"/>
    <w:rsid w:val="00BA24BB"/>
    <w:rsid w:val="00BA2D0A"/>
    <w:rsid w:val="00BC1C36"/>
    <w:rsid w:val="00BC5545"/>
    <w:rsid w:val="00BD0BF5"/>
    <w:rsid w:val="00BD36E4"/>
    <w:rsid w:val="00BD6ACA"/>
    <w:rsid w:val="00BE1D8F"/>
    <w:rsid w:val="00BE26ED"/>
    <w:rsid w:val="00C009BD"/>
    <w:rsid w:val="00C03C57"/>
    <w:rsid w:val="00C04065"/>
    <w:rsid w:val="00C05E93"/>
    <w:rsid w:val="00C0672B"/>
    <w:rsid w:val="00C12B8C"/>
    <w:rsid w:val="00C15C26"/>
    <w:rsid w:val="00C230BA"/>
    <w:rsid w:val="00C35CE2"/>
    <w:rsid w:val="00C37280"/>
    <w:rsid w:val="00C376C4"/>
    <w:rsid w:val="00C402DA"/>
    <w:rsid w:val="00C40EA2"/>
    <w:rsid w:val="00C5228C"/>
    <w:rsid w:val="00C53F63"/>
    <w:rsid w:val="00C541AB"/>
    <w:rsid w:val="00C560F0"/>
    <w:rsid w:val="00C65A7A"/>
    <w:rsid w:val="00C70249"/>
    <w:rsid w:val="00C74E7A"/>
    <w:rsid w:val="00C822A1"/>
    <w:rsid w:val="00C8238D"/>
    <w:rsid w:val="00C8688F"/>
    <w:rsid w:val="00C9331C"/>
    <w:rsid w:val="00CA654D"/>
    <w:rsid w:val="00CB1235"/>
    <w:rsid w:val="00CB30A5"/>
    <w:rsid w:val="00CB3708"/>
    <w:rsid w:val="00CB45EC"/>
    <w:rsid w:val="00CB50D2"/>
    <w:rsid w:val="00CB7AB6"/>
    <w:rsid w:val="00CD4018"/>
    <w:rsid w:val="00CD5925"/>
    <w:rsid w:val="00CF3213"/>
    <w:rsid w:val="00D00F4A"/>
    <w:rsid w:val="00D04950"/>
    <w:rsid w:val="00D06ECF"/>
    <w:rsid w:val="00D11D13"/>
    <w:rsid w:val="00D14F35"/>
    <w:rsid w:val="00D21DEE"/>
    <w:rsid w:val="00D21FA1"/>
    <w:rsid w:val="00D3037E"/>
    <w:rsid w:val="00D31BCD"/>
    <w:rsid w:val="00D345A7"/>
    <w:rsid w:val="00D3506E"/>
    <w:rsid w:val="00D36507"/>
    <w:rsid w:val="00D547D6"/>
    <w:rsid w:val="00D56292"/>
    <w:rsid w:val="00D80F2E"/>
    <w:rsid w:val="00D93B02"/>
    <w:rsid w:val="00D96A17"/>
    <w:rsid w:val="00DB0CEA"/>
    <w:rsid w:val="00DB4CDF"/>
    <w:rsid w:val="00DC1D5F"/>
    <w:rsid w:val="00DD29CE"/>
    <w:rsid w:val="00DD35B4"/>
    <w:rsid w:val="00DE1269"/>
    <w:rsid w:val="00DE1F8E"/>
    <w:rsid w:val="00DE4F4D"/>
    <w:rsid w:val="00DE5F18"/>
    <w:rsid w:val="00DF0F69"/>
    <w:rsid w:val="00DF7DD9"/>
    <w:rsid w:val="00E020E8"/>
    <w:rsid w:val="00E12650"/>
    <w:rsid w:val="00E13786"/>
    <w:rsid w:val="00E208C9"/>
    <w:rsid w:val="00E22D2B"/>
    <w:rsid w:val="00E401E7"/>
    <w:rsid w:val="00E41D89"/>
    <w:rsid w:val="00E51BDE"/>
    <w:rsid w:val="00E51C22"/>
    <w:rsid w:val="00E5415D"/>
    <w:rsid w:val="00E5423E"/>
    <w:rsid w:val="00E564CE"/>
    <w:rsid w:val="00E61966"/>
    <w:rsid w:val="00E86C32"/>
    <w:rsid w:val="00EA0124"/>
    <w:rsid w:val="00EA5A70"/>
    <w:rsid w:val="00EB2AB0"/>
    <w:rsid w:val="00EB7169"/>
    <w:rsid w:val="00EC6291"/>
    <w:rsid w:val="00ED1687"/>
    <w:rsid w:val="00EE0FE9"/>
    <w:rsid w:val="00EE5D5E"/>
    <w:rsid w:val="00EF4C4B"/>
    <w:rsid w:val="00EF6EBF"/>
    <w:rsid w:val="00F10DE1"/>
    <w:rsid w:val="00F12658"/>
    <w:rsid w:val="00F16876"/>
    <w:rsid w:val="00F254F0"/>
    <w:rsid w:val="00F33EEE"/>
    <w:rsid w:val="00F3448E"/>
    <w:rsid w:val="00F3535C"/>
    <w:rsid w:val="00F54948"/>
    <w:rsid w:val="00F60327"/>
    <w:rsid w:val="00F65FE0"/>
    <w:rsid w:val="00F7135C"/>
    <w:rsid w:val="00F718CA"/>
    <w:rsid w:val="00F80847"/>
    <w:rsid w:val="00F818E5"/>
    <w:rsid w:val="00F86420"/>
    <w:rsid w:val="00F945F9"/>
    <w:rsid w:val="00F96EC1"/>
    <w:rsid w:val="00FA1954"/>
    <w:rsid w:val="00FB6CA8"/>
    <w:rsid w:val="00FC0761"/>
    <w:rsid w:val="00FD1421"/>
    <w:rsid w:val="00FD3369"/>
    <w:rsid w:val="00FD394A"/>
    <w:rsid w:val="00FE22D8"/>
    <w:rsid w:val="00FE3833"/>
    <w:rsid w:val="00FE3A45"/>
    <w:rsid w:val="00FE46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F4767"/>
  <w15:chartTrackingRefBased/>
  <w15:docId w15:val="{718C781D-A2BB-4D39-90C4-36B3F6DA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55F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4717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4717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2471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24717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471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17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247171"/>
    <w:pPr>
      <w:tabs>
        <w:tab w:val="center" w:pos="4252"/>
        <w:tab w:val="right" w:pos="8504"/>
      </w:tabs>
    </w:pPr>
  </w:style>
  <w:style w:type="character" w:customStyle="1" w:styleId="PiedepginaCar">
    <w:name w:val="Pie de página Car"/>
    <w:basedOn w:val="Fuentedeprrafopredeter"/>
    <w:link w:val="Piedepgina"/>
    <w:uiPriority w:val="99"/>
    <w:rsid w:val="00247171"/>
    <w:rPr>
      <w:rFonts w:ascii="Times New Roman" w:eastAsia="Times New Roman" w:hAnsi="Times New Roman" w:cs="Times New Roman"/>
      <w:sz w:val="20"/>
      <w:szCs w:val="20"/>
      <w:lang w:eastAsia="es-ES"/>
    </w:rPr>
  </w:style>
  <w:style w:type="paragraph" w:customStyle="1" w:styleId="Default">
    <w:name w:val="Default"/>
    <w:rsid w:val="0024717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247171"/>
    <w:rPr>
      <w:sz w:val="25"/>
      <w:szCs w:val="25"/>
    </w:rPr>
  </w:style>
  <w:style w:type="paragraph" w:styleId="Encabezado">
    <w:name w:val="header"/>
    <w:basedOn w:val="Normal"/>
    <w:link w:val="EncabezadoCar"/>
    <w:uiPriority w:val="99"/>
    <w:unhideWhenUsed/>
    <w:rsid w:val="00247171"/>
    <w:pPr>
      <w:tabs>
        <w:tab w:val="center" w:pos="4252"/>
        <w:tab w:val="right" w:pos="8504"/>
      </w:tabs>
    </w:pPr>
  </w:style>
  <w:style w:type="character" w:customStyle="1" w:styleId="EncabezadoCar">
    <w:name w:val="Encabezado Car"/>
    <w:basedOn w:val="Fuentedeprrafopredeter"/>
    <w:link w:val="Encabezado"/>
    <w:uiPriority w:val="99"/>
    <w:rsid w:val="00247171"/>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5228C"/>
    <w:pPr>
      <w:ind w:left="720"/>
      <w:contextualSpacing/>
    </w:pPr>
  </w:style>
  <w:style w:type="character" w:customStyle="1" w:styleId="Ttulo1Car">
    <w:name w:val="Título 1 Car"/>
    <w:basedOn w:val="Fuentedeprrafopredeter"/>
    <w:link w:val="Ttulo1"/>
    <w:uiPriority w:val="9"/>
    <w:rsid w:val="00655F1C"/>
    <w:rPr>
      <w:rFonts w:asciiTheme="majorHAnsi" w:eastAsiaTheme="majorEastAsia" w:hAnsiTheme="majorHAnsi" w:cstheme="majorBidi"/>
      <w:color w:val="2F5496" w:themeColor="accent1" w:themeShade="BF"/>
      <w:sz w:val="32"/>
      <w:szCs w:val="32"/>
      <w:lang w:eastAsia="es-ES"/>
    </w:rPr>
  </w:style>
  <w:style w:type="character" w:styleId="Hipervnculo">
    <w:name w:val="Hyperlink"/>
    <w:basedOn w:val="Fuentedeprrafopredeter"/>
    <w:uiPriority w:val="99"/>
    <w:unhideWhenUsed/>
    <w:rsid w:val="00655F1C"/>
    <w:rPr>
      <w:color w:val="0563C1" w:themeColor="hyperlink"/>
      <w:u w:val="single"/>
    </w:rPr>
  </w:style>
  <w:style w:type="character" w:styleId="Mencinsinresolver">
    <w:name w:val="Unresolved Mention"/>
    <w:basedOn w:val="Fuentedeprrafopredeter"/>
    <w:uiPriority w:val="99"/>
    <w:semiHidden/>
    <w:unhideWhenUsed/>
    <w:rsid w:val="00655F1C"/>
    <w:rPr>
      <w:color w:val="605E5C"/>
      <w:shd w:val="clear" w:color="auto" w:fill="E1DFDD"/>
    </w:rPr>
  </w:style>
  <w:style w:type="character" w:styleId="Refdecomentario">
    <w:name w:val="annotation reference"/>
    <w:basedOn w:val="Fuentedeprrafopredeter"/>
    <w:uiPriority w:val="99"/>
    <w:semiHidden/>
    <w:unhideWhenUsed/>
    <w:rsid w:val="00450A4C"/>
    <w:rPr>
      <w:sz w:val="16"/>
      <w:szCs w:val="16"/>
    </w:rPr>
  </w:style>
  <w:style w:type="paragraph" w:styleId="Textocomentario">
    <w:name w:val="annotation text"/>
    <w:basedOn w:val="Normal"/>
    <w:link w:val="TextocomentarioCar"/>
    <w:uiPriority w:val="99"/>
    <w:semiHidden/>
    <w:unhideWhenUsed/>
    <w:rsid w:val="00450A4C"/>
  </w:style>
  <w:style w:type="character" w:customStyle="1" w:styleId="TextocomentarioCar">
    <w:name w:val="Texto comentario Car"/>
    <w:basedOn w:val="Fuentedeprrafopredeter"/>
    <w:link w:val="Textocomentario"/>
    <w:uiPriority w:val="99"/>
    <w:semiHidden/>
    <w:rsid w:val="00450A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0A4C"/>
    <w:rPr>
      <w:b/>
      <w:bCs/>
    </w:rPr>
  </w:style>
  <w:style w:type="character" w:customStyle="1" w:styleId="AsuntodelcomentarioCar">
    <w:name w:val="Asunto del comentario Car"/>
    <w:basedOn w:val="TextocomentarioCar"/>
    <w:link w:val="Asuntodelcomentario"/>
    <w:uiPriority w:val="99"/>
    <w:semiHidden/>
    <w:rsid w:val="00450A4C"/>
    <w:rPr>
      <w:rFonts w:ascii="Times New Roman" w:eastAsia="Times New Roman" w:hAnsi="Times New Roman" w:cs="Times New Roman"/>
      <w:b/>
      <w:bCs/>
      <w:sz w:val="20"/>
      <w:szCs w:val="20"/>
      <w:lang w:eastAsia="es-ES"/>
    </w:rPr>
  </w:style>
  <w:style w:type="paragraph" w:styleId="Revisin">
    <w:name w:val="Revision"/>
    <w:hidden/>
    <w:uiPriority w:val="99"/>
    <w:semiHidden/>
    <w:rsid w:val="00450A4C"/>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50A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A4C"/>
    <w:rPr>
      <w:rFonts w:ascii="Segoe UI" w:eastAsia="Times New Roman" w:hAnsi="Segoe UI" w:cs="Segoe UI"/>
      <w:sz w:val="18"/>
      <w:szCs w:val="18"/>
      <w:lang w:eastAsia="es-ES"/>
    </w:rPr>
  </w:style>
  <w:style w:type="character" w:styleId="nfasis">
    <w:name w:val="Emphasis"/>
    <w:basedOn w:val="Fuentedeprrafopredeter"/>
    <w:uiPriority w:val="20"/>
    <w:qFormat/>
    <w:rsid w:val="00E020E8"/>
    <w:rPr>
      <w:i/>
      <w:iCs/>
    </w:rPr>
  </w:style>
  <w:style w:type="paragraph" w:customStyle="1" w:styleId="Style1">
    <w:name w:val="Style 1"/>
    <w:basedOn w:val="Normal"/>
    <w:uiPriority w:val="99"/>
    <w:rsid w:val="007F7DCA"/>
    <w:pPr>
      <w:widowControl w:val="0"/>
      <w:autoSpaceDE w:val="0"/>
      <w:autoSpaceDN w:val="0"/>
      <w:adjustRightInd w:val="0"/>
      <w:ind w:left="851" w:right="851"/>
      <w:jc w:val="both"/>
    </w:pPr>
    <w:rPr>
      <w:rFonts w:eastAsiaTheme="minorEastAsia"/>
      <w:sz w:val="24"/>
      <w:szCs w:val="24"/>
      <w:lang w:val="en-US" w:eastAsia="es-CR"/>
    </w:rPr>
  </w:style>
  <w:style w:type="paragraph" w:customStyle="1" w:styleId="Style9">
    <w:name w:val="Style 9"/>
    <w:basedOn w:val="Normal"/>
    <w:uiPriority w:val="99"/>
    <w:rsid w:val="007F7DCA"/>
    <w:pPr>
      <w:widowControl w:val="0"/>
      <w:autoSpaceDE w:val="0"/>
      <w:autoSpaceDN w:val="0"/>
      <w:spacing w:before="252"/>
      <w:ind w:left="851" w:right="72"/>
      <w:jc w:val="both"/>
    </w:pPr>
    <w:rPr>
      <w:rFonts w:eastAsiaTheme="minorEastAsia"/>
      <w:sz w:val="23"/>
      <w:szCs w:val="23"/>
      <w:lang w:val="en-US" w:eastAsia="es-CR"/>
    </w:rPr>
  </w:style>
  <w:style w:type="character" w:customStyle="1" w:styleId="spelle">
    <w:name w:val="spelle"/>
    <w:basedOn w:val="Fuentedeprrafopredeter"/>
    <w:rsid w:val="00BE26ED"/>
  </w:style>
  <w:style w:type="paragraph" w:styleId="NormalWeb">
    <w:name w:val="Normal (Web)"/>
    <w:basedOn w:val="Normal"/>
    <w:uiPriority w:val="99"/>
    <w:unhideWhenUsed/>
    <w:rsid w:val="00575846"/>
    <w:pPr>
      <w:spacing w:before="100" w:beforeAutospacing="1" w:after="100" w:afterAutospacing="1"/>
    </w:pPr>
    <w:rPr>
      <w:sz w:val="24"/>
      <w:szCs w:val="24"/>
      <w:lang w:eastAsia="es-CR"/>
    </w:rPr>
  </w:style>
  <w:style w:type="character" w:styleId="Textoennegrita">
    <w:name w:val="Strong"/>
    <w:basedOn w:val="Fuentedeprrafopredeter"/>
    <w:uiPriority w:val="22"/>
    <w:qFormat/>
    <w:rsid w:val="00530D07"/>
    <w:rPr>
      <w:b/>
      <w:bCs/>
    </w:rPr>
  </w:style>
  <w:style w:type="paragraph" w:customStyle="1" w:styleId="ningnestilodeprrafo">
    <w:name w:val="ningnestilodeprrafo"/>
    <w:basedOn w:val="Normal"/>
    <w:rsid w:val="009231E1"/>
    <w:pPr>
      <w:spacing w:before="100" w:beforeAutospacing="1" w:after="100" w:afterAutospacing="1"/>
    </w:pPr>
    <w:rPr>
      <w:sz w:val="24"/>
      <w:szCs w:val="24"/>
      <w:lang w:eastAsia="es-CR"/>
    </w:rPr>
  </w:style>
  <w:style w:type="character" w:customStyle="1" w:styleId="CharacterStyle4">
    <w:name w:val="Character Style 4"/>
    <w:uiPriority w:val="99"/>
    <w:rsid w:val="00612DC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6243">
      <w:bodyDiv w:val="1"/>
      <w:marLeft w:val="0"/>
      <w:marRight w:val="0"/>
      <w:marTop w:val="0"/>
      <w:marBottom w:val="0"/>
      <w:divBdr>
        <w:top w:val="none" w:sz="0" w:space="0" w:color="auto"/>
        <w:left w:val="none" w:sz="0" w:space="0" w:color="auto"/>
        <w:bottom w:val="none" w:sz="0" w:space="0" w:color="auto"/>
        <w:right w:val="none" w:sz="0" w:space="0" w:color="auto"/>
      </w:divBdr>
    </w:div>
    <w:div w:id="324017477">
      <w:bodyDiv w:val="1"/>
      <w:marLeft w:val="0"/>
      <w:marRight w:val="0"/>
      <w:marTop w:val="0"/>
      <w:marBottom w:val="0"/>
      <w:divBdr>
        <w:top w:val="none" w:sz="0" w:space="0" w:color="auto"/>
        <w:left w:val="none" w:sz="0" w:space="0" w:color="auto"/>
        <w:bottom w:val="none" w:sz="0" w:space="0" w:color="auto"/>
        <w:right w:val="none" w:sz="0" w:space="0" w:color="auto"/>
      </w:divBdr>
    </w:div>
    <w:div w:id="527374608">
      <w:bodyDiv w:val="1"/>
      <w:marLeft w:val="0"/>
      <w:marRight w:val="0"/>
      <w:marTop w:val="0"/>
      <w:marBottom w:val="0"/>
      <w:divBdr>
        <w:top w:val="none" w:sz="0" w:space="0" w:color="auto"/>
        <w:left w:val="none" w:sz="0" w:space="0" w:color="auto"/>
        <w:bottom w:val="none" w:sz="0" w:space="0" w:color="auto"/>
        <w:right w:val="none" w:sz="0" w:space="0" w:color="auto"/>
      </w:divBdr>
    </w:div>
    <w:div w:id="1279944840">
      <w:bodyDiv w:val="1"/>
      <w:marLeft w:val="0"/>
      <w:marRight w:val="0"/>
      <w:marTop w:val="0"/>
      <w:marBottom w:val="0"/>
      <w:divBdr>
        <w:top w:val="none" w:sz="0" w:space="0" w:color="auto"/>
        <w:left w:val="none" w:sz="0" w:space="0" w:color="auto"/>
        <w:bottom w:val="none" w:sz="0" w:space="0" w:color="auto"/>
        <w:right w:val="none" w:sz="0" w:space="0" w:color="auto"/>
      </w:divBdr>
    </w:div>
    <w:div w:id="1378892417">
      <w:bodyDiv w:val="1"/>
      <w:marLeft w:val="0"/>
      <w:marRight w:val="0"/>
      <w:marTop w:val="0"/>
      <w:marBottom w:val="0"/>
      <w:divBdr>
        <w:top w:val="none" w:sz="0" w:space="0" w:color="auto"/>
        <w:left w:val="none" w:sz="0" w:space="0" w:color="auto"/>
        <w:bottom w:val="none" w:sz="0" w:space="0" w:color="auto"/>
        <w:right w:val="none" w:sz="0" w:space="0" w:color="auto"/>
      </w:divBdr>
    </w:div>
    <w:div w:id="1462502546">
      <w:bodyDiv w:val="1"/>
      <w:marLeft w:val="0"/>
      <w:marRight w:val="0"/>
      <w:marTop w:val="0"/>
      <w:marBottom w:val="0"/>
      <w:divBdr>
        <w:top w:val="none" w:sz="0" w:space="0" w:color="auto"/>
        <w:left w:val="none" w:sz="0" w:space="0" w:color="auto"/>
        <w:bottom w:val="none" w:sz="0" w:space="0" w:color="auto"/>
        <w:right w:val="none" w:sz="0" w:space="0" w:color="auto"/>
      </w:divBdr>
    </w:div>
    <w:div w:id="1550800127">
      <w:bodyDiv w:val="1"/>
      <w:marLeft w:val="0"/>
      <w:marRight w:val="0"/>
      <w:marTop w:val="0"/>
      <w:marBottom w:val="0"/>
      <w:divBdr>
        <w:top w:val="none" w:sz="0" w:space="0" w:color="auto"/>
        <w:left w:val="none" w:sz="0" w:space="0" w:color="auto"/>
        <w:bottom w:val="none" w:sz="0" w:space="0" w:color="auto"/>
        <w:right w:val="none" w:sz="0" w:space="0" w:color="auto"/>
      </w:divBdr>
    </w:div>
    <w:div w:id="1555384308">
      <w:bodyDiv w:val="1"/>
      <w:marLeft w:val="0"/>
      <w:marRight w:val="0"/>
      <w:marTop w:val="0"/>
      <w:marBottom w:val="0"/>
      <w:divBdr>
        <w:top w:val="none" w:sz="0" w:space="0" w:color="auto"/>
        <w:left w:val="none" w:sz="0" w:space="0" w:color="auto"/>
        <w:bottom w:val="none" w:sz="0" w:space="0" w:color="auto"/>
        <w:right w:val="none" w:sz="0" w:space="0" w:color="auto"/>
      </w:divBdr>
    </w:div>
    <w:div w:id="1902865278">
      <w:bodyDiv w:val="1"/>
      <w:marLeft w:val="0"/>
      <w:marRight w:val="0"/>
      <w:marTop w:val="0"/>
      <w:marBottom w:val="0"/>
      <w:divBdr>
        <w:top w:val="none" w:sz="0" w:space="0" w:color="auto"/>
        <w:left w:val="none" w:sz="0" w:space="0" w:color="auto"/>
        <w:bottom w:val="none" w:sz="0" w:space="0" w:color="auto"/>
        <w:right w:val="none" w:sz="0" w:space="0" w:color="auto"/>
      </w:divBdr>
    </w:div>
    <w:div w:id="20662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ollado@ctp.go.cr" TargetMode="External"/><Relationship Id="rId18" Type="http://schemas.openxmlformats.org/officeDocument/2006/relationships/hyperlink" Target="mailto:aaraya@ctp.go.cr" TargetMode="External"/><Relationship Id="rId26" Type="http://schemas.openxmlformats.org/officeDocument/2006/relationships/hyperlink" Target="mailto:estelefin@hotmail.com" TargetMode="External"/><Relationship Id="rId3" Type="http://schemas.openxmlformats.org/officeDocument/2006/relationships/styles" Target="styles.xml"/><Relationship Id="rId21" Type="http://schemas.openxmlformats.org/officeDocument/2006/relationships/hyperlink" Target="mailto:ahernandez@ctp.go.cr" TargetMode="External"/><Relationship Id="rId34" Type="http://schemas.openxmlformats.org/officeDocument/2006/relationships/hyperlink" Target="mailto:xxxxxxxxx@hotmail.com" TargetMode="External"/><Relationship Id="rId7" Type="http://schemas.openxmlformats.org/officeDocument/2006/relationships/endnotes" Target="endnotes.xml"/><Relationship Id="rId12" Type="http://schemas.openxmlformats.org/officeDocument/2006/relationships/hyperlink" Target="mailto:hmora@ctp.go.cr" TargetMode="External"/><Relationship Id="rId17" Type="http://schemas.openxmlformats.org/officeDocument/2006/relationships/hyperlink" Target="mailto:lgonzalez@ctp.go.cr" TargetMode="External"/><Relationship Id="rId25" Type="http://schemas.openxmlformats.org/officeDocument/2006/relationships/hyperlink" Target="mailto:xxxxxxxxxxxxxx@hotmail.com" TargetMode="External"/><Relationship Id="rId33" Type="http://schemas.openxmlformats.org/officeDocument/2006/relationships/hyperlink" Target="mailto:xxxxxxxxxxxx@hotmail.com" TargetMode="External"/><Relationship Id="rId2" Type="http://schemas.openxmlformats.org/officeDocument/2006/relationships/numbering" Target="numbering.xml"/><Relationship Id="rId16" Type="http://schemas.openxmlformats.org/officeDocument/2006/relationships/hyperlink" Target="mailto:carias@ctp.go.cr" TargetMode="External"/><Relationship Id="rId20" Type="http://schemas.openxmlformats.org/officeDocument/2006/relationships/hyperlink" Target="mailto:gsandi@ctp.go.cr" TargetMode="External"/><Relationship Id="rId29" Type="http://schemas.openxmlformats.org/officeDocument/2006/relationships/hyperlink" Target="mailto:xxxxxxxxxxxx@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alas@ctp.go.cr" TargetMode="External"/><Relationship Id="rId24" Type="http://schemas.openxmlformats.org/officeDocument/2006/relationships/hyperlink" Target="mailto:sjara@ctp.go.cr" TargetMode="External"/><Relationship Id="rId32" Type="http://schemas.openxmlformats.org/officeDocument/2006/relationships/hyperlink" Target="mailto:xxxxxxxxxx@hotmail.com" TargetMode="External"/><Relationship Id="rId5" Type="http://schemas.openxmlformats.org/officeDocument/2006/relationships/webSettings" Target="webSettings.xml"/><Relationship Id="rId15" Type="http://schemas.openxmlformats.org/officeDocument/2006/relationships/hyperlink" Target="mailto:gespinoza@ctp.go.cr/" TargetMode="External"/><Relationship Id="rId23" Type="http://schemas.openxmlformats.org/officeDocument/2006/relationships/hyperlink" Target="mailto:dsanchez@ctp.go.cr" TargetMode="External"/><Relationship Id="rId28" Type="http://schemas.openxmlformats.org/officeDocument/2006/relationships/hyperlink" Target="mailto:xxxxxxxxxx@ice.co.cr" TargetMode="External"/><Relationship Id="rId36" Type="http://schemas.openxmlformats.org/officeDocument/2006/relationships/theme" Target="theme/theme1.xml"/><Relationship Id="rId10" Type="http://schemas.openxmlformats.org/officeDocument/2006/relationships/hyperlink" Target="mailto:prosales@ctp.go.cr" TargetMode="External"/><Relationship Id="rId19" Type="http://schemas.openxmlformats.org/officeDocument/2006/relationships/hyperlink" Target="mailto:ecastro@ctp.go.cr" TargetMode="External"/><Relationship Id="rId31" Type="http://schemas.openxmlformats.org/officeDocument/2006/relationships/hyperlink" Target="mailto:xxxxxxxxxxxx@hotmail.com" TargetMode="External"/><Relationship Id="rId4" Type="http://schemas.openxmlformats.org/officeDocument/2006/relationships/settings" Target="settings.xml"/><Relationship Id="rId9" Type="http://schemas.openxmlformats.org/officeDocument/2006/relationships/hyperlink" Target="mailto:hbermudez@ctp.goc.r" TargetMode="External"/><Relationship Id="rId14" Type="http://schemas.openxmlformats.org/officeDocument/2006/relationships/hyperlink" Target="mailto:daguilarr@ctp.go.cr" TargetMode="External"/><Relationship Id="rId22" Type="http://schemas.openxmlformats.org/officeDocument/2006/relationships/hyperlink" Target="mailto:lvasquez@ctp.go.cr" TargetMode="External"/><Relationship Id="rId27" Type="http://schemas.openxmlformats.org/officeDocument/2006/relationships/hyperlink" Target="mailto:xxxxxxxxxx@hotmail.com" TargetMode="External"/><Relationship Id="rId30" Type="http://schemas.openxmlformats.org/officeDocument/2006/relationships/hyperlink" Target="mailto:xxxxxxxxxxx@yahoo.com" TargetMode="External"/><Relationship Id="rId35" Type="http://schemas.openxmlformats.org/officeDocument/2006/relationships/fontTable" Target="fontTable.xml"/><Relationship Id="rId8" Type="http://schemas.openxmlformats.org/officeDocument/2006/relationships/hyperlink" Target="mailto:mfallas@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DD2E-F5FE-45D6-91D0-04195FA1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5262</Words>
  <Characters>28942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cp:lastPrinted>2020-01-28T14:40:00Z</cp:lastPrinted>
  <dcterms:created xsi:type="dcterms:W3CDTF">2020-03-02T15:56:00Z</dcterms:created>
  <dcterms:modified xsi:type="dcterms:W3CDTF">2020-03-02T15:56:00Z</dcterms:modified>
</cp:coreProperties>
</file>