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DB9DF" w14:textId="5F7E88A8" w:rsidR="00443425" w:rsidRPr="001941D8" w:rsidRDefault="00212913" w:rsidP="001B5533">
      <w:pPr>
        <w:spacing w:line="276" w:lineRule="auto"/>
        <w:ind w:left="0" w:right="0"/>
        <w:jc w:val="center"/>
        <w:rPr>
          <w:b/>
          <w:color w:val="000000" w:themeColor="text1"/>
          <w:sz w:val="24"/>
          <w:szCs w:val="24"/>
        </w:rPr>
      </w:pPr>
      <w:r w:rsidRPr="001941D8">
        <w:rPr>
          <w:b/>
          <w:color w:val="000000" w:themeColor="text1"/>
          <w:sz w:val="24"/>
          <w:szCs w:val="24"/>
        </w:rPr>
        <w:t>RESOLUCIÓN</w:t>
      </w:r>
      <w:r w:rsidR="00443425" w:rsidRPr="001941D8">
        <w:rPr>
          <w:b/>
          <w:color w:val="000000" w:themeColor="text1"/>
          <w:sz w:val="24"/>
          <w:szCs w:val="24"/>
        </w:rPr>
        <w:t xml:space="preserve"> N TAT-</w:t>
      </w:r>
      <w:r w:rsidR="00127653" w:rsidRPr="001941D8">
        <w:rPr>
          <w:b/>
          <w:color w:val="000000" w:themeColor="text1"/>
          <w:sz w:val="24"/>
          <w:szCs w:val="24"/>
        </w:rPr>
        <w:t>3696</w:t>
      </w:r>
      <w:r w:rsidR="00443425" w:rsidRPr="001941D8">
        <w:rPr>
          <w:b/>
          <w:color w:val="000000" w:themeColor="text1"/>
          <w:sz w:val="24"/>
          <w:szCs w:val="24"/>
        </w:rPr>
        <w:t>-20</w:t>
      </w:r>
      <w:r w:rsidR="006844E9" w:rsidRPr="001941D8">
        <w:rPr>
          <w:b/>
          <w:color w:val="000000" w:themeColor="text1"/>
          <w:sz w:val="24"/>
          <w:szCs w:val="24"/>
        </w:rPr>
        <w:t>20</w:t>
      </w:r>
    </w:p>
    <w:p w14:paraId="7BB081A4" w14:textId="6E87F609" w:rsidR="00443425" w:rsidRPr="001941D8" w:rsidRDefault="00443425" w:rsidP="001B5533">
      <w:pPr>
        <w:spacing w:line="276" w:lineRule="auto"/>
        <w:ind w:left="0" w:right="0"/>
        <w:jc w:val="center"/>
        <w:rPr>
          <w:b/>
          <w:color w:val="000000" w:themeColor="text1"/>
          <w:sz w:val="24"/>
          <w:szCs w:val="24"/>
        </w:rPr>
      </w:pPr>
    </w:p>
    <w:p w14:paraId="70F6B333" w14:textId="77777777" w:rsidR="00082408" w:rsidRPr="001941D8" w:rsidRDefault="00082408" w:rsidP="001B5533">
      <w:pPr>
        <w:spacing w:line="276" w:lineRule="auto"/>
        <w:ind w:left="0" w:right="0"/>
        <w:jc w:val="center"/>
        <w:rPr>
          <w:b/>
          <w:color w:val="000000" w:themeColor="text1"/>
          <w:sz w:val="24"/>
          <w:szCs w:val="24"/>
        </w:rPr>
      </w:pPr>
    </w:p>
    <w:p w14:paraId="3D6A646B" w14:textId="4DE92B98" w:rsidR="00443425" w:rsidRPr="001941D8" w:rsidRDefault="00443425" w:rsidP="001B5533">
      <w:pPr>
        <w:spacing w:line="276" w:lineRule="auto"/>
        <w:ind w:left="0" w:right="0"/>
        <w:rPr>
          <w:color w:val="000000" w:themeColor="text1"/>
          <w:sz w:val="24"/>
          <w:szCs w:val="24"/>
        </w:rPr>
      </w:pPr>
      <w:r w:rsidRPr="001941D8">
        <w:rPr>
          <w:b/>
          <w:color w:val="000000" w:themeColor="text1"/>
          <w:sz w:val="24"/>
          <w:szCs w:val="24"/>
        </w:rPr>
        <w:t xml:space="preserve">TRIBUNAL ADMINISTRATIVO DE TRANSPORTE. </w:t>
      </w:r>
      <w:r w:rsidRPr="001941D8">
        <w:rPr>
          <w:color w:val="000000" w:themeColor="text1"/>
          <w:sz w:val="24"/>
          <w:szCs w:val="24"/>
        </w:rPr>
        <w:t>Curridabat, a las</w:t>
      </w:r>
      <w:r w:rsidR="00462589" w:rsidRPr="001941D8">
        <w:rPr>
          <w:color w:val="000000" w:themeColor="text1"/>
          <w:sz w:val="24"/>
          <w:szCs w:val="24"/>
        </w:rPr>
        <w:t xml:space="preserve"> </w:t>
      </w:r>
      <w:r w:rsidR="00127653" w:rsidRPr="001941D8">
        <w:rPr>
          <w:color w:val="000000" w:themeColor="text1"/>
          <w:sz w:val="24"/>
          <w:szCs w:val="24"/>
        </w:rPr>
        <w:t>diez</w:t>
      </w:r>
      <w:r w:rsidR="00462589" w:rsidRPr="001941D8">
        <w:rPr>
          <w:color w:val="000000" w:themeColor="text1"/>
          <w:sz w:val="24"/>
          <w:szCs w:val="24"/>
        </w:rPr>
        <w:t xml:space="preserve"> </w:t>
      </w:r>
      <w:r w:rsidRPr="001941D8">
        <w:rPr>
          <w:color w:val="000000" w:themeColor="text1"/>
          <w:sz w:val="24"/>
          <w:szCs w:val="24"/>
        </w:rPr>
        <w:t xml:space="preserve">horas con </w:t>
      </w:r>
      <w:r w:rsidR="00127653" w:rsidRPr="001941D8">
        <w:rPr>
          <w:color w:val="000000" w:themeColor="text1"/>
          <w:sz w:val="24"/>
          <w:szCs w:val="24"/>
        </w:rPr>
        <w:t>quince</w:t>
      </w:r>
      <w:r w:rsidR="006844E9" w:rsidRPr="001941D8">
        <w:rPr>
          <w:color w:val="000000" w:themeColor="text1"/>
          <w:sz w:val="24"/>
          <w:szCs w:val="24"/>
        </w:rPr>
        <w:t xml:space="preserve"> </w:t>
      </w:r>
      <w:r w:rsidRPr="001941D8">
        <w:rPr>
          <w:color w:val="000000" w:themeColor="text1"/>
          <w:sz w:val="24"/>
          <w:szCs w:val="24"/>
        </w:rPr>
        <w:t xml:space="preserve">minutos del </w:t>
      </w:r>
      <w:r w:rsidR="00127653" w:rsidRPr="001941D8">
        <w:rPr>
          <w:color w:val="000000" w:themeColor="text1"/>
          <w:sz w:val="24"/>
          <w:szCs w:val="24"/>
        </w:rPr>
        <w:t>diecisiete</w:t>
      </w:r>
      <w:r w:rsidR="000D0761" w:rsidRPr="001941D8">
        <w:rPr>
          <w:color w:val="000000" w:themeColor="text1"/>
          <w:sz w:val="24"/>
          <w:szCs w:val="24"/>
        </w:rPr>
        <w:t xml:space="preserve"> </w:t>
      </w:r>
      <w:r w:rsidRPr="001941D8">
        <w:rPr>
          <w:color w:val="000000" w:themeColor="text1"/>
          <w:sz w:val="24"/>
          <w:szCs w:val="24"/>
        </w:rPr>
        <w:t xml:space="preserve">de </w:t>
      </w:r>
      <w:r w:rsidR="00082408" w:rsidRPr="001941D8">
        <w:rPr>
          <w:color w:val="000000" w:themeColor="text1"/>
          <w:sz w:val="24"/>
          <w:szCs w:val="24"/>
        </w:rPr>
        <w:t>junio</w:t>
      </w:r>
      <w:r w:rsidRPr="001941D8">
        <w:rPr>
          <w:color w:val="000000" w:themeColor="text1"/>
          <w:sz w:val="24"/>
          <w:szCs w:val="24"/>
        </w:rPr>
        <w:t xml:space="preserve"> del dos mil </w:t>
      </w:r>
      <w:r w:rsidR="006844E9" w:rsidRPr="001941D8">
        <w:rPr>
          <w:color w:val="000000" w:themeColor="text1"/>
          <w:sz w:val="24"/>
          <w:szCs w:val="24"/>
        </w:rPr>
        <w:t>veinte</w:t>
      </w:r>
      <w:r w:rsidRPr="001941D8">
        <w:rPr>
          <w:color w:val="000000" w:themeColor="text1"/>
          <w:sz w:val="24"/>
          <w:szCs w:val="24"/>
        </w:rPr>
        <w:t>.</w:t>
      </w:r>
    </w:p>
    <w:p w14:paraId="359B2FD1" w14:textId="77777777" w:rsidR="00443425" w:rsidRPr="001941D8" w:rsidRDefault="00443425" w:rsidP="001B5533">
      <w:pPr>
        <w:spacing w:line="276" w:lineRule="auto"/>
        <w:ind w:left="0" w:right="0"/>
        <w:rPr>
          <w:color w:val="000000" w:themeColor="text1"/>
          <w:sz w:val="24"/>
          <w:szCs w:val="24"/>
        </w:rPr>
      </w:pPr>
    </w:p>
    <w:p w14:paraId="1D8641B0" w14:textId="6A58E118" w:rsidR="00443425" w:rsidRPr="001941D8" w:rsidRDefault="00443425" w:rsidP="001B5533">
      <w:pPr>
        <w:spacing w:line="276" w:lineRule="auto"/>
        <w:ind w:left="0" w:right="0"/>
        <w:rPr>
          <w:b/>
          <w:color w:val="000000" w:themeColor="text1"/>
          <w:sz w:val="24"/>
          <w:szCs w:val="24"/>
        </w:rPr>
      </w:pPr>
      <w:r w:rsidRPr="001941D8">
        <w:rPr>
          <w:rStyle w:val="CharacterStyle1"/>
          <w:bCs/>
          <w:color w:val="000000" w:themeColor="text1"/>
          <w:spacing w:val="3"/>
          <w:szCs w:val="24"/>
        </w:rPr>
        <w:t xml:space="preserve">Se conoce </w:t>
      </w:r>
      <w:r w:rsidR="002C0E51" w:rsidRPr="001941D8">
        <w:rPr>
          <w:b/>
          <w:smallCaps/>
          <w:color w:val="000000" w:themeColor="text1"/>
          <w:sz w:val="24"/>
          <w:szCs w:val="24"/>
        </w:rPr>
        <w:t>Recurso de</w:t>
      </w:r>
      <w:r w:rsidR="001C176D" w:rsidRPr="001941D8">
        <w:rPr>
          <w:b/>
          <w:smallCaps/>
          <w:color w:val="000000" w:themeColor="text1"/>
          <w:sz w:val="24"/>
          <w:szCs w:val="24"/>
        </w:rPr>
        <w:t xml:space="preserve"> </w:t>
      </w:r>
      <w:r w:rsidR="002C0E51" w:rsidRPr="001941D8">
        <w:rPr>
          <w:b/>
          <w:smallCaps/>
          <w:color w:val="000000" w:themeColor="text1"/>
          <w:sz w:val="24"/>
          <w:szCs w:val="24"/>
        </w:rPr>
        <w:t>Apelación</w:t>
      </w:r>
      <w:r w:rsidR="002C0E51" w:rsidRPr="001941D8">
        <w:rPr>
          <w:color w:val="000000" w:themeColor="text1"/>
          <w:sz w:val="24"/>
          <w:szCs w:val="24"/>
        </w:rPr>
        <w:t xml:space="preserve"> </w:t>
      </w:r>
      <w:r w:rsidR="002C0E51" w:rsidRPr="001941D8">
        <w:rPr>
          <w:b/>
          <w:smallCaps/>
          <w:color w:val="000000" w:themeColor="text1"/>
          <w:sz w:val="24"/>
          <w:szCs w:val="24"/>
        </w:rPr>
        <w:t>en subsidio</w:t>
      </w:r>
      <w:r w:rsidR="000F26D4" w:rsidRPr="001941D8">
        <w:rPr>
          <w:b/>
          <w:smallCaps/>
          <w:color w:val="000000" w:themeColor="text1"/>
          <w:sz w:val="24"/>
          <w:szCs w:val="24"/>
        </w:rPr>
        <w:t xml:space="preserve"> nulidad absoluta y suspensión de efectos</w:t>
      </w:r>
      <w:r w:rsidR="002C0E51" w:rsidRPr="001941D8">
        <w:rPr>
          <w:color w:val="000000" w:themeColor="text1"/>
          <w:sz w:val="24"/>
          <w:szCs w:val="24"/>
        </w:rPr>
        <w:t xml:space="preserve">, interpuesto por </w:t>
      </w:r>
      <w:r w:rsidR="000158FF">
        <w:rPr>
          <w:b/>
          <w:smallCaps/>
          <w:color w:val="000000" w:themeColor="text1"/>
          <w:sz w:val="24"/>
          <w:szCs w:val="24"/>
        </w:rPr>
        <w:t>LACC</w:t>
      </w:r>
      <w:r w:rsidR="002C0E51" w:rsidRPr="001941D8">
        <w:rPr>
          <w:color w:val="000000" w:themeColor="text1"/>
          <w:sz w:val="24"/>
          <w:szCs w:val="24"/>
        </w:rPr>
        <w:t xml:space="preserve">, cédula de identidad número </w:t>
      </w:r>
      <w:r w:rsidR="000158FF">
        <w:rPr>
          <w:color w:val="000000" w:themeColor="text1"/>
          <w:sz w:val="24"/>
          <w:szCs w:val="24"/>
        </w:rPr>
        <w:t>...</w:t>
      </w:r>
      <w:r w:rsidR="002C0E51" w:rsidRPr="001941D8">
        <w:rPr>
          <w:color w:val="000000" w:themeColor="text1"/>
          <w:sz w:val="24"/>
          <w:szCs w:val="24"/>
        </w:rPr>
        <w:t xml:space="preserve">, contra el </w:t>
      </w:r>
      <w:r w:rsidR="000F26D4" w:rsidRPr="001941D8">
        <w:rPr>
          <w:b/>
          <w:color w:val="000000" w:themeColor="text1"/>
          <w:sz w:val="24"/>
          <w:szCs w:val="24"/>
        </w:rPr>
        <w:t>Artículo 7.13.5 de la Sesión Ordinaria 18-2017 del 4 de mayo del 2017</w:t>
      </w:r>
      <w:r w:rsidR="002C0E51" w:rsidRPr="001941D8">
        <w:rPr>
          <w:color w:val="000000" w:themeColor="text1"/>
          <w:sz w:val="24"/>
          <w:szCs w:val="24"/>
        </w:rPr>
        <w:t xml:space="preserve">, adoptado por la Junta Directiva del Consejo de Transporte Público, y tramitado en este Despacho bajo el </w:t>
      </w:r>
      <w:r w:rsidR="006D0B45" w:rsidRPr="001941D8">
        <w:rPr>
          <w:b/>
          <w:color w:val="000000" w:themeColor="text1"/>
          <w:sz w:val="24"/>
          <w:szCs w:val="24"/>
        </w:rPr>
        <w:t xml:space="preserve">expediente administrativo </w:t>
      </w:r>
      <w:r w:rsidR="000F26D4" w:rsidRPr="001941D8">
        <w:rPr>
          <w:b/>
          <w:color w:val="000000" w:themeColor="text1"/>
          <w:sz w:val="24"/>
          <w:szCs w:val="24"/>
        </w:rPr>
        <w:t>TAT-019-20</w:t>
      </w:r>
      <w:r w:rsidRPr="001941D8">
        <w:rPr>
          <w:b/>
          <w:color w:val="000000" w:themeColor="text1"/>
          <w:sz w:val="24"/>
          <w:szCs w:val="24"/>
        </w:rPr>
        <w:t>.</w:t>
      </w:r>
    </w:p>
    <w:p w14:paraId="4292D1D5" w14:textId="77777777" w:rsidR="00443425" w:rsidRPr="001941D8" w:rsidRDefault="00443425" w:rsidP="001B5533">
      <w:pPr>
        <w:spacing w:line="276" w:lineRule="auto"/>
        <w:ind w:left="0" w:right="0"/>
        <w:rPr>
          <w:color w:val="000000" w:themeColor="text1"/>
          <w:sz w:val="24"/>
          <w:szCs w:val="24"/>
        </w:rPr>
      </w:pPr>
    </w:p>
    <w:p w14:paraId="1588AA81" w14:textId="77777777" w:rsidR="00443425" w:rsidRPr="001941D8" w:rsidRDefault="00443425" w:rsidP="001B5533">
      <w:pPr>
        <w:spacing w:line="276" w:lineRule="auto"/>
        <w:ind w:left="0" w:right="0"/>
        <w:jc w:val="center"/>
        <w:rPr>
          <w:b/>
          <w:color w:val="000000" w:themeColor="text1"/>
          <w:sz w:val="24"/>
          <w:szCs w:val="24"/>
        </w:rPr>
      </w:pPr>
      <w:r w:rsidRPr="001941D8">
        <w:rPr>
          <w:b/>
          <w:color w:val="000000" w:themeColor="text1"/>
          <w:sz w:val="24"/>
          <w:szCs w:val="24"/>
        </w:rPr>
        <w:t>RESULTANDO</w:t>
      </w:r>
    </w:p>
    <w:p w14:paraId="3701CD56" w14:textId="77777777" w:rsidR="00443425" w:rsidRPr="001941D8" w:rsidRDefault="00443425" w:rsidP="00AF3D6F">
      <w:pPr>
        <w:spacing w:line="276" w:lineRule="auto"/>
        <w:ind w:left="0" w:right="0"/>
        <w:rPr>
          <w:b/>
          <w:color w:val="000000" w:themeColor="text1"/>
          <w:sz w:val="24"/>
          <w:szCs w:val="24"/>
        </w:rPr>
      </w:pPr>
    </w:p>
    <w:p w14:paraId="5B2F381A" w14:textId="7873EF0F" w:rsidR="00F6092F" w:rsidRPr="001941D8" w:rsidRDefault="006D0B45" w:rsidP="00F6092F">
      <w:pPr>
        <w:spacing w:line="276" w:lineRule="auto"/>
        <w:ind w:left="0" w:right="0"/>
        <w:rPr>
          <w:color w:val="000000" w:themeColor="text1"/>
          <w:sz w:val="24"/>
          <w:szCs w:val="24"/>
        </w:rPr>
      </w:pPr>
      <w:r w:rsidRPr="001941D8">
        <w:rPr>
          <w:b/>
          <w:color w:val="000000" w:themeColor="text1"/>
          <w:sz w:val="24"/>
          <w:szCs w:val="24"/>
        </w:rPr>
        <w:t>PRIMERO. -</w:t>
      </w:r>
      <w:r w:rsidR="00443425" w:rsidRPr="001941D8">
        <w:rPr>
          <w:b/>
          <w:color w:val="000000" w:themeColor="text1"/>
          <w:sz w:val="24"/>
          <w:szCs w:val="24"/>
        </w:rPr>
        <w:tab/>
      </w:r>
      <w:r w:rsidR="00AF3D6F" w:rsidRPr="001941D8">
        <w:rPr>
          <w:color w:val="000000" w:themeColor="text1"/>
          <w:sz w:val="24"/>
          <w:szCs w:val="24"/>
        </w:rPr>
        <w:t xml:space="preserve">La Junta Directiva del Consejo de Transporte Público, en el </w:t>
      </w:r>
      <w:r w:rsidR="000F26D4" w:rsidRPr="001941D8">
        <w:rPr>
          <w:b/>
          <w:color w:val="000000" w:themeColor="text1"/>
          <w:sz w:val="24"/>
          <w:szCs w:val="24"/>
        </w:rPr>
        <w:t>Artículo 7.13.5 de la Sesión Ordinaria 18-2017 del 4 de mayo del 2017</w:t>
      </w:r>
      <w:r w:rsidR="00AF3D6F" w:rsidRPr="001941D8">
        <w:rPr>
          <w:color w:val="000000" w:themeColor="text1"/>
          <w:sz w:val="24"/>
          <w:szCs w:val="24"/>
        </w:rPr>
        <w:t xml:space="preserve">, </w:t>
      </w:r>
      <w:r w:rsidR="00142EC9" w:rsidRPr="001941D8">
        <w:rPr>
          <w:color w:val="000000" w:themeColor="text1"/>
          <w:sz w:val="24"/>
          <w:szCs w:val="24"/>
        </w:rPr>
        <w:t xml:space="preserve">cancela la concesión administrativa de servicio público de transporte de personas modalidad taxi, bajo la placa </w:t>
      </w:r>
      <w:r w:rsidR="000158FF">
        <w:rPr>
          <w:color w:val="000000" w:themeColor="text1"/>
          <w:sz w:val="24"/>
          <w:szCs w:val="24"/>
        </w:rPr>
        <w:t>TXXX</w:t>
      </w:r>
      <w:r w:rsidR="00142EC9" w:rsidRPr="001941D8">
        <w:rPr>
          <w:color w:val="000000" w:themeColor="text1"/>
          <w:sz w:val="24"/>
          <w:szCs w:val="24"/>
        </w:rPr>
        <w:t xml:space="preserve">, otorgada al señor </w:t>
      </w:r>
      <w:r w:rsidR="000158FF">
        <w:rPr>
          <w:b/>
          <w:smallCaps/>
          <w:color w:val="000000" w:themeColor="text1"/>
          <w:sz w:val="24"/>
          <w:szCs w:val="24"/>
        </w:rPr>
        <w:t>LACC</w:t>
      </w:r>
      <w:r w:rsidR="00142EC9" w:rsidRPr="001941D8">
        <w:rPr>
          <w:color w:val="000000" w:themeColor="text1"/>
          <w:sz w:val="24"/>
          <w:szCs w:val="24"/>
        </w:rPr>
        <w:t xml:space="preserve">, por </w:t>
      </w:r>
      <w:r w:rsidR="00154D62" w:rsidRPr="001941D8">
        <w:rPr>
          <w:color w:val="000000" w:themeColor="text1"/>
          <w:sz w:val="24"/>
          <w:szCs w:val="24"/>
        </w:rPr>
        <w:t>encontrarse vencida, por incumplimiento del plazo y no haberse tramitado la renovación de la concesión</w:t>
      </w:r>
      <w:r w:rsidR="002F2F09" w:rsidRPr="001941D8">
        <w:rPr>
          <w:color w:val="000000" w:themeColor="text1"/>
          <w:sz w:val="24"/>
          <w:szCs w:val="24"/>
        </w:rPr>
        <w:t xml:space="preserve"> en tiempo</w:t>
      </w:r>
      <w:r w:rsidR="00154D62" w:rsidRPr="001941D8">
        <w:rPr>
          <w:color w:val="000000" w:themeColor="text1"/>
          <w:sz w:val="24"/>
          <w:szCs w:val="24"/>
        </w:rPr>
        <w:t xml:space="preserve">. </w:t>
      </w:r>
    </w:p>
    <w:p w14:paraId="3D8831CF" w14:textId="19E5F4AE" w:rsidR="00F6092F" w:rsidRPr="001941D8" w:rsidRDefault="00F6092F" w:rsidP="0064607B">
      <w:pPr>
        <w:spacing w:line="276" w:lineRule="auto"/>
        <w:ind w:left="0" w:right="0"/>
        <w:rPr>
          <w:color w:val="000000" w:themeColor="text1"/>
          <w:sz w:val="24"/>
          <w:szCs w:val="24"/>
        </w:rPr>
      </w:pPr>
    </w:p>
    <w:p w14:paraId="2CEBAF69" w14:textId="3940B3E6" w:rsidR="001A568B" w:rsidRPr="001941D8" w:rsidRDefault="001A568B" w:rsidP="0064607B">
      <w:pPr>
        <w:spacing w:line="276" w:lineRule="auto"/>
        <w:ind w:left="0" w:right="0"/>
        <w:rPr>
          <w:color w:val="000000" w:themeColor="text1"/>
          <w:sz w:val="24"/>
          <w:szCs w:val="24"/>
        </w:rPr>
      </w:pPr>
      <w:r w:rsidRPr="001941D8">
        <w:rPr>
          <w:color w:val="000000" w:themeColor="text1"/>
          <w:sz w:val="24"/>
          <w:szCs w:val="24"/>
        </w:rPr>
        <w:t xml:space="preserve">El </w:t>
      </w:r>
      <w:r w:rsidR="0069202D" w:rsidRPr="001941D8">
        <w:rPr>
          <w:color w:val="000000" w:themeColor="text1"/>
          <w:sz w:val="24"/>
          <w:szCs w:val="24"/>
        </w:rPr>
        <w:t>A</w:t>
      </w:r>
      <w:r w:rsidRPr="001941D8">
        <w:rPr>
          <w:color w:val="000000" w:themeColor="text1"/>
          <w:sz w:val="24"/>
          <w:szCs w:val="24"/>
        </w:rPr>
        <w:t xml:space="preserve">cuerdo </w:t>
      </w:r>
      <w:r w:rsidR="00421CC5" w:rsidRPr="001941D8">
        <w:rPr>
          <w:color w:val="000000" w:themeColor="text1"/>
          <w:sz w:val="24"/>
          <w:szCs w:val="24"/>
        </w:rPr>
        <w:t xml:space="preserve">fue notificado el </w:t>
      </w:r>
      <w:r w:rsidR="002F2F09" w:rsidRPr="001941D8">
        <w:rPr>
          <w:b/>
          <w:color w:val="000000" w:themeColor="text1"/>
          <w:sz w:val="24"/>
          <w:szCs w:val="24"/>
        </w:rPr>
        <w:t>lunes 8 de mayo</w:t>
      </w:r>
      <w:r w:rsidR="00421CC5" w:rsidRPr="001941D8">
        <w:rPr>
          <w:b/>
          <w:color w:val="000000" w:themeColor="text1"/>
          <w:sz w:val="24"/>
          <w:szCs w:val="24"/>
        </w:rPr>
        <w:t xml:space="preserve"> del </w:t>
      </w:r>
      <w:r w:rsidR="000D066D" w:rsidRPr="001941D8">
        <w:rPr>
          <w:b/>
          <w:color w:val="000000" w:themeColor="text1"/>
          <w:sz w:val="24"/>
          <w:szCs w:val="24"/>
        </w:rPr>
        <w:t>2</w:t>
      </w:r>
      <w:r w:rsidR="00421CC5" w:rsidRPr="001941D8">
        <w:rPr>
          <w:b/>
          <w:color w:val="000000" w:themeColor="text1"/>
          <w:sz w:val="24"/>
          <w:szCs w:val="24"/>
        </w:rPr>
        <w:t>0</w:t>
      </w:r>
      <w:r w:rsidR="004A6103" w:rsidRPr="001941D8">
        <w:rPr>
          <w:b/>
          <w:color w:val="000000" w:themeColor="text1"/>
          <w:sz w:val="24"/>
          <w:szCs w:val="24"/>
        </w:rPr>
        <w:t>17</w:t>
      </w:r>
      <w:r w:rsidR="00421CC5" w:rsidRPr="001941D8">
        <w:rPr>
          <w:color w:val="000000" w:themeColor="text1"/>
          <w:sz w:val="24"/>
          <w:szCs w:val="24"/>
        </w:rPr>
        <w:t xml:space="preserve">. (Léase el folio </w:t>
      </w:r>
      <w:r w:rsidR="00D877F3" w:rsidRPr="001941D8">
        <w:rPr>
          <w:color w:val="000000" w:themeColor="text1"/>
          <w:sz w:val="24"/>
          <w:szCs w:val="24"/>
        </w:rPr>
        <w:t>21</w:t>
      </w:r>
      <w:r w:rsidR="00421CC5" w:rsidRPr="001941D8">
        <w:rPr>
          <w:color w:val="000000" w:themeColor="text1"/>
          <w:sz w:val="24"/>
          <w:szCs w:val="24"/>
        </w:rPr>
        <w:t xml:space="preserve"> del expediente </w:t>
      </w:r>
      <w:r w:rsidR="000F26D4" w:rsidRPr="001941D8">
        <w:rPr>
          <w:color w:val="000000" w:themeColor="text1"/>
          <w:sz w:val="24"/>
          <w:szCs w:val="24"/>
        </w:rPr>
        <w:t>TAT-019-20</w:t>
      </w:r>
      <w:r w:rsidR="00421CC5" w:rsidRPr="001941D8">
        <w:rPr>
          <w:color w:val="000000" w:themeColor="text1"/>
          <w:sz w:val="24"/>
          <w:szCs w:val="24"/>
        </w:rPr>
        <w:t>)</w:t>
      </w:r>
    </w:p>
    <w:p w14:paraId="68B5277C" w14:textId="77777777" w:rsidR="00421CC5" w:rsidRPr="001941D8" w:rsidRDefault="00421CC5" w:rsidP="0064607B">
      <w:pPr>
        <w:spacing w:line="276" w:lineRule="auto"/>
        <w:ind w:left="0" w:right="0"/>
        <w:rPr>
          <w:color w:val="000000" w:themeColor="text1"/>
          <w:sz w:val="24"/>
          <w:szCs w:val="24"/>
        </w:rPr>
      </w:pPr>
    </w:p>
    <w:p w14:paraId="08B89FCF" w14:textId="2FE273C1" w:rsidR="0067010B" w:rsidRPr="001941D8" w:rsidRDefault="0067010B" w:rsidP="0067010B">
      <w:pPr>
        <w:spacing w:line="276" w:lineRule="auto"/>
        <w:ind w:left="0" w:right="0"/>
        <w:rPr>
          <w:color w:val="000000" w:themeColor="text1"/>
          <w:sz w:val="24"/>
          <w:szCs w:val="24"/>
        </w:rPr>
      </w:pPr>
      <w:r w:rsidRPr="001941D8">
        <w:rPr>
          <w:b/>
          <w:color w:val="000000" w:themeColor="text1"/>
          <w:sz w:val="24"/>
          <w:szCs w:val="24"/>
        </w:rPr>
        <w:t>SEGUNDO. -</w:t>
      </w:r>
      <w:r w:rsidRPr="001941D8">
        <w:rPr>
          <w:b/>
          <w:color w:val="000000" w:themeColor="text1"/>
          <w:sz w:val="24"/>
          <w:szCs w:val="24"/>
        </w:rPr>
        <w:tab/>
      </w:r>
      <w:r w:rsidRPr="001941D8">
        <w:rPr>
          <w:color w:val="000000" w:themeColor="text1"/>
          <w:sz w:val="24"/>
          <w:szCs w:val="24"/>
        </w:rPr>
        <w:t xml:space="preserve">El </w:t>
      </w:r>
      <w:r w:rsidR="004470E0" w:rsidRPr="001941D8">
        <w:rPr>
          <w:b/>
          <w:color w:val="000000" w:themeColor="text1"/>
          <w:sz w:val="24"/>
          <w:szCs w:val="24"/>
        </w:rPr>
        <w:t>1</w:t>
      </w:r>
      <w:r w:rsidR="00185B26" w:rsidRPr="001941D8">
        <w:rPr>
          <w:b/>
          <w:color w:val="000000" w:themeColor="text1"/>
          <w:sz w:val="24"/>
          <w:szCs w:val="24"/>
        </w:rPr>
        <w:t>2</w:t>
      </w:r>
      <w:r w:rsidRPr="001941D8">
        <w:rPr>
          <w:b/>
          <w:color w:val="000000" w:themeColor="text1"/>
          <w:sz w:val="24"/>
          <w:szCs w:val="24"/>
        </w:rPr>
        <w:t xml:space="preserve"> de </w:t>
      </w:r>
      <w:r w:rsidR="00185B26" w:rsidRPr="001941D8">
        <w:rPr>
          <w:b/>
          <w:color w:val="000000" w:themeColor="text1"/>
          <w:sz w:val="24"/>
          <w:szCs w:val="24"/>
        </w:rPr>
        <w:t>mayo</w:t>
      </w:r>
      <w:r w:rsidRPr="001941D8">
        <w:rPr>
          <w:b/>
          <w:color w:val="000000" w:themeColor="text1"/>
          <w:sz w:val="24"/>
          <w:szCs w:val="24"/>
        </w:rPr>
        <w:t xml:space="preserve"> del 20</w:t>
      </w:r>
      <w:r w:rsidR="004A6103" w:rsidRPr="001941D8">
        <w:rPr>
          <w:b/>
          <w:color w:val="000000" w:themeColor="text1"/>
          <w:sz w:val="24"/>
          <w:szCs w:val="24"/>
        </w:rPr>
        <w:t>17</w:t>
      </w:r>
      <w:r w:rsidRPr="001941D8">
        <w:rPr>
          <w:color w:val="000000" w:themeColor="text1"/>
          <w:sz w:val="24"/>
          <w:szCs w:val="24"/>
        </w:rPr>
        <w:t xml:space="preserve">, el señor </w:t>
      </w:r>
      <w:r w:rsidR="000158FF">
        <w:rPr>
          <w:b/>
          <w:smallCaps/>
          <w:color w:val="000000" w:themeColor="text1"/>
          <w:sz w:val="24"/>
          <w:szCs w:val="24"/>
        </w:rPr>
        <w:t>LACC</w:t>
      </w:r>
      <w:r w:rsidRPr="001941D8">
        <w:rPr>
          <w:color w:val="000000" w:themeColor="text1"/>
          <w:sz w:val="24"/>
          <w:szCs w:val="24"/>
        </w:rPr>
        <w:t xml:space="preserve">, interpone </w:t>
      </w:r>
      <w:r w:rsidR="004A6103" w:rsidRPr="001941D8">
        <w:rPr>
          <w:color w:val="000000" w:themeColor="text1"/>
          <w:sz w:val="24"/>
          <w:szCs w:val="24"/>
        </w:rPr>
        <w:t xml:space="preserve">los </w:t>
      </w:r>
      <w:r w:rsidRPr="001941D8">
        <w:rPr>
          <w:color w:val="000000" w:themeColor="text1"/>
          <w:sz w:val="24"/>
          <w:szCs w:val="24"/>
        </w:rPr>
        <w:t xml:space="preserve">Recursos de Revocatoria con Apelación en Subsidio </w:t>
      </w:r>
      <w:r w:rsidR="004A6103" w:rsidRPr="001941D8">
        <w:rPr>
          <w:color w:val="000000" w:themeColor="text1"/>
          <w:sz w:val="24"/>
          <w:szCs w:val="24"/>
        </w:rPr>
        <w:t xml:space="preserve">en contra del </w:t>
      </w:r>
      <w:r w:rsidR="000F26D4" w:rsidRPr="001941D8">
        <w:rPr>
          <w:b/>
          <w:color w:val="000000" w:themeColor="text1"/>
          <w:sz w:val="24"/>
          <w:szCs w:val="24"/>
        </w:rPr>
        <w:t>Artículo 7.13.5 de la Sesión Ordinaria 18-2017 del 4 de mayo del 2017</w:t>
      </w:r>
      <w:r w:rsidR="004A6103" w:rsidRPr="001941D8">
        <w:rPr>
          <w:color w:val="000000" w:themeColor="text1"/>
          <w:sz w:val="24"/>
          <w:szCs w:val="24"/>
        </w:rPr>
        <w:t xml:space="preserve">, </w:t>
      </w:r>
      <w:r w:rsidRPr="001941D8">
        <w:rPr>
          <w:color w:val="000000" w:themeColor="text1"/>
          <w:sz w:val="24"/>
          <w:szCs w:val="24"/>
        </w:rPr>
        <w:t xml:space="preserve">y </w:t>
      </w:r>
      <w:r w:rsidR="004A6103" w:rsidRPr="001941D8">
        <w:rPr>
          <w:color w:val="000000" w:themeColor="text1"/>
          <w:sz w:val="24"/>
          <w:szCs w:val="24"/>
        </w:rPr>
        <w:t xml:space="preserve">en resumen alega </w:t>
      </w:r>
      <w:r w:rsidRPr="001941D8">
        <w:rPr>
          <w:color w:val="000000" w:themeColor="text1"/>
          <w:sz w:val="24"/>
          <w:szCs w:val="24"/>
        </w:rPr>
        <w:t>lo siguiente:</w:t>
      </w:r>
    </w:p>
    <w:p w14:paraId="6C0607A1" w14:textId="77777777" w:rsidR="004470E0" w:rsidRPr="001941D8" w:rsidRDefault="004470E0" w:rsidP="0067010B">
      <w:pPr>
        <w:spacing w:line="276" w:lineRule="auto"/>
        <w:ind w:left="0" w:right="0"/>
        <w:rPr>
          <w:color w:val="000000" w:themeColor="text1"/>
          <w:sz w:val="24"/>
          <w:szCs w:val="24"/>
        </w:rPr>
      </w:pPr>
    </w:p>
    <w:p w14:paraId="58E5A590" w14:textId="210F12CF" w:rsidR="00185B26" w:rsidRPr="001941D8" w:rsidRDefault="004219F7" w:rsidP="00AB797C">
      <w:pPr>
        <w:pStyle w:val="Prrafodelista"/>
        <w:numPr>
          <w:ilvl w:val="0"/>
          <w:numId w:val="21"/>
        </w:numPr>
        <w:ind w:left="714" w:right="0" w:hanging="357"/>
        <w:rPr>
          <w:color w:val="000000" w:themeColor="text1"/>
          <w:sz w:val="24"/>
          <w:szCs w:val="24"/>
          <w:lang w:val="es-CR"/>
        </w:rPr>
      </w:pPr>
      <w:r w:rsidRPr="001941D8">
        <w:rPr>
          <w:color w:val="000000" w:themeColor="text1"/>
          <w:sz w:val="24"/>
          <w:szCs w:val="24"/>
          <w:lang w:val="es-CR"/>
        </w:rPr>
        <w:t xml:space="preserve">Ha solicitado cambio en la fecha de cita para la formalización, dándose algunos de los cambios pedidos. Refiere que el tiempo ha transcurrido y hasta ahora se le responde la solicitud que presentó </w:t>
      </w:r>
      <w:r w:rsidR="00393B6B" w:rsidRPr="001941D8">
        <w:rPr>
          <w:color w:val="000000" w:themeColor="text1"/>
          <w:sz w:val="24"/>
          <w:szCs w:val="24"/>
          <w:lang w:val="es-CR"/>
        </w:rPr>
        <w:t>el</w:t>
      </w:r>
      <w:r w:rsidRPr="001941D8">
        <w:rPr>
          <w:color w:val="000000" w:themeColor="text1"/>
          <w:sz w:val="24"/>
          <w:szCs w:val="24"/>
          <w:lang w:val="es-CR"/>
        </w:rPr>
        <w:t xml:space="preserve"> 14 de marzo de 2016, respondiéndosele que se</w:t>
      </w:r>
      <w:r w:rsidR="00F127B7">
        <w:rPr>
          <w:color w:val="000000" w:themeColor="text1"/>
          <w:sz w:val="24"/>
          <w:szCs w:val="24"/>
          <w:lang w:val="es-CR"/>
        </w:rPr>
        <w:t xml:space="preserve"> </w:t>
      </w:r>
      <w:r w:rsidRPr="001941D8">
        <w:rPr>
          <w:color w:val="000000" w:themeColor="text1"/>
          <w:sz w:val="24"/>
          <w:szCs w:val="24"/>
          <w:lang w:val="es-CR"/>
        </w:rPr>
        <w:t>le tiene por cancelada a concesión.</w:t>
      </w:r>
    </w:p>
    <w:p w14:paraId="6B8F127E" w14:textId="11457716" w:rsidR="004219F7" w:rsidRPr="001941D8" w:rsidRDefault="004219F7" w:rsidP="004219F7">
      <w:pPr>
        <w:pStyle w:val="Prrafodelista"/>
        <w:numPr>
          <w:ilvl w:val="0"/>
          <w:numId w:val="21"/>
        </w:numPr>
        <w:ind w:left="714" w:right="0" w:hanging="357"/>
        <w:rPr>
          <w:color w:val="000000" w:themeColor="text1"/>
          <w:sz w:val="24"/>
          <w:szCs w:val="24"/>
          <w:lang w:val="es-CR"/>
        </w:rPr>
      </w:pPr>
      <w:r w:rsidRPr="001941D8">
        <w:rPr>
          <w:color w:val="000000" w:themeColor="text1"/>
          <w:sz w:val="24"/>
          <w:szCs w:val="24"/>
          <w:lang w:val="es-CR"/>
        </w:rPr>
        <w:t xml:space="preserve">Indica que en diciembre de 2014 las condiciones operativas y financieras no estaban bien, y no </w:t>
      </w:r>
      <w:r w:rsidR="00393B6B" w:rsidRPr="001941D8">
        <w:rPr>
          <w:color w:val="000000" w:themeColor="text1"/>
          <w:sz w:val="24"/>
          <w:szCs w:val="24"/>
          <w:lang w:val="es-CR"/>
        </w:rPr>
        <w:t>l</w:t>
      </w:r>
      <w:r w:rsidRPr="001941D8">
        <w:rPr>
          <w:color w:val="000000" w:themeColor="text1"/>
          <w:sz w:val="24"/>
          <w:szCs w:val="24"/>
          <w:lang w:val="es-CR"/>
        </w:rPr>
        <w:t>e permitieron acudir a la cita. Por ello pidió nueva cita, y nunca le contestaron, se ha estado poniendo al día con la concesión esperando que se le citara nuevamente.</w:t>
      </w:r>
    </w:p>
    <w:p w14:paraId="79456673" w14:textId="26956B80" w:rsidR="004219F7" w:rsidRPr="001941D8" w:rsidRDefault="004219F7" w:rsidP="004219F7">
      <w:pPr>
        <w:pStyle w:val="Prrafodelista"/>
        <w:numPr>
          <w:ilvl w:val="0"/>
          <w:numId w:val="21"/>
        </w:numPr>
        <w:ind w:left="714" w:right="0" w:hanging="357"/>
        <w:rPr>
          <w:color w:val="000000" w:themeColor="text1"/>
          <w:sz w:val="24"/>
          <w:szCs w:val="24"/>
          <w:lang w:val="es-CR"/>
        </w:rPr>
      </w:pPr>
      <w:r w:rsidRPr="001941D8">
        <w:rPr>
          <w:color w:val="000000" w:themeColor="text1"/>
          <w:sz w:val="24"/>
          <w:szCs w:val="24"/>
          <w:lang w:val="es-CR"/>
        </w:rPr>
        <w:t xml:space="preserve">Indica que no se generó daño o afectación al servicio público, ni a los usuarios, por </w:t>
      </w:r>
      <w:r w:rsidR="00393B6B" w:rsidRPr="001941D8">
        <w:rPr>
          <w:color w:val="000000" w:themeColor="text1"/>
          <w:sz w:val="24"/>
          <w:szCs w:val="24"/>
          <w:lang w:val="es-CR"/>
        </w:rPr>
        <w:t>ende,</w:t>
      </w:r>
      <w:r w:rsidRPr="001941D8">
        <w:rPr>
          <w:color w:val="000000" w:themeColor="text1"/>
          <w:sz w:val="24"/>
          <w:szCs w:val="24"/>
          <w:lang w:val="es-CR"/>
        </w:rPr>
        <w:t xml:space="preserve"> no cabe reproche alguno</w:t>
      </w:r>
      <w:r w:rsidR="0083794B" w:rsidRPr="001941D8">
        <w:rPr>
          <w:color w:val="000000" w:themeColor="text1"/>
          <w:sz w:val="24"/>
          <w:szCs w:val="24"/>
          <w:lang w:val="es-CR"/>
        </w:rPr>
        <w:t>, después de reseñar la resolución TAT-3105-2016.</w:t>
      </w:r>
    </w:p>
    <w:p w14:paraId="1DD6465D" w14:textId="67F61BB6" w:rsidR="004219F7" w:rsidRPr="001941D8" w:rsidRDefault="0083794B" w:rsidP="004219F7">
      <w:pPr>
        <w:pStyle w:val="Prrafodelista"/>
        <w:numPr>
          <w:ilvl w:val="0"/>
          <w:numId w:val="21"/>
        </w:numPr>
        <w:ind w:left="714" w:right="0" w:hanging="357"/>
        <w:rPr>
          <w:color w:val="000000" w:themeColor="text1"/>
          <w:sz w:val="24"/>
          <w:szCs w:val="24"/>
          <w:lang w:val="es-CR"/>
        </w:rPr>
      </w:pPr>
      <w:r w:rsidRPr="001941D8">
        <w:rPr>
          <w:color w:val="000000" w:themeColor="text1"/>
          <w:sz w:val="24"/>
          <w:szCs w:val="24"/>
          <w:lang w:val="es-CR"/>
        </w:rPr>
        <w:t>Estima como innecesario e improcedente una sanción tan grave como la que se le aplica.</w:t>
      </w:r>
    </w:p>
    <w:p w14:paraId="6791F71F" w14:textId="035951A9" w:rsidR="0083794B" w:rsidRPr="001941D8" w:rsidRDefault="0083794B" w:rsidP="004219F7">
      <w:pPr>
        <w:pStyle w:val="Prrafodelista"/>
        <w:numPr>
          <w:ilvl w:val="0"/>
          <w:numId w:val="21"/>
        </w:numPr>
        <w:ind w:left="714" w:right="0" w:hanging="357"/>
        <w:rPr>
          <w:color w:val="000000" w:themeColor="text1"/>
          <w:sz w:val="24"/>
          <w:szCs w:val="24"/>
          <w:lang w:val="es-CR"/>
        </w:rPr>
      </w:pPr>
      <w:r w:rsidRPr="001941D8">
        <w:rPr>
          <w:color w:val="000000" w:themeColor="text1"/>
          <w:sz w:val="24"/>
          <w:szCs w:val="24"/>
          <w:lang w:val="es-CR"/>
        </w:rPr>
        <w:t>Cita la resolución TAT-2554-2015 del Tribunal Administrativo de Transporte</w:t>
      </w:r>
      <w:r w:rsidR="00456E71" w:rsidRPr="001941D8">
        <w:rPr>
          <w:color w:val="000000" w:themeColor="text1"/>
          <w:sz w:val="24"/>
          <w:szCs w:val="24"/>
          <w:lang w:val="es-CR"/>
        </w:rPr>
        <w:t>, como aplicable a su caso.</w:t>
      </w:r>
    </w:p>
    <w:p w14:paraId="151F23BC" w14:textId="5A746071" w:rsidR="00456E71" w:rsidRPr="001941D8" w:rsidRDefault="00456E71" w:rsidP="004219F7">
      <w:pPr>
        <w:pStyle w:val="Prrafodelista"/>
        <w:numPr>
          <w:ilvl w:val="0"/>
          <w:numId w:val="21"/>
        </w:numPr>
        <w:ind w:left="714" w:right="0" w:hanging="357"/>
        <w:rPr>
          <w:color w:val="000000" w:themeColor="text1"/>
          <w:sz w:val="24"/>
          <w:szCs w:val="24"/>
          <w:lang w:val="es-CR"/>
        </w:rPr>
      </w:pPr>
      <w:r w:rsidRPr="001941D8">
        <w:rPr>
          <w:color w:val="000000" w:themeColor="text1"/>
          <w:sz w:val="24"/>
          <w:szCs w:val="24"/>
          <w:lang w:val="es-CR"/>
        </w:rPr>
        <w:lastRenderedPageBreak/>
        <w:t xml:space="preserve">Solicita se aplique el principio de igualdad, en </w:t>
      </w:r>
      <w:r w:rsidR="00393B6B" w:rsidRPr="001941D8">
        <w:rPr>
          <w:color w:val="000000" w:themeColor="text1"/>
          <w:sz w:val="24"/>
          <w:szCs w:val="24"/>
          <w:lang w:val="es-CR"/>
        </w:rPr>
        <w:t>el</w:t>
      </w:r>
      <w:r w:rsidRPr="001941D8">
        <w:rPr>
          <w:color w:val="000000" w:themeColor="text1"/>
          <w:sz w:val="24"/>
          <w:szCs w:val="24"/>
          <w:lang w:val="es-CR"/>
        </w:rPr>
        <w:t xml:space="preserve"> cual la Junta Directiva decidió otorgar otra oportunidad a una concesionaria de taxi para renovar su concesión</w:t>
      </w:r>
      <w:r w:rsidR="00620ECE" w:rsidRPr="001941D8">
        <w:rPr>
          <w:color w:val="000000" w:themeColor="text1"/>
          <w:sz w:val="24"/>
          <w:szCs w:val="24"/>
          <w:lang w:val="es-CR"/>
        </w:rPr>
        <w:t>, por lo que solicita una debida valoración de su caso.</w:t>
      </w:r>
    </w:p>
    <w:p w14:paraId="2B1D4343" w14:textId="2A228107" w:rsidR="00620ECE" w:rsidRPr="001941D8" w:rsidRDefault="00620ECE" w:rsidP="004219F7">
      <w:pPr>
        <w:pStyle w:val="Prrafodelista"/>
        <w:numPr>
          <w:ilvl w:val="0"/>
          <w:numId w:val="21"/>
        </w:numPr>
        <w:ind w:left="714" w:right="0" w:hanging="357"/>
        <w:rPr>
          <w:color w:val="000000" w:themeColor="text1"/>
          <w:sz w:val="24"/>
          <w:szCs w:val="24"/>
          <w:lang w:val="es-CR"/>
        </w:rPr>
      </w:pPr>
      <w:r w:rsidRPr="001941D8">
        <w:rPr>
          <w:color w:val="000000" w:themeColor="text1"/>
          <w:sz w:val="24"/>
          <w:szCs w:val="24"/>
          <w:lang w:val="es-CR"/>
        </w:rPr>
        <w:t>En lo que a la morosidad patronal</w:t>
      </w:r>
      <w:r w:rsidR="00E85DC8" w:rsidRPr="001941D8">
        <w:rPr>
          <w:color w:val="000000" w:themeColor="text1"/>
          <w:sz w:val="24"/>
          <w:szCs w:val="24"/>
          <w:lang w:val="es-CR"/>
        </w:rPr>
        <w:t xml:space="preserve"> se refiere, expresa el recurrente, que no se le hace prevención alguna, con lo cual se violenta el debido proceso, y la oportunidad de defensa.</w:t>
      </w:r>
    </w:p>
    <w:p w14:paraId="474BE78E" w14:textId="77777777" w:rsidR="00E33ABB" w:rsidRPr="001941D8" w:rsidRDefault="00E85DC8" w:rsidP="00E33ABB">
      <w:pPr>
        <w:pStyle w:val="Prrafodelista"/>
        <w:numPr>
          <w:ilvl w:val="0"/>
          <w:numId w:val="21"/>
        </w:numPr>
        <w:ind w:left="714" w:right="0" w:hanging="357"/>
        <w:rPr>
          <w:color w:val="000000" w:themeColor="text1"/>
          <w:sz w:val="24"/>
          <w:szCs w:val="24"/>
          <w:lang w:val="es-CR"/>
        </w:rPr>
      </w:pPr>
      <w:r w:rsidRPr="001941D8">
        <w:rPr>
          <w:color w:val="000000" w:themeColor="text1"/>
          <w:sz w:val="24"/>
          <w:szCs w:val="24"/>
          <w:lang w:val="es-CR"/>
        </w:rPr>
        <w:t>Solicita la suspensión del acto administrativo por considerar que existen vicios nugatorios formales y de fondo</w:t>
      </w:r>
      <w:r w:rsidR="00E33ABB" w:rsidRPr="001941D8">
        <w:rPr>
          <w:color w:val="000000" w:themeColor="text1"/>
          <w:sz w:val="24"/>
          <w:szCs w:val="24"/>
          <w:lang w:val="es-CR"/>
        </w:rPr>
        <w:t>.</w:t>
      </w:r>
    </w:p>
    <w:p w14:paraId="6964B365" w14:textId="5D9D4AB2" w:rsidR="00E33ABB" w:rsidRPr="001941D8" w:rsidRDefault="00E85DC8" w:rsidP="00E33ABB">
      <w:pPr>
        <w:pStyle w:val="Prrafodelista"/>
        <w:numPr>
          <w:ilvl w:val="0"/>
          <w:numId w:val="21"/>
        </w:numPr>
        <w:ind w:left="714" w:right="0" w:hanging="357"/>
        <w:rPr>
          <w:color w:val="000000" w:themeColor="text1"/>
          <w:sz w:val="24"/>
          <w:szCs w:val="24"/>
          <w:lang w:val="es-CR"/>
        </w:rPr>
      </w:pPr>
      <w:r w:rsidRPr="001941D8">
        <w:rPr>
          <w:color w:val="000000" w:themeColor="text1"/>
          <w:sz w:val="24"/>
          <w:szCs w:val="24"/>
          <w:lang w:val="es-CR"/>
        </w:rPr>
        <w:t xml:space="preserve">Peticiona que se revoque o anule el acto impugnado que cancela su concesión de taxi, </w:t>
      </w:r>
      <w:r w:rsidR="00E33ABB" w:rsidRPr="001941D8">
        <w:rPr>
          <w:color w:val="000000" w:themeColor="text1"/>
          <w:sz w:val="24"/>
          <w:szCs w:val="24"/>
          <w:lang w:val="es-CR"/>
        </w:rPr>
        <w:t>y que a todo efecto se mantenga como no cancelada y operativa su concesión de taxi hasta que se definan las gestiones realizadas en cuanto a la concesión de taxi que corresponde y se le autorice en un final, la renovación de la concesión.</w:t>
      </w:r>
    </w:p>
    <w:p w14:paraId="5538CB9D" w14:textId="3A47F442" w:rsidR="0067010B" w:rsidRPr="001941D8" w:rsidRDefault="00E33ABB" w:rsidP="00AB797C">
      <w:pPr>
        <w:pStyle w:val="Prrafodelista"/>
        <w:numPr>
          <w:ilvl w:val="0"/>
          <w:numId w:val="21"/>
        </w:numPr>
        <w:ind w:left="714" w:right="0" w:hanging="357"/>
        <w:rPr>
          <w:color w:val="000000" w:themeColor="text1"/>
          <w:sz w:val="24"/>
          <w:szCs w:val="24"/>
          <w:lang w:val="es-CR"/>
        </w:rPr>
      </w:pPr>
      <w:r w:rsidRPr="001941D8">
        <w:rPr>
          <w:color w:val="000000" w:themeColor="text1"/>
          <w:sz w:val="24"/>
          <w:szCs w:val="24"/>
          <w:lang w:val="es-CR"/>
        </w:rPr>
        <w:t>Solicita se actúe en debida consecuencia y legalidad a lo que</w:t>
      </w:r>
      <w:r w:rsidRPr="001941D8">
        <w:rPr>
          <w:color w:val="000000" w:themeColor="text1"/>
          <w:spacing w:val="-2"/>
          <w:sz w:val="22"/>
          <w:szCs w:val="22"/>
          <w:lang w:val="es-CR"/>
        </w:rPr>
        <w:t xml:space="preserve"> se expone por este medio, con la realidad de su caso y que se actúe conforme a derecho y conforme a sus gestiones realizadas, y </w:t>
      </w:r>
      <w:r w:rsidR="00393B6B" w:rsidRPr="001941D8">
        <w:rPr>
          <w:color w:val="000000" w:themeColor="text1"/>
          <w:spacing w:val="-2"/>
          <w:sz w:val="22"/>
          <w:szCs w:val="22"/>
          <w:lang w:val="es-CR"/>
        </w:rPr>
        <w:t>que,</w:t>
      </w:r>
      <w:r w:rsidRPr="001941D8">
        <w:rPr>
          <w:color w:val="000000" w:themeColor="text1"/>
          <w:spacing w:val="-2"/>
          <w:sz w:val="22"/>
          <w:szCs w:val="22"/>
          <w:lang w:val="es-CR"/>
        </w:rPr>
        <w:t xml:space="preserve"> de no acogerse su</w:t>
      </w:r>
      <w:r w:rsidR="00D52119">
        <w:rPr>
          <w:color w:val="000000" w:themeColor="text1"/>
          <w:spacing w:val="-2"/>
          <w:sz w:val="22"/>
          <w:szCs w:val="22"/>
          <w:lang w:val="es-CR"/>
        </w:rPr>
        <w:t xml:space="preserve"> </w:t>
      </w:r>
      <w:r w:rsidRPr="001941D8">
        <w:rPr>
          <w:color w:val="000000" w:themeColor="text1"/>
          <w:spacing w:val="-2"/>
          <w:sz w:val="22"/>
          <w:szCs w:val="22"/>
          <w:lang w:val="es-CR"/>
        </w:rPr>
        <w:t xml:space="preserve">revocatoria ante esa instancia, pido se eleve la apelación/nulidad ante el Tribunal Administrativo de Transporte. </w:t>
      </w:r>
      <w:r w:rsidR="0067010B" w:rsidRPr="001941D8">
        <w:rPr>
          <w:color w:val="000000" w:themeColor="text1"/>
          <w:sz w:val="24"/>
          <w:szCs w:val="24"/>
          <w:lang w:val="es-CR"/>
        </w:rPr>
        <w:t xml:space="preserve">(Léanse </w:t>
      </w:r>
      <w:r w:rsidR="00833BDD" w:rsidRPr="001941D8">
        <w:rPr>
          <w:color w:val="000000" w:themeColor="text1"/>
          <w:sz w:val="24"/>
          <w:szCs w:val="24"/>
          <w:lang w:val="es-CR"/>
        </w:rPr>
        <w:t xml:space="preserve">los folios </w:t>
      </w:r>
      <w:r w:rsidR="00AB797C" w:rsidRPr="001941D8">
        <w:rPr>
          <w:color w:val="000000" w:themeColor="text1"/>
          <w:sz w:val="24"/>
          <w:szCs w:val="24"/>
          <w:lang w:val="es-CR"/>
        </w:rPr>
        <w:t>1</w:t>
      </w:r>
      <w:r w:rsidR="00AE13ED" w:rsidRPr="001941D8">
        <w:rPr>
          <w:color w:val="000000" w:themeColor="text1"/>
          <w:sz w:val="24"/>
          <w:szCs w:val="24"/>
          <w:lang w:val="es-CR"/>
        </w:rPr>
        <w:t>0</w:t>
      </w:r>
      <w:r w:rsidR="00AB797C" w:rsidRPr="001941D8">
        <w:rPr>
          <w:color w:val="000000" w:themeColor="text1"/>
          <w:sz w:val="24"/>
          <w:szCs w:val="24"/>
          <w:lang w:val="es-CR"/>
        </w:rPr>
        <w:t xml:space="preserve"> al 1</w:t>
      </w:r>
      <w:r w:rsidR="00AE13ED" w:rsidRPr="001941D8">
        <w:rPr>
          <w:color w:val="000000" w:themeColor="text1"/>
          <w:sz w:val="24"/>
          <w:szCs w:val="24"/>
          <w:lang w:val="es-CR"/>
        </w:rPr>
        <w:t>8</w:t>
      </w:r>
      <w:r w:rsidR="00AB797C" w:rsidRPr="001941D8">
        <w:rPr>
          <w:color w:val="000000" w:themeColor="text1"/>
          <w:sz w:val="24"/>
          <w:szCs w:val="24"/>
          <w:lang w:val="es-CR"/>
        </w:rPr>
        <w:t xml:space="preserve"> del</w:t>
      </w:r>
      <w:r w:rsidR="0067010B" w:rsidRPr="001941D8">
        <w:rPr>
          <w:color w:val="000000" w:themeColor="text1"/>
          <w:sz w:val="24"/>
          <w:szCs w:val="24"/>
          <w:lang w:val="es-CR"/>
        </w:rPr>
        <w:t xml:space="preserve"> expediente administrativo </w:t>
      </w:r>
      <w:r w:rsidR="000F26D4" w:rsidRPr="001941D8">
        <w:rPr>
          <w:color w:val="000000" w:themeColor="text1"/>
          <w:sz w:val="24"/>
          <w:szCs w:val="24"/>
          <w:lang w:val="es-CR"/>
        </w:rPr>
        <w:t>TAT-019-20</w:t>
      </w:r>
      <w:r w:rsidR="0067010B" w:rsidRPr="001941D8">
        <w:rPr>
          <w:color w:val="000000" w:themeColor="text1"/>
          <w:sz w:val="24"/>
          <w:szCs w:val="24"/>
          <w:lang w:val="es-CR"/>
        </w:rPr>
        <w:t>)</w:t>
      </w:r>
    </w:p>
    <w:p w14:paraId="7EE836F3" w14:textId="77777777" w:rsidR="0067010B" w:rsidRPr="001941D8" w:rsidRDefault="0067010B" w:rsidP="0067010B">
      <w:pPr>
        <w:rPr>
          <w:color w:val="000000" w:themeColor="text1"/>
          <w:sz w:val="24"/>
          <w:szCs w:val="24"/>
          <w:lang w:eastAsia="es-MX"/>
        </w:rPr>
      </w:pPr>
    </w:p>
    <w:p w14:paraId="03B1ECD1" w14:textId="05DF9064" w:rsidR="001F147D" w:rsidRPr="001941D8" w:rsidRDefault="00BE527D" w:rsidP="00111E0A">
      <w:pPr>
        <w:spacing w:line="276" w:lineRule="auto"/>
        <w:ind w:left="0" w:right="0"/>
        <w:rPr>
          <w:color w:val="000000" w:themeColor="text1"/>
          <w:sz w:val="24"/>
          <w:szCs w:val="24"/>
        </w:rPr>
      </w:pPr>
      <w:r w:rsidRPr="001941D8">
        <w:rPr>
          <w:b/>
          <w:bCs/>
          <w:color w:val="000000" w:themeColor="text1"/>
          <w:sz w:val="24"/>
          <w:szCs w:val="24"/>
        </w:rPr>
        <w:t>TERCERO. -</w:t>
      </w:r>
      <w:r w:rsidRPr="001941D8">
        <w:rPr>
          <w:b/>
          <w:bCs/>
          <w:color w:val="000000" w:themeColor="text1"/>
          <w:sz w:val="24"/>
          <w:szCs w:val="24"/>
        </w:rPr>
        <w:tab/>
      </w:r>
      <w:r w:rsidRPr="001941D8">
        <w:rPr>
          <w:bCs/>
          <w:color w:val="000000" w:themeColor="text1"/>
          <w:sz w:val="24"/>
          <w:szCs w:val="24"/>
        </w:rPr>
        <w:t>L</w:t>
      </w:r>
      <w:r w:rsidRPr="001941D8">
        <w:rPr>
          <w:color w:val="000000" w:themeColor="text1"/>
          <w:sz w:val="24"/>
          <w:szCs w:val="24"/>
        </w:rPr>
        <w:t xml:space="preserve">a Junta Directiva del Consejo, mediante el </w:t>
      </w:r>
      <w:r w:rsidRPr="001941D8">
        <w:rPr>
          <w:b/>
          <w:color w:val="000000" w:themeColor="text1"/>
          <w:sz w:val="24"/>
          <w:szCs w:val="24"/>
        </w:rPr>
        <w:t>Artículo 7.</w:t>
      </w:r>
      <w:r w:rsidR="00111E0A" w:rsidRPr="001941D8">
        <w:rPr>
          <w:b/>
          <w:color w:val="000000" w:themeColor="text1"/>
          <w:sz w:val="24"/>
          <w:szCs w:val="24"/>
        </w:rPr>
        <w:t>5</w:t>
      </w:r>
      <w:r w:rsidR="00040072" w:rsidRPr="001941D8">
        <w:rPr>
          <w:b/>
          <w:color w:val="000000" w:themeColor="text1"/>
          <w:sz w:val="24"/>
          <w:szCs w:val="24"/>
        </w:rPr>
        <w:t xml:space="preserve"> (</w:t>
      </w:r>
      <w:r w:rsidR="00393B6B" w:rsidRPr="001941D8">
        <w:rPr>
          <w:b/>
          <w:color w:val="000000" w:themeColor="text1"/>
          <w:sz w:val="24"/>
          <w:szCs w:val="24"/>
        </w:rPr>
        <w:t>7.5.5)</w:t>
      </w:r>
      <w:r w:rsidR="00040072" w:rsidRPr="001941D8">
        <w:rPr>
          <w:b/>
          <w:color w:val="000000" w:themeColor="text1"/>
          <w:sz w:val="24"/>
          <w:szCs w:val="24"/>
        </w:rPr>
        <w:t xml:space="preserve"> de la </w:t>
      </w:r>
      <w:r w:rsidR="00111E0A" w:rsidRPr="001941D8">
        <w:rPr>
          <w:b/>
          <w:color w:val="000000" w:themeColor="text1"/>
          <w:sz w:val="24"/>
          <w:szCs w:val="24"/>
        </w:rPr>
        <w:t xml:space="preserve">Sesión Ordinaria </w:t>
      </w:r>
      <w:r w:rsidR="00040072" w:rsidRPr="001941D8">
        <w:rPr>
          <w:b/>
          <w:color w:val="000000" w:themeColor="text1"/>
          <w:sz w:val="24"/>
          <w:szCs w:val="24"/>
        </w:rPr>
        <w:t>11</w:t>
      </w:r>
      <w:r w:rsidR="00111E0A" w:rsidRPr="001941D8">
        <w:rPr>
          <w:b/>
          <w:color w:val="000000" w:themeColor="text1"/>
          <w:sz w:val="24"/>
          <w:szCs w:val="24"/>
        </w:rPr>
        <w:t>-20</w:t>
      </w:r>
      <w:r w:rsidR="00040072" w:rsidRPr="001941D8">
        <w:rPr>
          <w:b/>
          <w:color w:val="000000" w:themeColor="text1"/>
          <w:sz w:val="24"/>
          <w:szCs w:val="24"/>
        </w:rPr>
        <w:t>20</w:t>
      </w:r>
      <w:r w:rsidR="00111E0A" w:rsidRPr="001941D8">
        <w:rPr>
          <w:b/>
          <w:color w:val="000000" w:themeColor="text1"/>
          <w:sz w:val="24"/>
          <w:szCs w:val="24"/>
        </w:rPr>
        <w:t xml:space="preserve"> del </w:t>
      </w:r>
      <w:r w:rsidR="00040072" w:rsidRPr="001941D8">
        <w:rPr>
          <w:b/>
          <w:color w:val="000000" w:themeColor="text1"/>
          <w:sz w:val="24"/>
          <w:szCs w:val="24"/>
        </w:rPr>
        <w:t>11 de febrero de 2020</w:t>
      </w:r>
      <w:r w:rsidRPr="001941D8">
        <w:rPr>
          <w:color w:val="000000" w:themeColor="text1"/>
          <w:sz w:val="24"/>
          <w:szCs w:val="24"/>
        </w:rPr>
        <w:t xml:space="preserve">, conoce y </w:t>
      </w:r>
      <w:r w:rsidR="001D79DA" w:rsidRPr="001941D8">
        <w:rPr>
          <w:color w:val="000000" w:themeColor="text1"/>
          <w:sz w:val="24"/>
          <w:szCs w:val="24"/>
        </w:rPr>
        <w:t>acoge</w:t>
      </w:r>
      <w:r w:rsidRPr="001941D8">
        <w:rPr>
          <w:color w:val="000000" w:themeColor="text1"/>
          <w:sz w:val="24"/>
          <w:szCs w:val="24"/>
        </w:rPr>
        <w:t xml:space="preserve"> el informe jurídico</w:t>
      </w:r>
      <w:r w:rsidRPr="001941D8">
        <w:rPr>
          <w:b/>
          <w:color w:val="000000" w:themeColor="text1"/>
          <w:sz w:val="24"/>
          <w:szCs w:val="24"/>
        </w:rPr>
        <w:t xml:space="preserve"> 201</w:t>
      </w:r>
      <w:r w:rsidR="00040072" w:rsidRPr="001941D8">
        <w:rPr>
          <w:b/>
          <w:color w:val="000000" w:themeColor="text1"/>
          <w:sz w:val="24"/>
          <w:szCs w:val="24"/>
        </w:rPr>
        <w:t>9</w:t>
      </w:r>
      <w:r w:rsidRPr="001941D8">
        <w:rPr>
          <w:b/>
          <w:color w:val="000000" w:themeColor="text1"/>
          <w:sz w:val="24"/>
          <w:szCs w:val="24"/>
        </w:rPr>
        <w:t>-00</w:t>
      </w:r>
      <w:r w:rsidR="00040072" w:rsidRPr="001941D8">
        <w:rPr>
          <w:b/>
          <w:color w:val="000000" w:themeColor="text1"/>
          <w:sz w:val="24"/>
          <w:szCs w:val="24"/>
        </w:rPr>
        <w:t>0</w:t>
      </w:r>
      <w:r w:rsidR="00A44FE7" w:rsidRPr="001941D8">
        <w:rPr>
          <w:b/>
          <w:color w:val="000000" w:themeColor="text1"/>
          <w:sz w:val="24"/>
          <w:szCs w:val="24"/>
        </w:rPr>
        <w:t>664</w:t>
      </w:r>
      <w:r w:rsidRPr="001941D8">
        <w:rPr>
          <w:b/>
          <w:color w:val="000000" w:themeColor="text1"/>
          <w:sz w:val="24"/>
          <w:szCs w:val="24"/>
        </w:rPr>
        <w:t xml:space="preserve"> </w:t>
      </w:r>
      <w:r w:rsidRPr="001941D8">
        <w:rPr>
          <w:color w:val="000000" w:themeColor="text1"/>
          <w:sz w:val="24"/>
          <w:szCs w:val="24"/>
        </w:rPr>
        <w:t xml:space="preserve">del </w:t>
      </w:r>
      <w:r w:rsidR="00AE13ED" w:rsidRPr="001941D8">
        <w:rPr>
          <w:color w:val="000000" w:themeColor="text1"/>
          <w:sz w:val="24"/>
          <w:szCs w:val="24"/>
        </w:rPr>
        <w:t>24</w:t>
      </w:r>
      <w:r w:rsidRPr="001941D8">
        <w:rPr>
          <w:color w:val="000000" w:themeColor="text1"/>
          <w:sz w:val="24"/>
          <w:szCs w:val="24"/>
        </w:rPr>
        <w:t xml:space="preserve"> de </w:t>
      </w:r>
      <w:r w:rsidR="00040072" w:rsidRPr="001941D8">
        <w:rPr>
          <w:color w:val="000000" w:themeColor="text1"/>
          <w:sz w:val="24"/>
          <w:szCs w:val="24"/>
        </w:rPr>
        <w:t>a</w:t>
      </w:r>
      <w:r w:rsidR="00AE13ED" w:rsidRPr="001941D8">
        <w:rPr>
          <w:color w:val="000000" w:themeColor="text1"/>
          <w:sz w:val="24"/>
          <w:szCs w:val="24"/>
        </w:rPr>
        <w:t xml:space="preserve">bril </w:t>
      </w:r>
      <w:r w:rsidRPr="001941D8">
        <w:rPr>
          <w:color w:val="000000" w:themeColor="text1"/>
          <w:sz w:val="24"/>
          <w:szCs w:val="24"/>
        </w:rPr>
        <w:t>del 201</w:t>
      </w:r>
      <w:r w:rsidR="00040072" w:rsidRPr="001941D8">
        <w:rPr>
          <w:color w:val="000000" w:themeColor="text1"/>
          <w:sz w:val="24"/>
          <w:szCs w:val="24"/>
        </w:rPr>
        <w:t>9</w:t>
      </w:r>
      <w:r w:rsidRPr="001941D8">
        <w:rPr>
          <w:color w:val="000000" w:themeColor="text1"/>
          <w:sz w:val="24"/>
          <w:szCs w:val="24"/>
        </w:rPr>
        <w:t xml:space="preserve"> emitido por la Dirección de Asuntos Jurídicos, en el cual se determina </w:t>
      </w:r>
      <w:r w:rsidR="00111E0A" w:rsidRPr="001941D8">
        <w:rPr>
          <w:color w:val="000000" w:themeColor="text1"/>
          <w:sz w:val="24"/>
          <w:szCs w:val="24"/>
        </w:rPr>
        <w:t>que</w:t>
      </w:r>
      <w:r w:rsidR="001F147D" w:rsidRPr="001941D8">
        <w:rPr>
          <w:color w:val="000000" w:themeColor="text1"/>
          <w:sz w:val="24"/>
          <w:szCs w:val="24"/>
        </w:rPr>
        <w:t>:</w:t>
      </w:r>
    </w:p>
    <w:p w14:paraId="5708D222" w14:textId="77777777" w:rsidR="001F147D" w:rsidRPr="001941D8" w:rsidRDefault="001F147D" w:rsidP="00111E0A">
      <w:pPr>
        <w:spacing w:line="276" w:lineRule="auto"/>
        <w:ind w:left="0" w:right="0"/>
        <w:rPr>
          <w:color w:val="000000" w:themeColor="text1"/>
          <w:sz w:val="24"/>
          <w:szCs w:val="24"/>
        </w:rPr>
      </w:pPr>
    </w:p>
    <w:p w14:paraId="08BBD7C4" w14:textId="672F8FD8" w:rsidR="005F1EB5" w:rsidRPr="001941D8" w:rsidRDefault="00486A15" w:rsidP="005F1EB5">
      <w:pPr>
        <w:kinsoku w:val="0"/>
        <w:overflowPunct w:val="0"/>
        <w:textAlignment w:val="baseline"/>
        <w:rPr>
          <w:color w:val="000000" w:themeColor="text1"/>
          <w:sz w:val="22"/>
          <w:szCs w:val="22"/>
        </w:rPr>
      </w:pPr>
      <w:r w:rsidRPr="001941D8">
        <w:rPr>
          <w:color w:val="000000" w:themeColor="text1"/>
          <w:sz w:val="22"/>
          <w:szCs w:val="22"/>
        </w:rPr>
        <w:t>“(…</w:t>
      </w:r>
      <w:r w:rsidR="003C1E27" w:rsidRPr="001941D8">
        <w:rPr>
          <w:color w:val="000000" w:themeColor="text1"/>
          <w:sz w:val="22"/>
          <w:szCs w:val="22"/>
        </w:rPr>
        <w:t>)</w:t>
      </w:r>
      <w:r w:rsidR="005F1EB5" w:rsidRPr="001941D8">
        <w:rPr>
          <w:i/>
          <w:iCs/>
          <w:color w:val="000000" w:themeColor="text1"/>
          <w:sz w:val="22"/>
          <w:szCs w:val="22"/>
        </w:rPr>
        <w:t xml:space="preserve"> </w:t>
      </w:r>
      <w:r w:rsidR="005F1EB5" w:rsidRPr="001941D8">
        <w:rPr>
          <w:color w:val="000000" w:themeColor="text1"/>
          <w:sz w:val="22"/>
          <w:szCs w:val="22"/>
        </w:rPr>
        <w:t xml:space="preserve">Por otra parte, debemos indicar, que no es obligación de la Administración señalar las fechas de las citas para renovación de la concesión, </w:t>
      </w:r>
      <w:r w:rsidR="005F1EB5" w:rsidRPr="001941D8">
        <w:rPr>
          <w:b/>
          <w:bCs/>
          <w:color w:val="000000" w:themeColor="text1"/>
          <w:sz w:val="22"/>
          <w:szCs w:val="22"/>
        </w:rPr>
        <w:t xml:space="preserve">al ser un aspecto de interés y responsabilidad del concesionario, quién conforme al artículo 29 inciso 1) de la Ley No. 7969 y el contrato de concesión, conoce que el plazo de las concesiones es de 10 años, y que es a solicitud del interesado que la concesión puede ser renovada. </w:t>
      </w:r>
      <w:r w:rsidR="005F1EB5" w:rsidRPr="001941D8">
        <w:rPr>
          <w:color w:val="000000" w:themeColor="text1"/>
          <w:sz w:val="22"/>
          <w:szCs w:val="22"/>
        </w:rPr>
        <w:t xml:space="preserve">No obstante lo indicado, al señor </w:t>
      </w:r>
      <w:r w:rsidR="000158FF">
        <w:rPr>
          <w:b/>
          <w:bCs/>
          <w:color w:val="000000" w:themeColor="text1"/>
          <w:sz w:val="22"/>
          <w:szCs w:val="22"/>
        </w:rPr>
        <w:t>CC</w:t>
      </w:r>
      <w:r w:rsidR="005F1EB5" w:rsidRPr="001941D8">
        <w:rPr>
          <w:b/>
          <w:bCs/>
          <w:color w:val="000000" w:themeColor="text1"/>
          <w:sz w:val="22"/>
          <w:szCs w:val="22"/>
        </w:rPr>
        <w:t xml:space="preserve">, </w:t>
      </w:r>
      <w:r w:rsidR="005F1EB5" w:rsidRPr="001941D8">
        <w:rPr>
          <w:color w:val="000000" w:themeColor="text1"/>
          <w:sz w:val="22"/>
          <w:szCs w:val="22"/>
        </w:rPr>
        <w:t>se le convocó para la renovación de la concesión, debidamente al correo electrónico señalado por el recurrente, de conformidad con lo estipulado en la Ley No. 8687 y sin embargo, no acudió. Asimismo, posteriormente se demostró que estaba moroso ante la Caja Costarricense del Seguro Social, y con este incumplimiento no podía presentarse a Renovar, siendo omisiones de su absoluta responsabilidad en la Administración de la Concesión.</w:t>
      </w:r>
    </w:p>
    <w:p w14:paraId="08AE598A" w14:textId="77777777" w:rsidR="005F1EB5" w:rsidRPr="001941D8" w:rsidRDefault="005F1EB5" w:rsidP="005F1EB5">
      <w:pPr>
        <w:kinsoku w:val="0"/>
        <w:overflowPunct w:val="0"/>
        <w:textAlignment w:val="baseline"/>
        <w:rPr>
          <w:color w:val="000000" w:themeColor="text1"/>
          <w:sz w:val="22"/>
          <w:szCs w:val="22"/>
        </w:rPr>
      </w:pPr>
    </w:p>
    <w:p w14:paraId="29512F2E" w14:textId="23ADC06D" w:rsidR="005F1EB5" w:rsidRPr="001941D8" w:rsidRDefault="005F1EB5" w:rsidP="005F1EB5">
      <w:pPr>
        <w:kinsoku w:val="0"/>
        <w:overflowPunct w:val="0"/>
        <w:textAlignment w:val="baseline"/>
        <w:rPr>
          <w:color w:val="000000" w:themeColor="text1"/>
          <w:spacing w:val="1"/>
          <w:sz w:val="22"/>
          <w:szCs w:val="22"/>
        </w:rPr>
      </w:pPr>
      <w:r w:rsidRPr="001941D8">
        <w:rPr>
          <w:color w:val="000000" w:themeColor="text1"/>
          <w:spacing w:val="1"/>
          <w:sz w:val="22"/>
          <w:szCs w:val="22"/>
        </w:rPr>
        <w:t xml:space="preserve">Además es importante mencionar, que según se indicó en el </w:t>
      </w:r>
      <w:r w:rsidRPr="001941D8">
        <w:rPr>
          <w:b/>
          <w:bCs/>
          <w:color w:val="000000" w:themeColor="text1"/>
          <w:spacing w:val="1"/>
          <w:sz w:val="22"/>
          <w:szCs w:val="22"/>
        </w:rPr>
        <w:t xml:space="preserve">informe DAJ-2016002898; </w:t>
      </w:r>
      <w:r w:rsidRPr="001941D8">
        <w:rPr>
          <w:color w:val="000000" w:themeColor="text1"/>
          <w:spacing w:val="1"/>
          <w:sz w:val="22"/>
          <w:szCs w:val="22"/>
        </w:rPr>
        <w:t xml:space="preserve">que señaló el incumplimiento de la Renovación como motivo de cancelación, que: </w:t>
      </w:r>
      <w:r w:rsidRPr="001941D8">
        <w:rPr>
          <w:i/>
          <w:iCs/>
          <w:color w:val="000000" w:themeColor="text1"/>
          <w:spacing w:val="1"/>
          <w:sz w:val="22"/>
          <w:szCs w:val="22"/>
        </w:rPr>
        <w:t xml:space="preserve">"los concesionarios supra mencionados con anterioridad, no acudieron a la cita ni firmaron el contrato de renovación, destacando el hecho, que el plazo por el cual habían sido concedidas las referidas concesiones ya venció, por lo que en estos casos ha operado el fenecimiento del plazo, sin posibilidad jurídica alguna, de conceder un plazo- adicional, dado que se ha constatado un vencimiento del mismo, que se encuentra regulado en el artículo 40 inciso t) de la Ley No. 7969, que menciona sobre la terminación de la concesión que la misma podrá ser cancelada cuando se cumple el plazo, caracterizándose dicha cancelación por ser de orden automática, lo que implica que no requiere de aplicación de un Procedimiento Administrativo alguno." </w:t>
      </w:r>
      <w:r w:rsidRPr="001941D8">
        <w:rPr>
          <w:color w:val="000000" w:themeColor="text1"/>
          <w:spacing w:val="1"/>
          <w:sz w:val="22"/>
          <w:szCs w:val="22"/>
        </w:rPr>
        <w:lastRenderedPageBreak/>
        <w:t xml:space="preserve">Mismo criterio para este caso, según se señaló en el informe </w:t>
      </w:r>
      <w:r w:rsidRPr="001941D8">
        <w:rPr>
          <w:b/>
          <w:bCs/>
          <w:color w:val="000000" w:themeColor="text1"/>
          <w:spacing w:val="1"/>
          <w:sz w:val="22"/>
          <w:szCs w:val="22"/>
        </w:rPr>
        <w:t xml:space="preserve">DAJ- 2017-001112, </w:t>
      </w:r>
      <w:r w:rsidRPr="001941D8">
        <w:rPr>
          <w:color w:val="000000" w:themeColor="text1"/>
          <w:spacing w:val="1"/>
          <w:sz w:val="22"/>
          <w:szCs w:val="22"/>
        </w:rPr>
        <w:t>el cual forma parte del Acuerdo recurrido, ahora bien, es menester aclarar que por lo anterior no se ha violentado de ninguna manera el derecho al debido proceso del recurrente, por cuanto, el acuerdo recurrido fue tomado por la Junta Directiva del Consejo de Transporte Público, de conformidad con el principio de legalidad y en apego al debido proceso, al señalar que no se presentó el concesionario a la firma de renovación del contrato, por lo cual dicha concesión se encuentra vencida.</w:t>
      </w:r>
    </w:p>
    <w:p w14:paraId="5BBBDF67" w14:textId="77777777" w:rsidR="005F1EB5" w:rsidRPr="001941D8" w:rsidRDefault="005F1EB5" w:rsidP="005F1EB5">
      <w:pPr>
        <w:kinsoku w:val="0"/>
        <w:overflowPunct w:val="0"/>
        <w:textAlignment w:val="baseline"/>
        <w:rPr>
          <w:color w:val="000000" w:themeColor="text1"/>
          <w:spacing w:val="1"/>
          <w:sz w:val="22"/>
          <w:szCs w:val="22"/>
        </w:rPr>
      </w:pPr>
    </w:p>
    <w:p w14:paraId="2A8BBB4C" w14:textId="77777777" w:rsidR="005F1EB5" w:rsidRPr="001941D8" w:rsidRDefault="005F1EB5" w:rsidP="005F1EB5">
      <w:pPr>
        <w:kinsoku w:val="0"/>
        <w:overflowPunct w:val="0"/>
        <w:textAlignment w:val="baseline"/>
        <w:rPr>
          <w:color w:val="000000" w:themeColor="text1"/>
          <w:spacing w:val="1"/>
          <w:sz w:val="22"/>
          <w:szCs w:val="22"/>
        </w:rPr>
      </w:pPr>
      <w:r w:rsidRPr="001941D8">
        <w:rPr>
          <w:color w:val="000000" w:themeColor="text1"/>
          <w:spacing w:val="1"/>
          <w:sz w:val="22"/>
          <w:szCs w:val="22"/>
        </w:rPr>
        <w:t xml:space="preserve">Así las cosas, queda claro que no lleva razón el recurrente, en sus apreciaciones objeto de este recurso, y asimismo como antes se indicó, la concesión de taxi, se encontraba vencida, siendo que la cancelación de la concesión, no se dio en virtud de un procedimiento administrativo. En los casos que se analizan, como el presente, la Administración aplicó el artículo 40 inciso f) de la Ley No. 7969, que indica que </w:t>
      </w:r>
      <w:r w:rsidRPr="001941D8">
        <w:rPr>
          <w:b/>
          <w:bCs/>
          <w:color w:val="000000" w:themeColor="text1"/>
          <w:spacing w:val="1"/>
          <w:sz w:val="22"/>
          <w:szCs w:val="22"/>
        </w:rPr>
        <w:t xml:space="preserve">una de las causales de extinción de la concesión es el cumplimiento del plazo. </w:t>
      </w:r>
      <w:r w:rsidRPr="001941D8">
        <w:rPr>
          <w:color w:val="000000" w:themeColor="text1"/>
          <w:spacing w:val="1"/>
          <w:sz w:val="22"/>
          <w:szCs w:val="22"/>
        </w:rPr>
        <w:t xml:space="preserve">Asimismo, el contrato de concesión en el artículo </w:t>
      </w:r>
      <w:r w:rsidRPr="001941D8">
        <w:rPr>
          <w:b/>
          <w:bCs/>
          <w:color w:val="000000" w:themeColor="text1"/>
          <w:spacing w:val="1"/>
          <w:sz w:val="22"/>
          <w:szCs w:val="22"/>
        </w:rPr>
        <w:t xml:space="preserve">XIII inciso a), establece que la concesión se extinguirá </w:t>
      </w:r>
      <w:r w:rsidRPr="001941D8">
        <w:rPr>
          <w:b/>
          <w:bCs/>
          <w:i/>
          <w:iCs/>
          <w:color w:val="000000" w:themeColor="text1"/>
          <w:spacing w:val="1"/>
          <w:sz w:val="22"/>
          <w:szCs w:val="22"/>
        </w:rPr>
        <w:t xml:space="preserve">"Al vencimiento del término máximo por el cual fue otorgada la concesión", </w:t>
      </w:r>
      <w:r w:rsidRPr="001941D8">
        <w:rPr>
          <w:color w:val="000000" w:themeColor="text1"/>
          <w:spacing w:val="1"/>
          <w:sz w:val="22"/>
          <w:szCs w:val="22"/>
        </w:rPr>
        <w:t>de manera que en cumplimiento de las disposiciones legales y contractuales, no existe obligación de realizar un procedimiento administrativo, sino que procedía declarar extintas las concesiones, que no hubieran sido renovadas en el plazo establecido.</w:t>
      </w:r>
    </w:p>
    <w:p w14:paraId="468228CC" w14:textId="77777777" w:rsidR="005F1EB5" w:rsidRPr="001941D8" w:rsidRDefault="005F1EB5" w:rsidP="005F1EB5">
      <w:pPr>
        <w:kinsoku w:val="0"/>
        <w:overflowPunct w:val="0"/>
        <w:textAlignment w:val="baseline"/>
        <w:rPr>
          <w:color w:val="000000" w:themeColor="text1"/>
          <w:sz w:val="22"/>
          <w:szCs w:val="22"/>
        </w:rPr>
      </w:pPr>
    </w:p>
    <w:p w14:paraId="2F8498E4" w14:textId="6A85D420" w:rsidR="00486A15" w:rsidRPr="001941D8" w:rsidRDefault="005F1EB5" w:rsidP="005F1EB5">
      <w:pPr>
        <w:kinsoku w:val="0"/>
        <w:overflowPunct w:val="0"/>
        <w:textAlignment w:val="baseline"/>
        <w:rPr>
          <w:color w:val="000000" w:themeColor="text1"/>
          <w:sz w:val="22"/>
          <w:szCs w:val="22"/>
        </w:rPr>
      </w:pPr>
      <w:r w:rsidRPr="001941D8">
        <w:rPr>
          <w:color w:val="000000" w:themeColor="text1"/>
          <w:sz w:val="22"/>
          <w:szCs w:val="22"/>
        </w:rPr>
        <w:t xml:space="preserve">Es de vital importancia indicar que ante las objeciones del recurrente, siempre es responsabilidad única y exclusiva del concesionario de taxi, mantener activos y actualizados los medios tecnológicos que señalen para recibir notificaciones, y estar atentos a las fechas de vencimiento de sus contratos, en el caso que nos ocupa, es claro que la responsabilidad exclusiva de mantener la concesión al día recae en el señor </w:t>
      </w:r>
      <w:r w:rsidR="000158FF">
        <w:rPr>
          <w:b/>
          <w:bCs/>
          <w:color w:val="000000" w:themeColor="text1"/>
          <w:sz w:val="22"/>
          <w:szCs w:val="22"/>
        </w:rPr>
        <w:t>LACC</w:t>
      </w:r>
      <w:r w:rsidRPr="001941D8">
        <w:rPr>
          <w:b/>
          <w:bCs/>
          <w:color w:val="000000" w:themeColor="text1"/>
          <w:sz w:val="22"/>
          <w:szCs w:val="22"/>
        </w:rPr>
        <w:t xml:space="preserve">, </w:t>
      </w:r>
      <w:r w:rsidRPr="001941D8">
        <w:rPr>
          <w:color w:val="000000" w:themeColor="text1"/>
          <w:sz w:val="22"/>
          <w:szCs w:val="22"/>
        </w:rPr>
        <w:t xml:space="preserve">quien no se presentó a la firma de renovación de la concesión que le fue notificada al medio señalado por él, incluso ya con el plazo extendido de lo que estrictamente señalaba la fecha de vencimiento. </w:t>
      </w:r>
      <w:r w:rsidR="00486A15" w:rsidRPr="001941D8">
        <w:rPr>
          <w:color w:val="000000" w:themeColor="text1"/>
          <w:sz w:val="22"/>
          <w:szCs w:val="22"/>
        </w:rPr>
        <w:t>(…)</w:t>
      </w:r>
      <w:r w:rsidR="003C1E27" w:rsidRPr="001941D8">
        <w:rPr>
          <w:color w:val="000000" w:themeColor="text1"/>
          <w:sz w:val="22"/>
          <w:szCs w:val="22"/>
        </w:rPr>
        <w:t xml:space="preserve">” (Léanse los folios del 6 al 9 del </w:t>
      </w:r>
      <w:r w:rsidR="00941EAA" w:rsidRPr="001941D8">
        <w:rPr>
          <w:color w:val="000000" w:themeColor="text1"/>
          <w:sz w:val="22"/>
          <w:szCs w:val="22"/>
        </w:rPr>
        <w:t>expediente administrativo</w:t>
      </w:r>
      <w:r w:rsidR="003C1E27" w:rsidRPr="001941D8">
        <w:rPr>
          <w:color w:val="000000" w:themeColor="text1"/>
          <w:sz w:val="22"/>
          <w:szCs w:val="22"/>
        </w:rPr>
        <w:t xml:space="preserve"> </w:t>
      </w:r>
      <w:r w:rsidR="000F26D4" w:rsidRPr="001941D8">
        <w:rPr>
          <w:color w:val="000000" w:themeColor="text1"/>
          <w:sz w:val="22"/>
          <w:szCs w:val="22"/>
        </w:rPr>
        <w:t>TAT-019-20</w:t>
      </w:r>
      <w:r w:rsidR="003C1E27" w:rsidRPr="001941D8">
        <w:rPr>
          <w:color w:val="000000" w:themeColor="text1"/>
          <w:sz w:val="22"/>
          <w:szCs w:val="22"/>
        </w:rPr>
        <w:t>20)</w:t>
      </w:r>
    </w:p>
    <w:p w14:paraId="6D0C1A8B" w14:textId="77777777" w:rsidR="00486A15" w:rsidRPr="001941D8" w:rsidRDefault="00486A15" w:rsidP="003C1E27">
      <w:pPr>
        <w:rPr>
          <w:i/>
          <w:iCs/>
          <w:color w:val="000000" w:themeColor="text1"/>
          <w:sz w:val="22"/>
          <w:szCs w:val="22"/>
        </w:rPr>
      </w:pPr>
    </w:p>
    <w:p w14:paraId="1EDDCF06" w14:textId="570955C6" w:rsidR="001F147D" w:rsidRPr="001941D8" w:rsidRDefault="003C1E27" w:rsidP="00111E0A">
      <w:pPr>
        <w:spacing w:line="276" w:lineRule="auto"/>
        <w:ind w:left="0" w:right="0"/>
        <w:rPr>
          <w:color w:val="000000" w:themeColor="text1"/>
          <w:sz w:val="24"/>
          <w:szCs w:val="24"/>
        </w:rPr>
      </w:pPr>
      <w:r w:rsidRPr="001941D8">
        <w:rPr>
          <w:color w:val="000000" w:themeColor="text1"/>
          <w:sz w:val="24"/>
          <w:szCs w:val="24"/>
        </w:rPr>
        <w:t xml:space="preserve">De ahí </w:t>
      </w:r>
      <w:r w:rsidR="00284137">
        <w:rPr>
          <w:color w:val="000000" w:themeColor="text1"/>
          <w:sz w:val="24"/>
          <w:szCs w:val="24"/>
        </w:rPr>
        <w:t xml:space="preserve">que </w:t>
      </w:r>
      <w:r w:rsidRPr="001941D8">
        <w:rPr>
          <w:color w:val="000000" w:themeColor="text1"/>
          <w:sz w:val="24"/>
          <w:szCs w:val="24"/>
        </w:rPr>
        <w:t xml:space="preserve">la Junta Directiva del Consejo de Transporte Público, dispone en el punto </w:t>
      </w:r>
      <w:r w:rsidR="00A44FE7" w:rsidRPr="001941D8">
        <w:rPr>
          <w:color w:val="000000" w:themeColor="text1"/>
          <w:sz w:val="24"/>
          <w:szCs w:val="24"/>
        </w:rPr>
        <w:t>7</w:t>
      </w:r>
      <w:r w:rsidRPr="001941D8">
        <w:rPr>
          <w:color w:val="000000" w:themeColor="text1"/>
          <w:sz w:val="24"/>
          <w:szCs w:val="24"/>
        </w:rPr>
        <w:t xml:space="preserve"> del Por Tanto del Articulo </w:t>
      </w:r>
      <w:r w:rsidR="00505343" w:rsidRPr="00505343">
        <w:rPr>
          <w:bCs/>
          <w:color w:val="000000" w:themeColor="text1"/>
          <w:sz w:val="24"/>
          <w:szCs w:val="24"/>
        </w:rPr>
        <w:t>7.5 (7.5.5)</w:t>
      </w:r>
      <w:r w:rsidR="00505343">
        <w:rPr>
          <w:b/>
          <w:color w:val="000000" w:themeColor="text1"/>
          <w:sz w:val="24"/>
          <w:szCs w:val="24"/>
        </w:rPr>
        <w:t xml:space="preserve"> </w:t>
      </w:r>
      <w:r w:rsidRPr="001941D8">
        <w:rPr>
          <w:color w:val="000000" w:themeColor="text1"/>
          <w:sz w:val="24"/>
          <w:szCs w:val="24"/>
        </w:rPr>
        <w:t xml:space="preserve">de la Sesión Ordinaria 11-2020 del 11 de febrero de 2020, </w:t>
      </w:r>
      <w:r w:rsidR="001F147D" w:rsidRPr="001941D8">
        <w:rPr>
          <w:color w:val="000000" w:themeColor="text1"/>
          <w:sz w:val="24"/>
          <w:szCs w:val="24"/>
        </w:rPr>
        <w:t xml:space="preserve">lo siguiente: </w:t>
      </w:r>
    </w:p>
    <w:p w14:paraId="2D577D6D" w14:textId="77777777" w:rsidR="001F147D" w:rsidRPr="001941D8" w:rsidRDefault="001F147D" w:rsidP="001F147D">
      <w:pPr>
        <w:rPr>
          <w:color w:val="000000" w:themeColor="text1"/>
          <w:sz w:val="22"/>
          <w:szCs w:val="22"/>
        </w:rPr>
      </w:pPr>
    </w:p>
    <w:p w14:paraId="444DCD55" w14:textId="45BB5381" w:rsidR="001F147D" w:rsidRPr="001941D8" w:rsidRDefault="001F147D" w:rsidP="001F147D">
      <w:pPr>
        <w:tabs>
          <w:tab w:val="left" w:pos="6521"/>
        </w:tabs>
        <w:rPr>
          <w:color w:val="000000" w:themeColor="text1"/>
          <w:sz w:val="22"/>
          <w:szCs w:val="22"/>
        </w:rPr>
      </w:pPr>
      <w:r w:rsidRPr="001941D8">
        <w:rPr>
          <w:color w:val="000000" w:themeColor="text1"/>
          <w:sz w:val="22"/>
          <w:szCs w:val="22"/>
        </w:rPr>
        <w:t xml:space="preserve">“(…) </w:t>
      </w:r>
      <w:r w:rsidR="00A44FE7" w:rsidRPr="001941D8">
        <w:rPr>
          <w:color w:val="000000" w:themeColor="text1"/>
          <w:sz w:val="22"/>
          <w:szCs w:val="22"/>
        </w:rPr>
        <w:t>7</w:t>
      </w:r>
      <w:r w:rsidRPr="001941D8">
        <w:rPr>
          <w:color w:val="000000" w:themeColor="text1"/>
          <w:sz w:val="22"/>
          <w:szCs w:val="22"/>
        </w:rPr>
        <w:t xml:space="preserve">. En el caso del oficio </w:t>
      </w:r>
      <w:r w:rsidRPr="001941D8">
        <w:rPr>
          <w:b/>
          <w:bCs/>
          <w:color w:val="000000" w:themeColor="text1"/>
          <w:sz w:val="22"/>
          <w:szCs w:val="22"/>
        </w:rPr>
        <w:t>DAJ-2019-000</w:t>
      </w:r>
      <w:r w:rsidR="00A44FE7" w:rsidRPr="001941D8">
        <w:rPr>
          <w:b/>
          <w:bCs/>
          <w:color w:val="000000" w:themeColor="text1"/>
          <w:sz w:val="22"/>
          <w:szCs w:val="22"/>
        </w:rPr>
        <w:t>664</w:t>
      </w:r>
      <w:r w:rsidRPr="001941D8">
        <w:rPr>
          <w:color w:val="000000" w:themeColor="text1"/>
          <w:sz w:val="22"/>
          <w:szCs w:val="22"/>
        </w:rPr>
        <w:t xml:space="preserve">, rechazar el recurso de revocatoria </w:t>
      </w:r>
      <w:r w:rsidR="00A44FE7" w:rsidRPr="001941D8">
        <w:rPr>
          <w:color w:val="000000" w:themeColor="text1"/>
          <w:sz w:val="22"/>
          <w:szCs w:val="22"/>
        </w:rPr>
        <w:t xml:space="preserve">y nulidad, </w:t>
      </w:r>
      <w:r w:rsidRPr="001941D8">
        <w:rPr>
          <w:color w:val="000000" w:themeColor="text1"/>
          <w:sz w:val="22"/>
          <w:szCs w:val="22"/>
        </w:rPr>
        <w:t>contra el artículo 7.1</w:t>
      </w:r>
      <w:r w:rsidR="00A44FE7" w:rsidRPr="001941D8">
        <w:rPr>
          <w:color w:val="000000" w:themeColor="text1"/>
          <w:sz w:val="22"/>
          <w:szCs w:val="22"/>
        </w:rPr>
        <w:t>3.5</w:t>
      </w:r>
      <w:r w:rsidRPr="001941D8">
        <w:rPr>
          <w:color w:val="000000" w:themeColor="text1"/>
          <w:sz w:val="22"/>
          <w:szCs w:val="22"/>
        </w:rPr>
        <w:t xml:space="preserve"> de la sesión ordinaria </w:t>
      </w:r>
      <w:r w:rsidR="00A44FE7" w:rsidRPr="001941D8">
        <w:rPr>
          <w:color w:val="000000" w:themeColor="text1"/>
          <w:sz w:val="22"/>
          <w:szCs w:val="22"/>
        </w:rPr>
        <w:t>18</w:t>
      </w:r>
      <w:r w:rsidRPr="001941D8">
        <w:rPr>
          <w:color w:val="000000" w:themeColor="text1"/>
          <w:sz w:val="22"/>
          <w:szCs w:val="22"/>
        </w:rPr>
        <w:t>-2017, presentado</w:t>
      </w:r>
      <w:r w:rsidR="00A44FE7" w:rsidRPr="001941D8">
        <w:rPr>
          <w:color w:val="000000" w:themeColor="text1"/>
          <w:sz w:val="22"/>
          <w:szCs w:val="22"/>
        </w:rPr>
        <w:t>s</w:t>
      </w:r>
      <w:r w:rsidRPr="001941D8">
        <w:rPr>
          <w:color w:val="000000" w:themeColor="text1"/>
          <w:sz w:val="22"/>
          <w:szCs w:val="22"/>
        </w:rPr>
        <w:t xml:space="preserve"> por el señor </w:t>
      </w:r>
      <w:r w:rsidR="000158FF">
        <w:rPr>
          <w:b/>
          <w:bCs/>
          <w:color w:val="000000" w:themeColor="text1"/>
          <w:sz w:val="22"/>
          <w:szCs w:val="22"/>
        </w:rPr>
        <w:t>LACC</w:t>
      </w:r>
      <w:r w:rsidR="00A44FE7" w:rsidRPr="001941D8">
        <w:rPr>
          <w:b/>
          <w:bCs/>
          <w:color w:val="000000" w:themeColor="text1"/>
          <w:sz w:val="22"/>
          <w:szCs w:val="22"/>
        </w:rPr>
        <w:t xml:space="preserve"> </w:t>
      </w:r>
      <w:r w:rsidRPr="001941D8">
        <w:rPr>
          <w:color w:val="000000" w:themeColor="text1"/>
          <w:sz w:val="22"/>
          <w:szCs w:val="22"/>
        </w:rPr>
        <w:t>(</w:t>
      </w:r>
      <w:r w:rsidR="000158FF">
        <w:rPr>
          <w:b/>
          <w:bCs/>
          <w:color w:val="000000" w:themeColor="text1"/>
          <w:sz w:val="22"/>
          <w:szCs w:val="22"/>
        </w:rPr>
        <w:t>TXXX</w:t>
      </w:r>
      <w:r w:rsidRPr="001941D8">
        <w:rPr>
          <w:color w:val="000000" w:themeColor="text1"/>
          <w:sz w:val="22"/>
          <w:szCs w:val="22"/>
        </w:rPr>
        <w:t xml:space="preserve">), y elevar el recurso de apelación ante el Tribunal Administrativo de </w:t>
      </w:r>
      <w:r w:rsidR="00941EAA" w:rsidRPr="001941D8">
        <w:rPr>
          <w:color w:val="000000" w:themeColor="text1"/>
          <w:sz w:val="22"/>
          <w:szCs w:val="22"/>
        </w:rPr>
        <w:t>Transportes (sic). (</w:t>
      </w:r>
      <w:r w:rsidR="003C1E27" w:rsidRPr="001941D8">
        <w:rPr>
          <w:color w:val="000000" w:themeColor="text1"/>
          <w:sz w:val="22"/>
          <w:szCs w:val="22"/>
        </w:rPr>
        <w:t>…)”</w:t>
      </w:r>
      <w:r w:rsidR="00941EAA" w:rsidRPr="001941D8">
        <w:rPr>
          <w:color w:val="000000" w:themeColor="text1"/>
          <w:sz w:val="22"/>
          <w:szCs w:val="22"/>
        </w:rPr>
        <w:t xml:space="preserve"> (Léanse los folios del 3 al 4 del expediente administrativo </w:t>
      </w:r>
      <w:r w:rsidR="000F26D4" w:rsidRPr="001941D8">
        <w:rPr>
          <w:color w:val="000000" w:themeColor="text1"/>
          <w:sz w:val="22"/>
          <w:szCs w:val="22"/>
        </w:rPr>
        <w:t>TAT-019-20</w:t>
      </w:r>
      <w:r w:rsidR="00941EAA" w:rsidRPr="001941D8">
        <w:rPr>
          <w:color w:val="000000" w:themeColor="text1"/>
          <w:sz w:val="22"/>
          <w:szCs w:val="22"/>
        </w:rPr>
        <w:t>)</w:t>
      </w:r>
    </w:p>
    <w:p w14:paraId="558A978F" w14:textId="77777777" w:rsidR="001F147D" w:rsidRPr="001941D8" w:rsidRDefault="001F147D" w:rsidP="00111E0A">
      <w:pPr>
        <w:spacing w:line="276" w:lineRule="auto"/>
        <w:ind w:left="0" w:right="0"/>
        <w:rPr>
          <w:color w:val="000000" w:themeColor="text1"/>
          <w:sz w:val="24"/>
          <w:szCs w:val="24"/>
        </w:rPr>
      </w:pPr>
    </w:p>
    <w:p w14:paraId="62B96601" w14:textId="59D37B2B" w:rsidR="00BE527D" w:rsidRPr="001941D8" w:rsidRDefault="00BE527D" w:rsidP="00BE527D">
      <w:pPr>
        <w:spacing w:line="276" w:lineRule="auto"/>
        <w:ind w:left="0" w:right="0"/>
        <w:rPr>
          <w:color w:val="000000" w:themeColor="text1"/>
          <w:sz w:val="24"/>
          <w:szCs w:val="24"/>
        </w:rPr>
      </w:pPr>
      <w:r w:rsidRPr="001941D8">
        <w:rPr>
          <w:color w:val="000000" w:themeColor="text1"/>
          <w:sz w:val="24"/>
          <w:szCs w:val="24"/>
        </w:rPr>
        <w:t xml:space="preserve">El acuerdo se notifica el </w:t>
      </w:r>
      <w:r w:rsidR="004911F2" w:rsidRPr="001941D8">
        <w:rPr>
          <w:b/>
          <w:bCs/>
          <w:color w:val="000000" w:themeColor="text1"/>
          <w:sz w:val="24"/>
          <w:szCs w:val="24"/>
        </w:rPr>
        <w:t>juev</w:t>
      </w:r>
      <w:r w:rsidRPr="001941D8">
        <w:rPr>
          <w:b/>
          <w:bCs/>
          <w:color w:val="000000" w:themeColor="text1"/>
          <w:sz w:val="24"/>
          <w:szCs w:val="24"/>
        </w:rPr>
        <w:t>es</w:t>
      </w:r>
      <w:r w:rsidR="004911F2" w:rsidRPr="001941D8">
        <w:rPr>
          <w:color w:val="000000" w:themeColor="text1"/>
          <w:sz w:val="24"/>
          <w:szCs w:val="24"/>
        </w:rPr>
        <w:t xml:space="preserve"> </w:t>
      </w:r>
      <w:r w:rsidR="004911F2" w:rsidRPr="001941D8">
        <w:rPr>
          <w:b/>
          <w:bCs/>
          <w:color w:val="000000" w:themeColor="text1"/>
          <w:sz w:val="24"/>
          <w:szCs w:val="24"/>
        </w:rPr>
        <w:t>13</w:t>
      </w:r>
      <w:r w:rsidRPr="001941D8">
        <w:rPr>
          <w:b/>
          <w:color w:val="000000" w:themeColor="text1"/>
          <w:sz w:val="24"/>
          <w:szCs w:val="24"/>
        </w:rPr>
        <w:t xml:space="preserve"> de </w:t>
      </w:r>
      <w:r w:rsidR="004911F2" w:rsidRPr="001941D8">
        <w:rPr>
          <w:b/>
          <w:color w:val="000000" w:themeColor="text1"/>
          <w:sz w:val="24"/>
          <w:szCs w:val="24"/>
        </w:rPr>
        <w:t>febrero</w:t>
      </w:r>
      <w:r w:rsidR="00111E0A" w:rsidRPr="001941D8">
        <w:rPr>
          <w:b/>
          <w:color w:val="000000" w:themeColor="text1"/>
          <w:sz w:val="24"/>
          <w:szCs w:val="24"/>
        </w:rPr>
        <w:t xml:space="preserve"> </w:t>
      </w:r>
      <w:r w:rsidRPr="001941D8">
        <w:rPr>
          <w:b/>
          <w:color w:val="000000" w:themeColor="text1"/>
          <w:sz w:val="24"/>
          <w:szCs w:val="24"/>
        </w:rPr>
        <w:t>del 20</w:t>
      </w:r>
      <w:r w:rsidR="00416E36">
        <w:rPr>
          <w:b/>
          <w:color w:val="000000" w:themeColor="text1"/>
          <w:sz w:val="24"/>
          <w:szCs w:val="24"/>
        </w:rPr>
        <w:t>20</w:t>
      </w:r>
      <w:r w:rsidRPr="001941D8">
        <w:rPr>
          <w:color w:val="000000" w:themeColor="text1"/>
          <w:sz w:val="24"/>
          <w:szCs w:val="24"/>
        </w:rPr>
        <w:t xml:space="preserve">, vía correo electrónico. </w:t>
      </w:r>
      <w:r w:rsidR="00111E0A" w:rsidRPr="001941D8">
        <w:rPr>
          <w:color w:val="000000" w:themeColor="text1"/>
          <w:sz w:val="24"/>
          <w:szCs w:val="24"/>
        </w:rPr>
        <w:t xml:space="preserve">(Léase el folio </w:t>
      </w:r>
      <w:r w:rsidR="00A44FE7" w:rsidRPr="001941D8">
        <w:rPr>
          <w:color w:val="000000" w:themeColor="text1"/>
          <w:sz w:val="24"/>
          <w:szCs w:val="24"/>
        </w:rPr>
        <w:t>5</w:t>
      </w:r>
      <w:r w:rsidR="00111E0A" w:rsidRPr="001941D8">
        <w:rPr>
          <w:color w:val="000000" w:themeColor="text1"/>
          <w:sz w:val="24"/>
          <w:szCs w:val="24"/>
        </w:rPr>
        <w:t xml:space="preserve"> </w:t>
      </w:r>
      <w:r w:rsidRPr="001941D8">
        <w:rPr>
          <w:color w:val="000000" w:themeColor="text1"/>
          <w:sz w:val="24"/>
          <w:szCs w:val="24"/>
        </w:rPr>
        <w:t xml:space="preserve">expediente </w:t>
      </w:r>
      <w:r w:rsidR="000F26D4" w:rsidRPr="001941D8">
        <w:rPr>
          <w:color w:val="000000" w:themeColor="text1"/>
          <w:sz w:val="24"/>
          <w:szCs w:val="24"/>
        </w:rPr>
        <w:t>TAT-019-20</w:t>
      </w:r>
      <w:r w:rsidRPr="001941D8">
        <w:rPr>
          <w:color w:val="000000" w:themeColor="text1"/>
          <w:sz w:val="24"/>
          <w:szCs w:val="24"/>
        </w:rPr>
        <w:t>)</w:t>
      </w:r>
    </w:p>
    <w:p w14:paraId="7D8B16F7" w14:textId="77777777" w:rsidR="00BE527D" w:rsidRPr="001941D8" w:rsidRDefault="00BE527D" w:rsidP="00BE527D">
      <w:pPr>
        <w:spacing w:line="276" w:lineRule="auto"/>
        <w:ind w:left="0" w:right="0"/>
        <w:rPr>
          <w:color w:val="000000" w:themeColor="text1"/>
          <w:sz w:val="24"/>
          <w:szCs w:val="24"/>
        </w:rPr>
      </w:pPr>
    </w:p>
    <w:p w14:paraId="5BFD036E" w14:textId="77777777" w:rsidR="00BE527D" w:rsidRPr="001941D8" w:rsidRDefault="00BE527D" w:rsidP="00BE527D">
      <w:pPr>
        <w:spacing w:line="276" w:lineRule="auto"/>
        <w:ind w:left="0" w:right="0"/>
        <w:rPr>
          <w:color w:val="000000" w:themeColor="text1"/>
          <w:sz w:val="24"/>
          <w:szCs w:val="24"/>
        </w:rPr>
      </w:pPr>
      <w:r w:rsidRPr="001941D8">
        <w:rPr>
          <w:b/>
          <w:color w:val="000000" w:themeColor="text1"/>
          <w:sz w:val="24"/>
          <w:szCs w:val="24"/>
        </w:rPr>
        <w:t xml:space="preserve">CUARTO. - </w:t>
      </w:r>
      <w:r w:rsidRPr="001941D8">
        <w:rPr>
          <w:color w:val="000000" w:themeColor="text1"/>
          <w:sz w:val="24"/>
          <w:szCs w:val="24"/>
        </w:rPr>
        <w:t>En los procedimientos seguidos se han observado las prescripciones legales.</w:t>
      </w:r>
    </w:p>
    <w:p w14:paraId="14797CFD" w14:textId="665DD401" w:rsidR="00BE527D" w:rsidRPr="001941D8" w:rsidRDefault="00BE527D" w:rsidP="00BE527D">
      <w:pPr>
        <w:spacing w:line="276" w:lineRule="auto"/>
        <w:ind w:left="0" w:right="0"/>
        <w:rPr>
          <w:b/>
          <w:color w:val="000000" w:themeColor="text1"/>
          <w:sz w:val="24"/>
          <w:szCs w:val="24"/>
        </w:rPr>
      </w:pPr>
    </w:p>
    <w:p w14:paraId="389B0EEB" w14:textId="77777777" w:rsidR="00082408" w:rsidRPr="001941D8" w:rsidRDefault="00082408" w:rsidP="00BE527D">
      <w:pPr>
        <w:spacing w:line="276" w:lineRule="auto"/>
        <w:ind w:left="0" w:right="0"/>
        <w:rPr>
          <w:b/>
          <w:color w:val="000000" w:themeColor="text1"/>
          <w:sz w:val="24"/>
          <w:szCs w:val="24"/>
        </w:rPr>
      </w:pPr>
    </w:p>
    <w:p w14:paraId="13BCAA37" w14:textId="49F3F591" w:rsidR="00BE527D" w:rsidRPr="001941D8" w:rsidRDefault="00BE527D" w:rsidP="00BE527D">
      <w:pPr>
        <w:spacing w:line="276" w:lineRule="auto"/>
        <w:ind w:left="0" w:right="0"/>
        <w:rPr>
          <w:b/>
          <w:color w:val="000000" w:themeColor="text1"/>
          <w:sz w:val="24"/>
          <w:szCs w:val="24"/>
        </w:rPr>
      </w:pPr>
      <w:r w:rsidRPr="001941D8">
        <w:rPr>
          <w:b/>
          <w:color w:val="000000" w:themeColor="text1"/>
          <w:sz w:val="24"/>
          <w:szCs w:val="24"/>
        </w:rPr>
        <w:lastRenderedPageBreak/>
        <w:t>REDACTA EL JUEZ PORTUGUEZ MÉNDEZ</w:t>
      </w:r>
      <w:r w:rsidR="005F1EB5" w:rsidRPr="001941D8">
        <w:rPr>
          <w:b/>
          <w:color w:val="000000" w:themeColor="text1"/>
          <w:sz w:val="24"/>
          <w:szCs w:val="24"/>
        </w:rPr>
        <w:t>,</w:t>
      </w:r>
    </w:p>
    <w:p w14:paraId="47DAAB37" w14:textId="77777777" w:rsidR="00BE527D" w:rsidRPr="001941D8" w:rsidRDefault="00BE527D" w:rsidP="00BE527D">
      <w:pPr>
        <w:ind w:left="0" w:right="0"/>
        <w:jc w:val="center"/>
        <w:rPr>
          <w:b/>
          <w:color w:val="000000" w:themeColor="text1"/>
          <w:sz w:val="24"/>
          <w:szCs w:val="24"/>
        </w:rPr>
      </w:pPr>
    </w:p>
    <w:p w14:paraId="2AE72F67" w14:textId="77777777" w:rsidR="00BE527D" w:rsidRPr="001941D8" w:rsidRDefault="00BE527D" w:rsidP="00BE527D">
      <w:pPr>
        <w:ind w:left="0" w:right="0"/>
        <w:jc w:val="center"/>
        <w:rPr>
          <w:b/>
          <w:color w:val="000000" w:themeColor="text1"/>
          <w:sz w:val="24"/>
          <w:szCs w:val="24"/>
        </w:rPr>
      </w:pPr>
    </w:p>
    <w:p w14:paraId="021254C5" w14:textId="77777777" w:rsidR="00BE527D" w:rsidRPr="001941D8" w:rsidRDefault="00BE527D" w:rsidP="00BE527D">
      <w:pPr>
        <w:spacing w:line="276" w:lineRule="auto"/>
        <w:ind w:left="0" w:right="0"/>
        <w:jc w:val="center"/>
        <w:rPr>
          <w:b/>
          <w:color w:val="000000" w:themeColor="text1"/>
          <w:sz w:val="24"/>
          <w:szCs w:val="24"/>
        </w:rPr>
      </w:pPr>
      <w:r w:rsidRPr="001941D8">
        <w:rPr>
          <w:b/>
          <w:color w:val="000000" w:themeColor="text1"/>
          <w:sz w:val="24"/>
          <w:szCs w:val="24"/>
        </w:rPr>
        <w:t>CONSIDERANDO</w:t>
      </w:r>
    </w:p>
    <w:p w14:paraId="144AAE95" w14:textId="2F981E12" w:rsidR="00BE527D" w:rsidRPr="001941D8" w:rsidRDefault="00BE527D" w:rsidP="00BE527D">
      <w:pPr>
        <w:spacing w:line="276" w:lineRule="auto"/>
        <w:ind w:left="0" w:right="0"/>
        <w:jc w:val="center"/>
        <w:rPr>
          <w:b/>
          <w:color w:val="000000" w:themeColor="text1"/>
          <w:sz w:val="24"/>
          <w:szCs w:val="24"/>
        </w:rPr>
      </w:pPr>
    </w:p>
    <w:p w14:paraId="79C66410" w14:textId="77777777" w:rsidR="00082408" w:rsidRPr="001941D8" w:rsidRDefault="00082408" w:rsidP="00BE527D">
      <w:pPr>
        <w:spacing w:line="276" w:lineRule="auto"/>
        <w:ind w:left="0" w:right="0"/>
        <w:jc w:val="center"/>
        <w:rPr>
          <w:b/>
          <w:color w:val="000000" w:themeColor="text1"/>
          <w:sz w:val="24"/>
          <w:szCs w:val="24"/>
        </w:rPr>
      </w:pPr>
    </w:p>
    <w:p w14:paraId="101859A2" w14:textId="77777777" w:rsidR="00BE527D" w:rsidRPr="001941D8" w:rsidRDefault="00BE527D" w:rsidP="00BE527D">
      <w:pPr>
        <w:pStyle w:val="Prrafodelista"/>
        <w:numPr>
          <w:ilvl w:val="0"/>
          <w:numId w:val="22"/>
        </w:numPr>
        <w:spacing w:line="276" w:lineRule="auto"/>
        <w:ind w:left="0" w:right="0" w:firstLine="0"/>
        <w:rPr>
          <w:color w:val="000000" w:themeColor="text1"/>
          <w:sz w:val="24"/>
          <w:szCs w:val="24"/>
          <w:lang w:val="es-CR"/>
        </w:rPr>
      </w:pPr>
      <w:r w:rsidRPr="001941D8">
        <w:rPr>
          <w:b/>
          <w:color w:val="000000" w:themeColor="text1"/>
          <w:sz w:val="24"/>
          <w:szCs w:val="24"/>
          <w:lang w:val="es-CR"/>
        </w:rPr>
        <w:t xml:space="preserve">SOBRE LA COMPETENCIA: </w:t>
      </w:r>
      <w:r w:rsidRPr="001941D8">
        <w:rPr>
          <w:color w:val="000000" w:themeColor="text1"/>
          <w:sz w:val="24"/>
          <w:szCs w:val="24"/>
          <w:lang w:val="es-CR"/>
        </w:rPr>
        <w:t xml:space="preserve">De conformidad con el artículo 22 de la Ley Reguladora del Servicio Público de Transporte Remunerado de Personas en Vehículos en la Modalidad de Taxi, N. 7969 del 22 de diciembre de 1999, publicada el 28 de enero del 2000, el Tribunal Administrativo de Transporte es el competente para conocer y resolver el presente Recurso de Apelación en Subsidio y sus incidencias. </w:t>
      </w:r>
    </w:p>
    <w:p w14:paraId="11335B9E" w14:textId="77777777" w:rsidR="00BE527D" w:rsidRPr="001941D8" w:rsidRDefault="00BE527D" w:rsidP="00BE527D">
      <w:pPr>
        <w:pStyle w:val="Prrafodelista"/>
        <w:spacing w:line="276" w:lineRule="auto"/>
        <w:ind w:left="0" w:right="0"/>
        <w:rPr>
          <w:color w:val="000000" w:themeColor="text1"/>
          <w:sz w:val="24"/>
          <w:szCs w:val="24"/>
          <w:lang w:val="es-CR"/>
        </w:rPr>
      </w:pPr>
    </w:p>
    <w:p w14:paraId="7A4E85FA" w14:textId="63088CF1" w:rsidR="00BE527D" w:rsidRPr="001941D8" w:rsidRDefault="00BE527D" w:rsidP="00BE527D">
      <w:pPr>
        <w:pStyle w:val="Prrafodelista"/>
        <w:numPr>
          <w:ilvl w:val="0"/>
          <w:numId w:val="22"/>
        </w:numPr>
        <w:spacing w:line="276" w:lineRule="auto"/>
        <w:ind w:left="0" w:right="0" w:firstLine="0"/>
        <w:rPr>
          <w:color w:val="000000" w:themeColor="text1"/>
          <w:sz w:val="24"/>
          <w:szCs w:val="24"/>
          <w:lang w:val="es-CR"/>
        </w:rPr>
      </w:pPr>
      <w:r w:rsidRPr="001941D8">
        <w:rPr>
          <w:b/>
          <w:color w:val="000000" w:themeColor="text1"/>
          <w:sz w:val="24"/>
          <w:szCs w:val="24"/>
          <w:lang w:val="es-CR"/>
        </w:rPr>
        <w:t xml:space="preserve">SOBRE LA ADMISIBILIDAD DEL RECURSO: </w:t>
      </w:r>
      <w:r w:rsidRPr="001941D8">
        <w:rPr>
          <w:b/>
          <w:color w:val="000000" w:themeColor="text1"/>
          <w:sz w:val="24"/>
          <w:szCs w:val="24"/>
          <w:u w:val="single"/>
          <w:lang w:val="es-CR"/>
        </w:rPr>
        <w:t>En cuanto a la Legitimación</w:t>
      </w:r>
      <w:r w:rsidRPr="001941D8">
        <w:rPr>
          <w:b/>
          <w:color w:val="000000" w:themeColor="text1"/>
          <w:sz w:val="24"/>
          <w:szCs w:val="24"/>
          <w:lang w:val="es-CR"/>
        </w:rPr>
        <w:t xml:space="preserve">: </w:t>
      </w:r>
      <w:r w:rsidRPr="001941D8">
        <w:rPr>
          <w:color w:val="000000" w:themeColor="text1"/>
          <w:sz w:val="24"/>
          <w:szCs w:val="24"/>
          <w:lang w:val="es-CR"/>
        </w:rPr>
        <w:t xml:space="preserve">De conformidad con lo dispuesto en el artículo 11 de la ley 7969 “Ley Reguladora del Servicio Público de Transporte Remunerado de Personas en Vehículos en la Modalidad de Taxi”, se tiene que al recurrente en el </w:t>
      </w:r>
      <w:r w:rsidR="000F26D4" w:rsidRPr="001941D8">
        <w:rPr>
          <w:b/>
          <w:color w:val="000000" w:themeColor="text1"/>
          <w:sz w:val="24"/>
          <w:szCs w:val="24"/>
          <w:lang w:val="es-CR"/>
        </w:rPr>
        <w:t>Artículo 7.13.5 de la Sesión Ordinaria 18-2017 del 4 de mayo del 2017</w:t>
      </w:r>
      <w:r w:rsidRPr="001941D8">
        <w:rPr>
          <w:color w:val="000000" w:themeColor="text1"/>
          <w:sz w:val="24"/>
          <w:szCs w:val="24"/>
          <w:lang w:val="es-CR"/>
        </w:rPr>
        <w:t>, se le ca</w:t>
      </w:r>
      <w:r w:rsidR="00111E0A" w:rsidRPr="001941D8">
        <w:rPr>
          <w:color w:val="000000" w:themeColor="text1"/>
          <w:sz w:val="24"/>
          <w:szCs w:val="24"/>
          <w:lang w:val="es-CR"/>
        </w:rPr>
        <w:t>nceló</w:t>
      </w:r>
      <w:r w:rsidRPr="001941D8">
        <w:rPr>
          <w:color w:val="000000" w:themeColor="text1"/>
          <w:sz w:val="24"/>
          <w:szCs w:val="24"/>
          <w:lang w:val="es-CR"/>
        </w:rPr>
        <w:t xml:space="preserve"> la concesión administrativa de servicio de transporte público modalidad taxi bajo la placa </w:t>
      </w:r>
      <w:r w:rsidR="000158FF">
        <w:rPr>
          <w:iCs/>
          <w:color w:val="000000" w:themeColor="text1"/>
          <w:sz w:val="24"/>
          <w:szCs w:val="24"/>
          <w:lang w:val="es-CR"/>
        </w:rPr>
        <w:t>TXXX</w:t>
      </w:r>
      <w:r w:rsidRPr="001941D8">
        <w:rPr>
          <w:color w:val="000000" w:themeColor="text1"/>
          <w:sz w:val="24"/>
          <w:szCs w:val="24"/>
          <w:lang w:val="es-CR"/>
        </w:rPr>
        <w:t xml:space="preserve">; de ahí que el recurrente ostenta legitimación para impugnar el acuerdo referido. </w:t>
      </w:r>
      <w:r w:rsidRPr="001941D8">
        <w:rPr>
          <w:b/>
          <w:iCs/>
          <w:color w:val="000000" w:themeColor="text1"/>
          <w:sz w:val="24"/>
          <w:szCs w:val="24"/>
          <w:u w:val="single"/>
          <w:lang w:val="es-CR"/>
        </w:rPr>
        <w:t>En cuanto al plazo</w:t>
      </w:r>
      <w:r w:rsidRPr="001941D8">
        <w:rPr>
          <w:b/>
          <w:iCs/>
          <w:color w:val="000000" w:themeColor="text1"/>
          <w:sz w:val="24"/>
          <w:szCs w:val="24"/>
          <w:lang w:val="es-CR"/>
        </w:rPr>
        <w:t xml:space="preserve">: </w:t>
      </w:r>
      <w:r w:rsidRPr="001941D8">
        <w:rPr>
          <w:iCs/>
          <w:color w:val="000000" w:themeColor="text1"/>
          <w:sz w:val="24"/>
          <w:szCs w:val="24"/>
          <w:lang w:val="es-CR"/>
        </w:rPr>
        <w:t>El acto administrativo que ca</w:t>
      </w:r>
      <w:r w:rsidR="00111E0A" w:rsidRPr="001941D8">
        <w:rPr>
          <w:iCs/>
          <w:color w:val="000000" w:themeColor="text1"/>
          <w:sz w:val="24"/>
          <w:szCs w:val="24"/>
          <w:lang w:val="es-CR"/>
        </w:rPr>
        <w:t>nceló</w:t>
      </w:r>
      <w:r w:rsidRPr="001941D8">
        <w:rPr>
          <w:iCs/>
          <w:color w:val="000000" w:themeColor="text1"/>
          <w:sz w:val="24"/>
          <w:szCs w:val="24"/>
          <w:lang w:val="es-CR"/>
        </w:rPr>
        <w:t xml:space="preserve"> el derecho de concesión administrativa de servicio de transporte público modalidad taxi bajo la placa </w:t>
      </w:r>
      <w:r w:rsidR="000158FF">
        <w:rPr>
          <w:iCs/>
          <w:color w:val="000000" w:themeColor="text1"/>
          <w:sz w:val="24"/>
          <w:szCs w:val="24"/>
          <w:lang w:val="es-CR"/>
        </w:rPr>
        <w:t>TXXX</w:t>
      </w:r>
      <w:r w:rsidRPr="001941D8">
        <w:rPr>
          <w:iCs/>
          <w:color w:val="000000" w:themeColor="text1"/>
          <w:sz w:val="24"/>
          <w:szCs w:val="24"/>
          <w:lang w:val="es-CR"/>
        </w:rPr>
        <w:t xml:space="preserve">, del señor </w:t>
      </w:r>
      <w:r w:rsidR="000158FF">
        <w:rPr>
          <w:b/>
          <w:smallCaps/>
          <w:color w:val="000000" w:themeColor="text1"/>
          <w:sz w:val="24"/>
          <w:szCs w:val="24"/>
          <w:lang w:val="es-CR"/>
        </w:rPr>
        <w:t>LACC</w:t>
      </w:r>
      <w:r w:rsidR="00111E0A" w:rsidRPr="001941D8">
        <w:rPr>
          <w:color w:val="000000" w:themeColor="text1"/>
          <w:sz w:val="24"/>
          <w:szCs w:val="24"/>
          <w:lang w:val="es-CR"/>
        </w:rPr>
        <w:t>,</w:t>
      </w:r>
      <w:r w:rsidRPr="001941D8">
        <w:rPr>
          <w:color w:val="000000" w:themeColor="text1"/>
          <w:sz w:val="24"/>
          <w:szCs w:val="24"/>
          <w:lang w:val="es-CR"/>
        </w:rPr>
        <w:t xml:space="preserve"> fue notificado, el </w:t>
      </w:r>
      <w:r w:rsidR="00A06462">
        <w:rPr>
          <w:b/>
          <w:color w:val="000000" w:themeColor="text1"/>
          <w:sz w:val="24"/>
          <w:szCs w:val="24"/>
          <w:lang w:val="es-CR"/>
        </w:rPr>
        <w:t>lun</w:t>
      </w:r>
      <w:r w:rsidR="004911F2" w:rsidRPr="001941D8">
        <w:rPr>
          <w:b/>
          <w:color w:val="000000" w:themeColor="text1"/>
          <w:sz w:val="24"/>
          <w:szCs w:val="24"/>
          <w:lang w:val="es-CR"/>
        </w:rPr>
        <w:t>es</w:t>
      </w:r>
      <w:r w:rsidR="00111E0A" w:rsidRPr="001941D8">
        <w:rPr>
          <w:b/>
          <w:color w:val="000000" w:themeColor="text1"/>
          <w:sz w:val="24"/>
          <w:szCs w:val="24"/>
          <w:lang w:val="es-CR"/>
        </w:rPr>
        <w:t xml:space="preserve"> </w:t>
      </w:r>
      <w:r w:rsidR="005F1EB5" w:rsidRPr="001941D8">
        <w:rPr>
          <w:b/>
          <w:color w:val="000000" w:themeColor="text1"/>
          <w:sz w:val="24"/>
          <w:szCs w:val="24"/>
          <w:lang w:val="es-CR"/>
        </w:rPr>
        <w:t>8</w:t>
      </w:r>
      <w:r w:rsidRPr="001941D8">
        <w:rPr>
          <w:b/>
          <w:color w:val="000000" w:themeColor="text1"/>
          <w:sz w:val="24"/>
          <w:szCs w:val="24"/>
          <w:lang w:val="es-CR"/>
        </w:rPr>
        <w:t xml:space="preserve"> de </w:t>
      </w:r>
      <w:r w:rsidR="005F1EB5" w:rsidRPr="001941D8">
        <w:rPr>
          <w:b/>
          <w:color w:val="000000" w:themeColor="text1"/>
          <w:sz w:val="24"/>
          <w:szCs w:val="24"/>
          <w:lang w:val="es-CR"/>
        </w:rPr>
        <w:t>mayo</w:t>
      </w:r>
      <w:r w:rsidRPr="001941D8">
        <w:rPr>
          <w:b/>
          <w:color w:val="000000" w:themeColor="text1"/>
          <w:sz w:val="24"/>
          <w:szCs w:val="24"/>
          <w:lang w:val="es-CR"/>
        </w:rPr>
        <w:t xml:space="preserve"> del 20</w:t>
      </w:r>
      <w:r w:rsidR="004911F2" w:rsidRPr="001941D8">
        <w:rPr>
          <w:b/>
          <w:color w:val="000000" w:themeColor="text1"/>
          <w:sz w:val="24"/>
          <w:szCs w:val="24"/>
          <w:lang w:val="es-CR"/>
        </w:rPr>
        <w:t>17</w:t>
      </w:r>
      <w:r w:rsidRPr="001941D8">
        <w:rPr>
          <w:color w:val="000000" w:themeColor="text1"/>
          <w:sz w:val="24"/>
          <w:szCs w:val="24"/>
          <w:lang w:val="es-CR"/>
        </w:rPr>
        <w:t xml:space="preserve"> vía correo electrónico, léase el folio </w:t>
      </w:r>
      <w:r w:rsidR="005F1EB5" w:rsidRPr="001941D8">
        <w:rPr>
          <w:color w:val="000000" w:themeColor="text1"/>
          <w:sz w:val="24"/>
          <w:szCs w:val="24"/>
          <w:lang w:val="es-CR"/>
        </w:rPr>
        <w:t>21</w:t>
      </w:r>
      <w:r w:rsidR="00111E0A" w:rsidRPr="001941D8">
        <w:rPr>
          <w:color w:val="000000" w:themeColor="text1"/>
          <w:sz w:val="24"/>
          <w:szCs w:val="24"/>
          <w:lang w:val="es-CR"/>
        </w:rPr>
        <w:t xml:space="preserve"> </w:t>
      </w:r>
      <w:r w:rsidRPr="001941D8">
        <w:rPr>
          <w:color w:val="000000" w:themeColor="text1"/>
          <w:sz w:val="24"/>
          <w:szCs w:val="24"/>
          <w:lang w:val="es-CR"/>
        </w:rPr>
        <w:t xml:space="preserve">del expediente - y sus acciones recursivas fueron presentadas el </w:t>
      </w:r>
      <w:r w:rsidR="005F1EB5" w:rsidRPr="001941D8">
        <w:rPr>
          <w:b/>
          <w:color w:val="000000" w:themeColor="text1"/>
          <w:sz w:val="24"/>
          <w:szCs w:val="24"/>
          <w:lang w:val="es-CR"/>
        </w:rPr>
        <w:t>12</w:t>
      </w:r>
      <w:r w:rsidR="004911F2" w:rsidRPr="001941D8">
        <w:rPr>
          <w:b/>
          <w:color w:val="000000" w:themeColor="text1"/>
          <w:sz w:val="24"/>
          <w:szCs w:val="24"/>
          <w:lang w:val="es-CR"/>
        </w:rPr>
        <w:t xml:space="preserve"> </w:t>
      </w:r>
      <w:r w:rsidRPr="001941D8">
        <w:rPr>
          <w:b/>
          <w:color w:val="000000" w:themeColor="text1"/>
          <w:sz w:val="24"/>
          <w:szCs w:val="24"/>
          <w:lang w:val="es-CR"/>
        </w:rPr>
        <w:t xml:space="preserve">de </w:t>
      </w:r>
      <w:r w:rsidR="005F1EB5" w:rsidRPr="001941D8">
        <w:rPr>
          <w:b/>
          <w:color w:val="000000" w:themeColor="text1"/>
          <w:sz w:val="24"/>
          <w:szCs w:val="24"/>
          <w:lang w:val="es-CR"/>
        </w:rPr>
        <w:t>mayo</w:t>
      </w:r>
      <w:r w:rsidR="004911F2" w:rsidRPr="001941D8">
        <w:rPr>
          <w:b/>
          <w:color w:val="000000" w:themeColor="text1"/>
          <w:sz w:val="24"/>
          <w:szCs w:val="24"/>
          <w:lang w:val="es-CR"/>
        </w:rPr>
        <w:t xml:space="preserve"> </w:t>
      </w:r>
      <w:r w:rsidRPr="001941D8">
        <w:rPr>
          <w:b/>
          <w:color w:val="000000" w:themeColor="text1"/>
          <w:sz w:val="24"/>
          <w:szCs w:val="24"/>
          <w:lang w:val="es-CR"/>
        </w:rPr>
        <w:t>del 201</w:t>
      </w:r>
      <w:r w:rsidR="00B41BB7" w:rsidRPr="001941D8">
        <w:rPr>
          <w:b/>
          <w:color w:val="000000" w:themeColor="text1"/>
          <w:sz w:val="24"/>
          <w:szCs w:val="24"/>
          <w:lang w:val="es-CR"/>
        </w:rPr>
        <w:t>7</w:t>
      </w:r>
      <w:r w:rsidRPr="001941D8">
        <w:rPr>
          <w:color w:val="000000" w:themeColor="text1"/>
          <w:sz w:val="24"/>
          <w:szCs w:val="24"/>
          <w:lang w:val="es-CR"/>
        </w:rPr>
        <w:t xml:space="preserve">, por lo que se encuentra dentro del plazo legal.  </w:t>
      </w:r>
    </w:p>
    <w:p w14:paraId="3176AFE6" w14:textId="77777777" w:rsidR="00BE527D" w:rsidRPr="001941D8" w:rsidRDefault="00BE527D" w:rsidP="00BE527D">
      <w:pPr>
        <w:ind w:left="0"/>
        <w:rPr>
          <w:color w:val="000000" w:themeColor="text1"/>
          <w:sz w:val="24"/>
          <w:szCs w:val="24"/>
        </w:rPr>
      </w:pPr>
    </w:p>
    <w:p w14:paraId="3146C992" w14:textId="77777777" w:rsidR="00BE527D" w:rsidRPr="001941D8" w:rsidRDefault="00BE527D" w:rsidP="00BE527D">
      <w:pPr>
        <w:pStyle w:val="Prrafodelista"/>
        <w:numPr>
          <w:ilvl w:val="0"/>
          <w:numId w:val="22"/>
        </w:numPr>
        <w:spacing w:line="276" w:lineRule="auto"/>
        <w:ind w:left="0" w:right="0" w:firstLine="0"/>
        <w:rPr>
          <w:b/>
          <w:color w:val="000000" w:themeColor="text1"/>
          <w:sz w:val="24"/>
          <w:szCs w:val="24"/>
          <w:lang w:val="es-CR"/>
        </w:rPr>
      </w:pPr>
      <w:r w:rsidRPr="001941D8">
        <w:rPr>
          <w:b/>
          <w:color w:val="000000" w:themeColor="text1"/>
          <w:sz w:val="24"/>
          <w:szCs w:val="24"/>
          <w:lang w:val="es-CR"/>
        </w:rPr>
        <w:t xml:space="preserve">HECHOS PROBADOS. - </w:t>
      </w:r>
      <w:r w:rsidRPr="001941D8">
        <w:rPr>
          <w:color w:val="000000" w:themeColor="text1"/>
          <w:sz w:val="24"/>
          <w:szCs w:val="24"/>
          <w:lang w:val="es-CR"/>
        </w:rPr>
        <w:t xml:space="preserve">De importancia para la decisión de este asunto, se estiman como debidamente demostrados los siguientes hechos: </w:t>
      </w:r>
    </w:p>
    <w:p w14:paraId="03AFB6AA" w14:textId="77777777" w:rsidR="00BE527D" w:rsidRPr="001941D8" w:rsidRDefault="00BE527D" w:rsidP="00BE527D">
      <w:pPr>
        <w:pStyle w:val="Style1"/>
        <w:kinsoku w:val="0"/>
        <w:overflowPunct w:val="0"/>
        <w:autoSpaceDE/>
        <w:autoSpaceDN/>
        <w:adjustRightInd/>
        <w:ind w:left="0" w:right="0"/>
        <w:textAlignment w:val="baseline"/>
        <w:rPr>
          <w:b/>
          <w:color w:val="000000" w:themeColor="text1"/>
          <w:sz w:val="22"/>
          <w:szCs w:val="22"/>
          <w:lang w:val="es-CR"/>
        </w:rPr>
      </w:pPr>
    </w:p>
    <w:p w14:paraId="0CD80AC6" w14:textId="4AFF772F" w:rsidR="004911F2" w:rsidRPr="001941D8" w:rsidRDefault="00BE527D" w:rsidP="007067BD">
      <w:pPr>
        <w:pStyle w:val="Style1"/>
        <w:kinsoku w:val="0"/>
        <w:overflowPunct w:val="0"/>
        <w:autoSpaceDE/>
        <w:autoSpaceDN/>
        <w:adjustRightInd/>
        <w:ind w:left="0" w:right="0"/>
        <w:textAlignment w:val="baseline"/>
        <w:rPr>
          <w:rStyle w:val="CharacterStyle1"/>
          <w:bCs/>
          <w:color w:val="000000" w:themeColor="text1"/>
          <w:spacing w:val="3"/>
          <w:sz w:val="22"/>
          <w:szCs w:val="22"/>
          <w:lang w:val="es-CR"/>
        </w:rPr>
      </w:pPr>
      <w:r w:rsidRPr="001941D8">
        <w:rPr>
          <w:b/>
          <w:color w:val="000000" w:themeColor="text1"/>
          <w:sz w:val="22"/>
          <w:szCs w:val="22"/>
          <w:lang w:val="es-CR"/>
        </w:rPr>
        <w:t>A.-</w:t>
      </w:r>
      <w:r w:rsidRPr="001941D8">
        <w:rPr>
          <w:color w:val="000000" w:themeColor="text1"/>
          <w:sz w:val="22"/>
          <w:szCs w:val="22"/>
          <w:lang w:val="es-CR"/>
        </w:rPr>
        <w:t xml:space="preserve"> </w:t>
      </w:r>
      <w:r w:rsidR="004911F2" w:rsidRPr="001941D8">
        <w:rPr>
          <w:color w:val="000000" w:themeColor="text1"/>
          <w:sz w:val="22"/>
          <w:szCs w:val="22"/>
          <w:lang w:val="es-CR"/>
        </w:rPr>
        <w:t>A</w:t>
      </w:r>
      <w:r w:rsidRPr="001941D8">
        <w:rPr>
          <w:color w:val="000000" w:themeColor="text1"/>
          <w:sz w:val="22"/>
          <w:szCs w:val="22"/>
          <w:lang w:val="es-CR"/>
        </w:rPr>
        <w:t xml:space="preserve">l señor </w:t>
      </w:r>
      <w:r w:rsidR="000158FF">
        <w:rPr>
          <w:b/>
          <w:smallCaps/>
          <w:color w:val="000000" w:themeColor="text1"/>
          <w:sz w:val="22"/>
          <w:szCs w:val="22"/>
          <w:lang w:val="es-CR"/>
        </w:rPr>
        <w:t>LACC</w:t>
      </w:r>
      <w:r w:rsidRPr="001941D8">
        <w:rPr>
          <w:rStyle w:val="CharacterStyle1"/>
          <w:bCs/>
          <w:color w:val="000000" w:themeColor="text1"/>
          <w:spacing w:val="3"/>
          <w:sz w:val="22"/>
          <w:szCs w:val="22"/>
          <w:lang w:val="es-CR"/>
        </w:rPr>
        <w:t xml:space="preserve">, </w:t>
      </w:r>
      <w:r w:rsidR="00E33ABB" w:rsidRPr="001941D8">
        <w:rPr>
          <w:rStyle w:val="CharacterStyle1"/>
          <w:bCs/>
          <w:color w:val="000000" w:themeColor="text1"/>
          <w:spacing w:val="3"/>
          <w:sz w:val="22"/>
          <w:szCs w:val="22"/>
          <w:lang w:val="es-CR"/>
        </w:rPr>
        <w:t xml:space="preserve">suscribió el contrato de Concesión </w:t>
      </w:r>
      <w:r w:rsidR="004911F2" w:rsidRPr="001941D8">
        <w:rPr>
          <w:rStyle w:val="CharacterStyle1"/>
          <w:bCs/>
          <w:color w:val="000000" w:themeColor="text1"/>
          <w:spacing w:val="3"/>
          <w:sz w:val="22"/>
          <w:szCs w:val="22"/>
          <w:lang w:val="es-CR"/>
        </w:rPr>
        <w:t xml:space="preserve">Administrativa de Servicio Púbico en la modalidad Taxi bajo la placa </w:t>
      </w:r>
      <w:r w:rsidR="000158FF">
        <w:rPr>
          <w:rStyle w:val="CharacterStyle1"/>
          <w:bCs/>
          <w:color w:val="000000" w:themeColor="text1"/>
          <w:spacing w:val="3"/>
          <w:sz w:val="22"/>
          <w:szCs w:val="22"/>
          <w:lang w:val="es-CR"/>
        </w:rPr>
        <w:t>TXXX</w:t>
      </w:r>
      <w:r w:rsidR="004911F2" w:rsidRPr="001941D8">
        <w:rPr>
          <w:rStyle w:val="CharacterStyle1"/>
          <w:bCs/>
          <w:color w:val="000000" w:themeColor="text1"/>
          <w:spacing w:val="3"/>
          <w:sz w:val="22"/>
          <w:szCs w:val="22"/>
          <w:lang w:val="es-CR"/>
        </w:rPr>
        <w:t xml:space="preserve">, </w:t>
      </w:r>
      <w:r w:rsidR="00E33ABB" w:rsidRPr="001941D8">
        <w:rPr>
          <w:rStyle w:val="CharacterStyle1"/>
          <w:bCs/>
          <w:color w:val="000000" w:themeColor="text1"/>
          <w:spacing w:val="3"/>
          <w:sz w:val="22"/>
          <w:szCs w:val="22"/>
          <w:lang w:val="es-CR"/>
        </w:rPr>
        <w:t>el 19 de octubre de 2006. (léase el folio 22 a 23 del expediente TAT-019-20)</w:t>
      </w:r>
      <w:r w:rsidR="007A4F36" w:rsidRPr="001941D8">
        <w:rPr>
          <w:rStyle w:val="CharacterStyle1"/>
          <w:bCs/>
          <w:color w:val="000000" w:themeColor="text1"/>
          <w:spacing w:val="3"/>
          <w:sz w:val="22"/>
          <w:szCs w:val="22"/>
          <w:lang w:val="es-CR"/>
        </w:rPr>
        <w:t xml:space="preserve">. </w:t>
      </w:r>
    </w:p>
    <w:p w14:paraId="0900BF78" w14:textId="29A03D7A" w:rsidR="00E66231" w:rsidRPr="001941D8" w:rsidRDefault="00BE527D" w:rsidP="00E66231">
      <w:pPr>
        <w:kinsoku w:val="0"/>
        <w:overflowPunct w:val="0"/>
        <w:ind w:left="0" w:right="0"/>
        <w:textAlignment w:val="baseline"/>
        <w:rPr>
          <w:color w:val="000000" w:themeColor="text1"/>
          <w:sz w:val="22"/>
          <w:szCs w:val="22"/>
        </w:rPr>
      </w:pPr>
      <w:r w:rsidRPr="001941D8">
        <w:rPr>
          <w:b/>
          <w:color w:val="000000" w:themeColor="text1"/>
          <w:sz w:val="22"/>
          <w:szCs w:val="22"/>
        </w:rPr>
        <w:t>B.-</w:t>
      </w:r>
      <w:r w:rsidRPr="001941D8">
        <w:rPr>
          <w:color w:val="000000" w:themeColor="text1"/>
          <w:sz w:val="22"/>
          <w:szCs w:val="22"/>
        </w:rPr>
        <w:t xml:space="preserve"> El </w:t>
      </w:r>
      <w:r w:rsidR="00E66231" w:rsidRPr="001941D8">
        <w:rPr>
          <w:b/>
          <w:bCs/>
          <w:color w:val="000000" w:themeColor="text1"/>
          <w:sz w:val="22"/>
          <w:szCs w:val="22"/>
        </w:rPr>
        <w:t xml:space="preserve">18 de </w:t>
      </w:r>
      <w:r w:rsidR="00584574" w:rsidRPr="001941D8">
        <w:rPr>
          <w:b/>
          <w:bCs/>
          <w:color w:val="000000" w:themeColor="text1"/>
          <w:sz w:val="22"/>
          <w:szCs w:val="22"/>
        </w:rPr>
        <w:t>noviembre</w:t>
      </w:r>
      <w:r w:rsidR="00E66231" w:rsidRPr="001941D8">
        <w:rPr>
          <w:b/>
          <w:bCs/>
          <w:color w:val="000000" w:themeColor="text1"/>
          <w:sz w:val="22"/>
          <w:szCs w:val="22"/>
        </w:rPr>
        <w:t xml:space="preserve"> del 2014</w:t>
      </w:r>
      <w:r w:rsidR="00E66231" w:rsidRPr="001941D8">
        <w:rPr>
          <w:bCs/>
          <w:color w:val="000000" w:themeColor="text1"/>
          <w:sz w:val="22"/>
          <w:szCs w:val="22"/>
        </w:rPr>
        <w:t xml:space="preserve">, </w:t>
      </w:r>
      <w:r w:rsidR="00E66231" w:rsidRPr="001941D8">
        <w:rPr>
          <w:rStyle w:val="CharacterStyle1"/>
          <w:bCs/>
          <w:color w:val="000000" w:themeColor="text1"/>
          <w:spacing w:val="3"/>
          <w:sz w:val="22"/>
          <w:szCs w:val="22"/>
        </w:rPr>
        <w:t>el Consejo de Transporte Público citó, vía correo electrónico</w:t>
      </w:r>
      <w:r w:rsidR="00584574" w:rsidRPr="001941D8">
        <w:rPr>
          <w:rStyle w:val="CharacterStyle1"/>
          <w:bCs/>
          <w:color w:val="000000" w:themeColor="text1"/>
          <w:spacing w:val="3"/>
          <w:sz w:val="22"/>
          <w:szCs w:val="22"/>
        </w:rPr>
        <w:t xml:space="preserve">, </w:t>
      </w:r>
      <w:r w:rsidR="00E66231" w:rsidRPr="001941D8">
        <w:rPr>
          <w:rStyle w:val="CharacterStyle1"/>
          <w:bCs/>
          <w:color w:val="000000" w:themeColor="text1"/>
          <w:spacing w:val="3"/>
          <w:sz w:val="22"/>
          <w:szCs w:val="22"/>
        </w:rPr>
        <w:t xml:space="preserve">al señor </w:t>
      </w:r>
      <w:r w:rsidR="000158FF">
        <w:rPr>
          <w:b/>
          <w:smallCaps/>
          <w:color w:val="000000" w:themeColor="text1"/>
          <w:sz w:val="22"/>
          <w:szCs w:val="22"/>
        </w:rPr>
        <w:t>LACC</w:t>
      </w:r>
      <w:r w:rsidR="00E66231" w:rsidRPr="001941D8">
        <w:rPr>
          <w:rStyle w:val="CharacterStyle1"/>
          <w:bCs/>
          <w:color w:val="000000" w:themeColor="text1"/>
          <w:spacing w:val="3"/>
          <w:sz w:val="22"/>
          <w:szCs w:val="22"/>
        </w:rPr>
        <w:t xml:space="preserve">, para acudir a la cita de formalización de la renovación del contrato de concesión bajo la placa de Taxi </w:t>
      </w:r>
      <w:r w:rsidR="000158FF">
        <w:rPr>
          <w:b/>
          <w:iCs/>
          <w:color w:val="000000" w:themeColor="text1"/>
          <w:sz w:val="22"/>
          <w:szCs w:val="22"/>
        </w:rPr>
        <w:t>TXXX</w:t>
      </w:r>
      <w:r w:rsidR="00E66231" w:rsidRPr="001941D8">
        <w:rPr>
          <w:rStyle w:val="CharacterStyle1"/>
          <w:bCs/>
          <w:color w:val="000000" w:themeColor="text1"/>
          <w:spacing w:val="3"/>
          <w:sz w:val="22"/>
          <w:szCs w:val="22"/>
        </w:rPr>
        <w:t xml:space="preserve">, para el </w:t>
      </w:r>
      <w:r w:rsidR="00E66231" w:rsidRPr="001941D8">
        <w:rPr>
          <w:rStyle w:val="CharacterStyle1"/>
          <w:b/>
          <w:bCs/>
          <w:color w:val="000000" w:themeColor="text1"/>
          <w:spacing w:val="3"/>
          <w:sz w:val="22"/>
          <w:szCs w:val="22"/>
        </w:rPr>
        <w:t>2</w:t>
      </w:r>
      <w:r w:rsidR="00584574" w:rsidRPr="001941D8">
        <w:rPr>
          <w:rStyle w:val="CharacterStyle1"/>
          <w:b/>
          <w:bCs/>
          <w:color w:val="000000" w:themeColor="text1"/>
          <w:spacing w:val="3"/>
          <w:sz w:val="22"/>
          <w:szCs w:val="22"/>
        </w:rPr>
        <w:t>1</w:t>
      </w:r>
      <w:r w:rsidR="00E66231" w:rsidRPr="001941D8">
        <w:rPr>
          <w:rStyle w:val="CharacterStyle1"/>
          <w:b/>
          <w:bCs/>
          <w:color w:val="000000" w:themeColor="text1"/>
          <w:spacing w:val="3"/>
          <w:sz w:val="22"/>
          <w:szCs w:val="22"/>
        </w:rPr>
        <w:t xml:space="preserve"> de noviembre del 2014</w:t>
      </w:r>
      <w:r w:rsidR="00E66231" w:rsidRPr="001941D8">
        <w:rPr>
          <w:rStyle w:val="CharacterStyle1"/>
          <w:bCs/>
          <w:color w:val="000000" w:themeColor="text1"/>
          <w:spacing w:val="3"/>
          <w:sz w:val="22"/>
          <w:szCs w:val="22"/>
        </w:rPr>
        <w:t>, a las 1</w:t>
      </w:r>
      <w:r w:rsidR="00584574" w:rsidRPr="001941D8">
        <w:rPr>
          <w:rStyle w:val="CharacterStyle1"/>
          <w:bCs/>
          <w:color w:val="000000" w:themeColor="text1"/>
          <w:spacing w:val="3"/>
          <w:sz w:val="22"/>
          <w:szCs w:val="22"/>
        </w:rPr>
        <w:t>0</w:t>
      </w:r>
      <w:r w:rsidR="00E66231" w:rsidRPr="001941D8">
        <w:rPr>
          <w:rStyle w:val="CharacterStyle1"/>
          <w:bCs/>
          <w:color w:val="000000" w:themeColor="text1"/>
          <w:spacing w:val="3"/>
          <w:sz w:val="22"/>
          <w:szCs w:val="22"/>
        </w:rPr>
        <w:t>:00 horas.</w:t>
      </w:r>
      <w:r w:rsidR="00E66231" w:rsidRPr="001941D8">
        <w:rPr>
          <w:color w:val="000000" w:themeColor="text1"/>
          <w:sz w:val="22"/>
          <w:szCs w:val="22"/>
        </w:rPr>
        <w:t xml:space="preserve"> (Léase el folio 2</w:t>
      </w:r>
      <w:r w:rsidR="00584574" w:rsidRPr="001941D8">
        <w:rPr>
          <w:color w:val="000000" w:themeColor="text1"/>
          <w:sz w:val="22"/>
          <w:szCs w:val="22"/>
        </w:rPr>
        <w:t>2</w:t>
      </w:r>
      <w:r w:rsidR="00E66231" w:rsidRPr="001941D8">
        <w:rPr>
          <w:color w:val="000000" w:themeColor="text1"/>
          <w:sz w:val="22"/>
          <w:szCs w:val="22"/>
        </w:rPr>
        <w:t xml:space="preserve"> vuelto del expediente TAT-</w:t>
      </w:r>
      <w:r w:rsidR="00584574" w:rsidRPr="001941D8">
        <w:rPr>
          <w:color w:val="000000" w:themeColor="text1"/>
          <w:sz w:val="22"/>
          <w:szCs w:val="22"/>
        </w:rPr>
        <w:t>019</w:t>
      </w:r>
      <w:r w:rsidR="00E66231" w:rsidRPr="001941D8">
        <w:rPr>
          <w:color w:val="000000" w:themeColor="text1"/>
          <w:sz w:val="22"/>
          <w:szCs w:val="22"/>
        </w:rPr>
        <w:t>-</w:t>
      </w:r>
      <w:r w:rsidR="00584574" w:rsidRPr="001941D8">
        <w:rPr>
          <w:color w:val="000000" w:themeColor="text1"/>
          <w:sz w:val="22"/>
          <w:szCs w:val="22"/>
        </w:rPr>
        <w:t>20</w:t>
      </w:r>
      <w:r w:rsidR="00E66231" w:rsidRPr="001941D8">
        <w:rPr>
          <w:color w:val="000000" w:themeColor="text1"/>
          <w:sz w:val="22"/>
          <w:szCs w:val="22"/>
        </w:rPr>
        <w:t>)</w:t>
      </w:r>
    </w:p>
    <w:p w14:paraId="2354E7E0" w14:textId="11DD05DD" w:rsidR="00E66231" w:rsidRPr="001941D8" w:rsidRDefault="00E66231" w:rsidP="00BE7D8A">
      <w:pPr>
        <w:widowControl w:val="0"/>
        <w:kinsoku w:val="0"/>
        <w:overflowPunct w:val="0"/>
        <w:ind w:left="0" w:right="0"/>
        <w:textAlignment w:val="baseline"/>
        <w:rPr>
          <w:rStyle w:val="CharacterStyle1"/>
          <w:bCs/>
          <w:color w:val="000000" w:themeColor="text1"/>
          <w:spacing w:val="3"/>
          <w:sz w:val="22"/>
          <w:szCs w:val="22"/>
        </w:rPr>
      </w:pPr>
      <w:r w:rsidRPr="001941D8">
        <w:rPr>
          <w:b/>
          <w:color w:val="000000" w:themeColor="text1"/>
          <w:sz w:val="22"/>
          <w:szCs w:val="22"/>
        </w:rPr>
        <w:t>C.-</w:t>
      </w:r>
      <w:r w:rsidRPr="001941D8">
        <w:rPr>
          <w:color w:val="000000" w:themeColor="text1"/>
          <w:sz w:val="22"/>
          <w:szCs w:val="22"/>
        </w:rPr>
        <w:t xml:space="preserve"> </w:t>
      </w:r>
      <w:r w:rsidRPr="001941D8">
        <w:rPr>
          <w:bCs/>
          <w:color w:val="000000" w:themeColor="text1"/>
          <w:sz w:val="22"/>
          <w:szCs w:val="22"/>
        </w:rPr>
        <w:t xml:space="preserve">El </w:t>
      </w:r>
      <w:r w:rsidR="00BE7D8A" w:rsidRPr="001941D8">
        <w:rPr>
          <w:b/>
          <w:bCs/>
          <w:color w:val="000000" w:themeColor="text1"/>
          <w:sz w:val="22"/>
          <w:szCs w:val="22"/>
        </w:rPr>
        <w:t>14</w:t>
      </w:r>
      <w:r w:rsidRPr="001941D8">
        <w:rPr>
          <w:b/>
          <w:bCs/>
          <w:color w:val="000000" w:themeColor="text1"/>
          <w:sz w:val="22"/>
          <w:szCs w:val="22"/>
        </w:rPr>
        <w:t xml:space="preserve"> de </w:t>
      </w:r>
      <w:r w:rsidR="00BE7D8A" w:rsidRPr="001941D8">
        <w:rPr>
          <w:b/>
          <w:bCs/>
          <w:color w:val="000000" w:themeColor="text1"/>
          <w:sz w:val="22"/>
          <w:szCs w:val="22"/>
        </w:rPr>
        <w:t>dic</w:t>
      </w:r>
      <w:r w:rsidRPr="001941D8">
        <w:rPr>
          <w:b/>
          <w:bCs/>
          <w:color w:val="000000" w:themeColor="text1"/>
          <w:sz w:val="22"/>
          <w:szCs w:val="22"/>
        </w:rPr>
        <w:t>iembre del 2015</w:t>
      </w:r>
      <w:r w:rsidRPr="001941D8">
        <w:rPr>
          <w:bCs/>
          <w:color w:val="000000" w:themeColor="text1"/>
          <w:sz w:val="22"/>
          <w:szCs w:val="22"/>
        </w:rPr>
        <w:t xml:space="preserve">, </w:t>
      </w:r>
      <w:r w:rsidRPr="001941D8">
        <w:rPr>
          <w:rStyle w:val="CharacterStyle1"/>
          <w:bCs/>
          <w:color w:val="000000" w:themeColor="text1"/>
          <w:spacing w:val="3"/>
          <w:sz w:val="22"/>
          <w:szCs w:val="22"/>
        </w:rPr>
        <w:t xml:space="preserve">el Consejo de Transporte Público citó al señor </w:t>
      </w:r>
      <w:r w:rsidR="000158FF">
        <w:rPr>
          <w:b/>
          <w:smallCaps/>
          <w:color w:val="000000" w:themeColor="text1"/>
          <w:sz w:val="22"/>
          <w:szCs w:val="22"/>
        </w:rPr>
        <w:t>LACC</w:t>
      </w:r>
      <w:r w:rsidRPr="001941D8">
        <w:rPr>
          <w:rStyle w:val="CharacterStyle1"/>
          <w:bCs/>
          <w:color w:val="000000" w:themeColor="text1"/>
          <w:spacing w:val="3"/>
          <w:sz w:val="22"/>
          <w:szCs w:val="22"/>
        </w:rPr>
        <w:t xml:space="preserve">, vía correo electrónico </w:t>
      </w:r>
      <w:hyperlink r:id="rId8" w:history="1">
        <w:r w:rsidR="00BE7D8A" w:rsidRPr="001941D8">
          <w:rPr>
            <w:rStyle w:val="Hipervnculo"/>
            <w:rFonts w:eastAsia="SimSun"/>
            <w:color w:val="000000" w:themeColor="text1"/>
            <w:sz w:val="22"/>
            <w:szCs w:val="22"/>
            <w:u w:val="none"/>
          </w:rPr>
          <w:t>de</w:t>
        </w:r>
      </w:hyperlink>
      <w:r w:rsidR="00BE7D8A" w:rsidRPr="001941D8">
        <w:rPr>
          <w:rStyle w:val="Hipervnculo"/>
          <w:rFonts w:eastAsia="SimSun"/>
          <w:color w:val="000000" w:themeColor="text1"/>
          <w:sz w:val="22"/>
          <w:szCs w:val="22"/>
          <w:u w:val="none"/>
        </w:rPr>
        <w:t xml:space="preserve"> las 13:51 horas</w:t>
      </w:r>
      <w:r w:rsidRPr="001941D8">
        <w:rPr>
          <w:color w:val="000000" w:themeColor="text1"/>
          <w:spacing w:val="3"/>
          <w:sz w:val="22"/>
          <w:szCs w:val="22"/>
        </w:rPr>
        <w:t xml:space="preserve">, </w:t>
      </w:r>
      <w:r w:rsidRPr="001941D8">
        <w:rPr>
          <w:rStyle w:val="CharacterStyle1"/>
          <w:bCs/>
          <w:color w:val="000000" w:themeColor="text1"/>
          <w:spacing w:val="3"/>
          <w:sz w:val="22"/>
          <w:szCs w:val="22"/>
        </w:rPr>
        <w:t xml:space="preserve">para que acudiera a la cita de formalización de la renovación del contrato de concesión bajo la placa de Taxi </w:t>
      </w:r>
      <w:r w:rsidR="000158FF">
        <w:rPr>
          <w:b/>
          <w:iCs/>
          <w:color w:val="000000" w:themeColor="text1"/>
          <w:sz w:val="22"/>
          <w:szCs w:val="22"/>
        </w:rPr>
        <w:t>TXXX</w:t>
      </w:r>
      <w:r w:rsidRPr="001941D8">
        <w:rPr>
          <w:rStyle w:val="CharacterStyle1"/>
          <w:bCs/>
          <w:color w:val="000000" w:themeColor="text1"/>
          <w:spacing w:val="3"/>
          <w:sz w:val="22"/>
          <w:szCs w:val="22"/>
        </w:rPr>
        <w:t xml:space="preserve">, para el </w:t>
      </w:r>
      <w:r w:rsidRPr="001941D8">
        <w:rPr>
          <w:rStyle w:val="CharacterStyle1"/>
          <w:b/>
          <w:bCs/>
          <w:color w:val="000000" w:themeColor="text1"/>
          <w:spacing w:val="3"/>
          <w:sz w:val="22"/>
          <w:szCs w:val="22"/>
        </w:rPr>
        <w:t xml:space="preserve">18 de </w:t>
      </w:r>
      <w:r w:rsidR="00BE7D8A" w:rsidRPr="001941D8">
        <w:rPr>
          <w:rStyle w:val="CharacterStyle1"/>
          <w:b/>
          <w:bCs/>
          <w:color w:val="000000" w:themeColor="text1"/>
          <w:spacing w:val="3"/>
          <w:sz w:val="22"/>
          <w:szCs w:val="22"/>
        </w:rPr>
        <w:t>dic</w:t>
      </w:r>
      <w:r w:rsidRPr="001941D8">
        <w:rPr>
          <w:rStyle w:val="CharacterStyle1"/>
          <w:b/>
          <w:bCs/>
          <w:color w:val="000000" w:themeColor="text1"/>
          <w:spacing w:val="3"/>
          <w:sz w:val="22"/>
          <w:szCs w:val="22"/>
        </w:rPr>
        <w:t>iembre del 2015</w:t>
      </w:r>
      <w:r w:rsidRPr="001941D8">
        <w:rPr>
          <w:rStyle w:val="CharacterStyle1"/>
          <w:bCs/>
          <w:color w:val="000000" w:themeColor="text1"/>
          <w:spacing w:val="3"/>
          <w:sz w:val="22"/>
          <w:szCs w:val="22"/>
        </w:rPr>
        <w:t>, a las 1</w:t>
      </w:r>
      <w:r w:rsidR="00BE7D8A" w:rsidRPr="001941D8">
        <w:rPr>
          <w:rStyle w:val="CharacterStyle1"/>
          <w:bCs/>
          <w:color w:val="000000" w:themeColor="text1"/>
          <w:spacing w:val="3"/>
          <w:sz w:val="22"/>
          <w:szCs w:val="22"/>
        </w:rPr>
        <w:t>1</w:t>
      </w:r>
      <w:r w:rsidRPr="001941D8">
        <w:rPr>
          <w:rStyle w:val="CharacterStyle1"/>
          <w:bCs/>
          <w:color w:val="000000" w:themeColor="text1"/>
          <w:spacing w:val="3"/>
          <w:sz w:val="22"/>
          <w:szCs w:val="22"/>
        </w:rPr>
        <w:t>:</w:t>
      </w:r>
      <w:r w:rsidR="00BE7D8A" w:rsidRPr="001941D8">
        <w:rPr>
          <w:rStyle w:val="CharacterStyle1"/>
          <w:bCs/>
          <w:color w:val="000000" w:themeColor="text1"/>
          <w:spacing w:val="3"/>
          <w:sz w:val="22"/>
          <w:szCs w:val="22"/>
        </w:rPr>
        <w:t>3</w:t>
      </w:r>
      <w:r w:rsidRPr="001941D8">
        <w:rPr>
          <w:rStyle w:val="CharacterStyle1"/>
          <w:bCs/>
          <w:color w:val="000000" w:themeColor="text1"/>
          <w:spacing w:val="3"/>
          <w:sz w:val="22"/>
          <w:szCs w:val="22"/>
        </w:rPr>
        <w:t>0 a.m.</w:t>
      </w:r>
      <w:r w:rsidRPr="001941D8">
        <w:rPr>
          <w:color w:val="000000" w:themeColor="text1"/>
          <w:sz w:val="22"/>
          <w:szCs w:val="22"/>
        </w:rPr>
        <w:t xml:space="preserve"> (Léase el folio 2</w:t>
      </w:r>
      <w:r w:rsidR="00BE7D8A" w:rsidRPr="001941D8">
        <w:rPr>
          <w:color w:val="000000" w:themeColor="text1"/>
          <w:sz w:val="22"/>
          <w:szCs w:val="22"/>
        </w:rPr>
        <w:t>2</w:t>
      </w:r>
      <w:r w:rsidRPr="001941D8">
        <w:rPr>
          <w:color w:val="000000" w:themeColor="text1"/>
          <w:sz w:val="22"/>
          <w:szCs w:val="22"/>
        </w:rPr>
        <w:t xml:space="preserve"> vuelto del expediente TAT-</w:t>
      </w:r>
      <w:r w:rsidR="00BE7D8A" w:rsidRPr="001941D8">
        <w:rPr>
          <w:color w:val="000000" w:themeColor="text1"/>
          <w:sz w:val="22"/>
          <w:szCs w:val="22"/>
        </w:rPr>
        <w:t>019-20</w:t>
      </w:r>
      <w:r w:rsidRPr="001941D8">
        <w:rPr>
          <w:color w:val="000000" w:themeColor="text1"/>
          <w:sz w:val="22"/>
          <w:szCs w:val="22"/>
        </w:rPr>
        <w:t>)</w:t>
      </w:r>
    </w:p>
    <w:p w14:paraId="0B504BBA" w14:textId="71C41559" w:rsidR="00E66231" w:rsidRPr="001941D8" w:rsidRDefault="00BE7D8A" w:rsidP="00E66231">
      <w:pPr>
        <w:widowControl w:val="0"/>
        <w:kinsoku w:val="0"/>
        <w:overflowPunct w:val="0"/>
        <w:ind w:left="0" w:right="0"/>
        <w:textAlignment w:val="baseline"/>
        <w:rPr>
          <w:color w:val="000000" w:themeColor="text1"/>
          <w:sz w:val="22"/>
          <w:szCs w:val="22"/>
        </w:rPr>
      </w:pPr>
      <w:r w:rsidRPr="001941D8">
        <w:rPr>
          <w:b/>
          <w:color w:val="000000" w:themeColor="text1"/>
          <w:sz w:val="22"/>
          <w:szCs w:val="22"/>
        </w:rPr>
        <w:t>D</w:t>
      </w:r>
      <w:r w:rsidR="00E66231" w:rsidRPr="001941D8">
        <w:rPr>
          <w:b/>
          <w:color w:val="000000" w:themeColor="text1"/>
          <w:sz w:val="22"/>
          <w:szCs w:val="22"/>
        </w:rPr>
        <w:t xml:space="preserve">.- </w:t>
      </w:r>
      <w:r w:rsidR="00E66231" w:rsidRPr="001941D8">
        <w:rPr>
          <w:bCs/>
          <w:color w:val="000000" w:themeColor="text1"/>
          <w:sz w:val="22"/>
          <w:szCs w:val="22"/>
        </w:rPr>
        <w:t xml:space="preserve">El </w:t>
      </w:r>
      <w:r w:rsidRPr="001941D8">
        <w:rPr>
          <w:b/>
          <w:color w:val="000000" w:themeColor="text1"/>
          <w:sz w:val="22"/>
          <w:szCs w:val="22"/>
        </w:rPr>
        <w:t xml:space="preserve">15 </w:t>
      </w:r>
      <w:r w:rsidR="00E66231" w:rsidRPr="001941D8">
        <w:rPr>
          <w:b/>
          <w:color w:val="000000" w:themeColor="text1"/>
          <w:sz w:val="22"/>
          <w:szCs w:val="22"/>
        </w:rPr>
        <w:t>de marzo del 2016</w:t>
      </w:r>
      <w:r w:rsidR="00E66231" w:rsidRPr="001941D8">
        <w:rPr>
          <w:color w:val="000000" w:themeColor="text1"/>
          <w:sz w:val="22"/>
          <w:szCs w:val="22"/>
        </w:rPr>
        <w:t xml:space="preserve">, el señor </w:t>
      </w:r>
      <w:r w:rsidR="000158FF">
        <w:rPr>
          <w:b/>
          <w:smallCaps/>
          <w:color w:val="000000" w:themeColor="text1"/>
          <w:sz w:val="22"/>
          <w:szCs w:val="22"/>
        </w:rPr>
        <w:t>LACC</w:t>
      </w:r>
      <w:r w:rsidR="00E66231" w:rsidRPr="001941D8">
        <w:rPr>
          <w:color w:val="000000" w:themeColor="text1"/>
          <w:sz w:val="22"/>
          <w:szCs w:val="22"/>
        </w:rPr>
        <w:t xml:space="preserve">, solicita se le </w:t>
      </w:r>
      <w:r w:rsidRPr="001941D8">
        <w:rPr>
          <w:color w:val="000000" w:themeColor="text1"/>
          <w:sz w:val="22"/>
          <w:szCs w:val="22"/>
        </w:rPr>
        <w:t xml:space="preserve">reprograme la cita sin aportar documento probatorio que demuestre los motivos que le imposibilitaron acudir a la cita. </w:t>
      </w:r>
      <w:r w:rsidR="00E66231" w:rsidRPr="001941D8">
        <w:rPr>
          <w:color w:val="000000" w:themeColor="text1"/>
          <w:sz w:val="22"/>
          <w:szCs w:val="22"/>
        </w:rPr>
        <w:t>(Léase el folio 8 y 26 vuelto del expediente TAT-</w:t>
      </w:r>
      <w:r w:rsidRPr="001941D8">
        <w:rPr>
          <w:color w:val="000000" w:themeColor="text1"/>
          <w:sz w:val="22"/>
          <w:szCs w:val="22"/>
        </w:rPr>
        <w:t>019</w:t>
      </w:r>
      <w:r w:rsidR="00E66231" w:rsidRPr="001941D8">
        <w:rPr>
          <w:color w:val="000000" w:themeColor="text1"/>
          <w:sz w:val="22"/>
          <w:szCs w:val="22"/>
        </w:rPr>
        <w:t>-</w:t>
      </w:r>
      <w:r w:rsidRPr="001941D8">
        <w:rPr>
          <w:color w:val="000000" w:themeColor="text1"/>
          <w:sz w:val="22"/>
          <w:szCs w:val="22"/>
        </w:rPr>
        <w:t>20</w:t>
      </w:r>
      <w:r w:rsidR="00E66231" w:rsidRPr="001941D8">
        <w:rPr>
          <w:color w:val="000000" w:themeColor="text1"/>
          <w:sz w:val="22"/>
          <w:szCs w:val="22"/>
        </w:rPr>
        <w:t>)</w:t>
      </w:r>
    </w:p>
    <w:p w14:paraId="2275DFC3" w14:textId="2E31A4DE" w:rsidR="00E66231" w:rsidRPr="001941D8" w:rsidRDefault="00BE7D8A" w:rsidP="00A17111">
      <w:pPr>
        <w:kinsoku w:val="0"/>
        <w:overflowPunct w:val="0"/>
        <w:ind w:left="0" w:right="0"/>
        <w:textAlignment w:val="baseline"/>
        <w:rPr>
          <w:color w:val="000000" w:themeColor="text1"/>
          <w:sz w:val="22"/>
          <w:szCs w:val="22"/>
        </w:rPr>
      </w:pPr>
      <w:r w:rsidRPr="001941D8">
        <w:rPr>
          <w:b/>
          <w:color w:val="000000" w:themeColor="text1"/>
          <w:sz w:val="22"/>
          <w:szCs w:val="22"/>
        </w:rPr>
        <w:t>E</w:t>
      </w:r>
      <w:r w:rsidR="00E66231" w:rsidRPr="001941D8">
        <w:rPr>
          <w:b/>
          <w:color w:val="000000" w:themeColor="text1"/>
          <w:sz w:val="22"/>
          <w:szCs w:val="22"/>
        </w:rPr>
        <w:t xml:space="preserve">.- </w:t>
      </w:r>
      <w:r w:rsidR="00E66231" w:rsidRPr="001941D8">
        <w:rPr>
          <w:color w:val="000000" w:themeColor="text1"/>
          <w:sz w:val="22"/>
          <w:szCs w:val="22"/>
        </w:rPr>
        <w:t xml:space="preserve">La Junta Directiva del Consejo de Transporte Público, en el </w:t>
      </w:r>
      <w:r w:rsidR="00E66231" w:rsidRPr="001941D8">
        <w:rPr>
          <w:b/>
          <w:color w:val="000000" w:themeColor="text1"/>
          <w:sz w:val="22"/>
          <w:szCs w:val="22"/>
        </w:rPr>
        <w:t>Artículo 7.13.</w:t>
      </w:r>
      <w:r w:rsidRPr="001941D8">
        <w:rPr>
          <w:b/>
          <w:color w:val="000000" w:themeColor="text1"/>
          <w:sz w:val="22"/>
          <w:szCs w:val="22"/>
        </w:rPr>
        <w:t>5</w:t>
      </w:r>
      <w:r w:rsidR="00E66231" w:rsidRPr="001941D8">
        <w:rPr>
          <w:b/>
          <w:color w:val="000000" w:themeColor="text1"/>
          <w:sz w:val="22"/>
          <w:szCs w:val="22"/>
        </w:rPr>
        <w:t xml:space="preserve"> de la Sesión Ordinaria 18-2017 del 4 de mayo del 2017</w:t>
      </w:r>
      <w:r w:rsidR="00E66231" w:rsidRPr="001941D8">
        <w:rPr>
          <w:color w:val="000000" w:themeColor="text1"/>
          <w:sz w:val="22"/>
          <w:szCs w:val="22"/>
        </w:rPr>
        <w:t>, notificado el 8 de mayo del 2017, acoge las recomendaciones de la Dirección Jurídica emitidas en el informe DAJ-2017-0011</w:t>
      </w:r>
      <w:r w:rsidR="00E47D11">
        <w:rPr>
          <w:color w:val="000000" w:themeColor="text1"/>
          <w:sz w:val="22"/>
          <w:szCs w:val="22"/>
        </w:rPr>
        <w:t>12</w:t>
      </w:r>
      <w:r w:rsidR="00E66231" w:rsidRPr="001941D8">
        <w:rPr>
          <w:color w:val="000000" w:themeColor="text1"/>
          <w:sz w:val="22"/>
          <w:szCs w:val="22"/>
        </w:rPr>
        <w:t xml:space="preserve">, y acuerda tener por cancelado en forma automática el derecho de concesión de taxi del recurrente, </w:t>
      </w:r>
      <w:r w:rsidR="00A17111" w:rsidRPr="001941D8">
        <w:rPr>
          <w:color w:val="000000" w:themeColor="text1"/>
          <w:sz w:val="22"/>
          <w:szCs w:val="22"/>
        </w:rPr>
        <w:t xml:space="preserve">no renovó </w:t>
      </w:r>
      <w:r w:rsidR="00A17111" w:rsidRPr="001941D8">
        <w:rPr>
          <w:color w:val="000000" w:themeColor="text1"/>
          <w:sz w:val="22"/>
          <w:szCs w:val="22"/>
        </w:rPr>
        <w:lastRenderedPageBreak/>
        <w:t>oportunamente dicho derecho, el plazo se tiene como vencido, y la solicitud de reprogramación de cita fue realizado de manera extemporánea y contrario a los presupuestos establecidos en el artículo 7.14 de la Sesión Ordinaria 63-2014 del 29 de octubre del 2014, ordena la suspensión de la ejecución del acuerdo hasta tanto se resuelvan las acciones recursivas.</w:t>
      </w:r>
      <w:r w:rsidR="00E66231" w:rsidRPr="001941D8">
        <w:rPr>
          <w:color w:val="000000" w:themeColor="text1"/>
          <w:sz w:val="22"/>
          <w:szCs w:val="22"/>
        </w:rPr>
        <w:t xml:space="preserve"> (</w:t>
      </w:r>
      <w:r w:rsidR="00A17111" w:rsidRPr="001941D8">
        <w:rPr>
          <w:color w:val="000000" w:themeColor="text1"/>
          <w:sz w:val="22"/>
          <w:szCs w:val="22"/>
        </w:rPr>
        <w:t>Léase</w:t>
      </w:r>
      <w:r w:rsidR="00E66231" w:rsidRPr="001941D8">
        <w:rPr>
          <w:color w:val="000000" w:themeColor="text1"/>
          <w:sz w:val="22"/>
          <w:szCs w:val="22"/>
        </w:rPr>
        <w:t xml:space="preserve"> </w:t>
      </w:r>
      <w:r w:rsidR="00A17111" w:rsidRPr="001941D8">
        <w:rPr>
          <w:color w:val="000000" w:themeColor="text1"/>
          <w:sz w:val="22"/>
          <w:szCs w:val="22"/>
        </w:rPr>
        <w:t>el folio</w:t>
      </w:r>
      <w:r w:rsidR="00E66231" w:rsidRPr="001941D8">
        <w:rPr>
          <w:color w:val="000000" w:themeColor="text1"/>
          <w:sz w:val="22"/>
          <w:szCs w:val="22"/>
        </w:rPr>
        <w:t xml:space="preserve"> del </w:t>
      </w:r>
      <w:r w:rsidR="00A17111" w:rsidRPr="001941D8">
        <w:rPr>
          <w:color w:val="000000" w:themeColor="text1"/>
          <w:sz w:val="22"/>
          <w:szCs w:val="22"/>
        </w:rPr>
        <w:t>20</w:t>
      </w:r>
      <w:r w:rsidR="00E66231" w:rsidRPr="001941D8">
        <w:rPr>
          <w:color w:val="000000" w:themeColor="text1"/>
          <w:sz w:val="22"/>
          <w:szCs w:val="22"/>
        </w:rPr>
        <w:t xml:space="preserve"> del expediente TAT-</w:t>
      </w:r>
      <w:r w:rsidR="00A17111" w:rsidRPr="001941D8">
        <w:rPr>
          <w:color w:val="000000" w:themeColor="text1"/>
          <w:sz w:val="22"/>
          <w:szCs w:val="22"/>
        </w:rPr>
        <w:t>019</w:t>
      </w:r>
      <w:r w:rsidR="00E66231" w:rsidRPr="001941D8">
        <w:rPr>
          <w:color w:val="000000" w:themeColor="text1"/>
          <w:sz w:val="22"/>
          <w:szCs w:val="22"/>
        </w:rPr>
        <w:t>-</w:t>
      </w:r>
      <w:r w:rsidR="00B36A77">
        <w:rPr>
          <w:color w:val="000000" w:themeColor="text1"/>
          <w:sz w:val="22"/>
          <w:szCs w:val="22"/>
        </w:rPr>
        <w:t>20</w:t>
      </w:r>
      <w:r w:rsidR="00E66231" w:rsidRPr="001941D8">
        <w:rPr>
          <w:color w:val="000000" w:themeColor="text1"/>
          <w:sz w:val="22"/>
          <w:szCs w:val="22"/>
        </w:rPr>
        <w:t xml:space="preserve">) </w:t>
      </w:r>
    </w:p>
    <w:p w14:paraId="66F8B7B7" w14:textId="1C8074EA" w:rsidR="00956B92" w:rsidRPr="001941D8" w:rsidRDefault="00A17111" w:rsidP="007067BD">
      <w:pPr>
        <w:pStyle w:val="Style1"/>
        <w:kinsoku w:val="0"/>
        <w:overflowPunct w:val="0"/>
        <w:autoSpaceDE/>
        <w:autoSpaceDN/>
        <w:adjustRightInd/>
        <w:ind w:left="0" w:right="0"/>
        <w:textAlignment w:val="baseline"/>
        <w:rPr>
          <w:color w:val="000000" w:themeColor="text1"/>
          <w:sz w:val="22"/>
          <w:szCs w:val="22"/>
          <w:lang w:val="es-CR"/>
        </w:rPr>
      </w:pPr>
      <w:r w:rsidRPr="001941D8">
        <w:rPr>
          <w:rStyle w:val="CharacterStyle1"/>
          <w:b/>
          <w:bCs/>
          <w:color w:val="000000" w:themeColor="text1"/>
          <w:spacing w:val="3"/>
          <w:sz w:val="22"/>
          <w:szCs w:val="22"/>
          <w:lang w:val="es-CR"/>
        </w:rPr>
        <w:t>F</w:t>
      </w:r>
      <w:r w:rsidR="00BE527D" w:rsidRPr="001941D8">
        <w:rPr>
          <w:rStyle w:val="CharacterStyle1"/>
          <w:b/>
          <w:bCs/>
          <w:color w:val="000000" w:themeColor="text1"/>
          <w:spacing w:val="3"/>
          <w:sz w:val="22"/>
          <w:szCs w:val="22"/>
          <w:lang w:val="es-CR"/>
        </w:rPr>
        <w:t xml:space="preserve">.- </w:t>
      </w:r>
      <w:r w:rsidR="00B41BB7" w:rsidRPr="001941D8">
        <w:rPr>
          <w:rStyle w:val="CharacterStyle1"/>
          <w:bCs/>
          <w:color w:val="000000" w:themeColor="text1"/>
          <w:spacing w:val="3"/>
          <w:sz w:val="22"/>
          <w:szCs w:val="22"/>
          <w:lang w:val="es-CR"/>
        </w:rPr>
        <w:t xml:space="preserve">El </w:t>
      </w:r>
      <w:r w:rsidR="00C335C5" w:rsidRPr="001941D8">
        <w:rPr>
          <w:rStyle w:val="CharacterStyle1"/>
          <w:b/>
          <w:bCs/>
          <w:color w:val="000000" w:themeColor="text1"/>
          <w:spacing w:val="3"/>
          <w:sz w:val="22"/>
          <w:szCs w:val="22"/>
          <w:lang w:val="es-CR"/>
        </w:rPr>
        <w:t>1</w:t>
      </w:r>
      <w:r w:rsidR="000F4BBE" w:rsidRPr="001941D8">
        <w:rPr>
          <w:rStyle w:val="CharacterStyle1"/>
          <w:b/>
          <w:bCs/>
          <w:color w:val="000000" w:themeColor="text1"/>
          <w:spacing w:val="3"/>
          <w:sz w:val="22"/>
          <w:szCs w:val="22"/>
          <w:lang w:val="es-CR"/>
        </w:rPr>
        <w:t>2</w:t>
      </w:r>
      <w:r w:rsidR="00B41BB7" w:rsidRPr="001941D8">
        <w:rPr>
          <w:rStyle w:val="CharacterStyle1"/>
          <w:b/>
          <w:bCs/>
          <w:color w:val="000000" w:themeColor="text1"/>
          <w:spacing w:val="3"/>
          <w:sz w:val="22"/>
          <w:szCs w:val="22"/>
          <w:lang w:val="es-CR"/>
        </w:rPr>
        <w:t xml:space="preserve"> de </w:t>
      </w:r>
      <w:r w:rsidR="000F4BBE" w:rsidRPr="001941D8">
        <w:rPr>
          <w:rStyle w:val="CharacterStyle1"/>
          <w:b/>
          <w:bCs/>
          <w:color w:val="000000" w:themeColor="text1"/>
          <w:spacing w:val="3"/>
          <w:sz w:val="22"/>
          <w:szCs w:val="22"/>
          <w:lang w:val="es-CR"/>
        </w:rPr>
        <w:t xml:space="preserve">mayo </w:t>
      </w:r>
      <w:r w:rsidR="00C335C5" w:rsidRPr="001941D8">
        <w:rPr>
          <w:rStyle w:val="CharacterStyle1"/>
          <w:b/>
          <w:bCs/>
          <w:color w:val="000000" w:themeColor="text1"/>
          <w:spacing w:val="3"/>
          <w:sz w:val="22"/>
          <w:szCs w:val="22"/>
          <w:lang w:val="es-CR"/>
        </w:rPr>
        <w:t>de 201</w:t>
      </w:r>
      <w:r w:rsidR="000F4BBE" w:rsidRPr="001941D8">
        <w:rPr>
          <w:rStyle w:val="CharacterStyle1"/>
          <w:b/>
          <w:bCs/>
          <w:color w:val="000000" w:themeColor="text1"/>
          <w:spacing w:val="3"/>
          <w:sz w:val="22"/>
          <w:szCs w:val="22"/>
          <w:lang w:val="es-CR"/>
        </w:rPr>
        <w:t>7</w:t>
      </w:r>
      <w:r w:rsidR="00135910" w:rsidRPr="001941D8">
        <w:rPr>
          <w:rStyle w:val="CharacterStyle1"/>
          <w:color w:val="000000" w:themeColor="text1"/>
          <w:spacing w:val="3"/>
          <w:sz w:val="22"/>
          <w:szCs w:val="22"/>
          <w:lang w:val="es-CR"/>
        </w:rPr>
        <w:t>, e</w:t>
      </w:r>
      <w:r w:rsidR="00C81974" w:rsidRPr="001941D8">
        <w:rPr>
          <w:rStyle w:val="CharacterStyle1"/>
          <w:bCs/>
          <w:color w:val="000000" w:themeColor="text1"/>
          <w:spacing w:val="3"/>
          <w:sz w:val="22"/>
          <w:szCs w:val="22"/>
          <w:lang w:val="es-CR"/>
        </w:rPr>
        <w:t xml:space="preserve">l señor </w:t>
      </w:r>
      <w:r w:rsidR="000158FF">
        <w:rPr>
          <w:b/>
          <w:smallCaps/>
          <w:color w:val="000000" w:themeColor="text1"/>
          <w:sz w:val="22"/>
          <w:szCs w:val="22"/>
          <w:lang w:val="es-CR"/>
        </w:rPr>
        <w:t>LACC</w:t>
      </w:r>
      <w:r w:rsidR="00BE527D" w:rsidRPr="001941D8">
        <w:rPr>
          <w:smallCaps/>
          <w:color w:val="000000" w:themeColor="text1"/>
          <w:sz w:val="22"/>
          <w:szCs w:val="22"/>
          <w:lang w:val="es-CR"/>
        </w:rPr>
        <w:t xml:space="preserve">, </w:t>
      </w:r>
      <w:r w:rsidR="00BE527D" w:rsidRPr="001941D8">
        <w:rPr>
          <w:color w:val="000000" w:themeColor="text1"/>
          <w:sz w:val="22"/>
          <w:szCs w:val="22"/>
          <w:lang w:val="es-CR"/>
        </w:rPr>
        <w:t xml:space="preserve">interpone, su recurso de Revocatoria </w:t>
      </w:r>
      <w:r w:rsidR="00956B92" w:rsidRPr="001941D8">
        <w:rPr>
          <w:color w:val="000000" w:themeColor="text1"/>
          <w:sz w:val="22"/>
          <w:szCs w:val="22"/>
          <w:lang w:val="es-CR"/>
        </w:rPr>
        <w:t xml:space="preserve">y </w:t>
      </w:r>
      <w:r w:rsidR="00BE527D" w:rsidRPr="001941D8">
        <w:rPr>
          <w:color w:val="000000" w:themeColor="text1"/>
          <w:sz w:val="22"/>
          <w:szCs w:val="22"/>
          <w:lang w:val="es-CR"/>
        </w:rPr>
        <w:t xml:space="preserve">Apelación en subsidio, en contra del </w:t>
      </w:r>
      <w:r w:rsidR="000F26D4" w:rsidRPr="001941D8">
        <w:rPr>
          <w:b/>
          <w:color w:val="000000" w:themeColor="text1"/>
          <w:sz w:val="22"/>
          <w:szCs w:val="22"/>
          <w:lang w:val="es-CR"/>
        </w:rPr>
        <w:t>Artículo 7.13.5 de la Sesión Ordinaria 18-2017 del 4 de mayo del 2017</w:t>
      </w:r>
      <w:r w:rsidR="00BE527D" w:rsidRPr="001941D8">
        <w:rPr>
          <w:color w:val="000000" w:themeColor="text1"/>
          <w:sz w:val="22"/>
          <w:szCs w:val="22"/>
          <w:lang w:val="es-CR"/>
        </w:rPr>
        <w:t xml:space="preserve">, </w:t>
      </w:r>
      <w:r w:rsidR="00956B92" w:rsidRPr="001941D8">
        <w:rPr>
          <w:color w:val="000000" w:themeColor="text1"/>
          <w:sz w:val="22"/>
          <w:szCs w:val="22"/>
          <w:lang w:val="es-CR"/>
        </w:rPr>
        <w:t>alegando,</w:t>
      </w:r>
      <w:r w:rsidR="00BE527D" w:rsidRPr="001941D8">
        <w:rPr>
          <w:color w:val="000000" w:themeColor="text1"/>
          <w:sz w:val="22"/>
          <w:szCs w:val="22"/>
          <w:lang w:val="es-CR"/>
        </w:rPr>
        <w:t xml:space="preserve"> en resumen: </w:t>
      </w:r>
      <w:r w:rsidR="00BE527D" w:rsidRPr="001941D8">
        <w:rPr>
          <w:b/>
          <w:i/>
          <w:color w:val="000000" w:themeColor="text1"/>
          <w:sz w:val="20"/>
          <w:szCs w:val="20"/>
          <w:lang w:val="es-CR"/>
        </w:rPr>
        <w:t>1)</w:t>
      </w:r>
      <w:r w:rsidR="004F11B1" w:rsidRPr="001941D8">
        <w:rPr>
          <w:b/>
          <w:i/>
          <w:color w:val="000000" w:themeColor="text1"/>
          <w:sz w:val="20"/>
          <w:szCs w:val="20"/>
          <w:lang w:val="es-CR"/>
        </w:rPr>
        <w:t xml:space="preserve"> </w:t>
      </w:r>
      <w:r w:rsidR="000F4BBE" w:rsidRPr="001941D8">
        <w:rPr>
          <w:i/>
          <w:color w:val="000000" w:themeColor="text1"/>
          <w:sz w:val="20"/>
          <w:szCs w:val="20"/>
          <w:lang w:val="es-CR"/>
        </w:rPr>
        <w:t>Ha solicitado cambio en la fecha de cita para la formalización, dándose algunos de los cambios pedidos. Refiere que el tiempo ha transcurrido y hasta ahora se le responde la solicitud que presentó e</w:t>
      </w:r>
      <w:r w:rsidR="0022770E" w:rsidRPr="001941D8">
        <w:rPr>
          <w:i/>
          <w:color w:val="000000" w:themeColor="text1"/>
          <w:sz w:val="20"/>
          <w:szCs w:val="20"/>
          <w:lang w:val="es-CR"/>
        </w:rPr>
        <w:t>l</w:t>
      </w:r>
      <w:r w:rsidR="000F4BBE" w:rsidRPr="001941D8">
        <w:rPr>
          <w:i/>
          <w:color w:val="000000" w:themeColor="text1"/>
          <w:sz w:val="20"/>
          <w:szCs w:val="20"/>
          <w:lang w:val="es-CR"/>
        </w:rPr>
        <w:t xml:space="preserve"> </w:t>
      </w:r>
      <w:r w:rsidR="0022770E" w:rsidRPr="001941D8">
        <w:rPr>
          <w:i/>
          <w:color w:val="000000" w:themeColor="text1"/>
          <w:sz w:val="20"/>
          <w:szCs w:val="20"/>
          <w:lang w:val="es-CR"/>
        </w:rPr>
        <w:t>1</w:t>
      </w:r>
      <w:r w:rsidR="000F4BBE" w:rsidRPr="001941D8">
        <w:rPr>
          <w:i/>
          <w:color w:val="000000" w:themeColor="text1"/>
          <w:sz w:val="20"/>
          <w:szCs w:val="20"/>
          <w:lang w:val="es-CR"/>
        </w:rPr>
        <w:t>4 de marzo de 2016, respondiéndosele que se</w:t>
      </w:r>
      <w:r w:rsidR="00B36A77">
        <w:rPr>
          <w:i/>
          <w:color w:val="000000" w:themeColor="text1"/>
          <w:sz w:val="20"/>
          <w:szCs w:val="20"/>
          <w:lang w:val="es-CR"/>
        </w:rPr>
        <w:t xml:space="preserve"> </w:t>
      </w:r>
      <w:r w:rsidR="000F4BBE" w:rsidRPr="001941D8">
        <w:rPr>
          <w:i/>
          <w:color w:val="000000" w:themeColor="text1"/>
          <w:sz w:val="20"/>
          <w:szCs w:val="20"/>
          <w:lang w:val="es-CR"/>
        </w:rPr>
        <w:t xml:space="preserve">le tiene por cancelada a concesión. </w:t>
      </w:r>
      <w:r w:rsidR="00956B92" w:rsidRPr="001941D8">
        <w:rPr>
          <w:b/>
          <w:i/>
          <w:color w:val="000000" w:themeColor="text1"/>
          <w:sz w:val="20"/>
          <w:szCs w:val="20"/>
          <w:lang w:val="es-CR"/>
        </w:rPr>
        <w:t xml:space="preserve">2) </w:t>
      </w:r>
      <w:r w:rsidR="000F4BBE" w:rsidRPr="001941D8">
        <w:rPr>
          <w:i/>
          <w:color w:val="000000" w:themeColor="text1"/>
          <w:sz w:val="20"/>
          <w:szCs w:val="20"/>
          <w:lang w:val="es-CR"/>
        </w:rPr>
        <w:t xml:space="preserve">Indica que en diciembre de 2014 las condiciones operativas y financieras no estaban bien, y no </w:t>
      </w:r>
      <w:r w:rsidR="00393B6B" w:rsidRPr="001941D8">
        <w:rPr>
          <w:i/>
          <w:color w:val="000000" w:themeColor="text1"/>
          <w:sz w:val="20"/>
          <w:szCs w:val="20"/>
          <w:lang w:val="es-CR"/>
        </w:rPr>
        <w:t>le</w:t>
      </w:r>
      <w:r w:rsidR="000F4BBE" w:rsidRPr="001941D8">
        <w:rPr>
          <w:i/>
          <w:color w:val="000000" w:themeColor="text1"/>
          <w:sz w:val="20"/>
          <w:szCs w:val="20"/>
          <w:lang w:val="es-CR"/>
        </w:rPr>
        <w:t xml:space="preserve"> permitieron acudir a la cita. Por ello pidió nueva cita, y nunca le contestaron, y nunca le contestaron, se ha estado poniendo al día con la concesión esperando que se le citara nuevamente. </w:t>
      </w:r>
      <w:r w:rsidR="00956B92" w:rsidRPr="001941D8">
        <w:rPr>
          <w:b/>
          <w:i/>
          <w:color w:val="000000" w:themeColor="text1"/>
          <w:sz w:val="20"/>
          <w:szCs w:val="20"/>
          <w:lang w:val="es-CR"/>
        </w:rPr>
        <w:t xml:space="preserve">3) </w:t>
      </w:r>
      <w:r w:rsidR="000F4BBE" w:rsidRPr="001941D8">
        <w:rPr>
          <w:i/>
          <w:color w:val="000000" w:themeColor="text1"/>
          <w:sz w:val="20"/>
          <w:szCs w:val="20"/>
          <w:lang w:val="es-CR"/>
        </w:rPr>
        <w:t xml:space="preserve">Indica que no se generó daño o afectación al servicio público, ni a los usuarios, por </w:t>
      </w:r>
      <w:r w:rsidR="00393B6B" w:rsidRPr="001941D8">
        <w:rPr>
          <w:i/>
          <w:color w:val="000000" w:themeColor="text1"/>
          <w:sz w:val="20"/>
          <w:szCs w:val="20"/>
          <w:lang w:val="es-CR"/>
        </w:rPr>
        <w:t>ende,</w:t>
      </w:r>
      <w:r w:rsidR="000F4BBE" w:rsidRPr="001941D8">
        <w:rPr>
          <w:i/>
          <w:color w:val="000000" w:themeColor="text1"/>
          <w:sz w:val="20"/>
          <w:szCs w:val="20"/>
          <w:lang w:val="es-CR"/>
        </w:rPr>
        <w:t xml:space="preserve"> no cabe reproche alguno, después de reseñar la resolución TAT-3105-2016. </w:t>
      </w:r>
      <w:r w:rsidR="00956B92" w:rsidRPr="001941D8">
        <w:rPr>
          <w:b/>
          <w:i/>
          <w:color w:val="000000" w:themeColor="text1"/>
          <w:sz w:val="20"/>
          <w:szCs w:val="20"/>
          <w:lang w:val="es-CR"/>
        </w:rPr>
        <w:t xml:space="preserve">4) </w:t>
      </w:r>
      <w:r w:rsidR="000F4BBE" w:rsidRPr="001941D8">
        <w:rPr>
          <w:i/>
          <w:color w:val="000000" w:themeColor="text1"/>
          <w:sz w:val="20"/>
          <w:szCs w:val="20"/>
          <w:lang w:val="es-CR"/>
        </w:rPr>
        <w:t xml:space="preserve">Estima como innecesario e improcedente una sanción tan grave como la que se le aplica. </w:t>
      </w:r>
      <w:r w:rsidR="00956B92" w:rsidRPr="001941D8">
        <w:rPr>
          <w:b/>
          <w:i/>
          <w:color w:val="000000" w:themeColor="text1"/>
          <w:sz w:val="20"/>
          <w:szCs w:val="20"/>
          <w:lang w:val="es-CR"/>
        </w:rPr>
        <w:t>5</w:t>
      </w:r>
      <w:r w:rsidR="00B36A77">
        <w:rPr>
          <w:b/>
          <w:i/>
          <w:color w:val="000000" w:themeColor="text1"/>
          <w:sz w:val="20"/>
          <w:szCs w:val="20"/>
          <w:lang w:val="es-CR"/>
        </w:rPr>
        <w:t>)</w:t>
      </w:r>
      <w:r w:rsidR="000F4BBE" w:rsidRPr="001941D8">
        <w:rPr>
          <w:i/>
          <w:color w:val="000000" w:themeColor="text1"/>
          <w:sz w:val="20"/>
          <w:szCs w:val="20"/>
          <w:lang w:val="es-CR"/>
        </w:rPr>
        <w:t xml:space="preserve"> Cita la resolución TAT-2554-2015 del Tribunal Administrativo de Transporte, como aplicable a su caso. </w:t>
      </w:r>
      <w:r w:rsidR="00956B92" w:rsidRPr="001941D8">
        <w:rPr>
          <w:b/>
          <w:i/>
          <w:color w:val="000000" w:themeColor="text1"/>
          <w:sz w:val="20"/>
          <w:szCs w:val="20"/>
          <w:lang w:val="es-CR"/>
        </w:rPr>
        <w:t xml:space="preserve">6) </w:t>
      </w:r>
      <w:r w:rsidR="000F4BBE" w:rsidRPr="001941D8">
        <w:rPr>
          <w:i/>
          <w:color w:val="000000" w:themeColor="text1"/>
          <w:sz w:val="20"/>
          <w:szCs w:val="20"/>
          <w:lang w:val="es-CR"/>
        </w:rPr>
        <w:t xml:space="preserve">Solicita se aplique el principio de igualdad, en </w:t>
      </w:r>
      <w:r w:rsidR="0022770E" w:rsidRPr="001941D8">
        <w:rPr>
          <w:i/>
          <w:color w:val="000000" w:themeColor="text1"/>
          <w:sz w:val="20"/>
          <w:szCs w:val="20"/>
          <w:lang w:val="es-CR"/>
        </w:rPr>
        <w:t>el</w:t>
      </w:r>
      <w:r w:rsidR="000F4BBE" w:rsidRPr="001941D8">
        <w:rPr>
          <w:i/>
          <w:color w:val="000000" w:themeColor="text1"/>
          <w:sz w:val="20"/>
          <w:szCs w:val="20"/>
          <w:lang w:val="es-CR"/>
        </w:rPr>
        <w:t xml:space="preserve"> cual la Junta Directiva decidió otorgar otra oportunidad a una concesionaria de taxi para renovar su concesión, por lo que solicita una debida valoración de su caso. </w:t>
      </w:r>
      <w:r w:rsidR="00956B92" w:rsidRPr="001941D8">
        <w:rPr>
          <w:b/>
          <w:i/>
          <w:color w:val="000000" w:themeColor="text1"/>
          <w:sz w:val="20"/>
          <w:szCs w:val="20"/>
          <w:lang w:val="es-CR"/>
        </w:rPr>
        <w:t xml:space="preserve">7) </w:t>
      </w:r>
      <w:r w:rsidR="000F4BBE" w:rsidRPr="001941D8">
        <w:rPr>
          <w:i/>
          <w:color w:val="000000" w:themeColor="text1"/>
          <w:sz w:val="20"/>
          <w:szCs w:val="20"/>
          <w:lang w:val="es-CR"/>
        </w:rPr>
        <w:t xml:space="preserve">En lo que a la morosidad patronal se refiere, expresa el recurrente, que no se le hace prevención alguna, con lo cual se violenta el debido proceso, y la oportunidad de defensa. </w:t>
      </w:r>
      <w:r w:rsidR="00956B92" w:rsidRPr="001941D8">
        <w:rPr>
          <w:b/>
          <w:i/>
          <w:color w:val="000000" w:themeColor="text1"/>
          <w:sz w:val="20"/>
          <w:szCs w:val="20"/>
          <w:lang w:val="es-CR"/>
        </w:rPr>
        <w:t>8)</w:t>
      </w:r>
      <w:r w:rsidR="000F4BBE" w:rsidRPr="001941D8">
        <w:rPr>
          <w:i/>
          <w:color w:val="000000" w:themeColor="text1"/>
          <w:sz w:val="20"/>
          <w:szCs w:val="20"/>
          <w:lang w:val="es-CR"/>
        </w:rPr>
        <w:t xml:space="preserve"> Solicita la suspensión del acto administrativo por considerar que existen vicios nugatorios formales y de fondo.</w:t>
      </w:r>
      <w:r w:rsidR="00E97C84" w:rsidRPr="001941D8">
        <w:rPr>
          <w:i/>
          <w:color w:val="000000" w:themeColor="text1"/>
          <w:sz w:val="20"/>
          <w:szCs w:val="20"/>
          <w:lang w:val="es-CR"/>
        </w:rPr>
        <w:t xml:space="preserve"> </w:t>
      </w:r>
      <w:r w:rsidR="00E97C84" w:rsidRPr="001941D8">
        <w:rPr>
          <w:b/>
          <w:i/>
          <w:color w:val="000000" w:themeColor="text1"/>
          <w:sz w:val="20"/>
          <w:szCs w:val="20"/>
          <w:lang w:val="es-CR"/>
        </w:rPr>
        <w:t xml:space="preserve">9) </w:t>
      </w:r>
      <w:r w:rsidR="000F4BBE" w:rsidRPr="001941D8">
        <w:rPr>
          <w:i/>
          <w:color w:val="000000" w:themeColor="text1"/>
          <w:sz w:val="20"/>
          <w:szCs w:val="20"/>
          <w:lang w:val="es-CR"/>
        </w:rPr>
        <w:t>Peticiona que se revoque o anule el acto impugnado que cancela su concesión de taxi, y que a todo efecto se mantenga como no cancelada y operativa su concesión de taxi hasta que se definan las gestiones realizadas en cuanto a la concesión de taxi que corresponde y se le autorice en un final, la renovación de la concesión.</w:t>
      </w:r>
      <w:r w:rsidR="00E97C84" w:rsidRPr="001941D8">
        <w:rPr>
          <w:i/>
          <w:color w:val="000000" w:themeColor="text1"/>
          <w:sz w:val="20"/>
          <w:szCs w:val="20"/>
          <w:lang w:val="es-CR"/>
        </w:rPr>
        <w:t xml:space="preserve"> </w:t>
      </w:r>
      <w:r w:rsidR="00E97C84" w:rsidRPr="001941D8">
        <w:rPr>
          <w:b/>
          <w:bCs/>
          <w:i/>
          <w:color w:val="000000" w:themeColor="text1"/>
          <w:sz w:val="20"/>
          <w:szCs w:val="20"/>
          <w:lang w:val="es-CR"/>
        </w:rPr>
        <w:t xml:space="preserve">10) </w:t>
      </w:r>
      <w:r w:rsidR="000F4BBE" w:rsidRPr="001941D8">
        <w:rPr>
          <w:i/>
          <w:color w:val="000000" w:themeColor="text1"/>
          <w:sz w:val="20"/>
          <w:szCs w:val="20"/>
          <w:lang w:val="es-CR"/>
        </w:rPr>
        <w:t>Solicita se actúe en debida consecuencia y legalidad a lo que</w:t>
      </w:r>
      <w:r w:rsidR="000F4BBE" w:rsidRPr="001941D8">
        <w:rPr>
          <w:i/>
          <w:color w:val="000000" w:themeColor="text1"/>
          <w:spacing w:val="-2"/>
          <w:sz w:val="20"/>
          <w:szCs w:val="20"/>
          <w:lang w:val="es-CR"/>
        </w:rPr>
        <w:t xml:space="preserve"> se expone por este medio, con la realidad de su caso y que se </w:t>
      </w:r>
      <w:r w:rsidR="001941D8" w:rsidRPr="001941D8">
        <w:rPr>
          <w:i/>
          <w:color w:val="000000" w:themeColor="text1"/>
          <w:spacing w:val="-2"/>
          <w:sz w:val="20"/>
          <w:szCs w:val="20"/>
          <w:lang w:val="es-CR"/>
        </w:rPr>
        <w:t>actúe</w:t>
      </w:r>
      <w:r w:rsidR="000F4BBE" w:rsidRPr="001941D8">
        <w:rPr>
          <w:i/>
          <w:color w:val="000000" w:themeColor="text1"/>
          <w:spacing w:val="-2"/>
          <w:sz w:val="20"/>
          <w:szCs w:val="20"/>
          <w:lang w:val="es-CR"/>
        </w:rPr>
        <w:t xml:space="preserve"> conforme a derecho y conforme a sus gestiones realizadas, y que de no acogerse </w:t>
      </w:r>
      <w:r w:rsidR="001941D8" w:rsidRPr="001941D8">
        <w:rPr>
          <w:i/>
          <w:color w:val="000000" w:themeColor="text1"/>
          <w:spacing w:val="-2"/>
          <w:sz w:val="20"/>
          <w:szCs w:val="20"/>
          <w:lang w:val="es-CR"/>
        </w:rPr>
        <w:t>su revocatoria</w:t>
      </w:r>
      <w:r w:rsidR="000F4BBE" w:rsidRPr="001941D8">
        <w:rPr>
          <w:i/>
          <w:color w:val="000000" w:themeColor="text1"/>
          <w:spacing w:val="-2"/>
          <w:sz w:val="20"/>
          <w:szCs w:val="20"/>
          <w:lang w:val="es-CR"/>
        </w:rPr>
        <w:t xml:space="preserve"> ante esa instancia, pido se eleve la apelación/nulidad ante el Tribunal Administrativo de Transporte. </w:t>
      </w:r>
      <w:r w:rsidR="000F4BBE" w:rsidRPr="001941D8">
        <w:rPr>
          <w:i/>
          <w:color w:val="000000" w:themeColor="text1"/>
          <w:sz w:val="20"/>
          <w:szCs w:val="20"/>
          <w:lang w:val="es-CR"/>
        </w:rPr>
        <w:t>(Léanse los folios 10 al 18 del expediente administrativo TAT-019-20)</w:t>
      </w:r>
    </w:p>
    <w:p w14:paraId="4C894452" w14:textId="391141DA" w:rsidR="00BE527D" w:rsidRPr="001941D8" w:rsidRDefault="00822481" w:rsidP="007067BD">
      <w:pPr>
        <w:ind w:left="0" w:right="0"/>
        <w:rPr>
          <w:color w:val="000000" w:themeColor="text1"/>
          <w:sz w:val="22"/>
          <w:szCs w:val="22"/>
        </w:rPr>
      </w:pPr>
      <w:r>
        <w:rPr>
          <w:b/>
          <w:color w:val="000000" w:themeColor="text1"/>
          <w:sz w:val="22"/>
          <w:szCs w:val="22"/>
        </w:rPr>
        <w:t>G</w:t>
      </w:r>
      <w:r w:rsidR="00BE527D" w:rsidRPr="001941D8">
        <w:rPr>
          <w:b/>
          <w:color w:val="000000" w:themeColor="text1"/>
          <w:sz w:val="22"/>
          <w:szCs w:val="22"/>
        </w:rPr>
        <w:t xml:space="preserve">.- </w:t>
      </w:r>
      <w:r w:rsidR="00956B92" w:rsidRPr="001941D8">
        <w:rPr>
          <w:bCs/>
          <w:color w:val="000000" w:themeColor="text1"/>
          <w:sz w:val="22"/>
          <w:szCs w:val="22"/>
        </w:rPr>
        <w:t>L</w:t>
      </w:r>
      <w:r w:rsidR="00956B92" w:rsidRPr="001941D8">
        <w:rPr>
          <w:color w:val="000000" w:themeColor="text1"/>
          <w:sz w:val="22"/>
          <w:szCs w:val="22"/>
        </w:rPr>
        <w:t xml:space="preserve">a Junta Directiva del Consejo, mediante el </w:t>
      </w:r>
      <w:r w:rsidR="00956B92" w:rsidRPr="001941D8">
        <w:rPr>
          <w:b/>
          <w:color w:val="000000" w:themeColor="text1"/>
          <w:sz w:val="22"/>
          <w:szCs w:val="22"/>
        </w:rPr>
        <w:t>Artículo 7.5 (7.5.</w:t>
      </w:r>
      <w:r w:rsidR="00E97C84" w:rsidRPr="001941D8">
        <w:rPr>
          <w:b/>
          <w:color w:val="000000" w:themeColor="text1"/>
          <w:sz w:val="22"/>
          <w:szCs w:val="22"/>
        </w:rPr>
        <w:t>5</w:t>
      </w:r>
      <w:r w:rsidR="00956B92" w:rsidRPr="001941D8">
        <w:rPr>
          <w:b/>
          <w:color w:val="000000" w:themeColor="text1"/>
          <w:sz w:val="22"/>
          <w:szCs w:val="22"/>
        </w:rPr>
        <w:t>) de la Sesión Ordinaria 11-2020 del 11 de febrero de 2020</w:t>
      </w:r>
      <w:r w:rsidR="00956B92" w:rsidRPr="001941D8">
        <w:rPr>
          <w:color w:val="000000" w:themeColor="text1"/>
          <w:sz w:val="22"/>
          <w:szCs w:val="22"/>
        </w:rPr>
        <w:t>, conoce y acoge el informe jurídico</w:t>
      </w:r>
      <w:r w:rsidR="00956B92" w:rsidRPr="001941D8">
        <w:rPr>
          <w:b/>
          <w:color w:val="000000" w:themeColor="text1"/>
          <w:sz w:val="22"/>
          <w:szCs w:val="22"/>
        </w:rPr>
        <w:t xml:space="preserve"> 2019-000</w:t>
      </w:r>
      <w:r w:rsidR="00E97C84" w:rsidRPr="001941D8">
        <w:rPr>
          <w:b/>
          <w:color w:val="000000" w:themeColor="text1"/>
          <w:sz w:val="22"/>
          <w:szCs w:val="22"/>
        </w:rPr>
        <w:t>664</w:t>
      </w:r>
      <w:r w:rsidR="00956B92" w:rsidRPr="001941D8">
        <w:rPr>
          <w:b/>
          <w:color w:val="000000" w:themeColor="text1"/>
          <w:sz w:val="22"/>
          <w:szCs w:val="22"/>
        </w:rPr>
        <w:t xml:space="preserve"> </w:t>
      </w:r>
      <w:r w:rsidR="00956B92" w:rsidRPr="001941D8">
        <w:rPr>
          <w:color w:val="000000" w:themeColor="text1"/>
          <w:sz w:val="22"/>
          <w:szCs w:val="22"/>
        </w:rPr>
        <w:t xml:space="preserve">del </w:t>
      </w:r>
      <w:r w:rsidR="00E97C84" w:rsidRPr="001941D8">
        <w:rPr>
          <w:color w:val="000000" w:themeColor="text1"/>
          <w:sz w:val="22"/>
          <w:szCs w:val="22"/>
        </w:rPr>
        <w:t>24</w:t>
      </w:r>
      <w:r w:rsidR="00956B92" w:rsidRPr="001941D8">
        <w:rPr>
          <w:color w:val="000000" w:themeColor="text1"/>
          <w:sz w:val="22"/>
          <w:szCs w:val="22"/>
        </w:rPr>
        <w:t xml:space="preserve"> de </w:t>
      </w:r>
      <w:r w:rsidR="00E97C84" w:rsidRPr="001941D8">
        <w:rPr>
          <w:color w:val="000000" w:themeColor="text1"/>
          <w:sz w:val="22"/>
          <w:szCs w:val="22"/>
        </w:rPr>
        <w:t>abril</w:t>
      </w:r>
      <w:r w:rsidR="00956B92" w:rsidRPr="001941D8">
        <w:rPr>
          <w:color w:val="000000" w:themeColor="text1"/>
          <w:sz w:val="22"/>
          <w:szCs w:val="22"/>
        </w:rPr>
        <w:t xml:space="preserve"> del 2019 emitido por la Dirección de Asuntos Jurídicos, en el cual se determina, </w:t>
      </w:r>
      <w:r w:rsidR="00E97C84" w:rsidRPr="001941D8">
        <w:rPr>
          <w:color w:val="000000" w:themeColor="text1"/>
          <w:sz w:val="22"/>
          <w:szCs w:val="22"/>
        </w:rPr>
        <w:t xml:space="preserve">rechazar el recurso de revocatoria y nulidad, contra el artículo 7.13.5 de la sesión ordinaria 18-2017, presentados por el señor </w:t>
      </w:r>
      <w:r w:rsidR="000158FF">
        <w:rPr>
          <w:b/>
          <w:bCs/>
          <w:color w:val="000000" w:themeColor="text1"/>
          <w:sz w:val="22"/>
          <w:szCs w:val="22"/>
        </w:rPr>
        <w:t>LACC</w:t>
      </w:r>
      <w:r w:rsidR="00E97C84" w:rsidRPr="001941D8">
        <w:rPr>
          <w:b/>
          <w:bCs/>
          <w:color w:val="000000" w:themeColor="text1"/>
          <w:sz w:val="22"/>
          <w:szCs w:val="22"/>
        </w:rPr>
        <w:t xml:space="preserve"> </w:t>
      </w:r>
      <w:r w:rsidR="00E97C84" w:rsidRPr="001941D8">
        <w:rPr>
          <w:color w:val="000000" w:themeColor="text1"/>
          <w:sz w:val="22"/>
          <w:szCs w:val="22"/>
        </w:rPr>
        <w:t>(</w:t>
      </w:r>
      <w:r w:rsidR="000158FF">
        <w:rPr>
          <w:b/>
          <w:bCs/>
          <w:color w:val="000000" w:themeColor="text1"/>
          <w:sz w:val="22"/>
          <w:szCs w:val="22"/>
        </w:rPr>
        <w:t>TXXX</w:t>
      </w:r>
      <w:r w:rsidR="00E97C84" w:rsidRPr="001941D8">
        <w:rPr>
          <w:color w:val="000000" w:themeColor="text1"/>
          <w:sz w:val="22"/>
          <w:szCs w:val="22"/>
        </w:rPr>
        <w:t>), y elevar el recurso de apelación ante el Tribunal Administrativo de Transportes (sic).</w:t>
      </w:r>
      <w:r w:rsidR="00956B92" w:rsidRPr="001941D8">
        <w:rPr>
          <w:color w:val="000000" w:themeColor="text1"/>
          <w:sz w:val="22"/>
          <w:szCs w:val="22"/>
        </w:rPr>
        <w:t xml:space="preserve">.  El acuerdo es notificado el </w:t>
      </w:r>
      <w:r w:rsidR="00956B92" w:rsidRPr="001941D8">
        <w:rPr>
          <w:b/>
          <w:bCs/>
          <w:color w:val="000000" w:themeColor="text1"/>
          <w:sz w:val="22"/>
          <w:szCs w:val="22"/>
        </w:rPr>
        <w:t>jueves</w:t>
      </w:r>
      <w:r w:rsidR="00956B92" w:rsidRPr="001941D8">
        <w:rPr>
          <w:color w:val="000000" w:themeColor="text1"/>
          <w:sz w:val="22"/>
          <w:szCs w:val="22"/>
        </w:rPr>
        <w:t xml:space="preserve"> </w:t>
      </w:r>
      <w:r w:rsidR="00956B92" w:rsidRPr="001941D8">
        <w:rPr>
          <w:b/>
          <w:bCs/>
          <w:color w:val="000000" w:themeColor="text1"/>
          <w:sz w:val="22"/>
          <w:szCs w:val="22"/>
        </w:rPr>
        <w:t>13</w:t>
      </w:r>
      <w:r w:rsidR="00956B92" w:rsidRPr="001941D8">
        <w:rPr>
          <w:b/>
          <w:color w:val="000000" w:themeColor="text1"/>
          <w:sz w:val="22"/>
          <w:szCs w:val="22"/>
        </w:rPr>
        <w:t xml:space="preserve"> de febrero del 20</w:t>
      </w:r>
      <w:r w:rsidR="00BB42F7">
        <w:rPr>
          <w:b/>
          <w:color w:val="000000" w:themeColor="text1"/>
          <w:sz w:val="22"/>
          <w:szCs w:val="22"/>
        </w:rPr>
        <w:t>20</w:t>
      </w:r>
      <w:r w:rsidR="00956B92" w:rsidRPr="001941D8">
        <w:rPr>
          <w:color w:val="000000" w:themeColor="text1"/>
          <w:sz w:val="22"/>
          <w:szCs w:val="22"/>
        </w:rPr>
        <w:t>, vía correo electrónico. (</w:t>
      </w:r>
      <w:r w:rsidR="007067BD" w:rsidRPr="001941D8">
        <w:rPr>
          <w:color w:val="000000" w:themeColor="text1"/>
          <w:sz w:val="22"/>
          <w:szCs w:val="22"/>
        </w:rPr>
        <w:t xml:space="preserve">Léanse los folios del 3 al 9 del expediente </w:t>
      </w:r>
      <w:r w:rsidR="000F26D4" w:rsidRPr="001941D8">
        <w:rPr>
          <w:color w:val="000000" w:themeColor="text1"/>
          <w:sz w:val="22"/>
          <w:szCs w:val="22"/>
        </w:rPr>
        <w:t>TAT-019-20</w:t>
      </w:r>
      <w:r w:rsidR="007067BD" w:rsidRPr="001941D8">
        <w:rPr>
          <w:color w:val="000000" w:themeColor="text1"/>
          <w:sz w:val="22"/>
          <w:szCs w:val="22"/>
        </w:rPr>
        <w:t>)</w:t>
      </w:r>
      <w:r w:rsidR="00956B92" w:rsidRPr="001941D8">
        <w:rPr>
          <w:color w:val="000000" w:themeColor="text1"/>
          <w:sz w:val="22"/>
          <w:szCs w:val="22"/>
        </w:rPr>
        <w:t xml:space="preserve"> </w:t>
      </w:r>
    </w:p>
    <w:p w14:paraId="6470D75A" w14:textId="77777777" w:rsidR="007067BD" w:rsidRPr="001941D8" w:rsidRDefault="007067BD" w:rsidP="00956B92">
      <w:pPr>
        <w:spacing w:line="276" w:lineRule="auto"/>
        <w:ind w:left="0" w:right="0"/>
        <w:rPr>
          <w:b/>
          <w:color w:val="000000" w:themeColor="text1"/>
          <w:sz w:val="22"/>
          <w:szCs w:val="22"/>
        </w:rPr>
      </w:pPr>
    </w:p>
    <w:p w14:paraId="490EDFCC" w14:textId="77777777" w:rsidR="00BE527D" w:rsidRPr="001941D8" w:rsidRDefault="00BE527D" w:rsidP="00BE527D">
      <w:pPr>
        <w:pStyle w:val="Prrafodelista"/>
        <w:numPr>
          <w:ilvl w:val="0"/>
          <w:numId w:val="22"/>
        </w:numPr>
        <w:spacing w:line="276" w:lineRule="auto"/>
        <w:ind w:left="0" w:right="0" w:firstLine="0"/>
        <w:contextualSpacing w:val="0"/>
        <w:rPr>
          <w:iCs/>
          <w:color w:val="000000" w:themeColor="text1"/>
          <w:sz w:val="24"/>
          <w:szCs w:val="24"/>
          <w:lang w:val="es-CR"/>
        </w:rPr>
      </w:pPr>
      <w:r w:rsidRPr="001941D8">
        <w:rPr>
          <w:b/>
          <w:color w:val="000000" w:themeColor="text1"/>
          <w:sz w:val="24"/>
          <w:szCs w:val="24"/>
          <w:lang w:val="es-CR"/>
        </w:rPr>
        <w:t xml:space="preserve">HECHOS NO PROBADOS. – </w:t>
      </w:r>
      <w:r w:rsidRPr="001941D8">
        <w:rPr>
          <w:color w:val="000000" w:themeColor="text1"/>
          <w:sz w:val="24"/>
          <w:szCs w:val="24"/>
          <w:lang w:val="es-CR"/>
        </w:rPr>
        <w:t>Ninguno de</w:t>
      </w:r>
      <w:r w:rsidRPr="001941D8">
        <w:rPr>
          <w:b/>
          <w:color w:val="000000" w:themeColor="text1"/>
          <w:sz w:val="24"/>
          <w:szCs w:val="24"/>
          <w:lang w:val="es-CR"/>
        </w:rPr>
        <w:t xml:space="preserve"> </w:t>
      </w:r>
      <w:r w:rsidRPr="001941D8">
        <w:rPr>
          <w:color w:val="000000" w:themeColor="text1"/>
          <w:sz w:val="24"/>
          <w:szCs w:val="24"/>
          <w:lang w:val="es-CR"/>
        </w:rPr>
        <w:t>importancia para la resolución del presente asunto.</w:t>
      </w:r>
    </w:p>
    <w:p w14:paraId="21C7CD5E" w14:textId="4803B7C0" w:rsidR="00BE527D" w:rsidRPr="001941D8" w:rsidRDefault="00BE527D" w:rsidP="00BE527D">
      <w:pPr>
        <w:pStyle w:val="Prrafodelista"/>
        <w:numPr>
          <w:ilvl w:val="0"/>
          <w:numId w:val="22"/>
        </w:numPr>
        <w:spacing w:line="276" w:lineRule="auto"/>
        <w:ind w:left="0" w:right="0" w:firstLine="0"/>
        <w:contextualSpacing w:val="0"/>
        <w:rPr>
          <w:rStyle w:val="CharacterStyle1"/>
          <w:smallCaps/>
          <w:color w:val="000000" w:themeColor="text1"/>
          <w:szCs w:val="24"/>
          <w:lang w:val="es-CR"/>
        </w:rPr>
      </w:pPr>
      <w:r w:rsidRPr="001941D8">
        <w:rPr>
          <w:b/>
          <w:iCs/>
          <w:color w:val="000000" w:themeColor="text1"/>
          <w:sz w:val="24"/>
          <w:szCs w:val="24"/>
          <w:lang w:val="es-CR"/>
        </w:rPr>
        <w:t>SOBRE EL FONDO. -</w:t>
      </w:r>
      <w:r w:rsidRPr="001941D8">
        <w:rPr>
          <w:b/>
          <w:iCs/>
          <w:color w:val="000000" w:themeColor="text1"/>
          <w:sz w:val="24"/>
          <w:szCs w:val="24"/>
          <w:lang w:val="es-CR"/>
        </w:rPr>
        <w:tab/>
      </w:r>
      <w:r w:rsidRPr="001941D8">
        <w:rPr>
          <w:iCs/>
          <w:color w:val="000000" w:themeColor="text1"/>
          <w:sz w:val="24"/>
          <w:szCs w:val="24"/>
          <w:lang w:val="es-CR"/>
        </w:rPr>
        <w:t>Este Tribunal entra a conocer el fondo del asunto, para lo cual, tiene como objeto de la litis el determinar si hay disconformidad con el ordenamiento jurídico del acto administrativo que decreta la ca</w:t>
      </w:r>
      <w:r w:rsidR="006A6AA5" w:rsidRPr="001941D8">
        <w:rPr>
          <w:iCs/>
          <w:color w:val="000000" w:themeColor="text1"/>
          <w:sz w:val="24"/>
          <w:szCs w:val="24"/>
          <w:lang w:val="es-CR"/>
        </w:rPr>
        <w:t>ncelación</w:t>
      </w:r>
      <w:r w:rsidRPr="001941D8">
        <w:rPr>
          <w:iCs/>
          <w:color w:val="000000" w:themeColor="text1"/>
          <w:sz w:val="24"/>
          <w:szCs w:val="24"/>
          <w:lang w:val="es-CR"/>
        </w:rPr>
        <w:t xml:space="preserve"> de la concesión administrativa del servicio público de transporte de personas modalidad taxi, bajo la placa </w:t>
      </w:r>
      <w:r w:rsidR="000158FF">
        <w:rPr>
          <w:b/>
          <w:iCs/>
          <w:color w:val="000000" w:themeColor="text1"/>
          <w:sz w:val="22"/>
          <w:szCs w:val="22"/>
          <w:lang w:val="es-CR"/>
        </w:rPr>
        <w:t>TXXX</w:t>
      </w:r>
      <w:r w:rsidRPr="001941D8">
        <w:rPr>
          <w:iCs/>
          <w:color w:val="000000" w:themeColor="text1"/>
          <w:sz w:val="24"/>
          <w:szCs w:val="24"/>
          <w:lang w:val="es-CR"/>
        </w:rPr>
        <w:t xml:space="preserve">, por no haber acudido </w:t>
      </w:r>
      <w:r w:rsidR="007067BD" w:rsidRPr="001941D8">
        <w:rPr>
          <w:iCs/>
          <w:color w:val="000000" w:themeColor="text1"/>
          <w:sz w:val="24"/>
          <w:szCs w:val="24"/>
          <w:lang w:val="es-CR"/>
        </w:rPr>
        <w:t xml:space="preserve">a la formalización del </w:t>
      </w:r>
      <w:r w:rsidR="006A6AA5" w:rsidRPr="001941D8">
        <w:rPr>
          <w:iCs/>
          <w:color w:val="000000" w:themeColor="text1"/>
          <w:sz w:val="24"/>
          <w:szCs w:val="24"/>
          <w:lang w:val="es-CR"/>
        </w:rPr>
        <w:t xml:space="preserve">contrato de </w:t>
      </w:r>
      <w:r w:rsidRPr="001941D8">
        <w:rPr>
          <w:iCs/>
          <w:color w:val="000000" w:themeColor="text1"/>
          <w:sz w:val="24"/>
          <w:szCs w:val="24"/>
          <w:lang w:val="es-CR"/>
        </w:rPr>
        <w:t xml:space="preserve">la concesión. </w:t>
      </w:r>
    </w:p>
    <w:p w14:paraId="091E5FDA" w14:textId="77777777" w:rsidR="00BE527D" w:rsidRPr="001941D8" w:rsidRDefault="00BE527D" w:rsidP="00BE527D">
      <w:pPr>
        <w:pStyle w:val="Prrafodelista"/>
        <w:tabs>
          <w:tab w:val="left" w:pos="284"/>
        </w:tabs>
        <w:spacing w:line="276" w:lineRule="auto"/>
        <w:ind w:left="0" w:right="0"/>
        <w:rPr>
          <w:rStyle w:val="CharacterStyle1"/>
          <w:smallCaps/>
          <w:color w:val="000000" w:themeColor="text1"/>
          <w:szCs w:val="24"/>
          <w:lang w:val="es-CR"/>
        </w:rPr>
      </w:pPr>
    </w:p>
    <w:p w14:paraId="37F09599" w14:textId="4DF09242" w:rsidR="007067BD" w:rsidRPr="001941D8" w:rsidRDefault="00874348" w:rsidP="00874348">
      <w:pPr>
        <w:pStyle w:val="Prrafodelista"/>
        <w:widowControl w:val="0"/>
        <w:numPr>
          <w:ilvl w:val="0"/>
          <w:numId w:val="25"/>
        </w:numPr>
        <w:spacing w:line="276" w:lineRule="auto"/>
        <w:ind w:right="0"/>
        <w:rPr>
          <w:b/>
          <w:bCs/>
          <w:color w:val="000000" w:themeColor="text1"/>
          <w:sz w:val="24"/>
          <w:szCs w:val="24"/>
          <w:lang w:val="es-CR"/>
        </w:rPr>
      </w:pPr>
      <w:r w:rsidRPr="001941D8">
        <w:rPr>
          <w:b/>
          <w:bCs/>
          <w:color w:val="000000" w:themeColor="text1"/>
          <w:sz w:val="24"/>
          <w:szCs w:val="24"/>
          <w:lang w:val="es-CR"/>
        </w:rPr>
        <w:t>Principio de legalidad</w:t>
      </w:r>
    </w:p>
    <w:p w14:paraId="78B7E97E" w14:textId="2127D335" w:rsidR="007067BD" w:rsidRPr="001941D8" w:rsidRDefault="007067BD" w:rsidP="00BE527D">
      <w:pPr>
        <w:widowControl w:val="0"/>
        <w:spacing w:line="276" w:lineRule="auto"/>
        <w:ind w:left="0" w:right="0"/>
        <w:rPr>
          <w:color w:val="000000" w:themeColor="text1"/>
          <w:sz w:val="24"/>
          <w:szCs w:val="24"/>
        </w:rPr>
      </w:pPr>
    </w:p>
    <w:p w14:paraId="488CF93C" w14:textId="282E354B" w:rsidR="002E61A1" w:rsidRPr="001941D8" w:rsidRDefault="002E61A1" w:rsidP="002E61A1">
      <w:pPr>
        <w:autoSpaceDE w:val="0"/>
        <w:autoSpaceDN w:val="0"/>
        <w:adjustRightInd w:val="0"/>
        <w:spacing w:line="276" w:lineRule="auto"/>
        <w:ind w:left="0" w:right="0"/>
        <w:rPr>
          <w:bCs/>
          <w:color w:val="000000" w:themeColor="text1"/>
          <w:sz w:val="24"/>
          <w:szCs w:val="24"/>
        </w:rPr>
      </w:pPr>
      <w:r w:rsidRPr="001941D8">
        <w:rPr>
          <w:bCs/>
          <w:color w:val="000000" w:themeColor="text1"/>
          <w:sz w:val="24"/>
          <w:szCs w:val="24"/>
        </w:rPr>
        <w:t xml:space="preserve">La Administración Pública está sometida al Principio de Legalidad, conforme lo establecido en el Artículo 11 de la Constitución Política y el Artículo 11 de la Ley General de la Administración Pública, Ley Nº 6227. Este principio constituye la base fundamental que </w:t>
      </w:r>
      <w:r w:rsidRPr="001941D8">
        <w:rPr>
          <w:bCs/>
          <w:color w:val="000000" w:themeColor="text1"/>
          <w:sz w:val="24"/>
          <w:szCs w:val="24"/>
        </w:rPr>
        <w:lastRenderedPageBreak/>
        <w:t xml:space="preserve">define y delimita la actuación de los órganos de la Administración y por ende de los concesionarios y permisionarios del servicio público, que realizan un servicio público cedido por el Estado. </w:t>
      </w:r>
    </w:p>
    <w:p w14:paraId="634251E1" w14:textId="77777777" w:rsidR="002E61A1" w:rsidRPr="001941D8" w:rsidRDefault="002E61A1" w:rsidP="002E61A1">
      <w:pPr>
        <w:autoSpaceDE w:val="0"/>
        <w:autoSpaceDN w:val="0"/>
        <w:adjustRightInd w:val="0"/>
        <w:spacing w:line="276" w:lineRule="auto"/>
        <w:rPr>
          <w:color w:val="000000" w:themeColor="text1"/>
          <w:sz w:val="24"/>
          <w:szCs w:val="24"/>
        </w:rPr>
      </w:pPr>
    </w:p>
    <w:p w14:paraId="024C11D7" w14:textId="77777777" w:rsidR="002E61A1" w:rsidRPr="001941D8" w:rsidRDefault="002E61A1" w:rsidP="002E61A1">
      <w:pPr>
        <w:autoSpaceDE w:val="0"/>
        <w:autoSpaceDN w:val="0"/>
        <w:adjustRightInd w:val="0"/>
        <w:spacing w:line="276" w:lineRule="auto"/>
        <w:ind w:left="0" w:right="0"/>
        <w:rPr>
          <w:color w:val="000000" w:themeColor="text1"/>
          <w:sz w:val="24"/>
          <w:szCs w:val="24"/>
        </w:rPr>
      </w:pPr>
      <w:r w:rsidRPr="001941D8">
        <w:rPr>
          <w:color w:val="000000" w:themeColor="text1"/>
          <w:sz w:val="24"/>
          <w:szCs w:val="24"/>
        </w:rPr>
        <w:t>La Sala Constitucional de la Corte Suprema de Justicia, en su sentencia No. 2001-02493, de las dieciséis horas, con veinticinco minutos, del veintisiete de marzo del dos mil uno, respecto del Principio de Legalidad, manifestó:</w:t>
      </w:r>
    </w:p>
    <w:p w14:paraId="3B550434" w14:textId="77777777" w:rsidR="002E61A1" w:rsidRPr="001941D8" w:rsidRDefault="002E61A1" w:rsidP="002E61A1">
      <w:pPr>
        <w:autoSpaceDE w:val="0"/>
        <w:autoSpaceDN w:val="0"/>
        <w:adjustRightInd w:val="0"/>
        <w:rPr>
          <w:color w:val="000000" w:themeColor="text1"/>
        </w:rPr>
      </w:pPr>
    </w:p>
    <w:p w14:paraId="478F00FB" w14:textId="6184A52A" w:rsidR="002E61A1" w:rsidRPr="001941D8" w:rsidRDefault="002E61A1" w:rsidP="002E61A1">
      <w:pPr>
        <w:autoSpaceDE w:val="0"/>
        <w:autoSpaceDN w:val="0"/>
        <w:adjustRightInd w:val="0"/>
        <w:ind w:left="397" w:right="335"/>
        <w:rPr>
          <w:b/>
          <w:i/>
          <w:color w:val="000000" w:themeColor="text1"/>
          <w:sz w:val="18"/>
          <w:szCs w:val="18"/>
        </w:rPr>
      </w:pPr>
      <w:r w:rsidRPr="001941D8">
        <w:rPr>
          <w:bCs/>
          <w:i/>
          <w:color w:val="000000" w:themeColor="text1"/>
          <w:sz w:val="18"/>
          <w:szCs w:val="18"/>
        </w:rPr>
        <w:t>“II.- Sobre el principio de legalidad:</w:t>
      </w:r>
      <w:r w:rsidRPr="001941D8">
        <w:rPr>
          <w:i/>
          <w:color w:val="000000" w:themeColor="text1"/>
          <w:sz w:val="18"/>
          <w:szCs w:val="18"/>
        </w:rPr>
        <w:t xml:space="preserve"> El principio de legalidad que se consagra en el artículo 11 de nuestra Constitución Política, significa que </w:t>
      </w:r>
      <w:r w:rsidRPr="001941D8">
        <w:rPr>
          <w:b/>
          <w:i/>
          <w:color w:val="000000" w:themeColor="text1"/>
          <w:sz w:val="18"/>
          <w:szCs w:val="18"/>
          <w:u w:val="single"/>
        </w:rPr>
        <w:t>los actos y comportamientos de la Administración deben de estar regulados por norma escrita</w:t>
      </w:r>
      <w:r w:rsidRPr="001941D8">
        <w:rPr>
          <w:i/>
          <w:color w:val="000000" w:themeColor="text1"/>
          <w:sz w:val="18"/>
          <w:szCs w:val="18"/>
        </w:rPr>
        <w:t>, lo que significa desde luego, el sometimiento a la Constitución y a la ley, preferentemente, y en general a todas las normas del ordenamiento jurídico, o sea lo que se conoce como el principio de juridicidad de la Administración</w:t>
      </w:r>
      <w:r w:rsidRPr="001941D8">
        <w:rPr>
          <w:b/>
          <w:i/>
          <w:color w:val="000000" w:themeColor="text1"/>
          <w:sz w:val="18"/>
          <w:szCs w:val="18"/>
        </w:rPr>
        <w:t xml:space="preserve">, </w:t>
      </w:r>
      <w:r w:rsidRPr="001941D8">
        <w:rPr>
          <w:b/>
          <w:i/>
          <w:color w:val="000000" w:themeColor="text1"/>
          <w:sz w:val="18"/>
          <w:szCs w:val="18"/>
          <w:u w:val="single"/>
        </w:rPr>
        <w:t>el cual significa que las instituciones públicas solamente pueden actuar en la medida en la que se encuentren apoderadas para hacerlo por el mismo ordenamiento y normalmente a texto expreso</w:t>
      </w:r>
      <w:r w:rsidRPr="001941D8">
        <w:rPr>
          <w:b/>
          <w:i/>
          <w:color w:val="000000" w:themeColor="text1"/>
          <w:sz w:val="18"/>
          <w:szCs w:val="18"/>
        </w:rPr>
        <w:t xml:space="preserve">, </w:t>
      </w:r>
      <w:r w:rsidRPr="001941D8">
        <w:rPr>
          <w:b/>
          <w:i/>
          <w:color w:val="000000" w:themeColor="text1"/>
          <w:sz w:val="18"/>
          <w:szCs w:val="18"/>
          <w:u w:val="single"/>
        </w:rPr>
        <w:t xml:space="preserve">en consecuencia solo le es permitido lo que esté constitucionalmente y legalmente autorizado en forma expresa y todo lo que no les esté autorizado les está vedado. </w:t>
      </w:r>
      <w:r w:rsidR="001941D8" w:rsidRPr="001941D8">
        <w:rPr>
          <w:b/>
          <w:i/>
          <w:color w:val="000000" w:themeColor="text1"/>
          <w:sz w:val="18"/>
          <w:szCs w:val="18"/>
          <w:u w:val="single"/>
        </w:rPr>
        <w:t>“</w:t>
      </w:r>
      <w:r w:rsidR="001941D8" w:rsidRPr="001941D8">
        <w:rPr>
          <w:b/>
          <w:i/>
          <w:color w:val="000000" w:themeColor="text1"/>
          <w:sz w:val="18"/>
          <w:szCs w:val="18"/>
        </w:rPr>
        <w:t>(</w:t>
      </w:r>
      <w:r w:rsidRPr="001941D8">
        <w:rPr>
          <w:b/>
          <w:i/>
          <w:color w:val="000000" w:themeColor="text1"/>
          <w:sz w:val="18"/>
          <w:szCs w:val="18"/>
        </w:rPr>
        <w:t>Lo resaltado no es del original)</w:t>
      </w:r>
    </w:p>
    <w:p w14:paraId="54256F9B" w14:textId="77777777" w:rsidR="002E61A1" w:rsidRPr="001941D8" w:rsidRDefault="002E61A1" w:rsidP="002E61A1">
      <w:pPr>
        <w:autoSpaceDE w:val="0"/>
        <w:autoSpaceDN w:val="0"/>
        <w:adjustRightInd w:val="0"/>
        <w:rPr>
          <w:b/>
          <w:color w:val="000000" w:themeColor="text1"/>
        </w:rPr>
      </w:pPr>
    </w:p>
    <w:p w14:paraId="495A9B11" w14:textId="77777777" w:rsidR="002E61A1" w:rsidRPr="001941D8" w:rsidRDefault="002E61A1" w:rsidP="002E61A1">
      <w:pPr>
        <w:autoSpaceDE w:val="0"/>
        <w:autoSpaceDN w:val="0"/>
        <w:adjustRightInd w:val="0"/>
        <w:ind w:left="397"/>
        <w:rPr>
          <w:i/>
          <w:color w:val="000000" w:themeColor="text1"/>
          <w:sz w:val="18"/>
          <w:szCs w:val="18"/>
        </w:rPr>
      </w:pPr>
    </w:p>
    <w:p w14:paraId="33FBADD3" w14:textId="1BA34203" w:rsidR="002E61A1" w:rsidRPr="001941D8" w:rsidRDefault="002E61A1" w:rsidP="002E61A1">
      <w:pPr>
        <w:autoSpaceDE w:val="0"/>
        <w:autoSpaceDN w:val="0"/>
        <w:adjustRightInd w:val="0"/>
        <w:spacing w:line="276" w:lineRule="auto"/>
        <w:ind w:left="0" w:right="0"/>
        <w:rPr>
          <w:iCs/>
          <w:color w:val="000000" w:themeColor="text1"/>
          <w:sz w:val="24"/>
          <w:szCs w:val="24"/>
        </w:rPr>
      </w:pPr>
      <w:r w:rsidRPr="001941D8">
        <w:rPr>
          <w:iCs/>
          <w:color w:val="000000" w:themeColor="text1"/>
          <w:sz w:val="24"/>
          <w:szCs w:val="24"/>
        </w:rPr>
        <w:t xml:space="preserve">El Principio de Legalidad constituye pues el marco de acción o actuación al cual se encuentra sujeto todo funcionario público y de no ajustarse a éste sus actos son nulos. </w:t>
      </w:r>
    </w:p>
    <w:p w14:paraId="61282CBD" w14:textId="5D494755" w:rsidR="00E0006D" w:rsidRPr="001941D8" w:rsidRDefault="00E0006D" w:rsidP="002E61A1">
      <w:pPr>
        <w:autoSpaceDE w:val="0"/>
        <w:autoSpaceDN w:val="0"/>
        <w:adjustRightInd w:val="0"/>
        <w:spacing w:line="276" w:lineRule="auto"/>
        <w:ind w:left="0" w:right="0"/>
        <w:rPr>
          <w:iCs/>
          <w:color w:val="000000" w:themeColor="text1"/>
          <w:sz w:val="24"/>
          <w:szCs w:val="24"/>
        </w:rPr>
      </w:pPr>
    </w:p>
    <w:p w14:paraId="30BEA357" w14:textId="77777777" w:rsidR="007B1F2B" w:rsidRPr="001941D8" w:rsidRDefault="007B1F2B" w:rsidP="00BE527D">
      <w:pPr>
        <w:widowControl w:val="0"/>
        <w:spacing w:line="276" w:lineRule="auto"/>
        <w:ind w:left="0" w:right="0"/>
        <w:rPr>
          <w:color w:val="000000" w:themeColor="text1"/>
          <w:sz w:val="24"/>
          <w:szCs w:val="24"/>
        </w:rPr>
      </w:pPr>
    </w:p>
    <w:p w14:paraId="418005A7" w14:textId="649F45D8" w:rsidR="00E0006D" w:rsidRPr="001941D8" w:rsidRDefault="00E0006D" w:rsidP="007B1F2B">
      <w:pPr>
        <w:pStyle w:val="Prrafodelista"/>
        <w:widowControl w:val="0"/>
        <w:numPr>
          <w:ilvl w:val="0"/>
          <w:numId w:val="25"/>
        </w:numPr>
        <w:spacing w:line="276" w:lineRule="auto"/>
        <w:ind w:right="0"/>
        <w:rPr>
          <w:b/>
          <w:bCs/>
          <w:color w:val="000000" w:themeColor="text1"/>
          <w:sz w:val="24"/>
          <w:szCs w:val="24"/>
          <w:lang w:val="es-CR"/>
        </w:rPr>
      </w:pPr>
      <w:r w:rsidRPr="001941D8">
        <w:rPr>
          <w:b/>
          <w:bCs/>
          <w:color w:val="000000" w:themeColor="text1"/>
          <w:sz w:val="24"/>
          <w:szCs w:val="24"/>
          <w:lang w:val="es-CR"/>
        </w:rPr>
        <w:t>Discrecionalidad administrativa y control de legalidad.</w:t>
      </w:r>
    </w:p>
    <w:p w14:paraId="628ECA2E" w14:textId="554E459A" w:rsidR="00E0006D" w:rsidRPr="001941D8" w:rsidRDefault="00E0006D" w:rsidP="00E0006D">
      <w:pPr>
        <w:widowControl w:val="0"/>
        <w:spacing w:line="276" w:lineRule="auto"/>
        <w:ind w:left="0" w:right="0"/>
        <w:rPr>
          <w:color w:val="000000" w:themeColor="text1"/>
          <w:sz w:val="24"/>
          <w:szCs w:val="24"/>
        </w:rPr>
      </w:pPr>
    </w:p>
    <w:p w14:paraId="36D0F771" w14:textId="617C62DF" w:rsidR="00E0006D" w:rsidRPr="001941D8" w:rsidRDefault="00E0006D" w:rsidP="00E0006D">
      <w:pPr>
        <w:widowControl w:val="0"/>
        <w:spacing w:line="276" w:lineRule="auto"/>
        <w:ind w:left="0" w:right="0"/>
        <w:rPr>
          <w:color w:val="000000" w:themeColor="text1"/>
          <w:sz w:val="24"/>
          <w:szCs w:val="24"/>
        </w:rPr>
      </w:pPr>
      <w:r w:rsidRPr="001941D8">
        <w:rPr>
          <w:color w:val="000000" w:themeColor="text1"/>
          <w:sz w:val="24"/>
          <w:szCs w:val="24"/>
        </w:rPr>
        <w:t xml:space="preserve">En cuanto a la discrecionalidad administrativa, es importante recordar lo establecido </w:t>
      </w:r>
      <w:r w:rsidR="004715AA" w:rsidRPr="001941D8">
        <w:rPr>
          <w:color w:val="000000" w:themeColor="text1"/>
          <w:sz w:val="24"/>
          <w:szCs w:val="24"/>
        </w:rPr>
        <w:t>p</w:t>
      </w:r>
      <w:r w:rsidRPr="001941D8">
        <w:rPr>
          <w:color w:val="000000" w:themeColor="text1"/>
          <w:sz w:val="24"/>
          <w:szCs w:val="24"/>
        </w:rPr>
        <w:t xml:space="preserve">or la jurisprudencia constitucional, aplicable en sede </w:t>
      </w:r>
      <w:r w:rsidR="004715AA" w:rsidRPr="001941D8">
        <w:rPr>
          <w:color w:val="000000" w:themeColor="text1"/>
          <w:sz w:val="24"/>
          <w:szCs w:val="24"/>
        </w:rPr>
        <w:t>administrativa</w:t>
      </w:r>
      <w:r w:rsidRPr="001941D8">
        <w:rPr>
          <w:color w:val="000000" w:themeColor="text1"/>
          <w:sz w:val="24"/>
          <w:szCs w:val="24"/>
        </w:rPr>
        <w:t>:</w:t>
      </w:r>
    </w:p>
    <w:p w14:paraId="7BE9F913" w14:textId="5A05359A" w:rsidR="004715AA" w:rsidRPr="001941D8" w:rsidRDefault="004715AA" w:rsidP="00E0006D">
      <w:pPr>
        <w:widowControl w:val="0"/>
        <w:spacing w:line="276" w:lineRule="auto"/>
        <w:ind w:left="0" w:right="0"/>
        <w:rPr>
          <w:color w:val="000000" w:themeColor="text1"/>
          <w:sz w:val="24"/>
          <w:szCs w:val="24"/>
        </w:rPr>
      </w:pPr>
    </w:p>
    <w:p w14:paraId="7BE3F3C0" w14:textId="77777777" w:rsidR="004715AA" w:rsidRPr="001941D8" w:rsidRDefault="004715AA" w:rsidP="004715AA">
      <w:pPr>
        <w:rPr>
          <w:b/>
          <w:bCs/>
          <w:color w:val="000000" w:themeColor="text1"/>
        </w:rPr>
      </w:pPr>
      <w:r w:rsidRPr="001941D8">
        <w:rPr>
          <w:color w:val="000000" w:themeColor="text1"/>
        </w:rPr>
        <w:t xml:space="preserve">“(…) </w:t>
      </w:r>
      <w:r w:rsidRPr="001941D8">
        <w:rPr>
          <w:b/>
          <w:bCs/>
          <w:color w:val="000000" w:themeColor="text1"/>
        </w:rPr>
        <w:t>IX.- BENEFICIOS Y DISCRECIONALIDAD ADMINISTRATIVA.-</w:t>
      </w:r>
    </w:p>
    <w:p w14:paraId="11D2603A" w14:textId="6488A33C" w:rsidR="004715AA" w:rsidRPr="001941D8" w:rsidRDefault="004715AA" w:rsidP="004715AA">
      <w:pPr>
        <w:rPr>
          <w:color w:val="000000" w:themeColor="text1"/>
        </w:rPr>
      </w:pPr>
      <w:r w:rsidRPr="001941D8">
        <w:rPr>
          <w:color w:val="000000" w:themeColor="text1"/>
        </w:rPr>
        <w:t xml:space="preserve">En el Estado de Derecho, la actuación de la Administración Pública se desarrolla dentro del orden jurídico y de acuerdo con los fines de la ley. Este principio esencial puede hallar satisfacción en grados diferentes, dando lugar a dos formas en que la Administración ejerce su poder: la actividad reglada, o vinculada, y la actividad discrecional. Así, los actos que la Administración emite en ejercicio de una u otra de ellas son llamados actos reglados o discrecionales, respectivamente. Si bien, ambos tipos de actividad persiguen ejecutar la ley, entendida aquí en un sentido amplio (Constitución, ley formal y ley material), en el ejercicio de la primera –la actividad reglada–, la Administración permanece estrictamente vinculada a una o más normas cuyo contenido establece reglas precisas de conducta, que deben ser observadas celosamente, y que predeterminan y reglan la emisión del acto resultante. Es por esta razón que, comúnmente, se habla de una predeterminación específica de la conducta administrativa: en presencia de una determinada situación de hecho, se espera que la Administración adopte una decisión también determinada; en otras palabras, ella puede elegir entre varias posibles decisiones qué conducta a seguirse le está señalada de antemano por la regla de derecho. En el ejercicio de la actividad discrecional, en cambio, la Administración actúa con mayor libertad, ya que su conducta no está predeterminada por normas legales, sino por una </w:t>
      </w:r>
      <w:r w:rsidRPr="001941D8">
        <w:rPr>
          <w:color w:val="000000" w:themeColor="text1"/>
          <w:u w:val="single"/>
        </w:rPr>
        <w:t>finalidad</w:t>
      </w:r>
      <w:r w:rsidRPr="001941D8">
        <w:rPr>
          <w:color w:val="000000" w:themeColor="text1"/>
        </w:rPr>
        <w:t xml:space="preserve"> legal (o supra legal) que la actividad administrativa está llamada a realizar. Por consiguiente, se ha afirmado que esta predeterminación de la conducta administrativa puede calificarse de genérica. La Administración no está aquí constreñida por una norma a adoptar determinada decisión: en presencia de determinados hechos o situaciones, queda facultada para valorarlos o apreciarlos, y resolver luego si, de acuerdo a tales hechos o situaciones, se cumple o no la finalidad perseguida por la norma. Por ello, se ha afirmado que más que un juicio de </w:t>
      </w:r>
      <w:r w:rsidRPr="001941D8">
        <w:rPr>
          <w:color w:val="000000" w:themeColor="text1"/>
        </w:rPr>
        <w:lastRenderedPageBreak/>
        <w:t>legalidad, la Administración realiza aquí un juicio de oportunidad</w:t>
      </w:r>
      <w:r w:rsidRPr="001941D8">
        <w:rPr>
          <w:b/>
          <w:bCs/>
          <w:color w:val="000000" w:themeColor="text1"/>
        </w:rPr>
        <w:t xml:space="preserve">, </w:t>
      </w:r>
      <w:r w:rsidRPr="001941D8">
        <w:rPr>
          <w:color w:val="000000" w:themeColor="text1"/>
        </w:rPr>
        <w:t>pues al respecto la Administración tiene libertad para la selección de criterios y de fórmulas. Sin embargo, la dicotomía resultante en la actividad administrativa según si ésta es reglada o discrecional, es, de alguna manera, más aparente –epidérmica, si se quiere– que real: en efecto, sin importar si la actividad administrativa se desarrolla de uno u otro modo, se entiende que debe desenvolverse siempre dentro del ámbito jurídico–legal. Por eso se ha dicho, con acierto, que la división de la Administración en reglada y discrecional, vale como clasificación de los modos de ejecutarse la ley. En ejercicio de la actividad reglada la Administración actúa de acuerdo a normas legislativas, sean éstas formales o materiales. En contraste, en el ejercicio de su actividad discrecional, la Administración actúa de acuerdo a normas o criterios no legislativos –pues la actividad administrativa en este caso no está predeterminada por normas legales, sean éstas constitucionales o meramente legislativas, formales o materiales–, pero en el entendido de que tal actividad queda determinada, por un lado, por datos revelados por la técnica o la política con relación al caso concreto que se considere (datos que representan el mérito, oportunidad o conveniencia del acto) y, por el otro, por una finalidad esencial que le impone el ordenamiento jurídico. Por lo tanto, al emitir el acto discrecional, la Administración debe acomodar su conducta a dichos datos, valorándolos de conformidad con el objetivo perseguido –de ahí lo discrecional de su actividad–; y por eso se ha dicho que potestad discrecional es, pues, elección de comportamiento en el marco de una realización de valores. De ahí que, a la sazón, potestad discrecional significa que el orden jurídico presta validez jurídica a todo medio considerado como adecuado para la realización del valor de que se trate. (…)” (Sala Constitucional Voto Nº 12953-01 de las dieciséis horas con veinticinco minutos del dieciocho de diciembre del dos mil uno)</w:t>
      </w:r>
    </w:p>
    <w:p w14:paraId="14E63DC6" w14:textId="4EC246F1" w:rsidR="004715AA" w:rsidRPr="001941D8" w:rsidRDefault="004715AA" w:rsidP="004715AA">
      <w:pPr>
        <w:widowControl w:val="0"/>
        <w:spacing w:line="276" w:lineRule="auto"/>
        <w:ind w:left="0" w:right="0"/>
        <w:rPr>
          <w:color w:val="000000" w:themeColor="text1"/>
          <w:sz w:val="24"/>
          <w:szCs w:val="24"/>
        </w:rPr>
      </w:pPr>
    </w:p>
    <w:p w14:paraId="7A097467" w14:textId="79958A8B" w:rsidR="00E0006D" w:rsidRPr="001941D8" w:rsidRDefault="004715AA" w:rsidP="00E0006D">
      <w:pPr>
        <w:widowControl w:val="0"/>
        <w:spacing w:line="276" w:lineRule="auto"/>
        <w:ind w:left="0" w:right="0"/>
        <w:rPr>
          <w:color w:val="000000" w:themeColor="text1"/>
          <w:sz w:val="24"/>
          <w:szCs w:val="24"/>
        </w:rPr>
      </w:pPr>
      <w:r w:rsidRPr="001941D8">
        <w:rPr>
          <w:color w:val="000000" w:themeColor="text1"/>
          <w:sz w:val="24"/>
          <w:szCs w:val="24"/>
        </w:rPr>
        <w:t>De tal forma que en materia de concesiones de servicio público de transporte, la actividad es reglada, y o discrecional, de tal forma que el control que realiza el Tribunal Administrativo de Tra</w:t>
      </w:r>
      <w:r w:rsidR="00BB42F7">
        <w:rPr>
          <w:color w:val="000000" w:themeColor="text1"/>
          <w:sz w:val="24"/>
          <w:szCs w:val="24"/>
        </w:rPr>
        <w:t>n</w:t>
      </w:r>
      <w:r w:rsidRPr="001941D8">
        <w:rPr>
          <w:color w:val="000000" w:themeColor="text1"/>
          <w:sz w:val="24"/>
          <w:szCs w:val="24"/>
        </w:rPr>
        <w:t xml:space="preserve">sporte, se mantiene dentro de la legalidad objetiva, aunque en el momento en que se dispongan actos con el ejercicio de la oportunidad y conveniencia como criterios discrecionalidad de la potestad administrativa, esta es controlable en los aspectos legales por este Tribunal, sin que este pueda ejercer por </w:t>
      </w:r>
      <w:r w:rsidR="001941D8" w:rsidRPr="001941D8">
        <w:rPr>
          <w:color w:val="000000" w:themeColor="text1"/>
          <w:sz w:val="24"/>
          <w:szCs w:val="24"/>
        </w:rPr>
        <w:t>sí</w:t>
      </w:r>
      <w:r w:rsidRPr="001941D8">
        <w:rPr>
          <w:color w:val="000000" w:themeColor="text1"/>
          <w:sz w:val="24"/>
          <w:szCs w:val="24"/>
        </w:rPr>
        <w:t xml:space="preserve"> mismo </w:t>
      </w:r>
      <w:r w:rsidR="0022770E" w:rsidRPr="001941D8">
        <w:rPr>
          <w:color w:val="000000" w:themeColor="text1"/>
          <w:sz w:val="24"/>
          <w:szCs w:val="24"/>
        </w:rPr>
        <w:t>potestad discrecional alguna.</w:t>
      </w:r>
    </w:p>
    <w:p w14:paraId="0384BDCA" w14:textId="16719400" w:rsidR="00E0006D" w:rsidRPr="001941D8" w:rsidRDefault="00E0006D" w:rsidP="00E0006D">
      <w:pPr>
        <w:widowControl w:val="0"/>
        <w:spacing w:line="276" w:lineRule="auto"/>
        <w:ind w:left="0" w:right="0"/>
        <w:rPr>
          <w:color w:val="000000" w:themeColor="text1"/>
          <w:sz w:val="24"/>
          <w:szCs w:val="24"/>
        </w:rPr>
      </w:pPr>
    </w:p>
    <w:p w14:paraId="63074F62" w14:textId="77777777" w:rsidR="00E0006D" w:rsidRPr="001941D8" w:rsidRDefault="00E0006D" w:rsidP="00E0006D">
      <w:pPr>
        <w:widowControl w:val="0"/>
        <w:spacing w:line="276" w:lineRule="auto"/>
        <w:ind w:left="0" w:right="0"/>
        <w:rPr>
          <w:color w:val="000000" w:themeColor="text1"/>
          <w:sz w:val="24"/>
          <w:szCs w:val="24"/>
        </w:rPr>
      </w:pPr>
    </w:p>
    <w:p w14:paraId="1879B05B" w14:textId="45A50994" w:rsidR="00704D69" w:rsidRPr="001941D8" w:rsidRDefault="00704D69" w:rsidP="007B1F2B">
      <w:pPr>
        <w:pStyle w:val="Prrafodelista"/>
        <w:widowControl w:val="0"/>
        <w:numPr>
          <w:ilvl w:val="0"/>
          <w:numId w:val="25"/>
        </w:numPr>
        <w:spacing w:line="276" w:lineRule="auto"/>
        <w:ind w:right="0"/>
        <w:rPr>
          <w:b/>
          <w:bCs/>
          <w:color w:val="000000" w:themeColor="text1"/>
          <w:sz w:val="24"/>
          <w:szCs w:val="24"/>
          <w:lang w:val="es-CR"/>
        </w:rPr>
      </w:pPr>
      <w:r w:rsidRPr="001941D8">
        <w:rPr>
          <w:b/>
          <w:bCs/>
          <w:color w:val="000000" w:themeColor="text1"/>
          <w:sz w:val="24"/>
          <w:szCs w:val="24"/>
          <w:lang w:val="es-CR"/>
        </w:rPr>
        <w:t>Principio de Igualdad</w:t>
      </w:r>
    </w:p>
    <w:p w14:paraId="676D54FF" w14:textId="330C44FF" w:rsidR="00704D69" w:rsidRPr="001941D8" w:rsidRDefault="00704D69" w:rsidP="00704D69">
      <w:pPr>
        <w:widowControl w:val="0"/>
        <w:spacing w:line="276" w:lineRule="auto"/>
        <w:ind w:left="0" w:right="0"/>
        <w:rPr>
          <w:color w:val="000000" w:themeColor="text1"/>
          <w:sz w:val="24"/>
          <w:szCs w:val="24"/>
        </w:rPr>
      </w:pPr>
      <w:r w:rsidRPr="001941D8">
        <w:rPr>
          <w:color w:val="000000" w:themeColor="text1"/>
          <w:sz w:val="24"/>
          <w:szCs w:val="24"/>
        </w:rPr>
        <w:t>En cuanto al principio de igualdad, es importante acotar, que el trato igual a situaciones iguales está consagrado en el artículo 33 de la Constitución Política, y es una garantía que debe también ajustarse al principio de legalidad.</w:t>
      </w:r>
    </w:p>
    <w:p w14:paraId="5717BBAA" w14:textId="77777777" w:rsidR="00704D69" w:rsidRPr="001941D8" w:rsidRDefault="00704D69" w:rsidP="00704D69">
      <w:pPr>
        <w:pStyle w:val="Prrafodelista"/>
        <w:ind w:left="851"/>
        <w:contextualSpacing w:val="0"/>
        <w:rPr>
          <w:color w:val="000000" w:themeColor="text1"/>
          <w:lang w:val="es-CR"/>
        </w:rPr>
      </w:pPr>
    </w:p>
    <w:p w14:paraId="310BD338" w14:textId="360ACAED" w:rsidR="00704D69" w:rsidRPr="001941D8" w:rsidRDefault="00704D69" w:rsidP="00704D69">
      <w:pPr>
        <w:pStyle w:val="Prrafodelista"/>
        <w:ind w:left="851"/>
        <w:contextualSpacing w:val="0"/>
        <w:rPr>
          <w:b/>
          <w:bCs/>
          <w:color w:val="000000" w:themeColor="text1"/>
          <w:lang w:val="es-CR"/>
        </w:rPr>
      </w:pPr>
      <w:r w:rsidRPr="001941D8">
        <w:rPr>
          <w:color w:val="000000" w:themeColor="text1"/>
          <w:lang w:val="es-CR"/>
        </w:rPr>
        <w:t xml:space="preserve">“(…) </w:t>
      </w:r>
      <w:r w:rsidRPr="001941D8">
        <w:rPr>
          <w:b/>
          <w:bCs/>
          <w:color w:val="000000" w:themeColor="text1"/>
          <w:lang w:val="es-CR"/>
        </w:rPr>
        <w:t xml:space="preserve">X.- BENEFICIOS Y PRINCIPIO DE IGUALDAD.- </w:t>
      </w:r>
    </w:p>
    <w:p w14:paraId="357ED07C" w14:textId="2BD8D908" w:rsidR="00704D69" w:rsidRPr="001941D8" w:rsidRDefault="00704D69" w:rsidP="00704D69">
      <w:pPr>
        <w:rPr>
          <w:color w:val="000000" w:themeColor="text1"/>
        </w:rPr>
      </w:pPr>
      <w:r w:rsidRPr="001941D8">
        <w:rPr>
          <w:color w:val="000000" w:themeColor="text1"/>
        </w:rPr>
        <w:t>El Principio de Igualdad, establecido en el artículo 33 de nuestra Carta Fundamental, postula que no debe tratarse en forma diferente a aquellas personas que se encuentren en las mismas condiciones. La igualdad es ante todo, un límite de la actuación de los poderes públicos, a la vez que instrumento que se coloca en manos de los administrados para combatir la arbitrariedad. Dicho de otro modo, si bien los poderes públicos pueden dar un trato distinto a diferentes personas, éste debe fundamentarse en razones objetivas que lo justifiquen, y jamás puede ser fruto de la arbitrariedad. Por consiguiente, el elemento condicionante de una distinción entre personas debe ser real y además aparejar una trascendencia jurídica de tal naturaleza o magnitud que haga razonable y justificable el trato diverso (véase en este sentido la sentencia 7261-94). (…)”  (Sala Constitucional Voto Nº 12953-01 de las dieciséis horas con veinticinco minutos del dieciocho de diciembre del dos mil uno)</w:t>
      </w:r>
    </w:p>
    <w:p w14:paraId="5D10E3C3" w14:textId="36C9E4FE" w:rsidR="00704D69" w:rsidRPr="001941D8" w:rsidRDefault="00704D69" w:rsidP="00704D69">
      <w:pPr>
        <w:widowControl w:val="0"/>
        <w:spacing w:line="276" w:lineRule="auto"/>
        <w:ind w:left="0" w:right="0"/>
        <w:rPr>
          <w:color w:val="000000" w:themeColor="text1"/>
          <w:sz w:val="24"/>
          <w:szCs w:val="24"/>
        </w:rPr>
      </w:pPr>
    </w:p>
    <w:p w14:paraId="7A62C6E0" w14:textId="195DD67B" w:rsidR="00704D69" w:rsidRPr="001941D8" w:rsidRDefault="00704D69" w:rsidP="00704D69">
      <w:pPr>
        <w:widowControl w:val="0"/>
        <w:spacing w:line="276" w:lineRule="auto"/>
        <w:ind w:left="0" w:right="0"/>
        <w:rPr>
          <w:color w:val="000000" w:themeColor="text1"/>
          <w:sz w:val="24"/>
          <w:szCs w:val="24"/>
        </w:rPr>
      </w:pPr>
      <w:r w:rsidRPr="001941D8">
        <w:rPr>
          <w:color w:val="000000" w:themeColor="text1"/>
          <w:sz w:val="24"/>
          <w:szCs w:val="24"/>
        </w:rPr>
        <w:t>Es importante el ajuste al principio de legalidad para poder dar un trato igualitario a personas que cumplen con requisitos de igual forma, de ahí que no es posible dar un trato igualitario en violación al principio de legalidad, y esto es un aspecto que el Tribunal debe garantizar.</w:t>
      </w:r>
    </w:p>
    <w:p w14:paraId="25F5D2DC" w14:textId="77777777" w:rsidR="00704D69" w:rsidRPr="001941D8" w:rsidRDefault="00704D69" w:rsidP="00704D69">
      <w:pPr>
        <w:widowControl w:val="0"/>
        <w:spacing w:line="276" w:lineRule="auto"/>
        <w:ind w:left="360" w:right="0"/>
        <w:rPr>
          <w:color w:val="000000" w:themeColor="text1"/>
          <w:sz w:val="24"/>
          <w:szCs w:val="24"/>
        </w:rPr>
      </w:pPr>
    </w:p>
    <w:p w14:paraId="075335C6" w14:textId="45246DA1" w:rsidR="005F1B83" w:rsidRPr="001941D8" w:rsidRDefault="005F1B83" w:rsidP="005F1B83">
      <w:pPr>
        <w:pStyle w:val="Prrafodelista"/>
        <w:widowControl w:val="0"/>
        <w:numPr>
          <w:ilvl w:val="0"/>
          <w:numId w:val="25"/>
        </w:numPr>
        <w:spacing w:line="276" w:lineRule="auto"/>
        <w:ind w:right="0"/>
        <w:rPr>
          <w:color w:val="000000" w:themeColor="text1"/>
          <w:sz w:val="24"/>
          <w:szCs w:val="24"/>
          <w:lang w:val="es-CR"/>
        </w:rPr>
      </w:pPr>
      <w:r w:rsidRPr="001941D8">
        <w:rPr>
          <w:b/>
          <w:color w:val="000000" w:themeColor="text1"/>
          <w:sz w:val="24"/>
          <w:szCs w:val="24"/>
          <w:lang w:val="es-CR"/>
        </w:rPr>
        <w:t>La motivación de los actos administrativos.</w:t>
      </w:r>
    </w:p>
    <w:p w14:paraId="1E42AA13" w14:textId="77777777" w:rsidR="005F1B83" w:rsidRPr="001941D8" w:rsidRDefault="005F1B83" w:rsidP="005F1B83">
      <w:pPr>
        <w:rPr>
          <w:b/>
          <w:color w:val="000000" w:themeColor="text1"/>
          <w:sz w:val="24"/>
          <w:szCs w:val="24"/>
        </w:rPr>
      </w:pPr>
    </w:p>
    <w:p w14:paraId="7E8356C4" w14:textId="1AB86940" w:rsidR="005F1B83" w:rsidRPr="001941D8" w:rsidRDefault="005F1B83" w:rsidP="005F1B83">
      <w:pPr>
        <w:ind w:left="0" w:right="0"/>
        <w:rPr>
          <w:color w:val="000000" w:themeColor="text1"/>
          <w:sz w:val="24"/>
          <w:szCs w:val="24"/>
        </w:rPr>
      </w:pPr>
      <w:r w:rsidRPr="001941D8">
        <w:rPr>
          <w:color w:val="000000" w:themeColor="text1"/>
          <w:sz w:val="24"/>
          <w:szCs w:val="24"/>
        </w:rPr>
        <w:t xml:space="preserve">La Administración, en los casos donde se encuentra en juego intereses legítimos de los administrados, </w:t>
      </w:r>
      <w:r w:rsidRPr="001941D8">
        <w:rPr>
          <w:i/>
          <w:color w:val="000000" w:themeColor="text1"/>
          <w:sz w:val="24"/>
          <w:szCs w:val="24"/>
          <w:u w:val="single"/>
        </w:rPr>
        <w:t>debe ser exhaustiva en sus valoraciones técnicas</w:t>
      </w:r>
      <w:r w:rsidRPr="001941D8">
        <w:rPr>
          <w:color w:val="000000" w:themeColor="text1"/>
          <w:sz w:val="24"/>
          <w:szCs w:val="24"/>
        </w:rPr>
        <w:t>, de modo que no se ponga en entre dicho ni su imparcialidad ni su objetiv</w:t>
      </w:r>
      <w:r w:rsidR="001B38A9">
        <w:rPr>
          <w:color w:val="000000" w:themeColor="text1"/>
          <w:sz w:val="24"/>
          <w:szCs w:val="24"/>
        </w:rPr>
        <w:t>id</w:t>
      </w:r>
      <w:r w:rsidRPr="001941D8">
        <w:rPr>
          <w:color w:val="000000" w:themeColor="text1"/>
          <w:sz w:val="24"/>
          <w:szCs w:val="24"/>
        </w:rPr>
        <w:t>ad, así como que no se le pueda achacar por simples errores perjuicios a una de las partes en la situación jurídica determinada, sin que medie motivo que deje con meridiana claridad establecido, el nexo de causalidad entre el daño causado y el interés público que se está alcanzando con tal acto.</w:t>
      </w:r>
    </w:p>
    <w:p w14:paraId="0FA4A26E" w14:textId="77777777" w:rsidR="005F1B83" w:rsidRPr="001941D8" w:rsidRDefault="005F1B83" w:rsidP="005F1B83">
      <w:pPr>
        <w:ind w:left="0" w:right="0"/>
        <w:rPr>
          <w:color w:val="000000" w:themeColor="text1"/>
          <w:sz w:val="24"/>
          <w:szCs w:val="24"/>
        </w:rPr>
      </w:pPr>
    </w:p>
    <w:p w14:paraId="39F807F0" w14:textId="77777777" w:rsidR="005F1B83" w:rsidRPr="001941D8" w:rsidRDefault="005F1B83" w:rsidP="005F1B83">
      <w:pPr>
        <w:ind w:left="0" w:right="0"/>
        <w:rPr>
          <w:color w:val="000000" w:themeColor="text1"/>
          <w:sz w:val="24"/>
          <w:szCs w:val="24"/>
        </w:rPr>
      </w:pPr>
      <w:r w:rsidRPr="001941D8">
        <w:rPr>
          <w:color w:val="000000" w:themeColor="text1"/>
          <w:sz w:val="24"/>
          <w:szCs w:val="24"/>
        </w:rPr>
        <w:t>Lo anterior, sólo se logra a través de la motivación, pues es allí donde la Administración, podrá justificar de manera, lógica, técnica, científica o jurídica la decisión que ha de adoptar.</w:t>
      </w:r>
    </w:p>
    <w:p w14:paraId="7B5561F1" w14:textId="77777777" w:rsidR="005F1B83" w:rsidRPr="001941D8" w:rsidRDefault="005F1B83" w:rsidP="005F1B83">
      <w:pPr>
        <w:ind w:left="0" w:right="0"/>
        <w:rPr>
          <w:color w:val="000000" w:themeColor="text1"/>
          <w:sz w:val="24"/>
          <w:szCs w:val="24"/>
        </w:rPr>
      </w:pPr>
    </w:p>
    <w:p w14:paraId="159B6000" w14:textId="77777777" w:rsidR="005F1B83" w:rsidRPr="001941D8" w:rsidRDefault="005F1B83" w:rsidP="005F1B83">
      <w:pPr>
        <w:ind w:left="0" w:right="0"/>
        <w:rPr>
          <w:color w:val="000000" w:themeColor="text1"/>
          <w:sz w:val="24"/>
          <w:szCs w:val="24"/>
        </w:rPr>
      </w:pPr>
      <w:r w:rsidRPr="001941D8">
        <w:rPr>
          <w:color w:val="000000" w:themeColor="text1"/>
          <w:sz w:val="24"/>
          <w:szCs w:val="24"/>
        </w:rPr>
        <w:t>El Tratadista y ex Magistrado de la Sala Constitucional, Ernesto Jinesta Lobo, en el Tratado de Derecho Administrativo, Tomo I, Parte General, nos indica lo siguiente:</w:t>
      </w:r>
    </w:p>
    <w:p w14:paraId="04BEA6D0" w14:textId="77777777" w:rsidR="005F1B83" w:rsidRPr="001941D8" w:rsidRDefault="005F1B83" w:rsidP="005F1B83">
      <w:pPr>
        <w:rPr>
          <w:color w:val="000000" w:themeColor="text1"/>
          <w:sz w:val="24"/>
          <w:szCs w:val="24"/>
        </w:rPr>
      </w:pPr>
    </w:p>
    <w:p w14:paraId="21121FA1" w14:textId="77777777" w:rsidR="005F1B83" w:rsidRPr="001941D8" w:rsidRDefault="005F1B83" w:rsidP="005F1B83">
      <w:pPr>
        <w:rPr>
          <w:color w:val="000000" w:themeColor="text1"/>
        </w:rPr>
      </w:pPr>
      <w:r w:rsidRPr="001941D8">
        <w:rPr>
          <w:color w:val="000000" w:themeColor="text1"/>
        </w:rPr>
        <w:t>“(…) La motivación se traduce en una declaración de cuáles son las circunstancias de hecho y de derecho que han llevado a la respectiva administración pública al dictado o emanación del acto administrativo. (…)  La  motivación, al consistir en una enunciación de los hechos y del fundamento jurídico que la administración pública tuvo en cuenta para emitir su decisión o voluntad, constituye un medio de prueba de la intencionalidad de esta y una pauta indispensable para interpretar y aplicar el respectivo acto administrativo. (…) La motivación debe ser concomitante con el acto administrativo, excepcionalmente, se admite la motivación previa si surge de informes y dictámenes que sean expresamente invocados como sustento y comunicados. (…)”</w:t>
      </w:r>
    </w:p>
    <w:p w14:paraId="4F542174" w14:textId="77777777" w:rsidR="005F1B83" w:rsidRPr="001941D8" w:rsidRDefault="005F1B83" w:rsidP="005F1B83">
      <w:pPr>
        <w:rPr>
          <w:color w:val="000000" w:themeColor="text1"/>
          <w:sz w:val="24"/>
          <w:szCs w:val="24"/>
        </w:rPr>
      </w:pPr>
    </w:p>
    <w:p w14:paraId="6994414B" w14:textId="77777777" w:rsidR="005F1B83" w:rsidRPr="001941D8" w:rsidRDefault="005F1B83" w:rsidP="005F1B83">
      <w:pPr>
        <w:ind w:left="0" w:right="0"/>
        <w:rPr>
          <w:color w:val="000000" w:themeColor="text1"/>
          <w:sz w:val="24"/>
          <w:szCs w:val="24"/>
        </w:rPr>
      </w:pPr>
      <w:r w:rsidRPr="001941D8">
        <w:rPr>
          <w:color w:val="000000" w:themeColor="text1"/>
          <w:sz w:val="24"/>
          <w:szCs w:val="24"/>
        </w:rPr>
        <w:t xml:space="preserve">En el presente caso, el acto administrativo impugnado, tiene una motivación que se obtiene de informes emitidos por dependencias del Consejo de Transporte Público, los cuales forman parte integral del acuerdo, y considerando que el recurrente alega en resumen que el acuerdo recurrido </w:t>
      </w:r>
      <w:r w:rsidRPr="001941D8">
        <w:rPr>
          <w:i/>
          <w:color w:val="000000" w:themeColor="text1"/>
          <w:sz w:val="24"/>
          <w:szCs w:val="24"/>
        </w:rPr>
        <w:t xml:space="preserve">contraviene el principio de legalidad pues el acto es contrario a derecho. </w:t>
      </w:r>
    </w:p>
    <w:p w14:paraId="7799D87F" w14:textId="77777777" w:rsidR="005F1B83" w:rsidRPr="001941D8" w:rsidRDefault="005F1B83" w:rsidP="005F1B83">
      <w:pPr>
        <w:pStyle w:val="Sinespaciado"/>
        <w:spacing w:line="276" w:lineRule="auto"/>
        <w:rPr>
          <w:color w:val="000000" w:themeColor="text1"/>
          <w:lang w:val="es-CR"/>
        </w:rPr>
      </w:pPr>
    </w:p>
    <w:p w14:paraId="208663CB" w14:textId="790FE274" w:rsidR="005F1B83" w:rsidRPr="001941D8" w:rsidRDefault="005F1B83" w:rsidP="005F1B83">
      <w:pPr>
        <w:pStyle w:val="Style7"/>
        <w:kinsoku w:val="0"/>
        <w:autoSpaceDE/>
        <w:adjustRightInd/>
        <w:spacing w:line="276" w:lineRule="auto"/>
        <w:jc w:val="both"/>
        <w:rPr>
          <w:rStyle w:val="CharacterStyle4"/>
          <w:color w:val="000000" w:themeColor="text1"/>
          <w:spacing w:val="1"/>
          <w:sz w:val="24"/>
          <w:szCs w:val="24"/>
          <w:lang w:val="es-CR"/>
        </w:rPr>
      </w:pPr>
      <w:r w:rsidRPr="001941D8">
        <w:rPr>
          <w:rStyle w:val="CharacterStyle4"/>
          <w:color w:val="000000" w:themeColor="text1"/>
          <w:spacing w:val="1"/>
          <w:sz w:val="24"/>
          <w:szCs w:val="24"/>
          <w:lang w:val="es-CR" w:eastAsia="es-ES"/>
        </w:rPr>
        <w:t xml:space="preserve">Observemos que </w:t>
      </w:r>
      <w:r w:rsidRPr="001941D8">
        <w:rPr>
          <w:rStyle w:val="CharacterStyle4"/>
          <w:color w:val="000000" w:themeColor="text1"/>
          <w:spacing w:val="1"/>
          <w:sz w:val="24"/>
          <w:szCs w:val="24"/>
          <w:lang w:val="es-CR"/>
        </w:rPr>
        <w:t xml:space="preserve">el acto administrativo se dicta bajo </w:t>
      </w:r>
      <w:r w:rsidRPr="001941D8">
        <w:rPr>
          <w:rStyle w:val="CharacterStyle4"/>
          <w:color w:val="000000" w:themeColor="text1"/>
          <w:spacing w:val="1"/>
          <w:sz w:val="24"/>
          <w:szCs w:val="24"/>
          <w:lang w:val="es-CR" w:eastAsia="es-ES"/>
        </w:rPr>
        <w:t xml:space="preserve">la base fáctica de una falta de formalización de la renovación del contrato de concesión modalidad taxi bajo la placa </w:t>
      </w:r>
      <w:r w:rsidR="000158FF">
        <w:rPr>
          <w:rStyle w:val="CharacterStyle4"/>
          <w:color w:val="000000" w:themeColor="text1"/>
          <w:spacing w:val="1"/>
          <w:sz w:val="24"/>
          <w:szCs w:val="24"/>
          <w:lang w:val="es-CR" w:eastAsia="es-ES"/>
        </w:rPr>
        <w:t>TXXX</w:t>
      </w:r>
      <w:r w:rsidRPr="001941D8">
        <w:rPr>
          <w:rStyle w:val="CharacterStyle4"/>
          <w:color w:val="000000" w:themeColor="text1"/>
          <w:spacing w:val="1"/>
          <w:sz w:val="24"/>
          <w:szCs w:val="24"/>
          <w:lang w:val="es-CR" w:eastAsia="es-ES"/>
        </w:rPr>
        <w:t xml:space="preserve"> otorgada al recurrente </w:t>
      </w:r>
      <w:r w:rsidR="000158FF">
        <w:rPr>
          <w:b/>
          <w:bCs/>
          <w:color w:val="000000" w:themeColor="text1"/>
          <w:sz w:val="22"/>
          <w:szCs w:val="22"/>
          <w:lang w:val="es-CR"/>
        </w:rPr>
        <w:t>LACC</w:t>
      </w:r>
      <w:r w:rsidRPr="001941D8">
        <w:rPr>
          <w:rStyle w:val="CharacterStyle4"/>
          <w:color w:val="000000" w:themeColor="text1"/>
          <w:spacing w:val="1"/>
          <w:sz w:val="24"/>
          <w:szCs w:val="24"/>
          <w:lang w:val="es-CR"/>
        </w:rPr>
        <w:t xml:space="preserve">. </w:t>
      </w:r>
    </w:p>
    <w:p w14:paraId="620E5F93" w14:textId="77777777" w:rsidR="005F1B83" w:rsidRPr="001941D8" w:rsidRDefault="005F1B83" w:rsidP="005F1B83">
      <w:pPr>
        <w:widowControl w:val="0"/>
        <w:spacing w:line="276" w:lineRule="auto"/>
        <w:ind w:left="0" w:right="0"/>
        <w:rPr>
          <w:b/>
          <w:color w:val="000000" w:themeColor="text1"/>
          <w:sz w:val="24"/>
          <w:szCs w:val="24"/>
        </w:rPr>
      </w:pPr>
    </w:p>
    <w:p w14:paraId="19763FD6" w14:textId="43637D17" w:rsidR="007B1F2B" w:rsidRPr="001941D8" w:rsidRDefault="007B1F2B" w:rsidP="005F1B83">
      <w:pPr>
        <w:pStyle w:val="Prrafodelista"/>
        <w:widowControl w:val="0"/>
        <w:numPr>
          <w:ilvl w:val="0"/>
          <w:numId w:val="25"/>
        </w:numPr>
        <w:spacing w:line="276" w:lineRule="auto"/>
        <w:ind w:right="0"/>
        <w:rPr>
          <w:color w:val="000000" w:themeColor="text1"/>
          <w:sz w:val="24"/>
          <w:szCs w:val="24"/>
          <w:lang w:val="es-CR"/>
        </w:rPr>
      </w:pPr>
      <w:r w:rsidRPr="001941D8">
        <w:rPr>
          <w:b/>
          <w:color w:val="000000" w:themeColor="text1"/>
          <w:sz w:val="24"/>
          <w:szCs w:val="24"/>
          <w:lang w:val="es-CR"/>
        </w:rPr>
        <w:t>En cuanto al Contrato de Concesión.</w:t>
      </w:r>
      <w:r w:rsidRPr="001941D8">
        <w:rPr>
          <w:color w:val="000000" w:themeColor="text1"/>
          <w:sz w:val="24"/>
          <w:szCs w:val="24"/>
          <w:lang w:val="es-CR"/>
        </w:rPr>
        <w:t xml:space="preserve"> </w:t>
      </w:r>
    </w:p>
    <w:p w14:paraId="041B7C80" w14:textId="77777777" w:rsidR="007B1F2B" w:rsidRPr="001941D8" w:rsidRDefault="007B1F2B" w:rsidP="007B1F2B">
      <w:pPr>
        <w:widowControl w:val="0"/>
        <w:spacing w:line="276" w:lineRule="auto"/>
        <w:ind w:left="360" w:right="0"/>
        <w:rPr>
          <w:color w:val="000000" w:themeColor="text1"/>
          <w:sz w:val="24"/>
          <w:szCs w:val="24"/>
        </w:rPr>
      </w:pPr>
    </w:p>
    <w:p w14:paraId="0FE87E3E" w14:textId="12C3FF07" w:rsidR="007B1F2B" w:rsidRPr="001941D8" w:rsidRDefault="007B1F2B" w:rsidP="007B1F2B">
      <w:pPr>
        <w:widowControl w:val="0"/>
        <w:spacing w:line="276" w:lineRule="auto"/>
        <w:ind w:left="0" w:right="0"/>
        <w:rPr>
          <w:color w:val="000000" w:themeColor="text1"/>
          <w:sz w:val="24"/>
          <w:szCs w:val="24"/>
        </w:rPr>
      </w:pPr>
      <w:r w:rsidRPr="001941D8">
        <w:rPr>
          <w:color w:val="000000" w:themeColor="text1"/>
          <w:sz w:val="24"/>
          <w:szCs w:val="24"/>
        </w:rPr>
        <w:t xml:space="preserve">La concesión administrativa para brindar el servicio público de transporte remunerado de personas en la modalidad taxi, requiere la existencia de un contrato que se suscribe entre el representante estatal que otorga la concesión y el administrado adjudicado en el procedimiento de contratación respectivo, o bien la renovación de la concesión.  De ahí que la renovación del contrato de concesión de servicio público requiera nuevamente la </w:t>
      </w:r>
      <w:r w:rsidRPr="001941D8">
        <w:rPr>
          <w:color w:val="000000" w:themeColor="text1"/>
          <w:sz w:val="24"/>
          <w:szCs w:val="24"/>
        </w:rPr>
        <w:lastRenderedPageBreak/>
        <w:t>suscripción de dicho documento (contrato) por ambas partes -El Estado y el concesionario; tal y como se establece en el artículo 38 de la Ley N. 7969 de “Ley Reguladora del Servicio Público de Transporte Remunerado de Personas en Vehículos en la Modalidad de Taxi”:</w:t>
      </w:r>
    </w:p>
    <w:p w14:paraId="653FDB3A" w14:textId="05A3128C" w:rsidR="007B1F2B" w:rsidRPr="001941D8" w:rsidRDefault="007B1F2B" w:rsidP="007B1F2B">
      <w:pPr>
        <w:widowControl w:val="0"/>
        <w:spacing w:line="276" w:lineRule="auto"/>
        <w:ind w:left="0" w:right="0"/>
        <w:rPr>
          <w:color w:val="000000" w:themeColor="text1"/>
          <w:sz w:val="24"/>
          <w:szCs w:val="24"/>
        </w:rPr>
      </w:pPr>
    </w:p>
    <w:p w14:paraId="5C0B2D8B" w14:textId="0D547068" w:rsidR="0022770E" w:rsidRPr="001941D8" w:rsidRDefault="0022770E" w:rsidP="007B1F2B">
      <w:pPr>
        <w:widowControl w:val="0"/>
        <w:spacing w:line="276" w:lineRule="auto"/>
        <w:ind w:left="0" w:right="0"/>
        <w:rPr>
          <w:color w:val="000000" w:themeColor="text1"/>
          <w:sz w:val="24"/>
          <w:szCs w:val="24"/>
        </w:rPr>
      </w:pPr>
      <w:r w:rsidRPr="001941D8">
        <w:rPr>
          <w:color w:val="000000" w:themeColor="text1"/>
          <w:sz w:val="24"/>
          <w:szCs w:val="24"/>
        </w:rPr>
        <w:t xml:space="preserve">En cuanto a la renovación de la concesión administrativa de servicio público modalidad taxi, el artículo 29 inciso b de la Ley Nº 7969, las concesiones pueden ser prorrogadas a solicitud del concesionario, no obstante, esto no implica un derecho de prorroga automático, la administración conserva su derecho a verificar el cumplimiento de requisitos para autorizar tal prórroga. </w:t>
      </w:r>
    </w:p>
    <w:p w14:paraId="4A10EAEC" w14:textId="77777777" w:rsidR="0022770E" w:rsidRPr="001941D8" w:rsidRDefault="0022770E" w:rsidP="007B1F2B">
      <w:pPr>
        <w:widowControl w:val="0"/>
        <w:spacing w:line="276" w:lineRule="auto"/>
        <w:ind w:left="0" w:right="0"/>
        <w:rPr>
          <w:color w:val="000000" w:themeColor="text1"/>
          <w:sz w:val="24"/>
          <w:szCs w:val="24"/>
        </w:rPr>
      </w:pPr>
    </w:p>
    <w:p w14:paraId="5DCA1D94" w14:textId="60EBAA52" w:rsidR="007B1F2B" w:rsidRPr="001941D8" w:rsidRDefault="0001644E" w:rsidP="007B1F2B">
      <w:pPr>
        <w:kinsoku w:val="0"/>
        <w:overflowPunct w:val="0"/>
        <w:spacing w:line="276" w:lineRule="auto"/>
        <w:ind w:left="0" w:right="0"/>
        <w:textAlignment w:val="baseline"/>
        <w:rPr>
          <w:color w:val="000000" w:themeColor="text1"/>
          <w:sz w:val="24"/>
          <w:szCs w:val="24"/>
        </w:rPr>
      </w:pPr>
      <w:r w:rsidRPr="001941D8">
        <w:rPr>
          <w:rStyle w:val="CharacterStyle1"/>
          <w:bCs/>
          <w:color w:val="000000" w:themeColor="text1"/>
          <w:spacing w:val="3"/>
          <w:szCs w:val="24"/>
        </w:rPr>
        <w:t>De forma que l</w:t>
      </w:r>
      <w:r w:rsidR="007B1F2B" w:rsidRPr="001941D8">
        <w:rPr>
          <w:rStyle w:val="CharacterStyle1"/>
          <w:bCs/>
          <w:color w:val="000000" w:themeColor="text1"/>
          <w:spacing w:val="3"/>
          <w:szCs w:val="24"/>
        </w:rPr>
        <w:t>a falta de firma del contrato, con independencia del carácter social</w:t>
      </w:r>
      <w:r w:rsidRPr="001941D8">
        <w:rPr>
          <w:rStyle w:val="CharacterStyle1"/>
          <w:bCs/>
          <w:color w:val="000000" w:themeColor="text1"/>
          <w:spacing w:val="3"/>
          <w:szCs w:val="24"/>
        </w:rPr>
        <w:t xml:space="preserve"> (como fuente de empleo)</w:t>
      </w:r>
      <w:r w:rsidR="007B1F2B" w:rsidRPr="001941D8">
        <w:rPr>
          <w:rStyle w:val="CharacterStyle1"/>
          <w:bCs/>
          <w:color w:val="000000" w:themeColor="text1"/>
          <w:spacing w:val="3"/>
          <w:szCs w:val="24"/>
        </w:rPr>
        <w:t xml:space="preserve">, que reviste la concesión administrativa, es importante recordar que la </w:t>
      </w:r>
      <w:r w:rsidR="007B1F2B" w:rsidRPr="001941D8">
        <w:rPr>
          <w:color w:val="000000" w:themeColor="text1"/>
          <w:sz w:val="24"/>
          <w:szCs w:val="24"/>
        </w:rPr>
        <w:t xml:space="preserve">obtención de </w:t>
      </w:r>
      <w:r w:rsidR="007B1F2B" w:rsidRPr="001941D8">
        <w:rPr>
          <w:color w:val="000000" w:themeColor="text1"/>
          <w:sz w:val="24"/>
          <w:szCs w:val="24"/>
          <w:u w:val="single"/>
        </w:rPr>
        <w:t>la concesión del servicio público de transporte remunerado de personas en la modalidad taxi</w:t>
      </w:r>
      <w:r w:rsidR="007B1F2B" w:rsidRPr="001941D8">
        <w:rPr>
          <w:color w:val="000000" w:themeColor="text1"/>
          <w:sz w:val="24"/>
          <w:szCs w:val="24"/>
        </w:rPr>
        <w:t xml:space="preserve">, amparada a la Ley N° 7969, y aquí discutida </w:t>
      </w:r>
      <w:r w:rsidR="007B1F2B" w:rsidRPr="001941D8">
        <w:rPr>
          <w:color w:val="000000" w:themeColor="text1"/>
          <w:sz w:val="24"/>
          <w:szCs w:val="24"/>
          <w:u w:val="single"/>
        </w:rPr>
        <w:t>es producto de una licitación pública</w:t>
      </w:r>
      <w:r w:rsidR="007B1F2B" w:rsidRPr="001941D8">
        <w:rPr>
          <w:color w:val="000000" w:themeColor="text1"/>
          <w:sz w:val="24"/>
          <w:szCs w:val="24"/>
        </w:rPr>
        <w:t xml:space="preserve">, cuyo proceso se formalizó mediante un “Contrato Administrativo, </w:t>
      </w:r>
      <w:r w:rsidRPr="001941D8">
        <w:rPr>
          <w:color w:val="000000" w:themeColor="text1"/>
          <w:sz w:val="24"/>
          <w:szCs w:val="24"/>
        </w:rPr>
        <w:t>el Consejo de Transporte Público determinó</w:t>
      </w:r>
      <w:r w:rsidR="0022770E" w:rsidRPr="001941D8">
        <w:rPr>
          <w:color w:val="000000" w:themeColor="text1"/>
          <w:sz w:val="24"/>
          <w:szCs w:val="24"/>
        </w:rPr>
        <w:t xml:space="preserve"> en su momento</w:t>
      </w:r>
      <w:r w:rsidRPr="001941D8">
        <w:rPr>
          <w:color w:val="000000" w:themeColor="text1"/>
          <w:sz w:val="24"/>
          <w:szCs w:val="24"/>
        </w:rPr>
        <w:t xml:space="preserve"> la aptitud del aquí recurrente para que contratara con el Estado, de</w:t>
      </w:r>
      <w:r w:rsidR="007B1F2B" w:rsidRPr="001941D8">
        <w:rPr>
          <w:color w:val="000000" w:themeColor="text1"/>
          <w:sz w:val="24"/>
          <w:szCs w:val="24"/>
        </w:rPr>
        <w:t xml:space="preserve"> ahí que se aplique el régimen de la Ley N° 7969 “Ley Reguladora del Servicio Público de Transporte Remunerado de Personas en Vehículos en la Modalidad de Taxi”, así como la Ley N° 7494 “Ley de Contratación Administrativa”, en el caso de ésta última el artículo 32 es claro al indicar las consecuencias para quienes no suscriben o formalizan el contrato de concesión:</w:t>
      </w:r>
    </w:p>
    <w:p w14:paraId="2DDDAAFB" w14:textId="77777777" w:rsidR="007B1F2B" w:rsidRPr="001941D8" w:rsidRDefault="007B1F2B" w:rsidP="007B1F2B">
      <w:pPr>
        <w:widowControl w:val="0"/>
        <w:spacing w:line="276" w:lineRule="auto"/>
        <w:rPr>
          <w:color w:val="000000" w:themeColor="text1"/>
        </w:rPr>
      </w:pPr>
    </w:p>
    <w:p w14:paraId="2BF52E76" w14:textId="77777777" w:rsidR="007B1F2B" w:rsidRPr="001941D8" w:rsidRDefault="007B1F2B" w:rsidP="007B1F2B">
      <w:pPr>
        <w:adjustRightInd w:val="0"/>
        <w:rPr>
          <w:color w:val="000000" w:themeColor="text1"/>
          <w:sz w:val="22"/>
          <w:szCs w:val="22"/>
        </w:rPr>
      </w:pPr>
      <w:r w:rsidRPr="001941D8">
        <w:rPr>
          <w:color w:val="000000" w:themeColor="text1"/>
          <w:sz w:val="22"/>
          <w:szCs w:val="22"/>
        </w:rPr>
        <w:t>“</w:t>
      </w:r>
      <w:r w:rsidRPr="001941D8">
        <w:rPr>
          <w:b/>
          <w:color w:val="000000" w:themeColor="text1"/>
          <w:sz w:val="22"/>
          <w:szCs w:val="22"/>
        </w:rPr>
        <w:t>Artículo 32.- Validez, perfeccionamiento y formalización</w:t>
      </w:r>
      <w:r w:rsidRPr="001941D8">
        <w:rPr>
          <w:color w:val="000000" w:themeColor="text1"/>
          <w:sz w:val="22"/>
          <w:szCs w:val="22"/>
        </w:rPr>
        <w:t xml:space="preserve">. </w:t>
      </w:r>
    </w:p>
    <w:p w14:paraId="78041F15" w14:textId="77777777" w:rsidR="007B1F2B" w:rsidRPr="001941D8" w:rsidRDefault="007B1F2B" w:rsidP="007B1F2B">
      <w:pPr>
        <w:adjustRightInd w:val="0"/>
        <w:rPr>
          <w:color w:val="000000" w:themeColor="text1"/>
          <w:sz w:val="22"/>
          <w:szCs w:val="22"/>
        </w:rPr>
      </w:pPr>
      <w:r w:rsidRPr="001941D8">
        <w:rPr>
          <w:color w:val="000000" w:themeColor="text1"/>
          <w:sz w:val="22"/>
          <w:szCs w:val="22"/>
        </w:rPr>
        <w:t xml:space="preserve">Será válido el contrato administrativo sustancialmente conforme al ordenamiento jurídico. </w:t>
      </w:r>
    </w:p>
    <w:p w14:paraId="51296E00" w14:textId="77777777" w:rsidR="007B1F2B" w:rsidRPr="001941D8" w:rsidRDefault="007B1F2B" w:rsidP="007B1F2B">
      <w:pPr>
        <w:adjustRightInd w:val="0"/>
        <w:rPr>
          <w:color w:val="000000" w:themeColor="text1"/>
          <w:sz w:val="22"/>
          <w:szCs w:val="22"/>
        </w:rPr>
      </w:pPr>
      <w:r w:rsidRPr="001941D8">
        <w:rPr>
          <w:color w:val="000000" w:themeColor="text1"/>
          <w:sz w:val="22"/>
          <w:szCs w:val="22"/>
        </w:rPr>
        <w:t>(…)</w:t>
      </w:r>
    </w:p>
    <w:p w14:paraId="3D6DDC21" w14:textId="77777777" w:rsidR="007B1F2B" w:rsidRPr="001941D8" w:rsidRDefault="007B1F2B" w:rsidP="007B1F2B">
      <w:pPr>
        <w:adjustRightInd w:val="0"/>
        <w:rPr>
          <w:color w:val="000000" w:themeColor="text1"/>
          <w:sz w:val="22"/>
          <w:szCs w:val="22"/>
        </w:rPr>
      </w:pPr>
      <w:r w:rsidRPr="001941D8">
        <w:rPr>
          <w:i/>
          <w:color w:val="000000" w:themeColor="text1"/>
          <w:sz w:val="22"/>
          <w:szCs w:val="22"/>
          <w:u w:val="single"/>
        </w:rPr>
        <w:t>La administración estará facultada para readjudicar el negocio, en forma inmediata, cuando el adjudicatario</w:t>
      </w:r>
      <w:r w:rsidRPr="001941D8">
        <w:rPr>
          <w:color w:val="000000" w:themeColor="text1"/>
          <w:sz w:val="22"/>
          <w:szCs w:val="22"/>
        </w:rPr>
        <w:t xml:space="preserve"> no otorgue la garantía de cumplimiento a plena satisfacción </w:t>
      </w:r>
      <w:r w:rsidRPr="001941D8">
        <w:rPr>
          <w:i/>
          <w:color w:val="000000" w:themeColor="text1"/>
          <w:sz w:val="22"/>
          <w:szCs w:val="22"/>
          <w:u w:val="single"/>
        </w:rPr>
        <w:t>o no comparezca a la formalización del contrato</w:t>
      </w:r>
      <w:r w:rsidRPr="001941D8">
        <w:rPr>
          <w:color w:val="000000" w:themeColor="text1"/>
          <w:sz w:val="22"/>
          <w:szCs w:val="22"/>
        </w:rPr>
        <w:t>. En tales casos, acreditadas dichas circunstancias en el expediente, el acto de adjudicación inicial se considerará insubsistente, y la administración procederá a la readjudicación, según el orden de calificación respectivo (…)” (El resaltado no es del original)</w:t>
      </w:r>
    </w:p>
    <w:p w14:paraId="3AA2A792" w14:textId="77777777" w:rsidR="007B1F2B" w:rsidRPr="001941D8" w:rsidRDefault="007B1F2B" w:rsidP="007B1F2B">
      <w:pPr>
        <w:kinsoku w:val="0"/>
        <w:overflowPunct w:val="0"/>
        <w:spacing w:line="276" w:lineRule="auto"/>
        <w:textAlignment w:val="baseline"/>
        <w:rPr>
          <w:color w:val="000000" w:themeColor="text1"/>
        </w:rPr>
      </w:pPr>
    </w:p>
    <w:p w14:paraId="0D034DC1" w14:textId="5E8EBBDE" w:rsidR="007B1F2B" w:rsidRPr="001941D8" w:rsidRDefault="007B1F2B" w:rsidP="007B1F2B">
      <w:pPr>
        <w:kinsoku w:val="0"/>
        <w:overflowPunct w:val="0"/>
        <w:spacing w:line="276" w:lineRule="auto"/>
        <w:ind w:left="0" w:right="0"/>
        <w:textAlignment w:val="baseline"/>
        <w:rPr>
          <w:color w:val="000000" w:themeColor="text1"/>
          <w:sz w:val="24"/>
          <w:szCs w:val="24"/>
        </w:rPr>
      </w:pPr>
      <w:r w:rsidRPr="001941D8">
        <w:rPr>
          <w:color w:val="000000" w:themeColor="text1"/>
          <w:sz w:val="24"/>
          <w:szCs w:val="24"/>
        </w:rPr>
        <w:t xml:space="preserve">Asimismo, el artículo 199 del Reglamento a la Ley de Contratación Administrativa, Decreto Ejecutivo DE-33411 del 27 de setiembre del 2006, sus reformas y modificaciones vigentes, reitera lo dispuesto en el artículo 32 antes transcrito, y establece el procedimiento a seguir </w:t>
      </w:r>
      <w:r w:rsidR="00D24C4B">
        <w:rPr>
          <w:color w:val="000000" w:themeColor="text1"/>
          <w:sz w:val="24"/>
          <w:szCs w:val="24"/>
        </w:rPr>
        <w:t>e</w:t>
      </w:r>
      <w:r w:rsidRPr="001941D8">
        <w:rPr>
          <w:color w:val="000000" w:themeColor="text1"/>
          <w:sz w:val="24"/>
          <w:szCs w:val="24"/>
        </w:rPr>
        <w:t xml:space="preserve">n este caso de la concesión administrativa del servicio público de transporte de personas modalidad Taxi bajo la placa </w:t>
      </w:r>
      <w:r w:rsidR="000158FF">
        <w:rPr>
          <w:b/>
          <w:iCs/>
          <w:color w:val="000000" w:themeColor="text1"/>
          <w:sz w:val="22"/>
          <w:szCs w:val="22"/>
        </w:rPr>
        <w:t>TXXX</w:t>
      </w:r>
      <w:r w:rsidRPr="001941D8">
        <w:rPr>
          <w:color w:val="000000" w:themeColor="text1"/>
          <w:sz w:val="24"/>
          <w:szCs w:val="24"/>
        </w:rPr>
        <w:t>.</w:t>
      </w:r>
    </w:p>
    <w:p w14:paraId="52CAA40D" w14:textId="77777777" w:rsidR="007B1F2B" w:rsidRPr="001941D8" w:rsidRDefault="007B1F2B" w:rsidP="007B1F2B">
      <w:pPr>
        <w:kinsoku w:val="0"/>
        <w:overflowPunct w:val="0"/>
        <w:spacing w:line="276" w:lineRule="auto"/>
        <w:textAlignment w:val="baseline"/>
        <w:rPr>
          <w:color w:val="000000" w:themeColor="text1"/>
        </w:rPr>
      </w:pPr>
    </w:p>
    <w:p w14:paraId="430476BE" w14:textId="77777777" w:rsidR="007B1F2B" w:rsidRPr="001941D8" w:rsidRDefault="007B1F2B" w:rsidP="007B1F2B">
      <w:pPr>
        <w:widowControl w:val="0"/>
        <w:adjustRightInd w:val="0"/>
        <w:rPr>
          <w:color w:val="000000" w:themeColor="text1"/>
          <w:sz w:val="22"/>
          <w:szCs w:val="22"/>
        </w:rPr>
      </w:pPr>
      <w:r w:rsidRPr="001941D8">
        <w:rPr>
          <w:color w:val="000000" w:themeColor="text1"/>
          <w:sz w:val="22"/>
          <w:szCs w:val="22"/>
        </w:rPr>
        <w:t>“Artículo 199.-</w:t>
      </w:r>
      <w:r w:rsidRPr="001941D8">
        <w:rPr>
          <w:b/>
          <w:bCs/>
          <w:color w:val="000000" w:themeColor="text1"/>
          <w:sz w:val="22"/>
          <w:szCs w:val="22"/>
        </w:rPr>
        <w:t>Insubsistencia</w:t>
      </w:r>
      <w:r w:rsidRPr="001941D8">
        <w:rPr>
          <w:color w:val="000000" w:themeColor="text1"/>
          <w:sz w:val="22"/>
          <w:szCs w:val="22"/>
        </w:rPr>
        <w:t xml:space="preserve">. </w:t>
      </w:r>
      <w:r w:rsidRPr="001941D8">
        <w:rPr>
          <w:i/>
          <w:color w:val="000000" w:themeColor="text1"/>
          <w:sz w:val="22"/>
          <w:szCs w:val="22"/>
          <w:u w:val="single"/>
        </w:rPr>
        <w:t>La Administración, declarará insubsistente el concurso</w:t>
      </w:r>
      <w:r w:rsidRPr="001941D8">
        <w:rPr>
          <w:color w:val="000000" w:themeColor="text1"/>
          <w:sz w:val="22"/>
          <w:szCs w:val="22"/>
        </w:rPr>
        <w:t xml:space="preserve">, sin perjuicio de las eventuales responsabilidades que procedan </w:t>
      </w:r>
      <w:r w:rsidRPr="001941D8">
        <w:rPr>
          <w:i/>
          <w:color w:val="000000" w:themeColor="text1"/>
          <w:sz w:val="22"/>
          <w:szCs w:val="22"/>
          <w:u w:val="single"/>
        </w:rPr>
        <w:t>por el incumplimiento, en cualquiera de las siguientes circunstancias</w:t>
      </w:r>
      <w:r w:rsidRPr="001941D8">
        <w:rPr>
          <w:color w:val="000000" w:themeColor="text1"/>
          <w:sz w:val="22"/>
          <w:szCs w:val="22"/>
        </w:rPr>
        <w:t xml:space="preserve">: cuando el adjudicatario, debidamente prevenido para ello, no otorgue la garantía de </w:t>
      </w:r>
      <w:r w:rsidRPr="001941D8">
        <w:rPr>
          <w:color w:val="000000" w:themeColor="text1"/>
          <w:sz w:val="22"/>
          <w:szCs w:val="22"/>
        </w:rPr>
        <w:lastRenderedPageBreak/>
        <w:t xml:space="preserve">cumplimiento a entera satisfacción; </w:t>
      </w:r>
      <w:r w:rsidRPr="001941D8">
        <w:rPr>
          <w:i/>
          <w:color w:val="000000" w:themeColor="text1"/>
          <w:sz w:val="22"/>
          <w:szCs w:val="22"/>
          <w:u w:val="single"/>
        </w:rPr>
        <w:t>no comparezca a la suscripción de la formalización contractual</w:t>
      </w:r>
      <w:r w:rsidRPr="001941D8">
        <w:rPr>
          <w:color w:val="000000" w:themeColor="text1"/>
          <w:sz w:val="22"/>
          <w:szCs w:val="22"/>
        </w:rPr>
        <w:t>; no retire o no quiera recibir la orden de inicio; o no se le ubique en la dirección o medio señalado para recibir notificaciones; o que en caso de remate no cancele la totalidad del precio dentro del plazo respectivo.</w:t>
      </w:r>
    </w:p>
    <w:p w14:paraId="1D4C1FB5" w14:textId="77777777" w:rsidR="007B1F2B" w:rsidRPr="001941D8" w:rsidRDefault="007B1F2B" w:rsidP="007B1F2B">
      <w:pPr>
        <w:rPr>
          <w:color w:val="000000" w:themeColor="text1"/>
          <w:sz w:val="22"/>
          <w:szCs w:val="22"/>
        </w:rPr>
      </w:pPr>
    </w:p>
    <w:p w14:paraId="0C691D93" w14:textId="77777777" w:rsidR="007B1F2B" w:rsidRPr="001941D8" w:rsidRDefault="007B1F2B" w:rsidP="007B1F2B">
      <w:pPr>
        <w:widowControl w:val="0"/>
        <w:adjustRightInd w:val="0"/>
        <w:rPr>
          <w:color w:val="000000" w:themeColor="text1"/>
          <w:sz w:val="22"/>
          <w:szCs w:val="22"/>
        </w:rPr>
      </w:pPr>
      <w:r w:rsidRPr="001941D8">
        <w:rPr>
          <w:color w:val="000000" w:themeColor="text1"/>
          <w:sz w:val="22"/>
          <w:szCs w:val="22"/>
        </w:rPr>
        <w:t>Una vez declarada la insubsistencia la entidad contratante procederá a ejecutar la garantía de participación del incumpliente, cuando la hubiere y a la readjudicación según el orden de calificación respectivo, siempre que resulte conveniente a sus intereses. Para ello, la Administración, dispondrá de un plazo de veinte días hábiles, el cual podrá ser prorrogado hasta por diez días hábiles adicionales, siempre que se acrediten en el expediente las razones calificadas que así lo justifiquen.” (Lo resaltado no es del original)</w:t>
      </w:r>
    </w:p>
    <w:p w14:paraId="37A05A6F" w14:textId="77777777" w:rsidR="007B1F2B" w:rsidRPr="001941D8" w:rsidRDefault="007B1F2B" w:rsidP="007B1F2B">
      <w:pPr>
        <w:kinsoku w:val="0"/>
        <w:overflowPunct w:val="0"/>
        <w:spacing w:line="276" w:lineRule="auto"/>
        <w:textAlignment w:val="baseline"/>
        <w:rPr>
          <w:color w:val="000000" w:themeColor="text1"/>
        </w:rPr>
      </w:pPr>
    </w:p>
    <w:p w14:paraId="1DBA197C" w14:textId="77777777" w:rsidR="007B1F2B" w:rsidRPr="001941D8" w:rsidRDefault="007B1F2B" w:rsidP="007B1F2B">
      <w:pPr>
        <w:widowControl w:val="0"/>
        <w:spacing w:line="276" w:lineRule="auto"/>
        <w:ind w:left="0" w:right="0"/>
        <w:rPr>
          <w:color w:val="000000" w:themeColor="text1"/>
          <w:sz w:val="24"/>
          <w:szCs w:val="24"/>
        </w:rPr>
      </w:pPr>
      <w:r w:rsidRPr="001941D8">
        <w:rPr>
          <w:color w:val="000000" w:themeColor="text1"/>
          <w:sz w:val="24"/>
          <w:szCs w:val="24"/>
        </w:rPr>
        <w:t>El artículo 40 de la Ley N. 7969, establece que la concesión se extingue por el cumplimiento del plazo:</w:t>
      </w:r>
    </w:p>
    <w:p w14:paraId="077076A1" w14:textId="77777777" w:rsidR="007B1F2B" w:rsidRPr="001941D8" w:rsidRDefault="007B1F2B" w:rsidP="007B1F2B">
      <w:pPr>
        <w:widowControl w:val="0"/>
        <w:spacing w:line="276" w:lineRule="auto"/>
        <w:ind w:left="0" w:right="0"/>
        <w:rPr>
          <w:color w:val="000000" w:themeColor="text1"/>
          <w:sz w:val="24"/>
          <w:szCs w:val="24"/>
        </w:rPr>
      </w:pPr>
    </w:p>
    <w:p w14:paraId="0083A408" w14:textId="77777777" w:rsidR="007B1F2B" w:rsidRPr="001941D8" w:rsidRDefault="007B1F2B" w:rsidP="007B1F2B">
      <w:pPr>
        <w:widowControl w:val="0"/>
        <w:rPr>
          <w:color w:val="000000" w:themeColor="text1"/>
          <w:sz w:val="22"/>
          <w:szCs w:val="22"/>
        </w:rPr>
      </w:pPr>
      <w:r w:rsidRPr="001941D8">
        <w:rPr>
          <w:color w:val="000000" w:themeColor="text1"/>
          <w:sz w:val="22"/>
          <w:szCs w:val="22"/>
        </w:rPr>
        <w:t>“Artículo 40.- Extinción de la concesión</w:t>
      </w:r>
    </w:p>
    <w:p w14:paraId="55387A75" w14:textId="77777777" w:rsidR="007B1F2B" w:rsidRPr="001941D8" w:rsidRDefault="007B1F2B" w:rsidP="007B1F2B">
      <w:pPr>
        <w:widowControl w:val="0"/>
        <w:rPr>
          <w:color w:val="000000" w:themeColor="text1"/>
          <w:sz w:val="22"/>
          <w:szCs w:val="22"/>
        </w:rPr>
      </w:pPr>
      <w:r w:rsidRPr="001941D8">
        <w:rPr>
          <w:color w:val="000000" w:themeColor="text1"/>
          <w:sz w:val="22"/>
          <w:szCs w:val="22"/>
        </w:rPr>
        <w:t>El Consejo podrá cancelar la concesión administrativamente, de conformidad con las siguientes (…)</w:t>
      </w:r>
    </w:p>
    <w:p w14:paraId="72BEB324" w14:textId="77777777" w:rsidR="007B1F2B" w:rsidRPr="001941D8" w:rsidRDefault="007B1F2B" w:rsidP="007B1F2B">
      <w:pPr>
        <w:widowControl w:val="0"/>
        <w:rPr>
          <w:color w:val="000000" w:themeColor="text1"/>
          <w:sz w:val="22"/>
          <w:szCs w:val="22"/>
        </w:rPr>
      </w:pPr>
      <w:r w:rsidRPr="001941D8">
        <w:rPr>
          <w:color w:val="000000" w:themeColor="text1"/>
          <w:sz w:val="22"/>
          <w:szCs w:val="22"/>
        </w:rPr>
        <w:t>f) Cumplir el plazo. (…)”</w:t>
      </w:r>
    </w:p>
    <w:p w14:paraId="18EB732D" w14:textId="77777777" w:rsidR="007B1F2B" w:rsidRPr="001941D8" w:rsidRDefault="007B1F2B" w:rsidP="007B1F2B">
      <w:pPr>
        <w:widowControl w:val="0"/>
        <w:spacing w:line="276" w:lineRule="auto"/>
        <w:rPr>
          <w:color w:val="000000" w:themeColor="text1"/>
          <w:sz w:val="22"/>
          <w:szCs w:val="22"/>
        </w:rPr>
      </w:pPr>
    </w:p>
    <w:p w14:paraId="1BAE4C02" w14:textId="77777777" w:rsidR="007B1F2B" w:rsidRPr="001941D8" w:rsidRDefault="007B1F2B" w:rsidP="007B1F2B">
      <w:pPr>
        <w:widowControl w:val="0"/>
        <w:spacing w:line="276" w:lineRule="auto"/>
        <w:rPr>
          <w:color w:val="000000" w:themeColor="text1"/>
          <w:sz w:val="22"/>
          <w:szCs w:val="22"/>
        </w:rPr>
      </w:pPr>
      <w:r w:rsidRPr="001941D8">
        <w:rPr>
          <w:color w:val="000000" w:themeColor="text1"/>
          <w:sz w:val="22"/>
          <w:szCs w:val="22"/>
        </w:rPr>
        <w:t>De igual forma la cláusula bajo el Artículo XIII del Contrato de Concesión, se establece como causal de extinción de la concesión el vencimiento del plazo máximo otorgado para la explotación de la concesión.</w:t>
      </w:r>
    </w:p>
    <w:p w14:paraId="08A6A738" w14:textId="77777777" w:rsidR="007B1F2B" w:rsidRPr="001941D8" w:rsidRDefault="007B1F2B" w:rsidP="007B1F2B">
      <w:pPr>
        <w:widowControl w:val="0"/>
        <w:spacing w:line="276" w:lineRule="auto"/>
        <w:rPr>
          <w:color w:val="000000" w:themeColor="text1"/>
        </w:rPr>
      </w:pPr>
    </w:p>
    <w:p w14:paraId="3EB1CE50" w14:textId="5BAEE37D" w:rsidR="0022770E" w:rsidRPr="001941D8" w:rsidRDefault="007B1F2B" w:rsidP="007B1F2B">
      <w:pPr>
        <w:kinsoku w:val="0"/>
        <w:overflowPunct w:val="0"/>
        <w:spacing w:line="276" w:lineRule="auto"/>
        <w:ind w:left="0" w:right="0"/>
        <w:textAlignment w:val="baseline"/>
        <w:rPr>
          <w:color w:val="000000" w:themeColor="text1"/>
          <w:sz w:val="24"/>
          <w:szCs w:val="24"/>
        </w:rPr>
      </w:pPr>
      <w:r w:rsidRPr="001941D8">
        <w:rPr>
          <w:rStyle w:val="CharacterStyle1"/>
          <w:bCs/>
          <w:color w:val="000000" w:themeColor="text1"/>
          <w:spacing w:val="3"/>
          <w:szCs w:val="24"/>
        </w:rPr>
        <w:t xml:space="preserve">En cuanto a </w:t>
      </w:r>
      <w:r w:rsidR="00183204" w:rsidRPr="001941D8">
        <w:rPr>
          <w:rStyle w:val="CharacterStyle1"/>
          <w:bCs/>
          <w:color w:val="000000" w:themeColor="text1"/>
          <w:spacing w:val="3"/>
          <w:szCs w:val="24"/>
        </w:rPr>
        <w:t xml:space="preserve">la solicitud de prórroga de firma del contrato, se tiene que </w:t>
      </w:r>
      <w:r w:rsidR="00183204" w:rsidRPr="001941D8">
        <w:rPr>
          <w:color w:val="000000" w:themeColor="text1"/>
          <w:sz w:val="24"/>
          <w:szCs w:val="24"/>
        </w:rPr>
        <w:t xml:space="preserve">el recurrente confirma que el </w:t>
      </w:r>
      <w:r w:rsidR="0022770E" w:rsidRPr="001941D8">
        <w:rPr>
          <w:color w:val="000000" w:themeColor="text1"/>
          <w:sz w:val="24"/>
          <w:szCs w:val="24"/>
        </w:rPr>
        <w:t>14</w:t>
      </w:r>
      <w:r w:rsidR="00183204" w:rsidRPr="001941D8">
        <w:rPr>
          <w:color w:val="000000" w:themeColor="text1"/>
          <w:sz w:val="24"/>
          <w:szCs w:val="24"/>
        </w:rPr>
        <w:t xml:space="preserve"> de </w:t>
      </w:r>
      <w:r w:rsidR="0022770E" w:rsidRPr="001941D8">
        <w:rPr>
          <w:color w:val="000000" w:themeColor="text1"/>
          <w:sz w:val="24"/>
          <w:szCs w:val="24"/>
        </w:rPr>
        <w:t>marzo</w:t>
      </w:r>
      <w:r w:rsidR="00183204" w:rsidRPr="001941D8">
        <w:rPr>
          <w:color w:val="000000" w:themeColor="text1"/>
          <w:sz w:val="24"/>
          <w:szCs w:val="24"/>
        </w:rPr>
        <w:t xml:space="preserve"> de 201</w:t>
      </w:r>
      <w:r w:rsidR="0022770E" w:rsidRPr="001941D8">
        <w:rPr>
          <w:color w:val="000000" w:themeColor="text1"/>
          <w:sz w:val="24"/>
          <w:szCs w:val="24"/>
        </w:rPr>
        <w:t>6</w:t>
      </w:r>
      <w:r w:rsidR="00183204" w:rsidRPr="001941D8">
        <w:rPr>
          <w:color w:val="000000" w:themeColor="text1"/>
          <w:sz w:val="24"/>
          <w:szCs w:val="24"/>
        </w:rPr>
        <w:t xml:space="preserve">, </w:t>
      </w:r>
      <w:r w:rsidR="0022770E" w:rsidRPr="001941D8">
        <w:rPr>
          <w:color w:val="000000" w:themeColor="text1"/>
          <w:sz w:val="24"/>
          <w:szCs w:val="24"/>
        </w:rPr>
        <w:t xml:space="preserve">con posterioridad al vencimiento del plazo de la última cita de formalización del contrato (18 de diciembre de 2015), solicitó una prórroga para la formalización de la concesión. </w:t>
      </w:r>
    </w:p>
    <w:p w14:paraId="581D1524" w14:textId="77777777" w:rsidR="0022770E" w:rsidRPr="001941D8" w:rsidRDefault="0022770E" w:rsidP="007B1F2B">
      <w:pPr>
        <w:kinsoku w:val="0"/>
        <w:overflowPunct w:val="0"/>
        <w:spacing w:line="276" w:lineRule="auto"/>
        <w:ind w:left="0" w:right="0"/>
        <w:textAlignment w:val="baseline"/>
        <w:rPr>
          <w:color w:val="000000" w:themeColor="text1"/>
          <w:sz w:val="24"/>
          <w:szCs w:val="24"/>
        </w:rPr>
      </w:pPr>
    </w:p>
    <w:p w14:paraId="7C69D58C" w14:textId="4D10B8D6" w:rsidR="007B1F2B" w:rsidRPr="001941D8" w:rsidRDefault="00183204" w:rsidP="007B1F2B">
      <w:pPr>
        <w:kinsoku w:val="0"/>
        <w:overflowPunct w:val="0"/>
        <w:spacing w:line="276" w:lineRule="auto"/>
        <w:ind w:left="0" w:right="0"/>
        <w:textAlignment w:val="baseline"/>
        <w:rPr>
          <w:color w:val="000000" w:themeColor="text1"/>
          <w:sz w:val="24"/>
          <w:szCs w:val="24"/>
        </w:rPr>
      </w:pPr>
      <w:r w:rsidRPr="001941D8">
        <w:rPr>
          <w:color w:val="000000" w:themeColor="text1"/>
          <w:sz w:val="24"/>
          <w:szCs w:val="24"/>
        </w:rPr>
        <w:t>Al respecto e</w:t>
      </w:r>
      <w:r w:rsidR="007B1F2B" w:rsidRPr="001941D8">
        <w:rPr>
          <w:color w:val="000000" w:themeColor="text1"/>
          <w:sz w:val="24"/>
          <w:szCs w:val="24"/>
        </w:rPr>
        <w:t>l artículo 258 de la Ley General de la Administración Pública, establece lo siguiente:</w:t>
      </w:r>
    </w:p>
    <w:p w14:paraId="033263A2" w14:textId="77777777" w:rsidR="007B1F2B" w:rsidRPr="001941D8" w:rsidRDefault="007B1F2B" w:rsidP="007B1F2B">
      <w:pPr>
        <w:kinsoku w:val="0"/>
        <w:overflowPunct w:val="0"/>
        <w:spacing w:line="276" w:lineRule="auto"/>
        <w:ind w:left="0" w:right="0"/>
        <w:textAlignment w:val="baseline"/>
        <w:rPr>
          <w:color w:val="000000" w:themeColor="text1"/>
          <w:sz w:val="24"/>
          <w:szCs w:val="24"/>
        </w:rPr>
      </w:pPr>
    </w:p>
    <w:p w14:paraId="3F24F66C" w14:textId="77777777" w:rsidR="007B1F2B" w:rsidRPr="001941D8" w:rsidRDefault="007B1F2B" w:rsidP="007B1F2B">
      <w:pPr>
        <w:pStyle w:val="Textosinformato"/>
        <w:rPr>
          <w:rFonts w:ascii="Times New Roman" w:hAnsi="Times New Roman"/>
          <w:color w:val="000000" w:themeColor="text1"/>
          <w:sz w:val="22"/>
          <w:szCs w:val="22"/>
          <w:lang w:val="es-CR"/>
        </w:rPr>
      </w:pPr>
      <w:r w:rsidRPr="001941D8">
        <w:rPr>
          <w:rFonts w:ascii="Times New Roman" w:hAnsi="Times New Roman"/>
          <w:color w:val="000000" w:themeColor="text1"/>
          <w:sz w:val="22"/>
          <w:szCs w:val="22"/>
          <w:lang w:val="es-CR"/>
        </w:rPr>
        <w:t>“Artículo 258.-</w:t>
      </w:r>
    </w:p>
    <w:p w14:paraId="080E6C66" w14:textId="77777777" w:rsidR="007B1F2B" w:rsidRPr="001941D8" w:rsidRDefault="007B1F2B" w:rsidP="007B1F2B">
      <w:pPr>
        <w:pStyle w:val="Textosinformato"/>
        <w:rPr>
          <w:rFonts w:ascii="Times New Roman" w:hAnsi="Times New Roman"/>
          <w:color w:val="000000" w:themeColor="text1"/>
          <w:sz w:val="22"/>
          <w:szCs w:val="22"/>
          <w:lang w:val="es-CR"/>
        </w:rPr>
      </w:pPr>
      <w:r w:rsidRPr="001941D8">
        <w:rPr>
          <w:rFonts w:ascii="Times New Roman" w:hAnsi="Times New Roman"/>
          <w:color w:val="000000" w:themeColor="text1"/>
          <w:sz w:val="22"/>
          <w:szCs w:val="22"/>
          <w:lang w:val="es-CR"/>
        </w:rPr>
        <w:t xml:space="preserve">1. Los plazos de esta ley y de sus reglamentos son improrrogables, sin embargo, los que otorgue la autoridad directora de conformidad con la misma, podrán ser prorrogados por ella hasta en una mitad más </w:t>
      </w:r>
      <w:r w:rsidRPr="001941D8">
        <w:rPr>
          <w:rFonts w:ascii="Times New Roman" w:hAnsi="Times New Roman"/>
          <w:color w:val="000000" w:themeColor="text1"/>
          <w:sz w:val="22"/>
          <w:szCs w:val="22"/>
          <w:u w:val="single"/>
          <w:lang w:val="es-CR"/>
        </w:rPr>
        <w:t>si la parte interesada demuestra los motivos que lo aconsejen como conveniente o necesario</w:t>
      </w:r>
      <w:r w:rsidRPr="001941D8">
        <w:rPr>
          <w:rFonts w:ascii="Times New Roman" w:hAnsi="Times New Roman"/>
          <w:color w:val="000000" w:themeColor="text1"/>
          <w:sz w:val="22"/>
          <w:szCs w:val="22"/>
          <w:lang w:val="es-CR"/>
        </w:rPr>
        <w:t>, si no ha mediado culpa suya y si no hay lesión de intereses o derechos de la contraparte o de tercero.</w:t>
      </w:r>
    </w:p>
    <w:p w14:paraId="2C614366" w14:textId="77777777" w:rsidR="007B1F2B" w:rsidRPr="001941D8" w:rsidRDefault="007B1F2B" w:rsidP="007B1F2B">
      <w:pPr>
        <w:pStyle w:val="Textosinformato"/>
        <w:rPr>
          <w:rFonts w:ascii="Times New Roman" w:hAnsi="Times New Roman"/>
          <w:color w:val="000000" w:themeColor="text1"/>
          <w:sz w:val="22"/>
          <w:szCs w:val="22"/>
          <w:lang w:val="es-CR"/>
        </w:rPr>
      </w:pPr>
      <w:r w:rsidRPr="001941D8">
        <w:rPr>
          <w:rFonts w:ascii="Times New Roman" w:hAnsi="Times New Roman"/>
          <w:color w:val="000000" w:themeColor="text1"/>
          <w:sz w:val="22"/>
          <w:szCs w:val="22"/>
          <w:lang w:val="es-CR"/>
        </w:rPr>
        <w:t xml:space="preserve">2. </w:t>
      </w:r>
      <w:r w:rsidRPr="001941D8">
        <w:rPr>
          <w:rFonts w:ascii="Times New Roman" w:hAnsi="Times New Roman"/>
          <w:color w:val="000000" w:themeColor="text1"/>
          <w:sz w:val="22"/>
          <w:szCs w:val="22"/>
          <w:u w:val="single"/>
          <w:lang w:val="es-CR"/>
        </w:rPr>
        <w:t>La solicitud de prórroga deberá hacerse</w:t>
      </w:r>
      <w:r w:rsidRPr="001941D8">
        <w:rPr>
          <w:rFonts w:ascii="Times New Roman" w:hAnsi="Times New Roman"/>
          <w:color w:val="000000" w:themeColor="text1"/>
          <w:sz w:val="22"/>
          <w:szCs w:val="22"/>
          <w:lang w:val="es-CR"/>
        </w:rPr>
        <w:t xml:space="preserve"> antes del vencimiento del plazo, </w:t>
      </w:r>
      <w:r w:rsidRPr="001941D8">
        <w:rPr>
          <w:rFonts w:ascii="Times New Roman" w:hAnsi="Times New Roman"/>
          <w:color w:val="000000" w:themeColor="text1"/>
          <w:sz w:val="22"/>
          <w:szCs w:val="22"/>
          <w:u w:val="single"/>
          <w:lang w:val="es-CR"/>
        </w:rPr>
        <w:t>con expresión de motivos y de prueba si fuere del caso</w:t>
      </w:r>
      <w:r w:rsidRPr="001941D8">
        <w:rPr>
          <w:rFonts w:ascii="Times New Roman" w:hAnsi="Times New Roman"/>
          <w:color w:val="000000" w:themeColor="text1"/>
          <w:sz w:val="22"/>
          <w:szCs w:val="22"/>
          <w:lang w:val="es-CR"/>
        </w:rPr>
        <w:t>.</w:t>
      </w:r>
    </w:p>
    <w:p w14:paraId="2A635854" w14:textId="77777777" w:rsidR="007B1F2B" w:rsidRPr="001941D8" w:rsidRDefault="007B1F2B" w:rsidP="007B1F2B">
      <w:pPr>
        <w:pStyle w:val="Textosinformato"/>
        <w:rPr>
          <w:rFonts w:ascii="Times New Roman" w:hAnsi="Times New Roman"/>
          <w:color w:val="000000" w:themeColor="text1"/>
          <w:sz w:val="22"/>
          <w:szCs w:val="22"/>
          <w:lang w:val="es-CR"/>
        </w:rPr>
      </w:pPr>
      <w:r w:rsidRPr="001941D8">
        <w:rPr>
          <w:rFonts w:ascii="Times New Roman" w:hAnsi="Times New Roman"/>
          <w:color w:val="000000" w:themeColor="text1"/>
          <w:sz w:val="22"/>
          <w:szCs w:val="22"/>
          <w:lang w:val="es-CR"/>
        </w:rPr>
        <w:t xml:space="preserve">3. En iguales condiciones cabrá hacer nuevos señalamientos o prórrogas.   </w:t>
      </w:r>
    </w:p>
    <w:p w14:paraId="404051CD" w14:textId="77777777" w:rsidR="007B1F2B" w:rsidRPr="001941D8" w:rsidRDefault="007B1F2B" w:rsidP="007B1F2B">
      <w:pPr>
        <w:kinsoku w:val="0"/>
        <w:overflowPunct w:val="0"/>
        <w:textAlignment w:val="baseline"/>
        <w:rPr>
          <w:color w:val="000000" w:themeColor="text1"/>
          <w:sz w:val="22"/>
          <w:szCs w:val="22"/>
        </w:rPr>
      </w:pPr>
      <w:r w:rsidRPr="001941D8">
        <w:rPr>
          <w:color w:val="000000" w:themeColor="text1"/>
          <w:sz w:val="22"/>
          <w:szCs w:val="22"/>
        </w:rPr>
        <w:t>4. Queda prohibido hacer de oficio nuevos señalamientos o prórrogas.” (Lo subrayado no pertenece al original)</w:t>
      </w:r>
    </w:p>
    <w:p w14:paraId="7E8F03A7" w14:textId="77777777" w:rsidR="007B1F2B" w:rsidRPr="001941D8" w:rsidRDefault="007B1F2B" w:rsidP="007B1F2B">
      <w:pPr>
        <w:widowControl w:val="0"/>
        <w:spacing w:line="276" w:lineRule="auto"/>
        <w:rPr>
          <w:color w:val="000000" w:themeColor="text1"/>
        </w:rPr>
      </w:pPr>
    </w:p>
    <w:p w14:paraId="4F8C2A3C" w14:textId="32513C69" w:rsidR="007B1F2B" w:rsidRPr="001941D8" w:rsidRDefault="007B1F2B" w:rsidP="00183204">
      <w:pPr>
        <w:widowControl w:val="0"/>
        <w:spacing w:line="276" w:lineRule="auto"/>
        <w:ind w:left="0" w:right="0"/>
        <w:rPr>
          <w:color w:val="000000" w:themeColor="text1"/>
          <w:sz w:val="24"/>
          <w:szCs w:val="24"/>
        </w:rPr>
      </w:pPr>
      <w:r w:rsidRPr="001941D8">
        <w:rPr>
          <w:color w:val="000000" w:themeColor="text1"/>
          <w:sz w:val="24"/>
          <w:szCs w:val="24"/>
        </w:rPr>
        <w:t xml:space="preserve">Se tiene entonces que, el recurrente no cumplió con los presupuestos legales para la petición de la prórroga, </w:t>
      </w:r>
      <w:r w:rsidR="00183204" w:rsidRPr="001941D8">
        <w:rPr>
          <w:color w:val="000000" w:themeColor="text1"/>
          <w:sz w:val="24"/>
          <w:szCs w:val="24"/>
        </w:rPr>
        <w:t>pues</w:t>
      </w:r>
      <w:r w:rsidRPr="001941D8">
        <w:rPr>
          <w:color w:val="000000" w:themeColor="text1"/>
          <w:sz w:val="24"/>
          <w:szCs w:val="24"/>
        </w:rPr>
        <w:t xml:space="preserve"> no la hizo en el tiempo establecido por la norma, </w:t>
      </w:r>
    </w:p>
    <w:p w14:paraId="71875E16" w14:textId="713158F1" w:rsidR="00183204" w:rsidRPr="001941D8" w:rsidRDefault="00183204" w:rsidP="00183204">
      <w:pPr>
        <w:widowControl w:val="0"/>
        <w:spacing w:line="276" w:lineRule="auto"/>
        <w:ind w:left="0" w:right="0"/>
        <w:rPr>
          <w:color w:val="000000" w:themeColor="text1"/>
          <w:sz w:val="24"/>
          <w:szCs w:val="24"/>
        </w:rPr>
      </w:pPr>
    </w:p>
    <w:p w14:paraId="4402F0DB" w14:textId="1B960F2E" w:rsidR="00082408" w:rsidRPr="001941D8" w:rsidRDefault="00183204" w:rsidP="00BE527D">
      <w:pPr>
        <w:pStyle w:val="Style9"/>
        <w:tabs>
          <w:tab w:val="left" w:pos="426"/>
        </w:tabs>
        <w:kinsoku w:val="0"/>
        <w:autoSpaceDE/>
        <w:autoSpaceDN/>
        <w:spacing w:before="0" w:line="276" w:lineRule="auto"/>
        <w:ind w:left="0" w:right="0"/>
        <w:rPr>
          <w:color w:val="000000" w:themeColor="text1"/>
          <w:sz w:val="24"/>
          <w:szCs w:val="24"/>
          <w:lang w:val="es-CR"/>
        </w:rPr>
      </w:pPr>
      <w:r w:rsidRPr="001941D8">
        <w:rPr>
          <w:color w:val="000000" w:themeColor="text1"/>
          <w:sz w:val="24"/>
          <w:szCs w:val="24"/>
          <w:lang w:val="es-CR"/>
        </w:rPr>
        <w:t>En virtud de lo anterior, y a pesar de la situación económica descrita por el recurrente, el Tribunal Administrativo de Transporte, es un garante de la legalidad de las actuaciones de la Administración y s</w:t>
      </w:r>
      <w:r w:rsidR="003B1A59" w:rsidRPr="001941D8">
        <w:rPr>
          <w:color w:val="000000" w:themeColor="text1"/>
          <w:sz w:val="24"/>
          <w:szCs w:val="24"/>
          <w:lang w:val="es-CR"/>
        </w:rPr>
        <w:t>u</w:t>
      </w:r>
      <w:r w:rsidRPr="001941D8">
        <w:rPr>
          <w:color w:val="000000" w:themeColor="text1"/>
          <w:sz w:val="24"/>
          <w:szCs w:val="24"/>
          <w:lang w:val="es-CR"/>
        </w:rPr>
        <w:t xml:space="preserve"> relación </w:t>
      </w:r>
      <w:r w:rsidR="003B1A59" w:rsidRPr="001941D8">
        <w:rPr>
          <w:color w:val="000000" w:themeColor="text1"/>
          <w:sz w:val="24"/>
          <w:szCs w:val="24"/>
          <w:lang w:val="es-CR"/>
        </w:rPr>
        <w:t>con</w:t>
      </w:r>
      <w:r w:rsidRPr="001941D8">
        <w:rPr>
          <w:color w:val="000000" w:themeColor="text1"/>
          <w:sz w:val="24"/>
          <w:szCs w:val="24"/>
          <w:lang w:val="es-CR"/>
        </w:rPr>
        <w:t xml:space="preserve"> los administrativos, de </w:t>
      </w:r>
      <w:r w:rsidR="00BE527D" w:rsidRPr="001941D8">
        <w:rPr>
          <w:color w:val="000000" w:themeColor="text1"/>
          <w:sz w:val="24"/>
          <w:szCs w:val="24"/>
          <w:lang w:val="es-CR"/>
        </w:rPr>
        <w:t>modo que, al no haber acudido el entonces concesionario,</w:t>
      </w:r>
      <w:r w:rsidR="008429F9" w:rsidRPr="001941D8">
        <w:rPr>
          <w:color w:val="000000" w:themeColor="text1"/>
          <w:sz w:val="24"/>
          <w:szCs w:val="24"/>
          <w:lang w:val="es-CR"/>
        </w:rPr>
        <w:t xml:space="preserve"> a la formalización</w:t>
      </w:r>
      <w:r w:rsidRPr="001941D8">
        <w:rPr>
          <w:color w:val="000000" w:themeColor="text1"/>
          <w:sz w:val="24"/>
          <w:szCs w:val="24"/>
          <w:lang w:val="es-CR"/>
        </w:rPr>
        <w:t xml:space="preserve"> de su contrato</w:t>
      </w:r>
      <w:r w:rsidR="00082408" w:rsidRPr="001941D8">
        <w:rPr>
          <w:color w:val="000000" w:themeColor="text1"/>
          <w:sz w:val="24"/>
          <w:szCs w:val="24"/>
          <w:lang w:val="es-CR"/>
        </w:rPr>
        <w:t>, la solicitud de prorroga no puede surtir el efecto legal previsto en la norma.</w:t>
      </w:r>
    </w:p>
    <w:p w14:paraId="6149441B" w14:textId="77777777" w:rsidR="00082408" w:rsidRPr="001941D8" w:rsidRDefault="00082408" w:rsidP="00BE527D">
      <w:pPr>
        <w:pStyle w:val="Style9"/>
        <w:tabs>
          <w:tab w:val="left" w:pos="426"/>
        </w:tabs>
        <w:kinsoku w:val="0"/>
        <w:autoSpaceDE/>
        <w:autoSpaceDN/>
        <w:spacing w:before="0" w:line="276" w:lineRule="auto"/>
        <w:ind w:left="0" w:right="0"/>
        <w:rPr>
          <w:color w:val="000000" w:themeColor="text1"/>
          <w:sz w:val="24"/>
          <w:szCs w:val="24"/>
          <w:lang w:val="es-CR"/>
        </w:rPr>
      </w:pPr>
    </w:p>
    <w:p w14:paraId="259212E2" w14:textId="55234AC0" w:rsidR="00082408" w:rsidRPr="001941D8" w:rsidRDefault="00082408" w:rsidP="00082408">
      <w:pPr>
        <w:autoSpaceDE w:val="0"/>
        <w:autoSpaceDN w:val="0"/>
        <w:adjustRightInd w:val="0"/>
        <w:spacing w:line="276" w:lineRule="auto"/>
        <w:ind w:left="0" w:right="0"/>
        <w:rPr>
          <w:color w:val="000000" w:themeColor="text1"/>
          <w:sz w:val="24"/>
          <w:szCs w:val="24"/>
        </w:rPr>
      </w:pPr>
      <w:r w:rsidRPr="001941D8">
        <w:rPr>
          <w:color w:val="000000" w:themeColor="text1"/>
          <w:sz w:val="24"/>
          <w:szCs w:val="24"/>
        </w:rPr>
        <w:t>De igual forma, la falta de formalización del contrato de concesión provoca irremediablemente la cancelación de la misma, con lo cual se tiene que el acto administrativo emitido por la Junta del Consejo de Tra</w:t>
      </w:r>
      <w:r w:rsidR="00A62767">
        <w:rPr>
          <w:color w:val="000000" w:themeColor="text1"/>
          <w:sz w:val="24"/>
          <w:szCs w:val="24"/>
        </w:rPr>
        <w:t>n</w:t>
      </w:r>
      <w:r w:rsidRPr="001941D8">
        <w:rPr>
          <w:color w:val="000000" w:themeColor="text1"/>
          <w:sz w:val="24"/>
          <w:szCs w:val="24"/>
        </w:rPr>
        <w:t xml:space="preserve">sporte Público en el </w:t>
      </w:r>
      <w:r w:rsidR="000F26D4" w:rsidRPr="001941D8">
        <w:rPr>
          <w:b/>
          <w:color w:val="000000" w:themeColor="text1"/>
          <w:sz w:val="24"/>
          <w:szCs w:val="24"/>
        </w:rPr>
        <w:t>Artículo 7.13.5 de la Sesión Ordinaria 18-2017 del 4 de mayo del 2017</w:t>
      </w:r>
      <w:r w:rsidRPr="001941D8">
        <w:rPr>
          <w:color w:val="000000" w:themeColor="text1"/>
          <w:sz w:val="24"/>
          <w:szCs w:val="24"/>
        </w:rPr>
        <w:t>, se encuentra ajustado a derecho.</w:t>
      </w:r>
    </w:p>
    <w:p w14:paraId="63027268" w14:textId="6FEBF5CA" w:rsidR="00DB69B2" w:rsidRPr="001941D8" w:rsidRDefault="00DB69B2" w:rsidP="00082408">
      <w:pPr>
        <w:autoSpaceDE w:val="0"/>
        <w:autoSpaceDN w:val="0"/>
        <w:adjustRightInd w:val="0"/>
        <w:spacing w:line="276" w:lineRule="auto"/>
        <w:ind w:left="0" w:right="0"/>
        <w:rPr>
          <w:color w:val="000000" w:themeColor="text1"/>
          <w:sz w:val="24"/>
          <w:szCs w:val="24"/>
        </w:rPr>
      </w:pPr>
    </w:p>
    <w:p w14:paraId="1FBA68DA" w14:textId="11B7D998" w:rsidR="00406AB8" w:rsidRPr="001941D8" w:rsidRDefault="00406AB8" w:rsidP="00406AB8">
      <w:pPr>
        <w:tabs>
          <w:tab w:val="left" w:pos="426"/>
        </w:tabs>
        <w:kinsoku w:val="0"/>
        <w:overflowPunct w:val="0"/>
        <w:spacing w:line="276" w:lineRule="auto"/>
        <w:ind w:left="0" w:right="0"/>
        <w:textAlignment w:val="baseline"/>
        <w:rPr>
          <w:color w:val="000000" w:themeColor="text1"/>
          <w:sz w:val="24"/>
          <w:szCs w:val="24"/>
        </w:rPr>
      </w:pPr>
      <w:r w:rsidRPr="001941D8">
        <w:rPr>
          <w:b/>
          <w:color w:val="000000" w:themeColor="text1"/>
          <w:sz w:val="24"/>
          <w:szCs w:val="24"/>
        </w:rPr>
        <w:t>6.-</w:t>
      </w:r>
      <w:r w:rsidRPr="001941D8">
        <w:rPr>
          <w:b/>
          <w:color w:val="000000" w:themeColor="text1"/>
          <w:sz w:val="24"/>
          <w:szCs w:val="24"/>
        </w:rPr>
        <w:tab/>
        <w:t>NULIDAD ALEGADA.</w:t>
      </w:r>
      <w:r w:rsidRPr="001941D8">
        <w:rPr>
          <w:color w:val="000000" w:themeColor="text1"/>
          <w:sz w:val="24"/>
          <w:szCs w:val="24"/>
        </w:rPr>
        <w:t xml:space="preserve"> </w:t>
      </w:r>
      <w:r w:rsidRPr="001941D8">
        <w:rPr>
          <w:bCs/>
          <w:color w:val="000000" w:themeColor="text1"/>
          <w:spacing w:val="-1"/>
          <w:sz w:val="24"/>
          <w:szCs w:val="24"/>
        </w:rPr>
        <w:t xml:space="preserve">En cuanto a la </w:t>
      </w:r>
      <w:r w:rsidRPr="001941D8">
        <w:rPr>
          <w:color w:val="000000" w:themeColor="text1"/>
          <w:sz w:val="24"/>
          <w:szCs w:val="24"/>
        </w:rPr>
        <w:t xml:space="preserve">Nulidad Absoluta concomitante alegada por el recurrente por violación al derecho de defensa, al no habérsele prevenido el ponerse al día con la seguridad social, aunque no es legamente posible que la Administración suscriba un contrato con algún contratante o concesionario que se encuentre moroso con la Caja Costarricense de Seguridad Social, lo cierto es que la cancelación de la concesión </w:t>
      </w:r>
      <w:r w:rsidRPr="001941D8">
        <w:rPr>
          <w:i/>
          <w:iCs/>
          <w:color w:val="000000" w:themeColor="text1"/>
          <w:sz w:val="24"/>
          <w:szCs w:val="24"/>
          <w:u w:val="single"/>
        </w:rPr>
        <w:t>no radica en este punto</w:t>
      </w:r>
      <w:r w:rsidRPr="001941D8">
        <w:rPr>
          <w:color w:val="000000" w:themeColor="text1"/>
          <w:sz w:val="24"/>
          <w:szCs w:val="24"/>
        </w:rPr>
        <w:t>, sino en no haber acudido a la firma en el momento en que se fijó la cita para la formalización, de la forma que no se configura la nulidad alegada.</w:t>
      </w:r>
    </w:p>
    <w:p w14:paraId="425A5214" w14:textId="77777777" w:rsidR="00406AB8" w:rsidRPr="001941D8" w:rsidRDefault="00406AB8" w:rsidP="00406AB8">
      <w:pPr>
        <w:tabs>
          <w:tab w:val="left" w:pos="426"/>
        </w:tabs>
        <w:kinsoku w:val="0"/>
        <w:overflowPunct w:val="0"/>
        <w:spacing w:line="276" w:lineRule="auto"/>
        <w:ind w:left="0" w:right="0"/>
        <w:textAlignment w:val="baseline"/>
        <w:rPr>
          <w:color w:val="000000" w:themeColor="text1"/>
          <w:sz w:val="24"/>
          <w:szCs w:val="24"/>
        </w:rPr>
      </w:pPr>
    </w:p>
    <w:p w14:paraId="7992FCCF" w14:textId="7701411F" w:rsidR="00406AB8" w:rsidRPr="001941D8" w:rsidRDefault="00406AB8" w:rsidP="00406AB8">
      <w:pPr>
        <w:tabs>
          <w:tab w:val="left" w:pos="426"/>
        </w:tabs>
        <w:kinsoku w:val="0"/>
        <w:overflowPunct w:val="0"/>
        <w:spacing w:line="276" w:lineRule="auto"/>
        <w:ind w:left="0" w:right="0"/>
        <w:textAlignment w:val="baseline"/>
        <w:rPr>
          <w:color w:val="000000" w:themeColor="text1"/>
          <w:sz w:val="24"/>
          <w:szCs w:val="24"/>
        </w:rPr>
      </w:pPr>
      <w:r w:rsidRPr="001941D8">
        <w:rPr>
          <w:color w:val="000000" w:themeColor="text1"/>
          <w:sz w:val="24"/>
          <w:szCs w:val="24"/>
        </w:rPr>
        <w:t>En cuanto a los elementos esenciales del acto administrativo impugnado, este Tribunal, con ocasión del recurso y el planteamiento de nulidad realiza un análisis de esos elementos sin que del estudio se derive la existencia de un vicio que pueda acarrear la nulidad del acto administrativo impugnado, de forma tal que en virtud de las razones de hecho y de derecho expuestas, este Tribunal no encuentra razón jurídica alguna que afecte la regularidad del acto administrativo impugnado, por lo que procede es confirmar su regularidad con el ordenamiento jurídico aplicable.</w:t>
      </w:r>
    </w:p>
    <w:p w14:paraId="4A4149CF" w14:textId="45B954C1" w:rsidR="00DB69B2" w:rsidRPr="001941D8" w:rsidRDefault="00DB69B2" w:rsidP="00082408">
      <w:pPr>
        <w:autoSpaceDE w:val="0"/>
        <w:autoSpaceDN w:val="0"/>
        <w:adjustRightInd w:val="0"/>
        <w:spacing w:line="276" w:lineRule="auto"/>
        <w:ind w:left="0" w:right="0"/>
        <w:rPr>
          <w:color w:val="000000" w:themeColor="text1"/>
          <w:sz w:val="24"/>
          <w:szCs w:val="24"/>
        </w:rPr>
      </w:pPr>
    </w:p>
    <w:p w14:paraId="68991907" w14:textId="3126E66F" w:rsidR="00DB69B2" w:rsidRPr="001941D8" w:rsidRDefault="00292101" w:rsidP="00DB69B2">
      <w:pPr>
        <w:pStyle w:val="Style9"/>
        <w:tabs>
          <w:tab w:val="left" w:pos="426"/>
        </w:tabs>
        <w:kinsoku w:val="0"/>
        <w:autoSpaceDE/>
        <w:autoSpaceDN/>
        <w:spacing w:before="0" w:line="276" w:lineRule="auto"/>
        <w:ind w:left="0" w:right="0"/>
        <w:rPr>
          <w:color w:val="000000" w:themeColor="text1"/>
          <w:sz w:val="24"/>
          <w:szCs w:val="24"/>
          <w:lang w:val="es-CR"/>
        </w:rPr>
      </w:pPr>
      <w:r>
        <w:rPr>
          <w:b/>
          <w:color w:val="000000" w:themeColor="text1"/>
          <w:sz w:val="24"/>
          <w:szCs w:val="24"/>
          <w:lang w:val="es-CR"/>
        </w:rPr>
        <w:t>7</w:t>
      </w:r>
      <w:r w:rsidR="00DB69B2" w:rsidRPr="001941D8">
        <w:rPr>
          <w:b/>
          <w:color w:val="000000" w:themeColor="text1"/>
          <w:sz w:val="24"/>
          <w:szCs w:val="24"/>
          <w:lang w:val="es-CR"/>
        </w:rPr>
        <w:t xml:space="preserve">.- </w:t>
      </w:r>
      <w:r w:rsidR="00406AB8" w:rsidRPr="001941D8">
        <w:rPr>
          <w:b/>
          <w:color w:val="000000" w:themeColor="text1"/>
          <w:sz w:val="24"/>
          <w:szCs w:val="24"/>
          <w:lang w:val="es-CR"/>
        </w:rPr>
        <w:tab/>
      </w:r>
      <w:r w:rsidR="00DB69B2" w:rsidRPr="001941D8">
        <w:rPr>
          <w:b/>
          <w:color w:val="000000" w:themeColor="text1"/>
          <w:sz w:val="24"/>
          <w:szCs w:val="24"/>
          <w:lang w:val="es-CR"/>
        </w:rPr>
        <w:t>SOBRE LA SOLICITUD DE SUSPENSIÓN</w:t>
      </w:r>
      <w:r w:rsidR="00DB69B2" w:rsidRPr="001941D8">
        <w:rPr>
          <w:color w:val="000000" w:themeColor="text1"/>
          <w:sz w:val="24"/>
          <w:szCs w:val="24"/>
          <w:lang w:val="es-CR"/>
        </w:rPr>
        <w:t>. Es necesario indicar que el artículo 148 de la Ley General de la Administración Pública, faculta a la Administración para dictar dentro del procedimiento administrativo, medidas cautelares en el tanto, las mismas sean necesarias para la satisfacción del interés público y sean necesarias para evitar daños graves, irreparables o de difícil reparación. En este caso, y en virtud de estar el acto administrativo impugnado, ajustado al ordenamiento jurídico, lo procedente es rechazar la solicitud de suspensión interpuesta por el recurrente.</w:t>
      </w:r>
    </w:p>
    <w:p w14:paraId="71F53FAF" w14:textId="77777777" w:rsidR="00DB69B2" w:rsidRPr="001941D8" w:rsidRDefault="00DB69B2" w:rsidP="00082408">
      <w:pPr>
        <w:autoSpaceDE w:val="0"/>
        <w:autoSpaceDN w:val="0"/>
        <w:adjustRightInd w:val="0"/>
        <w:spacing w:line="276" w:lineRule="auto"/>
        <w:ind w:left="0" w:right="0"/>
        <w:rPr>
          <w:color w:val="000000" w:themeColor="text1"/>
          <w:sz w:val="24"/>
          <w:szCs w:val="24"/>
        </w:rPr>
      </w:pPr>
    </w:p>
    <w:p w14:paraId="3CC29C90" w14:textId="77777777" w:rsidR="00443425" w:rsidRPr="001941D8" w:rsidRDefault="00443425" w:rsidP="00443425">
      <w:pPr>
        <w:autoSpaceDE w:val="0"/>
        <w:autoSpaceDN w:val="0"/>
        <w:adjustRightInd w:val="0"/>
        <w:spacing w:line="276" w:lineRule="auto"/>
        <w:ind w:left="0" w:right="0"/>
        <w:jc w:val="center"/>
        <w:rPr>
          <w:b/>
          <w:color w:val="000000" w:themeColor="text1"/>
          <w:sz w:val="24"/>
          <w:szCs w:val="24"/>
        </w:rPr>
      </w:pPr>
      <w:r w:rsidRPr="001941D8">
        <w:rPr>
          <w:b/>
          <w:color w:val="000000" w:themeColor="text1"/>
          <w:sz w:val="24"/>
          <w:szCs w:val="24"/>
        </w:rPr>
        <w:t>POR TANTO</w:t>
      </w:r>
    </w:p>
    <w:p w14:paraId="10FD20AC" w14:textId="340179E1" w:rsidR="00443425" w:rsidRPr="001941D8" w:rsidRDefault="00443425" w:rsidP="00443425">
      <w:pPr>
        <w:spacing w:line="276" w:lineRule="auto"/>
        <w:ind w:left="0" w:right="0"/>
        <w:rPr>
          <w:b/>
          <w:color w:val="000000" w:themeColor="text1"/>
          <w:sz w:val="24"/>
          <w:szCs w:val="24"/>
        </w:rPr>
      </w:pPr>
    </w:p>
    <w:p w14:paraId="59DB3096" w14:textId="6323169D" w:rsidR="00443425" w:rsidRPr="001941D8" w:rsidRDefault="00443425" w:rsidP="00443425">
      <w:pPr>
        <w:spacing w:line="276" w:lineRule="auto"/>
        <w:ind w:left="0" w:right="0"/>
        <w:rPr>
          <w:color w:val="000000" w:themeColor="text1"/>
          <w:sz w:val="24"/>
          <w:szCs w:val="24"/>
        </w:rPr>
      </w:pPr>
      <w:r w:rsidRPr="001941D8">
        <w:rPr>
          <w:b/>
          <w:color w:val="000000" w:themeColor="text1"/>
          <w:sz w:val="24"/>
          <w:szCs w:val="24"/>
        </w:rPr>
        <w:t xml:space="preserve">I.- </w:t>
      </w:r>
      <w:r w:rsidRPr="001941D8">
        <w:rPr>
          <w:b/>
          <w:color w:val="000000" w:themeColor="text1"/>
          <w:sz w:val="24"/>
          <w:szCs w:val="24"/>
        </w:rPr>
        <w:tab/>
      </w:r>
      <w:r w:rsidRPr="001941D8">
        <w:rPr>
          <w:color w:val="000000" w:themeColor="text1"/>
          <w:sz w:val="24"/>
          <w:szCs w:val="24"/>
        </w:rPr>
        <w:t>S</w:t>
      </w:r>
      <w:r w:rsidRPr="001941D8">
        <w:rPr>
          <w:iCs/>
          <w:color w:val="000000" w:themeColor="text1"/>
          <w:sz w:val="24"/>
          <w:szCs w:val="24"/>
        </w:rPr>
        <w:t xml:space="preserve">e </w:t>
      </w:r>
      <w:r w:rsidR="00625BC6" w:rsidRPr="001941D8">
        <w:rPr>
          <w:iCs/>
          <w:color w:val="000000" w:themeColor="text1"/>
          <w:sz w:val="24"/>
          <w:szCs w:val="24"/>
        </w:rPr>
        <w:t xml:space="preserve">declara </w:t>
      </w:r>
      <w:r w:rsidR="00625BC6" w:rsidRPr="001941D8">
        <w:rPr>
          <w:b/>
          <w:iCs/>
          <w:smallCaps/>
          <w:color w:val="000000" w:themeColor="text1"/>
          <w:sz w:val="24"/>
          <w:szCs w:val="24"/>
          <w:u w:val="single"/>
        </w:rPr>
        <w:t>Sin Lugar</w:t>
      </w:r>
      <w:r w:rsidRPr="001941D8">
        <w:rPr>
          <w:iCs/>
          <w:color w:val="000000" w:themeColor="text1"/>
          <w:sz w:val="24"/>
          <w:szCs w:val="24"/>
        </w:rPr>
        <w:t xml:space="preserve"> el</w:t>
      </w:r>
      <w:r w:rsidRPr="001941D8">
        <w:rPr>
          <w:color w:val="000000" w:themeColor="text1"/>
          <w:sz w:val="24"/>
          <w:szCs w:val="24"/>
        </w:rPr>
        <w:t xml:space="preserve"> </w:t>
      </w:r>
      <w:r w:rsidR="00406AB8" w:rsidRPr="001941D8">
        <w:rPr>
          <w:b/>
          <w:smallCaps/>
          <w:color w:val="000000" w:themeColor="text1"/>
          <w:sz w:val="24"/>
          <w:szCs w:val="24"/>
        </w:rPr>
        <w:t>Recurso de Apelación</w:t>
      </w:r>
      <w:r w:rsidR="00406AB8" w:rsidRPr="001941D8">
        <w:rPr>
          <w:color w:val="000000" w:themeColor="text1"/>
          <w:sz w:val="24"/>
          <w:szCs w:val="24"/>
        </w:rPr>
        <w:t xml:space="preserve"> </w:t>
      </w:r>
      <w:r w:rsidR="00406AB8" w:rsidRPr="001941D8">
        <w:rPr>
          <w:b/>
          <w:smallCaps/>
          <w:color w:val="000000" w:themeColor="text1"/>
          <w:sz w:val="24"/>
          <w:szCs w:val="24"/>
        </w:rPr>
        <w:t>en subsidio nulidad absoluta y suspensión de efectos</w:t>
      </w:r>
      <w:r w:rsidR="00406AB8" w:rsidRPr="001941D8">
        <w:rPr>
          <w:color w:val="000000" w:themeColor="text1"/>
          <w:sz w:val="24"/>
          <w:szCs w:val="24"/>
        </w:rPr>
        <w:t xml:space="preserve">, interpuesto por </w:t>
      </w:r>
      <w:r w:rsidR="000158FF">
        <w:rPr>
          <w:b/>
          <w:smallCaps/>
          <w:color w:val="000000" w:themeColor="text1"/>
          <w:sz w:val="24"/>
          <w:szCs w:val="24"/>
        </w:rPr>
        <w:t>LACC</w:t>
      </w:r>
      <w:r w:rsidR="00406AB8" w:rsidRPr="001941D8">
        <w:rPr>
          <w:color w:val="000000" w:themeColor="text1"/>
          <w:sz w:val="24"/>
          <w:szCs w:val="24"/>
        </w:rPr>
        <w:t xml:space="preserve">, cédula de identidad número </w:t>
      </w:r>
      <w:r w:rsidR="000158FF">
        <w:rPr>
          <w:color w:val="000000" w:themeColor="text1"/>
          <w:sz w:val="24"/>
          <w:szCs w:val="24"/>
        </w:rPr>
        <w:t>...</w:t>
      </w:r>
      <w:r w:rsidR="00406AB8" w:rsidRPr="001941D8">
        <w:rPr>
          <w:color w:val="000000" w:themeColor="text1"/>
          <w:sz w:val="24"/>
          <w:szCs w:val="24"/>
        </w:rPr>
        <w:t xml:space="preserve">, contra el </w:t>
      </w:r>
      <w:r w:rsidR="00406AB8" w:rsidRPr="001941D8">
        <w:rPr>
          <w:b/>
          <w:color w:val="000000" w:themeColor="text1"/>
          <w:sz w:val="24"/>
          <w:szCs w:val="24"/>
        </w:rPr>
        <w:lastRenderedPageBreak/>
        <w:t>Artículo 7.13.5 de la Sesión Ordinaria 18-2017 del 4 de mayo del 2017</w:t>
      </w:r>
      <w:r w:rsidR="00406AB8" w:rsidRPr="001941D8">
        <w:rPr>
          <w:color w:val="000000" w:themeColor="text1"/>
          <w:sz w:val="24"/>
          <w:szCs w:val="24"/>
        </w:rPr>
        <w:t>,</w:t>
      </w:r>
      <w:r w:rsidR="00451752" w:rsidRPr="001941D8">
        <w:rPr>
          <w:color w:val="000000" w:themeColor="text1"/>
          <w:sz w:val="24"/>
          <w:szCs w:val="24"/>
        </w:rPr>
        <w:t xml:space="preserve"> adoptado por la Junta Directiva del Consejo de Transporte Público.</w:t>
      </w:r>
    </w:p>
    <w:p w14:paraId="48E3DCFB" w14:textId="77777777" w:rsidR="00443425" w:rsidRPr="001941D8" w:rsidRDefault="00443425" w:rsidP="00443425">
      <w:pPr>
        <w:spacing w:line="276" w:lineRule="auto"/>
        <w:ind w:left="0" w:right="0"/>
        <w:rPr>
          <w:color w:val="000000" w:themeColor="text1"/>
          <w:sz w:val="24"/>
          <w:szCs w:val="24"/>
          <w:u w:val="words"/>
        </w:rPr>
      </w:pPr>
    </w:p>
    <w:p w14:paraId="68A17800" w14:textId="77777777" w:rsidR="00255CCE" w:rsidRPr="001941D8" w:rsidRDefault="00443425" w:rsidP="00255CCE">
      <w:pPr>
        <w:ind w:left="0" w:right="51"/>
        <w:rPr>
          <w:color w:val="000000" w:themeColor="text1"/>
          <w:sz w:val="24"/>
          <w:szCs w:val="24"/>
        </w:rPr>
      </w:pPr>
      <w:r w:rsidRPr="001941D8">
        <w:rPr>
          <w:b/>
          <w:color w:val="000000" w:themeColor="text1"/>
          <w:sz w:val="24"/>
          <w:szCs w:val="24"/>
        </w:rPr>
        <w:t>II.-</w:t>
      </w:r>
      <w:r w:rsidRPr="001941D8">
        <w:rPr>
          <w:b/>
          <w:color w:val="000000" w:themeColor="text1"/>
          <w:sz w:val="24"/>
          <w:szCs w:val="24"/>
        </w:rPr>
        <w:tab/>
      </w:r>
      <w:r w:rsidR="00255CCE" w:rsidRPr="001941D8">
        <w:rPr>
          <w:color w:val="000000" w:themeColor="text1"/>
          <w:sz w:val="24"/>
          <w:szCs w:val="24"/>
        </w:rPr>
        <w:t>En concordancia</w:t>
      </w:r>
      <w:r w:rsidR="00255CCE" w:rsidRPr="001941D8">
        <w:rPr>
          <w:b/>
          <w:color w:val="000000" w:themeColor="text1"/>
          <w:sz w:val="24"/>
          <w:szCs w:val="24"/>
        </w:rPr>
        <w:t xml:space="preserve"> </w:t>
      </w:r>
      <w:r w:rsidR="00255CCE" w:rsidRPr="001941D8">
        <w:rPr>
          <w:color w:val="000000" w:themeColor="text1"/>
          <w:sz w:val="24"/>
          <w:szCs w:val="24"/>
        </w:rPr>
        <w:t xml:space="preserve">con </w:t>
      </w:r>
      <w:r w:rsidRPr="001941D8">
        <w:rPr>
          <w:color w:val="000000" w:themeColor="text1"/>
          <w:sz w:val="24"/>
          <w:szCs w:val="24"/>
        </w:rPr>
        <w:t xml:space="preserve">el </w:t>
      </w:r>
      <w:r w:rsidR="00255CCE" w:rsidRPr="001941D8">
        <w:rPr>
          <w:color w:val="000000" w:themeColor="text1"/>
          <w:sz w:val="24"/>
          <w:szCs w:val="24"/>
        </w:rPr>
        <w:t xml:space="preserve">artículo </w:t>
      </w:r>
      <w:r w:rsidRPr="001941D8">
        <w:rPr>
          <w:color w:val="000000" w:themeColor="text1"/>
          <w:sz w:val="24"/>
          <w:szCs w:val="24"/>
        </w:rPr>
        <w:t xml:space="preserve">16 de la Ley N. 7969, rectora en la materia, se recuerda que los fallos de este Tribunal son de acatamiento inmediato, estricto y obligatorio. </w:t>
      </w:r>
    </w:p>
    <w:p w14:paraId="15858AA5" w14:textId="77777777" w:rsidR="00255CCE" w:rsidRPr="001941D8" w:rsidRDefault="00255CCE" w:rsidP="00255CCE">
      <w:pPr>
        <w:ind w:left="0" w:right="51"/>
        <w:rPr>
          <w:color w:val="000000" w:themeColor="text1"/>
          <w:sz w:val="24"/>
          <w:szCs w:val="24"/>
        </w:rPr>
      </w:pPr>
    </w:p>
    <w:p w14:paraId="3F248BF9" w14:textId="77777777" w:rsidR="00255CCE" w:rsidRPr="001941D8" w:rsidRDefault="00255CCE" w:rsidP="00255CCE">
      <w:pPr>
        <w:ind w:left="0" w:right="51"/>
        <w:rPr>
          <w:color w:val="000000" w:themeColor="text1"/>
          <w:sz w:val="24"/>
          <w:szCs w:val="24"/>
        </w:rPr>
      </w:pPr>
      <w:r w:rsidRPr="001941D8">
        <w:rPr>
          <w:b/>
          <w:color w:val="000000" w:themeColor="text1"/>
          <w:sz w:val="24"/>
          <w:szCs w:val="24"/>
        </w:rPr>
        <w:t>III.-</w:t>
      </w:r>
      <w:r w:rsidRPr="001941D8">
        <w:rPr>
          <w:color w:val="000000" w:themeColor="text1"/>
          <w:sz w:val="24"/>
          <w:szCs w:val="24"/>
        </w:rPr>
        <w:tab/>
        <w:t>De conformidad con el artículo 22, inciso c), de la citada Ley 7969, la presente resolución no tiene ulterior recurso por lo que</w:t>
      </w:r>
      <w:r w:rsidRPr="001941D8">
        <w:rPr>
          <w:b/>
          <w:color w:val="000000" w:themeColor="text1"/>
          <w:sz w:val="24"/>
          <w:szCs w:val="24"/>
        </w:rPr>
        <w:t xml:space="preserve">, </w:t>
      </w:r>
      <w:r w:rsidRPr="001941D8">
        <w:rPr>
          <w:color w:val="000000" w:themeColor="text1"/>
          <w:sz w:val="24"/>
          <w:szCs w:val="24"/>
        </w:rPr>
        <w:t>s</w:t>
      </w:r>
      <w:r w:rsidRPr="001941D8">
        <w:rPr>
          <w:i/>
          <w:color w:val="000000" w:themeColor="text1"/>
          <w:sz w:val="24"/>
          <w:szCs w:val="24"/>
          <w14:shadow w14:blurRad="50800" w14:dist="38100" w14:dir="2700000" w14:sx="100000" w14:sy="100000" w14:kx="0" w14:ky="0" w14:algn="tl">
            <w14:srgbClr w14:val="000000">
              <w14:alpha w14:val="60000"/>
            </w14:srgbClr>
          </w14:shadow>
        </w:rPr>
        <w:t>e tiene por agotada la vía administrativa</w:t>
      </w:r>
      <w:r w:rsidRPr="001941D8">
        <w:rPr>
          <w:color w:val="000000" w:themeColor="text1"/>
          <w:sz w:val="24"/>
          <w:szCs w:val="24"/>
        </w:rPr>
        <w:t xml:space="preserve">. </w:t>
      </w:r>
      <w:r w:rsidR="00803E7F" w:rsidRPr="001941D8">
        <w:rPr>
          <w:b/>
          <w:color w:val="000000" w:themeColor="text1"/>
          <w:sz w:val="24"/>
          <w:szCs w:val="24"/>
        </w:rPr>
        <w:t>NOTIFÍQUESE</w:t>
      </w:r>
      <w:r w:rsidRPr="001941D8">
        <w:rPr>
          <w:b/>
          <w:color w:val="000000" w:themeColor="text1"/>
          <w:sz w:val="24"/>
          <w:szCs w:val="24"/>
        </w:rPr>
        <w:t xml:space="preserve">. </w:t>
      </w:r>
    </w:p>
    <w:p w14:paraId="781A937D" w14:textId="77777777" w:rsidR="00443425" w:rsidRPr="001941D8" w:rsidRDefault="00443425" w:rsidP="00443425">
      <w:pPr>
        <w:ind w:left="0" w:right="51"/>
        <w:rPr>
          <w:color w:val="000000" w:themeColor="text1"/>
          <w:sz w:val="24"/>
          <w:szCs w:val="24"/>
        </w:rPr>
      </w:pPr>
    </w:p>
    <w:p w14:paraId="2E991FEB" w14:textId="77777777" w:rsidR="00803E7F" w:rsidRPr="001941D8" w:rsidRDefault="00803E7F" w:rsidP="00443425">
      <w:pPr>
        <w:ind w:left="0" w:right="51"/>
        <w:rPr>
          <w:color w:val="000000" w:themeColor="text1"/>
          <w:sz w:val="24"/>
          <w:szCs w:val="24"/>
        </w:rPr>
      </w:pPr>
    </w:p>
    <w:p w14:paraId="436A9169" w14:textId="77777777" w:rsidR="00082408" w:rsidRPr="001941D8" w:rsidRDefault="00082408" w:rsidP="00082408">
      <w:pPr>
        <w:pStyle w:val="Ttulo1"/>
        <w:spacing w:before="0" w:line="276" w:lineRule="auto"/>
        <w:ind w:left="-187"/>
        <w:jc w:val="center"/>
        <w:rPr>
          <w:rFonts w:ascii="Times New Roman" w:hAnsi="Times New Roman" w:cs="Times New Roman"/>
          <w:b w:val="0"/>
          <w:bCs w:val="0"/>
          <w:color w:val="000000" w:themeColor="text1"/>
          <w:sz w:val="24"/>
          <w:szCs w:val="24"/>
        </w:rPr>
      </w:pPr>
      <w:r w:rsidRPr="001941D8">
        <w:rPr>
          <w:rFonts w:ascii="Times New Roman" w:hAnsi="Times New Roman" w:cs="Times New Roman"/>
          <w:b w:val="0"/>
          <w:bCs w:val="0"/>
          <w:color w:val="000000" w:themeColor="text1"/>
          <w:sz w:val="24"/>
          <w:szCs w:val="24"/>
        </w:rPr>
        <w:t xml:space="preserve">Lic. Ronald Muñoz Corea </w:t>
      </w:r>
    </w:p>
    <w:p w14:paraId="6A5950C5" w14:textId="77777777" w:rsidR="00082408" w:rsidRPr="001941D8" w:rsidRDefault="00082408" w:rsidP="00082408">
      <w:pPr>
        <w:spacing w:line="276" w:lineRule="auto"/>
        <w:ind w:left="-187"/>
        <w:jc w:val="center"/>
        <w:rPr>
          <w:b/>
          <w:color w:val="000000" w:themeColor="text1"/>
          <w:sz w:val="24"/>
          <w:szCs w:val="24"/>
        </w:rPr>
      </w:pPr>
      <w:r w:rsidRPr="001941D8">
        <w:rPr>
          <w:b/>
          <w:color w:val="000000" w:themeColor="text1"/>
          <w:sz w:val="24"/>
          <w:szCs w:val="24"/>
        </w:rPr>
        <w:t>Presidente</w:t>
      </w:r>
    </w:p>
    <w:p w14:paraId="7F7C776B" w14:textId="77777777" w:rsidR="00082408" w:rsidRPr="001941D8" w:rsidRDefault="00082408" w:rsidP="00082408">
      <w:pPr>
        <w:pStyle w:val="Ttulo1"/>
        <w:tabs>
          <w:tab w:val="left" w:pos="5201"/>
        </w:tabs>
        <w:spacing w:before="0" w:line="276" w:lineRule="auto"/>
        <w:ind w:left="-187"/>
        <w:rPr>
          <w:rFonts w:ascii="Times New Roman" w:hAnsi="Times New Roman" w:cs="Times New Roman"/>
          <w:color w:val="000000" w:themeColor="text1"/>
          <w:sz w:val="24"/>
          <w:szCs w:val="24"/>
        </w:rPr>
      </w:pPr>
    </w:p>
    <w:p w14:paraId="64FE4C9D" w14:textId="77777777" w:rsidR="00082408" w:rsidRPr="001941D8" w:rsidRDefault="00082408" w:rsidP="00082408">
      <w:pPr>
        <w:rPr>
          <w:color w:val="000000" w:themeColor="text1"/>
        </w:rPr>
      </w:pPr>
    </w:p>
    <w:p w14:paraId="1E450E33" w14:textId="77777777" w:rsidR="00082408" w:rsidRPr="001941D8" w:rsidRDefault="00082408" w:rsidP="00082408">
      <w:pPr>
        <w:rPr>
          <w:color w:val="000000" w:themeColor="text1"/>
        </w:rPr>
      </w:pPr>
    </w:p>
    <w:p w14:paraId="5A3E88FA" w14:textId="77777777" w:rsidR="00082408" w:rsidRPr="001941D8" w:rsidRDefault="00082408" w:rsidP="00082408">
      <w:pPr>
        <w:rPr>
          <w:color w:val="000000" w:themeColor="text1"/>
        </w:rPr>
      </w:pPr>
    </w:p>
    <w:p w14:paraId="1C8FDADB" w14:textId="216F8AA4" w:rsidR="00082408" w:rsidRPr="001941D8" w:rsidRDefault="00082408" w:rsidP="00082408">
      <w:pPr>
        <w:pStyle w:val="Ttulo1"/>
        <w:spacing w:before="0" w:after="0"/>
        <w:ind w:left="0" w:right="0"/>
        <w:rPr>
          <w:rFonts w:ascii="Times New Roman" w:hAnsi="Times New Roman" w:cs="Times New Roman"/>
          <w:b w:val="0"/>
          <w:bCs w:val="0"/>
          <w:color w:val="000000" w:themeColor="text1"/>
          <w:sz w:val="24"/>
          <w:szCs w:val="24"/>
        </w:rPr>
      </w:pPr>
      <w:r w:rsidRPr="001941D8">
        <w:rPr>
          <w:rFonts w:ascii="Times New Roman" w:hAnsi="Times New Roman" w:cs="Times New Roman"/>
          <w:b w:val="0"/>
          <w:bCs w:val="0"/>
          <w:color w:val="000000" w:themeColor="text1"/>
          <w:sz w:val="24"/>
          <w:szCs w:val="24"/>
        </w:rPr>
        <w:t>Lic. Mario Quesada Aguirre</w:t>
      </w:r>
      <w:r w:rsidRPr="001941D8">
        <w:rPr>
          <w:rFonts w:ascii="Times New Roman" w:hAnsi="Times New Roman" w:cs="Times New Roman"/>
          <w:b w:val="0"/>
          <w:bCs w:val="0"/>
          <w:color w:val="000000" w:themeColor="text1"/>
          <w:sz w:val="24"/>
          <w:szCs w:val="24"/>
        </w:rPr>
        <w:tab/>
      </w:r>
      <w:r w:rsidRPr="001941D8">
        <w:rPr>
          <w:rFonts w:ascii="Times New Roman" w:hAnsi="Times New Roman" w:cs="Times New Roman"/>
          <w:b w:val="0"/>
          <w:bCs w:val="0"/>
          <w:color w:val="000000" w:themeColor="text1"/>
          <w:sz w:val="24"/>
          <w:szCs w:val="24"/>
        </w:rPr>
        <w:tab/>
      </w:r>
      <w:r w:rsidRPr="001941D8">
        <w:rPr>
          <w:rFonts w:ascii="Times New Roman" w:hAnsi="Times New Roman" w:cs="Times New Roman"/>
          <w:b w:val="0"/>
          <w:bCs w:val="0"/>
          <w:color w:val="000000" w:themeColor="text1"/>
          <w:sz w:val="24"/>
          <w:szCs w:val="24"/>
        </w:rPr>
        <w:tab/>
      </w:r>
      <w:r w:rsidRPr="001941D8">
        <w:rPr>
          <w:rFonts w:ascii="Times New Roman" w:hAnsi="Times New Roman" w:cs="Times New Roman"/>
          <w:b w:val="0"/>
          <w:bCs w:val="0"/>
          <w:color w:val="000000" w:themeColor="text1"/>
          <w:sz w:val="24"/>
          <w:szCs w:val="24"/>
        </w:rPr>
        <w:tab/>
        <w:t>Lic. Carlos Miguel Portuguez Méndez</w:t>
      </w:r>
    </w:p>
    <w:p w14:paraId="72D3914C" w14:textId="68B87DFB" w:rsidR="00082408" w:rsidRPr="001941D8" w:rsidRDefault="00082408" w:rsidP="00082408">
      <w:pPr>
        <w:pStyle w:val="Ttulo1"/>
        <w:spacing w:before="0" w:after="0"/>
        <w:ind w:left="0" w:right="0" w:firstLine="709"/>
        <w:rPr>
          <w:rFonts w:ascii="Times New Roman" w:hAnsi="Times New Roman" w:cs="Times New Roman"/>
          <w:b w:val="0"/>
          <w:color w:val="000000" w:themeColor="text1"/>
          <w:sz w:val="24"/>
          <w:szCs w:val="24"/>
        </w:rPr>
      </w:pPr>
      <w:r w:rsidRPr="001941D8">
        <w:rPr>
          <w:rFonts w:ascii="Times New Roman" w:hAnsi="Times New Roman" w:cs="Times New Roman"/>
          <w:color w:val="000000" w:themeColor="text1"/>
          <w:sz w:val="24"/>
          <w:szCs w:val="24"/>
        </w:rPr>
        <w:t xml:space="preserve">       Juez </w:t>
      </w:r>
      <w:r w:rsidRPr="001941D8">
        <w:rPr>
          <w:rFonts w:ascii="Times New Roman" w:hAnsi="Times New Roman" w:cs="Times New Roman"/>
          <w:color w:val="000000" w:themeColor="text1"/>
          <w:sz w:val="24"/>
          <w:szCs w:val="24"/>
        </w:rPr>
        <w:tab/>
      </w:r>
      <w:r w:rsidRPr="001941D8">
        <w:rPr>
          <w:rFonts w:ascii="Times New Roman" w:hAnsi="Times New Roman" w:cs="Times New Roman"/>
          <w:color w:val="000000" w:themeColor="text1"/>
          <w:sz w:val="24"/>
          <w:szCs w:val="24"/>
        </w:rPr>
        <w:tab/>
      </w:r>
      <w:r w:rsidRPr="001941D8">
        <w:rPr>
          <w:rFonts w:ascii="Times New Roman" w:hAnsi="Times New Roman" w:cs="Times New Roman"/>
          <w:color w:val="000000" w:themeColor="text1"/>
          <w:sz w:val="24"/>
          <w:szCs w:val="24"/>
        </w:rPr>
        <w:tab/>
      </w:r>
      <w:r w:rsidRPr="001941D8">
        <w:rPr>
          <w:rFonts w:ascii="Times New Roman" w:hAnsi="Times New Roman" w:cs="Times New Roman"/>
          <w:color w:val="000000" w:themeColor="text1"/>
          <w:sz w:val="24"/>
          <w:szCs w:val="24"/>
        </w:rPr>
        <w:tab/>
      </w:r>
      <w:r w:rsidRPr="001941D8">
        <w:rPr>
          <w:rFonts w:ascii="Times New Roman" w:hAnsi="Times New Roman" w:cs="Times New Roman"/>
          <w:color w:val="000000" w:themeColor="text1"/>
          <w:sz w:val="24"/>
          <w:szCs w:val="24"/>
        </w:rPr>
        <w:tab/>
      </w:r>
      <w:r w:rsidRPr="001941D8">
        <w:rPr>
          <w:rFonts w:ascii="Times New Roman" w:hAnsi="Times New Roman" w:cs="Times New Roman"/>
          <w:color w:val="000000" w:themeColor="text1"/>
          <w:sz w:val="24"/>
          <w:szCs w:val="24"/>
        </w:rPr>
        <w:tab/>
      </w:r>
      <w:r w:rsidRPr="001941D8">
        <w:rPr>
          <w:rFonts w:ascii="Times New Roman" w:hAnsi="Times New Roman" w:cs="Times New Roman"/>
          <w:color w:val="000000" w:themeColor="text1"/>
          <w:sz w:val="24"/>
          <w:szCs w:val="24"/>
        </w:rPr>
        <w:tab/>
        <w:t xml:space="preserve"> Juez</w:t>
      </w:r>
    </w:p>
    <w:p w14:paraId="3979F29E" w14:textId="77777777" w:rsidR="00082408" w:rsidRPr="001941D8" w:rsidRDefault="00082408" w:rsidP="00082408">
      <w:pPr>
        <w:pStyle w:val="Ttulo1"/>
        <w:spacing w:before="0" w:after="0"/>
        <w:ind w:left="0" w:right="0"/>
        <w:rPr>
          <w:rFonts w:ascii="Times New Roman" w:hAnsi="Times New Roman" w:cs="Times New Roman"/>
          <w:b w:val="0"/>
          <w:color w:val="000000" w:themeColor="text1"/>
          <w:sz w:val="24"/>
          <w:szCs w:val="24"/>
        </w:rPr>
      </w:pPr>
    </w:p>
    <w:p w14:paraId="3714C2CB" w14:textId="77777777" w:rsidR="00443425" w:rsidRPr="001941D8" w:rsidRDefault="00443425" w:rsidP="00443425">
      <w:pPr>
        <w:spacing w:line="276" w:lineRule="auto"/>
        <w:ind w:left="0" w:right="0"/>
        <w:jc w:val="center"/>
        <w:rPr>
          <w:color w:val="000000" w:themeColor="text1"/>
          <w:sz w:val="24"/>
          <w:szCs w:val="24"/>
        </w:rPr>
      </w:pPr>
    </w:p>
    <w:sectPr w:rsidR="00443425" w:rsidRPr="001941D8" w:rsidSect="00925154">
      <w:footerReference w:type="even" r:id="rId9"/>
      <w:footerReference w:type="default" r:id="rId10"/>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2B5FC" w14:textId="77777777" w:rsidR="00D75819" w:rsidRDefault="00D75819">
      <w:r>
        <w:separator/>
      </w:r>
    </w:p>
  </w:endnote>
  <w:endnote w:type="continuationSeparator" w:id="0">
    <w:p w14:paraId="1DF1D7EE" w14:textId="77777777" w:rsidR="00D75819" w:rsidRDefault="00D7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Narrow"/>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D64FF" w14:textId="77777777" w:rsidR="0022770E" w:rsidRDefault="0022770E" w:rsidP="0015280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7D836FF" w14:textId="77777777" w:rsidR="0022770E" w:rsidRDefault="0022770E" w:rsidP="0015280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13716"/>
      <w:docPartObj>
        <w:docPartGallery w:val="Page Numbers (Bottom of Page)"/>
        <w:docPartUnique/>
      </w:docPartObj>
    </w:sdtPr>
    <w:sdtEndPr/>
    <w:sdtContent>
      <w:p w14:paraId="428256E7" w14:textId="54C94584" w:rsidR="0022770E" w:rsidRPr="004705B3" w:rsidRDefault="0022770E" w:rsidP="000158FF">
        <w:pPr>
          <w:pStyle w:val="Piedepgina"/>
          <w:ind w:left="0" w:right="0"/>
          <w:jc w:val="right"/>
          <w:rPr>
            <w:b/>
          </w:rPr>
        </w:pPr>
      </w:p>
      <w:p w14:paraId="1D4CC352" w14:textId="77777777" w:rsidR="0022770E" w:rsidRDefault="00D75819">
        <w:pPr>
          <w:pStyle w:val="Piedepgina"/>
          <w:jc w:val="right"/>
        </w:pPr>
      </w:p>
    </w:sdtContent>
  </w:sdt>
  <w:p w14:paraId="24EDEDBE" w14:textId="77777777" w:rsidR="0022770E" w:rsidRPr="004705B3" w:rsidRDefault="0022770E" w:rsidP="00C7476D">
    <w:pPr>
      <w:pStyle w:val="Piedepgina"/>
      <w:ind w:right="360"/>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2F274" w14:textId="77777777" w:rsidR="00D75819" w:rsidRDefault="00D75819">
      <w:r>
        <w:separator/>
      </w:r>
    </w:p>
  </w:footnote>
  <w:footnote w:type="continuationSeparator" w:id="0">
    <w:p w14:paraId="23BC32CC" w14:textId="77777777" w:rsidR="00D75819" w:rsidRDefault="00D75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3252"/>
    <w:multiLevelType w:val="hybridMultilevel"/>
    <w:tmpl w:val="E5CA3DD0"/>
    <w:lvl w:ilvl="0" w:tplc="E9BC84D0">
      <w:start w:val="1"/>
      <w:numFmt w:val="upperLetter"/>
      <w:lvlText w:val="%1)"/>
      <w:lvlJc w:val="left"/>
      <w:pPr>
        <w:ind w:left="720" w:hanging="360"/>
      </w:pPr>
      <w:rPr>
        <w:rFonts w:hint="default"/>
        <w:b/>
        <w:color w:val="000000" w:themeColor="text1"/>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52D308C"/>
    <w:multiLevelType w:val="hybridMultilevel"/>
    <w:tmpl w:val="E3DC1A72"/>
    <w:lvl w:ilvl="0" w:tplc="0C0A0001">
      <w:start w:val="1"/>
      <w:numFmt w:val="bullet"/>
      <w:lvlText w:val=""/>
      <w:lvlJc w:val="left"/>
      <w:pPr>
        <w:tabs>
          <w:tab w:val="num" w:pos="900"/>
        </w:tabs>
        <w:ind w:left="90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42586E"/>
    <w:multiLevelType w:val="hybridMultilevel"/>
    <w:tmpl w:val="8D381270"/>
    <w:lvl w:ilvl="0" w:tplc="D4205990">
      <w:start w:val="1"/>
      <w:numFmt w:val="decimal"/>
      <w:lvlText w:val="%1."/>
      <w:lvlJc w:val="left"/>
      <w:pPr>
        <w:ind w:left="720" w:hanging="360"/>
      </w:pPr>
      <w:rPr>
        <w:rFonts w:hint="default"/>
        <w:b/>
        <w:color w:val="000000" w:themeColor="text1"/>
        <w:w w:val="10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6367A1"/>
    <w:multiLevelType w:val="hybridMultilevel"/>
    <w:tmpl w:val="B4C464E6"/>
    <w:lvl w:ilvl="0" w:tplc="5B762BE8">
      <w:start w:val="1"/>
      <w:numFmt w:val="decimal"/>
      <w:lvlText w:val="%1."/>
      <w:lvlJc w:val="left"/>
      <w:pPr>
        <w:tabs>
          <w:tab w:val="num" w:pos="720"/>
        </w:tabs>
        <w:ind w:left="720"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57F687C"/>
    <w:multiLevelType w:val="singleLevel"/>
    <w:tmpl w:val="77E1211B"/>
    <w:lvl w:ilvl="0">
      <w:start w:val="1"/>
      <w:numFmt w:val="lowerLetter"/>
      <w:lvlText w:val="%1)"/>
      <w:lvlJc w:val="left"/>
      <w:pPr>
        <w:tabs>
          <w:tab w:val="num" w:pos="2088"/>
        </w:tabs>
        <w:ind w:left="1872"/>
      </w:pPr>
      <w:rPr>
        <w:rFonts w:ascii="Arial" w:hAnsi="Arial" w:cs="Arial"/>
        <w:i/>
        <w:iCs/>
        <w:snapToGrid/>
        <w:sz w:val="20"/>
        <w:szCs w:val="20"/>
      </w:rPr>
    </w:lvl>
  </w:abstractNum>
  <w:abstractNum w:abstractNumId="5" w15:restartNumberingAfterBreak="0">
    <w:nsid w:val="0692DAC8"/>
    <w:multiLevelType w:val="singleLevel"/>
    <w:tmpl w:val="6DFAE052"/>
    <w:lvl w:ilvl="0">
      <w:start w:val="1"/>
      <w:numFmt w:val="decimal"/>
      <w:lvlText w:val="%1."/>
      <w:lvlJc w:val="left"/>
      <w:pPr>
        <w:tabs>
          <w:tab w:val="num" w:pos="1512"/>
        </w:tabs>
        <w:ind w:left="1512" w:hanging="360"/>
      </w:pPr>
      <w:rPr>
        <w:rFonts w:ascii="Tahoma" w:hAnsi="Tahoma" w:cs="Tahoma"/>
        <w:snapToGrid/>
        <w:spacing w:val="2"/>
        <w:sz w:val="19"/>
        <w:szCs w:val="19"/>
      </w:rPr>
    </w:lvl>
  </w:abstractNum>
  <w:abstractNum w:abstractNumId="6" w15:restartNumberingAfterBreak="0">
    <w:nsid w:val="0892043B"/>
    <w:multiLevelType w:val="multilevel"/>
    <w:tmpl w:val="E5D23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146EE5"/>
    <w:multiLevelType w:val="hybridMultilevel"/>
    <w:tmpl w:val="0EDC8A0C"/>
    <w:lvl w:ilvl="0" w:tplc="71ECFF06">
      <w:start w:val="2"/>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3C233D1"/>
    <w:multiLevelType w:val="hybridMultilevel"/>
    <w:tmpl w:val="2424D0FC"/>
    <w:lvl w:ilvl="0" w:tplc="F4F02CC6">
      <w:start w:val="1"/>
      <w:numFmt w:val="lowerLetter"/>
      <w:lvlText w:val="%1)"/>
      <w:lvlJc w:val="left"/>
      <w:pPr>
        <w:ind w:left="720" w:hanging="360"/>
      </w:pPr>
      <w:rPr>
        <w:rFonts w:hint="default"/>
        <w:b/>
        <w:i w:val="0"/>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696306B"/>
    <w:multiLevelType w:val="hybridMultilevel"/>
    <w:tmpl w:val="062E7AC0"/>
    <w:lvl w:ilvl="0" w:tplc="610CA882">
      <w:start w:val="1"/>
      <w:numFmt w:val="bullet"/>
      <w:lvlText w:val="-"/>
      <w:lvlJc w:val="left"/>
      <w:pPr>
        <w:ind w:left="3621"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56F5685"/>
    <w:multiLevelType w:val="hybridMultilevel"/>
    <w:tmpl w:val="D32CCCE0"/>
    <w:lvl w:ilvl="0" w:tplc="5B762BE8">
      <w:start w:val="1"/>
      <w:numFmt w:val="decimal"/>
      <w:lvlText w:val="%1."/>
      <w:lvlJc w:val="left"/>
      <w:pPr>
        <w:tabs>
          <w:tab w:val="num" w:pos="720"/>
        </w:tabs>
        <w:ind w:left="720"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64970B8"/>
    <w:multiLevelType w:val="hybridMultilevel"/>
    <w:tmpl w:val="03C87554"/>
    <w:lvl w:ilvl="0" w:tplc="5B762BE8">
      <w:start w:val="1"/>
      <w:numFmt w:val="decimal"/>
      <w:lvlText w:val="%1."/>
      <w:lvlJc w:val="left"/>
      <w:pPr>
        <w:tabs>
          <w:tab w:val="num" w:pos="720"/>
        </w:tabs>
        <w:ind w:left="720"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24708DA"/>
    <w:multiLevelType w:val="singleLevel"/>
    <w:tmpl w:val="C6844794"/>
    <w:lvl w:ilvl="0">
      <w:start w:val="1"/>
      <w:numFmt w:val="decimal"/>
      <w:lvlText w:val="%1."/>
      <w:lvlJc w:val="left"/>
      <w:pPr>
        <w:tabs>
          <w:tab w:val="num" w:pos="360"/>
        </w:tabs>
        <w:ind w:left="360" w:hanging="360"/>
      </w:pPr>
      <w:rPr>
        <w:rFonts w:hint="default"/>
      </w:rPr>
    </w:lvl>
  </w:abstractNum>
  <w:abstractNum w:abstractNumId="13" w15:restartNumberingAfterBreak="0">
    <w:nsid w:val="326F7B47"/>
    <w:multiLevelType w:val="hybridMultilevel"/>
    <w:tmpl w:val="CE8EC2AA"/>
    <w:lvl w:ilvl="0" w:tplc="98160FFE">
      <w:start w:val="1"/>
      <w:numFmt w:val="decimal"/>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1F62A7"/>
    <w:multiLevelType w:val="singleLevel"/>
    <w:tmpl w:val="C6844794"/>
    <w:lvl w:ilvl="0">
      <w:start w:val="1"/>
      <w:numFmt w:val="decimal"/>
      <w:lvlText w:val="%1."/>
      <w:lvlJc w:val="left"/>
      <w:pPr>
        <w:tabs>
          <w:tab w:val="num" w:pos="360"/>
        </w:tabs>
        <w:ind w:left="360" w:hanging="360"/>
      </w:pPr>
      <w:rPr>
        <w:rFonts w:hint="default"/>
      </w:rPr>
    </w:lvl>
  </w:abstractNum>
  <w:abstractNum w:abstractNumId="15" w15:restartNumberingAfterBreak="0">
    <w:nsid w:val="54ED60C0"/>
    <w:multiLevelType w:val="multilevel"/>
    <w:tmpl w:val="F72E4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1D0C87"/>
    <w:multiLevelType w:val="hybridMultilevel"/>
    <w:tmpl w:val="B4C464E6"/>
    <w:lvl w:ilvl="0" w:tplc="5B762BE8">
      <w:start w:val="1"/>
      <w:numFmt w:val="decimal"/>
      <w:lvlText w:val="%1."/>
      <w:lvlJc w:val="left"/>
      <w:pPr>
        <w:tabs>
          <w:tab w:val="num" w:pos="720"/>
        </w:tabs>
        <w:ind w:left="720"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C5162B8"/>
    <w:multiLevelType w:val="hybridMultilevel"/>
    <w:tmpl w:val="8E803070"/>
    <w:lvl w:ilvl="0" w:tplc="5B762BE8">
      <w:start w:val="1"/>
      <w:numFmt w:val="decimal"/>
      <w:lvlText w:val="%1."/>
      <w:lvlJc w:val="left"/>
      <w:pPr>
        <w:tabs>
          <w:tab w:val="num" w:pos="720"/>
        </w:tabs>
        <w:ind w:left="720"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60D06949"/>
    <w:multiLevelType w:val="hybridMultilevel"/>
    <w:tmpl w:val="56CC43B8"/>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117071E"/>
    <w:multiLevelType w:val="hybridMultilevel"/>
    <w:tmpl w:val="9AA06F24"/>
    <w:lvl w:ilvl="0" w:tplc="140A000B">
      <w:start w:val="1"/>
      <w:numFmt w:val="bullet"/>
      <w:lvlText w:val=""/>
      <w:lvlJc w:val="left"/>
      <w:pPr>
        <w:ind w:left="1571" w:hanging="360"/>
      </w:pPr>
      <w:rPr>
        <w:rFonts w:ascii="Wingdings" w:hAnsi="Wingdings" w:hint="default"/>
      </w:rPr>
    </w:lvl>
    <w:lvl w:ilvl="1" w:tplc="140A0003" w:tentative="1">
      <w:start w:val="1"/>
      <w:numFmt w:val="bullet"/>
      <w:lvlText w:val="o"/>
      <w:lvlJc w:val="left"/>
      <w:pPr>
        <w:ind w:left="2291" w:hanging="360"/>
      </w:pPr>
      <w:rPr>
        <w:rFonts w:ascii="Courier New" w:hAnsi="Courier New" w:cs="Courier New" w:hint="default"/>
      </w:rPr>
    </w:lvl>
    <w:lvl w:ilvl="2" w:tplc="140A0005" w:tentative="1">
      <w:start w:val="1"/>
      <w:numFmt w:val="bullet"/>
      <w:lvlText w:val=""/>
      <w:lvlJc w:val="left"/>
      <w:pPr>
        <w:ind w:left="3011" w:hanging="360"/>
      </w:pPr>
      <w:rPr>
        <w:rFonts w:ascii="Wingdings" w:hAnsi="Wingdings" w:hint="default"/>
      </w:rPr>
    </w:lvl>
    <w:lvl w:ilvl="3" w:tplc="140A0001" w:tentative="1">
      <w:start w:val="1"/>
      <w:numFmt w:val="bullet"/>
      <w:lvlText w:val=""/>
      <w:lvlJc w:val="left"/>
      <w:pPr>
        <w:ind w:left="3731" w:hanging="360"/>
      </w:pPr>
      <w:rPr>
        <w:rFonts w:ascii="Symbol" w:hAnsi="Symbol" w:hint="default"/>
      </w:rPr>
    </w:lvl>
    <w:lvl w:ilvl="4" w:tplc="140A0003" w:tentative="1">
      <w:start w:val="1"/>
      <w:numFmt w:val="bullet"/>
      <w:lvlText w:val="o"/>
      <w:lvlJc w:val="left"/>
      <w:pPr>
        <w:ind w:left="4451" w:hanging="360"/>
      </w:pPr>
      <w:rPr>
        <w:rFonts w:ascii="Courier New" w:hAnsi="Courier New" w:cs="Courier New" w:hint="default"/>
      </w:rPr>
    </w:lvl>
    <w:lvl w:ilvl="5" w:tplc="140A0005" w:tentative="1">
      <w:start w:val="1"/>
      <w:numFmt w:val="bullet"/>
      <w:lvlText w:val=""/>
      <w:lvlJc w:val="left"/>
      <w:pPr>
        <w:ind w:left="5171" w:hanging="360"/>
      </w:pPr>
      <w:rPr>
        <w:rFonts w:ascii="Wingdings" w:hAnsi="Wingdings" w:hint="default"/>
      </w:rPr>
    </w:lvl>
    <w:lvl w:ilvl="6" w:tplc="140A0001" w:tentative="1">
      <w:start w:val="1"/>
      <w:numFmt w:val="bullet"/>
      <w:lvlText w:val=""/>
      <w:lvlJc w:val="left"/>
      <w:pPr>
        <w:ind w:left="5891" w:hanging="360"/>
      </w:pPr>
      <w:rPr>
        <w:rFonts w:ascii="Symbol" w:hAnsi="Symbol" w:hint="default"/>
      </w:rPr>
    </w:lvl>
    <w:lvl w:ilvl="7" w:tplc="140A0003" w:tentative="1">
      <w:start w:val="1"/>
      <w:numFmt w:val="bullet"/>
      <w:lvlText w:val="o"/>
      <w:lvlJc w:val="left"/>
      <w:pPr>
        <w:ind w:left="6611" w:hanging="360"/>
      </w:pPr>
      <w:rPr>
        <w:rFonts w:ascii="Courier New" w:hAnsi="Courier New" w:cs="Courier New" w:hint="default"/>
      </w:rPr>
    </w:lvl>
    <w:lvl w:ilvl="8" w:tplc="140A0005" w:tentative="1">
      <w:start w:val="1"/>
      <w:numFmt w:val="bullet"/>
      <w:lvlText w:val=""/>
      <w:lvlJc w:val="left"/>
      <w:pPr>
        <w:ind w:left="7331" w:hanging="360"/>
      </w:pPr>
      <w:rPr>
        <w:rFonts w:ascii="Wingdings" w:hAnsi="Wingdings" w:hint="default"/>
      </w:rPr>
    </w:lvl>
  </w:abstractNum>
  <w:abstractNum w:abstractNumId="20" w15:restartNumberingAfterBreak="0">
    <w:nsid w:val="63A04FA3"/>
    <w:multiLevelType w:val="hybridMultilevel"/>
    <w:tmpl w:val="C3A62E4E"/>
    <w:lvl w:ilvl="0" w:tplc="88DCDE46">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A910F04"/>
    <w:multiLevelType w:val="hybridMultilevel"/>
    <w:tmpl w:val="9EEE9970"/>
    <w:lvl w:ilvl="0" w:tplc="DF74F0C6">
      <w:start w:val="1"/>
      <w:numFmt w:val="bullet"/>
      <w:lvlText w:val=""/>
      <w:lvlJc w:val="left"/>
      <w:pPr>
        <w:tabs>
          <w:tab w:val="num" w:pos="816"/>
        </w:tabs>
        <w:ind w:left="816" w:hanging="360"/>
      </w:pPr>
      <w:rPr>
        <w:rFonts w:ascii="Wingdings" w:hAnsi="Wingdings" w:hint="default"/>
        <w:b/>
        <w:color w:val="auto"/>
      </w:rPr>
    </w:lvl>
    <w:lvl w:ilvl="1" w:tplc="0C0A0003" w:tentative="1">
      <w:start w:val="1"/>
      <w:numFmt w:val="bullet"/>
      <w:lvlText w:val="o"/>
      <w:lvlJc w:val="left"/>
      <w:pPr>
        <w:tabs>
          <w:tab w:val="num" w:pos="1536"/>
        </w:tabs>
        <w:ind w:left="1536" w:hanging="360"/>
      </w:pPr>
      <w:rPr>
        <w:rFonts w:ascii="Courier New" w:hAnsi="Courier New" w:cs="Courier New" w:hint="default"/>
      </w:rPr>
    </w:lvl>
    <w:lvl w:ilvl="2" w:tplc="0C0A0005" w:tentative="1">
      <w:start w:val="1"/>
      <w:numFmt w:val="bullet"/>
      <w:lvlText w:val=""/>
      <w:lvlJc w:val="left"/>
      <w:pPr>
        <w:tabs>
          <w:tab w:val="num" w:pos="2256"/>
        </w:tabs>
        <w:ind w:left="2256" w:hanging="360"/>
      </w:pPr>
      <w:rPr>
        <w:rFonts w:ascii="Wingdings" w:hAnsi="Wingdings" w:hint="default"/>
      </w:rPr>
    </w:lvl>
    <w:lvl w:ilvl="3" w:tplc="0C0A0001" w:tentative="1">
      <w:start w:val="1"/>
      <w:numFmt w:val="bullet"/>
      <w:lvlText w:val=""/>
      <w:lvlJc w:val="left"/>
      <w:pPr>
        <w:tabs>
          <w:tab w:val="num" w:pos="2976"/>
        </w:tabs>
        <w:ind w:left="2976" w:hanging="360"/>
      </w:pPr>
      <w:rPr>
        <w:rFonts w:ascii="Symbol" w:hAnsi="Symbol" w:hint="default"/>
      </w:rPr>
    </w:lvl>
    <w:lvl w:ilvl="4" w:tplc="0C0A0003" w:tentative="1">
      <w:start w:val="1"/>
      <w:numFmt w:val="bullet"/>
      <w:lvlText w:val="o"/>
      <w:lvlJc w:val="left"/>
      <w:pPr>
        <w:tabs>
          <w:tab w:val="num" w:pos="3696"/>
        </w:tabs>
        <w:ind w:left="3696" w:hanging="360"/>
      </w:pPr>
      <w:rPr>
        <w:rFonts w:ascii="Courier New" w:hAnsi="Courier New" w:cs="Courier New" w:hint="default"/>
      </w:rPr>
    </w:lvl>
    <w:lvl w:ilvl="5" w:tplc="0C0A0005" w:tentative="1">
      <w:start w:val="1"/>
      <w:numFmt w:val="bullet"/>
      <w:lvlText w:val=""/>
      <w:lvlJc w:val="left"/>
      <w:pPr>
        <w:tabs>
          <w:tab w:val="num" w:pos="4416"/>
        </w:tabs>
        <w:ind w:left="4416" w:hanging="360"/>
      </w:pPr>
      <w:rPr>
        <w:rFonts w:ascii="Wingdings" w:hAnsi="Wingdings" w:hint="default"/>
      </w:rPr>
    </w:lvl>
    <w:lvl w:ilvl="6" w:tplc="0C0A0001" w:tentative="1">
      <w:start w:val="1"/>
      <w:numFmt w:val="bullet"/>
      <w:lvlText w:val=""/>
      <w:lvlJc w:val="left"/>
      <w:pPr>
        <w:tabs>
          <w:tab w:val="num" w:pos="5136"/>
        </w:tabs>
        <w:ind w:left="5136" w:hanging="360"/>
      </w:pPr>
      <w:rPr>
        <w:rFonts w:ascii="Symbol" w:hAnsi="Symbol" w:hint="default"/>
      </w:rPr>
    </w:lvl>
    <w:lvl w:ilvl="7" w:tplc="0C0A0003" w:tentative="1">
      <w:start w:val="1"/>
      <w:numFmt w:val="bullet"/>
      <w:lvlText w:val="o"/>
      <w:lvlJc w:val="left"/>
      <w:pPr>
        <w:tabs>
          <w:tab w:val="num" w:pos="5856"/>
        </w:tabs>
        <w:ind w:left="5856" w:hanging="360"/>
      </w:pPr>
      <w:rPr>
        <w:rFonts w:ascii="Courier New" w:hAnsi="Courier New" w:cs="Courier New" w:hint="default"/>
      </w:rPr>
    </w:lvl>
    <w:lvl w:ilvl="8" w:tplc="0C0A0005" w:tentative="1">
      <w:start w:val="1"/>
      <w:numFmt w:val="bullet"/>
      <w:lvlText w:val=""/>
      <w:lvlJc w:val="left"/>
      <w:pPr>
        <w:tabs>
          <w:tab w:val="num" w:pos="6576"/>
        </w:tabs>
        <w:ind w:left="6576" w:hanging="360"/>
      </w:pPr>
      <w:rPr>
        <w:rFonts w:ascii="Wingdings" w:hAnsi="Wingdings" w:hint="default"/>
      </w:rPr>
    </w:lvl>
  </w:abstractNum>
  <w:abstractNum w:abstractNumId="22" w15:restartNumberingAfterBreak="0">
    <w:nsid w:val="77A84B37"/>
    <w:multiLevelType w:val="hybridMultilevel"/>
    <w:tmpl w:val="98BAA3F0"/>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78F6421C"/>
    <w:multiLevelType w:val="hybridMultilevel"/>
    <w:tmpl w:val="3D9C12C8"/>
    <w:lvl w:ilvl="0" w:tplc="A70E437C">
      <w:start w:val="2"/>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7E7A6EE6"/>
    <w:multiLevelType w:val="hybridMultilevel"/>
    <w:tmpl w:val="5CBAAB16"/>
    <w:lvl w:ilvl="0" w:tplc="E7B6C6BC">
      <w:start w:val="1"/>
      <w:numFmt w:val="decimal"/>
      <w:lvlText w:val="%1."/>
      <w:lvlJc w:val="left"/>
      <w:pPr>
        <w:ind w:left="720" w:hanging="360"/>
      </w:pPr>
      <w:rPr>
        <w:rFonts w:hint="default"/>
        <w:b/>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6"/>
  </w:num>
  <w:num w:numId="2">
    <w:abstractNumId w:val="8"/>
  </w:num>
  <w:num w:numId="3">
    <w:abstractNumId w:val="3"/>
  </w:num>
  <w:num w:numId="4">
    <w:abstractNumId w:val="11"/>
  </w:num>
  <w:num w:numId="5">
    <w:abstractNumId w:val="22"/>
  </w:num>
  <w:num w:numId="6">
    <w:abstractNumId w:val="21"/>
  </w:num>
  <w:num w:numId="7">
    <w:abstractNumId w:val="17"/>
  </w:num>
  <w:num w:numId="8">
    <w:abstractNumId w:val="19"/>
  </w:num>
  <w:num w:numId="9">
    <w:abstractNumId w:val="7"/>
  </w:num>
  <w:num w:numId="10">
    <w:abstractNumId w:val="10"/>
  </w:num>
  <w:num w:numId="11">
    <w:abstractNumId w:val="14"/>
  </w:num>
  <w:num w:numId="12">
    <w:abstractNumId w:val="12"/>
  </w:num>
  <w:num w:numId="13">
    <w:abstractNumId w:val="4"/>
  </w:num>
  <w:num w:numId="14">
    <w:abstractNumId w:val="5"/>
  </w:num>
  <w:num w:numId="15">
    <w:abstractNumId w:val="6"/>
  </w:num>
  <w:num w:numId="16">
    <w:abstractNumId w:val="15"/>
  </w:num>
  <w:num w:numId="17">
    <w:abstractNumId w:val="1"/>
  </w:num>
  <w:num w:numId="18">
    <w:abstractNumId w:val="18"/>
  </w:num>
  <w:num w:numId="19">
    <w:abstractNumId w:val="2"/>
  </w:num>
  <w:num w:numId="20">
    <w:abstractNumId w:val="0"/>
  </w:num>
  <w:num w:numId="21">
    <w:abstractNumId w:val="9"/>
  </w:num>
  <w:num w:numId="22">
    <w:abstractNumId w:val="24"/>
  </w:num>
  <w:num w:numId="23">
    <w:abstractNumId w:val="23"/>
  </w:num>
  <w:num w:numId="24">
    <w:abstractNumId w:val="13"/>
  </w:num>
  <w:num w:numId="25">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5C0"/>
    <w:rsid w:val="0000007F"/>
    <w:rsid w:val="00001A07"/>
    <w:rsid w:val="000021F5"/>
    <w:rsid w:val="00003E32"/>
    <w:rsid w:val="000046B2"/>
    <w:rsid w:val="000052E3"/>
    <w:rsid w:val="00007A06"/>
    <w:rsid w:val="0001353E"/>
    <w:rsid w:val="000158FF"/>
    <w:rsid w:val="00015D60"/>
    <w:rsid w:val="0001644E"/>
    <w:rsid w:val="000172B3"/>
    <w:rsid w:val="000302C0"/>
    <w:rsid w:val="00033BBC"/>
    <w:rsid w:val="00040072"/>
    <w:rsid w:val="00045363"/>
    <w:rsid w:val="00050542"/>
    <w:rsid w:val="00056B2C"/>
    <w:rsid w:val="00075028"/>
    <w:rsid w:val="000813A4"/>
    <w:rsid w:val="000815AA"/>
    <w:rsid w:val="00082071"/>
    <w:rsid w:val="00082408"/>
    <w:rsid w:val="00087153"/>
    <w:rsid w:val="00093D7A"/>
    <w:rsid w:val="00095A4A"/>
    <w:rsid w:val="000A15CD"/>
    <w:rsid w:val="000A320F"/>
    <w:rsid w:val="000A3E9E"/>
    <w:rsid w:val="000A5B5C"/>
    <w:rsid w:val="000B3EC5"/>
    <w:rsid w:val="000B6C31"/>
    <w:rsid w:val="000C07EA"/>
    <w:rsid w:val="000C3B2F"/>
    <w:rsid w:val="000C4FDA"/>
    <w:rsid w:val="000D066D"/>
    <w:rsid w:val="000D0761"/>
    <w:rsid w:val="000D3160"/>
    <w:rsid w:val="000D43B5"/>
    <w:rsid w:val="000D4A4C"/>
    <w:rsid w:val="000D5206"/>
    <w:rsid w:val="000D74AB"/>
    <w:rsid w:val="000E290C"/>
    <w:rsid w:val="000E2F89"/>
    <w:rsid w:val="000E68E7"/>
    <w:rsid w:val="000F014E"/>
    <w:rsid w:val="000F26D4"/>
    <w:rsid w:val="000F27B6"/>
    <w:rsid w:val="000F3AC9"/>
    <w:rsid w:val="000F3F86"/>
    <w:rsid w:val="000F4BBE"/>
    <w:rsid w:val="000F5C8D"/>
    <w:rsid w:val="00105D88"/>
    <w:rsid w:val="0010633E"/>
    <w:rsid w:val="00106925"/>
    <w:rsid w:val="0010705F"/>
    <w:rsid w:val="00107D29"/>
    <w:rsid w:val="0011138D"/>
    <w:rsid w:val="001114BB"/>
    <w:rsid w:val="00111E0A"/>
    <w:rsid w:val="00114B9B"/>
    <w:rsid w:val="00116BD8"/>
    <w:rsid w:val="00116E06"/>
    <w:rsid w:val="0012039D"/>
    <w:rsid w:val="001206BF"/>
    <w:rsid w:val="00122B37"/>
    <w:rsid w:val="00122F50"/>
    <w:rsid w:val="00126200"/>
    <w:rsid w:val="00127653"/>
    <w:rsid w:val="00127B90"/>
    <w:rsid w:val="00127FF9"/>
    <w:rsid w:val="00130394"/>
    <w:rsid w:val="00131712"/>
    <w:rsid w:val="00133C36"/>
    <w:rsid w:val="00134C6F"/>
    <w:rsid w:val="00135910"/>
    <w:rsid w:val="00136AE0"/>
    <w:rsid w:val="0014105C"/>
    <w:rsid w:val="00142EC9"/>
    <w:rsid w:val="001464AB"/>
    <w:rsid w:val="0015280B"/>
    <w:rsid w:val="0015295E"/>
    <w:rsid w:val="00152F47"/>
    <w:rsid w:val="00154D62"/>
    <w:rsid w:val="001554F2"/>
    <w:rsid w:val="00156655"/>
    <w:rsid w:val="00156DA9"/>
    <w:rsid w:val="00156FE4"/>
    <w:rsid w:val="00157DE1"/>
    <w:rsid w:val="0016084D"/>
    <w:rsid w:val="00161A40"/>
    <w:rsid w:val="0016281D"/>
    <w:rsid w:val="0016305C"/>
    <w:rsid w:val="00163223"/>
    <w:rsid w:val="00163518"/>
    <w:rsid w:val="001640F8"/>
    <w:rsid w:val="00170F3F"/>
    <w:rsid w:val="001743A3"/>
    <w:rsid w:val="00183204"/>
    <w:rsid w:val="001844C6"/>
    <w:rsid w:val="00185B26"/>
    <w:rsid w:val="00193D84"/>
    <w:rsid w:val="001941D8"/>
    <w:rsid w:val="00197143"/>
    <w:rsid w:val="001A070E"/>
    <w:rsid w:val="001A0855"/>
    <w:rsid w:val="001A0A12"/>
    <w:rsid w:val="001A2AF4"/>
    <w:rsid w:val="001A3205"/>
    <w:rsid w:val="001A3C48"/>
    <w:rsid w:val="001A4272"/>
    <w:rsid w:val="001A568B"/>
    <w:rsid w:val="001A7028"/>
    <w:rsid w:val="001B0024"/>
    <w:rsid w:val="001B0B25"/>
    <w:rsid w:val="001B0DEB"/>
    <w:rsid w:val="001B38A9"/>
    <w:rsid w:val="001B5533"/>
    <w:rsid w:val="001C176D"/>
    <w:rsid w:val="001C20B0"/>
    <w:rsid w:val="001C5D21"/>
    <w:rsid w:val="001D0058"/>
    <w:rsid w:val="001D461A"/>
    <w:rsid w:val="001D79BE"/>
    <w:rsid w:val="001D79DA"/>
    <w:rsid w:val="001E16BD"/>
    <w:rsid w:val="001F107C"/>
    <w:rsid w:val="001F147D"/>
    <w:rsid w:val="001F2A6E"/>
    <w:rsid w:val="001F403B"/>
    <w:rsid w:val="001F538A"/>
    <w:rsid w:val="001F711A"/>
    <w:rsid w:val="00202DE0"/>
    <w:rsid w:val="0021242B"/>
    <w:rsid w:val="00212913"/>
    <w:rsid w:val="002174C6"/>
    <w:rsid w:val="00217BF2"/>
    <w:rsid w:val="00222A4D"/>
    <w:rsid w:val="00222C13"/>
    <w:rsid w:val="00224384"/>
    <w:rsid w:val="002249E3"/>
    <w:rsid w:val="00224E5A"/>
    <w:rsid w:val="0022770E"/>
    <w:rsid w:val="00231742"/>
    <w:rsid w:val="00231DA9"/>
    <w:rsid w:val="00237B3C"/>
    <w:rsid w:val="00241B87"/>
    <w:rsid w:val="00253871"/>
    <w:rsid w:val="002547C8"/>
    <w:rsid w:val="0025481F"/>
    <w:rsid w:val="00254DE7"/>
    <w:rsid w:val="00255CCE"/>
    <w:rsid w:val="002618CA"/>
    <w:rsid w:val="00267155"/>
    <w:rsid w:val="00281561"/>
    <w:rsid w:val="00281E93"/>
    <w:rsid w:val="00282999"/>
    <w:rsid w:val="00284137"/>
    <w:rsid w:val="00284BC2"/>
    <w:rsid w:val="00285ED6"/>
    <w:rsid w:val="00290868"/>
    <w:rsid w:val="00292028"/>
    <w:rsid w:val="00292101"/>
    <w:rsid w:val="002923C2"/>
    <w:rsid w:val="00294A53"/>
    <w:rsid w:val="00295AD8"/>
    <w:rsid w:val="002A198D"/>
    <w:rsid w:val="002A440F"/>
    <w:rsid w:val="002A6845"/>
    <w:rsid w:val="002A69E7"/>
    <w:rsid w:val="002B658E"/>
    <w:rsid w:val="002C0E51"/>
    <w:rsid w:val="002C0EB3"/>
    <w:rsid w:val="002C1F0D"/>
    <w:rsid w:val="002C2482"/>
    <w:rsid w:val="002C45C0"/>
    <w:rsid w:val="002C7233"/>
    <w:rsid w:val="002D107A"/>
    <w:rsid w:val="002D3EB7"/>
    <w:rsid w:val="002E00BA"/>
    <w:rsid w:val="002E0F10"/>
    <w:rsid w:val="002E2562"/>
    <w:rsid w:val="002E3773"/>
    <w:rsid w:val="002E61A1"/>
    <w:rsid w:val="002E7F8A"/>
    <w:rsid w:val="002F2BE9"/>
    <w:rsid w:val="002F2F09"/>
    <w:rsid w:val="002F3B02"/>
    <w:rsid w:val="00301ED0"/>
    <w:rsid w:val="00307A8F"/>
    <w:rsid w:val="003110C7"/>
    <w:rsid w:val="0031196B"/>
    <w:rsid w:val="00311D2C"/>
    <w:rsid w:val="00314E3C"/>
    <w:rsid w:val="0031780C"/>
    <w:rsid w:val="00317AC2"/>
    <w:rsid w:val="00321E27"/>
    <w:rsid w:val="00334EB4"/>
    <w:rsid w:val="00334EE1"/>
    <w:rsid w:val="003354B3"/>
    <w:rsid w:val="003376E5"/>
    <w:rsid w:val="00337DC0"/>
    <w:rsid w:val="003416C3"/>
    <w:rsid w:val="003418E0"/>
    <w:rsid w:val="00343417"/>
    <w:rsid w:val="00350FE3"/>
    <w:rsid w:val="00351C68"/>
    <w:rsid w:val="00354AF7"/>
    <w:rsid w:val="00362CC5"/>
    <w:rsid w:val="00366EC2"/>
    <w:rsid w:val="00370189"/>
    <w:rsid w:val="00373775"/>
    <w:rsid w:val="00374D55"/>
    <w:rsid w:val="00380CA3"/>
    <w:rsid w:val="00381FB1"/>
    <w:rsid w:val="0038440B"/>
    <w:rsid w:val="00384F1D"/>
    <w:rsid w:val="003877EF"/>
    <w:rsid w:val="00390E38"/>
    <w:rsid w:val="00390EDD"/>
    <w:rsid w:val="00391FE8"/>
    <w:rsid w:val="0039399B"/>
    <w:rsid w:val="00393B6B"/>
    <w:rsid w:val="00397885"/>
    <w:rsid w:val="003A1876"/>
    <w:rsid w:val="003A3B01"/>
    <w:rsid w:val="003A6272"/>
    <w:rsid w:val="003A795D"/>
    <w:rsid w:val="003B1A59"/>
    <w:rsid w:val="003B6577"/>
    <w:rsid w:val="003B65AE"/>
    <w:rsid w:val="003B7050"/>
    <w:rsid w:val="003C0A00"/>
    <w:rsid w:val="003C10EA"/>
    <w:rsid w:val="003C1E27"/>
    <w:rsid w:val="003C5EE2"/>
    <w:rsid w:val="003D4D81"/>
    <w:rsid w:val="003D6730"/>
    <w:rsid w:val="003D724D"/>
    <w:rsid w:val="003E69BA"/>
    <w:rsid w:val="003F0EF5"/>
    <w:rsid w:val="003F1E6C"/>
    <w:rsid w:val="003F5090"/>
    <w:rsid w:val="003F5877"/>
    <w:rsid w:val="003F612E"/>
    <w:rsid w:val="00401C59"/>
    <w:rsid w:val="00401EAF"/>
    <w:rsid w:val="00402A39"/>
    <w:rsid w:val="00406AB8"/>
    <w:rsid w:val="00411199"/>
    <w:rsid w:val="00412C21"/>
    <w:rsid w:val="0041542A"/>
    <w:rsid w:val="00416E36"/>
    <w:rsid w:val="00417406"/>
    <w:rsid w:val="004219F7"/>
    <w:rsid w:val="00421CC5"/>
    <w:rsid w:val="00432146"/>
    <w:rsid w:val="00435B86"/>
    <w:rsid w:val="0043655A"/>
    <w:rsid w:val="00440729"/>
    <w:rsid w:val="00443425"/>
    <w:rsid w:val="00444CB1"/>
    <w:rsid w:val="004470E0"/>
    <w:rsid w:val="00451752"/>
    <w:rsid w:val="00454A6C"/>
    <w:rsid w:val="00454C22"/>
    <w:rsid w:val="0045696B"/>
    <w:rsid w:val="004569B9"/>
    <w:rsid w:val="00456A6A"/>
    <w:rsid w:val="00456E71"/>
    <w:rsid w:val="00457D1E"/>
    <w:rsid w:val="00460237"/>
    <w:rsid w:val="00460306"/>
    <w:rsid w:val="00462589"/>
    <w:rsid w:val="00467370"/>
    <w:rsid w:val="00467CBD"/>
    <w:rsid w:val="004705B3"/>
    <w:rsid w:val="004715AA"/>
    <w:rsid w:val="0047178F"/>
    <w:rsid w:val="00472CEF"/>
    <w:rsid w:val="00473496"/>
    <w:rsid w:val="00473C56"/>
    <w:rsid w:val="0048112A"/>
    <w:rsid w:val="004836D8"/>
    <w:rsid w:val="00486A15"/>
    <w:rsid w:val="0048725D"/>
    <w:rsid w:val="00490739"/>
    <w:rsid w:val="004911F2"/>
    <w:rsid w:val="0049430D"/>
    <w:rsid w:val="004A3A0D"/>
    <w:rsid w:val="004A56F5"/>
    <w:rsid w:val="004A6103"/>
    <w:rsid w:val="004A62B1"/>
    <w:rsid w:val="004A72CE"/>
    <w:rsid w:val="004A7CDE"/>
    <w:rsid w:val="004A7E03"/>
    <w:rsid w:val="004B4513"/>
    <w:rsid w:val="004B4A9B"/>
    <w:rsid w:val="004B7DF6"/>
    <w:rsid w:val="004C7AFD"/>
    <w:rsid w:val="004D1DFF"/>
    <w:rsid w:val="004D3407"/>
    <w:rsid w:val="004D3BC8"/>
    <w:rsid w:val="004E4D0A"/>
    <w:rsid w:val="004E54D0"/>
    <w:rsid w:val="004E741D"/>
    <w:rsid w:val="004F11B1"/>
    <w:rsid w:val="004F50AC"/>
    <w:rsid w:val="004F51BE"/>
    <w:rsid w:val="004F5D88"/>
    <w:rsid w:val="004F7355"/>
    <w:rsid w:val="004F75BD"/>
    <w:rsid w:val="00500F05"/>
    <w:rsid w:val="00503033"/>
    <w:rsid w:val="00503CBC"/>
    <w:rsid w:val="00505343"/>
    <w:rsid w:val="00505AE5"/>
    <w:rsid w:val="0051359E"/>
    <w:rsid w:val="005161FF"/>
    <w:rsid w:val="00516D8B"/>
    <w:rsid w:val="0051784D"/>
    <w:rsid w:val="005222D3"/>
    <w:rsid w:val="0052263B"/>
    <w:rsid w:val="005230B8"/>
    <w:rsid w:val="00530069"/>
    <w:rsid w:val="00531BD7"/>
    <w:rsid w:val="005324C4"/>
    <w:rsid w:val="00534B21"/>
    <w:rsid w:val="00535033"/>
    <w:rsid w:val="00535306"/>
    <w:rsid w:val="00542A11"/>
    <w:rsid w:val="00543E00"/>
    <w:rsid w:val="00544317"/>
    <w:rsid w:val="005447F4"/>
    <w:rsid w:val="00547513"/>
    <w:rsid w:val="00550B42"/>
    <w:rsid w:val="00554392"/>
    <w:rsid w:val="0056185F"/>
    <w:rsid w:val="0056271E"/>
    <w:rsid w:val="005627C8"/>
    <w:rsid w:val="00572636"/>
    <w:rsid w:val="0057687A"/>
    <w:rsid w:val="005771F6"/>
    <w:rsid w:val="00577C77"/>
    <w:rsid w:val="00583F24"/>
    <w:rsid w:val="00584574"/>
    <w:rsid w:val="005875D6"/>
    <w:rsid w:val="00591A3B"/>
    <w:rsid w:val="00592C88"/>
    <w:rsid w:val="00594945"/>
    <w:rsid w:val="0059599C"/>
    <w:rsid w:val="005A068A"/>
    <w:rsid w:val="005A2631"/>
    <w:rsid w:val="005B2880"/>
    <w:rsid w:val="005B3F6E"/>
    <w:rsid w:val="005B49BD"/>
    <w:rsid w:val="005C5BA8"/>
    <w:rsid w:val="005C6083"/>
    <w:rsid w:val="005C6DCC"/>
    <w:rsid w:val="005D21DA"/>
    <w:rsid w:val="005D5001"/>
    <w:rsid w:val="005D5A64"/>
    <w:rsid w:val="005E0DEC"/>
    <w:rsid w:val="005E0FAF"/>
    <w:rsid w:val="005E20A9"/>
    <w:rsid w:val="005E215B"/>
    <w:rsid w:val="005E5955"/>
    <w:rsid w:val="005F0F31"/>
    <w:rsid w:val="005F1998"/>
    <w:rsid w:val="005F1B83"/>
    <w:rsid w:val="005F1EB5"/>
    <w:rsid w:val="005F740A"/>
    <w:rsid w:val="00602BCA"/>
    <w:rsid w:val="00603BB4"/>
    <w:rsid w:val="00603EF7"/>
    <w:rsid w:val="006045D0"/>
    <w:rsid w:val="00605523"/>
    <w:rsid w:val="00606B69"/>
    <w:rsid w:val="006140E7"/>
    <w:rsid w:val="00617CEE"/>
    <w:rsid w:val="00620ECE"/>
    <w:rsid w:val="006223DA"/>
    <w:rsid w:val="006227A7"/>
    <w:rsid w:val="00623520"/>
    <w:rsid w:val="00623A1F"/>
    <w:rsid w:val="00625555"/>
    <w:rsid w:val="00625BC6"/>
    <w:rsid w:val="006313C9"/>
    <w:rsid w:val="006315E0"/>
    <w:rsid w:val="00631FD5"/>
    <w:rsid w:val="0063718A"/>
    <w:rsid w:val="0063787E"/>
    <w:rsid w:val="006411E5"/>
    <w:rsid w:val="00641E80"/>
    <w:rsid w:val="006437C9"/>
    <w:rsid w:val="00645B0B"/>
    <w:rsid w:val="0064607B"/>
    <w:rsid w:val="006470E6"/>
    <w:rsid w:val="00653A25"/>
    <w:rsid w:val="00662CEA"/>
    <w:rsid w:val="00663645"/>
    <w:rsid w:val="00666453"/>
    <w:rsid w:val="006677B2"/>
    <w:rsid w:val="0066795F"/>
    <w:rsid w:val="0067010B"/>
    <w:rsid w:val="006720C5"/>
    <w:rsid w:val="00682727"/>
    <w:rsid w:val="006844E9"/>
    <w:rsid w:val="00690583"/>
    <w:rsid w:val="0069202D"/>
    <w:rsid w:val="006921AE"/>
    <w:rsid w:val="00692699"/>
    <w:rsid w:val="006942B5"/>
    <w:rsid w:val="00697715"/>
    <w:rsid w:val="006A03A3"/>
    <w:rsid w:val="006A0451"/>
    <w:rsid w:val="006A1C15"/>
    <w:rsid w:val="006A56DF"/>
    <w:rsid w:val="006A6AA5"/>
    <w:rsid w:val="006A6CEB"/>
    <w:rsid w:val="006B4147"/>
    <w:rsid w:val="006B4284"/>
    <w:rsid w:val="006B7E07"/>
    <w:rsid w:val="006C1EAE"/>
    <w:rsid w:val="006C4D9D"/>
    <w:rsid w:val="006C7002"/>
    <w:rsid w:val="006D0B45"/>
    <w:rsid w:val="006D5068"/>
    <w:rsid w:val="006D771A"/>
    <w:rsid w:val="006D77CF"/>
    <w:rsid w:val="006E005A"/>
    <w:rsid w:val="006E0867"/>
    <w:rsid w:val="006E0F7A"/>
    <w:rsid w:val="006E2782"/>
    <w:rsid w:val="006E3079"/>
    <w:rsid w:val="006E46CD"/>
    <w:rsid w:val="006F0221"/>
    <w:rsid w:val="006F112F"/>
    <w:rsid w:val="006F1F6E"/>
    <w:rsid w:val="006F36DE"/>
    <w:rsid w:val="006F3B36"/>
    <w:rsid w:val="006F3E63"/>
    <w:rsid w:val="006F48AB"/>
    <w:rsid w:val="006F6ECD"/>
    <w:rsid w:val="007031D0"/>
    <w:rsid w:val="007032C0"/>
    <w:rsid w:val="007047DE"/>
    <w:rsid w:val="00704D69"/>
    <w:rsid w:val="00704E61"/>
    <w:rsid w:val="00705AD6"/>
    <w:rsid w:val="007067BD"/>
    <w:rsid w:val="0070704B"/>
    <w:rsid w:val="007112F7"/>
    <w:rsid w:val="0071550D"/>
    <w:rsid w:val="0071704A"/>
    <w:rsid w:val="00721969"/>
    <w:rsid w:val="00722BD0"/>
    <w:rsid w:val="0072486C"/>
    <w:rsid w:val="00724F22"/>
    <w:rsid w:val="00726CD3"/>
    <w:rsid w:val="007326A7"/>
    <w:rsid w:val="007340FF"/>
    <w:rsid w:val="00736DC7"/>
    <w:rsid w:val="0073713D"/>
    <w:rsid w:val="00737177"/>
    <w:rsid w:val="007427E5"/>
    <w:rsid w:val="00742850"/>
    <w:rsid w:val="00742943"/>
    <w:rsid w:val="00750645"/>
    <w:rsid w:val="007513D4"/>
    <w:rsid w:val="0076051F"/>
    <w:rsid w:val="00760A27"/>
    <w:rsid w:val="00761EF9"/>
    <w:rsid w:val="00763019"/>
    <w:rsid w:val="00764269"/>
    <w:rsid w:val="00765A79"/>
    <w:rsid w:val="00771733"/>
    <w:rsid w:val="007723E7"/>
    <w:rsid w:val="00772E1F"/>
    <w:rsid w:val="007742F1"/>
    <w:rsid w:val="00774A3A"/>
    <w:rsid w:val="00777C2F"/>
    <w:rsid w:val="00777D21"/>
    <w:rsid w:val="007831F6"/>
    <w:rsid w:val="0078357A"/>
    <w:rsid w:val="007836B2"/>
    <w:rsid w:val="00784A16"/>
    <w:rsid w:val="007869BF"/>
    <w:rsid w:val="007905AE"/>
    <w:rsid w:val="0079122A"/>
    <w:rsid w:val="007969D0"/>
    <w:rsid w:val="00797779"/>
    <w:rsid w:val="007A0255"/>
    <w:rsid w:val="007A4F36"/>
    <w:rsid w:val="007A5C67"/>
    <w:rsid w:val="007A7584"/>
    <w:rsid w:val="007B1F2B"/>
    <w:rsid w:val="007B50CC"/>
    <w:rsid w:val="007B614B"/>
    <w:rsid w:val="007B6AF5"/>
    <w:rsid w:val="007C017B"/>
    <w:rsid w:val="007C181C"/>
    <w:rsid w:val="007C4187"/>
    <w:rsid w:val="007C4BFF"/>
    <w:rsid w:val="007C711E"/>
    <w:rsid w:val="007D1C9B"/>
    <w:rsid w:val="007E1458"/>
    <w:rsid w:val="007E7E67"/>
    <w:rsid w:val="007F2966"/>
    <w:rsid w:val="007F3876"/>
    <w:rsid w:val="007F6C85"/>
    <w:rsid w:val="007F7B58"/>
    <w:rsid w:val="00800AA6"/>
    <w:rsid w:val="00803E7F"/>
    <w:rsid w:val="00810B78"/>
    <w:rsid w:val="00812B8F"/>
    <w:rsid w:val="00813ED6"/>
    <w:rsid w:val="008142B9"/>
    <w:rsid w:val="00814469"/>
    <w:rsid w:val="00820EFC"/>
    <w:rsid w:val="00821A26"/>
    <w:rsid w:val="00822481"/>
    <w:rsid w:val="00824BAA"/>
    <w:rsid w:val="00824C29"/>
    <w:rsid w:val="008304C9"/>
    <w:rsid w:val="00833BDD"/>
    <w:rsid w:val="008348F0"/>
    <w:rsid w:val="0083794B"/>
    <w:rsid w:val="00837E08"/>
    <w:rsid w:val="008412A6"/>
    <w:rsid w:val="00841EE8"/>
    <w:rsid w:val="008429F9"/>
    <w:rsid w:val="00843D1E"/>
    <w:rsid w:val="00845A50"/>
    <w:rsid w:val="00847E6D"/>
    <w:rsid w:val="00851367"/>
    <w:rsid w:val="008559FD"/>
    <w:rsid w:val="0085724D"/>
    <w:rsid w:val="00857A0D"/>
    <w:rsid w:val="0086213F"/>
    <w:rsid w:val="00862F3F"/>
    <w:rsid w:val="00864ED7"/>
    <w:rsid w:val="00865E95"/>
    <w:rsid w:val="0086630A"/>
    <w:rsid w:val="00870EE2"/>
    <w:rsid w:val="008740A5"/>
    <w:rsid w:val="00874348"/>
    <w:rsid w:val="008771E1"/>
    <w:rsid w:val="0088097D"/>
    <w:rsid w:val="0088341F"/>
    <w:rsid w:val="008848F4"/>
    <w:rsid w:val="00892AA8"/>
    <w:rsid w:val="00894C47"/>
    <w:rsid w:val="008B252D"/>
    <w:rsid w:val="008B4A93"/>
    <w:rsid w:val="008B5724"/>
    <w:rsid w:val="008E1796"/>
    <w:rsid w:val="008E1C35"/>
    <w:rsid w:val="008E69CB"/>
    <w:rsid w:val="008E72EA"/>
    <w:rsid w:val="008F121E"/>
    <w:rsid w:val="008F2A88"/>
    <w:rsid w:val="00901969"/>
    <w:rsid w:val="00901AA0"/>
    <w:rsid w:val="009147EE"/>
    <w:rsid w:val="00915620"/>
    <w:rsid w:val="00917589"/>
    <w:rsid w:val="00920C99"/>
    <w:rsid w:val="00923099"/>
    <w:rsid w:val="00925154"/>
    <w:rsid w:val="00930C9F"/>
    <w:rsid w:val="009331C2"/>
    <w:rsid w:val="0093501C"/>
    <w:rsid w:val="00936AF6"/>
    <w:rsid w:val="00941EAA"/>
    <w:rsid w:val="0094555F"/>
    <w:rsid w:val="009470BC"/>
    <w:rsid w:val="00947144"/>
    <w:rsid w:val="009471C8"/>
    <w:rsid w:val="00947581"/>
    <w:rsid w:val="0094762F"/>
    <w:rsid w:val="009479C5"/>
    <w:rsid w:val="0095162D"/>
    <w:rsid w:val="00956B92"/>
    <w:rsid w:val="0096073F"/>
    <w:rsid w:val="009638A8"/>
    <w:rsid w:val="009654DD"/>
    <w:rsid w:val="0096612E"/>
    <w:rsid w:val="009711CC"/>
    <w:rsid w:val="0098224E"/>
    <w:rsid w:val="00985214"/>
    <w:rsid w:val="0098662F"/>
    <w:rsid w:val="0099111A"/>
    <w:rsid w:val="009932BF"/>
    <w:rsid w:val="00993DAE"/>
    <w:rsid w:val="00994D32"/>
    <w:rsid w:val="009A1991"/>
    <w:rsid w:val="009A4BEB"/>
    <w:rsid w:val="009A588A"/>
    <w:rsid w:val="009A62C7"/>
    <w:rsid w:val="009A68A4"/>
    <w:rsid w:val="009A70B8"/>
    <w:rsid w:val="009A76FA"/>
    <w:rsid w:val="009B0FFC"/>
    <w:rsid w:val="009B255C"/>
    <w:rsid w:val="009B347A"/>
    <w:rsid w:val="009B5777"/>
    <w:rsid w:val="009C32CE"/>
    <w:rsid w:val="009D1A73"/>
    <w:rsid w:val="009D4BB9"/>
    <w:rsid w:val="009D73C5"/>
    <w:rsid w:val="009E13A7"/>
    <w:rsid w:val="009E5191"/>
    <w:rsid w:val="009E62C1"/>
    <w:rsid w:val="009E78CB"/>
    <w:rsid w:val="009E7C69"/>
    <w:rsid w:val="009F37B6"/>
    <w:rsid w:val="009F3D36"/>
    <w:rsid w:val="009F3D5F"/>
    <w:rsid w:val="009F6B7C"/>
    <w:rsid w:val="009F7D92"/>
    <w:rsid w:val="00A0485F"/>
    <w:rsid w:val="00A05A9C"/>
    <w:rsid w:val="00A06462"/>
    <w:rsid w:val="00A11339"/>
    <w:rsid w:val="00A1173C"/>
    <w:rsid w:val="00A124C9"/>
    <w:rsid w:val="00A17111"/>
    <w:rsid w:val="00A17BF2"/>
    <w:rsid w:val="00A21B6D"/>
    <w:rsid w:val="00A23AF0"/>
    <w:rsid w:val="00A2406C"/>
    <w:rsid w:val="00A242FB"/>
    <w:rsid w:val="00A24949"/>
    <w:rsid w:val="00A24BA6"/>
    <w:rsid w:val="00A25F7C"/>
    <w:rsid w:val="00A26E5F"/>
    <w:rsid w:val="00A33E26"/>
    <w:rsid w:val="00A340C9"/>
    <w:rsid w:val="00A362E4"/>
    <w:rsid w:val="00A40673"/>
    <w:rsid w:val="00A44FE7"/>
    <w:rsid w:val="00A4612D"/>
    <w:rsid w:val="00A475AA"/>
    <w:rsid w:val="00A51D56"/>
    <w:rsid w:val="00A53993"/>
    <w:rsid w:val="00A62767"/>
    <w:rsid w:val="00A647D3"/>
    <w:rsid w:val="00A721DA"/>
    <w:rsid w:val="00A86686"/>
    <w:rsid w:val="00A87BF3"/>
    <w:rsid w:val="00A90A0E"/>
    <w:rsid w:val="00A92C59"/>
    <w:rsid w:val="00A93473"/>
    <w:rsid w:val="00A9725A"/>
    <w:rsid w:val="00AA739F"/>
    <w:rsid w:val="00AA7B03"/>
    <w:rsid w:val="00AB1A92"/>
    <w:rsid w:val="00AB6E25"/>
    <w:rsid w:val="00AB797C"/>
    <w:rsid w:val="00AC3C6C"/>
    <w:rsid w:val="00AC4153"/>
    <w:rsid w:val="00AC5141"/>
    <w:rsid w:val="00AC7FF9"/>
    <w:rsid w:val="00AD0EB6"/>
    <w:rsid w:val="00AD1B07"/>
    <w:rsid w:val="00AD23A9"/>
    <w:rsid w:val="00AD4705"/>
    <w:rsid w:val="00AD4714"/>
    <w:rsid w:val="00AD5436"/>
    <w:rsid w:val="00AD6D4A"/>
    <w:rsid w:val="00AD71F8"/>
    <w:rsid w:val="00AE018C"/>
    <w:rsid w:val="00AE13ED"/>
    <w:rsid w:val="00AE2B1E"/>
    <w:rsid w:val="00AE6305"/>
    <w:rsid w:val="00AE7901"/>
    <w:rsid w:val="00AF124B"/>
    <w:rsid w:val="00AF3D6F"/>
    <w:rsid w:val="00AF41E1"/>
    <w:rsid w:val="00AF5624"/>
    <w:rsid w:val="00AF5CB5"/>
    <w:rsid w:val="00B01FCB"/>
    <w:rsid w:val="00B0227F"/>
    <w:rsid w:val="00B0415A"/>
    <w:rsid w:val="00B0587C"/>
    <w:rsid w:val="00B05DD6"/>
    <w:rsid w:val="00B06B1C"/>
    <w:rsid w:val="00B10067"/>
    <w:rsid w:val="00B130B6"/>
    <w:rsid w:val="00B152D1"/>
    <w:rsid w:val="00B159AC"/>
    <w:rsid w:val="00B15D9D"/>
    <w:rsid w:val="00B167A1"/>
    <w:rsid w:val="00B209E3"/>
    <w:rsid w:val="00B22A75"/>
    <w:rsid w:val="00B27FE1"/>
    <w:rsid w:val="00B30745"/>
    <w:rsid w:val="00B32AEC"/>
    <w:rsid w:val="00B3457E"/>
    <w:rsid w:val="00B36A77"/>
    <w:rsid w:val="00B37670"/>
    <w:rsid w:val="00B41BB7"/>
    <w:rsid w:val="00B41C73"/>
    <w:rsid w:val="00B4418A"/>
    <w:rsid w:val="00B473BF"/>
    <w:rsid w:val="00B55837"/>
    <w:rsid w:val="00B579DD"/>
    <w:rsid w:val="00B61106"/>
    <w:rsid w:val="00B62356"/>
    <w:rsid w:val="00B62BA5"/>
    <w:rsid w:val="00B66E8B"/>
    <w:rsid w:val="00B74DD3"/>
    <w:rsid w:val="00B77BE2"/>
    <w:rsid w:val="00B840BC"/>
    <w:rsid w:val="00B84416"/>
    <w:rsid w:val="00B85EC7"/>
    <w:rsid w:val="00B862C8"/>
    <w:rsid w:val="00B93B74"/>
    <w:rsid w:val="00BA7489"/>
    <w:rsid w:val="00BA7C32"/>
    <w:rsid w:val="00BB0BD2"/>
    <w:rsid w:val="00BB1538"/>
    <w:rsid w:val="00BB2388"/>
    <w:rsid w:val="00BB354A"/>
    <w:rsid w:val="00BB3D3D"/>
    <w:rsid w:val="00BB42F7"/>
    <w:rsid w:val="00BB5167"/>
    <w:rsid w:val="00BB5833"/>
    <w:rsid w:val="00BC12D8"/>
    <w:rsid w:val="00BC178E"/>
    <w:rsid w:val="00BC2548"/>
    <w:rsid w:val="00BC7DA8"/>
    <w:rsid w:val="00BD3B4A"/>
    <w:rsid w:val="00BD69AF"/>
    <w:rsid w:val="00BE26D5"/>
    <w:rsid w:val="00BE527D"/>
    <w:rsid w:val="00BE6242"/>
    <w:rsid w:val="00BE7D8A"/>
    <w:rsid w:val="00BF13A7"/>
    <w:rsid w:val="00BF7E0D"/>
    <w:rsid w:val="00C00E8B"/>
    <w:rsid w:val="00C02463"/>
    <w:rsid w:val="00C02E97"/>
    <w:rsid w:val="00C06666"/>
    <w:rsid w:val="00C14A13"/>
    <w:rsid w:val="00C17223"/>
    <w:rsid w:val="00C21D2B"/>
    <w:rsid w:val="00C21D45"/>
    <w:rsid w:val="00C23AAE"/>
    <w:rsid w:val="00C24AE5"/>
    <w:rsid w:val="00C26F02"/>
    <w:rsid w:val="00C33219"/>
    <w:rsid w:val="00C335C5"/>
    <w:rsid w:val="00C372F1"/>
    <w:rsid w:val="00C45D38"/>
    <w:rsid w:val="00C47F5A"/>
    <w:rsid w:val="00C52186"/>
    <w:rsid w:val="00C54CF2"/>
    <w:rsid w:val="00C56AF5"/>
    <w:rsid w:val="00C62C7E"/>
    <w:rsid w:val="00C64056"/>
    <w:rsid w:val="00C6756F"/>
    <w:rsid w:val="00C7476D"/>
    <w:rsid w:val="00C75C95"/>
    <w:rsid w:val="00C81974"/>
    <w:rsid w:val="00C83462"/>
    <w:rsid w:val="00C864EF"/>
    <w:rsid w:val="00C8694E"/>
    <w:rsid w:val="00C87529"/>
    <w:rsid w:val="00C90AB9"/>
    <w:rsid w:val="00C90B1B"/>
    <w:rsid w:val="00C91490"/>
    <w:rsid w:val="00C929EE"/>
    <w:rsid w:val="00CA223A"/>
    <w:rsid w:val="00CA2446"/>
    <w:rsid w:val="00CA249C"/>
    <w:rsid w:val="00CA4F18"/>
    <w:rsid w:val="00CA67D9"/>
    <w:rsid w:val="00CA75ED"/>
    <w:rsid w:val="00CB2129"/>
    <w:rsid w:val="00CB2C0A"/>
    <w:rsid w:val="00CB34CA"/>
    <w:rsid w:val="00CB38FC"/>
    <w:rsid w:val="00CB423B"/>
    <w:rsid w:val="00CB4C17"/>
    <w:rsid w:val="00CC1E47"/>
    <w:rsid w:val="00CC4C89"/>
    <w:rsid w:val="00CC6CA1"/>
    <w:rsid w:val="00CD0329"/>
    <w:rsid w:val="00CE7455"/>
    <w:rsid w:val="00CF2E69"/>
    <w:rsid w:val="00D061FB"/>
    <w:rsid w:val="00D11289"/>
    <w:rsid w:val="00D1781E"/>
    <w:rsid w:val="00D20CB6"/>
    <w:rsid w:val="00D23037"/>
    <w:rsid w:val="00D24C4B"/>
    <w:rsid w:val="00D25F24"/>
    <w:rsid w:val="00D30158"/>
    <w:rsid w:val="00D30269"/>
    <w:rsid w:val="00D32553"/>
    <w:rsid w:val="00D367FD"/>
    <w:rsid w:val="00D37C4F"/>
    <w:rsid w:val="00D4113D"/>
    <w:rsid w:val="00D42FCF"/>
    <w:rsid w:val="00D436ED"/>
    <w:rsid w:val="00D467A2"/>
    <w:rsid w:val="00D4725D"/>
    <w:rsid w:val="00D51461"/>
    <w:rsid w:val="00D52119"/>
    <w:rsid w:val="00D529B6"/>
    <w:rsid w:val="00D5339D"/>
    <w:rsid w:val="00D53402"/>
    <w:rsid w:val="00D548C1"/>
    <w:rsid w:val="00D62399"/>
    <w:rsid w:val="00D72E90"/>
    <w:rsid w:val="00D73775"/>
    <w:rsid w:val="00D75819"/>
    <w:rsid w:val="00D778A5"/>
    <w:rsid w:val="00D808B7"/>
    <w:rsid w:val="00D82A7B"/>
    <w:rsid w:val="00D84C3F"/>
    <w:rsid w:val="00D877F3"/>
    <w:rsid w:val="00D910FA"/>
    <w:rsid w:val="00D91277"/>
    <w:rsid w:val="00D97649"/>
    <w:rsid w:val="00DA3591"/>
    <w:rsid w:val="00DA52EE"/>
    <w:rsid w:val="00DA591F"/>
    <w:rsid w:val="00DB4695"/>
    <w:rsid w:val="00DB4B4B"/>
    <w:rsid w:val="00DB4DA6"/>
    <w:rsid w:val="00DB69B2"/>
    <w:rsid w:val="00DC0350"/>
    <w:rsid w:val="00DC0FE1"/>
    <w:rsid w:val="00DC1E91"/>
    <w:rsid w:val="00DC2C01"/>
    <w:rsid w:val="00DC633D"/>
    <w:rsid w:val="00DC650F"/>
    <w:rsid w:val="00DC66C3"/>
    <w:rsid w:val="00DC72D7"/>
    <w:rsid w:val="00DC7FAC"/>
    <w:rsid w:val="00DD2D13"/>
    <w:rsid w:val="00DD4C55"/>
    <w:rsid w:val="00DD5828"/>
    <w:rsid w:val="00DD7219"/>
    <w:rsid w:val="00DE20B5"/>
    <w:rsid w:val="00DE2BD7"/>
    <w:rsid w:val="00DF0D39"/>
    <w:rsid w:val="00DF3DDD"/>
    <w:rsid w:val="00DF707A"/>
    <w:rsid w:val="00DF73A2"/>
    <w:rsid w:val="00DF7DDA"/>
    <w:rsid w:val="00E0006D"/>
    <w:rsid w:val="00E00A42"/>
    <w:rsid w:val="00E00AC7"/>
    <w:rsid w:val="00E0514F"/>
    <w:rsid w:val="00E103F8"/>
    <w:rsid w:val="00E11DA3"/>
    <w:rsid w:val="00E21FE3"/>
    <w:rsid w:val="00E250D8"/>
    <w:rsid w:val="00E2544F"/>
    <w:rsid w:val="00E25575"/>
    <w:rsid w:val="00E26C05"/>
    <w:rsid w:val="00E270AF"/>
    <w:rsid w:val="00E2721B"/>
    <w:rsid w:val="00E33ABB"/>
    <w:rsid w:val="00E36192"/>
    <w:rsid w:val="00E41C19"/>
    <w:rsid w:val="00E47D11"/>
    <w:rsid w:val="00E51E2B"/>
    <w:rsid w:val="00E528CC"/>
    <w:rsid w:val="00E538CF"/>
    <w:rsid w:val="00E57A8D"/>
    <w:rsid w:val="00E60CF8"/>
    <w:rsid w:val="00E62DE4"/>
    <w:rsid w:val="00E66227"/>
    <w:rsid w:val="00E66231"/>
    <w:rsid w:val="00E671E8"/>
    <w:rsid w:val="00E672D8"/>
    <w:rsid w:val="00E67FE8"/>
    <w:rsid w:val="00E76356"/>
    <w:rsid w:val="00E832CD"/>
    <w:rsid w:val="00E83326"/>
    <w:rsid w:val="00E8399F"/>
    <w:rsid w:val="00E85DC8"/>
    <w:rsid w:val="00E87A4D"/>
    <w:rsid w:val="00E917A4"/>
    <w:rsid w:val="00E96E79"/>
    <w:rsid w:val="00E97C84"/>
    <w:rsid w:val="00EA3CA0"/>
    <w:rsid w:val="00EA4E74"/>
    <w:rsid w:val="00EA735D"/>
    <w:rsid w:val="00EA75D0"/>
    <w:rsid w:val="00EB2B4B"/>
    <w:rsid w:val="00EB3F41"/>
    <w:rsid w:val="00EB6A49"/>
    <w:rsid w:val="00EC16FD"/>
    <w:rsid w:val="00ED528F"/>
    <w:rsid w:val="00EE1928"/>
    <w:rsid w:val="00EE2D73"/>
    <w:rsid w:val="00EE5520"/>
    <w:rsid w:val="00EF3942"/>
    <w:rsid w:val="00EF414F"/>
    <w:rsid w:val="00EF6C79"/>
    <w:rsid w:val="00EF7C10"/>
    <w:rsid w:val="00F02379"/>
    <w:rsid w:val="00F03A60"/>
    <w:rsid w:val="00F04078"/>
    <w:rsid w:val="00F10EB0"/>
    <w:rsid w:val="00F127B7"/>
    <w:rsid w:val="00F17C85"/>
    <w:rsid w:val="00F20050"/>
    <w:rsid w:val="00F21E33"/>
    <w:rsid w:val="00F269A2"/>
    <w:rsid w:val="00F32B09"/>
    <w:rsid w:val="00F33D6C"/>
    <w:rsid w:val="00F34DB8"/>
    <w:rsid w:val="00F46D13"/>
    <w:rsid w:val="00F50884"/>
    <w:rsid w:val="00F5212E"/>
    <w:rsid w:val="00F55F90"/>
    <w:rsid w:val="00F567B4"/>
    <w:rsid w:val="00F5697A"/>
    <w:rsid w:val="00F6092F"/>
    <w:rsid w:val="00F6109D"/>
    <w:rsid w:val="00F65BF0"/>
    <w:rsid w:val="00F6736C"/>
    <w:rsid w:val="00F70D10"/>
    <w:rsid w:val="00F7485C"/>
    <w:rsid w:val="00F831D2"/>
    <w:rsid w:val="00F84894"/>
    <w:rsid w:val="00F914D9"/>
    <w:rsid w:val="00F93822"/>
    <w:rsid w:val="00F979C4"/>
    <w:rsid w:val="00FA1A0E"/>
    <w:rsid w:val="00FA4803"/>
    <w:rsid w:val="00FA4D7B"/>
    <w:rsid w:val="00FB0939"/>
    <w:rsid w:val="00FB6977"/>
    <w:rsid w:val="00FB7316"/>
    <w:rsid w:val="00FC1B2D"/>
    <w:rsid w:val="00FC6DD0"/>
    <w:rsid w:val="00FD2B2A"/>
    <w:rsid w:val="00FE4637"/>
    <w:rsid w:val="00FE5129"/>
    <w:rsid w:val="00FE69C0"/>
    <w:rsid w:val="00FF4376"/>
    <w:rsid w:val="00FF664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03FFAC"/>
  <w15:docId w15:val="{EF38AC82-D22C-49C8-88B0-883BAEA19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pPr>
        <w:ind w:left="851" w:right="851"/>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E6C"/>
  </w:style>
  <w:style w:type="paragraph" w:styleId="Ttulo1">
    <w:name w:val="heading 1"/>
    <w:basedOn w:val="Normal"/>
    <w:next w:val="Normal"/>
    <w:link w:val="Ttulo1Car"/>
    <w:qFormat/>
    <w:rsid w:val="0039788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3F1E6C"/>
    <w:pPr>
      <w:keepNext/>
      <w:jc w:val="center"/>
      <w:outlineLvl w:val="1"/>
    </w:pPr>
    <w:rPr>
      <w:b/>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42943"/>
    <w:pPr>
      <w:tabs>
        <w:tab w:val="center" w:pos="4252"/>
        <w:tab w:val="right" w:pos="8504"/>
      </w:tabs>
    </w:pPr>
  </w:style>
  <w:style w:type="paragraph" w:styleId="Piedepgina">
    <w:name w:val="footer"/>
    <w:basedOn w:val="Normal"/>
    <w:link w:val="PiedepginaCar"/>
    <w:uiPriority w:val="99"/>
    <w:rsid w:val="00742943"/>
    <w:pPr>
      <w:tabs>
        <w:tab w:val="center" w:pos="4252"/>
        <w:tab w:val="right" w:pos="8504"/>
      </w:tabs>
    </w:pPr>
  </w:style>
  <w:style w:type="character" w:styleId="Nmerodepgina">
    <w:name w:val="page number"/>
    <w:basedOn w:val="Fuentedeprrafopredeter"/>
    <w:rsid w:val="00742943"/>
  </w:style>
  <w:style w:type="paragraph" w:styleId="Textodeglobo">
    <w:name w:val="Balloon Text"/>
    <w:basedOn w:val="Normal"/>
    <w:semiHidden/>
    <w:rsid w:val="0015280B"/>
    <w:rPr>
      <w:rFonts w:ascii="Tahoma" w:hAnsi="Tahoma" w:cs="Tahoma"/>
      <w:sz w:val="16"/>
      <w:szCs w:val="16"/>
    </w:rPr>
  </w:style>
  <w:style w:type="paragraph" w:styleId="Textoindependiente">
    <w:name w:val="Body Text"/>
    <w:basedOn w:val="Normal"/>
    <w:link w:val="TextoindependienteCar"/>
    <w:rsid w:val="00E25575"/>
    <w:pPr>
      <w:spacing w:after="120"/>
    </w:pPr>
    <w:rPr>
      <w:rFonts w:eastAsia="SimSun"/>
      <w:sz w:val="24"/>
      <w:szCs w:val="24"/>
      <w:lang w:val="es-ES" w:eastAsia="es-ES"/>
    </w:rPr>
  </w:style>
  <w:style w:type="paragraph" w:styleId="Textoindependiente3">
    <w:name w:val="Body Text 3"/>
    <w:basedOn w:val="Normal"/>
    <w:link w:val="Textoindependiente3Car"/>
    <w:uiPriority w:val="99"/>
    <w:unhideWhenUsed/>
    <w:rsid w:val="00B85EC7"/>
    <w:pPr>
      <w:spacing w:after="120"/>
    </w:pPr>
    <w:rPr>
      <w:sz w:val="16"/>
      <w:szCs w:val="16"/>
    </w:rPr>
  </w:style>
  <w:style w:type="character" w:customStyle="1" w:styleId="Textoindependiente3Car">
    <w:name w:val="Texto independiente 3 Car"/>
    <w:basedOn w:val="Fuentedeprrafopredeter"/>
    <w:link w:val="Textoindependiente3"/>
    <w:uiPriority w:val="99"/>
    <w:rsid w:val="00B85EC7"/>
    <w:rPr>
      <w:sz w:val="16"/>
      <w:szCs w:val="16"/>
      <w:lang w:val="es-ES_tradnl"/>
    </w:rPr>
  </w:style>
  <w:style w:type="character" w:customStyle="1" w:styleId="Ttulo1Car">
    <w:name w:val="Título 1 Car"/>
    <w:basedOn w:val="Fuentedeprrafopredeter"/>
    <w:link w:val="Ttulo1"/>
    <w:rsid w:val="00E60CF8"/>
    <w:rPr>
      <w:rFonts w:ascii="Arial" w:hAnsi="Arial" w:cs="Arial"/>
      <w:b/>
      <w:bCs/>
      <w:kern w:val="32"/>
      <w:sz w:val="32"/>
      <w:szCs w:val="32"/>
      <w:lang w:val="es-ES_tradnl"/>
    </w:rPr>
  </w:style>
  <w:style w:type="paragraph" w:styleId="Prrafodelista">
    <w:name w:val="List Paragraph"/>
    <w:basedOn w:val="Normal"/>
    <w:uiPriority w:val="34"/>
    <w:qFormat/>
    <w:rsid w:val="007047DE"/>
    <w:pPr>
      <w:ind w:left="720"/>
      <w:contextualSpacing/>
    </w:pPr>
    <w:rPr>
      <w:lang w:val="es-ES" w:eastAsia="es-MX"/>
    </w:rPr>
  </w:style>
  <w:style w:type="paragraph" w:customStyle="1" w:styleId="Prrafodelista1">
    <w:name w:val="Párrafo de lista1"/>
    <w:basedOn w:val="Normal"/>
    <w:rsid w:val="005F1998"/>
    <w:pPr>
      <w:ind w:left="720"/>
      <w:contextualSpacing/>
    </w:pPr>
    <w:rPr>
      <w:rFonts w:eastAsia="Calibri"/>
      <w:sz w:val="24"/>
      <w:szCs w:val="24"/>
      <w:lang w:eastAsia="es-ES"/>
    </w:rPr>
  </w:style>
  <w:style w:type="character" w:styleId="Hipervnculo">
    <w:name w:val="Hyperlink"/>
    <w:basedOn w:val="Fuentedeprrafopredeter"/>
    <w:uiPriority w:val="99"/>
    <w:unhideWhenUsed/>
    <w:rsid w:val="005F1998"/>
    <w:rPr>
      <w:color w:val="0000FF" w:themeColor="hyperlink"/>
      <w:u w:val="single"/>
    </w:rPr>
  </w:style>
  <w:style w:type="paragraph" w:styleId="Textosinformato">
    <w:name w:val="Plain Text"/>
    <w:basedOn w:val="Normal"/>
    <w:link w:val="TextosinformatoCar"/>
    <w:rsid w:val="006A0451"/>
    <w:rPr>
      <w:rFonts w:ascii="Courier New" w:hAnsi="Courier New"/>
      <w:lang w:val="es-ES" w:eastAsia="es-ES"/>
    </w:rPr>
  </w:style>
  <w:style w:type="character" w:customStyle="1" w:styleId="TextosinformatoCar">
    <w:name w:val="Texto sin formato Car"/>
    <w:basedOn w:val="Fuentedeprrafopredeter"/>
    <w:link w:val="Textosinformato"/>
    <w:rsid w:val="006A0451"/>
    <w:rPr>
      <w:rFonts w:ascii="Courier New" w:hAnsi="Courier New"/>
      <w:lang w:val="es-ES" w:eastAsia="es-ES"/>
    </w:rPr>
  </w:style>
  <w:style w:type="paragraph" w:customStyle="1" w:styleId="Style3">
    <w:name w:val="Style 3"/>
    <w:basedOn w:val="Normal"/>
    <w:uiPriority w:val="99"/>
    <w:rsid w:val="00DC7FAC"/>
    <w:pPr>
      <w:widowControl w:val="0"/>
      <w:autoSpaceDE w:val="0"/>
      <w:autoSpaceDN w:val="0"/>
      <w:adjustRightInd w:val="0"/>
    </w:pPr>
    <w:rPr>
      <w:rFonts w:eastAsiaTheme="minorEastAsia"/>
      <w:lang w:val="en-US"/>
    </w:rPr>
  </w:style>
  <w:style w:type="character" w:customStyle="1" w:styleId="CharacterStyle1">
    <w:name w:val="Character Style 1"/>
    <w:uiPriority w:val="99"/>
    <w:rsid w:val="00DC7FAC"/>
    <w:rPr>
      <w:sz w:val="24"/>
    </w:rPr>
  </w:style>
  <w:style w:type="character" w:customStyle="1" w:styleId="CharacterStyle3">
    <w:name w:val="Character Style 3"/>
    <w:uiPriority w:val="99"/>
    <w:rsid w:val="00DC7FAC"/>
    <w:rPr>
      <w:sz w:val="20"/>
    </w:rPr>
  </w:style>
  <w:style w:type="paragraph" w:customStyle="1" w:styleId="Style1">
    <w:name w:val="Style 1"/>
    <w:basedOn w:val="Normal"/>
    <w:uiPriority w:val="99"/>
    <w:rsid w:val="00DC7FAC"/>
    <w:pPr>
      <w:widowControl w:val="0"/>
      <w:autoSpaceDE w:val="0"/>
      <w:autoSpaceDN w:val="0"/>
      <w:adjustRightInd w:val="0"/>
    </w:pPr>
    <w:rPr>
      <w:rFonts w:eastAsiaTheme="minorEastAsia"/>
      <w:sz w:val="24"/>
      <w:szCs w:val="24"/>
      <w:lang w:val="en-US"/>
    </w:rPr>
  </w:style>
  <w:style w:type="paragraph" w:customStyle="1" w:styleId="Style2">
    <w:name w:val="Style 2"/>
    <w:basedOn w:val="Normal"/>
    <w:uiPriority w:val="99"/>
    <w:rsid w:val="009638A8"/>
    <w:pPr>
      <w:widowControl w:val="0"/>
      <w:autoSpaceDE w:val="0"/>
      <w:autoSpaceDN w:val="0"/>
      <w:spacing w:line="292" w:lineRule="auto"/>
      <w:ind w:left="720" w:right="72"/>
    </w:pPr>
    <w:rPr>
      <w:rFonts w:eastAsiaTheme="minorEastAsia"/>
      <w:sz w:val="18"/>
      <w:szCs w:val="18"/>
      <w:lang w:val="en-US"/>
    </w:rPr>
  </w:style>
  <w:style w:type="paragraph" w:styleId="Sinespaciado">
    <w:name w:val="No Spacing"/>
    <w:link w:val="SinespaciadoCar"/>
    <w:uiPriority w:val="1"/>
    <w:qFormat/>
    <w:rsid w:val="00440729"/>
    <w:pPr>
      <w:widowControl w:val="0"/>
      <w:kinsoku w:val="0"/>
    </w:pPr>
    <w:rPr>
      <w:rFonts w:eastAsiaTheme="minorEastAsia"/>
      <w:sz w:val="24"/>
      <w:szCs w:val="24"/>
      <w:lang w:val="en-US"/>
    </w:rPr>
  </w:style>
  <w:style w:type="character" w:customStyle="1" w:styleId="CharacterStyle2">
    <w:name w:val="Character Style 2"/>
    <w:uiPriority w:val="99"/>
    <w:rsid w:val="001A2AF4"/>
    <w:rPr>
      <w:sz w:val="20"/>
      <w:szCs w:val="20"/>
    </w:rPr>
  </w:style>
  <w:style w:type="paragraph" w:styleId="NormalWeb">
    <w:name w:val="Normal (Web)"/>
    <w:basedOn w:val="Normal"/>
    <w:uiPriority w:val="99"/>
    <w:rsid w:val="0078357A"/>
    <w:pPr>
      <w:spacing w:before="100" w:beforeAutospacing="1" w:after="100" w:afterAutospacing="1"/>
    </w:pPr>
    <w:rPr>
      <w:rFonts w:ascii="Georgia" w:hAnsi="Georgia"/>
      <w:color w:val="000000"/>
      <w:sz w:val="24"/>
      <w:szCs w:val="24"/>
      <w:lang w:val="es-ES" w:eastAsia="es-ES"/>
    </w:rPr>
  </w:style>
  <w:style w:type="character" w:customStyle="1" w:styleId="TextoindependienteCar">
    <w:name w:val="Texto independiente Car"/>
    <w:link w:val="Textoindependiente"/>
    <w:rsid w:val="0078357A"/>
    <w:rPr>
      <w:rFonts w:eastAsia="SimSun"/>
      <w:sz w:val="24"/>
      <w:szCs w:val="24"/>
      <w:lang w:val="es-ES" w:eastAsia="es-ES"/>
    </w:rPr>
  </w:style>
  <w:style w:type="character" w:customStyle="1" w:styleId="CharacterStyle4">
    <w:name w:val="Character Style 4"/>
    <w:uiPriority w:val="99"/>
    <w:rsid w:val="006315E0"/>
    <w:rPr>
      <w:sz w:val="20"/>
    </w:rPr>
  </w:style>
  <w:style w:type="paragraph" w:customStyle="1" w:styleId="Style4">
    <w:name w:val="Style 4"/>
    <w:basedOn w:val="Normal"/>
    <w:uiPriority w:val="99"/>
    <w:rsid w:val="001A7028"/>
    <w:pPr>
      <w:widowControl w:val="0"/>
      <w:autoSpaceDE w:val="0"/>
      <w:autoSpaceDN w:val="0"/>
      <w:adjustRightInd w:val="0"/>
    </w:pPr>
    <w:rPr>
      <w:lang w:val="en-US"/>
    </w:rPr>
  </w:style>
  <w:style w:type="paragraph" w:customStyle="1" w:styleId="Style5">
    <w:name w:val="Style 5"/>
    <w:basedOn w:val="Normal"/>
    <w:uiPriority w:val="99"/>
    <w:rsid w:val="001A7028"/>
    <w:pPr>
      <w:widowControl w:val="0"/>
      <w:autoSpaceDE w:val="0"/>
      <w:autoSpaceDN w:val="0"/>
      <w:spacing w:before="324"/>
      <w:ind w:right="576" w:firstLine="72"/>
    </w:pPr>
    <w:rPr>
      <w:sz w:val="24"/>
      <w:szCs w:val="24"/>
      <w:lang w:val="en-US"/>
    </w:rPr>
  </w:style>
  <w:style w:type="character" w:customStyle="1" w:styleId="CharacterStyle6">
    <w:name w:val="Character Style 6"/>
    <w:uiPriority w:val="99"/>
    <w:rsid w:val="00A340C9"/>
    <w:rPr>
      <w:sz w:val="20"/>
      <w:szCs w:val="20"/>
    </w:rPr>
  </w:style>
  <w:style w:type="paragraph" w:customStyle="1" w:styleId="Style9">
    <w:name w:val="Style 9"/>
    <w:basedOn w:val="Normal"/>
    <w:uiPriority w:val="99"/>
    <w:rsid w:val="00A340C9"/>
    <w:pPr>
      <w:widowControl w:val="0"/>
      <w:autoSpaceDE w:val="0"/>
      <w:autoSpaceDN w:val="0"/>
      <w:spacing w:before="252"/>
      <w:ind w:right="72"/>
    </w:pPr>
    <w:rPr>
      <w:rFonts w:eastAsiaTheme="minorEastAsia"/>
      <w:sz w:val="23"/>
      <w:szCs w:val="23"/>
      <w:lang w:val="en-US"/>
    </w:rPr>
  </w:style>
  <w:style w:type="character" w:customStyle="1" w:styleId="CharacterStyle9">
    <w:name w:val="Character Style 9"/>
    <w:uiPriority w:val="99"/>
    <w:rsid w:val="00666453"/>
    <w:rPr>
      <w:sz w:val="20"/>
      <w:szCs w:val="20"/>
    </w:rPr>
  </w:style>
  <w:style w:type="character" w:customStyle="1" w:styleId="apple-converted-space">
    <w:name w:val="apple-converted-space"/>
    <w:basedOn w:val="Fuentedeprrafopredeter"/>
    <w:rsid w:val="0079122A"/>
  </w:style>
  <w:style w:type="paragraph" w:customStyle="1" w:styleId="Style21">
    <w:name w:val="Style 21"/>
    <w:basedOn w:val="Normal"/>
    <w:uiPriority w:val="99"/>
    <w:rsid w:val="008E72EA"/>
    <w:pPr>
      <w:widowControl w:val="0"/>
      <w:autoSpaceDE w:val="0"/>
      <w:autoSpaceDN w:val="0"/>
      <w:spacing w:before="288" w:line="278" w:lineRule="auto"/>
      <w:ind w:left="72" w:right="72"/>
    </w:pPr>
    <w:rPr>
      <w:sz w:val="24"/>
      <w:szCs w:val="24"/>
      <w:lang w:val="en-US"/>
    </w:rPr>
  </w:style>
  <w:style w:type="character" w:customStyle="1" w:styleId="SinespaciadoCar">
    <w:name w:val="Sin espaciado Car"/>
    <w:basedOn w:val="Fuentedeprrafopredeter"/>
    <w:link w:val="Sinespaciado"/>
    <w:uiPriority w:val="1"/>
    <w:rsid w:val="001743A3"/>
    <w:rPr>
      <w:rFonts w:eastAsiaTheme="minorEastAsia"/>
      <w:sz w:val="24"/>
      <w:szCs w:val="24"/>
      <w:lang w:val="en-US"/>
    </w:rPr>
  </w:style>
  <w:style w:type="paragraph" w:customStyle="1" w:styleId="Default">
    <w:name w:val="Default"/>
    <w:rsid w:val="008F121E"/>
    <w:pPr>
      <w:autoSpaceDE w:val="0"/>
      <w:autoSpaceDN w:val="0"/>
      <w:adjustRightInd w:val="0"/>
      <w:ind w:left="0" w:right="0"/>
      <w:jc w:val="left"/>
    </w:pPr>
    <w:rPr>
      <w:rFonts w:eastAsiaTheme="minorHAnsi"/>
      <w:color w:val="000000"/>
      <w:sz w:val="24"/>
      <w:szCs w:val="24"/>
      <w:lang w:eastAsia="en-US"/>
    </w:rPr>
  </w:style>
  <w:style w:type="character" w:customStyle="1" w:styleId="spelle">
    <w:name w:val="spelle"/>
    <w:basedOn w:val="Fuentedeprrafopredeter"/>
    <w:rsid w:val="00374D55"/>
  </w:style>
  <w:style w:type="character" w:customStyle="1" w:styleId="PiedepginaCar">
    <w:name w:val="Pie de página Car"/>
    <w:basedOn w:val="Fuentedeprrafopredeter"/>
    <w:link w:val="Piedepgina"/>
    <w:uiPriority w:val="99"/>
    <w:rsid w:val="00C7476D"/>
  </w:style>
  <w:style w:type="paragraph" w:customStyle="1" w:styleId="Car11">
    <w:name w:val="Car11"/>
    <w:basedOn w:val="Normal"/>
    <w:semiHidden/>
    <w:rsid w:val="0064607B"/>
    <w:pPr>
      <w:spacing w:after="160" w:line="240" w:lineRule="exact"/>
      <w:ind w:left="0" w:right="0"/>
      <w:jc w:val="left"/>
    </w:pPr>
    <w:rPr>
      <w:rFonts w:ascii="Verdana" w:hAnsi="Verdana" w:cs="Verdana"/>
      <w:lang w:val="en-AU" w:eastAsia="en-US"/>
    </w:rPr>
  </w:style>
  <w:style w:type="character" w:styleId="Mencinsinresolver">
    <w:name w:val="Unresolved Mention"/>
    <w:basedOn w:val="Fuentedeprrafopredeter"/>
    <w:uiPriority w:val="99"/>
    <w:semiHidden/>
    <w:unhideWhenUsed/>
    <w:rsid w:val="00B41BB7"/>
    <w:rPr>
      <w:color w:val="808080"/>
      <w:shd w:val="clear" w:color="auto" w:fill="E6E6E6"/>
    </w:rPr>
  </w:style>
  <w:style w:type="paragraph" w:customStyle="1" w:styleId="Style10">
    <w:name w:val="Style 10"/>
    <w:basedOn w:val="Normal"/>
    <w:uiPriority w:val="99"/>
    <w:rsid w:val="005F1B83"/>
    <w:pPr>
      <w:widowControl w:val="0"/>
      <w:autoSpaceDE w:val="0"/>
      <w:autoSpaceDN w:val="0"/>
      <w:spacing w:before="252"/>
      <w:ind w:left="0" w:right="0"/>
    </w:pPr>
    <w:rPr>
      <w:rFonts w:eastAsiaTheme="minorEastAsia"/>
      <w:sz w:val="24"/>
      <w:szCs w:val="24"/>
      <w:lang w:val="en-US"/>
    </w:rPr>
  </w:style>
  <w:style w:type="paragraph" w:customStyle="1" w:styleId="Style7">
    <w:name w:val="Style 7"/>
    <w:basedOn w:val="Normal"/>
    <w:uiPriority w:val="99"/>
    <w:rsid w:val="005F1B83"/>
    <w:pPr>
      <w:widowControl w:val="0"/>
      <w:autoSpaceDE w:val="0"/>
      <w:autoSpaceDN w:val="0"/>
      <w:adjustRightInd w:val="0"/>
      <w:ind w:left="0" w:right="0"/>
      <w:jc w:val="left"/>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019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bonillas.29@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4CF8C-1994-499E-813F-DC05F53F5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5433</Words>
  <Characters>29884</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TAT</vt:lpstr>
    </vt:vector>
  </TitlesOfParts>
  <Company>T.A.T.</Company>
  <LinksUpToDate>false</LinksUpToDate>
  <CharactersWithSpaces>35247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TAT</dc:title>
  <dc:creator>TRIBUNAL ADMINISTRATIVO DE TRANSPORTE</dc:creator>
  <cp:lastModifiedBy>Tatiana Montero</cp:lastModifiedBy>
  <cp:revision>5</cp:revision>
  <cp:lastPrinted>2017-08-25T18:43:00Z</cp:lastPrinted>
  <dcterms:created xsi:type="dcterms:W3CDTF">2020-07-03T16:15:00Z</dcterms:created>
  <dcterms:modified xsi:type="dcterms:W3CDTF">2020-07-03T21:55:00Z</dcterms:modified>
</cp:coreProperties>
</file>