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DB9DF" w14:textId="61FF689E" w:rsidR="00443425" w:rsidRPr="002527FC" w:rsidRDefault="00212913" w:rsidP="001B5533">
      <w:pPr>
        <w:spacing w:line="276" w:lineRule="auto"/>
        <w:ind w:left="0" w:right="0"/>
        <w:jc w:val="center"/>
        <w:rPr>
          <w:b/>
          <w:color w:val="000000" w:themeColor="text1"/>
          <w:sz w:val="24"/>
          <w:szCs w:val="24"/>
        </w:rPr>
      </w:pPr>
      <w:r w:rsidRPr="002527FC">
        <w:rPr>
          <w:b/>
          <w:color w:val="000000" w:themeColor="text1"/>
          <w:sz w:val="24"/>
          <w:szCs w:val="24"/>
        </w:rPr>
        <w:t>RESOLUCIÓN</w:t>
      </w:r>
      <w:r w:rsidR="00443425" w:rsidRPr="002527FC">
        <w:rPr>
          <w:b/>
          <w:color w:val="000000" w:themeColor="text1"/>
          <w:sz w:val="24"/>
          <w:szCs w:val="24"/>
        </w:rPr>
        <w:t xml:space="preserve"> N TAT-</w:t>
      </w:r>
      <w:r w:rsidR="00A637CA" w:rsidRPr="002527FC">
        <w:rPr>
          <w:b/>
          <w:color w:val="000000" w:themeColor="text1"/>
          <w:sz w:val="24"/>
          <w:szCs w:val="24"/>
        </w:rPr>
        <w:t>3709</w:t>
      </w:r>
      <w:r w:rsidR="00443425" w:rsidRPr="002527FC">
        <w:rPr>
          <w:b/>
          <w:color w:val="000000" w:themeColor="text1"/>
          <w:sz w:val="24"/>
          <w:szCs w:val="24"/>
        </w:rPr>
        <w:t>-20</w:t>
      </w:r>
      <w:r w:rsidR="006844E9" w:rsidRPr="002527FC">
        <w:rPr>
          <w:b/>
          <w:color w:val="000000" w:themeColor="text1"/>
          <w:sz w:val="24"/>
          <w:szCs w:val="24"/>
        </w:rPr>
        <w:t>20</w:t>
      </w:r>
    </w:p>
    <w:p w14:paraId="7BB081A4" w14:textId="6E87F609" w:rsidR="00443425" w:rsidRPr="002527FC" w:rsidRDefault="00443425" w:rsidP="001B5533">
      <w:pPr>
        <w:spacing w:line="276" w:lineRule="auto"/>
        <w:ind w:left="0" w:right="0"/>
        <w:jc w:val="center"/>
        <w:rPr>
          <w:b/>
          <w:color w:val="000000" w:themeColor="text1"/>
          <w:sz w:val="24"/>
          <w:szCs w:val="24"/>
        </w:rPr>
      </w:pPr>
    </w:p>
    <w:p w14:paraId="70F6B333" w14:textId="77777777" w:rsidR="00082408" w:rsidRPr="002527FC" w:rsidRDefault="00082408" w:rsidP="001B5533">
      <w:pPr>
        <w:spacing w:line="276" w:lineRule="auto"/>
        <w:ind w:left="0" w:right="0"/>
        <w:jc w:val="center"/>
        <w:rPr>
          <w:b/>
          <w:color w:val="000000" w:themeColor="text1"/>
          <w:sz w:val="24"/>
          <w:szCs w:val="24"/>
        </w:rPr>
      </w:pPr>
    </w:p>
    <w:p w14:paraId="3D6A646B" w14:textId="42D46805" w:rsidR="00443425" w:rsidRPr="002527FC" w:rsidRDefault="00443425" w:rsidP="001B5533">
      <w:pPr>
        <w:spacing w:line="276" w:lineRule="auto"/>
        <w:ind w:left="0" w:right="0"/>
        <w:rPr>
          <w:color w:val="000000" w:themeColor="text1"/>
          <w:sz w:val="24"/>
          <w:szCs w:val="24"/>
        </w:rPr>
      </w:pPr>
      <w:r w:rsidRPr="002527FC">
        <w:rPr>
          <w:b/>
          <w:color w:val="000000" w:themeColor="text1"/>
          <w:sz w:val="24"/>
          <w:szCs w:val="24"/>
        </w:rPr>
        <w:t xml:space="preserve">TRIBUNAL ADMINISTRATIVO DE TRANSPORTE. </w:t>
      </w:r>
      <w:r w:rsidRPr="002527FC">
        <w:rPr>
          <w:color w:val="000000" w:themeColor="text1"/>
          <w:sz w:val="24"/>
          <w:szCs w:val="24"/>
        </w:rPr>
        <w:t>Curridabat, a las</w:t>
      </w:r>
      <w:r w:rsidR="00462589" w:rsidRPr="002527FC">
        <w:rPr>
          <w:color w:val="000000" w:themeColor="text1"/>
          <w:sz w:val="24"/>
          <w:szCs w:val="24"/>
        </w:rPr>
        <w:t xml:space="preserve"> </w:t>
      </w:r>
      <w:r w:rsidR="00A637CA" w:rsidRPr="002527FC">
        <w:rPr>
          <w:color w:val="000000" w:themeColor="text1"/>
          <w:sz w:val="24"/>
          <w:szCs w:val="24"/>
        </w:rPr>
        <w:t>diez</w:t>
      </w:r>
      <w:r w:rsidR="00462589" w:rsidRPr="002527FC">
        <w:rPr>
          <w:color w:val="000000" w:themeColor="text1"/>
          <w:sz w:val="24"/>
          <w:szCs w:val="24"/>
        </w:rPr>
        <w:t xml:space="preserve"> </w:t>
      </w:r>
      <w:r w:rsidRPr="002527FC">
        <w:rPr>
          <w:color w:val="000000" w:themeColor="text1"/>
          <w:sz w:val="24"/>
          <w:szCs w:val="24"/>
        </w:rPr>
        <w:t xml:space="preserve">horas con </w:t>
      </w:r>
      <w:r w:rsidR="00A637CA" w:rsidRPr="002527FC">
        <w:rPr>
          <w:color w:val="000000" w:themeColor="text1"/>
          <w:sz w:val="24"/>
          <w:szCs w:val="24"/>
        </w:rPr>
        <w:t>veinte m</w:t>
      </w:r>
      <w:r w:rsidRPr="002527FC">
        <w:rPr>
          <w:color w:val="000000" w:themeColor="text1"/>
          <w:sz w:val="24"/>
          <w:szCs w:val="24"/>
        </w:rPr>
        <w:t xml:space="preserve">inutos del </w:t>
      </w:r>
      <w:r w:rsidR="00A637CA" w:rsidRPr="002527FC">
        <w:rPr>
          <w:color w:val="000000" w:themeColor="text1"/>
          <w:sz w:val="24"/>
          <w:szCs w:val="24"/>
        </w:rPr>
        <w:t>7 de julio</w:t>
      </w:r>
      <w:r w:rsidRPr="002527FC">
        <w:rPr>
          <w:color w:val="000000" w:themeColor="text1"/>
          <w:sz w:val="24"/>
          <w:szCs w:val="24"/>
        </w:rPr>
        <w:t xml:space="preserve"> del dos mil </w:t>
      </w:r>
      <w:r w:rsidR="006844E9" w:rsidRPr="002527FC">
        <w:rPr>
          <w:color w:val="000000" w:themeColor="text1"/>
          <w:sz w:val="24"/>
          <w:szCs w:val="24"/>
        </w:rPr>
        <w:t>veinte</w:t>
      </w:r>
      <w:r w:rsidRPr="002527FC">
        <w:rPr>
          <w:color w:val="000000" w:themeColor="text1"/>
          <w:sz w:val="24"/>
          <w:szCs w:val="24"/>
        </w:rPr>
        <w:t>.</w:t>
      </w:r>
    </w:p>
    <w:p w14:paraId="359B2FD1" w14:textId="77777777" w:rsidR="00443425" w:rsidRPr="002527FC" w:rsidRDefault="00443425" w:rsidP="001B5533">
      <w:pPr>
        <w:spacing w:line="276" w:lineRule="auto"/>
        <w:ind w:left="0" w:right="0"/>
        <w:rPr>
          <w:color w:val="000000" w:themeColor="text1"/>
          <w:sz w:val="24"/>
          <w:szCs w:val="24"/>
        </w:rPr>
      </w:pPr>
    </w:p>
    <w:p w14:paraId="1D8641B0" w14:textId="239A4ED0" w:rsidR="00443425" w:rsidRPr="002527FC" w:rsidRDefault="00443425" w:rsidP="001B5533">
      <w:pPr>
        <w:spacing w:line="276" w:lineRule="auto"/>
        <w:ind w:left="0" w:right="0"/>
        <w:rPr>
          <w:b/>
          <w:color w:val="000000" w:themeColor="text1"/>
          <w:sz w:val="24"/>
          <w:szCs w:val="24"/>
        </w:rPr>
      </w:pPr>
      <w:r w:rsidRPr="002527FC">
        <w:rPr>
          <w:rStyle w:val="CharacterStyle1"/>
          <w:bCs/>
          <w:color w:val="000000" w:themeColor="text1"/>
          <w:spacing w:val="3"/>
          <w:szCs w:val="24"/>
        </w:rPr>
        <w:t xml:space="preserve">Se conoce </w:t>
      </w:r>
      <w:r w:rsidR="002C0E51" w:rsidRPr="002527FC">
        <w:rPr>
          <w:b/>
          <w:smallCaps/>
          <w:color w:val="000000" w:themeColor="text1"/>
          <w:sz w:val="24"/>
          <w:szCs w:val="24"/>
        </w:rPr>
        <w:t>Recurso de</w:t>
      </w:r>
      <w:r w:rsidR="001C176D" w:rsidRPr="002527FC">
        <w:rPr>
          <w:b/>
          <w:smallCaps/>
          <w:color w:val="000000" w:themeColor="text1"/>
          <w:sz w:val="24"/>
          <w:szCs w:val="24"/>
        </w:rPr>
        <w:t xml:space="preserve"> </w:t>
      </w:r>
      <w:r w:rsidR="002C0E51" w:rsidRPr="002527FC">
        <w:rPr>
          <w:b/>
          <w:smallCaps/>
          <w:color w:val="000000" w:themeColor="text1"/>
          <w:sz w:val="24"/>
          <w:szCs w:val="24"/>
        </w:rPr>
        <w:t>Apelación</w:t>
      </w:r>
      <w:r w:rsidR="002C0E51" w:rsidRPr="002527FC">
        <w:rPr>
          <w:color w:val="000000" w:themeColor="text1"/>
          <w:sz w:val="24"/>
          <w:szCs w:val="24"/>
        </w:rPr>
        <w:t xml:space="preserve"> </w:t>
      </w:r>
      <w:r w:rsidR="002C0E51" w:rsidRPr="002527FC">
        <w:rPr>
          <w:b/>
          <w:smallCaps/>
          <w:color w:val="000000" w:themeColor="text1"/>
          <w:sz w:val="24"/>
          <w:szCs w:val="24"/>
        </w:rPr>
        <w:t>en subsidio</w:t>
      </w:r>
      <w:r w:rsidR="002C0E51" w:rsidRPr="002527FC">
        <w:rPr>
          <w:color w:val="000000" w:themeColor="text1"/>
          <w:sz w:val="24"/>
          <w:szCs w:val="24"/>
        </w:rPr>
        <w:t xml:space="preserve">, interpuesto por </w:t>
      </w:r>
      <w:r w:rsidR="00352A2F">
        <w:rPr>
          <w:b/>
          <w:smallCaps/>
          <w:color w:val="000000" w:themeColor="text1"/>
          <w:sz w:val="24"/>
          <w:szCs w:val="24"/>
        </w:rPr>
        <w:t>LCU</w:t>
      </w:r>
      <w:r w:rsidR="002C0E51" w:rsidRPr="002527FC">
        <w:rPr>
          <w:color w:val="000000" w:themeColor="text1"/>
          <w:sz w:val="24"/>
          <w:szCs w:val="24"/>
        </w:rPr>
        <w:t xml:space="preserve">, cédula de identidad número </w:t>
      </w:r>
      <w:r w:rsidR="00352A2F">
        <w:rPr>
          <w:color w:val="000000" w:themeColor="text1"/>
          <w:sz w:val="24"/>
          <w:szCs w:val="24"/>
        </w:rPr>
        <w:t>...</w:t>
      </w:r>
      <w:r w:rsidR="002C0E51" w:rsidRPr="002527FC">
        <w:rPr>
          <w:color w:val="000000" w:themeColor="text1"/>
          <w:sz w:val="24"/>
          <w:szCs w:val="24"/>
        </w:rPr>
        <w:t xml:space="preserve">, contra el </w:t>
      </w:r>
      <w:r w:rsidR="0057687A" w:rsidRPr="002527FC">
        <w:rPr>
          <w:b/>
          <w:color w:val="000000" w:themeColor="text1"/>
          <w:sz w:val="24"/>
          <w:szCs w:val="24"/>
        </w:rPr>
        <w:t>Artículo 7.11.1 de la Sesión Ordinaria 26-2017 del 28 de junio del 2017</w:t>
      </w:r>
      <w:r w:rsidR="002C0E51" w:rsidRPr="002527FC">
        <w:rPr>
          <w:color w:val="000000" w:themeColor="text1"/>
          <w:sz w:val="24"/>
          <w:szCs w:val="24"/>
        </w:rPr>
        <w:t xml:space="preserve">, adoptado por la Junta Directiva del Consejo de Transporte Público, y tramitado en este Despacho bajo el </w:t>
      </w:r>
      <w:r w:rsidR="006D0B45" w:rsidRPr="002527FC">
        <w:rPr>
          <w:b/>
          <w:color w:val="000000" w:themeColor="text1"/>
          <w:sz w:val="24"/>
          <w:szCs w:val="24"/>
        </w:rPr>
        <w:t xml:space="preserve">expediente administrativo </w:t>
      </w:r>
      <w:r w:rsidR="006844E9" w:rsidRPr="002527FC">
        <w:rPr>
          <w:b/>
          <w:color w:val="000000" w:themeColor="text1"/>
          <w:sz w:val="24"/>
          <w:szCs w:val="24"/>
        </w:rPr>
        <w:t>TAT-016-20</w:t>
      </w:r>
      <w:r w:rsidRPr="002527FC">
        <w:rPr>
          <w:b/>
          <w:color w:val="000000" w:themeColor="text1"/>
          <w:sz w:val="24"/>
          <w:szCs w:val="24"/>
        </w:rPr>
        <w:t>.</w:t>
      </w:r>
    </w:p>
    <w:p w14:paraId="4292D1D5" w14:textId="77777777" w:rsidR="00443425" w:rsidRPr="002527FC" w:rsidRDefault="00443425" w:rsidP="001B5533">
      <w:pPr>
        <w:spacing w:line="276" w:lineRule="auto"/>
        <w:ind w:left="0" w:right="0"/>
        <w:rPr>
          <w:color w:val="000000" w:themeColor="text1"/>
          <w:sz w:val="24"/>
          <w:szCs w:val="24"/>
        </w:rPr>
      </w:pPr>
    </w:p>
    <w:p w14:paraId="1588AA81" w14:textId="77777777" w:rsidR="00443425" w:rsidRPr="002527FC" w:rsidRDefault="00443425" w:rsidP="001B5533">
      <w:pPr>
        <w:spacing w:line="276" w:lineRule="auto"/>
        <w:ind w:left="0" w:right="0"/>
        <w:jc w:val="center"/>
        <w:rPr>
          <w:b/>
          <w:color w:val="000000" w:themeColor="text1"/>
          <w:sz w:val="24"/>
          <w:szCs w:val="24"/>
        </w:rPr>
      </w:pPr>
      <w:r w:rsidRPr="002527FC">
        <w:rPr>
          <w:b/>
          <w:color w:val="000000" w:themeColor="text1"/>
          <w:sz w:val="24"/>
          <w:szCs w:val="24"/>
        </w:rPr>
        <w:t>RESULTANDO</w:t>
      </w:r>
    </w:p>
    <w:p w14:paraId="3701CD56" w14:textId="77777777" w:rsidR="00443425" w:rsidRPr="002527FC" w:rsidRDefault="00443425" w:rsidP="00AF3D6F">
      <w:pPr>
        <w:spacing w:line="276" w:lineRule="auto"/>
        <w:ind w:left="0" w:right="0"/>
        <w:rPr>
          <w:b/>
          <w:color w:val="000000" w:themeColor="text1"/>
          <w:sz w:val="24"/>
          <w:szCs w:val="24"/>
        </w:rPr>
      </w:pPr>
    </w:p>
    <w:p w14:paraId="5B2F381A" w14:textId="38EFC4E2" w:rsidR="00F6092F" w:rsidRPr="002527FC" w:rsidRDefault="006D0B45" w:rsidP="00F6092F">
      <w:pPr>
        <w:spacing w:line="276" w:lineRule="auto"/>
        <w:ind w:left="0" w:right="0"/>
        <w:rPr>
          <w:color w:val="000000" w:themeColor="text1"/>
          <w:sz w:val="24"/>
          <w:szCs w:val="24"/>
        </w:rPr>
      </w:pPr>
      <w:r w:rsidRPr="002527FC">
        <w:rPr>
          <w:b/>
          <w:color w:val="000000" w:themeColor="text1"/>
          <w:sz w:val="24"/>
          <w:szCs w:val="24"/>
        </w:rPr>
        <w:t>PRIMERO. -</w:t>
      </w:r>
      <w:r w:rsidR="00443425" w:rsidRPr="002527FC">
        <w:rPr>
          <w:b/>
          <w:color w:val="000000" w:themeColor="text1"/>
          <w:sz w:val="24"/>
          <w:szCs w:val="24"/>
        </w:rPr>
        <w:tab/>
      </w:r>
      <w:r w:rsidR="00AF3D6F" w:rsidRPr="002527FC">
        <w:rPr>
          <w:color w:val="000000" w:themeColor="text1"/>
          <w:sz w:val="24"/>
          <w:szCs w:val="24"/>
        </w:rPr>
        <w:t xml:space="preserve">La Junta Directiva del Consejo de Transporte Público, en el </w:t>
      </w:r>
      <w:r w:rsidR="0057687A" w:rsidRPr="002527FC">
        <w:rPr>
          <w:b/>
          <w:color w:val="000000" w:themeColor="text1"/>
          <w:sz w:val="24"/>
          <w:szCs w:val="24"/>
        </w:rPr>
        <w:t>Artículo 7.11.1 de la Sesión Ordinaria 26-2017 del 28 de junio del 2017</w:t>
      </w:r>
      <w:r w:rsidR="00AF3D6F" w:rsidRPr="002527FC">
        <w:rPr>
          <w:color w:val="000000" w:themeColor="text1"/>
          <w:sz w:val="24"/>
          <w:szCs w:val="24"/>
        </w:rPr>
        <w:t xml:space="preserve">, </w:t>
      </w:r>
      <w:r w:rsidR="00142EC9" w:rsidRPr="002527FC">
        <w:rPr>
          <w:color w:val="000000" w:themeColor="text1"/>
          <w:sz w:val="24"/>
          <w:szCs w:val="24"/>
        </w:rPr>
        <w:t xml:space="preserve">cancela la concesión administrativa de servicio público de transporte de personas modalidad taxi, bajo la placa </w:t>
      </w:r>
      <w:r w:rsidR="00352A2F">
        <w:rPr>
          <w:color w:val="000000" w:themeColor="text1"/>
          <w:sz w:val="24"/>
          <w:szCs w:val="24"/>
        </w:rPr>
        <w:t>TXXXX</w:t>
      </w:r>
      <w:r w:rsidR="00142EC9" w:rsidRPr="002527FC">
        <w:rPr>
          <w:color w:val="000000" w:themeColor="text1"/>
          <w:sz w:val="24"/>
          <w:szCs w:val="24"/>
        </w:rPr>
        <w:t xml:space="preserve">, otorgada al señor </w:t>
      </w:r>
      <w:r w:rsidR="00352A2F">
        <w:rPr>
          <w:b/>
          <w:smallCaps/>
          <w:color w:val="000000" w:themeColor="text1"/>
          <w:sz w:val="24"/>
          <w:szCs w:val="24"/>
        </w:rPr>
        <w:t>LCU</w:t>
      </w:r>
      <w:r w:rsidR="00142EC9" w:rsidRPr="002527FC">
        <w:rPr>
          <w:color w:val="000000" w:themeColor="text1"/>
          <w:sz w:val="24"/>
          <w:szCs w:val="24"/>
        </w:rPr>
        <w:t xml:space="preserve">, por </w:t>
      </w:r>
      <w:r w:rsidR="00154D62" w:rsidRPr="002527FC">
        <w:rPr>
          <w:color w:val="000000" w:themeColor="text1"/>
          <w:sz w:val="24"/>
          <w:szCs w:val="24"/>
        </w:rPr>
        <w:t xml:space="preserve">encontrarse vencida, por incumplimiento del plazo y no haberse tramitado la renovación de la concesión. </w:t>
      </w:r>
    </w:p>
    <w:p w14:paraId="3D8831CF" w14:textId="19E5F4AE" w:rsidR="00F6092F" w:rsidRPr="002527FC" w:rsidRDefault="00F6092F" w:rsidP="0064607B">
      <w:pPr>
        <w:spacing w:line="276" w:lineRule="auto"/>
        <w:ind w:left="0" w:right="0"/>
        <w:rPr>
          <w:color w:val="000000" w:themeColor="text1"/>
          <w:sz w:val="24"/>
          <w:szCs w:val="24"/>
        </w:rPr>
      </w:pPr>
    </w:p>
    <w:p w14:paraId="2CEBAF69" w14:textId="27F8E9E2" w:rsidR="001A568B" w:rsidRPr="002527FC" w:rsidRDefault="001A568B" w:rsidP="0064607B">
      <w:pPr>
        <w:spacing w:line="276" w:lineRule="auto"/>
        <w:ind w:left="0" w:right="0"/>
        <w:rPr>
          <w:color w:val="000000" w:themeColor="text1"/>
          <w:sz w:val="24"/>
          <w:szCs w:val="24"/>
        </w:rPr>
      </w:pPr>
      <w:r w:rsidRPr="002527FC">
        <w:rPr>
          <w:color w:val="000000" w:themeColor="text1"/>
          <w:sz w:val="24"/>
          <w:szCs w:val="24"/>
        </w:rPr>
        <w:t xml:space="preserve">El </w:t>
      </w:r>
      <w:r w:rsidR="0069202D" w:rsidRPr="002527FC">
        <w:rPr>
          <w:color w:val="000000" w:themeColor="text1"/>
          <w:sz w:val="24"/>
          <w:szCs w:val="24"/>
        </w:rPr>
        <w:t>A</w:t>
      </w:r>
      <w:r w:rsidRPr="002527FC">
        <w:rPr>
          <w:color w:val="000000" w:themeColor="text1"/>
          <w:sz w:val="24"/>
          <w:szCs w:val="24"/>
        </w:rPr>
        <w:t xml:space="preserve">cuerdo </w:t>
      </w:r>
      <w:r w:rsidR="00421CC5" w:rsidRPr="002527FC">
        <w:rPr>
          <w:color w:val="000000" w:themeColor="text1"/>
          <w:sz w:val="24"/>
          <w:szCs w:val="24"/>
        </w:rPr>
        <w:t xml:space="preserve">fue notificado el día </w:t>
      </w:r>
      <w:r w:rsidR="000D066D" w:rsidRPr="002527FC">
        <w:rPr>
          <w:b/>
          <w:color w:val="000000" w:themeColor="text1"/>
          <w:sz w:val="24"/>
          <w:szCs w:val="24"/>
        </w:rPr>
        <w:t>4</w:t>
      </w:r>
      <w:r w:rsidR="00421CC5" w:rsidRPr="002527FC">
        <w:rPr>
          <w:b/>
          <w:color w:val="000000" w:themeColor="text1"/>
          <w:sz w:val="24"/>
          <w:szCs w:val="24"/>
        </w:rPr>
        <w:t xml:space="preserve"> de </w:t>
      </w:r>
      <w:r w:rsidR="000D066D" w:rsidRPr="002527FC">
        <w:rPr>
          <w:b/>
          <w:color w:val="000000" w:themeColor="text1"/>
          <w:sz w:val="24"/>
          <w:szCs w:val="24"/>
        </w:rPr>
        <w:t>julio</w:t>
      </w:r>
      <w:r w:rsidR="00421CC5" w:rsidRPr="002527FC">
        <w:rPr>
          <w:b/>
          <w:color w:val="000000" w:themeColor="text1"/>
          <w:sz w:val="24"/>
          <w:szCs w:val="24"/>
        </w:rPr>
        <w:t xml:space="preserve"> del </w:t>
      </w:r>
      <w:r w:rsidR="000D066D" w:rsidRPr="002527FC">
        <w:rPr>
          <w:b/>
          <w:color w:val="000000" w:themeColor="text1"/>
          <w:sz w:val="24"/>
          <w:szCs w:val="24"/>
        </w:rPr>
        <w:t>2</w:t>
      </w:r>
      <w:r w:rsidR="00421CC5" w:rsidRPr="002527FC">
        <w:rPr>
          <w:b/>
          <w:color w:val="000000" w:themeColor="text1"/>
          <w:sz w:val="24"/>
          <w:szCs w:val="24"/>
        </w:rPr>
        <w:t>0</w:t>
      </w:r>
      <w:r w:rsidR="004A6103" w:rsidRPr="002527FC">
        <w:rPr>
          <w:b/>
          <w:color w:val="000000" w:themeColor="text1"/>
          <w:sz w:val="24"/>
          <w:szCs w:val="24"/>
        </w:rPr>
        <w:t>17</w:t>
      </w:r>
      <w:r w:rsidR="00421CC5" w:rsidRPr="002527FC">
        <w:rPr>
          <w:color w:val="000000" w:themeColor="text1"/>
          <w:sz w:val="24"/>
          <w:szCs w:val="24"/>
        </w:rPr>
        <w:t xml:space="preserve">. (Léase el folio </w:t>
      </w:r>
      <w:r w:rsidR="004A6103" w:rsidRPr="002527FC">
        <w:rPr>
          <w:color w:val="000000" w:themeColor="text1"/>
          <w:sz w:val="24"/>
          <w:szCs w:val="24"/>
        </w:rPr>
        <w:t>3</w:t>
      </w:r>
      <w:r w:rsidR="00CC6CA1" w:rsidRPr="002527FC">
        <w:rPr>
          <w:color w:val="000000" w:themeColor="text1"/>
          <w:sz w:val="24"/>
          <w:szCs w:val="24"/>
        </w:rPr>
        <w:t>2</w:t>
      </w:r>
      <w:r w:rsidR="00421CC5" w:rsidRPr="002527FC">
        <w:rPr>
          <w:color w:val="000000" w:themeColor="text1"/>
          <w:sz w:val="24"/>
          <w:szCs w:val="24"/>
        </w:rPr>
        <w:t xml:space="preserve"> del expediente </w:t>
      </w:r>
      <w:r w:rsidR="006844E9" w:rsidRPr="002527FC">
        <w:rPr>
          <w:color w:val="000000" w:themeColor="text1"/>
          <w:sz w:val="24"/>
          <w:szCs w:val="24"/>
        </w:rPr>
        <w:t>TAT-016-20</w:t>
      </w:r>
      <w:r w:rsidR="00421CC5" w:rsidRPr="002527FC">
        <w:rPr>
          <w:color w:val="000000" w:themeColor="text1"/>
          <w:sz w:val="24"/>
          <w:szCs w:val="24"/>
        </w:rPr>
        <w:t>)</w:t>
      </w:r>
    </w:p>
    <w:p w14:paraId="68B5277C" w14:textId="77777777" w:rsidR="00421CC5" w:rsidRPr="002527FC" w:rsidRDefault="00421CC5" w:rsidP="0064607B">
      <w:pPr>
        <w:spacing w:line="276" w:lineRule="auto"/>
        <w:ind w:left="0" w:right="0"/>
        <w:rPr>
          <w:color w:val="000000" w:themeColor="text1"/>
          <w:sz w:val="24"/>
          <w:szCs w:val="24"/>
        </w:rPr>
      </w:pPr>
    </w:p>
    <w:p w14:paraId="08B89FCF" w14:textId="72C18490" w:rsidR="0067010B" w:rsidRPr="002527FC" w:rsidRDefault="0067010B" w:rsidP="0067010B">
      <w:pPr>
        <w:spacing w:line="276" w:lineRule="auto"/>
        <w:ind w:left="0" w:right="0"/>
        <w:rPr>
          <w:color w:val="000000" w:themeColor="text1"/>
          <w:sz w:val="24"/>
          <w:szCs w:val="24"/>
        </w:rPr>
      </w:pPr>
      <w:r w:rsidRPr="002527FC">
        <w:rPr>
          <w:b/>
          <w:color w:val="000000" w:themeColor="text1"/>
          <w:sz w:val="24"/>
          <w:szCs w:val="24"/>
        </w:rPr>
        <w:t>SEGUNDO. -</w:t>
      </w:r>
      <w:r w:rsidRPr="002527FC">
        <w:rPr>
          <w:b/>
          <w:color w:val="000000" w:themeColor="text1"/>
          <w:sz w:val="24"/>
          <w:szCs w:val="24"/>
        </w:rPr>
        <w:tab/>
      </w:r>
      <w:r w:rsidRPr="002527FC">
        <w:rPr>
          <w:color w:val="000000" w:themeColor="text1"/>
          <w:sz w:val="24"/>
          <w:szCs w:val="24"/>
        </w:rPr>
        <w:t xml:space="preserve">El </w:t>
      </w:r>
      <w:r w:rsidR="004470E0" w:rsidRPr="002527FC">
        <w:rPr>
          <w:b/>
          <w:color w:val="000000" w:themeColor="text1"/>
          <w:sz w:val="24"/>
          <w:szCs w:val="24"/>
        </w:rPr>
        <w:t>10</w:t>
      </w:r>
      <w:r w:rsidRPr="002527FC">
        <w:rPr>
          <w:b/>
          <w:color w:val="000000" w:themeColor="text1"/>
          <w:sz w:val="24"/>
          <w:szCs w:val="24"/>
        </w:rPr>
        <w:t xml:space="preserve"> de </w:t>
      </w:r>
      <w:r w:rsidR="004470E0" w:rsidRPr="002527FC">
        <w:rPr>
          <w:b/>
          <w:color w:val="000000" w:themeColor="text1"/>
          <w:sz w:val="24"/>
          <w:szCs w:val="24"/>
        </w:rPr>
        <w:t>julio</w:t>
      </w:r>
      <w:r w:rsidRPr="002527FC">
        <w:rPr>
          <w:b/>
          <w:color w:val="000000" w:themeColor="text1"/>
          <w:sz w:val="24"/>
          <w:szCs w:val="24"/>
        </w:rPr>
        <w:t xml:space="preserve"> del 20</w:t>
      </w:r>
      <w:r w:rsidR="004A6103" w:rsidRPr="002527FC">
        <w:rPr>
          <w:b/>
          <w:color w:val="000000" w:themeColor="text1"/>
          <w:sz w:val="24"/>
          <w:szCs w:val="24"/>
        </w:rPr>
        <w:t>17</w:t>
      </w:r>
      <w:r w:rsidRPr="002527FC">
        <w:rPr>
          <w:color w:val="000000" w:themeColor="text1"/>
          <w:sz w:val="24"/>
          <w:szCs w:val="24"/>
        </w:rPr>
        <w:t xml:space="preserve">, el señor </w:t>
      </w:r>
      <w:r w:rsidR="00352A2F">
        <w:rPr>
          <w:b/>
          <w:smallCaps/>
          <w:color w:val="000000" w:themeColor="text1"/>
          <w:sz w:val="24"/>
          <w:szCs w:val="24"/>
        </w:rPr>
        <w:t>LCU</w:t>
      </w:r>
      <w:r w:rsidRPr="002527FC">
        <w:rPr>
          <w:color w:val="000000" w:themeColor="text1"/>
          <w:sz w:val="24"/>
          <w:szCs w:val="24"/>
        </w:rPr>
        <w:t xml:space="preserve">, interpone </w:t>
      </w:r>
      <w:r w:rsidR="004A6103" w:rsidRPr="002527FC">
        <w:rPr>
          <w:color w:val="000000" w:themeColor="text1"/>
          <w:sz w:val="24"/>
          <w:szCs w:val="24"/>
        </w:rPr>
        <w:t xml:space="preserve">los </w:t>
      </w:r>
      <w:r w:rsidRPr="002527FC">
        <w:rPr>
          <w:color w:val="000000" w:themeColor="text1"/>
          <w:sz w:val="24"/>
          <w:szCs w:val="24"/>
        </w:rPr>
        <w:t xml:space="preserve">Recursos de Revocatoria con Apelación en Subsidio </w:t>
      </w:r>
      <w:r w:rsidR="004A6103" w:rsidRPr="002527FC">
        <w:rPr>
          <w:color w:val="000000" w:themeColor="text1"/>
          <w:sz w:val="24"/>
          <w:szCs w:val="24"/>
        </w:rPr>
        <w:t xml:space="preserve">en contra del </w:t>
      </w:r>
      <w:r w:rsidR="0057687A" w:rsidRPr="002527FC">
        <w:rPr>
          <w:b/>
          <w:color w:val="000000" w:themeColor="text1"/>
          <w:sz w:val="24"/>
          <w:szCs w:val="24"/>
        </w:rPr>
        <w:t>Artículo 7.11.1 de la Sesión Ordinaria 26-2017 del 28 de junio del 2017</w:t>
      </w:r>
      <w:r w:rsidR="004A6103" w:rsidRPr="002527FC">
        <w:rPr>
          <w:color w:val="000000" w:themeColor="text1"/>
          <w:sz w:val="24"/>
          <w:szCs w:val="24"/>
        </w:rPr>
        <w:t xml:space="preserve">, </w:t>
      </w:r>
      <w:r w:rsidRPr="002527FC">
        <w:rPr>
          <w:color w:val="000000" w:themeColor="text1"/>
          <w:sz w:val="24"/>
          <w:szCs w:val="24"/>
        </w:rPr>
        <w:t xml:space="preserve">y </w:t>
      </w:r>
      <w:r w:rsidR="004A6103" w:rsidRPr="002527FC">
        <w:rPr>
          <w:color w:val="000000" w:themeColor="text1"/>
          <w:sz w:val="24"/>
          <w:szCs w:val="24"/>
        </w:rPr>
        <w:t xml:space="preserve">en resumen alega </w:t>
      </w:r>
      <w:r w:rsidRPr="002527FC">
        <w:rPr>
          <w:color w:val="000000" w:themeColor="text1"/>
          <w:sz w:val="24"/>
          <w:szCs w:val="24"/>
        </w:rPr>
        <w:t>lo siguiente:</w:t>
      </w:r>
    </w:p>
    <w:p w14:paraId="6C0607A1" w14:textId="77777777" w:rsidR="004470E0" w:rsidRPr="002527FC" w:rsidRDefault="004470E0" w:rsidP="0067010B">
      <w:pPr>
        <w:spacing w:line="276" w:lineRule="auto"/>
        <w:ind w:left="0" w:right="0"/>
        <w:rPr>
          <w:color w:val="000000" w:themeColor="text1"/>
          <w:sz w:val="24"/>
          <w:szCs w:val="24"/>
        </w:rPr>
      </w:pPr>
    </w:p>
    <w:p w14:paraId="09D921AE" w14:textId="76CBBB26" w:rsidR="004470E0" w:rsidRPr="002527FC" w:rsidRDefault="004A6103" w:rsidP="004A6103">
      <w:pPr>
        <w:pStyle w:val="Prrafodelista"/>
        <w:numPr>
          <w:ilvl w:val="0"/>
          <w:numId w:val="21"/>
        </w:numPr>
        <w:ind w:left="714" w:right="0" w:hanging="357"/>
        <w:rPr>
          <w:color w:val="000000" w:themeColor="text1"/>
          <w:sz w:val="24"/>
          <w:szCs w:val="24"/>
          <w:lang w:val="es-CR"/>
        </w:rPr>
      </w:pPr>
      <w:r w:rsidRPr="002527FC">
        <w:rPr>
          <w:color w:val="000000" w:themeColor="text1"/>
          <w:sz w:val="24"/>
          <w:szCs w:val="24"/>
          <w:lang w:val="es-CR"/>
        </w:rPr>
        <w:t xml:space="preserve">Que </w:t>
      </w:r>
      <w:r w:rsidR="004470E0" w:rsidRPr="002527FC">
        <w:rPr>
          <w:color w:val="000000" w:themeColor="text1"/>
          <w:sz w:val="24"/>
          <w:szCs w:val="24"/>
          <w:lang w:val="es-CR"/>
        </w:rPr>
        <w:t xml:space="preserve">es concesionario y propietario del vehículo placa </w:t>
      </w:r>
      <w:r w:rsidR="00352A2F">
        <w:rPr>
          <w:color w:val="000000" w:themeColor="text1"/>
          <w:sz w:val="24"/>
          <w:szCs w:val="24"/>
          <w:lang w:val="es-CR"/>
        </w:rPr>
        <w:t>TXXXX</w:t>
      </w:r>
      <w:r w:rsidR="004470E0" w:rsidRPr="002527FC">
        <w:rPr>
          <w:color w:val="000000" w:themeColor="text1"/>
          <w:sz w:val="24"/>
          <w:szCs w:val="24"/>
          <w:lang w:val="es-CR"/>
        </w:rPr>
        <w:t>.</w:t>
      </w:r>
    </w:p>
    <w:p w14:paraId="36554C23" w14:textId="5B5A0FFA" w:rsidR="00DC72D7" w:rsidRPr="002527FC" w:rsidRDefault="004470E0" w:rsidP="004A6103">
      <w:pPr>
        <w:pStyle w:val="Prrafodelista"/>
        <w:numPr>
          <w:ilvl w:val="0"/>
          <w:numId w:val="21"/>
        </w:numPr>
        <w:ind w:left="714" w:right="0" w:hanging="357"/>
        <w:rPr>
          <w:color w:val="000000" w:themeColor="text1"/>
          <w:sz w:val="24"/>
          <w:szCs w:val="24"/>
          <w:lang w:val="es-CR"/>
        </w:rPr>
      </w:pPr>
      <w:r w:rsidRPr="002527FC">
        <w:rPr>
          <w:color w:val="000000" w:themeColor="text1"/>
          <w:sz w:val="24"/>
          <w:szCs w:val="24"/>
          <w:lang w:val="es-CR"/>
        </w:rPr>
        <w:t xml:space="preserve">Que mediante Artículo </w:t>
      </w:r>
      <w:r w:rsidR="00DC72D7" w:rsidRPr="002527FC">
        <w:rPr>
          <w:color w:val="000000" w:themeColor="text1"/>
          <w:sz w:val="24"/>
          <w:szCs w:val="24"/>
          <w:lang w:val="es-CR"/>
        </w:rPr>
        <w:t xml:space="preserve">7.152 </w:t>
      </w:r>
      <w:r w:rsidRPr="002527FC">
        <w:rPr>
          <w:color w:val="000000" w:themeColor="text1"/>
          <w:sz w:val="24"/>
          <w:szCs w:val="24"/>
          <w:lang w:val="es-CR"/>
        </w:rPr>
        <w:t>de la Sesión Ordinaria 63-201</w:t>
      </w:r>
      <w:r w:rsidR="00DC72D7" w:rsidRPr="002527FC">
        <w:rPr>
          <w:color w:val="000000" w:themeColor="text1"/>
          <w:sz w:val="24"/>
          <w:szCs w:val="24"/>
          <w:lang w:val="es-CR"/>
        </w:rPr>
        <w:t xml:space="preserve">3 </w:t>
      </w:r>
      <w:r w:rsidRPr="002527FC">
        <w:rPr>
          <w:color w:val="000000" w:themeColor="text1"/>
          <w:sz w:val="24"/>
          <w:szCs w:val="24"/>
          <w:lang w:val="es-CR"/>
        </w:rPr>
        <w:t xml:space="preserve">del 12 de setiembre del 2013, la Junta Directiva autorizó a su favor la </w:t>
      </w:r>
      <w:r w:rsidR="00DC72D7" w:rsidRPr="002527FC">
        <w:rPr>
          <w:color w:val="000000" w:themeColor="text1"/>
          <w:sz w:val="24"/>
          <w:szCs w:val="24"/>
          <w:lang w:val="es-CR"/>
        </w:rPr>
        <w:t>c</w:t>
      </w:r>
      <w:r w:rsidRPr="002527FC">
        <w:rPr>
          <w:color w:val="000000" w:themeColor="text1"/>
          <w:sz w:val="24"/>
          <w:szCs w:val="24"/>
          <w:lang w:val="es-CR"/>
        </w:rPr>
        <w:t>esión</w:t>
      </w:r>
      <w:r w:rsidR="00DC72D7" w:rsidRPr="002527FC">
        <w:rPr>
          <w:color w:val="000000" w:themeColor="text1"/>
          <w:sz w:val="24"/>
          <w:szCs w:val="24"/>
          <w:lang w:val="es-CR"/>
        </w:rPr>
        <w:t xml:space="preserve"> de la concesión administrativa placa </w:t>
      </w:r>
      <w:r w:rsidR="00352A2F">
        <w:rPr>
          <w:color w:val="000000" w:themeColor="text1"/>
          <w:sz w:val="24"/>
          <w:szCs w:val="24"/>
          <w:lang w:val="es-CR"/>
        </w:rPr>
        <w:t>TXXXX</w:t>
      </w:r>
      <w:r w:rsidR="00DC72D7" w:rsidRPr="002527FC">
        <w:rPr>
          <w:color w:val="000000" w:themeColor="text1"/>
          <w:sz w:val="24"/>
          <w:szCs w:val="24"/>
          <w:lang w:val="es-CR"/>
        </w:rPr>
        <w:t>.</w:t>
      </w:r>
    </w:p>
    <w:p w14:paraId="7C0CCECC" w14:textId="505E7BD5" w:rsidR="00D529B6" w:rsidRPr="002527FC" w:rsidRDefault="00DC72D7" w:rsidP="004A6103">
      <w:pPr>
        <w:pStyle w:val="Prrafodelista"/>
        <w:numPr>
          <w:ilvl w:val="0"/>
          <w:numId w:val="21"/>
        </w:numPr>
        <w:ind w:left="714" w:right="0" w:hanging="357"/>
        <w:rPr>
          <w:color w:val="000000" w:themeColor="text1"/>
          <w:sz w:val="24"/>
          <w:szCs w:val="24"/>
          <w:lang w:val="es-CR"/>
        </w:rPr>
      </w:pPr>
      <w:r w:rsidRPr="002527FC">
        <w:rPr>
          <w:color w:val="000000" w:themeColor="text1"/>
          <w:sz w:val="24"/>
          <w:szCs w:val="24"/>
          <w:lang w:val="es-CR"/>
        </w:rPr>
        <w:t>Que retiró las notas para presentar documentos al Registro Público, pero no se presentó a Asuntos Jurídicos a formalizar el contrato de concesión, debido a desconocimiento e ignorancia, pues creyó que n</w:t>
      </w:r>
      <w:r w:rsidR="00D529B6" w:rsidRPr="002527FC">
        <w:rPr>
          <w:color w:val="000000" w:themeColor="text1"/>
          <w:sz w:val="24"/>
          <w:szCs w:val="24"/>
          <w:lang w:val="es-CR"/>
        </w:rPr>
        <w:t>o</w:t>
      </w:r>
      <w:r w:rsidRPr="002527FC">
        <w:rPr>
          <w:color w:val="000000" w:themeColor="text1"/>
          <w:sz w:val="24"/>
          <w:szCs w:val="24"/>
          <w:lang w:val="es-CR"/>
        </w:rPr>
        <w:t xml:space="preserve"> era necesario. Alega </w:t>
      </w:r>
      <w:r w:rsidR="00D529B6" w:rsidRPr="002527FC">
        <w:rPr>
          <w:color w:val="000000" w:themeColor="text1"/>
          <w:sz w:val="24"/>
          <w:szCs w:val="24"/>
          <w:lang w:val="es-CR"/>
        </w:rPr>
        <w:t>que,</w:t>
      </w:r>
      <w:r w:rsidRPr="002527FC">
        <w:rPr>
          <w:color w:val="000000" w:themeColor="text1"/>
          <w:sz w:val="24"/>
          <w:szCs w:val="24"/>
          <w:lang w:val="es-CR"/>
        </w:rPr>
        <w:t xml:space="preserve"> aunque la ley es clara es injusta</w:t>
      </w:r>
      <w:r w:rsidR="00D529B6" w:rsidRPr="002527FC">
        <w:rPr>
          <w:color w:val="000000" w:themeColor="text1"/>
          <w:sz w:val="24"/>
          <w:szCs w:val="24"/>
          <w:lang w:val="es-CR"/>
        </w:rPr>
        <w:t xml:space="preserve">, pues estima que con la firma en jurídicos se cierra el ciclo de formalización, y no </w:t>
      </w:r>
      <w:r w:rsidR="00AF49ED" w:rsidRPr="002527FC">
        <w:rPr>
          <w:color w:val="000000" w:themeColor="text1"/>
          <w:sz w:val="24"/>
          <w:szCs w:val="24"/>
          <w:lang w:val="es-CR"/>
        </w:rPr>
        <w:t xml:space="preserve">le ve </w:t>
      </w:r>
      <w:r w:rsidR="00D529B6" w:rsidRPr="002527FC">
        <w:rPr>
          <w:color w:val="000000" w:themeColor="text1"/>
          <w:sz w:val="24"/>
          <w:szCs w:val="24"/>
          <w:lang w:val="es-CR"/>
        </w:rPr>
        <w:t>motivo real y objetivo para cancelarle la concesión.</w:t>
      </w:r>
    </w:p>
    <w:p w14:paraId="62AF7AA4" w14:textId="53C17737" w:rsidR="004470E0" w:rsidRPr="002527FC" w:rsidRDefault="00D529B6" w:rsidP="004A6103">
      <w:pPr>
        <w:pStyle w:val="Prrafodelista"/>
        <w:numPr>
          <w:ilvl w:val="0"/>
          <w:numId w:val="21"/>
        </w:numPr>
        <w:ind w:left="714" w:right="0" w:hanging="357"/>
        <w:rPr>
          <w:color w:val="000000" w:themeColor="text1"/>
          <w:sz w:val="24"/>
          <w:szCs w:val="24"/>
          <w:lang w:val="es-CR"/>
        </w:rPr>
      </w:pPr>
      <w:r w:rsidRPr="002527FC">
        <w:rPr>
          <w:color w:val="000000" w:themeColor="text1"/>
          <w:sz w:val="24"/>
          <w:szCs w:val="24"/>
          <w:lang w:val="es-CR"/>
        </w:rPr>
        <w:t>Que el 19 de diciembre de 2016, solicitó prórroga para realizar la formalización (expedientes 3</w:t>
      </w:r>
      <w:r w:rsidR="00013CEA" w:rsidRPr="002527FC">
        <w:rPr>
          <w:color w:val="000000" w:themeColor="text1"/>
          <w:sz w:val="24"/>
          <w:szCs w:val="24"/>
          <w:lang w:val="es-CR"/>
        </w:rPr>
        <w:t>3</w:t>
      </w:r>
      <w:r w:rsidRPr="002527FC">
        <w:rPr>
          <w:color w:val="000000" w:themeColor="text1"/>
          <w:sz w:val="24"/>
          <w:szCs w:val="24"/>
          <w:lang w:val="es-CR"/>
        </w:rPr>
        <w:t>6380 y 336381)</w:t>
      </w:r>
      <w:r w:rsidR="00DC72D7" w:rsidRPr="002527FC">
        <w:rPr>
          <w:color w:val="000000" w:themeColor="text1"/>
          <w:sz w:val="24"/>
          <w:szCs w:val="24"/>
          <w:lang w:val="es-CR"/>
        </w:rPr>
        <w:t xml:space="preserve"> </w:t>
      </w:r>
      <w:r w:rsidRPr="002527FC">
        <w:rPr>
          <w:color w:val="000000" w:themeColor="text1"/>
          <w:sz w:val="24"/>
          <w:szCs w:val="24"/>
          <w:lang w:val="es-CR"/>
        </w:rPr>
        <w:t>y el cambio de unidad. Esto porque no contaba con recursos económicos para obtener una unidad de modelo reciente, además de tener una deuda millonaria con la CCSS, par</w:t>
      </w:r>
      <w:r w:rsidR="00AF49ED" w:rsidRPr="002527FC">
        <w:rPr>
          <w:color w:val="000000" w:themeColor="text1"/>
          <w:sz w:val="24"/>
          <w:szCs w:val="24"/>
          <w:lang w:val="es-CR"/>
        </w:rPr>
        <w:t>a</w:t>
      </w:r>
      <w:r w:rsidRPr="002527FC">
        <w:rPr>
          <w:color w:val="000000" w:themeColor="text1"/>
          <w:sz w:val="24"/>
          <w:szCs w:val="24"/>
          <w:lang w:val="es-CR"/>
        </w:rPr>
        <w:t xml:space="preserve"> lo cual tuvo que hacer un arreglo de pago. Y el 25 de enero del 2017 se presenta a solicitar cambio de unidad.</w:t>
      </w:r>
    </w:p>
    <w:p w14:paraId="37B7B19D" w14:textId="10ADB176" w:rsidR="00D529B6" w:rsidRPr="002527FC" w:rsidRDefault="008848F4" w:rsidP="004A6103">
      <w:pPr>
        <w:pStyle w:val="Prrafodelista"/>
        <w:numPr>
          <w:ilvl w:val="0"/>
          <w:numId w:val="21"/>
        </w:numPr>
        <w:ind w:left="714" w:right="0" w:hanging="357"/>
        <w:rPr>
          <w:color w:val="000000" w:themeColor="text1"/>
          <w:sz w:val="24"/>
          <w:szCs w:val="24"/>
          <w:lang w:val="es-CR"/>
        </w:rPr>
      </w:pPr>
      <w:r w:rsidRPr="002527FC">
        <w:rPr>
          <w:color w:val="000000" w:themeColor="text1"/>
          <w:sz w:val="24"/>
          <w:szCs w:val="24"/>
          <w:lang w:val="es-CR"/>
        </w:rPr>
        <w:t>Reitera que no firmó el contrato de concesión debido a un error humano por la falta de experiencia en el tipo de tr</w:t>
      </w:r>
      <w:r w:rsidR="001D79DA" w:rsidRPr="002527FC">
        <w:rPr>
          <w:color w:val="000000" w:themeColor="text1"/>
          <w:sz w:val="24"/>
          <w:szCs w:val="24"/>
          <w:lang w:val="es-CR"/>
        </w:rPr>
        <w:t>á</w:t>
      </w:r>
      <w:r w:rsidRPr="002527FC">
        <w:rPr>
          <w:color w:val="000000" w:themeColor="text1"/>
          <w:sz w:val="24"/>
          <w:szCs w:val="24"/>
          <w:lang w:val="es-CR"/>
        </w:rPr>
        <w:t xml:space="preserve">mites y exceso de requisitos, </w:t>
      </w:r>
      <w:r w:rsidR="001D79DA" w:rsidRPr="002527FC">
        <w:rPr>
          <w:color w:val="000000" w:themeColor="text1"/>
          <w:sz w:val="24"/>
          <w:szCs w:val="24"/>
          <w:lang w:val="es-CR"/>
        </w:rPr>
        <w:t xml:space="preserve">a pesar de que en el oficio </w:t>
      </w:r>
      <w:r w:rsidR="001D79DA" w:rsidRPr="002527FC">
        <w:rPr>
          <w:color w:val="000000" w:themeColor="text1"/>
          <w:sz w:val="24"/>
          <w:szCs w:val="24"/>
          <w:lang w:val="es-CR"/>
        </w:rPr>
        <w:lastRenderedPageBreak/>
        <w:t xml:space="preserve">DACP-2013-6904 </w:t>
      </w:r>
      <w:r w:rsidR="00817B20">
        <w:rPr>
          <w:color w:val="000000" w:themeColor="text1"/>
          <w:sz w:val="24"/>
          <w:szCs w:val="24"/>
          <w:lang w:val="es-CR"/>
        </w:rPr>
        <w:t>que retiró el</w:t>
      </w:r>
      <w:r w:rsidR="001D79DA" w:rsidRPr="002527FC">
        <w:rPr>
          <w:color w:val="000000" w:themeColor="text1"/>
          <w:sz w:val="24"/>
          <w:szCs w:val="24"/>
          <w:lang w:val="es-CR"/>
        </w:rPr>
        <w:t xml:space="preserve"> 27 de febrero de 2014, </w:t>
      </w:r>
      <w:r w:rsidR="007B7C7D">
        <w:rPr>
          <w:color w:val="000000" w:themeColor="text1"/>
          <w:sz w:val="24"/>
          <w:szCs w:val="24"/>
          <w:lang w:val="es-CR"/>
        </w:rPr>
        <w:t xml:space="preserve">se </w:t>
      </w:r>
      <w:r w:rsidR="001D79DA" w:rsidRPr="002527FC">
        <w:rPr>
          <w:color w:val="000000" w:themeColor="text1"/>
          <w:sz w:val="24"/>
          <w:szCs w:val="24"/>
          <w:lang w:val="es-CR"/>
        </w:rPr>
        <w:t>le indicara que después de inscrito el vehículo debía ir a Asuntos Jurídicos a formalizar el contrato de concesión.</w:t>
      </w:r>
    </w:p>
    <w:p w14:paraId="459482EF" w14:textId="7C906030" w:rsidR="00D529B6" w:rsidRPr="002527FC" w:rsidRDefault="001D79DA" w:rsidP="004A6103">
      <w:pPr>
        <w:pStyle w:val="Prrafodelista"/>
        <w:numPr>
          <w:ilvl w:val="0"/>
          <w:numId w:val="21"/>
        </w:numPr>
        <w:ind w:left="714" w:right="0" w:hanging="357"/>
        <w:rPr>
          <w:color w:val="000000" w:themeColor="text1"/>
          <w:sz w:val="24"/>
          <w:szCs w:val="24"/>
          <w:lang w:val="es-CR"/>
        </w:rPr>
      </w:pPr>
      <w:r w:rsidRPr="002527FC">
        <w:rPr>
          <w:color w:val="000000" w:themeColor="text1"/>
          <w:sz w:val="24"/>
          <w:szCs w:val="24"/>
          <w:lang w:val="es-CR"/>
        </w:rPr>
        <w:t>Que no tiene interés en perder la concesión, pero que la resolución le está atacando su derecho de vida, privándole del único medio de subsistencia para él y su familia</w:t>
      </w:r>
      <w:r w:rsidR="003E69BA" w:rsidRPr="002527FC">
        <w:rPr>
          <w:color w:val="000000" w:themeColor="text1"/>
          <w:sz w:val="24"/>
          <w:szCs w:val="24"/>
          <w:lang w:val="es-CR"/>
        </w:rPr>
        <w:t>, se le priva del derecho al trabajo</w:t>
      </w:r>
      <w:r w:rsidRPr="002527FC">
        <w:rPr>
          <w:color w:val="000000" w:themeColor="text1"/>
          <w:sz w:val="24"/>
          <w:szCs w:val="24"/>
          <w:lang w:val="es-CR"/>
        </w:rPr>
        <w:t>.</w:t>
      </w:r>
    </w:p>
    <w:p w14:paraId="64E10903" w14:textId="77777777" w:rsidR="003E69BA" w:rsidRPr="002527FC" w:rsidRDefault="003E69BA" w:rsidP="004A6103">
      <w:pPr>
        <w:pStyle w:val="Prrafodelista"/>
        <w:numPr>
          <w:ilvl w:val="0"/>
          <w:numId w:val="21"/>
        </w:numPr>
        <w:ind w:left="714" w:right="0" w:hanging="357"/>
        <w:rPr>
          <w:color w:val="000000" w:themeColor="text1"/>
          <w:sz w:val="24"/>
          <w:szCs w:val="24"/>
          <w:lang w:val="es-CR"/>
        </w:rPr>
      </w:pPr>
      <w:r w:rsidRPr="002527FC">
        <w:rPr>
          <w:color w:val="000000" w:themeColor="text1"/>
          <w:sz w:val="24"/>
          <w:szCs w:val="24"/>
          <w:lang w:val="es-CR"/>
        </w:rPr>
        <w:t>Refiere que el CTP nunca le informó que había una anomalía, sino hasta que fue a hacer el cambio de unidad.</w:t>
      </w:r>
    </w:p>
    <w:p w14:paraId="5538CB9D" w14:textId="627AB0BE" w:rsidR="0067010B" w:rsidRPr="002527FC" w:rsidRDefault="003E69BA" w:rsidP="00AB797C">
      <w:pPr>
        <w:pStyle w:val="Prrafodelista"/>
        <w:numPr>
          <w:ilvl w:val="0"/>
          <w:numId w:val="21"/>
        </w:numPr>
        <w:ind w:left="714" w:right="0" w:hanging="357"/>
        <w:rPr>
          <w:color w:val="000000" w:themeColor="text1"/>
          <w:sz w:val="24"/>
          <w:szCs w:val="24"/>
          <w:lang w:val="es-CR"/>
        </w:rPr>
      </w:pPr>
      <w:r w:rsidRPr="002527FC">
        <w:rPr>
          <w:color w:val="000000" w:themeColor="text1"/>
          <w:sz w:val="24"/>
          <w:szCs w:val="24"/>
          <w:lang w:val="es-CR"/>
        </w:rPr>
        <w:t>Solicita se considere la situación expuesta</w:t>
      </w:r>
      <w:r w:rsidR="00AB797C" w:rsidRPr="002527FC">
        <w:rPr>
          <w:color w:val="000000" w:themeColor="text1"/>
          <w:sz w:val="24"/>
          <w:szCs w:val="24"/>
          <w:lang w:val="es-CR"/>
        </w:rPr>
        <w:t>, que adquirió una deuda para adquirir un modelo más reciente, enumera e indica los montos de sus deudas, por lo que interpone el recurso de revocatoria, por considerar que lo actuado roza con sus derechos constitucionales, y la situación se puede subsanar, solicita se revoque la resolución y se le permita continuar.</w:t>
      </w:r>
      <w:r w:rsidR="00833BDD" w:rsidRPr="002527FC">
        <w:rPr>
          <w:color w:val="000000" w:themeColor="text1"/>
          <w:sz w:val="24"/>
          <w:szCs w:val="24"/>
          <w:lang w:val="es-CR"/>
        </w:rPr>
        <w:t xml:space="preserve"> </w:t>
      </w:r>
      <w:r w:rsidR="0067010B" w:rsidRPr="002527FC">
        <w:rPr>
          <w:color w:val="000000" w:themeColor="text1"/>
          <w:sz w:val="24"/>
          <w:szCs w:val="24"/>
          <w:lang w:val="es-CR"/>
        </w:rPr>
        <w:t xml:space="preserve">(Léanse </w:t>
      </w:r>
      <w:r w:rsidR="00833BDD" w:rsidRPr="002527FC">
        <w:rPr>
          <w:color w:val="000000" w:themeColor="text1"/>
          <w:sz w:val="24"/>
          <w:szCs w:val="24"/>
          <w:lang w:val="es-CR"/>
        </w:rPr>
        <w:t xml:space="preserve">los folios </w:t>
      </w:r>
      <w:r w:rsidR="00AB797C" w:rsidRPr="002527FC">
        <w:rPr>
          <w:color w:val="000000" w:themeColor="text1"/>
          <w:sz w:val="24"/>
          <w:szCs w:val="24"/>
          <w:lang w:val="es-CR"/>
        </w:rPr>
        <w:t>13 al 1</w:t>
      </w:r>
      <w:r w:rsidR="00833BDD" w:rsidRPr="002527FC">
        <w:rPr>
          <w:color w:val="000000" w:themeColor="text1"/>
          <w:sz w:val="24"/>
          <w:szCs w:val="24"/>
          <w:lang w:val="es-CR"/>
        </w:rPr>
        <w:t>5</w:t>
      </w:r>
      <w:r w:rsidR="00AB797C" w:rsidRPr="002527FC">
        <w:rPr>
          <w:color w:val="000000" w:themeColor="text1"/>
          <w:sz w:val="24"/>
          <w:szCs w:val="24"/>
          <w:lang w:val="es-CR"/>
        </w:rPr>
        <w:t xml:space="preserve"> del</w:t>
      </w:r>
      <w:r w:rsidR="0067010B" w:rsidRPr="002527FC">
        <w:rPr>
          <w:color w:val="000000" w:themeColor="text1"/>
          <w:sz w:val="24"/>
          <w:szCs w:val="24"/>
          <w:lang w:val="es-CR"/>
        </w:rPr>
        <w:t xml:space="preserve"> expediente administrativo </w:t>
      </w:r>
      <w:r w:rsidR="006844E9" w:rsidRPr="002527FC">
        <w:rPr>
          <w:color w:val="000000" w:themeColor="text1"/>
          <w:sz w:val="24"/>
          <w:szCs w:val="24"/>
          <w:lang w:val="es-CR"/>
        </w:rPr>
        <w:t>TAT-016-20</w:t>
      </w:r>
      <w:r w:rsidR="0067010B" w:rsidRPr="002527FC">
        <w:rPr>
          <w:color w:val="000000" w:themeColor="text1"/>
          <w:sz w:val="24"/>
          <w:szCs w:val="24"/>
          <w:lang w:val="es-CR"/>
        </w:rPr>
        <w:t>)</w:t>
      </w:r>
    </w:p>
    <w:p w14:paraId="7EE836F3" w14:textId="77777777" w:rsidR="0067010B" w:rsidRPr="002527FC" w:rsidRDefault="0067010B" w:rsidP="0067010B">
      <w:pPr>
        <w:rPr>
          <w:color w:val="000000" w:themeColor="text1"/>
          <w:sz w:val="24"/>
          <w:szCs w:val="24"/>
          <w:lang w:eastAsia="es-MX"/>
        </w:rPr>
      </w:pPr>
    </w:p>
    <w:p w14:paraId="03B1ECD1" w14:textId="25165484" w:rsidR="001F147D" w:rsidRPr="002527FC" w:rsidRDefault="00BE527D" w:rsidP="00111E0A">
      <w:pPr>
        <w:spacing w:line="276" w:lineRule="auto"/>
        <w:ind w:left="0" w:right="0"/>
        <w:rPr>
          <w:color w:val="000000" w:themeColor="text1"/>
          <w:sz w:val="24"/>
          <w:szCs w:val="24"/>
        </w:rPr>
      </w:pPr>
      <w:r w:rsidRPr="002527FC">
        <w:rPr>
          <w:b/>
          <w:bCs/>
          <w:color w:val="000000" w:themeColor="text1"/>
          <w:sz w:val="24"/>
          <w:szCs w:val="24"/>
        </w:rPr>
        <w:t>TERCERO. -</w:t>
      </w:r>
      <w:r w:rsidRPr="002527FC">
        <w:rPr>
          <w:b/>
          <w:bCs/>
          <w:color w:val="000000" w:themeColor="text1"/>
          <w:sz w:val="24"/>
          <w:szCs w:val="24"/>
        </w:rPr>
        <w:tab/>
      </w:r>
      <w:r w:rsidRPr="002527FC">
        <w:rPr>
          <w:bCs/>
          <w:color w:val="000000" w:themeColor="text1"/>
          <w:sz w:val="24"/>
          <w:szCs w:val="24"/>
        </w:rPr>
        <w:t>L</w:t>
      </w:r>
      <w:r w:rsidRPr="002527FC">
        <w:rPr>
          <w:color w:val="000000" w:themeColor="text1"/>
          <w:sz w:val="24"/>
          <w:szCs w:val="24"/>
        </w:rPr>
        <w:t xml:space="preserve">a Junta Directiva del Consejo, mediante el </w:t>
      </w:r>
      <w:r w:rsidRPr="002527FC">
        <w:rPr>
          <w:b/>
          <w:color w:val="000000" w:themeColor="text1"/>
          <w:sz w:val="24"/>
          <w:szCs w:val="24"/>
        </w:rPr>
        <w:t>Artículo 7.</w:t>
      </w:r>
      <w:r w:rsidR="00111E0A" w:rsidRPr="002527FC">
        <w:rPr>
          <w:b/>
          <w:color w:val="000000" w:themeColor="text1"/>
          <w:sz w:val="24"/>
          <w:szCs w:val="24"/>
        </w:rPr>
        <w:t>5</w:t>
      </w:r>
      <w:r w:rsidR="00040072" w:rsidRPr="002527FC">
        <w:rPr>
          <w:b/>
          <w:color w:val="000000" w:themeColor="text1"/>
          <w:sz w:val="24"/>
          <w:szCs w:val="24"/>
        </w:rPr>
        <w:t xml:space="preserve"> (7.5.2) de la </w:t>
      </w:r>
      <w:r w:rsidR="00111E0A" w:rsidRPr="002527FC">
        <w:rPr>
          <w:b/>
          <w:color w:val="000000" w:themeColor="text1"/>
          <w:sz w:val="24"/>
          <w:szCs w:val="24"/>
        </w:rPr>
        <w:t xml:space="preserve">Sesión Ordinaria </w:t>
      </w:r>
      <w:r w:rsidR="00040072" w:rsidRPr="002527FC">
        <w:rPr>
          <w:b/>
          <w:color w:val="000000" w:themeColor="text1"/>
          <w:sz w:val="24"/>
          <w:szCs w:val="24"/>
        </w:rPr>
        <w:t>11</w:t>
      </w:r>
      <w:r w:rsidR="00111E0A" w:rsidRPr="002527FC">
        <w:rPr>
          <w:b/>
          <w:color w:val="000000" w:themeColor="text1"/>
          <w:sz w:val="24"/>
          <w:szCs w:val="24"/>
        </w:rPr>
        <w:t>-20</w:t>
      </w:r>
      <w:r w:rsidR="00040072" w:rsidRPr="002527FC">
        <w:rPr>
          <w:b/>
          <w:color w:val="000000" w:themeColor="text1"/>
          <w:sz w:val="24"/>
          <w:szCs w:val="24"/>
        </w:rPr>
        <w:t>20</w:t>
      </w:r>
      <w:r w:rsidR="00111E0A" w:rsidRPr="002527FC">
        <w:rPr>
          <w:b/>
          <w:color w:val="000000" w:themeColor="text1"/>
          <w:sz w:val="24"/>
          <w:szCs w:val="24"/>
        </w:rPr>
        <w:t xml:space="preserve"> del </w:t>
      </w:r>
      <w:r w:rsidR="00040072" w:rsidRPr="002527FC">
        <w:rPr>
          <w:b/>
          <w:color w:val="000000" w:themeColor="text1"/>
          <w:sz w:val="24"/>
          <w:szCs w:val="24"/>
        </w:rPr>
        <w:t>11 de febrero de 2020</w:t>
      </w:r>
      <w:r w:rsidRPr="002527FC">
        <w:rPr>
          <w:color w:val="000000" w:themeColor="text1"/>
          <w:sz w:val="24"/>
          <w:szCs w:val="24"/>
        </w:rPr>
        <w:t xml:space="preserve">, conoce y </w:t>
      </w:r>
      <w:r w:rsidR="001D79DA" w:rsidRPr="002527FC">
        <w:rPr>
          <w:color w:val="000000" w:themeColor="text1"/>
          <w:sz w:val="24"/>
          <w:szCs w:val="24"/>
        </w:rPr>
        <w:t>acoge</w:t>
      </w:r>
      <w:r w:rsidRPr="002527FC">
        <w:rPr>
          <w:color w:val="000000" w:themeColor="text1"/>
          <w:sz w:val="24"/>
          <w:szCs w:val="24"/>
        </w:rPr>
        <w:t xml:space="preserve"> el informe jurídico</w:t>
      </w:r>
      <w:r w:rsidRPr="002527FC">
        <w:rPr>
          <w:b/>
          <w:color w:val="000000" w:themeColor="text1"/>
          <w:sz w:val="24"/>
          <w:szCs w:val="24"/>
        </w:rPr>
        <w:t xml:space="preserve"> 201</w:t>
      </w:r>
      <w:r w:rsidR="00040072" w:rsidRPr="002527FC">
        <w:rPr>
          <w:b/>
          <w:color w:val="000000" w:themeColor="text1"/>
          <w:sz w:val="24"/>
          <w:szCs w:val="24"/>
        </w:rPr>
        <w:t>9</w:t>
      </w:r>
      <w:r w:rsidRPr="002527FC">
        <w:rPr>
          <w:b/>
          <w:color w:val="000000" w:themeColor="text1"/>
          <w:sz w:val="24"/>
          <w:szCs w:val="24"/>
        </w:rPr>
        <w:t>-00</w:t>
      </w:r>
      <w:r w:rsidR="00040072" w:rsidRPr="002527FC">
        <w:rPr>
          <w:b/>
          <w:color w:val="000000" w:themeColor="text1"/>
          <w:sz w:val="24"/>
          <w:szCs w:val="24"/>
        </w:rPr>
        <w:t>0482</w:t>
      </w:r>
      <w:r w:rsidRPr="002527FC">
        <w:rPr>
          <w:b/>
          <w:color w:val="000000" w:themeColor="text1"/>
          <w:sz w:val="24"/>
          <w:szCs w:val="24"/>
        </w:rPr>
        <w:t xml:space="preserve"> </w:t>
      </w:r>
      <w:r w:rsidRPr="002527FC">
        <w:rPr>
          <w:color w:val="000000" w:themeColor="text1"/>
          <w:sz w:val="24"/>
          <w:szCs w:val="24"/>
        </w:rPr>
        <w:t xml:space="preserve">del </w:t>
      </w:r>
      <w:r w:rsidR="00040072" w:rsidRPr="002527FC">
        <w:rPr>
          <w:color w:val="000000" w:themeColor="text1"/>
          <w:sz w:val="24"/>
          <w:szCs w:val="24"/>
        </w:rPr>
        <w:t>8</w:t>
      </w:r>
      <w:r w:rsidRPr="002527FC">
        <w:rPr>
          <w:color w:val="000000" w:themeColor="text1"/>
          <w:sz w:val="24"/>
          <w:szCs w:val="24"/>
        </w:rPr>
        <w:t xml:space="preserve"> de </w:t>
      </w:r>
      <w:r w:rsidR="00040072" w:rsidRPr="002527FC">
        <w:rPr>
          <w:color w:val="000000" w:themeColor="text1"/>
          <w:sz w:val="24"/>
          <w:szCs w:val="24"/>
        </w:rPr>
        <w:t>marzo</w:t>
      </w:r>
      <w:r w:rsidRPr="002527FC">
        <w:rPr>
          <w:color w:val="000000" w:themeColor="text1"/>
          <w:sz w:val="24"/>
          <w:szCs w:val="24"/>
        </w:rPr>
        <w:t xml:space="preserve"> del 201</w:t>
      </w:r>
      <w:r w:rsidR="00040072" w:rsidRPr="002527FC">
        <w:rPr>
          <w:color w:val="000000" w:themeColor="text1"/>
          <w:sz w:val="24"/>
          <w:szCs w:val="24"/>
        </w:rPr>
        <w:t>9</w:t>
      </w:r>
      <w:r w:rsidRPr="002527FC">
        <w:rPr>
          <w:color w:val="000000" w:themeColor="text1"/>
          <w:sz w:val="24"/>
          <w:szCs w:val="24"/>
        </w:rPr>
        <w:t xml:space="preserve"> emitido por la Dirección de Asuntos Jurídicos, en el cual se determina </w:t>
      </w:r>
      <w:r w:rsidR="00111E0A" w:rsidRPr="002527FC">
        <w:rPr>
          <w:color w:val="000000" w:themeColor="text1"/>
          <w:sz w:val="24"/>
          <w:szCs w:val="24"/>
        </w:rPr>
        <w:t>que</w:t>
      </w:r>
      <w:r w:rsidR="001F147D" w:rsidRPr="002527FC">
        <w:rPr>
          <w:color w:val="000000" w:themeColor="text1"/>
          <w:sz w:val="24"/>
          <w:szCs w:val="24"/>
        </w:rPr>
        <w:t>:</w:t>
      </w:r>
    </w:p>
    <w:p w14:paraId="5708D222" w14:textId="77777777" w:rsidR="001F147D" w:rsidRPr="002527FC" w:rsidRDefault="001F147D" w:rsidP="00111E0A">
      <w:pPr>
        <w:spacing w:line="276" w:lineRule="auto"/>
        <w:ind w:left="0" w:right="0"/>
        <w:rPr>
          <w:color w:val="000000" w:themeColor="text1"/>
          <w:sz w:val="24"/>
          <w:szCs w:val="24"/>
        </w:rPr>
      </w:pPr>
    </w:p>
    <w:p w14:paraId="3CF782DE" w14:textId="77777777" w:rsidR="003C1E27" w:rsidRPr="002527FC" w:rsidRDefault="00486A15" w:rsidP="003C1E27">
      <w:pPr>
        <w:rPr>
          <w:i/>
          <w:iCs/>
          <w:color w:val="000000" w:themeColor="text1"/>
          <w:sz w:val="22"/>
          <w:szCs w:val="22"/>
        </w:rPr>
      </w:pPr>
      <w:r w:rsidRPr="002527FC">
        <w:rPr>
          <w:i/>
          <w:iCs/>
          <w:color w:val="000000" w:themeColor="text1"/>
          <w:sz w:val="22"/>
          <w:szCs w:val="22"/>
        </w:rPr>
        <w:t>“(…</w:t>
      </w:r>
      <w:r w:rsidR="003C1E27" w:rsidRPr="002527FC">
        <w:rPr>
          <w:i/>
          <w:iCs/>
          <w:color w:val="000000" w:themeColor="text1"/>
          <w:sz w:val="22"/>
          <w:szCs w:val="22"/>
        </w:rPr>
        <w:t xml:space="preserve">) </w:t>
      </w:r>
      <w:r w:rsidRPr="002527FC">
        <w:rPr>
          <w:i/>
          <w:iCs/>
          <w:color w:val="000000" w:themeColor="text1"/>
          <w:sz w:val="22"/>
          <w:szCs w:val="22"/>
        </w:rPr>
        <w:t xml:space="preserve">En el caso que nos ocupa, constaba para la fecha del oficio DAJ-2017-001636, que el concesionario se encontraba en morosidad con la Caja Costarricense del Seguro Social, aunado a lo anterior, incumplió el artículo 37 de la Ley N </w:t>
      </w:r>
      <w:r w:rsidRPr="002527FC">
        <w:rPr>
          <w:i/>
          <w:iCs/>
          <w:color w:val="000000" w:themeColor="text1"/>
          <w:sz w:val="22"/>
          <w:szCs w:val="22"/>
          <w:vertAlign w:val="superscript"/>
        </w:rPr>
        <w:t>O</w:t>
      </w:r>
      <w:r w:rsidRPr="002527FC">
        <w:rPr>
          <w:i/>
          <w:iCs/>
          <w:color w:val="000000" w:themeColor="text1"/>
          <w:sz w:val="22"/>
          <w:szCs w:val="22"/>
        </w:rPr>
        <w:t xml:space="preserve">7969, sobre el plazo de la formalización del contrato de concesión y presentaba una unidad con año vencido según el plazo legalmente establecido, pudiendo con ello estar en ese momento dentro de las causales de cancelación de la concesión dispuestas en el artículo 40 de la Ley 7969, así como también puede encontrarse dentro de las causales de cancelación de la concesión que indican su Contrato de Concesión, en el artículo XI, sin embargo dichas situaciones no se entraron a valorar, pues es menester señalar que definitivamente y sin necesidad de iniciar procedimiento para verificar lo anterior, la Concesión no fue Renovada, presentando una causal directa de extinción, según el inciso f) del artículo 40 de la Ley 7969 y según los artículos X y XIII de su Contrato </w:t>
      </w:r>
    </w:p>
    <w:p w14:paraId="2527EB2F" w14:textId="7E646020" w:rsidR="001F147D" w:rsidRPr="002527FC" w:rsidRDefault="00486A15" w:rsidP="003C1E27">
      <w:pPr>
        <w:rPr>
          <w:i/>
          <w:iCs/>
          <w:color w:val="000000" w:themeColor="text1"/>
          <w:sz w:val="22"/>
          <w:szCs w:val="22"/>
        </w:rPr>
      </w:pPr>
      <w:r w:rsidRPr="002527FC">
        <w:rPr>
          <w:i/>
          <w:iCs/>
          <w:color w:val="000000" w:themeColor="text1"/>
          <w:sz w:val="22"/>
          <w:szCs w:val="22"/>
        </w:rPr>
        <w:t>(…)</w:t>
      </w:r>
    </w:p>
    <w:p w14:paraId="6E6C10AD" w14:textId="0E4380DF" w:rsidR="00486A15" w:rsidRPr="002527FC" w:rsidRDefault="00486A15" w:rsidP="003C1E27">
      <w:pPr>
        <w:rPr>
          <w:i/>
          <w:iCs/>
          <w:color w:val="000000" w:themeColor="text1"/>
          <w:sz w:val="22"/>
          <w:szCs w:val="22"/>
        </w:rPr>
      </w:pPr>
      <w:r w:rsidRPr="002527FC">
        <w:rPr>
          <w:i/>
          <w:iCs/>
          <w:color w:val="000000" w:themeColor="text1"/>
          <w:sz w:val="22"/>
          <w:szCs w:val="22"/>
        </w:rPr>
        <w:t>el derecho de concesión; sin motivación y prueba idónea que conste en el Expediente Administrativo, no fue renovado en tiempo y forma, como por obligación debe cada concesionario hacerlo, en su debido momento, antes del vencimiento de la concesión, según lo indica la legislación vigente y su respectivo contrato de concesión.</w:t>
      </w:r>
    </w:p>
    <w:p w14:paraId="4EB392CC" w14:textId="77777777" w:rsidR="003C1E27" w:rsidRPr="002527FC" w:rsidRDefault="003C1E27" w:rsidP="003C1E27">
      <w:pPr>
        <w:rPr>
          <w:i/>
          <w:iCs/>
          <w:color w:val="000000" w:themeColor="text1"/>
          <w:sz w:val="22"/>
          <w:szCs w:val="22"/>
        </w:rPr>
      </w:pPr>
    </w:p>
    <w:p w14:paraId="42C8A1A0" w14:textId="61D9C02F" w:rsidR="00486A15" w:rsidRPr="002527FC" w:rsidRDefault="00486A15" w:rsidP="003C1E27">
      <w:pPr>
        <w:rPr>
          <w:i/>
          <w:iCs/>
          <w:color w:val="000000" w:themeColor="text1"/>
          <w:sz w:val="22"/>
          <w:szCs w:val="22"/>
        </w:rPr>
      </w:pPr>
      <w:r w:rsidRPr="002527FC">
        <w:rPr>
          <w:i/>
          <w:iCs/>
          <w:color w:val="000000" w:themeColor="text1"/>
          <w:sz w:val="22"/>
          <w:szCs w:val="22"/>
        </w:rPr>
        <w:t xml:space="preserve">En cuanto a este tema de la Renovación, es menester señalar, que no es obligación de la Administración señalar las fechas de las citas para renovación de la concesión, al ser un aspecto de interés del concesionario, quién conforme al artículo 29 inciso I) de la Ley No. 7969 y el contrato de concesión, conoce que el plazo de las concesiones es de </w:t>
      </w:r>
      <w:r w:rsidR="003C1E27" w:rsidRPr="002527FC">
        <w:rPr>
          <w:i/>
          <w:iCs/>
          <w:color w:val="000000" w:themeColor="text1"/>
          <w:sz w:val="22"/>
          <w:szCs w:val="22"/>
        </w:rPr>
        <w:t>10</w:t>
      </w:r>
      <w:r w:rsidRPr="002527FC">
        <w:rPr>
          <w:i/>
          <w:iCs/>
          <w:color w:val="000000" w:themeColor="text1"/>
          <w:sz w:val="22"/>
          <w:szCs w:val="22"/>
        </w:rPr>
        <w:t xml:space="preserve"> años, y que es a solicitud del interesado que la concesión puede ser renovada.</w:t>
      </w:r>
    </w:p>
    <w:p w14:paraId="7F099EDC" w14:textId="77777777" w:rsidR="003C1E27" w:rsidRPr="002527FC" w:rsidRDefault="003C1E27" w:rsidP="003C1E27">
      <w:pPr>
        <w:rPr>
          <w:i/>
          <w:iCs/>
          <w:color w:val="000000" w:themeColor="text1"/>
          <w:sz w:val="22"/>
          <w:szCs w:val="22"/>
        </w:rPr>
      </w:pPr>
    </w:p>
    <w:p w14:paraId="25ED5CCE" w14:textId="076D16A0" w:rsidR="00486A15" w:rsidRPr="002527FC" w:rsidRDefault="00486A15" w:rsidP="003C1E27">
      <w:pPr>
        <w:rPr>
          <w:i/>
          <w:iCs/>
          <w:color w:val="000000" w:themeColor="text1"/>
          <w:sz w:val="22"/>
          <w:szCs w:val="22"/>
        </w:rPr>
      </w:pPr>
      <w:r w:rsidRPr="002527FC">
        <w:rPr>
          <w:i/>
          <w:iCs/>
          <w:color w:val="000000" w:themeColor="text1"/>
          <w:sz w:val="22"/>
          <w:szCs w:val="22"/>
        </w:rPr>
        <w:t xml:space="preserve">Además es importante mencionar, que anteriormente se indicó en el informe DAJ-2016002898; fundamento de acuerdo 7.2 de la Sesión Ordinaria 40-2016 del 18 </w:t>
      </w:r>
      <w:r w:rsidRPr="002527FC">
        <w:rPr>
          <w:i/>
          <w:iCs/>
          <w:color w:val="000000" w:themeColor="text1"/>
          <w:sz w:val="22"/>
          <w:szCs w:val="22"/>
        </w:rPr>
        <w:lastRenderedPageBreak/>
        <w:t xml:space="preserve">de agosto del 2016, que el incumplimiento de la Renovación como motivo de cancelación, que: "los concesionarios supra mencionados con anterioridad, no acudieron a la cita ni firmaron el contrato de renovación, estacando el hecho, que el plazo por el cual habían sido concedidas las referidas concesiones ya venció, por </w:t>
      </w:r>
      <w:r w:rsidR="003C1E27" w:rsidRPr="002527FC">
        <w:rPr>
          <w:i/>
          <w:iCs/>
          <w:color w:val="000000" w:themeColor="text1"/>
          <w:sz w:val="22"/>
          <w:szCs w:val="22"/>
        </w:rPr>
        <w:t>lo</w:t>
      </w:r>
      <w:r w:rsidRPr="002527FC">
        <w:rPr>
          <w:i/>
          <w:iCs/>
          <w:color w:val="000000" w:themeColor="text1"/>
          <w:sz w:val="22"/>
          <w:szCs w:val="22"/>
        </w:rPr>
        <w:t xml:space="preserve"> que en estos casos ha operado el fenecimiento del plazo, sin posibilidad jurídica alguna, de conceder un plazo adicional, dado que se ha constatado un vencimiento del mismo, que se encuentra regulado en el artículo 40 inciso f) de la Ley No. 7969, que menciona sobre la terminación de la concesión que la misma podrá ser cancelada cuando se cumple el plazo, caracterizándose dicha cancelación por ser de orden automática, lo que implica que no requiere de aplicación de un Procedimiento Administrativo alguno." Mismo criterio para este caso, según se señaló en el informe DAJ- 2017-001636, el cual forma parte del Acuerdo recurrido, ahora bien, es importante aclarar que por lo anterior no se ha violentado de ninguna manera el derecho al debido proceso del recurrente, por cuanto, el acuerdo recurrido fue tomado por la Junta Directiva del Consejo de Transporte Público, de conformidad con el principio de legalidad y en apego al debido proceso, al señalar que venció el plazo de la concesión, sin que el concesionario realizara gestión alguna, por lo cual dicha concesión se encuentra vencida.</w:t>
      </w:r>
    </w:p>
    <w:p w14:paraId="1E0E10F9" w14:textId="77777777" w:rsidR="00486A15" w:rsidRPr="002527FC" w:rsidRDefault="00486A15" w:rsidP="003C1E27">
      <w:pPr>
        <w:rPr>
          <w:i/>
          <w:iCs/>
          <w:color w:val="000000" w:themeColor="text1"/>
          <w:sz w:val="22"/>
          <w:szCs w:val="22"/>
        </w:rPr>
      </w:pPr>
    </w:p>
    <w:p w14:paraId="2F8498E4" w14:textId="0D325FF2" w:rsidR="00486A15" w:rsidRPr="002527FC" w:rsidRDefault="00486A15" w:rsidP="003C1E27">
      <w:pPr>
        <w:rPr>
          <w:color w:val="000000" w:themeColor="text1"/>
          <w:sz w:val="22"/>
          <w:szCs w:val="22"/>
        </w:rPr>
      </w:pPr>
      <w:r w:rsidRPr="002527FC">
        <w:rPr>
          <w:i/>
          <w:iCs/>
          <w:color w:val="000000" w:themeColor="text1"/>
          <w:sz w:val="22"/>
          <w:szCs w:val="22"/>
        </w:rPr>
        <w:t xml:space="preserve">Es de vital importancia indicar que antes las objeciones del recurrente, siempre es responsabilidad única y exclusiva del concesionario de taxi, estar atentos a las fechas de vencimiento de sus contratos, en el caso que nos ocupa, es claro que la responsabilidad exclusiva de mantener la concesión at día recae en el señor </w:t>
      </w:r>
      <w:r w:rsidR="00352A2F">
        <w:rPr>
          <w:i/>
          <w:iCs/>
          <w:color w:val="000000" w:themeColor="text1"/>
          <w:sz w:val="22"/>
          <w:szCs w:val="22"/>
        </w:rPr>
        <w:t>LCU</w:t>
      </w:r>
      <w:r w:rsidRPr="002527FC">
        <w:rPr>
          <w:i/>
          <w:iCs/>
          <w:color w:val="000000" w:themeColor="text1"/>
          <w:sz w:val="22"/>
          <w:szCs w:val="22"/>
        </w:rPr>
        <w:t>, quien no presentó gestión alguna para la firma de renovación de la concesión</w:t>
      </w:r>
      <w:r w:rsidR="003C1E27" w:rsidRPr="002527FC">
        <w:rPr>
          <w:i/>
          <w:iCs/>
          <w:color w:val="000000" w:themeColor="text1"/>
          <w:sz w:val="22"/>
          <w:szCs w:val="22"/>
        </w:rPr>
        <w:t xml:space="preserve">. </w:t>
      </w:r>
      <w:r w:rsidRPr="002527FC">
        <w:rPr>
          <w:i/>
          <w:iCs/>
          <w:color w:val="000000" w:themeColor="text1"/>
          <w:sz w:val="22"/>
          <w:szCs w:val="22"/>
        </w:rPr>
        <w:t>(…)</w:t>
      </w:r>
      <w:r w:rsidR="003C1E27" w:rsidRPr="002527FC">
        <w:rPr>
          <w:i/>
          <w:iCs/>
          <w:color w:val="000000" w:themeColor="text1"/>
          <w:sz w:val="22"/>
          <w:szCs w:val="22"/>
        </w:rPr>
        <w:t>”</w:t>
      </w:r>
      <w:r w:rsidR="003C1E27" w:rsidRPr="002527FC">
        <w:rPr>
          <w:color w:val="000000" w:themeColor="text1"/>
          <w:sz w:val="22"/>
          <w:szCs w:val="22"/>
        </w:rPr>
        <w:t xml:space="preserve"> (Léanse los folios del 6 al 9 del </w:t>
      </w:r>
      <w:r w:rsidR="00941EAA" w:rsidRPr="002527FC">
        <w:rPr>
          <w:color w:val="000000" w:themeColor="text1"/>
          <w:sz w:val="22"/>
          <w:szCs w:val="22"/>
        </w:rPr>
        <w:t>expediente administrativo</w:t>
      </w:r>
      <w:r w:rsidR="003C1E27" w:rsidRPr="002527FC">
        <w:rPr>
          <w:color w:val="000000" w:themeColor="text1"/>
          <w:sz w:val="22"/>
          <w:szCs w:val="22"/>
        </w:rPr>
        <w:t xml:space="preserve"> TAT-016-2020)</w:t>
      </w:r>
    </w:p>
    <w:p w14:paraId="6D0C1A8B" w14:textId="77777777" w:rsidR="00486A15" w:rsidRPr="002527FC" w:rsidRDefault="00486A15" w:rsidP="003C1E27">
      <w:pPr>
        <w:rPr>
          <w:i/>
          <w:iCs/>
          <w:color w:val="000000" w:themeColor="text1"/>
          <w:sz w:val="22"/>
          <w:szCs w:val="22"/>
        </w:rPr>
      </w:pPr>
    </w:p>
    <w:p w14:paraId="1EDDCF06" w14:textId="631F274B" w:rsidR="001F147D" w:rsidRPr="002527FC" w:rsidRDefault="003C1E27" w:rsidP="00111E0A">
      <w:pPr>
        <w:spacing w:line="276" w:lineRule="auto"/>
        <w:ind w:left="0" w:right="0"/>
        <w:rPr>
          <w:color w:val="000000" w:themeColor="text1"/>
          <w:sz w:val="24"/>
          <w:szCs w:val="24"/>
        </w:rPr>
      </w:pPr>
      <w:r w:rsidRPr="002527FC">
        <w:rPr>
          <w:color w:val="000000" w:themeColor="text1"/>
          <w:sz w:val="24"/>
          <w:szCs w:val="24"/>
        </w:rPr>
        <w:t xml:space="preserve">De ahí </w:t>
      </w:r>
      <w:r w:rsidR="00290921" w:rsidRPr="002527FC">
        <w:rPr>
          <w:color w:val="000000" w:themeColor="text1"/>
          <w:sz w:val="24"/>
          <w:szCs w:val="24"/>
        </w:rPr>
        <w:t xml:space="preserve">que </w:t>
      </w:r>
      <w:r w:rsidRPr="002527FC">
        <w:rPr>
          <w:color w:val="000000" w:themeColor="text1"/>
          <w:sz w:val="24"/>
          <w:szCs w:val="24"/>
        </w:rPr>
        <w:t>la Junta Directiva del Consejo de Transporte Público, dispone en el punto 4 del Por Tanto del Art</w:t>
      </w:r>
      <w:r w:rsidR="00290921" w:rsidRPr="002527FC">
        <w:rPr>
          <w:color w:val="000000" w:themeColor="text1"/>
          <w:sz w:val="24"/>
          <w:szCs w:val="24"/>
        </w:rPr>
        <w:t>í</w:t>
      </w:r>
      <w:r w:rsidRPr="002527FC">
        <w:rPr>
          <w:color w:val="000000" w:themeColor="text1"/>
          <w:sz w:val="24"/>
          <w:szCs w:val="24"/>
        </w:rPr>
        <w:t>culo 7.5</w:t>
      </w:r>
      <w:r w:rsidR="00F70429" w:rsidRPr="002527FC">
        <w:rPr>
          <w:color w:val="000000" w:themeColor="text1"/>
          <w:sz w:val="24"/>
          <w:szCs w:val="24"/>
        </w:rPr>
        <w:t xml:space="preserve"> (7.5.2)</w:t>
      </w:r>
      <w:r w:rsidRPr="002527FC">
        <w:rPr>
          <w:color w:val="000000" w:themeColor="text1"/>
          <w:sz w:val="24"/>
          <w:szCs w:val="24"/>
        </w:rPr>
        <w:t xml:space="preserve"> de la Sesión Ordinaria 11-2020 del 11 de febrero de 2020, </w:t>
      </w:r>
      <w:r w:rsidR="001F147D" w:rsidRPr="002527FC">
        <w:rPr>
          <w:color w:val="000000" w:themeColor="text1"/>
          <w:sz w:val="24"/>
          <w:szCs w:val="24"/>
        </w:rPr>
        <w:t xml:space="preserve">lo siguiente: </w:t>
      </w:r>
    </w:p>
    <w:p w14:paraId="2D577D6D" w14:textId="77777777" w:rsidR="001F147D" w:rsidRPr="002527FC" w:rsidRDefault="001F147D" w:rsidP="001F147D">
      <w:pPr>
        <w:rPr>
          <w:color w:val="000000" w:themeColor="text1"/>
          <w:sz w:val="22"/>
          <w:szCs w:val="22"/>
        </w:rPr>
      </w:pPr>
    </w:p>
    <w:p w14:paraId="444DCD55" w14:textId="5C3B5A62" w:rsidR="001F147D" w:rsidRPr="002527FC" w:rsidRDefault="001F147D" w:rsidP="001F147D">
      <w:pPr>
        <w:tabs>
          <w:tab w:val="left" w:pos="6521"/>
        </w:tabs>
        <w:rPr>
          <w:color w:val="000000" w:themeColor="text1"/>
          <w:sz w:val="22"/>
          <w:szCs w:val="22"/>
        </w:rPr>
      </w:pPr>
      <w:r w:rsidRPr="002527FC">
        <w:rPr>
          <w:color w:val="000000" w:themeColor="text1"/>
          <w:sz w:val="22"/>
          <w:szCs w:val="22"/>
        </w:rPr>
        <w:t xml:space="preserve">“(…) 4. En el caso del oficio </w:t>
      </w:r>
      <w:r w:rsidRPr="002527FC">
        <w:rPr>
          <w:b/>
          <w:bCs/>
          <w:color w:val="000000" w:themeColor="text1"/>
          <w:sz w:val="22"/>
          <w:szCs w:val="22"/>
        </w:rPr>
        <w:t>DAJ-2019-000482</w:t>
      </w:r>
      <w:r w:rsidRPr="002527FC">
        <w:rPr>
          <w:color w:val="000000" w:themeColor="text1"/>
          <w:sz w:val="22"/>
          <w:szCs w:val="22"/>
        </w:rPr>
        <w:t xml:space="preserve">, rechazar el recurso de revocatoria contra el artículo 7.11.1 de la sesión ordinaria 26-2017, presentado por el señor </w:t>
      </w:r>
      <w:r w:rsidR="00352A2F">
        <w:rPr>
          <w:b/>
          <w:bCs/>
          <w:color w:val="000000" w:themeColor="text1"/>
          <w:sz w:val="22"/>
          <w:szCs w:val="22"/>
        </w:rPr>
        <w:t>LCU</w:t>
      </w:r>
      <w:r w:rsidRPr="002527FC">
        <w:rPr>
          <w:b/>
          <w:bCs/>
          <w:color w:val="000000" w:themeColor="text1"/>
          <w:sz w:val="22"/>
          <w:szCs w:val="22"/>
        </w:rPr>
        <w:t xml:space="preserve"> </w:t>
      </w:r>
      <w:r w:rsidRPr="002527FC">
        <w:rPr>
          <w:color w:val="000000" w:themeColor="text1"/>
          <w:sz w:val="22"/>
          <w:szCs w:val="22"/>
        </w:rPr>
        <w:t>(</w:t>
      </w:r>
      <w:r w:rsidR="00352A2F">
        <w:rPr>
          <w:b/>
          <w:bCs/>
          <w:color w:val="000000" w:themeColor="text1"/>
          <w:sz w:val="22"/>
          <w:szCs w:val="22"/>
        </w:rPr>
        <w:t>TXXXX</w:t>
      </w:r>
      <w:r w:rsidRPr="002527FC">
        <w:rPr>
          <w:color w:val="000000" w:themeColor="text1"/>
          <w:sz w:val="22"/>
          <w:szCs w:val="22"/>
        </w:rPr>
        <w:t xml:space="preserve">), por improcedente, y elevar el recurso de apelación ante el Tribunal Administrativo de </w:t>
      </w:r>
      <w:r w:rsidR="00941EAA" w:rsidRPr="002527FC">
        <w:rPr>
          <w:color w:val="000000" w:themeColor="text1"/>
          <w:sz w:val="22"/>
          <w:szCs w:val="22"/>
        </w:rPr>
        <w:t>Transportes (sic). (</w:t>
      </w:r>
      <w:r w:rsidR="003C1E27" w:rsidRPr="002527FC">
        <w:rPr>
          <w:color w:val="000000" w:themeColor="text1"/>
          <w:sz w:val="22"/>
          <w:szCs w:val="22"/>
        </w:rPr>
        <w:t>…)”</w:t>
      </w:r>
      <w:r w:rsidR="00941EAA" w:rsidRPr="002527FC">
        <w:rPr>
          <w:color w:val="000000" w:themeColor="text1"/>
          <w:sz w:val="22"/>
          <w:szCs w:val="22"/>
        </w:rPr>
        <w:t xml:space="preserve"> (Léanse los folios del 3 al 4 del expediente administrativo TAT-016-20)</w:t>
      </w:r>
    </w:p>
    <w:p w14:paraId="558A978F" w14:textId="77777777" w:rsidR="001F147D" w:rsidRPr="002527FC" w:rsidRDefault="001F147D" w:rsidP="00111E0A">
      <w:pPr>
        <w:spacing w:line="276" w:lineRule="auto"/>
        <w:ind w:left="0" w:right="0"/>
        <w:rPr>
          <w:color w:val="000000" w:themeColor="text1"/>
          <w:sz w:val="24"/>
          <w:szCs w:val="24"/>
        </w:rPr>
      </w:pPr>
    </w:p>
    <w:p w14:paraId="62B96601" w14:textId="6FA5F72A" w:rsidR="00BE527D" w:rsidRPr="002527FC" w:rsidRDefault="00BE527D" w:rsidP="00BE527D">
      <w:pPr>
        <w:spacing w:line="276" w:lineRule="auto"/>
        <w:ind w:left="0" w:right="0"/>
        <w:rPr>
          <w:color w:val="000000" w:themeColor="text1"/>
          <w:sz w:val="24"/>
          <w:szCs w:val="24"/>
        </w:rPr>
      </w:pPr>
      <w:r w:rsidRPr="002527FC">
        <w:rPr>
          <w:color w:val="000000" w:themeColor="text1"/>
          <w:sz w:val="24"/>
          <w:szCs w:val="24"/>
        </w:rPr>
        <w:t xml:space="preserve">El acuerdo se notifica el </w:t>
      </w:r>
      <w:r w:rsidR="004911F2" w:rsidRPr="002527FC">
        <w:rPr>
          <w:b/>
          <w:bCs/>
          <w:color w:val="000000" w:themeColor="text1"/>
          <w:sz w:val="24"/>
          <w:szCs w:val="24"/>
        </w:rPr>
        <w:t>juev</w:t>
      </w:r>
      <w:r w:rsidRPr="002527FC">
        <w:rPr>
          <w:b/>
          <w:bCs/>
          <w:color w:val="000000" w:themeColor="text1"/>
          <w:sz w:val="24"/>
          <w:szCs w:val="24"/>
        </w:rPr>
        <w:t>es</w:t>
      </w:r>
      <w:r w:rsidR="004911F2" w:rsidRPr="002527FC">
        <w:rPr>
          <w:color w:val="000000" w:themeColor="text1"/>
          <w:sz w:val="24"/>
          <w:szCs w:val="24"/>
        </w:rPr>
        <w:t xml:space="preserve"> </w:t>
      </w:r>
      <w:r w:rsidR="004911F2" w:rsidRPr="002527FC">
        <w:rPr>
          <w:b/>
          <w:bCs/>
          <w:color w:val="000000" w:themeColor="text1"/>
          <w:sz w:val="24"/>
          <w:szCs w:val="24"/>
        </w:rPr>
        <w:t>13</w:t>
      </w:r>
      <w:r w:rsidRPr="002527FC">
        <w:rPr>
          <w:b/>
          <w:color w:val="000000" w:themeColor="text1"/>
          <w:sz w:val="24"/>
          <w:szCs w:val="24"/>
        </w:rPr>
        <w:t xml:space="preserve"> de </w:t>
      </w:r>
      <w:r w:rsidR="004911F2" w:rsidRPr="002527FC">
        <w:rPr>
          <w:b/>
          <w:color w:val="000000" w:themeColor="text1"/>
          <w:sz w:val="24"/>
          <w:szCs w:val="24"/>
        </w:rPr>
        <w:t>febrero</w:t>
      </w:r>
      <w:r w:rsidR="00111E0A" w:rsidRPr="002527FC">
        <w:rPr>
          <w:b/>
          <w:color w:val="000000" w:themeColor="text1"/>
          <w:sz w:val="24"/>
          <w:szCs w:val="24"/>
        </w:rPr>
        <w:t xml:space="preserve"> </w:t>
      </w:r>
      <w:r w:rsidRPr="002527FC">
        <w:rPr>
          <w:b/>
          <w:color w:val="000000" w:themeColor="text1"/>
          <w:sz w:val="24"/>
          <w:szCs w:val="24"/>
        </w:rPr>
        <w:t>del 20</w:t>
      </w:r>
      <w:r w:rsidR="00204C9D" w:rsidRPr="002527FC">
        <w:rPr>
          <w:b/>
          <w:color w:val="000000" w:themeColor="text1"/>
          <w:sz w:val="24"/>
          <w:szCs w:val="24"/>
        </w:rPr>
        <w:t>20</w:t>
      </w:r>
      <w:r w:rsidRPr="002527FC">
        <w:rPr>
          <w:color w:val="000000" w:themeColor="text1"/>
          <w:sz w:val="24"/>
          <w:szCs w:val="24"/>
        </w:rPr>
        <w:t xml:space="preserve">, vía correo electrónico. </w:t>
      </w:r>
      <w:r w:rsidR="00111E0A" w:rsidRPr="002527FC">
        <w:rPr>
          <w:color w:val="000000" w:themeColor="text1"/>
          <w:sz w:val="24"/>
          <w:szCs w:val="24"/>
        </w:rPr>
        <w:t xml:space="preserve">(Léase el folio </w:t>
      </w:r>
      <w:r w:rsidR="00A17BF2" w:rsidRPr="002527FC">
        <w:rPr>
          <w:color w:val="000000" w:themeColor="text1"/>
          <w:sz w:val="24"/>
          <w:szCs w:val="24"/>
        </w:rPr>
        <w:t>5</w:t>
      </w:r>
      <w:r w:rsidR="00111E0A" w:rsidRPr="002527FC">
        <w:rPr>
          <w:color w:val="000000" w:themeColor="text1"/>
          <w:sz w:val="24"/>
          <w:szCs w:val="24"/>
        </w:rPr>
        <w:t xml:space="preserve"> </w:t>
      </w:r>
      <w:r w:rsidRPr="002527FC">
        <w:rPr>
          <w:color w:val="000000" w:themeColor="text1"/>
          <w:sz w:val="24"/>
          <w:szCs w:val="24"/>
        </w:rPr>
        <w:t xml:space="preserve">expediente </w:t>
      </w:r>
      <w:r w:rsidR="006844E9" w:rsidRPr="002527FC">
        <w:rPr>
          <w:color w:val="000000" w:themeColor="text1"/>
          <w:sz w:val="24"/>
          <w:szCs w:val="24"/>
        </w:rPr>
        <w:t>TAT-016-20</w:t>
      </w:r>
      <w:r w:rsidRPr="002527FC">
        <w:rPr>
          <w:color w:val="000000" w:themeColor="text1"/>
          <w:sz w:val="24"/>
          <w:szCs w:val="24"/>
        </w:rPr>
        <w:t>)</w:t>
      </w:r>
    </w:p>
    <w:p w14:paraId="7D8B16F7" w14:textId="77777777" w:rsidR="00BE527D" w:rsidRPr="002527FC" w:rsidRDefault="00BE527D" w:rsidP="00BE527D">
      <w:pPr>
        <w:spacing w:line="276" w:lineRule="auto"/>
        <w:ind w:left="0" w:right="0"/>
        <w:rPr>
          <w:color w:val="000000" w:themeColor="text1"/>
          <w:sz w:val="24"/>
          <w:szCs w:val="24"/>
        </w:rPr>
      </w:pPr>
    </w:p>
    <w:p w14:paraId="5BFD036E" w14:textId="77777777" w:rsidR="00BE527D" w:rsidRPr="002527FC" w:rsidRDefault="00BE527D" w:rsidP="00BE527D">
      <w:pPr>
        <w:spacing w:line="276" w:lineRule="auto"/>
        <w:ind w:left="0" w:right="0"/>
        <w:rPr>
          <w:color w:val="000000" w:themeColor="text1"/>
          <w:sz w:val="24"/>
          <w:szCs w:val="24"/>
        </w:rPr>
      </w:pPr>
      <w:r w:rsidRPr="002527FC">
        <w:rPr>
          <w:b/>
          <w:color w:val="000000" w:themeColor="text1"/>
          <w:sz w:val="24"/>
          <w:szCs w:val="24"/>
        </w:rPr>
        <w:t xml:space="preserve">CUARTO. - </w:t>
      </w:r>
      <w:r w:rsidRPr="002527FC">
        <w:rPr>
          <w:color w:val="000000" w:themeColor="text1"/>
          <w:sz w:val="24"/>
          <w:szCs w:val="24"/>
        </w:rPr>
        <w:t>En los procedimientos seguidos se han observado las prescripciones legales.</w:t>
      </w:r>
    </w:p>
    <w:p w14:paraId="14797CFD" w14:textId="665DD401" w:rsidR="00BE527D" w:rsidRPr="002527FC" w:rsidRDefault="00BE527D" w:rsidP="00BE527D">
      <w:pPr>
        <w:spacing w:line="276" w:lineRule="auto"/>
        <w:ind w:left="0" w:right="0"/>
        <w:rPr>
          <w:b/>
          <w:color w:val="000000" w:themeColor="text1"/>
          <w:sz w:val="24"/>
          <w:szCs w:val="24"/>
        </w:rPr>
      </w:pPr>
    </w:p>
    <w:p w14:paraId="389B0EEB" w14:textId="77777777" w:rsidR="00082408" w:rsidRPr="002527FC" w:rsidRDefault="00082408" w:rsidP="00BE527D">
      <w:pPr>
        <w:spacing w:line="276" w:lineRule="auto"/>
        <w:ind w:left="0" w:right="0"/>
        <w:rPr>
          <w:b/>
          <w:color w:val="000000" w:themeColor="text1"/>
          <w:sz w:val="24"/>
          <w:szCs w:val="24"/>
        </w:rPr>
      </w:pPr>
    </w:p>
    <w:p w14:paraId="13BCAA37" w14:textId="77777777" w:rsidR="00BE527D" w:rsidRPr="002527FC" w:rsidRDefault="00BE527D" w:rsidP="00BE527D">
      <w:pPr>
        <w:spacing w:line="276" w:lineRule="auto"/>
        <w:ind w:left="0" w:right="0"/>
        <w:rPr>
          <w:b/>
          <w:color w:val="000000" w:themeColor="text1"/>
          <w:sz w:val="24"/>
          <w:szCs w:val="24"/>
        </w:rPr>
      </w:pPr>
      <w:r w:rsidRPr="002527FC">
        <w:rPr>
          <w:b/>
          <w:color w:val="000000" w:themeColor="text1"/>
          <w:sz w:val="24"/>
          <w:szCs w:val="24"/>
        </w:rPr>
        <w:t>REDACTA EL JUEZ PORTUGUEZ MÉNDEZ.</w:t>
      </w:r>
    </w:p>
    <w:p w14:paraId="47DAAB37" w14:textId="77777777" w:rsidR="00BE527D" w:rsidRPr="002527FC" w:rsidRDefault="00BE527D" w:rsidP="00BE527D">
      <w:pPr>
        <w:ind w:left="0" w:right="0"/>
        <w:jc w:val="center"/>
        <w:rPr>
          <w:b/>
          <w:color w:val="000000" w:themeColor="text1"/>
          <w:sz w:val="24"/>
          <w:szCs w:val="24"/>
        </w:rPr>
      </w:pPr>
    </w:p>
    <w:p w14:paraId="2AE72F67" w14:textId="77777777" w:rsidR="00BE527D" w:rsidRPr="002527FC" w:rsidRDefault="00BE527D" w:rsidP="00BE527D">
      <w:pPr>
        <w:ind w:left="0" w:right="0"/>
        <w:jc w:val="center"/>
        <w:rPr>
          <w:b/>
          <w:color w:val="000000" w:themeColor="text1"/>
          <w:sz w:val="24"/>
          <w:szCs w:val="24"/>
        </w:rPr>
      </w:pPr>
    </w:p>
    <w:p w14:paraId="021254C5" w14:textId="77777777" w:rsidR="00BE527D" w:rsidRPr="002527FC" w:rsidRDefault="00BE527D" w:rsidP="00BE527D">
      <w:pPr>
        <w:spacing w:line="276" w:lineRule="auto"/>
        <w:ind w:left="0" w:right="0"/>
        <w:jc w:val="center"/>
        <w:rPr>
          <w:b/>
          <w:color w:val="000000" w:themeColor="text1"/>
          <w:sz w:val="24"/>
          <w:szCs w:val="24"/>
        </w:rPr>
      </w:pPr>
      <w:r w:rsidRPr="002527FC">
        <w:rPr>
          <w:b/>
          <w:color w:val="000000" w:themeColor="text1"/>
          <w:sz w:val="24"/>
          <w:szCs w:val="24"/>
        </w:rPr>
        <w:t>CONSIDERANDO</w:t>
      </w:r>
    </w:p>
    <w:p w14:paraId="144AAE95" w14:textId="2F981E12" w:rsidR="00BE527D" w:rsidRPr="002527FC" w:rsidRDefault="00BE527D" w:rsidP="00BE527D">
      <w:pPr>
        <w:spacing w:line="276" w:lineRule="auto"/>
        <w:ind w:left="0" w:right="0"/>
        <w:jc w:val="center"/>
        <w:rPr>
          <w:b/>
          <w:color w:val="000000" w:themeColor="text1"/>
          <w:sz w:val="24"/>
          <w:szCs w:val="24"/>
        </w:rPr>
      </w:pPr>
    </w:p>
    <w:p w14:paraId="79C66410" w14:textId="77777777" w:rsidR="00082408" w:rsidRPr="002527FC" w:rsidRDefault="00082408" w:rsidP="00BE527D">
      <w:pPr>
        <w:spacing w:line="276" w:lineRule="auto"/>
        <w:ind w:left="0" w:right="0"/>
        <w:jc w:val="center"/>
        <w:rPr>
          <w:b/>
          <w:color w:val="000000" w:themeColor="text1"/>
          <w:sz w:val="24"/>
          <w:szCs w:val="24"/>
        </w:rPr>
      </w:pPr>
    </w:p>
    <w:p w14:paraId="101859A2" w14:textId="77777777" w:rsidR="00BE527D" w:rsidRPr="002527FC" w:rsidRDefault="00BE527D" w:rsidP="00BE527D">
      <w:pPr>
        <w:pStyle w:val="Prrafodelista"/>
        <w:numPr>
          <w:ilvl w:val="0"/>
          <w:numId w:val="22"/>
        </w:numPr>
        <w:spacing w:line="276" w:lineRule="auto"/>
        <w:ind w:left="0" w:right="0" w:firstLine="0"/>
        <w:rPr>
          <w:color w:val="000000" w:themeColor="text1"/>
          <w:sz w:val="24"/>
          <w:szCs w:val="24"/>
          <w:lang w:val="es-CR"/>
        </w:rPr>
      </w:pPr>
      <w:r w:rsidRPr="002527FC">
        <w:rPr>
          <w:b/>
          <w:color w:val="000000" w:themeColor="text1"/>
          <w:sz w:val="24"/>
          <w:szCs w:val="24"/>
          <w:lang w:val="es-CR"/>
        </w:rPr>
        <w:t xml:space="preserve">SOBRE LA COMPETENCIA: </w:t>
      </w:r>
      <w:r w:rsidRPr="002527FC">
        <w:rPr>
          <w:color w:val="000000" w:themeColor="text1"/>
          <w:sz w:val="24"/>
          <w:szCs w:val="24"/>
          <w:lang w:val="es-CR"/>
        </w:rPr>
        <w:t xml:space="preserve">De conformidad con el artículo 22 de la Ley Reguladora del Servicio Público de Transporte Remunerado de Personas en Vehículos en la Modalidad de Taxi, N. 7969 del 22 de diciembre de 1999, publicada el 28 de enero del 2000, el Tribunal Administrativo de Transporte es el competente para conocer y resolver el presente Recurso de Apelación en Subsidio y sus incidencias. </w:t>
      </w:r>
    </w:p>
    <w:p w14:paraId="11335B9E" w14:textId="77777777" w:rsidR="00BE527D" w:rsidRPr="002527FC" w:rsidRDefault="00BE527D" w:rsidP="00BE527D">
      <w:pPr>
        <w:pStyle w:val="Prrafodelista"/>
        <w:spacing w:line="276" w:lineRule="auto"/>
        <w:ind w:left="0" w:right="0"/>
        <w:rPr>
          <w:color w:val="000000" w:themeColor="text1"/>
          <w:sz w:val="24"/>
          <w:szCs w:val="24"/>
          <w:lang w:val="es-CR"/>
        </w:rPr>
      </w:pPr>
    </w:p>
    <w:p w14:paraId="7A4E85FA" w14:textId="4A3A7A31" w:rsidR="00BE527D" w:rsidRPr="002527FC" w:rsidRDefault="00BE527D" w:rsidP="00BE527D">
      <w:pPr>
        <w:pStyle w:val="Prrafodelista"/>
        <w:numPr>
          <w:ilvl w:val="0"/>
          <w:numId w:val="22"/>
        </w:numPr>
        <w:spacing w:line="276" w:lineRule="auto"/>
        <w:ind w:left="0" w:right="0" w:firstLine="0"/>
        <w:rPr>
          <w:color w:val="000000" w:themeColor="text1"/>
          <w:sz w:val="24"/>
          <w:szCs w:val="24"/>
          <w:lang w:val="es-CR"/>
        </w:rPr>
      </w:pPr>
      <w:r w:rsidRPr="002527FC">
        <w:rPr>
          <w:b/>
          <w:color w:val="000000" w:themeColor="text1"/>
          <w:sz w:val="24"/>
          <w:szCs w:val="24"/>
          <w:lang w:val="es-CR"/>
        </w:rPr>
        <w:t xml:space="preserve">SOBRE LA ADMISIBILIDAD DEL RECURSO: </w:t>
      </w:r>
      <w:r w:rsidRPr="002527FC">
        <w:rPr>
          <w:b/>
          <w:color w:val="000000" w:themeColor="text1"/>
          <w:sz w:val="24"/>
          <w:szCs w:val="24"/>
          <w:u w:val="single"/>
          <w:lang w:val="es-CR"/>
        </w:rPr>
        <w:t>En cuanto a la Legitimación</w:t>
      </w:r>
      <w:r w:rsidRPr="002527FC">
        <w:rPr>
          <w:b/>
          <w:color w:val="000000" w:themeColor="text1"/>
          <w:sz w:val="24"/>
          <w:szCs w:val="24"/>
          <w:lang w:val="es-CR"/>
        </w:rPr>
        <w:t xml:space="preserve">: </w:t>
      </w:r>
      <w:r w:rsidRPr="002527FC">
        <w:rPr>
          <w:color w:val="000000" w:themeColor="text1"/>
          <w:sz w:val="24"/>
          <w:szCs w:val="24"/>
          <w:lang w:val="es-CR"/>
        </w:rPr>
        <w:t xml:space="preserve">De conformidad con lo dispuesto en el artículo 11 de la ley 7969 “Ley Reguladora del Servicio Público de Transporte Remunerado de Personas en Vehículos en la Modalidad de Taxi”, se tiene que al recurrente en el </w:t>
      </w:r>
      <w:r w:rsidR="004911F2" w:rsidRPr="002527FC">
        <w:rPr>
          <w:b/>
          <w:color w:val="000000" w:themeColor="text1"/>
          <w:sz w:val="24"/>
          <w:szCs w:val="24"/>
          <w:lang w:val="es-CR"/>
        </w:rPr>
        <w:t>Artículo 7.11.1 de la Sesión Ordinaria 26-2017 del 28 de junio del 2017</w:t>
      </w:r>
      <w:r w:rsidRPr="002527FC">
        <w:rPr>
          <w:color w:val="000000" w:themeColor="text1"/>
          <w:sz w:val="24"/>
          <w:szCs w:val="24"/>
          <w:lang w:val="es-CR"/>
        </w:rPr>
        <w:t>, se le ca</w:t>
      </w:r>
      <w:r w:rsidR="00111E0A" w:rsidRPr="002527FC">
        <w:rPr>
          <w:color w:val="000000" w:themeColor="text1"/>
          <w:sz w:val="24"/>
          <w:szCs w:val="24"/>
          <w:lang w:val="es-CR"/>
        </w:rPr>
        <w:t>nceló</w:t>
      </w:r>
      <w:r w:rsidRPr="002527FC">
        <w:rPr>
          <w:color w:val="000000" w:themeColor="text1"/>
          <w:sz w:val="24"/>
          <w:szCs w:val="24"/>
          <w:lang w:val="es-CR"/>
        </w:rPr>
        <w:t xml:space="preserve"> la concesión administrativa de servicio de transporte público modalidad taxi bajo la placa </w:t>
      </w:r>
      <w:r w:rsidR="00352A2F">
        <w:rPr>
          <w:iCs/>
          <w:color w:val="000000" w:themeColor="text1"/>
          <w:sz w:val="24"/>
          <w:szCs w:val="24"/>
          <w:lang w:val="es-CR"/>
        </w:rPr>
        <w:t>TXXXX</w:t>
      </w:r>
      <w:r w:rsidRPr="002527FC">
        <w:rPr>
          <w:color w:val="000000" w:themeColor="text1"/>
          <w:sz w:val="24"/>
          <w:szCs w:val="24"/>
          <w:lang w:val="es-CR"/>
        </w:rPr>
        <w:t xml:space="preserve">; de ahí que el recurrente ostenta legitimación para impugnar el acuerdo referido. </w:t>
      </w:r>
      <w:r w:rsidRPr="002527FC">
        <w:rPr>
          <w:b/>
          <w:iCs/>
          <w:color w:val="000000" w:themeColor="text1"/>
          <w:sz w:val="24"/>
          <w:szCs w:val="24"/>
          <w:u w:val="single"/>
          <w:lang w:val="es-CR"/>
        </w:rPr>
        <w:t>En cuanto al plazo</w:t>
      </w:r>
      <w:r w:rsidRPr="002527FC">
        <w:rPr>
          <w:b/>
          <w:iCs/>
          <w:color w:val="000000" w:themeColor="text1"/>
          <w:sz w:val="24"/>
          <w:szCs w:val="24"/>
          <w:lang w:val="es-CR"/>
        </w:rPr>
        <w:t xml:space="preserve">: </w:t>
      </w:r>
      <w:r w:rsidRPr="002527FC">
        <w:rPr>
          <w:iCs/>
          <w:color w:val="000000" w:themeColor="text1"/>
          <w:sz w:val="24"/>
          <w:szCs w:val="24"/>
          <w:lang w:val="es-CR"/>
        </w:rPr>
        <w:t>El acto administrativo que ca</w:t>
      </w:r>
      <w:r w:rsidR="00111E0A" w:rsidRPr="002527FC">
        <w:rPr>
          <w:iCs/>
          <w:color w:val="000000" w:themeColor="text1"/>
          <w:sz w:val="24"/>
          <w:szCs w:val="24"/>
          <w:lang w:val="es-CR"/>
        </w:rPr>
        <w:t>nceló</w:t>
      </w:r>
      <w:r w:rsidRPr="002527FC">
        <w:rPr>
          <w:iCs/>
          <w:color w:val="000000" w:themeColor="text1"/>
          <w:sz w:val="24"/>
          <w:szCs w:val="24"/>
          <w:lang w:val="es-CR"/>
        </w:rPr>
        <w:t xml:space="preserve"> el derecho de concesión administrativa de servicio de transporte público modalidad taxi bajo la placa </w:t>
      </w:r>
      <w:r w:rsidR="00352A2F">
        <w:rPr>
          <w:iCs/>
          <w:color w:val="000000" w:themeColor="text1"/>
          <w:sz w:val="24"/>
          <w:szCs w:val="24"/>
          <w:lang w:val="es-CR"/>
        </w:rPr>
        <w:t>TXXXX</w:t>
      </w:r>
      <w:r w:rsidRPr="002527FC">
        <w:rPr>
          <w:iCs/>
          <w:color w:val="000000" w:themeColor="text1"/>
          <w:sz w:val="24"/>
          <w:szCs w:val="24"/>
          <w:lang w:val="es-CR"/>
        </w:rPr>
        <w:t xml:space="preserve">, del señor </w:t>
      </w:r>
      <w:r w:rsidR="00352A2F">
        <w:rPr>
          <w:b/>
          <w:smallCaps/>
          <w:color w:val="000000" w:themeColor="text1"/>
          <w:sz w:val="24"/>
          <w:szCs w:val="24"/>
          <w:lang w:val="es-CR"/>
        </w:rPr>
        <w:t>LCU</w:t>
      </w:r>
      <w:r w:rsidR="00111E0A" w:rsidRPr="002527FC">
        <w:rPr>
          <w:color w:val="000000" w:themeColor="text1"/>
          <w:sz w:val="24"/>
          <w:szCs w:val="24"/>
          <w:lang w:val="es-CR"/>
        </w:rPr>
        <w:t>,</w:t>
      </w:r>
      <w:r w:rsidRPr="002527FC">
        <w:rPr>
          <w:color w:val="000000" w:themeColor="text1"/>
          <w:sz w:val="24"/>
          <w:szCs w:val="24"/>
          <w:lang w:val="es-CR"/>
        </w:rPr>
        <w:t xml:space="preserve"> fue notificado, el </w:t>
      </w:r>
      <w:r w:rsidR="004911F2" w:rsidRPr="002527FC">
        <w:rPr>
          <w:b/>
          <w:color w:val="000000" w:themeColor="text1"/>
          <w:sz w:val="24"/>
          <w:szCs w:val="24"/>
          <w:lang w:val="es-CR"/>
        </w:rPr>
        <w:t>martes</w:t>
      </w:r>
      <w:r w:rsidR="00111E0A" w:rsidRPr="002527FC">
        <w:rPr>
          <w:b/>
          <w:color w:val="000000" w:themeColor="text1"/>
          <w:sz w:val="24"/>
          <w:szCs w:val="24"/>
          <w:lang w:val="es-CR"/>
        </w:rPr>
        <w:t xml:space="preserve"> </w:t>
      </w:r>
      <w:r w:rsidR="004911F2" w:rsidRPr="002527FC">
        <w:rPr>
          <w:b/>
          <w:color w:val="000000" w:themeColor="text1"/>
          <w:sz w:val="24"/>
          <w:szCs w:val="24"/>
          <w:lang w:val="es-CR"/>
        </w:rPr>
        <w:t>4</w:t>
      </w:r>
      <w:r w:rsidRPr="002527FC">
        <w:rPr>
          <w:b/>
          <w:color w:val="000000" w:themeColor="text1"/>
          <w:sz w:val="24"/>
          <w:szCs w:val="24"/>
          <w:lang w:val="es-CR"/>
        </w:rPr>
        <w:t xml:space="preserve"> de </w:t>
      </w:r>
      <w:r w:rsidR="004911F2" w:rsidRPr="002527FC">
        <w:rPr>
          <w:b/>
          <w:color w:val="000000" w:themeColor="text1"/>
          <w:sz w:val="24"/>
          <w:szCs w:val="24"/>
          <w:lang w:val="es-CR"/>
        </w:rPr>
        <w:t>julio</w:t>
      </w:r>
      <w:r w:rsidRPr="002527FC">
        <w:rPr>
          <w:b/>
          <w:color w:val="000000" w:themeColor="text1"/>
          <w:sz w:val="24"/>
          <w:szCs w:val="24"/>
          <w:lang w:val="es-CR"/>
        </w:rPr>
        <w:t xml:space="preserve"> del 20</w:t>
      </w:r>
      <w:r w:rsidR="004911F2" w:rsidRPr="002527FC">
        <w:rPr>
          <w:b/>
          <w:color w:val="000000" w:themeColor="text1"/>
          <w:sz w:val="24"/>
          <w:szCs w:val="24"/>
          <w:lang w:val="es-CR"/>
        </w:rPr>
        <w:t>17</w:t>
      </w:r>
      <w:r w:rsidRPr="002527FC">
        <w:rPr>
          <w:color w:val="000000" w:themeColor="text1"/>
          <w:sz w:val="24"/>
          <w:szCs w:val="24"/>
          <w:lang w:val="es-CR"/>
        </w:rPr>
        <w:t xml:space="preserve"> vía correo electrónico, léase el folio </w:t>
      </w:r>
      <w:r w:rsidR="004911F2" w:rsidRPr="002527FC">
        <w:rPr>
          <w:color w:val="000000" w:themeColor="text1"/>
          <w:sz w:val="24"/>
          <w:szCs w:val="24"/>
          <w:lang w:val="es-CR"/>
        </w:rPr>
        <w:t>32</w:t>
      </w:r>
      <w:r w:rsidR="00111E0A" w:rsidRPr="002527FC">
        <w:rPr>
          <w:color w:val="000000" w:themeColor="text1"/>
          <w:sz w:val="24"/>
          <w:szCs w:val="24"/>
          <w:lang w:val="es-CR"/>
        </w:rPr>
        <w:t xml:space="preserve"> </w:t>
      </w:r>
      <w:r w:rsidRPr="002527FC">
        <w:rPr>
          <w:color w:val="000000" w:themeColor="text1"/>
          <w:sz w:val="24"/>
          <w:szCs w:val="24"/>
          <w:lang w:val="es-CR"/>
        </w:rPr>
        <w:t xml:space="preserve">del expediente - y sus acciones recursivas fueron presentadas el </w:t>
      </w:r>
      <w:r w:rsidR="004911F2" w:rsidRPr="002527FC">
        <w:rPr>
          <w:b/>
          <w:color w:val="000000" w:themeColor="text1"/>
          <w:sz w:val="24"/>
          <w:szCs w:val="24"/>
          <w:lang w:val="es-CR"/>
        </w:rPr>
        <w:t xml:space="preserve">10 </w:t>
      </w:r>
      <w:r w:rsidRPr="002527FC">
        <w:rPr>
          <w:b/>
          <w:color w:val="000000" w:themeColor="text1"/>
          <w:sz w:val="24"/>
          <w:szCs w:val="24"/>
          <w:lang w:val="es-CR"/>
        </w:rPr>
        <w:t xml:space="preserve">de </w:t>
      </w:r>
      <w:r w:rsidR="004911F2" w:rsidRPr="002527FC">
        <w:rPr>
          <w:b/>
          <w:color w:val="000000" w:themeColor="text1"/>
          <w:sz w:val="24"/>
          <w:szCs w:val="24"/>
          <w:lang w:val="es-CR"/>
        </w:rPr>
        <w:t xml:space="preserve">julio </w:t>
      </w:r>
      <w:r w:rsidRPr="002527FC">
        <w:rPr>
          <w:b/>
          <w:color w:val="000000" w:themeColor="text1"/>
          <w:sz w:val="24"/>
          <w:szCs w:val="24"/>
          <w:lang w:val="es-CR"/>
        </w:rPr>
        <w:t>del 201</w:t>
      </w:r>
      <w:r w:rsidR="00B41BB7" w:rsidRPr="002527FC">
        <w:rPr>
          <w:b/>
          <w:color w:val="000000" w:themeColor="text1"/>
          <w:sz w:val="24"/>
          <w:szCs w:val="24"/>
          <w:lang w:val="es-CR"/>
        </w:rPr>
        <w:t>7</w:t>
      </w:r>
      <w:r w:rsidRPr="002527FC">
        <w:rPr>
          <w:color w:val="000000" w:themeColor="text1"/>
          <w:sz w:val="24"/>
          <w:szCs w:val="24"/>
          <w:lang w:val="es-CR"/>
        </w:rPr>
        <w:t xml:space="preserve">, por lo que se encuentra dentro del plazo legal.  </w:t>
      </w:r>
    </w:p>
    <w:p w14:paraId="3176AFE6" w14:textId="77777777" w:rsidR="00BE527D" w:rsidRPr="002527FC" w:rsidRDefault="00BE527D" w:rsidP="00BE527D">
      <w:pPr>
        <w:ind w:left="0"/>
        <w:rPr>
          <w:color w:val="000000" w:themeColor="text1"/>
          <w:sz w:val="24"/>
          <w:szCs w:val="24"/>
        </w:rPr>
      </w:pPr>
    </w:p>
    <w:p w14:paraId="3146C992" w14:textId="77777777" w:rsidR="00BE527D" w:rsidRPr="002527FC" w:rsidRDefault="00BE527D" w:rsidP="00BE527D">
      <w:pPr>
        <w:pStyle w:val="Prrafodelista"/>
        <w:numPr>
          <w:ilvl w:val="0"/>
          <w:numId w:val="22"/>
        </w:numPr>
        <w:spacing w:line="276" w:lineRule="auto"/>
        <w:ind w:left="0" w:right="0" w:firstLine="0"/>
        <w:rPr>
          <w:b/>
          <w:color w:val="000000" w:themeColor="text1"/>
          <w:sz w:val="24"/>
          <w:szCs w:val="24"/>
          <w:lang w:val="es-CR"/>
        </w:rPr>
      </w:pPr>
      <w:r w:rsidRPr="002527FC">
        <w:rPr>
          <w:b/>
          <w:color w:val="000000" w:themeColor="text1"/>
          <w:sz w:val="24"/>
          <w:szCs w:val="24"/>
          <w:lang w:val="es-CR"/>
        </w:rPr>
        <w:t xml:space="preserve">HECHOS PROBADOS. - </w:t>
      </w:r>
      <w:r w:rsidRPr="002527FC">
        <w:rPr>
          <w:color w:val="000000" w:themeColor="text1"/>
          <w:sz w:val="24"/>
          <w:szCs w:val="24"/>
          <w:lang w:val="es-CR"/>
        </w:rPr>
        <w:t xml:space="preserve">De importancia para la decisión de este asunto, se estiman como debidamente demostrados los siguientes hechos: </w:t>
      </w:r>
    </w:p>
    <w:p w14:paraId="03AFB6AA" w14:textId="77777777" w:rsidR="00BE527D" w:rsidRPr="002527FC" w:rsidRDefault="00BE527D" w:rsidP="00BE527D">
      <w:pPr>
        <w:pStyle w:val="Style1"/>
        <w:kinsoku w:val="0"/>
        <w:overflowPunct w:val="0"/>
        <w:autoSpaceDE/>
        <w:autoSpaceDN/>
        <w:adjustRightInd/>
        <w:ind w:left="0" w:right="0"/>
        <w:textAlignment w:val="baseline"/>
        <w:rPr>
          <w:b/>
          <w:color w:val="000000" w:themeColor="text1"/>
          <w:sz w:val="22"/>
          <w:szCs w:val="22"/>
          <w:lang w:val="es-CR"/>
        </w:rPr>
      </w:pPr>
    </w:p>
    <w:p w14:paraId="0CD80AC6" w14:textId="6A1EE35C" w:rsidR="004911F2" w:rsidRPr="002527FC" w:rsidRDefault="00BE527D" w:rsidP="007067BD">
      <w:pPr>
        <w:pStyle w:val="Style1"/>
        <w:kinsoku w:val="0"/>
        <w:overflowPunct w:val="0"/>
        <w:autoSpaceDE/>
        <w:autoSpaceDN/>
        <w:adjustRightInd/>
        <w:ind w:left="0" w:right="0"/>
        <w:textAlignment w:val="baseline"/>
        <w:rPr>
          <w:rStyle w:val="CharacterStyle1"/>
          <w:bCs/>
          <w:color w:val="000000" w:themeColor="text1"/>
          <w:spacing w:val="3"/>
          <w:sz w:val="22"/>
          <w:szCs w:val="22"/>
          <w:lang w:val="es-CR"/>
        </w:rPr>
      </w:pPr>
      <w:r w:rsidRPr="002527FC">
        <w:rPr>
          <w:b/>
          <w:color w:val="000000" w:themeColor="text1"/>
          <w:sz w:val="22"/>
          <w:szCs w:val="22"/>
          <w:lang w:val="es-CR"/>
        </w:rPr>
        <w:t>A.-</w:t>
      </w:r>
      <w:r w:rsidRPr="002527FC">
        <w:rPr>
          <w:color w:val="000000" w:themeColor="text1"/>
          <w:sz w:val="22"/>
          <w:szCs w:val="22"/>
          <w:lang w:val="es-CR"/>
        </w:rPr>
        <w:t xml:space="preserve"> </w:t>
      </w:r>
      <w:r w:rsidR="004911F2" w:rsidRPr="002527FC">
        <w:rPr>
          <w:color w:val="000000" w:themeColor="text1"/>
          <w:sz w:val="22"/>
          <w:szCs w:val="22"/>
          <w:lang w:val="es-CR"/>
        </w:rPr>
        <w:t>A</w:t>
      </w:r>
      <w:r w:rsidRPr="002527FC">
        <w:rPr>
          <w:color w:val="000000" w:themeColor="text1"/>
          <w:sz w:val="22"/>
          <w:szCs w:val="22"/>
          <w:lang w:val="es-CR"/>
        </w:rPr>
        <w:t xml:space="preserve">l señor </w:t>
      </w:r>
      <w:r w:rsidR="00352A2F">
        <w:rPr>
          <w:b/>
          <w:smallCaps/>
          <w:color w:val="000000" w:themeColor="text1"/>
          <w:sz w:val="22"/>
          <w:szCs w:val="22"/>
          <w:lang w:val="es-CR"/>
        </w:rPr>
        <w:t>LCU</w:t>
      </w:r>
      <w:r w:rsidRPr="002527FC">
        <w:rPr>
          <w:rStyle w:val="CharacterStyle1"/>
          <w:bCs/>
          <w:color w:val="000000" w:themeColor="text1"/>
          <w:spacing w:val="3"/>
          <w:sz w:val="22"/>
          <w:szCs w:val="22"/>
          <w:lang w:val="es-CR"/>
        </w:rPr>
        <w:t xml:space="preserve">, </w:t>
      </w:r>
      <w:r w:rsidR="004911F2" w:rsidRPr="002527FC">
        <w:rPr>
          <w:rStyle w:val="CharacterStyle1"/>
          <w:bCs/>
          <w:color w:val="000000" w:themeColor="text1"/>
          <w:spacing w:val="3"/>
          <w:sz w:val="22"/>
          <w:szCs w:val="22"/>
          <w:lang w:val="es-CR"/>
        </w:rPr>
        <w:t xml:space="preserve">se le autorizó la cesión a su favor de la concesión Administrativa de Servicio Púbico en la modalidad Taxi bajo la placa </w:t>
      </w:r>
      <w:r w:rsidR="00352A2F">
        <w:rPr>
          <w:rStyle w:val="CharacterStyle1"/>
          <w:bCs/>
          <w:color w:val="000000" w:themeColor="text1"/>
          <w:spacing w:val="3"/>
          <w:sz w:val="22"/>
          <w:szCs w:val="22"/>
          <w:lang w:val="es-CR"/>
        </w:rPr>
        <w:t>TXXXX</w:t>
      </w:r>
      <w:r w:rsidR="004911F2" w:rsidRPr="002527FC">
        <w:rPr>
          <w:rStyle w:val="CharacterStyle1"/>
          <w:bCs/>
          <w:color w:val="000000" w:themeColor="text1"/>
          <w:spacing w:val="3"/>
          <w:sz w:val="22"/>
          <w:szCs w:val="22"/>
          <w:lang w:val="es-CR"/>
        </w:rPr>
        <w:t xml:space="preserve">, en el </w:t>
      </w:r>
      <w:r w:rsidR="007A4F36" w:rsidRPr="002527FC">
        <w:rPr>
          <w:rStyle w:val="CharacterStyle1"/>
          <w:bCs/>
          <w:color w:val="000000" w:themeColor="text1"/>
          <w:spacing w:val="3"/>
          <w:sz w:val="22"/>
          <w:szCs w:val="22"/>
          <w:lang w:val="es-CR"/>
        </w:rPr>
        <w:t xml:space="preserve">Artículo </w:t>
      </w:r>
      <w:r w:rsidR="004911F2" w:rsidRPr="002527FC">
        <w:rPr>
          <w:rStyle w:val="CharacterStyle1"/>
          <w:bCs/>
          <w:color w:val="000000" w:themeColor="text1"/>
          <w:spacing w:val="3"/>
          <w:sz w:val="22"/>
          <w:szCs w:val="22"/>
          <w:lang w:val="es-CR"/>
        </w:rPr>
        <w:t>7.1</w:t>
      </w:r>
      <w:r w:rsidR="007A4F36" w:rsidRPr="002527FC">
        <w:rPr>
          <w:rStyle w:val="CharacterStyle1"/>
          <w:bCs/>
          <w:color w:val="000000" w:themeColor="text1"/>
          <w:spacing w:val="3"/>
          <w:sz w:val="22"/>
          <w:szCs w:val="22"/>
          <w:lang w:val="es-CR"/>
        </w:rPr>
        <w:t>52</w:t>
      </w:r>
      <w:r w:rsidR="004911F2" w:rsidRPr="002527FC">
        <w:rPr>
          <w:rStyle w:val="CharacterStyle1"/>
          <w:bCs/>
          <w:color w:val="000000" w:themeColor="text1"/>
          <w:spacing w:val="3"/>
          <w:sz w:val="22"/>
          <w:szCs w:val="22"/>
          <w:lang w:val="es-CR"/>
        </w:rPr>
        <w:t xml:space="preserve"> de la Sesión Ordinaria 63-2013 del 12 de setiembre de 2013. En el punto 3 del por tanto del acuerdo se le indica al aquí recurrente, que dentro del plazo de un mes calendario, contado a partir de la notificación del acuerdo, debía presentarse al Departamento de Administración de </w:t>
      </w:r>
      <w:r w:rsidR="007A4F36" w:rsidRPr="002527FC">
        <w:rPr>
          <w:rStyle w:val="CharacterStyle1"/>
          <w:bCs/>
          <w:color w:val="000000" w:themeColor="text1"/>
          <w:spacing w:val="3"/>
          <w:sz w:val="22"/>
          <w:szCs w:val="22"/>
          <w:lang w:val="es-CR"/>
        </w:rPr>
        <w:t>Concesiones</w:t>
      </w:r>
      <w:r w:rsidR="004911F2" w:rsidRPr="002527FC">
        <w:rPr>
          <w:rStyle w:val="CharacterStyle1"/>
          <w:bCs/>
          <w:color w:val="000000" w:themeColor="text1"/>
          <w:spacing w:val="3"/>
          <w:sz w:val="22"/>
          <w:szCs w:val="22"/>
          <w:lang w:val="es-CR"/>
        </w:rPr>
        <w:t xml:space="preserve"> y Permisos</w:t>
      </w:r>
      <w:r w:rsidR="007A4F36" w:rsidRPr="002527FC">
        <w:rPr>
          <w:rStyle w:val="CharacterStyle1"/>
          <w:bCs/>
          <w:color w:val="000000" w:themeColor="text1"/>
          <w:spacing w:val="3"/>
          <w:sz w:val="22"/>
          <w:szCs w:val="22"/>
          <w:lang w:val="es-CR"/>
        </w:rPr>
        <w:t>, para</w:t>
      </w:r>
      <w:r w:rsidR="004911F2" w:rsidRPr="002527FC">
        <w:rPr>
          <w:rStyle w:val="CharacterStyle1"/>
          <w:bCs/>
          <w:color w:val="000000" w:themeColor="text1"/>
          <w:spacing w:val="3"/>
          <w:sz w:val="22"/>
          <w:szCs w:val="22"/>
          <w:lang w:val="es-CR"/>
        </w:rPr>
        <w:t xml:space="preserve"> iniciar los</w:t>
      </w:r>
      <w:r w:rsidR="007A4F36" w:rsidRPr="002527FC">
        <w:rPr>
          <w:rStyle w:val="CharacterStyle1"/>
          <w:bCs/>
          <w:color w:val="000000" w:themeColor="text1"/>
          <w:spacing w:val="3"/>
          <w:sz w:val="22"/>
          <w:szCs w:val="22"/>
          <w:lang w:val="es-CR"/>
        </w:rPr>
        <w:t xml:space="preserve"> trámites de formalización, de lo contrario se le advierte que la autorización quedaría sin efecto. </w:t>
      </w:r>
    </w:p>
    <w:p w14:paraId="0D8570FC" w14:textId="12AFBF50" w:rsidR="00BE527D" w:rsidRPr="002527FC" w:rsidRDefault="00BE527D" w:rsidP="007067BD">
      <w:pPr>
        <w:pStyle w:val="Style1"/>
        <w:kinsoku w:val="0"/>
        <w:overflowPunct w:val="0"/>
        <w:autoSpaceDE/>
        <w:autoSpaceDN/>
        <w:adjustRightInd/>
        <w:ind w:left="0" w:right="0"/>
        <w:textAlignment w:val="baseline"/>
        <w:rPr>
          <w:rStyle w:val="CharacterStyle1"/>
          <w:bCs/>
          <w:color w:val="000000" w:themeColor="text1"/>
          <w:spacing w:val="3"/>
          <w:sz w:val="22"/>
          <w:szCs w:val="22"/>
          <w:lang w:val="es-CR"/>
        </w:rPr>
      </w:pPr>
      <w:r w:rsidRPr="002527FC">
        <w:rPr>
          <w:b/>
          <w:color w:val="000000" w:themeColor="text1"/>
          <w:sz w:val="22"/>
          <w:szCs w:val="22"/>
          <w:lang w:val="es-CR"/>
        </w:rPr>
        <w:t>B.-</w:t>
      </w:r>
      <w:r w:rsidRPr="002527FC">
        <w:rPr>
          <w:color w:val="000000" w:themeColor="text1"/>
          <w:sz w:val="22"/>
          <w:szCs w:val="22"/>
          <w:lang w:val="es-CR"/>
        </w:rPr>
        <w:t xml:space="preserve"> El señor </w:t>
      </w:r>
      <w:r w:rsidR="00352A2F">
        <w:rPr>
          <w:b/>
          <w:smallCaps/>
          <w:color w:val="000000" w:themeColor="text1"/>
          <w:sz w:val="22"/>
          <w:szCs w:val="22"/>
          <w:lang w:val="es-CR"/>
        </w:rPr>
        <w:t>LCU</w:t>
      </w:r>
      <w:r w:rsidRPr="002527FC">
        <w:rPr>
          <w:rStyle w:val="CharacterStyle1"/>
          <w:bCs/>
          <w:color w:val="000000" w:themeColor="text1"/>
          <w:spacing w:val="3"/>
          <w:sz w:val="22"/>
          <w:szCs w:val="22"/>
          <w:lang w:val="es-CR"/>
        </w:rPr>
        <w:t xml:space="preserve">, en el proceso para </w:t>
      </w:r>
      <w:r w:rsidR="00C335C5" w:rsidRPr="002527FC">
        <w:rPr>
          <w:rStyle w:val="CharacterStyle1"/>
          <w:bCs/>
          <w:color w:val="000000" w:themeColor="text1"/>
          <w:spacing w:val="3"/>
          <w:sz w:val="22"/>
          <w:szCs w:val="22"/>
          <w:lang w:val="es-CR"/>
        </w:rPr>
        <w:t>cesión de la concesión, recibe el oficio DACP-2013-6904 del 13 de diciembre del 2013, en el que se le advierte que una vez que el vehículo esté registrado a su nombre, debe apersonarse a la Dirección de Asuntos Jurídicos a formalizar el contrato de concesión.</w:t>
      </w:r>
      <w:r w:rsidR="005E0FAF" w:rsidRPr="002527FC">
        <w:rPr>
          <w:rStyle w:val="CharacterStyle1"/>
          <w:bCs/>
          <w:color w:val="000000" w:themeColor="text1"/>
          <w:spacing w:val="3"/>
          <w:sz w:val="22"/>
          <w:szCs w:val="22"/>
          <w:lang w:val="es-CR"/>
        </w:rPr>
        <w:t xml:space="preserve"> </w:t>
      </w:r>
      <w:r w:rsidR="00C335C5" w:rsidRPr="002527FC">
        <w:rPr>
          <w:rStyle w:val="CharacterStyle1"/>
          <w:bCs/>
          <w:color w:val="000000" w:themeColor="text1"/>
          <w:spacing w:val="3"/>
          <w:sz w:val="22"/>
          <w:szCs w:val="22"/>
          <w:lang w:val="es-CR"/>
        </w:rPr>
        <w:t xml:space="preserve">Hecho que el recurrente acepta como cierto en su escrito de acciones recursivas en el punto sétimo de su Recurso. </w:t>
      </w:r>
      <w:r w:rsidRPr="002527FC">
        <w:rPr>
          <w:rStyle w:val="CharacterStyle1"/>
          <w:bCs/>
          <w:color w:val="000000" w:themeColor="text1"/>
          <w:spacing w:val="3"/>
          <w:sz w:val="22"/>
          <w:szCs w:val="22"/>
          <w:lang w:val="es-CR"/>
        </w:rPr>
        <w:t>(Léa</w:t>
      </w:r>
      <w:r w:rsidR="00C335C5" w:rsidRPr="002527FC">
        <w:rPr>
          <w:rStyle w:val="CharacterStyle1"/>
          <w:bCs/>
          <w:color w:val="000000" w:themeColor="text1"/>
          <w:spacing w:val="3"/>
          <w:sz w:val="22"/>
          <w:szCs w:val="22"/>
          <w:lang w:val="es-CR"/>
        </w:rPr>
        <w:t>n</w:t>
      </w:r>
      <w:r w:rsidRPr="002527FC">
        <w:rPr>
          <w:rStyle w:val="CharacterStyle1"/>
          <w:bCs/>
          <w:color w:val="000000" w:themeColor="text1"/>
          <w:spacing w:val="3"/>
          <w:sz w:val="22"/>
          <w:szCs w:val="22"/>
          <w:lang w:val="es-CR"/>
        </w:rPr>
        <w:t xml:space="preserve">se </w:t>
      </w:r>
      <w:r w:rsidR="00C335C5" w:rsidRPr="002527FC">
        <w:rPr>
          <w:rStyle w:val="CharacterStyle1"/>
          <w:bCs/>
          <w:color w:val="000000" w:themeColor="text1"/>
          <w:spacing w:val="3"/>
          <w:sz w:val="22"/>
          <w:szCs w:val="22"/>
          <w:lang w:val="es-CR"/>
        </w:rPr>
        <w:t xml:space="preserve">los folios del 13 a 15, y de 33 al 34 del expediente </w:t>
      </w:r>
      <w:r w:rsidR="006844E9" w:rsidRPr="002527FC">
        <w:rPr>
          <w:rStyle w:val="CharacterStyle1"/>
          <w:bCs/>
          <w:color w:val="000000" w:themeColor="text1"/>
          <w:spacing w:val="3"/>
          <w:sz w:val="22"/>
          <w:szCs w:val="22"/>
          <w:lang w:val="es-CR"/>
        </w:rPr>
        <w:t>TAT-016-20</w:t>
      </w:r>
      <w:r w:rsidRPr="002527FC">
        <w:rPr>
          <w:rStyle w:val="CharacterStyle1"/>
          <w:bCs/>
          <w:color w:val="000000" w:themeColor="text1"/>
          <w:spacing w:val="3"/>
          <w:sz w:val="22"/>
          <w:szCs w:val="22"/>
          <w:lang w:val="es-CR"/>
        </w:rPr>
        <w:t>)</w:t>
      </w:r>
    </w:p>
    <w:p w14:paraId="534C3A0E" w14:textId="69F4B2A6" w:rsidR="00B41BB7" w:rsidRPr="002527FC" w:rsidRDefault="00BE527D" w:rsidP="007067BD">
      <w:pPr>
        <w:pStyle w:val="Style1"/>
        <w:kinsoku w:val="0"/>
        <w:overflowPunct w:val="0"/>
        <w:autoSpaceDE/>
        <w:autoSpaceDN/>
        <w:adjustRightInd/>
        <w:ind w:left="0" w:right="0"/>
        <w:textAlignment w:val="baseline"/>
        <w:rPr>
          <w:color w:val="000000" w:themeColor="text1"/>
          <w:sz w:val="22"/>
          <w:szCs w:val="22"/>
          <w:lang w:val="es-CR"/>
        </w:rPr>
      </w:pPr>
      <w:r w:rsidRPr="002527FC">
        <w:rPr>
          <w:rStyle w:val="CharacterStyle1"/>
          <w:b/>
          <w:bCs/>
          <w:color w:val="000000" w:themeColor="text1"/>
          <w:spacing w:val="3"/>
          <w:sz w:val="22"/>
          <w:szCs w:val="22"/>
          <w:lang w:val="es-CR"/>
        </w:rPr>
        <w:t xml:space="preserve">C.- </w:t>
      </w:r>
      <w:r w:rsidR="00B41BB7" w:rsidRPr="002527FC">
        <w:rPr>
          <w:rStyle w:val="CharacterStyle1"/>
          <w:bCs/>
          <w:color w:val="000000" w:themeColor="text1"/>
          <w:spacing w:val="3"/>
          <w:sz w:val="22"/>
          <w:szCs w:val="22"/>
          <w:lang w:val="es-CR"/>
        </w:rPr>
        <w:t xml:space="preserve">El </w:t>
      </w:r>
      <w:r w:rsidR="00C335C5" w:rsidRPr="002527FC">
        <w:rPr>
          <w:rStyle w:val="CharacterStyle1"/>
          <w:b/>
          <w:bCs/>
          <w:color w:val="000000" w:themeColor="text1"/>
          <w:spacing w:val="3"/>
          <w:sz w:val="22"/>
          <w:szCs w:val="22"/>
          <w:lang w:val="es-CR"/>
        </w:rPr>
        <w:t>16</w:t>
      </w:r>
      <w:r w:rsidR="00B41BB7" w:rsidRPr="002527FC">
        <w:rPr>
          <w:rStyle w:val="CharacterStyle1"/>
          <w:b/>
          <w:bCs/>
          <w:color w:val="000000" w:themeColor="text1"/>
          <w:spacing w:val="3"/>
          <w:sz w:val="22"/>
          <w:szCs w:val="22"/>
          <w:lang w:val="es-CR"/>
        </w:rPr>
        <w:t xml:space="preserve"> de </w:t>
      </w:r>
      <w:r w:rsidR="00C335C5" w:rsidRPr="002527FC">
        <w:rPr>
          <w:rStyle w:val="CharacterStyle1"/>
          <w:b/>
          <w:bCs/>
          <w:color w:val="000000" w:themeColor="text1"/>
          <w:spacing w:val="3"/>
          <w:sz w:val="22"/>
          <w:szCs w:val="22"/>
          <w:lang w:val="es-CR"/>
        </w:rPr>
        <w:t>diciembre de 201</w:t>
      </w:r>
      <w:r w:rsidR="00135910" w:rsidRPr="002527FC">
        <w:rPr>
          <w:rStyle w:val="CharacterStyle1"/>
          <w:b/>
          <w:bCs/>
          <w:color w:val="000000" w:themeColor="text1"/>
          <w:spacing w:val="3"/>
          <w:sz w:val="22"/>
          <w:szCs w:val="22"/>
          <w:lang w:val="es-CR"/>
        </w:rPr>
        <w:t>6</w:t>
      </w:r>
      <w:r w:rsidR="00135910" w:rsidRPr="002527FC">
        <w:rPr>
          <w:rStyle w:val="CharacterStyle1"/>
          <w:color w:val="000000" w:themeColor="text1"/>
          <w:spacing w:val="3"/>
          <w:sz w:val="22"/>
          <w:szCs w:val="22"/>
          <w:lang w:val="es-CR"/>
        </w:rPr>
        <w:t>, e</w:t>
      </w:r>
      <w:r w:rsidR="00C81974" w:rsidRPr="002527FC">
        <w:rPr>
          <w:rStyle w:val="CharacterStyle1"/>
          <w:bCs/>
          <w:color w:val="000000" w:themeColor="text1"/>
          <w:spacing w:val="3"/>
          <w:sz w:val="22"/>
          <w:szCs w:val="22"/>
          <w:lang w:val="es-CR"/>
        </w:rPr>
        <w:t xml:space="preserve">l señor </w:t>
      </w:r>
      <w:r w:rsidR="00352A2F">
        <w:rPr>
          <w:b/>
          <w:smallCaps/>
          <w:color w:val="000000" w:themeColor="text1"/>
          <w:sz w:val="22"/>
          <w:szCs w:val="22"/>
          <w:lang w:val="es-CR"/>
        </w:rPr>
        <w:t>LCU</w:t>
      </w:r>
      <w:r w:rsidR="00C81974" w:rsidRPr="002527FC">
        <w:rPr>
          <w:rStyle w:val="CharacterStyle1"/>
          <w:bCs/>
          <w:color w:val="000000" w:themeColor="text1"/>
          <w:spacing w:val="3"/>
          <w:sz w:val="22"/>
          <w:szCs w:val="22"/>
          <w:lang w:val="es-CR"/>
        </w:rPr>
        <w:t xml:space="preserve">, </w:t>
      </w:r>
      <w:r w:rsidR="00135910" w:rsidRPr="002527FC">
        <w:rPr>
          <w:rStyle w:val="CharacterStyle1"/>
          <w:bCs/>
          <w:color w:val="000000" w:themeColor="text1"/>
          <w:spacing w:val="3"/>
          <w:sz w:val="22"/>
          <w:szCs w:val="22"/>
          <w:lang w:val="es-CR"/>
        </w:rPr>
        <w:t>solicita prórroga para acudir</w:t>
      </w:r>
      <w:r w:rsidR="00C81974" w:rsidRPr="002527FC">
        <w:rPr>
          <w:rStyle w:val="CharacterStyle1"/>
          <w:bCs/>
          <w:color w:val="000000" w:themeColor="text1"/>
          <w:spacing w:val="3"/>
          <w:sz w:val="22"/>
          <w:szCs w:val="22"/>
          <w:lang w:val="es-CR"/>
        </w:rPr>
        <w:t xml:space="preserve"> a la formalización del contrato de concesión bajo la placa de Taxi </w:t>
      </w:r>
      <w:r w:rsidR="00352A2F">
        <w:rPr>
          <w:b/>
          <w:iCs/>
          <w:color w:val="000000" w:themeColor="text1"/>
          <w:sz w:val="22"/>
          <w:szCs w:val="22"/>
          <w:lang w:val="es-CR"/>
        </w:rPr>
        <w:t>TXXXX</w:t>
      </w:r>
      <w:r w:rsidR="00C81974" w:rsidRPr="002527FC">
        <w:rPr>
          <w:rStyle w:val="CharacterStyle1"/>
          <w:bCs/>
          <w:color w:val="000000" w:themeColor="text1"/>
          <w:spacing w:val="3"/>
          <w:sz w:val="22"/>
          <w:szCs w:val="22"/>
          <w:lang w:val="es-CR"/>
        </w:rPr>
        <w:t xml:space="preserve">, </w:t>
      </w:r>
      <w:r w:rsidR="00135910" w:rsidRPr="002527FC">
        <w:rPr>
          <w:rStyle w:val="CharacterStyle1"/>
          <w:bCs/>
          <w:color w:val="000000" w:themeColor="text1"/>
          <w:spacing w:val="3"/>
          <w:sz w:val="22"/>
          <w:szCs w:val="22"/>
          <w:lang w:val="es-CR"/>
        </w:rPr>
        <w:t xml:space="preserve">indicando que tiene dificultades económicas y con una ayuda familiar o con la venta de una propiedad podrá tramitar y cancelar algunas deudas para obtener las constancias necesarias para el trámite. </w:t>
      </w:r>
      <w:r w:rsidR="00B41BB7" w:rsidRPr="002527FC">
        <w:rPr>
          <w:color w:val="000000" w:themeColor="text1"/>
          <w:sz w:val="22"/>
          <w:szCs w:val="22"/>
          <w:lang w:val="es-CR"/>
        </w:rPr>
        <w:t xml:space="preserve">(Léase el folio </w:t>
      </w:r>
      <w:r w:rsidR="00135910" w:rsidRPr="002527FC">
        <w:rPr>
          <w:color w:val="000000" w:themeColor="text1"/>
          <w:sz w:val="22"/>
          <w:szCs w:val="22"/>
          <w:lang w:val="es-CR"/>
        </w:rPr>
        <w:t>36</w:t>
      </w:r>
      <w:r w:rsidR="00B41BB7" w:rsidRPr="002527FC">
        <w:rPr>
          <w:color w:val="000000" w:themeColor="text1"/>
          <w:sz w:val="22"/>
          <w:szCs w:val="22"/>
          <w:lang w:val="es-CR"/>
        </w:rPr>
        <w:t xml:space="preserve"> del expediente </w:t>
      </w:r>
      <w:r w:rsidR="006844E9" w:rsidRPr="002527FC">
        <w:rPr>
          <w:color w:val="000000" w:themeColor="text1"/>
          <w:sz w:val="22"/>
          <w:szCs w:val="22"/>
          <w:lang w:val="es-CR"/>
        </w:rPr>
        <w:t>TAT-016-20</w:t>
      </w:r>
      <w:r w:rsidR="00B41BB7" w:rsidRPr="002527FC">
        <w:rPr>
          <w:color w:val="000000" w:themeColor="text1"/>
          <w:sz w:val="22"/>
          <w:szCs w:val="22"/>
          <w:lang w:val="es-CR"/>
        </w:rPr>
        <w:t>)</w:t>
      </w:r>
    </w:p>
    <w:p w14:paraId="7E0CF0E3" w14:textId="3BD7E3FB" w:rsidR="00135910" w:rsidRPr="002527FC" w:rsidRDefault="00BE527D" w:rsidP="007067BD">
      <w:pPr>
        <w:pStyle w:val="Style1"/>
        <w:kinsoku w:val="0"/>
        <w:overflowPunct w:val="0"/>
        <w:autoSpaceDE/>
        <w:autoSpaceDN/>
        <w:adjustRightInd/>
        <w:ind w:left="0" w:right="0"/>
        <w:textAlignment w:val="baseline"/>
        <w:rPr>
          <w:color w:val="000000" w:themeColor="text1"/>
          <w:sz w:val="22"/>
          <w:szCs w:val="22"/>
          <w:lang w:val="es-CR"/>
        </w:rPr>
      </w:pPr>
      <w:r w:rsidRPr="002527FC">
        <w:rPr>
          <w:rStyle w:val="CharacterStyle1"/>
          <w:b/>
          <w:bCs/>
          <w:color w:val="000000" w:themeColor="text1"/>
          <w:spacing w:val="3"/>
          <w:sz w:val="22"/>
          <w:szCs w:val="22"/>
          <w:lang w:val="es-CR"/>
        </w:rPr>
        <w:t>D.-</w:t>
      </w:r>
      <w:r w:rsidRPr="002527FC">
        <w:rPr>
          <w:rStyle w:val="CharacterStyle1"/>
          <w:bCs/>
          <w:color w:val="000000" w:themeColor="text1"/>
          <w:spacing w:val="3"/>
          <w:sz w:val="22"/>
          <w:szCs w:val="22"/>
          <w:lang w:val="es-CR"/>
        </w:rPr>
        <w:t xml:space="preserve"> </w:t>
      </w:r>
      <w:r w:rsidR="00135910" w:rsidRPr="002527FC">
        <w:rPr>
          <w:rStyle w:val="CharacterStyle1"/>
          <w:bCs/>
          <w:color w:val="000000" w:themeColor="text1"/>
          <w:spacing w:val="3"/>
          <w:sz w:val="22"/>
          <w:szCs w:val="22"/>
          <w:lang w:val="es-CR"/>
        </w:rPr>
        <w:t xml:space="preserve">El </w:t>
      </w:r>
      <w:r w:rsidR="00135910" w:rsidRPr="002527FC">
        <w:rPr>
          <w:rStyle w:val="CharacterStyle1"/>
          <w:b/>
          <w:bCs/>
          <w:color w:val="000000" w:themeColor="text1"/>
          <w:spacing w:val="3"/>
          <w:sz w:val="22"/>
          <w:szCs w:val="22"/>
          <w:lang w:val="es-CR"/>
        </w:rPr>
        <w:t>16 de diciembre de 2016</w:t>
      </w:r>
      <w:r w:rsidR="00135910" w:rsidRPr="002527FC">
        <w:rPr>
          <w:rStyle w:val="CharacterStyle1"/>
          <w:color w:val="000000" w:themeColor="text1"/>
          <w:spacing w:val="3"/>
          <w:sz w:val="22"/>
          <w:szCs w:val="22"/>
          <w:lang w:val="es-CR"/>
        </w:rPr>
        <w:t>, e</w:t>
      </w:r>
      <w:r w:rsidR="00135910" w:rsidRPr="002527FC">
        <w:rPr>
          <w:rStyle w:val="CharacterStyle1"/>
          <w:bCs/>
          <w:color w:val="000000" w:themeColor="text1"/>
          <w:spacing w:val="3"/>
          <w:sz w:val="22"/>
          <w:szCs w:val="22"/>
          <w:lang w:val="es-CR"/>
        </w:rPr>
        <w:t xml:space="preserve">l señor </w:t>
      </w:r>
      <w:r w:rsidR="00352A2F">
        <w:rPr>
          <w:b/>
          <w:smallCaps/>
          <w:color w:val="000000" w:themeColor="text1"/>
          <w:sz w:val="22"/>
          <w:szCs w:val="22"/>
          <w:lang w:val="es-CR"/>
        </w:rPr>
        <w:t>LCU</w:t>
      </w:r>
      <w:r w:rsidR="00135910" w:rsidRPr="002527FC">
        <w:rPr>
          <w:rStyle w:val="CharacterStyle1"/>
          <w:bCs/>
          <w:color w:val="000000" w:themeColor="text1"/>
          <w:spacing w:val="3"/>
          <w:sz w:val="22"/>
          <w:szCs w:val="22"/>
          <w:lang w:val="es-CR"/>
        </w:rPr>
        <w:t xml:space="preserve">, solicita prórroga para realizar el cambio de unidad vehicular bajo la placa </w:t>
      </w:r>
      <w:r w:rsidR="00352A2F">
        <w:rPr>
          <w:rStyle w:val="CharacterStyle1"/>
          <w:bCs/>
          <w:color w:val="000000" w:themeColor="text1"/>
          <w:spacing w:val="3"/>
          <w:sz w:val="22"/>
          <w:szCs w:val="22"/>
          <w:lang w:val="es-CR"/>
        </w:rPr>
        <w:t>TXXXX</w:t>
      </w:r>
      <w:r w:rsidR="00135910" w:rsidRPr="002527FC">
        <w:rPr>
          <w:rStyle w:val="CharacterStyle1"/>
          <w:bCs/>
          <w:color w:val="000000" w:themeColor="text1"/>
          <w:spacing w:val="3"/>
          <w:sz w:val="22"/>
          <w:szCs w:val="22"/>
          <w:lang w:val="es-CR"/>
        </w:rPr>
        <w:t xml:space="preserve">, indicando que por motivos económicos no ha podido adquirir uno nuevo. </w:t>
      </w:r>
      <w:r w:rsidR="00135910" w:rsidRPr="002527FC">
        <w:rPr>
          <w:color w:val="000000" w:themeColor="text1"/>
          <w:sz w:val="22"/>
          <w:szCs w:val="22"/>
          <w:lang w:val="es-CR"/>
        </w:rPr>
        <w:t>(Léase el folio 3</w:t>
      </w:r>
      <w:r w:rsidR="006D56A3" w:rsidRPr="002527FC">
        <w:rPr>
          <w:color w:val="000000" w:themeColor="text1"/>
          <w:sz w:val="22"/>
          <w:szCs w:val="22"/>
          <w:lang w:val="es-CR"/>
        </w:rPr>
        <w:t>8</w:t>
      </w:r>
      <w:r w:rsidR="00135910" w:rsidRPr="002527FC">
        <w:rPr>
          <w:color w:val="000000" w:themeColor="text1"/>
          <w:sz w:val="22"/>
          <w:szCs w:val="22"/>
          <w:lang w:val="es-CR"/>
        </w:rPr>
        <w:t xml:space="preserve"> del expediente TAT-016-20)</w:t>
      </w:r>
    </w:p>
    <w:p w14:paraId="4416AB2D" w14:textId="33454EF6" w:rsidR="00956B92" w:rsidRPr="002527FC" w:rsidRDefault="00135910" w:rsidP="007067BD">
      <w:pPr>
        <w:ind w:left="0" w:right="0"/>
        <w:rPr>
          <w:color w:val="000000" w:themeColor="text1"/>
          <w:sz w:val="22"/>
          <w:szCs w:val="22"/>
        </w:rPr>
      </w:pPr>
      <w:r w:rsidRPr="002527FC">
        <w:rPr>
          <w:rStyle w:val="CharacterStyle1"/>
          <w:b/>
          <w:bCs/>
          <w:color w:val="000000" w:themeColor="text1"/>
          <w:spacing w:val="3"/>
          <w:sz w:val="22"/>
          <w:szCs w:val="22"/>
        </w:rPr>
        <w:t>E.-</w:t>
      </w:r>
      <w:r w:rsidR="007969D0" w:rsidRPr="002527FC">
        <w:rPr>
          <w:color w:val="000000" w:themeColor="text1"/>
          <w:sz w:val="22"/>
          <w:szCs w:val="22"/>
        </w:rPr>
        <w:t xml:space="preserve">La Junta Directiva del Consejo de Transporte Público, en el </w:t>
      </w:r>
      <w:r w:rsidR="007969D0" w:rsidRPr="002527FC">
        <w:rPr>
          <w:b/>
          <w:color w:val="000000" w:themeColor="text1"/>
          <w:sz w:val="22"/>
          <w:szCs w:val="22"/>
        </w:rPr>
        <w:t>Artículo 7.11.1 de la Sesión Ordinaria 26-2017 del 28 de junio del 2017</w:t>
      </w:r>
      <w:r w:rsidR="007969D0" w:rsidRPr="002527FC">
        <w:rPr>
          <w:color w:val="000000" w:themeColor="text1"/>
          <w:sz w:val="22"/>
          <w:szCs w:val="22"/>
        </w:rPr>
        <w:t xml:space="preserve">, cancela la concesión administrativa de servicio público de transporte de personas modalidad taxi, bajo la placa </w:t>
      </w:r>
      <w:r w:rsidR="00352A2F">
        <w:rPr>
          <w:color w:val="000000" w:themeColor="text1"/>
          <w:sz w:val="22"/>
          <w:szCs w:val="22"/>
        </w:rPr>
        <w:t>TXXXX</w:t>
      </w:r>
      <w:r w:rsidR="007969D0" w:rsidRPr="002527FC">
        <w:rPr>
          <w:color w:val="000000" w:themeColor="text1"/>
          <w:sz w:val="22"/>
          <w:szCs w:val="22"/>
        </w:rPr>
        <w:t xml:space="preserve">, otorgada al señor </w:t>
      </w:r>
      <w:r w:rsidR="00352A2F">
        <w:rPr>
          <w:color w:val="000000" w:themeColor="text1"/>
          <w:sz w:val="22"/>
          <w:szCs w:val="22"/>
        </w:rPr>
        <w:t>LCU</w:t>
      </w:r>
      <w:r w:rsidR="007969D0" w:rsidRPr="002527FC">
        <w:rPr>
          <w:color w:val="000000" w:themeColor="text1"/>
          <w:sz w:val="22"/>
          <w:szCs w:val="22"/>
        </w:rPr>
        <w:t xml:space="preserve">, por </w:t>
      </w:r>
      <w:r w:rsidR="007969D0" w:rsidRPr="002527FC">
        <w:rPr>
          <w:color w:val="000000" w:themeColor="text1"/>
          <w:sz w:val="22"/>
          <w:szCs w:val="22"/>
        </w:rPr>
        <w:lastRenderedPageBreak/>
        <w:t xml:space="preserve">encontrarse vencida, por incumplimiento del plazo y no haberse tramitado la </w:t>
      </w:r>
      <w:r w:rsidR="006D56A3" w:rsidRPr="002527FC">
        <w:rPr>
          <w:color w:val="000000" w:themeColor="text1"/>
          <w:sz w:val="22"/>
          <w:szCs w:val="22"/>
        </w:rPr>
        <w:t>renovación</w:t>
      </w:r>
      <w:r w:rsidR="007969D0" w:rsidRPr="002527FC">
        <w:rPr>
          <w:color w:val="000000" w:themeColor="text1"/>
          <w:sz w:val="22"/>
          <w:szCs w:val="22"/>
        </w:rPr>
        <w:t xml:space="preserve"> de la </w:t>
      </w:r>
      <w:r w:rsidR="006D56A3" w:rsidRPr="002527FC">
        <w:rPr>
          <w:color w:val="000000" w:themeColor="text1"/>
          <w:sz w:val="22"/>
          <w:szCs w:val="22"/>
        </w:rPr>
        <w:t>concesión</w:t>
      </w:r>
      <w:r w:rsidR="00956B92" w:rsidRPr="002527FC">
        <w:rPr>
          <w:color w:val="000000" w:themeColor="text1"/>
          <w:sz w:val="22"/>
          <w:szCs w:val="22"/>
        </w:rPr>
        <w:t>, cuya notificación se realizó vía correo electrónico el día 4 de julio del 2017. (Léanse los folios 31 y 32 del expediente TAT-016-20)</w:t>
      </w:r>
    </w:p>
    <w:p w14:paraId="66F8B7B7" w14:textId="6A3A67A1" w:rsidR="00956B92" w:rsidRPr="002527FC" w:rsidRDefault="00BE527D" w:rsidP="007067BD">
      <w:pPr>
        <w:pStyle w:val="Style1"/>
        <w:kinsoku w:val="0"/>
        <w:overflowPunct w:val="0"/>
        <w:autoSpaceDE/>
        <w:autoSpaceDN/>
        <w:adjustRightInd/>
        <w:ind w:left="0" w:right="0"/>
        <w:textAlignment w:val="baseline"/>
        <w:rPr>
          <w:color w:val="000000" w:themeColor="text1"/>
          <w:sz w:val="22"/>
          <w:szCs w:val="22"/>
          <w:lang w:val="es-CR"/>
        </w:rPr>
      </w:pPr>
      <w:r w:rsidRPr="002527FC">
        <w:rPr>
          <w:b/>
          <w:color w:val="000000" w:themeColor="text1"/>
          <w:sz w:val="22"/>
          <w:szCs w:val="22"/>
          <w:lang w:val="es-CR"/>
        </w:rPr>
        <w:t>F.-</w:t>
      </w:r>
      <w:r w:rsidRPr="002527FC">
        <w:rPr>
          <w:color w:val="000000" w:themeColor="text1"/>
          <w:sz w:val="22"/>
          <w:szCs w:val="22"/>
          <w:lang w:val="es-CR"/>
        </w:rPr>
        <w:t xml:space="preserve"> El </w:t>
      </w:r>
      <w:r w:rsidR="00956B92" w:rsidRPr="002527FC">
        <w:rPr>
          <w:b/>
          <w:color w:val="000000" w:themeColor="text1"/>
          <w:sz w:val="22"/>
          <w:szCs w:val="22"/>
          <w:lang w:val="es-CR"/>
        </w:rPr>
        <w:t>10</w:t>
      </w:r>
      <w:r w:rsidRPr="002527FC">
        <w:rPr>
          <w:b/>
          <w:color w:val="000000" w:themeColor="text1"/>
          <w:sz w:val="22"/>
          <w:szCs w:val="22"/>
          <w:lang w:val="es-CR"/>
        </w:rPr>
        <w:t xml:space="preserve"> de </w:t>
      </w:r>
      <w:r w:rsidR="00956B92" w:rsidRPr="002527FC">
        <w:rPr>
          <w:b/>
          <w:color w:val="000000" w:themeColor="text1"/>
          <w:sz w:val="22"/>
          <w:szCs w:val="22"/>
          <w:lang w:val="es-CR"/>
        </w:rPr>
        <w:t>julio</w:t>
      </w:r>
      <w:r w:rsidRPr="002527FC">
        <w:rPr>
          <w:b/>
          <w:color w:val="000000" w:themeColor="text1"/>
          <w:sz w:val="22"/>
          <w:szCs w:val="22"/>
          <w:lang w:val="es-CR"/>
        </w:rPr>
        <w:t xml:space="preserve"> del 201</w:t>
      </w:r>
      <w:r w:rsidR="00641E80" w:rsidRPr="002527FC">
        <w:rPr>
          <w:b/>
          <w:color w:val="000000" w:themeColor="text1"/>
          <w:sz w:val="22"/>
          <w:szCs w:val="22"/>
          <w:lang w:val="es-CR"/>
        </w:rPr>
        <w:t>7</w:t>
      </w:r>
      <w:r w:rsidRPr="002527FC">
        <w:rPr>
          <w:color w:val="000000" w:themeColor="text1"/>
          <w:sz w:val="22"/>
          <w:szCs w:val="22"/>
          <w:lang w:val="es-CR"/>
        </w:rPr>
        <w:t xml:space="preserve">, el señor </w:t>
      </w:r>
      <w:r w:rsidR="00352A2F">
        <w:rPr>
          <w:b/>
          <w:smallCaps/>
          <w:color w:val="000000" w:themeColor="text1"/>
          <w:sz w:val="22"/>
          <w:szCs w:val="22"/>
          <w:lang w:val="es-CR"/>
        </w:rPr>
        <w:t>LCU</w:t>
      </w:r>
      <w:r w:rsidRPr="002527FC">
        <w:rPr>
          <w:smallCaps/>
          <w:color w:val="000000" w:themeColor="text1"/>
          <w:sz w:val="22"/>
          <w:szCs w:val="22"/>
          <w:lang w:val="es-CR"/>
        </w:rPr>
        <w:t xml:space="preserve">, </w:t>
      </w:r>
      <w:r w:rsidRPr="002527FC">
        <w:rPr>
          <w:color w:val="000000" w:themeColor="text1"/>
          <w:sz w:val="22"/>
          <w:szCs w:val="22"/>
          <w:lang w:val="es-CR"/>
        </w:rPr>
        <w:t xml:space="preserve">interpone, su recurso de Revocatoria </w:t>
      </w:r>
      <w:r w:rsidR="00956B92" w:rsidRPr="002527FC">
        <w:rPr>
          <w:color w:val="000000" w:themeColor="text1"/>
          <w:sz w:val="22"/>
          <w:szCs w:val="22"/>
          <w:lang w:val="es-CR"/>
        </w:rPr>
        <w:t xml:space="preserve">y </w:t>
      </w:r>
      <w:r w:rsidRPr="002527FC">
        <w:rPr>
          <w:color w:val="000000" w:themeColor="text1"/>
          <w:sz w:val="22"/>
          <w:szCs w:val="22"/>
          <w:lang w:val="es-CR"/>
        </w:rPr>
        <w:t xml:space="preserve">Apelación en subsidio, en contra del </w:t>
      </w:r>
      <w:r w:rsidR="00641E80" w:rsidRPr="002527FC">
        <w:rPr>
          <w:b/>
          <w:color w:val="000000" w:themeColor="text1"/>
          <w:sz w:val="22"/>
          <w:szCs w:val="22"/>
          <w:lang w:val="es-CR"/>
        </w:rPr>
        <w:t>Artículo 7.1</w:t>
      </w:r>
      <w:r w:rsidR="00956B92" w:rsidRPr="002527FC">
        <w:rPr>
          <w:b/>
          <w:color w:val="000000" w:themeColor="text1"/>
          <w:sz w:val="22"/>
          <w:szCs w:val="22"/>
          <w:lang w:val="es-CR"/>
        </w:rPr>
        <w:t>1</w:t>
      </w:r>
      <w:r w:rsidR="00641E80" w:rsidRPr="002527FC">
        <w:rPr>
          <w:b/>
          <w:color w:val="000000" w:themeColor="text1"/>
          <w:sz w:val="22"/>
          <w:szCs w:val="22"/>
          <w:lang w:val="es-CR"/>
        </w:rPr>
        <w:t xml:space="preserve">.1 de la Sesión Ordinaria </w:t>
      </w:r>
      <w:r w:rsidR="00956B92" w:rsidRPr="002527FC">
        <w:rPr>
          <w:b/>
          <w:color w:val="000000" w:themeColor="text1"/>
          <w:sz w:val="22"/>
          <w:szCs w:val="22"/>
          <w:lang w:val="es-CR"/>
        </w:rPr>
        <w:t>26</w:t>
      </w:r>
      <w:r w:rsidR="00641E80" w:rsidRPr="002527FC">
        <w:rPr>
          <w:b/>
          <w:color w:val="000000" w:themeColor="text1"/>
          <w:sz w:val="22"/>
          <w:szCs w:val="22"/>
          <w:lang w:val="es-CR"/>
        </w:rPr>
        <w:t xml:space="preserve">-2017 del </w:t>
      </w:r>
      <w:r w:rsidR="00956B92" w:rsidRPr="002527FC">
        <w:rPr>
          <w:b/>
          <w:color w:val="000000" w:themeColor="text1"/>
          <w:sz w:val="22"/>
          <w:szCs w:val="22"/>
          <w:lang w:val="es-CR"/>
        </w:rPr>
        <w:t>28</w:t>
      </w:r>
      <w:r w:rsidR="00641E80" w:rsidRPr="002527FC">
        <w:rPr>
          <w:b/>
          <w:color w:val="000000" w:themeColor="text1"/>
          <w:sz w:val="22"/>
          <w:szCs w:val="22"/>
          <w:lang w:val="es-CR"/>
        </w:rPr>
        <w:t xml:space="preserve"> de </w:t>
      </w:r>
      <w:r w:rsidR="00956B92" w:rsidRPr="002527FC">
        <w:rPr>
          <w:b/>
          <w:color w:val="000000" w:themeColor="text1"/>
          <w:sz w:val="22"/>
          <w:szCs w:val="22"/>
          <w:lang w:val="es-CR"/>
        </w:rPr>
        <w:t>junio</w:t>
      </w:r>
      <w:r w:rsidR="00641E80" w:rsidRPr="002527FC">
        <w:rPr>
          <w:b/>
          <w:color w:val="000000" w:themeColor="text1"/>
          <w:sz w:val="22"/>
          <w:szCs w:val="22"/>
          <w:lang w:val="es-CR"/>
        </w:rPr>
        <w:t xml:space="preserve"> del 2017</w:t>
      </w:r>
      <w:r w:rsidRPr="002527FC">
        <w:rPr>
          <w:color w:val="000000" w:themeColor="text1"/>
          <w:sz w:val="22"/>
          <w:szCs w:val="22"/>
          <w:lang w:val="es-CR"/>
        </w:rPr>
        <w:t xml:space="preserve">, </w:t>
      </w:r>
      <w:r w:rsidR="00956B92" w:rsidRPr="002527FC">
        <w:rPr>
          <w:color w:val="000000" w:themeColor="text1"/>
          <w:sz w:val="22"/>
          <w:szCs w:val="22"/>
          <w:lang w:val="es-CR"/>
        </w:rPr>
        <w:t>alegando,</w:t>
      </w:r>
      <w:r w:rsidRPr="002527FC">
        <w:rPr>
          <w:color w:val="000000" w:themeColor="text1"/>
          <w:sz w:val="22"/>
          <w:szCs w:val="22"/>
          <w:lang w:val="es-CR"/>
        </w:rPr>
        <w:t xml:space="preserve"> en resumen: </w:t>
      </w:r>
      <w:r w:rsidRPr="002527FC">
        <w:rPr>
          <w:b/>
          <w:i/>
          <w:color w:val="000000" w:themeColor="text1"/>
          <w:sz w:val="22"/>
          <w:szCs w:val="22"/>
          <w:lang w:val="es-CR"/>
        </w:rPr>
        <w:t>1)</w:t>
      </w:r>
      <w:r w:rsidR="004F11B1" w:rsidRPr="002527FC">
        <w:rPr>
          <w:b/>
          <w:i/>
          <w:color w:val="000000" w:themeColor="text1"/>
          <w:sz w:val="22"/>
          <w:szCs w:val="22"/>
          <w:lang w:val="es-CR"/>
        </w:rPr>
        <w:t xml:space="preserve"> </w:t>
      </w:r>
      <w:r w:rsidR="00956B92" w:rsidRPr="002527FC">
        <w:rPr>
          <w:color w:val="000000" w:themeColor="text1"/>
          <w:sz w:val="22"/>
          <w:szCs w:val="22"/>
          <w:lang w:val="es-CR"/>
        </w:rPr>
        <w:t xml:space="preserve">Que es concesionario y propietario del vehículo placa </w:t>
      </w:r>
      <w:r w:rsidR="00352A2F">
        <w:rPr>
          <w:color w:val="000000" w:themeColor="text1"/>
          <w:sz w:val="22"/>
          <w:szCs w:val="22"/>
          <w:lang w:val="es-CR"/>
        </w:rPr>
        <w:t>TXXXX</w:t>
      </w:r>
      <w:r w:rsidR="00956B92" w:rsidRPr="002527FC">
        <w:rPr>
          <w:color w:val="000000" w:themeColor="text1"/>
          <w:sz w:val="22"/>
          <w:szCs w:val="22"/>
          <w:lang w:val="es-CR"/>
        </w:rPr>
        <w:t xml:space="preserve">. </w:t>
      </w:r>
      <w:r w:rsidR="00956B92" w:rsidRPr="002527FC">
        <w:rPr>
          <w:b/>
          <w:i/>
          <w:color w:val="000000" w:themeColor="text1"/>
          <w:sz w:val="22"/>
          <w:szCs w:val="22"/>
          <w:lang w:val="es-CR"/>
        </w:rPr>
        <w:t xml:space="preserve">2) </w:t>
      </w:r>
      <w:r w:rsidR="00956B92" w:rsidRPr="002527FC">
        <w:rPr>
          <w:color w:val="000000" w:themeColor="text1"/>
          <w:sz w:val="22"/>
          <w:szCs w:val="22"/>
          <w:lang w:val="es-CR"/>
        </w:rPr>
        <w:t xml:space="preserve">Que mediante Artículo 7.152 de la Sesión Ordinaria 63-2013 del 12 de setiembre del 2013, la Junta Directiva autorizó a su favor la cesión </w:t>
      </w:r>
      <w:r w:rsidR="006D56A3" w:rsidRPr="002527FC">
        <w:rPr>
          <w:color w:val="000000" w:themeColor="text1"/>
          <w:sz w:val="22"/>
          <w:szCs w:val="22"/>
          <w:lang w:val="es-CR"/>
        </w:rPr>
        <w:t xml:space="preserve">de </w:t>
      </w:r>
      <w:r w:rsidR="00956B92" w:rsidRPr="002527FC">
        <w:rPr>
          <w:color w:val="000000" w:themeColor="text1"/>
          <w:sz w:val="22"/>
          <w:szCs w:val="22"/>
          <w:lang w:val="es-CR"/>
        </w:rPr>
        <w:t xml:space="preserve">la concesión administrativa de la placa </w:t>
      </w:r>
      <w:r w:rsidR="00352A2F">
        <w:rPr>
          <w:color w:val="000000" w:themeColor="text1"/>
          <w:sz w:val="22"/>
          <w:szCs w:val="22"/>
          <w:lang w:val="es-CR"/>
        </w:rPr>
        <w:t>TXXXX</w:t>
      </w:r>
      <w:r w:rsidR="00956B92" w:rsidRPr="002527FC">
        <w:rPr>
          <w:color w:val="000000" w:themeColor="text1"/>
          <w:sz w:val="22"/>
          <w:szCs w:val="22"/>
          <w:lang w:val="es-CR"/>
        </w:rPr>
        <w:t xml:space="preserve">. </w:t>
      </w:r>
      <w:r w:rsidR="00956B92" w:rsidRPr="002527FC">
        <w:rPr>
          <w:b/>
          <w:i/>
          <w:color w:val="000000" w:themeColor="text1"/>
          <w:sz w:val="22"/>
          <w:szCs w:val="22"/>
          <w:lang w:val="es-CR"/>
        </w:rPr>
        <w:t xml:space="preserve">3) </w:t>
      </w:r>
      <w:r w:rsidR="00956B92" w:rsidRPr="002527FC">
        <w:rPr>
          <w:color w:val="000000" w:themeColor="text1"/>
          <w:sz w:val="22"/>
          <w:szCs w:val="22"/>
          <w:lang w:val="es-CR"/>
        </w:rPr>
        <w:t>Que retiró las notas para presentar documentos al Registro Público, pero no se presentó a Asuntos Jurídicos a formalizar el contrato de concesión, debido a desconocimiento e ignorancia, pues creyó que no era necesario. Alega que, aunque la ley es clara es injusta, pues estima que con la firma en jurídicos se cierra el ciclo de formalización, y no</w:t>
      </w:r>
      <w:r w:rsidR="006D56A3" w:rsidRPr="002527FC">
        <w:rPr>
          <w:color w:val="000000" w:themeColor="text1"/>
          <w:sz w:val="22"/>
          <w:szCs w:val="22"/>
          <w:lang w:val="es-CR"/>
        </w:rPr>
        <w:t xml:space="preserve"> le ve</w:t>
      </w:r>
      <w:r w:rsidR="00956B92" w:rsidRPr="002527FC">
        <w:rPr>
          <w:color w:val="000000" w:themeColor="text1"/>
          <w:sz w:val="22"/>
          <w:szCs w:val="22"/>
          <w:lang w:val="es-CR"/>
        </w:rPr>
        <w:t xml:space="preserve"> motivo real y objetivo para cancelarle la concesión. </w:t>
      </w:r>
      <w:r w:rsidR="00956B92" w:rsidRPr="002527FC">
        <w:rPr>
          <w:b/>
          <w:i/>
          <w:color w:val="000000" w:themeColor="text1"/>
          <w:sz w:val="22"/>
          <w:szCs w:val="22"/>
          <w:lang w:val="es-CR"/>
        </w:rPr>
        <w:t xml:space="preserve">4) </w:t>
      </w:r>
      <w:r w:rsidR="00956B92" w:rsidRPr="002527FC">
        <w:rPr>
          <w:color w:val="000000" w:themeColor="text1"/>
          <w:sz w:val="22"/>
          <w:szCs w:val="22"/>
          <w:lang w:val="es-CR"/>
        </w:rPr>
        <w:t xml:space="preserve">Que el 19 de diciembre de 2016, solicitó prórroga para realizar la formalización (expedientes </w:t>
      </w:r>
      <w:r w:rsidR="006D56A3" w:rsidRPr="002527FC">
        <w:rPr>
          <w:color w:val="000000" w:themeColor="text1"/>
          <w:sz w:val="22"/>
          <w:szCs w:val="22"/>
          <w:lang w:val="es-CR"/>
        </w:rPr>
        <w:t>3</w:t>
      </w:r>
      <w:r w:rsidR="00956B92" w:rsidRPr="002527FC">
        <w:rPr>
          <w:color w:val="000000" w:themeColor="text1"/>
          <w:sz w:val="22"/>
          <w:szCs w:val="22"/>
          <w:lang w:val="es-CR"/>
        </w:rPr>
        <w:t xml:space="preserve">36380 y 336381) y el cambio de unidad. Esto porque no contaba con recursos económicos para obtener una unidad de modelo reciente, además de tener una deuda millonaria con la CCSS, para lo cual tuvo que hacer un arreglo de pago. Y el 25 de enero del 2017 se presenta a solicitar cambio de unidad. </w:t>
      </w:r>
      <w:r w:rsidR="00956B92" w:rsidRPr="002527FC">
        <w:rPr>
          <w:b/>
          <w:i/>
          <w:color w:val="000000" w:themeColor="text1"/>
          <w:sz w:val="22"/>
          <w:szCs w:val="22"/>
          <w:lang w:val="es-CR"/>
        </w:rPr>
        <w:t xml:space="preserve">5) </w:t>
      </w:r>
      <w:r w:rsidR="00956B92" w:rsidRPr="002527FC">
        <w:rPr>
          <w:color w:val="000000" w:themeColor="text1"/>
          <w:sz w:val="22"/>
          <w:szCs w:val="22"/>
          <w:lang w:val="es-CR"/>
        </w:rPr>
        <w:t xml:space="preserve">Reitera que no firmó el contrato de concesión de debido a un error humano por la falta de experiencia en el tipo de trámites y exceso de requisitos, a pesar de que en el oficio DACP-2013-6904 </w:t>
      </w:r>
      <w:r w:rsidR="00817B20">
        <w:rPr>
          <w:color w:val="000000" w:themeColor="text1"/>
          <w:sz w:val="22"/>
          <w:szCs w:val="22"/>
          <w:lang w:val="es-CR"/>
        </w:rPr>
        <w:t xml:space="preserve">que retiró </w:t>
      </w:r>
      <w:r w:rsidR="00956B92" w:rsidRPr="002527FC">
        <w:rPr>
          <w:color w:val="000000" w:themeColor="text1"/>
          <w:sz w:val="22"/>
          <w:szCs w:val="22"/>
          <w:lang w:val="es-CR"/>
        </w:rPr>
        <w:t xml:space="preserve">el 27 de febrero de 2014, </w:t>
      </w:r>
      <w:r w:rsidR="007B7C7D">
        <w:rPr>
          <w:color w:val="000000" w:themeColor="text1"/>
          <w:sz w:val="22"/>
          <w:szCs w:val="22"/>
          <w:lang w:val="es-CR"/>
        </w:rPr>
        <w:t xml:space="preserve">se </w:t>
      </w:r>
      <w:r w:rsidR="00956B92" w:rsidRPr="002527FC">
        <w:rPr>
          <w:color w:val="000000" w:themeColor="text1"/>
          <w:sz w:val="22"/>
          <w:szCs w:val="22"/>
          <w:lang w:val="es-CR"/>
        </w:rPr>
        <w:t xml:space="preserve">le indicara que después de inscrito el vehículo debía ir a Asuntos Jurídicos a formalizar el contrato de concesión. </w:t>
      </w:r>
      <w:r w:rsidR="00956B92" w:rsidRPr="002527FC">
        <w:rPr>
          <w:b/>
          <w:i/>
          <w:color w:val="000000" w:themeColor="text1"/>
          <w:sz w:val="22"/>
          <w:szCs w:val="22"/>
          <w:lang w:val="es-CR"/>
        </w:rPr>
        <w:t xml:space="preserve">6) </w:t>
      </w:r>
      <w:r w:rsidR="00956B92" w:rsidRPr="002527FC">
        <w:rPr>
          <w:color w:val="000000" w:themeColor="text1"/>
          <w:sz w:val="22"/>
          <w:szCs w:val="22"/>
          <w:lang w:val="es-CR"/>
        </w:rPr>
        <w:t xml:space="preserve">Que no tiene interés en perder la concesión, pero que la resolución le está atacando su derecho de vida, privándole del único medio de subsistencia para él y su familia, se le priva del derecho al trabajo. </w:t>
      </w:r>
      <w:r w:rsidR="00956B92" w:rsidRPr="002527FC">
        <w:rPr>
          <w:b/>
          <w:i/>
          <w:color w:val="000000" w:themeColor="text1"/>
          <w:sz w:val="22"/>
          <w:szCs w:val="22"/>
          <w:lang w:val="es-CR"/>
        </w:rPr>
        <w:t xml:space="preserve">7) </w:t>
      </w:r>
      <w:r w:rsidR="00956B92" w:rsidRPr="002527FC">
        <w:rPr>
          <w:color w:val="000000" w:themeColor="text1"/>
          <w:sz w:val="22"/>
          <w:szCs w:val="22"/>
          <w:lang w:val="es-CR"/>
        </w:rPr>
        <w:t xml:space="preserve">Refiere que el CTP nunca le informó que había una anomalía, sino hasta que fue a hacer el cambio de unidad. </w:t>
      </w:r>
      <w:r w:rsidR="00956B92" w:rsidRPr="002527FC">
        <w:rPr>
          <w:b/>
          <w:i/>
          <w:color w:val="000000" w:themeColor="text1"/>
          <w:sz w:val="22"/>
          <w:szCs w:val="22"/>
          <w:lang w:val="es-CR"/>
        </w:rPr>
        <w:t xml:space="preserve">8) </w:t>
      </w:r>
      <w:r w:rsidR="00956B92" w:rsidRPr="002527FC">
        <w:rPr>
          <w:color w:val="000000" w:themeColor="text1"/>
          <w:sz w:val="22"/>
          <w:szCs w:val="22"/>
          <w:lang w:val="es-CR"/>
        </w:rPr>
        <w:t>Solicita se considere la situación expuesta, que adquirió una deuda para adquirir un modelo más reciente, enumera e indica los montos de sus deudas, por lo que interpone el recurso de revocatoria, por considerar que lo actuado roza con sus derechos constitucionales, y la situación se puede subsanar, solicita se revoque la resolución y se le permita continuar. (Léanse los folios 13 al 15 del expediente administrativo TAT-016-20)</w:t>
      </w:r>
    </w:p>
    <w:p w14:paraId="4C894452" w14:textId="4FD2D096" w:rsidR="00BE527D" w:rsidRPr="002527FC" w:rsidRDefault="006E633B" w:rsidP="007067BD">
      <w:pPr>
        <w:ind w:left="0" w:right="0"/>
        <w:rPr>
          <w:color w:val="000000" w:themeColor="text1"/>
          <w:sz w:val="22"/>
          <w:szCs w:val="22"/>
        </w:rPr>
      </w:pPr>
      <w:r>
        <w:rPr>
          <w:b/>
          <w:color w:val="000000" w:themeColor="text1"/>
          <w:sz w:val="22"/>
          <w:szCs w:val="22"/>
        </w:rPr>
        <w:t>G</w:t>
      </w:r>
      <w:r w:rsidR="00BE527D" w:rsidRPr="002527FC">
        <w:rPr>
          <w:b/>
          <w:color w:val="000000" w:themeColor="text1"/>
          <w:sz w:val="22"/>
          <w:szCs w:val="22"/>
        </w:rPr>
        <w:t xml:space="preserve">.- </w:t>
      </w:r>
      <w:r w:rsidR="00956B92" w:rsidRPr="002527FC">
        <w:rPr>
          <w:bCs/>
          <w:color w:val="000000" w:themeColor="text1"/>
          <w:sz w:val="22"/>
          <w:szCs w:val="22"/>
        </w:rPr>
        <w:t>L</w:t>
      </w:r>
      <w:r w:rsidR="00956B92" w:rsidRPr="002527FC">
        <w:rPr>
          <w:color w:val="000000" w:themeColor="text1"/>
          <w:sz w:val="22"/>
          <w:szCs w:val="22"/>
        </w:rPr>
        <w:t xml:space="preserve">a Junta Directiva del Consejo, mediante el </w:t>
      </w:r>
      <w:r w:rsidR="00956B92" w:rsidRPr="002527FC">
        <w:rPr>
          <w:b/>
          <w:color w:val="000000" w:themeColor="text1"/>
          <w:sz w:val="22"/>
          <w:szCs w:val="22"/>
        </w:rPr>
        <w:t>Artículo 7.5 (7.5.2) de la Sesión Ordinaria 11-2020 del 11 de febrero de 2020</w:t>
      </w:r>
      <w:r w:rsidR="00956B92" w:rsidRPr="002527FC">
        <w:rPr>
          <w:color w:val="000000" w:themeColor="text1"/>
          <w:sz w:val="22"/>
          <w:szCs w:val="22"/>
        </w:rPr>
        <w:t>, conoce y acoge el informe jurídico</w:t>
      </w:r>
      <w:r w:rsidR="00956B92" w:rsidRPr="002527FC">
        <w:rPr>
          <w:b/>
          <w:color w:val="000000" w:themeColor="text1"/>
          <w:sz w:val="22"/>
          <w:szCs w:val="22"/>
        </w:rPr>
        <w:t xml:space="preserve"> 2019-000482 </w:t>
      </w:r>
      <w:r w:rsidR="00956B92" w:rsidRPr="002527FC">
        <w:rPr>
          <w:color w:val="000000" w:themeColor="text1"/>
          <w:sz w:val="22"/>
          <w:szCs w:val="22"/>
        </w:rPr>
        <w:t xml:space="preserve">del 8 de marzo del 2019 emitido por la Dirección de Asuntos Jurídicos, en el cual se determina , rechazar el recurso de revocatoria contra el artículo 7.11.1 de la sesión ordinaria 26-2017, presentado por el señor </w:t>
      </w:r>
      <w:r w:rsidR="00352A2F">
        <w:rPr>
          <w:b/>
          <w:bCs/>
          <w:smallCaps/>
          <w:color w:val="000000" w:themeColor="text1"/>
          <w:sz w:val="22"/>
          <w:szCs w:val="22"/>
        </w:rPr>
        <w:t>LCU</w:t>
      </w:r>
      <w:r w:rsidR="00956B92" w:rsidRPr="002527FC">
        <w:rPr>
          <w:b/>
          <w:bCs/>
          <w:color w:val="000000" w:themeColor="text1"/>
          <w:sz w:val="22"/>
          <w:szCs w:val="22"/>
        </w:rPr>
        <w:t xml:space="preserve"> </w:t>
      </w:r>
      <w:r w:rsidR="00956B92" w:rsidRPr="002527FC">
        <w:rPr>
          <w:color w:val="000000" w:themeColor="text1"/>
          <w:sz w:val="22"/>
          <w:szCs w:val="22"/>
        </w:rPr>
        <w:t>(</w:t>
      </w:r>
      <w:r w:rsidR="00352A2F">
        <w:rPr>
          <w:b/>
          <w:bCs/>
          <w:color w:val="000000" w:themeColor="text1"/>
          <w:sz w:val="22"/>
          <w:szCs w:val="22"/>
        </w:rPr>
        <w:t>TXXXX</w:t>
      </w:r>
      <w:r w:rsidR="00956B92" w:rsidRPr="002527FC">
        <w:rPr>
          <w:color w:val="000000" w:themeColor="text1"/>
          <w:sz w:val="22"/>
          <w:szCs w:val="22"/>
        </w:rPr>
        <w:t xml:space="preserve">), por improcedente, y elevar el recurso de apelación ante el Tribunal Administrativo de Transporte.  El acuerdo es notificado el </w:t>
      </w:r>
      <w:r w:rsidR="00956B92" w:rsidRPr="002527FC">
        <w:rPr>
          <w:b/>
          <w:bCs/>
          <w:color w:val="000000" w:themeColor="text1"/>
          <w:sz w:val="22"/>
          <w:szCs w:val="22"/>
        </w:rPr>
        <w:t>jueves</w:t>
      </w:r>
      <w:r w:rsidR="00956B92" w:rsidRPr="002527FC">
        <w:rPr>
          <w:color w:val="000000" w:themeColor="text1"/>
          <w:sz w:val="22"/>
          <w:szCs w:val="22"/>
        </w:rPr>
        <w:t xml:space="preserve"> </w:t>
      </w:r>
      <w:r w:rsidR="00956B92" w:rsidRPr="002527FC">
        <w:rPr>
          <w:b/>
          <w:bCs/>
          <w:color w:val="000000" w:themeColor="text1"/>
          <w:sz w:val="22"/>
          <w:szCs w:val="22"/>
        </w:rPr>
        <w:t>13</w:t>
      </w:r>
      <w:r w:rsidR="00956B92" w:rsidRPr="002527FC">
        <w:rPr>
          <w:b/>
          <w:color w:val="000000" w:themeColor="text1"/>
          <w:sz w:val="22"/>
          <w:szCs w:val="22"/>
        </w:rPr>
        <w:t xml:space="preserve"> de febrero del 20</w:t>
      </w:r>
      <w:r>
        <w:rPr>
          <w:b/>
          <w:color w:val="000000" w:themeColor="text1"/>
          <w:sz w:val="22"/>
          <w:szCs w:val="22"/>
        </w:rPr>
        <w:t>20</w:t>
      </w:r>
      <w:r w:rsidR="00956B92" w:rsidRPr="002527FC">
        <w:rPr>
          <w:color w:val="000000" w:themeColor="text1"/>
          <w:sz w:val="22"/>
          <w:szCs w:val="22"/>
        </w:rPr>
        <w:t>, vía correo electrónico. (</w:t>
      </w:r>
      <w:r w:rsidR="007067BD" w:rsidRPr="002527FC">
        <w:rPr>
          <w:color w:val="000000" w:themeColor="text1"/>
          <w:sz w:val="22"/>
          <w:szCs w:val="22"/>
        </w:rPr>
        <w:t>Léanse los folios del 3 al 9 del expediente TAT-016-20)</w:t>
      </w:r>
      <w:r w:rsidR="00956B92" w:rsidRPr="002527FC">
        <w:rPr>
          <w:color w:val="000000" w:themeColor="text1"/>
          <w:sz w:val="22"/>
          <w:szCs w:val="22"/>
        </w:rPr>
        <w:t xml:space="preserve"> </w:t>
      </w:r>
    </w:p>
    <w:p w14:paraId="6470D75A" w14:textId="77777777" w:rsidR="007067BD" w:rsidRPr="002527FC" w:rsidRDefault="007067BD" w:rsidP="00956B92">
      <w:pPr>
        <w:spacing w:line="276" w:lineRule="auto"/>
        <w:ind w:left="0" w:right="0"/>
        <w:rPr>
          <w:b/>
          <w:color w:val="000000" w:themeColor="text1"/>
          <w:sz w:val="22"/>
          <w:szCs w:val="22"/>
        </w:rPr>
      </w:pPr>
    </w:p>
    <w:p w14:paraId="490EDFCC" w14:textId="77777777" w:rsidR="00BE527D" w:rsidRPr="002527FC" w:rsidRDefault="00BE527D" w:rsidP="00BE527D">
      <w:pPr>
        <w:pStyle w:val="Prrafodelista"/>
        <w:numPr>
          <w:ilvl w:val="0"/>
          <w:numId w:val="22"/>
        </w:numPr>
        <w:spacing w:line="276" w:lineRule="auto"/>
        <w:ind w:left="0" w:right="0" w:firstLine="0"/>
        <w:contextualSpacing w:val="0"/>
        <w:rPr>
          <w:iCs/>
          <w:color w:val="000000" w:themeColor="text1"/>
          <w:sz w:val="24"/>
          <w:szCs w:val="24"/>
          <w:lang w:val="es-CR"/>
        </w:rPr>
      </w:pPr>
      <w:r w:rsidRPr="002527FC">
        <w:rPr>
          <w:b/>
          <w:color w:val="000000" w:themeColor="text1"/>
          <w:sz w:val="24"/>
          <w:szCs w:val="24"/>
          <w:lang w:val="es-CR"/>
        </w:rPr>
        <w:t xml:space="preserve">HECHOS NO PROBADOS. – </w:t>
      </w:r>
      <w:r w:rsidRPr="002527FC">
        <w:rPr>
          <w:color w:val="000000" w:themeColor="text1"/>
          <w:sz w:val="24"/>
          <w:szCs w:val="24"/>
          <w:lang w:val="es-CR"/>
        </w:rPr>
        <w:t>Ninguno de</w:t>
      </w:r>
      <w:r w:rsidRPr="002527FC">
        <w:rPr>
          <w:b/>
          <w:color w:val="000000" w:themeColor="text1"/>
          <w:sz w:val="24"/>
          <w:szCs w:val="24"/>
          <w:lang w:val="es-CR"/>
        </w:rPr>
        <w:t xml:space="preserve"> </w:t>
      </w:r>
      <w:r w:rsidRPr="002527FC">
        <w:rPr>
          <w:color w:val="000000" w:themeColor="text1"/>
          <w:sz w:val="24"/>
          <w:szCs w:val="24"/>
          <w:lang w:val="es-CR"/>
        </w:rPr>
        <w:t>importancia para la resolución del presente asunto.</w:t>
      </w:r>
    </w:p>
    <w:p w14:paraId="5AAC5F10" w14:textId="77777777" w:rsidR="00BE527D" w:rsidRPr="002527FC" w:rsidRDefault="00BE527D" w:rsidP="00BE527D">
      <w:pPr>
        <w:pStyle w:val="Prrafodelista"/>
        <w:spacing w:line="276" w:lineRule="auto"/>
        <w:ind w:left="0" w:right="0"/>
        <w:contextualSpacing w:val="0"/>
        <w:rPr>
          <w:iCs/>
          <w:color w:val="000000" w:themeColor="text1"/>
          <w:sz w:val="24"/>
          <w:szCs w:val="24"/>
          <w:lang w:val="es-CR"/>
        </w:rPr>
      </w:pPr>
    </w:p>
    <w:p w14:paraId="21C7CD5E" w14:textId="34B60B7A" w:rsidR="00BE527D" w:rsidRPr="002527FC" w:rsidRDefault="00BE527D" w:rsidP="00BE527D">
      <w:pPr>
        <w:pStyle w:val="Prrafodelista"/>
        <w:numPr>
          <w:ilvl w:val="0"/>
          <w:numId w:val="22"/>
        </w:numPr>
        <w:spacing w:line="276" w:lineRule="auto"/>
        <w:ind w:left="0" w:right="0" w:firstLine="0"/>
        <w:contextualSpacing w:val="0"/>
        <w:rPr>
          <w:rStyle w:val="CharacterStyle1"/>
          <w:smallCaps/>
          <w:color w:val="000000" w:themeColor="text1"/>
          <w:szCs w:val="24"/>
          <w:lang w:val="es-CR"/>
        </w:rPr>
      </w:pPr>
      <w:r w:rsidRPr="002527FC">
        <w:rPr>
          <w:b/>
          <w:iCs/>
          <w:color w:val="000000" w:themeColor="text1"/>
          <w:sz w:val="24"/>
          <w:szCs w:val="24"/>
          <w:lang w:val="es-CR"/>
        </w:rPr>
        <w:t>SOBRE EL FONDO. -</w:t>
      </w:r>
      <w:r w:rsidRPr="002527FC">
        <w:rPr>
          <w:b/>
          <w:iCs/>
          <w:color w:val="000000" w:themeColor="text1"/>
          <w:sz w:val="24"/>
          <w:szCs w:val="24"/>
          <w:lang w:val="es-CR"/>
        </w:rPr>
        <w:tab/>
      </w:r>
      <w:r w:rsidRPr="002527FC">
        <w:rPr>
          <w:iCs/>
          <w:color w:val="000000" w:themeColor="text1"/>
          <w:sz w:val="24"/>
          <w:szCs w:val="24"/>
          <w:lang w:val="es-CR"/>
        </w:rPr>
        <w:t>Este Tribunal entra a conocer el fondo del asunto, para lo cual, tiene como objeto de la litis el determinar si hay disconformidad con el ordenamiento jurídico del acto administrativo que decreta la ca</w:t>
      </w:r>
      <w:r w:rsidR="006A6AA5" w:rsidRPr="002527FC">
        <w:rPr>
          <w:iCs/>
          <w:color w:val="000000" w:themeColor="text1"/>
          <w:sz w:val="24"/>
          <w:szCs w:val="24"/>
          <w:lang w:val="es-CR"/>
        </w:rPr>
        <w:t>ncelación</w:t>
      </w:r>
      <w:r w:rsidRPr="002527FC">
        <w:rPr>
          <w:iCs/>
          <w:color w:val="000000" w:themeColor="text1"/>
          <w:sz w:val="24"/>
          <w:szCs w:val="24"/>
          <w:lang w:val="es-CR"/>
        </w:rPr>
        <w:t xml:space="preserve"> de la concesión administrativa del servicio público de transporte de personas modalidad taxi, bajo la placa </w:t>
      </w:r>
      <w:r w:rsidR="00352A2F">
        <w:rPr>
          <w:b/>
          <w:iCs/>
          <w:color w:val="000000" w:themeColor="text1"/>
          <w:sz w:val="22"/>
          <w:szCs w:val="22"/>
          <w:lang w:val="es-CR"/>
        </w:rPr>
        <w:t>TXXXX</w:t>
      </w:r>
      <w:r w:rsidRPr="002527FC">
        <w:rPr>
          <w:iCs/>
          <w:color w:val="000000" w:themeColor="text1"/>
          <w:sz w:val="24"/>
          <w:szCs w:val="24"/>
          <w:lang w:val="es-CR"/>
        </w:rPr>
        <w:t xml:space="preserve">, por no haber acudido </w:t>
      </w:r>
      <w:r w:rsidR="007067BD" w:rsidRPr="002527FC">
        <w:rPr>
          <w:iCs/>
          <w:color w:val="000000" w:themeColor="text1"/>
          <w:sz w:val="24"/>
          <w:szCs w:val="24"/>
          <w:lang w:val="es-CR"/>
        </w:rPr>
        <w:t xml:space="preserve">a la formalización del </w:t>
      </w:r>
      <w:r w:rsidR="006A6AA5" w:rsidRPr="002527FC">
        <w:rPr>
          <w:iCs/>
          <w:color w:val="000000" w:themeColor="text1"/>
          <w:sz w:val="24"/>
          <w:szCs w:val="24"/>
          <w:lang w:val="es-CR"/>
        </w:rPr>
        <w:t xml:space="preserve">contrato de </w:t>
      </w:r>
      <w:r w:rsidRPr="002527FC">
        <w:rPr>
          <w:iCs/>
          <w:color w:val="000000" w:themeColor="text1"/>
          <w:sz w:val="24"/>
          <w:szCs w:val="24"/>
          <w:lang w:val="es-CR"/>
        </w:rPr>
        <w:t xml:space="preserve">la concesión. </w:t>
      </w:r>
    </w:p>
    <w:p w14:paraId="091E5FDA" w14:textId="77777777" w:rsidR="00BE527D" w:rsidRPr="002527FC" w:rsidRDefault="00BE527D" w:rsidP="00BE527D">
      <w:pPr>
        <w:pStyle w:val="Prrafodelista"/>
        <w:tabs>
          <w:tab w:val="left" w:pos="284"/>
        </w:tabs>
        <w:spacing w:line="276" w:lineRule="auto"/>
        <w:ind w:left="0" w:right="0"/>
        <w:rPr>
          <w:rStyle w:val="CharacterStyle1"/>
          <w:smallCaps/>
          <w:color w:val="000000" w:themeColor="text1"/>
          <w:szCs w:val="24"/>
          <w:lang w:val="es-CR"/>
        </w:rPr>
      </w:pPr>
    </w:p>
    <w:p w14:paraId="2A305D9C" w14:textId="77777777" w:rsidR="00874348" w:rsidRPr="002527FC" w:rsidRDefault="00874348" w:rsidP="00874348">
      <w:pPr>
        <w:pStyle w:val="NormalWeb"/>
        <w:numPr>
          <w:ilvl w:val="0"/>
          <w:numId w:val="25"/>
        </w:numPr>
        <w:spacing w:before="0" w:beforeAutospacing="0" w:after="0" w:afterAutospacing="0" w:line="276" w:lineRule="auto"/>
        <w:ind w:right="0"/>
        <w:rPr>
          <w:rFonts w:ascii="Times New Roman" w:hAnsi="Times New Roman"/>
          <w:bCs/>
          <w:color w:val="000000" w:themeColor="text1"/>
          <w:lang w:val="es-CR"/>
        </w:rPr>
      </w:pPr>
      <w:r w:rsidRPr="002527FC">
        <w:rPr>
          <w:rFonts w:ascii="Times New Roman" w:hAnsi="Times New Roman"/>
          <w:b/>
          <w:color w:val="000000" w:themeColor="text1"/>
          <w:lang w:val="es-CR"/>
        </w:rPr>
        <w:t>Principio de informalismo en los recursos administrativos</w:t>
      </w:r>
      <w:r w:rsidRPr="002527FC">
        <w:rPr>
          <w:rFonts w:ascii="Times New Roman" w:hAnsi="Times New Roman"/>
          <w:bCs/>
          <w:color w:val="000000" w:themeColor="text1"/>
          <w:lang w:val="es-CR"/>
        </w:rPr>
        <w:t xml:space="preserve">. </w:t>
      </w:r>
    </w:p>
    <w:p w14:paraId="7F9A8445" w14:textId="77777777" w:rsidR="00874348" w:rsidRPr="002527FC" w:rsidRDefault="00874348" w:rsidP="00874348">
      <w:pPr>
        <w:pStyle w:val="NormalWeb"/>
        <w:spacing w:before="0" w:beforeAutospacing="0" w:after="0" w:afterAutospacing="0" w:line="276" w:lineRule="auto"/>
        <w:ind w:left="0" w:right="0"/>
        <w:rPr>
          <w:rFonts w:ascii="Times New Roman" w:hAnsi="Times New Roman"/>
          <w:b/>
          <w:color w:val="000000" w:themeColor="text1"/>
          <w:lang w:val="es-CR"/>
        </w:rPr>
      </w:pPr>
    </w:p>
    <w:p w14:paraId="4F6EDDA5" w14:textId="0723B319" w:rsidR="00C52186" w:rsidRPr="002527FC" w:rsidRDefault="00C52186" w:rsidP="00874348">
      <w:pPr>
        <w:pStyle w:val="NormalWeb"/>
        <w:spacing w:before="0" w:beforeAutospacing="0" w:after="0" w:afterAutospacing="0" w:line="276" w:lineRule="auto"/>
        <w:ind w:left="0" w:right="0"/>
        <w:rPr>
          <w:rFonts w:ascii="Times New Roman" w:hAnsi="Times New Roman"/>
          <w:bCs/>
          <w:color w:val="000000" w:themeColor="text1"/>
          <w:lang w:val="es-CR"/>
        </w:rPr>
      </w:pPr>
      <w:r w:rsidRPr="002527FC">
        <w:rPr>
          <w:rFonts w:ascii="Times New Roman" w:hAnsi="Times New Roman"/>
          <w:bCs/>
          <w:color w:val="000000" w:themeColor="text1"/>
          <w:lang w:val="es-CR"/>
        </w:rPr>
        <w:t xml:space="preserve">De previo, este Tribunal se avoca a estudiar la existencia del Recurso de Apelación, para lo cual es importante establecer los alcances del principio de informalismo, debido a que en el </w:t>
      </w:r>
      <w:r w:rsidRPr="002527FC">
        <w:rPr>
          <w:rFonts w:ascii="Times New Roman" w:hAnsi="Times New Roman"/>
          <w:bCs/>
          <w:color w:val="000000" w:themeColor="text1"/>
          <w:lang w:val="es-CR"/>
        </w:rPr>
        <w:lastRenderedPageBreak/>
        <w:t>encabezado del libelo en el que interpone su impugnación se titula “Recurso de Revocatoria”, sin embargo en el apartado donde indica Recurrido, refiere a la apelación en subsidio</w:t>
      </w:r>
      <w:r w:rsidR="003416C3" w:rsidRPr="002527FC">
        <w:rPr>
          <w:rFonts w:ascii="Times New Roman" w:hAnsi="Times New Roman"/>
          <w:bCs/>
          <w:color w:val="000000" w:themeColor="text1"/>
          <w:lang w:val="es-CR"/>
        </w:rPr>
        <w:t>, y de seguido indica que fundamenta su recurso en el artículo 11 y 22 de Ley Nº 7969, los cuales refieren lo siguiente:</w:t>
      </w:r>
    </w:p>
    <w:p w14:paraId="27199C13" w14:textId="1C854EDC" w:rsidR="003416C3" w:rsidRPr="002527FC" w:rsidRDefault="003416C3" w:rsidP="00C52186">
      <w:pPr>
        <w:pStyle w:val="NormalWeb"/>
        <w:spacing w:before="0" w:beforeAutospacing="0" w:after="0" w:afterAutospacing="0" w:line="276" w:lineRule="auto"/>
        <w:ind w:left="0" w:right="0"/>
        <w:rPr>
          <w:rFonts w:ascii="Times New Roman" w:hAnsi="Times New Roman"/>
          <w:bCs/>
          <w:color w:val="000000" w:themeColor="text1"/>
          <w:lang w:val="es-CR"/>
        </w:rPr>
      </w:pPr>
    </w:p>
    <w:p w14:paraId="176D84C4" w14:textId="56BF8517" w:rsidR="003416C3" w:rsidRPr="002527FC" w:rsidRDefault="003416C3" w:rsidP="003416C3">
      <w:pPr>
        <w:widowControl w:val="0"/>
        <w:rPr>
          <w:b/>
          <w:i/>
          <w:iCs/>
          <w:color w:val="000000" w:themeColor="text1"/>
        </w:rPr>
      </w:pPr>
      <w:r w:rsidRPr="002527FC">
        <w:rPr>
          <w:bCs/>
          <w:i/>
          <w:iCs/>
          <w:color w:val="000000" w:themeColor="text1"/>
        </w:rPr>
        <w:t>“</w:t>
      </w:r>
      <w:r w:rsidRPr="002527FC">
        <w:rPr>
          <w:b/>
          <w:i/>
          <w:iCs/>
          <w:color w:val="000000" w:themeColor="text1"/>
        </w:rPr>
        <w:t>Artículo 11.- Funcionamiento del órgano en general</w:t>
      </w:r>
    </w:p>
    <w:p w14:paraId="5F8B0BEC" w14:textId="77777777" w:rsidR="003416C3" w:rsidRPr="002527FC" w:rsidRDefault="003416C3" w:rsidP="003416C3">
      <w:pPr>
        <w:widowControl w:val="0"/>
        <w:rPr>
          <w:i/>
          <w:iCs/>
          <w:color w:val="000000" w:themeColor="text1"/>
        </w:rPr>
      </w:pPr>
      <w:r w:rsidRPr="002527FC">
        <w:rPr>
          <w:i/>
          <w:iCs/>
          <w:color w:val="000000" w:themeColor="text1"/>
        </w:rPr>
        <w:t>En cuanto al funcionamiento del órgano, salvo lo ordenado en esta ley y su reglamento, supletoriamente se aplicará lo dispuesto en el Título II, Capítulo II, de la Ley General de Administración Pública.</w:t>
      </w:r>
    </w:p>
    <w:p w14:paraId="379D3E9C" w14:textId="77777777" w:rsidR="003416C3" w:rsidRPr="002527FC" w:rsidRDefault="003416C3" w:rsidP="003416C3">
      <w:pPr>
        <w:widowControl w:val="0"/>
        <w:rPr>
          <w:i/>
          <w:iCs/>
          <w:color w:val="000000" w:themeColor="text1"/>
        </w:rPr>
      </w:pPr>
    </w:p>
    <w:p w14:paraId="745549D4" w14:textId="28895561" w:rsidR="003416C3" w:rsidRPr="002527FC" w:rsidRDefault="003416C3" w:rsidP="003416C3">
      <w:pPr>
        <w:widowControl w:val="0"/>
        <w:rPr>
          <w:i/>
          <w:iCs/>
          <w:color w:val="000000" w:themeColor="text1"/>
        </w:rPr>
      </w:pPr>
      <w:r w:rsidRPr="002527FC">
        <w:rPr>
          <w:i/>
          <w:iCs/>
          <w:color w:val="000000" w:themeColor="text1"/>
        </w:rPr>
        <w:t>Contra las resoluciones del Consejo cabrá recurso de revocatoria ante el órgano que dictó el acto, con apelación en subsidio para ante el Tribunal. Ambos recursos deberán interponerse dentro del plazo de cinco días hábiles, contados a partir de la notificación.”</w:t>
      </w:r>
    </w:p>
    <w:p w14:paraId="1D52F4E5" w14:textId="77777777" w:rsidR="003416C3" w:rsidRPr="002527FC" w:rsidRDefault="003416C3" w:rsidP="003416C3">
      <w:pPr>
        <w:widowControl w:val="0"/>
        <w:rPr>
          <w:i/>
          <w:iCs/>
          <w:color w:val="000000" w:themeColor="text1"/>
        </w:rPr>
      </w:pPr>
    </w:p>
    <w:p w14:paraId="7EB8C733" w14:textId="3DD9EDC3" w:rsidR="003416C3" w:rsidRPr="002527FC" w:rsidRDefault="003416C3" w:rsidP="003416C3">
      <w:pPr>
        <w:widowControl w:val="0"/>
        <w:rPr>
          <w:b/>
          <w:bCs/>
          <w:i/>
          <w:iCs/>
          <w:color w:val="000000" w:themeColor="text1"/>
        </w:rPr>
      </w:pPr>
      <w:r w:rsidRPr="002527FC">
        <w:rPr>
          <w:i/>
          <w:iCs/>
          <w:color w:val="000000" w:themeColor="text1"/>
        </w:rPr>
        <w:t>“</w:t>
      </w:r>
      <w:r w:rsidRPr="002527FC">
        <w:rPr>
          <w:b/>
          <w:bCs/>
          <w:i/>
          <w:iCs/>
          <w:color w:val="000000" w:themeColor="text1"/>
        </w:rPr>
        <w:t>Artículo 22.- Competencia del Tribunal</w:t>
      </w:r>
    </w:p>
    <w:p w14:paraId="11BEE505" w14:textId="6C8323BC" w:rsidR="003416C3" w:rsidRPr="002527FC" w:rsidRDefault="003416C3" w:rsidP="003416C3">
      <w:pPr>
        <w:widowControl w:val="0"/>
        <w:rPr>
          <w:i/>
          <w:iCs/>
          <w:color w:val="000000" w:themeColor="text1"/>
        </w:rPr>
      </w:pPr>
      <w:r w:rsidRPr="002527FC">
        <w:rPr>
          <w:i/>
          <w:iCs/>
          <w:color w:val="000000" w:themeColor="text1"/>
        </w:rPr>
        <w:t xml:space="preserve">El Tribunal será competente para lo siguiente: </w:t>
      </w:r>
    </w:p>
    <w:p w14:paraId="63649D19" w14:textId="77777777" w:rsidR="003416C3" w:rsidRPr="002527FC" w:rsidRDefault="003416C3" w:rsidP="003416C3">
      <w:pPr>
        <w:widowControl w:val="0"/>
        <w:rPr>
          <w:i/>
          <w:iCs/>
          <w:color w:val="000000" w:themeColor="text1"/>
        </w:rPr>
      </w:pPr>
      <w:r w:rsidRPr="002527FC">
        <w:rPr>
          <w:i/>
          <w:iCs/>
          <w:color w:val="000000" w:themeColor="text1"/>
        </w:rPr>
        <w:t>a) Conocer y resolver, en sede administrativa, los recursos de apelación que se interpongan contra cualquier acto o resolución del Consejo.</w:t>
      </w:r>
    </w:p>
    <w:p w14:paraId="25EBAF56" w14:textId="77777777" w:rsidR="003416C3" w:rsidRPr="002527FC" w:rsidRDefault="003416C3" w:rsidP="003416C3">
      <w:pPr>
        <w:widowControl w:val="0"/>
        <w:rPr>
          <w:i/>
          <w:iCs/>
          <w:color w:val="000000" w:themeColor="text1"/>
        </w:rPr>
      </w:pPr>
      <w:r w:rsidRPr="002527FC">
        <w:rPr>
          <w:i/>
          <w:iCs/>
          <w:color w:val="000000" w:themeColor="text1"/>
        </w:rPr>
        <w:t>b) Establecer, en vía administrativa, las indemnizaciones que puedan originarse en relación con los daños producidos por violaciones de la legislación del transporte público.</w:t>
      </w:r>
    </w:p>
    <w:p w14:paraId="5DB23541" w14:textId="68F23F41" w:rsidR="003416C3" w:rsidRPr="002527FC" w:rsidRDefault="003416C3" w:rsidP="003416C3">
      <w:pPr>
        <w:widowControl w:val="0"/>
        <w:rPr>
          <w:i/>
          <w:iCs/>
          <w:color w:val="000000" w:themeColor="text1"/>
        </w:rPr>
      </w:pPr>
      <w:r w:rsidRPr="002527FC">
        <w:rPr>
          <w:i/>
          <w:iCs/>
          <w:color w:val="000000" w:themeColor="text1"/>
        </w:rPr>
        <w:t>c) Las resoluciones del Tribunal no tendrán más recursos y darán por agotada la vía administrativa.”</w:t>
      </w:r>
    </w:p>
    <w:p w14:paraId="412F0C1D" w14:textId="77777777" w:rsidR="003416C3" w:rsidRPr="002527FC" w:rsidRDefault="003416C3" w:rsidP="00C52186">
      <w:pPr>
        <w:pStyle w:val="NormalWeb"/>
        <w:spacing w:before="0" w:beforeAutospacing="0" w:after="0" w:afterAutospacing="0" w:line="276" w:lineRule="auto"/>
        <w:ind w:left="0" w:right="0"/>
        <w:rPr>
          <w:rFonts w:ascii="Times New Roman" w:hAnsi="Times New Roman"/>
          <w:bCs/>
          <w:color w:val="000000" w:themeColor="text1"/>
          <w:lang w:val="es-CR"/>
        </w:rPr>
      </w:pPr>
    </w:p>
    <w:p w14:paraId="577BC6BB" w14:textId="5FF6F941" w:rsidR="00D53402" w:rsidRPr="002527FC" w:rsidRDefault="00C52186" w:rsidP="00C52186">
      <w:pPr>
        <w:pStyle w:val="NormalWeb"/>
        <w:spacing w:before="0" w:beforeAutospacing="0" w:after="0" w:afterAutospacing="0" w:line="276" w:lineRule="auto"/>
        <w:ind w:left="0" w:right="0"/>
        <w:rPr>
          <w:rFonts w:ascii="Times New Roman" w:hAnsi="Times New Roman"/>
          <w:color w:val="000000" w:themeColor="text1"/>
          <w:lang w:val="es-CR"/>
        </w:rPr>
      </w:pPr>
      <w:r w:rsidRPr="002527FC">
        <w:rPr>
          <w:rFonts w:ascii="Times New Roman" w:hAnsi="Times New Roman"/>
          <w:bCs/>
          <w:color w:val="000000" w:themeColor="text1"/>
          <w:lang w:val="es-CR"/>
        </w:rPr>
        <w:t xml:space="preserve">Respecto al principio de informalismo, </w:t>
      </w:r>
      <w:r w:rsidR="00D53402" w:rsidRPr="002527FC">
        <w:rPr>
          <w:rFonts w:ascii="Times New Roman" w:hAnsi="Times New Roman"/>
          <w:bCs/>
          <w:color w:val="000000" w:themeColor="text1"/>
          <w:lang w:val="es-CR"/>
        </w:rPr>
        <w:t>los Tribunales Jurisdiccionales, han establecido el ámbito de interpretación del principio de informalismo del artículo 348 de la Ley General de la Administración Pública, como se desprende de la Sentencia N° 0199-2011-VI de las dieciséis horas veinte minutos del doce de septiembre del dos mil once, emitida por el Tribunal Contencioso Administrativo, Sección Sexta:</w:t>
      </w:r>
    </w:p>
    <w:p w14:paraId="4283D903" w14:textId="77777777" w:rsidR="00D53402" w:rsidRPr="002527FC" w:rsidRDefault="00D53402" w:rsidP="00C52186">
      <w:pPr>
        <w:spacing w:line="276" w:lineRule="auto"/>
        <w:ind w:left="0" w:right="0"/>
        <w:rPr>
          <w:color w:val="000000" w:themeColor="text1"/>
          <w:sz w:val="24"/>
          <w:szCs w:val="24"/>
        </w:rPr>
      </w:pPr>
    </w:p>
    <w:p w14:paraId="57292334" w14:textId="109CFEDB" w:rsidR="00D53402" w:rsidRPr="002527FC" w:rsidRDefault="00D53402" w:rsidP="00D53402">
      <w:pPr>
        <w:rPr>
          <w:color w:val="000000" w:themeColor="text1"/>
          <w:sz w:val="22"/>
          <w:szCs w:val="22"/>
        </w:rPr>
      </w:pPr>
      <w:r w:rsidRPr="002527FC">
        <w:rPr>
          <w:b/>
          <w:bCs/>
          <w:color w:val="000000" w:themeColor="text1"/>
          <w:sz w:val="22"/>
          <w:szCs w:val="22"/>
        </w:rPr>
        <w:t xml:space="preserve">“IV.- Precisiones sobre el principio de informalidad en la fase recursiva. </w:t>
      </w:r>
      <w:r w:rsidRPr="002527FC">
        <w:rPr>
          <w:color w:val="000000" w:themeColor="text1"/>
          <w:sz w:val="22"/>
          <w:szCs w:val="22"/>
        </w:rPr>
        <w:t>(…)</w:t>
      </w:r>
      <w:r w:rsidR="003416C3" w:rsidRPr="002527FC">
        <w:rPr>
          <w:color w:val="000000" w:themeColor="text1"/>
          <w:sz w:val="22"/>
          <w:szCs w:val="22"/>
        </w:rPr>
        <w:t xml:space="preserve"> </w:t>
      </w:r>
      <w:r w:rsidRPr="002527FC">
        <w:rPr>
          <w:color w:val="000000" w:themeColor="text1"/>
          <w:sz w:val="22"/>
          <w:szCs w:val="22"/>
        </w:rPr>
        <w:t>puede verse fallo No. 654-F-S1-2011 de la Sala Primera de la Corte Suprema de Justicia), en cuanto el canon 348 de la ley comentada expone que los recursos no requieren de redacción especial y basta con la expresión de disconformidad para dar ingreso a la revisión de lo actuado (esa norma expone: "</w:t>
      </w:r>
      <w:r w:rsidRPr="002527FC">
        <w:rPr>
          <w:i/>
          <w:iCs/>
          <w:color w:val="000000" w:themeColor="text1"/>
          <w:sz w:val="22"/>
          <w:szCs w:val="22"/>
        </w:rPr>
        <w:t>Los recursos no requieren una redacción ni una pretensión especiales y bastará para su correcta formulación que de su texto se infiera claramente la petición de revisión.</w:t>
      </w:r>
      <w:r w:rsidRPr="002527FC">
        <w:rPr>
          <w:color w:val="000000" w:themeColor="text1"/>
          <w:sz w:val="22"/>
          <w:szCs w:val="22"/>
        </w:rPr>
        <w:t>") Lo dicho supone, a juicio de este colegio, que basta que el destinatario recurrente manifieste su inconformidad para interpretar la intención impugnaticia. Desde esa arista de examen, cuando el accionante formula un escrito de oposición e incidente concomitante de invalidez, la aplicación de los principios y normas aludidos lleva a que la Administración tuviera que ingresar al examen de lo agraviado.” (El resaltado es del original)</w:t>
      </w:r>
    </w:p>
    <w:p w14:paraId="603856EF" w14:textId="77777777" w:rsidR="00D53402" w:rsidRPr="002527FC" w:rsidRDefault="00D53402" w:rsidP="00D53402">
      <w:pPr>
        <w:autoSpaceDE w:val="0"/>
        <w:autoSpaceDN w:val="0"/>
        <w:adjustRightInd w:val="0"/>
        <w:spacing w:line="276" w:lineRule="auto"/>
        <w:rPr>
          <w:bCs/>
          <w:color w:val="000000" w:themeColor="text1"/>
          <w:sz w:val="24"/>
          <w:szCs w:val="24"/>
        </w:rPr>
      </w:pPr>
    </w:p>
    <w:p w14:paraId="03B828B3" w14:textId="77777777" w:rsidR="00D53402" w:rsidRPr="002527FC" w:rsidRDefault="00D53402" w:rsidP="00D53402">
      <w:pPr>
        <w:rPr>
          <w:rStyle w:val="CharacterStyle1"/>
          <w:bCs/>
          <w:color w:val="000000" w:themeColor="text1"/>
          <w:spacing w:val="9"/>
          <w:sz w:val="28"/>
          <w:szCs w:val="28"/>
        </w:rPr>
      </w:pPr>
    </w:p>
    <w:p w14:paraId="4AFE115A" w14:textId="44EB9077" w:rsidR="00D53402" w:rsidRPr="002527FC" w:rsidRDefault="00D53402" w:rsidP="003416C3">
      <w:pPr>
        <w:spacing w:line="276" w:lineRule="auto"/>
        <w:ind w:left="0" w:right="0"/>
        <w:rPr>
          <w:color w:val="000000" w:themeColor="text1"/>
          <w:sz w:val="24"/>
          <w:szCs w:val="24"/>
        </w:rPr>
      </w:pPr>
      <w:r w:rsidRPr="002527FC">
        <w:rPr>
          <w:color w:val="000000" w:themeColor="text1"/>
          <w:sz w:val="24"/>
          <w:szCs w:val="24"/>
        </w:rPr>
        <w:t xml:space="preserve">De conformidad con lo anterior y dado el deber fundamental de justicia pronta y cumplida contenida en el artículo 41 constitucional, el </w:t>
      </w:r>
      <w:r w:rsidR="003416C3" w:rsidRPr="002527FC">
        <w:rPr>
          <w:color w:val="000000" w:themeColor="text1"/>
          <w:sz w:val="24"/>
          <w:szCs w:val="24"/>
        </w:rPr>
        <w:t xml:space="preserve">Tribunal entra a conocer del </w:t>
      </w:r>
      <w:r w:rsidRPr="002527FC">
        <w:rPr>
          <w:color w:val="000000" w:themeColor="text1"/>
          <w:sz w:val="24"/>
          <w:szCs w:val="24"/>
        </w:rPr>
        <w:t xml:space="preserve">presente asunto </w:t>
      </w:r>
      <w:r w:rsidR="003416C3" w:rsidRPr="002527FC">
        <w:rPr>
          <w:color w:val="000000" w:themeColor="text1"/>
          <w:sz w:val="24"/>
          <w:szCs w:val="24"/>
        </w:rPr>
        <w:t>en virtud de que del documento se deduce la intención de revisión por parte de este Tribunal</w:t>
      </w:r>
      <w:r w:rsidRPr="002527FC">
        <w:rPr>
          <w:color w:val="000000" w:themeColor="text1"/>
          <w:sz w:val="24"/>
          <w:szCs w:val="24"/>
        </w:rPr>
        <w:t xml:space="preserve">. </w:t>
      </w:r>
    </w:p>
    <w:p w14:paraId="37F09599" w14:textId="4DF09242" w:rsidR="007067BD" w:rsidRPr="002527FC" w:rsidRDefault="00874348" w:rsidP="00874348">
      <w:pPr>
        <w:pStyle w:val="Prrafodelista"/>
        <w:widowControl w:val="0"/>
        <w:numPr>
          <w:ilvl w:val="0"/>
          <w:numId w:val="25"/>
        </w:numPr>
        <w:spacing w:line="276" w:lineRule="auto"/>
        <w:ind w:right="0"/>
        <w:rPr>
          <w:b/>
          <w:bCs/>
          <w:color w:val="000000" w:themeColor="text1"/>
          <w:sz w:val="24"/>
          <w:szCs w:val="24"/>
          <w:lang w:val="es-CR"/>
        </w:rPr>
      </w:pPr>
      <w:bookmarkStart w:id="0" w:name="_GoBack"/>
      <w:bookmarkEnd w:id="0"/>
      <w:r w:rsidRPr="002527FC">
        <w:rPr>
          <w:b/>
          <w:bCs/>
          <w:color w:val="000000" w:themeColor="text1"/>
          <w:sz w:val="24"/>
          <w:szCs w:val="24"/>
          <w:lang w:val="es-CR"/>
        </w:rPr>
        <w:lastRenderedPageBreak/>
        <w:t>Principio de legalidad</w:t>
      </w:r>
    </w:p>
    <w:p w14:paraId="78B7E97E" w14:textId="2127D335" w:rsidR="007067BD" w:rsidRPr="002527FC" w:rsidRDefault="007067BD" w:rsidP="00BE527D">
      <w:pPr>
        <w:widowControl w:val="0"/>
        <w:spacing w:line="276" w:lineRule="auto"/>
        <w:ind w:left="0" w:right="0"/>
        <w:rPr>
          <w:color w:val="000000" w:themeColor="text1"/>
          <w:sz w:val="24"/>
          <w:szCs w:val="24"/>
        </w:rPr>
      </w:pPr>
    </w:p>
    <w:p w14:paraId="488CF93C" w14:textId="282E354B" w:rsidR="002E61A1" w:rsidRPr="002527FC" w:rsidRDefault="002E61A1" w:rsidP="002E61A1">
      <w:pPr>
        <w:autoSpaceDE w:val="0"/>
        <w:autoSpaceDN w:val="0"/>
        <w:adjustRightInd w:val="0"/>
        <w:spacing w:line="276" w:lineRule="auto"/>
        <w:ind w:left="0" w:right="0"/>
        <w:rPr>
          <w:bCs/>
          <w:color w:val="000000" w:themeColor="text1"/>
          <w:sz w:val="24"/>
          <w:szCs w:val="24"/>
        </w:rPr>
      </w:pPr>
      <w:r w:rsidRPr="002527FC">
        <w:rPr>
          <w:bCs/>
          <w:color w:val="000000" w:themeColor="text1"/>
          <w:sz w:val="24"/>
          <w:szCs w:val="24"/>
        </w:rPr>
        <w:t xml:space="preserve">La Administración Pública está sometida al Principio de Legalidad, conforme lo establecido en el Artículo 11 de la Constitución Política y el Artículo 11 de la Ley General de la Administración Pública, Ley Nº 6227. Este principio constituye la base fundamental que define y delimita la actuación de los órganos de la Administración y por ende de los concesionarios y permisionarios del servicio público, que realizan un servicio público cedido por el Estado. </w:t>
      </w:r>
    </w:p>
    <w:p w14:paraId="634251E1" w14:textId="77777777" w:rsidR="002E61A1" w:rsidRPr="002527FC" w:rsidRDefault="002E61A1" w:rsidP="002E61A1">
      <w:pPr>
        <w:autoSpaceDE w:val="0"/>
        <w:autoSpaceDN w:val="0"/>
        <w:adjustRightInd w:val="0"/>
        <w:spacing w:line="276" w:lineRule="auto"/>
        <w:rPr>
          <w:color w:val="000000" w:themeColor="text1"/>
          <w:sz w:val="24"/>
          <w:szCs w:val="24"/>
        </w:rPr>
      </w:pPr>
    </w:p>
    <w:p w14:paraId="024C11D7" w14:textId="77777777" w:rsidR="002E61A1" w:rsidRPr="002527FC" w:rsidRDefault="002E61A1" w:rsidP="002E61A1">
      <w:pPr>
        <w:autoSpaceDE w:val="0"/>
        <w:autoSpaceDN w:val="0"/>
        <w:adjustRightInd w:val="0"/>
        <w:spacing w:line="276" w:lineRule="auto"/>
        <w:ind w:left="0" w:right="0"/>
        <w:rPr>
          <w:color w:val="000000" w:themeColor="text1"/>
          <w:sz w:val="24"/>
          <w:szCs w:val="24"/>
        </w:rPr>
      </w:pPr>
      <w:r w:rsidRPr="002527FC">
        <w:rPr>
          <w:color w:val="000000" w:themeColor="text1"/>
          <w:sz w:val="24"/>
          <w:szCs w:val="24"/>
        </w:rPr>
        <w:t>La Sala Constitucional de la Corte Suprema de Justicia, en su sentencia No. 2001-02493, de las dieciséis horas, con veinticinco minutos, del veintisiete de marzo del dos mil uno, respecto del Principio de Legalidad, manifestó:</w:t>
      </w:r>
    </w:p>
    <w:p w14:paraId="3B550434" w14:textId="77777777" w:rsidR="002E61A1" w:rsidRPr="002527FC" w:rsidRDefault="002E61A1" w:rsidP="002E61A1">
      <w:pPr>
        <w:autoSpaceDE w:val="0"/>
        <w:autoSpaceDN w:val="0"/>
        <w:adjustRightInd w:val="0"/>
        <w:rPr>
          <w:color w:val="000000" w:themeColor="text1"/>
        </w:rPr>
      </w:pPr>
    </w:p>
    <w:p w14:paraId="478F00FB" w14:textId="6CA60CB6" w:rsidR="002E61A1" w:rsidRPr="002527FC" w:rsidRDefault="002E61A1" w:rsidP="002E61A1">
      <w:pPr>
        <w:autoSpaceDE w:val="0"/>
        <w:autoSpaceDN w:val="0"/>
        <w:adjustRightInd w:val="0"/>
        <w:ind w:left="397" w:right="335"/>
        <w:rPr>
          <w:b/>
          <w:i/>
          <w:color w:val="000000" w:themeColor="text1"/>
          <w:sz w:val="18"/>
          <w:szCs w:val="18"/>
        </w:rPr>
      </w:pPr>
      <w:r w:rsidRPr="002527FC">
        <w:rPr>
          <w:bCs/>
          <w:i/>
          <w:color w:val="000000" w:themeColor="text1"/>
          <w:sz w:val="18"/>
          <w:szCs w:val="18"/>
        </w:rPr>
        <w:t>“II.- Sobre el principio de legalidad:</w:t>
      </w:r>
      <w:r w:rsidRPr="002527FC">
        <w:rPr>
          <w:i/>
          <w:color w:val="000000" w:themeColor="text1"/>
          <w:sz w:val="18"/>
          <w:szCs w:val="18"/>
        </w:rPr>
        <w:t xml:space="preserve"> El principio de legalidad que se consagra en el artículo 11 de nuestra Constitución Política, significa que </w:t>
      </w:r>
      <w:r w:rsidRPr="002527FC">
        <w:rPr>
          <w:b/>
          <w:i/>
          <w:color w:val="000000" w:themeColor="text1"/>
          <w:sz w:val="18"/>
          <w:szCs w:val="18"/>
          <w:u w:val="single"/>
        </w:rPr>
        <w:t>los actos y comportamientos de la Administración deben de estar regulados por norma escrita</w:t>
      </w:r>
      <w:r w:rsidRPr="002527FC">
        <w:rPr>
          <w:i/>
          <w:color w:val="000000" w:themeColor="text1"/>
          <w:sz w:val="18"/>
          <w:szCs w:val="18"/>
        </w:rPr>
        <w:t>, lo que significa desde luego, el sometimiento a la Constitución y a la ley, preferentemente, y en general a todas las normas del ordenamiento jurídico, o sea lo que se conoce como el principio de juridicidad de la Administración</w:t>
      </w:r>
      <w:r w:rsidRPr="002527FC">
        <w:rPr>
          <w:b/>
          <w:i/>
          <w:color w:val="000000" w:themeColor="text1"/>
          <w:sz w:val="18"/>
          <w:szCs w:val="18"/>
        </w:rPr>
        <w:t xml:space="preserve">, </w:t>
      </w:r>
      <w:r w:rsidRPr="002527FC">
        <w:rPr>
          <w:b/>
          <w:i/>
          <w:color w:val="000000" w:themeColor="text1"/>
          <w:sz w:val="18"/>
          <w:szCs w:val="18"/>
          <w:u w:val="single"/>
        </w:rPr>
        <w:t>el cual significa que las instituciones públicas solamente pueden actuar en la medida en la que se encuentren apoderadas para hacerlo por el mismo ordenamiento y normalmente a texto expreso</w:t>
      </w:r>
      <w:r w:rsidRPr="002527FC">
        <w:rPr>
          <w:b/>
          <w:i/>
          <w:color w:val="000000" w:themeColor="text1"/>
          <w:sz w:val="18"/>
          <w:szCs w:val="18"/>
        </w:rPr>
        <w:t xml:space="preserve">, </w:t>
      </w:r>
      <w:r w:rsidRPr="002527FC">
        <w:rPr>
          <w:b/>
          <w:i/>
          <w:color w:val="000000" w:themeColor="text1"/>
          <w:sz w:val="18"/>
          <w:szCs w:val="18"/>
          <w:u w:val="single"/>
        </w:rPr>
        <w:t xml:space="preserve">en consecuencia solo le es permitido lo que esté constitucionalmente y legalmente autorizado en forma expresa y todo lo que no les esté autorizado les está vedado. </w:t>
      </w:r>
      <w:r w:rsidR="00A637CA" w:rsidRPr="002527FC">
        <w:rPr>
          <w:b/>
          <w:i/>
          <w:color w:val="000000" w:themeColor="text1"/>
          <w:sz w:val="18"/>
          <w:szCs w:val="18"/>
          <w:u w:val="single"/>
        </w:rPr>
        <w:t>“</w:t>
      </w:r>
      <w:r w:rsidR="00A637CA" w:rsidRPr="002527FC">
        <w:rPr>
          <w:b/>
          <w:i/>
          <w:color w:val="000000" w:themeColor="text1"/>
          <w:sz w:val="18"/>
          <w:szCs w:val="18"/>
        </w:rPr>
        <w:t>(</w:t>
      </w:r>
      <w:r w:rsidRPr="002527FC">
        <w:rPr>
          <w:b/>
          <w:i/>
          <w:color w:val="000000" w:themeColor="text1"/>
          <w:sz w:val="18"/>
          <w:szCs w:val="18"/>
        </w:rPr>
        <w:t>Lo resaltado no es del original)</w:t>
      </w:r>
    </w:p>
    <w:p w14:paraId="54256F9B" w14:textId="77777777" w:rsidR="002E61A1" w:rsidRPr="002527FC" w:rsidRDefault="002E61A1" w:rsidP="002E61A1">
      <w:pPr>
        <w:autoSpaceDE w:val="0"/>
        <w:autoSpaceDN w:val="0"/>
        <w:adjustRightInd w:val="0"/>
        <w:rPr>
          <w:b/>
          <w:color w:val="000000" w:themeColor="text1"/>
        </w:rPr>
      </w:pPr>
    </w:p>
    <w:p w14:paraId="495A9B11" w14:textId="77777777" w:rsidR="002E61A1" w:rsidRPr="002527FC" w:rsidRDefault="002E61A1" w:rsidP="002E61A1">
      <w:pPr>
        <w:autoSpaceDE w:val="0"/>
        <w:autoSpaceDN w:val="0"/>
        <w:adjustRightInd w:val="0"/>
        <w:ind w:left="397"/>
        <w:rPr>
          <w:i/>
          <w:color w:val="000000" w:themeColor="text1"/>
          <w:sz w:val="18"/>
          <w:szCs w:val="18"/>
        </w:rPr>
      </w:pPr>
    </w:p>
    <w:p w14:paraId="33FBADD3" w14:textId="77777777" w:rsidR="002E61A1" w:rsidRPr="002527FC" w:rsidRDefault="002E61A1" w:rsidP="002E61A1">
      <w:pPr>
        <w:autoSpaceDE w:val="0"/>
        <w:autoSpaceDN w:val="0"/>
        <w:adjustRightInd w:val="0"/>
        <w:spacing w:line="276" w:lineRule="auto"/>
        <w:ind w:left="0" w:right="0"/>
        <w:rPr>
          <w:iCs/>
          <w:color w:val="000000" w:themeColor="text1"/>
          <w:sz w:val="24"/>
          <w:szCs w:val="24"/>
        </w:rPr>
      </w:pPr>
      <w:r w:rsidRPr="002527FC">
        <w:rPr>
          <w:iCs/>
          <w:color w:val="000000" w:themeColor="text1"/>
          <w:sz w:val="24"/>
          <w:szCs w:val="24"/>
        </w:rPr>
        <w:t xml:space="preserve">El Principio de Legalidad constituye pues el marco de acción o actuación al cual se encuentra sujeto todo funcionario público y de no ajustarse a éste sus actos son nulos. </w:t>
      </w:r>
    </w:p>
    <w:p w14:paraId="0FDE5AF1" w14:textId="3F8D7497" w:rsidR="00874348" w:rsidRPr="002527FC" w:rsidRDefault="00874348" w:rsidP="00BE527D">
      <w:pPr>
        <w:widowControl w:val="0"/>
        <w:spacing w:line="276" w:lineRule="auto"/>
        <w:ind w:left="0" w:right="0"/>
        <w:rPr>
          <w:color w:val="000000" w:themeColor="text1"/>
          <w:sz w:val="24"/>
          <w:szCs w:val="24"/>
        </w:rPr>
      </w:pPr>
    </w:p>
    <w:p w14:paraId="30BEA357" w14:textId="77777777" w:rsidR="007B1F2B" w:rsidRPr="002527FC" w:rsidRDefault="007B1F2B" w:rsidP="00BE527D">
      <w:pPr>
        <w:widowControl w:val="0"/>
        <w:spacing w:line="276" w:lineRule="auto"/>
        <w:ind w:left="0" w:right="0"/>
        <w:rPr>
          <w:color w:val="000000" w:themeColor="text1"/>
          <w:sz w:val="24"/>
          <w:szCs w:val="24"/>
        </w:rPr>
      </w:pPr>
    </w:p>
    <w:p w14:paraId="19763FD6" w14:textId="77777777" w:rsidR="007B1F2B" w:rsidRPr="002527FC" w:rsidRDefault="007B1F2B" w:rsidP="007B1F2B">
      <w:pPr>
        <w:pStyle w:val="Prrafodelista"/>
        <w:widowControl w:val="0"/>
        <w:numPr>
          <w:ilvl w:val="0"/>
          <w:numId w:val="25"/>
        </w:numPr>
        <w:spacing w:line="276" w:lineRule="auto"/>
        <w:ind w:right="0"/>
        <w:rPr>
          <w:color w:val="000000" w:themeColor="text1"/>
          <w:sz w:val="24"/>
          <w:szCs w:val="24"/>
          <w:lang w:val="es-CR"/>
        </w:rPr>
      </w:pPr>
      <w:r w:rsidRPr="002527FC">
        <w:rPr>
          <w:b/>
          <w:color w:val="000000" w:themeColor="text1"/>
          <w:sz w:val="24"/>
          <w:szCs w:val="24"/>
          <w:lang w:val="es-CR"/>
        </w:rPr>
        <w:t>En cuanto al Contrato de Concesión.</w:t>
      </w:r>
      <w:r w:rsidRPr="002527FC">
        <w:rPr>
          <w:color w:val="000000" w:themeColor="text1"/>
          <w:sz w:val="24"/>
          <w:szCs w:val="24"/>
          <w:lang w:val="es-CR"/>
        </w:rPr>
        <w:t xml:space="preserve"> </w:t>
      </w:r>
    </w:p>
    <w:p w14:paraId="041B7C80" w14:textId="77777777" w:rsidR="007B1F2B" w:rsidRPr="002527FC" w:rsidRDefault="007B1F2B" w:rsidP="007B1F2B">
      <w:pPr>
        <w:widowControl w:val="0"/>
        <w:spacing w:line="276" w:lineRule="auto"/>
        <w:ind w:left="360" w:right="0"/>
        <w:rPr>
          <w:color w:val="000000" w:themeColor="text1"/>
          <w:sz w:val="24"/>
          <w:szCs w:val="24"/>
        </w:rPr>
      </w:pPr>
    </w:p>
    <w:p w14:paraId="0FE87E3E" w14:textId="12C3FF07" w:rsidR="007B1F2B" w:rsidRPr="002527FC" w:rsidRDefault="007B1F2B" w:rsidP="007B1F2B">
      <w:pPr>
        <w:widowControl w:val="0"/>
        <w:spacing w:line="276" w:lineRule="auto"/>
        <w:ind w:left="0" w:right="0"/>
        <w:rPr>
          <w:color w:val="000000" w:themeColor="text1"/>
          <w:sz w:val="24"/>
          <w:szCs w:val="24"/>
        </w:rPr>
      </w:pPr>
      <w:r w:rsidRPr="002527FC">
        <w:rPr>
          <w:color w:val="000000" w:themeColor="text1"/>
          <w:sz w:val="24"/>
          <w:szCs w:val="24"/>
        </w:rPr>
        <w:t>La concesión administrativa para brindar el servicio público de transporte remunerado de personas en la modalidad taxi, requiere la existencia de un contrato que se suscribe entre el representante estatal que otorga la concesión y el administrado adjudicado en el procedimiento de contratación respectivo, o bien la renovación de la concesión.  De ahí que la renovación del contrato de concesión de servicio público requiera nuevamente la suscripción de dicho documento (contrato) por ambas partes -El Estado y el concesionario; tal y como se establece en el artículo 38 de la Ley N. 7969 de “Ley Reguladora del Servicio Público de Transporte Remunerado de Personas en Vehículos en la Modalidad de Taxi”:</w:t>
      </w:r>
    </w:p>
    <w:p w14:paraId="653FDB3A" w14:textId="2D83DC85" w:rsidR="007B1F2B" w:rsidRPr="002527FC" w:rsidRDefault="007B1F2B" w:rsidP="007B1F2B">
      <w:pPr>
        <w:widowControl w:val="0"/>
        <w:spacing w:line="276" w:lineRule="auto"/>
        <w:ind w:left="0" w:right="0"/>
        <w:rPr>
          <w:color w:val="000000" w:themeColor="text1"/>
          <w:sz w:val="24"/>
          <w:szCs w:val="24"/>
        </w:rPr>
      </w:pPr>
    </w:p>
    <w:p w14:paraId="36AF9FA0" w14:textId="61FC18BA" w:rsidR="007B1F2B" w:rsidRPr="002527FC" w:rsidRDefault="007B1F2B" w:rsidP="007B1F2B">
      <w:pPr>
        <w:widowControl w:val="0"/>
        <w:spacing w:line="276" w:lineRule="auto"/>
        <w:ind w:left="0" w:right="0"/>
        <w:rPr>
          <w:color w:val="000000" w:themeColor="text1"/>
          <w:sz w:val="24"/>
          <w:szCs w:val="24"/>
        </w:rPr>
      </w:pPr>
      <w:r w:rsidRPr="002527FC">
        <w:rPr>
          <w:color w:val="000000" w:themeColor="text1"/>
          <w:sz w:val="24"/>
          <w:szCs w:val="24"/>
        </w:rPr>
        <w:t xml:space="preserve">Alega el recurrente que por </w:t>
      </w:r>
      <w:r w:rsidR="0001644E" w:rsidRPr="002527FC">
        <w:rPr>
          <w:rFonts w:ascii="Arial" w:hAnsi="Arial" w:cs="Arial"/>
          <w:color w:val="000000" w:themeColor="text1"/>
          <w:sz w:val="24"/>
          <w:szCs w:val="24"/>
        </w:rPr>
        <w:t>«</w:t>
      </w:r>
      <w:r w:rsidRPr="002527FC">
        <w:rPr>
          <w:i/>
          <w:iCs/>
          <w:color w:val="000000" w:themeColor="text1"/>
          <w:sz w:val="24"/>
          <w:szCs w:val="24"/>
        </w:rPr>
        <w:t>desconocimiento</w:t>
      </w:r>
      <w:r w:rsidR="0001644E" w:rsidRPr="002527FC">
        <w:rPr>
          <w:i/>
          <w:iCs/>
          <w:color w:val="000000" w:themeColor="text1"/>
          <w:sz w:val="24"/>
          <w:szCs w:val="24"/>
        </w:rPr>
        <w:t>,</w:t>
      </w:r>
      <w:r w:rsidRPr="002527FC">
        <w:rPr>
          <w:i/>
          <w:iCs/>
          <w:color w:val="000000" w:themeColor="text1"/>
          <w:sz w:val="24"/>
          <w:szCs w:val="24"/>
        </w:rPr>
        <w:t xml:space="preserve"> ignorancia </w:t>
      </w:r>
      <w:r w:rsidR="0001644E" w:rsidRPr="002527FC">
        <w:rPr>
          <w:i/>
          <w:iCs/>
          <w:color w:val="000000" w:themeColor="text1"/>
          <w:sz w:val="24"/>
          <w:szCs w:val="24"/>
        </w:rPr>
        <w:t xml:space="preserve">o mal asesorado, </w:t>
      </w:r>
      <w:r w:rsidRPr="002527FC">
        <w:rPr>
          <w:i/>
          <w:iCs/>
          <w:color w:val="000000" w:themeColor="text1"/>
          <w:sz w:val="24"/>
          <w:szCs w:val="24"/>
        </w:rPr>
        <w:t xml:space="preserve">no le dio importancia a continuar los trámites ante la Dirección de Asuntos Jurídicos, y estima que con presentarse a firmar el contrato de concesión </w:t>
      </w:r>
      <w:r w:rsidRPr="002527FC">
        <w:rPr>
          <w:i/>
          <w:iCs/>
          <w:color w:val="000000" w:themeColor="text1"/>
          <w:sz w:val="22"/>
          <w:szCs w:val="22"/>
        </w:rPr>
        <w:t xml:space="preserve">se cierra el ciclo de formalización, y no </w:t>
      </w:r>
      <w:r w:rsidR="0001644E" w:rsidRPr="002527FC">
        <w:rPr>
          <w:i/>
          <w:iCs/>
          <w:color w:val="000000" w:themeColor="text1"/>
          <w:sz w:val="22"/>
          <w:szCs w:val="22"/>
        </w:rPr>
        <w:t xml:space="preserve">ve </w:t>
      </w:r>
      <w:r w:rsidRPr="002527FC">
        <w:rPr>
          <w:i/>
          <w:iCs/>
          <w:color w:val="000000" w:themeColor="text1"/>
          <w:sz w:val="22"/>
          <w:szCs w:val="22"/>
        </w:rPr>
        <w:t>motivo real y objetivo para cancelarle la concesión</w:t>
      </w:r>
      <w:r w:rsidR="0001644E" w:rsidRPr="002527FC">
        <w:rPr>
          <w:rFonts w:ascii="Arial" w:hAnsi="Arial" w:cs="Arial"/>
          <w:i/>
          <w:iCs/>
          <w:color w:val="000000" w:themeColor="text1"/>
          <w:sz w:val="22"/>
          <w:szCs w:val="22"/>
        </w:rPr>
        <w:t>»</w:t>
      </w:r>
      <w:r w:rsidRPr="002527FC">
        <w:rPr>
          <w:color w:val="000000" w:themeColor="text1"/>
          <w:sz w:val="22"/>
          <w:szCs w:val="22"/>
        </w:rPr>
        <w:t>.</w:t>
      </w:r>
    </w:p>
    <w:p w14:paraId="55F4C5C9" w14:textId="2A54976C" w:rsidR="007B1F2B" w:rsidRPr="002527FC" w:rsidRDefault="007B1F2B" w:rsidP="007B1F2B">
      <w:pPr>
        <w:widowControl w:val="0"/>
        <w:spacing w:line="276" w:lineRule="auto"/>
        <w:ind w:left="0" w:right="0"/>
        <w:rPr>
          <w:color w:val="000000" w:themeColor="text1"/>
          <w:sz w:val="24"/>
          <w:szCs w:val="24"/>
        </w:rPr>
      </w:pPr>
    </w:p>
    <w:p w14:paraId="0A41D730" w14:textId="2A4D45DD" w:rsidR="007B1F2B" w:rsidRPr="002527FC" w:rsidRDefault="0001644E" w:rsidP="007B1F2B">
      <w:pPr>
        <w:widowControl w:val="0"/>
        <w:spacing w:line="276" w:lineRule="auto"/>
        <w:ind w:left="0" w:right="0"/>
        <w:rPr>
          <w:color w:val="000000" w:themeColor="text1"/>
          <w:sz w:val="24"/>
          <w:szCs w:val="24"/>
        </w:rPr>
      </w:pPr>
      <w:r w:rsidRPr="002527FC">
        <w:rPr>
          <w:color w:val="000000" w:themeColor="text1"/>
          <w:sz w:val="24"/>
          <w:szCs w:val="24"/>
        </w:rPr>
        <w:t xml:space="preserve">Al respecto, es menester recordar al recurrente que por disposición del artículo 129 de la </w:t>
      </w:r>
      <w:r w:rsidRPr="002527FC">
        <w:rPr>
          <w:color w:val="000000" w:themeColor="text1"/>
          <w:sz w:val="24"/>
          <w:szCs w:val="24"/>
        </w:rPr>
        <w:lastRenderedPageBreak/>
        <w:t xml:space="preserve">Constitución Política de Costa Rica, nadie puede alegar ignorancia de la ley </w:t>
      </w:r>
    </w:p>
    <w:p w14:paraId="717E0826" w14:textId="0B0B83FB" w:rsidR="0001644E" w:rsidRPr="002527FC" w:rsidRDefault="0001644E" w:rsidP="007B1F2B">
      <w:pPr>
        <w:widowControl w:val="0"/>
        <w:spacing w:line="276" w:lineRule="auto"/>
        <w:ind w:left="0" w:right="0"/>
        <w:rPr>
          <w:color w:val="000000" w:themeColor="text1"/>
          <w:sz w:val="24"/>
          <w:szCs w:val="24"/>
        </w:rPr>
      </w:pPr>
    </w:p>
    <w:p w14:paraId="5F473675" w14:textId="4C889E33" w:rsidR="0001644E" w:rsidRPr="002527FC" w:rsidRDefault="0001644E" w:rsidP="0001644E">
      <w:pPr>
        <w:rPr>
          <w:color w:val="000000" w:themeColor="text1"/>
          <w:sz w:val="22"/>
          <w:szCs w:val="22"/>
        </w:rPr>
      </w:pPr>
      <w:r w:rsidRPr="002527FC">
        <w:rPr>
          <w:color w:val="000000" w:themeColor="text1"/>
          <w:sz w:val="22"/>
          <w:szCs w:val="22"/>
        </w:rPr>
        <w:t xml:space="preserve">“Artículo 129.- Las leyes son obligatorias y surten efectos desde el día que ellas designen; a falta de este requisito, diez días después de su publicación en el Diario Oficial. </w:t>
      </w:r>
    </w:p>
    <w:p w14:paraId="0A532BE7" w14:textId="77777777" w:rsidR="0001644E" w:rsidRPr="002527FC" w:rsidRDefault="0001644E" w:rsidP="0001644E">
      <w:pPr>
        <w:rPr>
          <w:color w:val="000000" w:themeColor="text1"/>
          <w:sz w:val="22"/>
          <w:szCs w:val="22"/>
        </w:rPr>
      </w:pPr>
    </w:p>
    <w:p w14:paraId="4A011BEB" w14:textId="5882C575" w:rsidR="0001644E" w:rsidRPr="002527FC" w:rsidRDefault="0001644E" w:rsidP="0001644E">
      <w:pPr>
        <w:rPr>
          <w:color w:val="000000" w:themeColor="text1"/>
          <w:sz w:val="22"/>
          <w:szCs w:val="22"/>
        </w:rPr>
      </w:pPr>
      <w:r w:rsidRPr="002527FC">
        <w:rPr>
          <w:color w:val="000000" w:themeColor="text1"/>
          <w:sz w:val="22"/>
          <w:szCs w:val="22"/>
        </w:rPr>
        <w:t>Nadie puede alegar ignorancia de la ley, salvo en los casos que la misma autorice.”</w:t>
      </w:r>
    </w:p>
    <w:p w14:paraId="53D2F67F" w14:textId="7AF2C114" w:rsidR="0001644E" w:rsidRPr="002527FC" w:rsidRDefault="0001644E" w:rsidP="007B1F2B">
      <w:pPr>
        <w:widowControl w:val="0"/>
        <w:spacing w:line="276" w:lineRule="auto"/>
        <w:ind w:left="0" w:right="0"/>
        <w:rPr>
          <w:color w:val="000000" w:themeColor="text1"/>
          <w:sz w:val="24"/>
          <w:szCs w:val="24"/>
        </w:rPr>
      </w:pPr>
    </w:p>
    <w:p w14:paraId="4DE62443" w14:textId="3804124C" w:rsidR="0001644E" w:rsidRPr="002527FC" w:rsidRDefault="0001644E" w:rsidP="007B1F2B">
      <w:pPr>
        <w:widowControl w:val="0"/>
        <w:spacing w:line="276" w:lineRule="auto"/>
        <w:ind w:left="0" w:right="0"/>
        <w:rPr>
          <w:color w:val="000000" w:themeColor="text1"/>
          <w:sz w:val="24"/>
          <w:szCs w:val="24"/>
        </w:rPr>
      </w:pPr>
      <w:r w:rsidRPr="002527FC">
        <w:rPr>
          <w:color w:val="000000" w:themeColor="text1"/>
          <w:sz w:val="24"/>
          <w:szCs w:val="24"/>
        </w:rPr>
        <w:t>En el caso de las concesiones de servicio p</w:t>
      </w:r>
      <w:r w:rsidR="003F1FAF" w:rsidRPr="002527FC">
        <w:rPr>
          <w:color w:val="000000" w:themeColor="text1"/>
          <w:sz w:val="24"/>
          <w:szCs w:val="24"/>
        </w:rPr>
        <w:t>ú</w:t>
      </w:r>
      <w:r w:rsidRPr="002527FC">
        <w:rPr>
          <w:color w:val="000000" w:themeColor="text1"/>
          <w:sz w:val="24"/>
          <w:szCs w:val="24"/>
        </w:rPr>
        <w:t xml:space="preserve">blico de transporte de personas, al estar en juego el </w:t>
      </w:r>
      <w:r w:rsidR="00A637CA" w:rsidRPr="002527FC">
        <w:rPr>
          <w:color w:val="000000" w:themeColor="text1"/>
          <w:sz w:val="24"/>
          <w:szCs w:val="24"/>
        </w:rPr>
        <w:t>interés público</w:t>
      </w:r>
      <w:r w:rsidRPr="002527FC">
        <w:rPr>
          <w:color w:val="000000" w:themeColor="text1"/>
          <w:sz w:val="24"/>
          <w:szCs w:val="24"/>
        </w:rPr>
        <w:t xml:space="preserve"> la seguridad de la vida humana Enel transporte público, y no contemplar esa posibilidad la misma ley, el argumento del recurrente no es de recibo.</w:t>
      </w:r>
    </w:p>
    <w:p w14:paraId="2845323D" w14:textId="77777777" w:rsidR="007B1F2B" w:rsidRPr="002527FC" w:rsidRDefault="007B1F2B" w:rsidP="007B1F2B">
      <w:pPr>
        <w:widowControl w:val="0"/>
        <w:spacing w:line="276" w:lineRule="auto"/>
        <w:ind w:left="0" w:right="0"/>
        <w:rPr>
          <w:color w:val="000000" w:themeColor="text1"/>
          <w:sz w:val="24"/>
          <w:szCs w:val="24"/>
        </w:rPr>
      </w:pPr>
    </w:p>
    <w:p w14:paraId="5DCA1D94" w14:textId="0A858402" w:rsidR="007B1F2B" w:rsidRPr="002527FC" w:rsidRDefault="0001644E" w:rsidP="007B1F2B">
      <w:pPr>
        <w:kinsoku w:val="0"/>
        <w:overflowPunct w:val="0"/>
        <w:spacing w:line="276" w:lineRule="auto"/>
        <w:ind w:left="0" w:right="0"/>
        <w:textAlignment w:val="baseline"/>
        <w:rPr>
          <w:color w:val="000000" w:themeColor="text1"/>
          <w:sz w:val="24"/>
          <w:szCs w:val="24"/>
        </w:rPr>
      </w:pPr>
      <w:r w:rsidRPr="002527FC">
        <w:rPr>
          <w:rStyle w:val="CharacterStyle1"/>
          <w:bCs/>
          <w:color w:val="000000" w:themeColor="text1"/>
          <w:spacing w:val="3"/>
          <w:szCs w:val="24"/>
        </w:rPr>
        <w:t>De forma que l</w:t>
      </w:r>
      <w:r w:rsidR="007B1F2B" w:rsidRPr="002527FC">
        <w:rPr>
          <w:rStyle w:val="CharacterStyle1"/>
          <w:bCs/>
          <w:color w:val="000000" w:themeColor="text1"/>
          <w:spacing w:val="3"/>
          <w:szCs w:val="24"/>
        </w:rPr>
        <w:t>a falta de firma del contrato, con independencia del carácter social</w:t>
      </w:r>
      <w:r w:rsidRPr="002527FC">
        <w:rPr>
          <w:rStyle w:val="CharacterStyle1"/>
          <w:bCs/>
          <w:color w:val="000000" w:themeColor="text1"/>
          <w:spacing w:val="3"/>
          <w:szCs w:val="24"/>
        </w:rPr>
        <w:t xml:space="preserve"> (como fuente de empleo)</w:t>
      </w:r>
      <w:r w:rsidR="007B1F2B" w:rsidRPr="002527FC">
        <w:rPr>
          <w:rStyle w:val="CharacterStyle1"/>
          <w:bCs/>
          <w:color w:val="000000" w:themeColor="text1"/>
          <w:spacing w:val="3"/>
          <w:szCs w:val="24"/>
        </w:rPr>
        <w:t xml:space="preserve">, que reviste la concesión administrativa, es importante recordar que la </w:t>
      </w:r>
      <w:r w:rsidR="007B1F2B" w:rsidRPr="002527FC">
        <w:rPr>
          <w:color w:val="000000" w:themeColor="text1"/>
          <w:sz w:val="24"/>
          <w:szCs w:val="24"/>
        </w:rPr>
        <w:t xml:space="preserve">obtención de </w:t>
      </w:r>
      <w:r w:rsidR="007B1F2B" w:rsidRPr="002527FC">
        <w:rPr>
          <w:color w:val="000000" w:themeColor="text1"/>
          <w:sz w:val="24"/>
          <w:szCs w:val="24"/>
          <w:u w:val="single"/>
        </w:rPr>
        <w:t>la concesión del servicio público de transporte remunerado de personas en la modalidad taxi</w:t>
      </w:r>
      <w:r w:rsidR="007B1F2B" w:rsidRPr="002527FC">
        <w:rPr>
          <w:color w:val="000000" w:themeColor="text1"/>
          <w:sz w:val="24"/>
          <w:szCs w:val="24"/>
        </w:rPr>
        <w:t xml:space="preserve">, amparada a la Ley N° 7969, y aquí discutida </w:t>
      </w:r>
      <w:r w:rsidR="007B1F2B" w:rsidRPr="002527FC">
        <w:rPr>
          <w:color w:val="000000" w:themeColor="text1"/>
          <w:sz w:val="24"/>
          <w:szCs w:val="24"/>
          <w:u w:val="single"/>
        </w:rPr>
        <w:t>es producto de una licitación pública</w:t>
      </w:r>
      <w:r w:rsidR="007B1F2B" w:rsidRPr="002527FC">
        <w:rPr>
          <w:color w:val="000000" w:themeColor="text1"/>
          <w:sz w:val="24"/>
          <w:szCs w:val="24"/>
        </w:rPr>
        <w:t xml:space="preserve">, cuyo proceso se formalizó mediante un “Contrato Administrativo”; </w:t>
      </w:r>
      <w:r w:rsidRPr="002527FC">
        <w:rPr>
          <w:color w:val="000000" w:themeColor="text1"/>
          <w:sz w:val="24"/>
          <w:szCs w:val="24"/>
        </w:rPr>
        <w:t xml:space="preserve">y </w:t>
      </w:r>
      <w:r w:rsidR="007B1F2B" w:rsidRPr="002527FC">
        <w:rPr>
          <w:color w:val="000000" w:themeColor="text1"/>
          <w:sz w:val="24"/>
          <w:szCs w:val="24"/>
        </w:rPr>
        <w:t xml:space="preserve">a través de una autorización de la cesión del derecho de concesión, </w:t>
      </w:r>
      <w:r w:rsidRPr="002527FC">
        <w:rPr>
          <w:color w:val="000000" w:themeColor="text1"/>
          <w:sz w:val="24"/>
          <w:szCs w:val="24"/>
        </w:rPr>
        <w:t>el Consejo de Transporte Público determinó la aptitud del aquí recurrente para que contratara con el Estado, de</w:t>
      </w:r>
      <w:r w:rsidR="007B1F2B" w:rsidRPr="002527FC">
        <w:rPr>
          <w:color w:val="000000" w:themeColor="text1"/>
          <w:sz w:val="24"/>
          <w:szCs w:val="24"/>
        </w:rPr>
        <w:t xml:space="preserve"> ahí que se aplique el régimen de la Ley N° 7969 “Ley Reguladora del Servicio Público de Transporte Remunerado de Personas en Vehículos en la Modalidad de Taxi”, así como la Ley N° 7494 “Ley de Contratación Administrativa”, en el caso de ésta última el artículo 32 es claro al indicar las consecuencias para quienes no suscriben o formalizan el contrato de concesión:</w:t>
      </w:r>
    </w:p>
    <w:p w14:paraId="2DDDAAFB" w14:textId="77777777" w:rsidR="007B1F2B" w:rsidRPr="002527FC" w:rsidRDefault="007B1F2B" w:rsidP="007B1F2B">
      <w:pPr>
        <w:widowControl w:val="0"/>
        <w:spacing w:line="276" w:lineRule="auto"/>
        <w:rPr>
          <w:color w:val="000000" w:themeColor="text1"/>
        </w:rPr>
      </w:pPr>
    </w:p>
    <w:p w14:paraId="2BF52E76" w14:textId="77777777" w:rsidR="007B1F2B" w:rsidRPr="002527FC" w:rsidRDefault="007B1F2B" w:rsidP="007B1F2B">
      <w:pPr>
        <w:adjustRightInd w:val="0"/>
        <w:rPr>
          <w:color w:val="000000" w:themeColor="text1"/>
          <w:sz w:val="22"/>
          <w:szCs w:val="22"/>
        </w:rPr>
      </w:pPr>
      <w:r w:rsidRPr="002527FC">
        <w:rPr>
          <w:color w:val="000000" w:themeColor="text1"/>
          <w:sz w:val="22"/>
          <w:szCs w:val="22"/>
        </w:rPr>
        <w:t>“</w:t>
      </w:r>
      <w:r w:rsidRPr="002527FC">
        <w:rPr>
          <w:b/>
          <w:color w:val="000000" w:themeColor="text1"/>
          <w:sz w:val="22"/>
          <w:szCs w:val="22"/>
        </w:rPr>
        <w:t>Artículo 32.- Validez, perfeccionamiento y formalización</w:t>
      </w:r>
      <w:r w:rsidRPr="002527FC">
        <w:rPr>
          <w:color w:val="000000" w:themeColor="text1"/>
          <w:sz w:val="22"/>
          <w:szCs w:val="22"/>
        </w:rPr>
        <w:t xml:space="preserve">. </w:t>
      </w:r>
    </w:p>
    <w:p w14:paraId="78041F15" w14:textId="77777777" w:rsidR="007B1F2B" w:rsidRPr="002527FC" w:rsidRDefault="007B1F2B" w:rsidP="007B1F2B">
      <w:pPr>
        <w:adjustRightInd w:val="0"/>
        <w:rPr>
          <w:color w:val="000000" w:themeColor="text1"/>
          <w:sz w:val="22"/>
          <w:szCs w:val="22"/>
        </w:rPr>
      </w:pPr>
      <w:r w:rsidRPr="002527FC">
        <w:rPr>
          <w:color w:val="000000" w:themeColor="text1"/>
          <w:sz w:val="22"/>
          <w:szCs w:val="22"/>
        </w:rPr>
        <w:t xml:space="preserve">Será válido el contrato administrativo sustancialmente conforme al ordenamiento jurídico. </w:t>
      </w:r>
    </w:p>
    <w:p w14:paraId="51296E00" w14:textId="77777777" w:rsidR="007B1F2B" w:rsidRPr="002527FC" w:rsidRDefault="007B1F2B" w:rsidP="007B1F2B">
      <w:pPr>
        <w:adjustRightInd w:val="0"/>
        <w:rPr>
          <w:color w:val="000000" w:themeColor="text1"/>
          <w:sz w:val="22"/>
          <w:szCs w:val="22"/>
        </w:rPr>
      </w:pPr>
      <w:r w:rsidRPr="002527FC">
        <w:rPr>
          <w:color w:val="000000" w:themeColor="text1"/>
          <w:sz w:val="22"/>
          <w:szCs w:val="22"/>
        </w:rPr>
        <w:t>(…)</w:t>
      </w:r>
    </w:p>
    <w:p w14:paraId="3D6DDC21" w14:textId="77777777" w:rsidR="007B1F2B" w:rsidRPr="002527FC" w:rsidRDefault="007B1F2B" w:rsidP="007B1F2B">
      <w:pPr>
        <w:adjustRightInd w:val="0"/>
        <w:rPr>
          <w:color w:val="000000" w:themeColor="text1"/>
          <w:sz w:val="22"/>
          <w:szCs w:val="22"/>
        </w:rPr>
      </w:pPr>
      <w:r w:rsidRPr="002527FC">
        <w:rPr>
          <w:i/>
          <w:color w:val="000000" w:themeColor="text1"/>
          <w:sz w:val="22"/>
          <w:szCs w:val="22"/>
          <w:u w:val="single"/>
        </w:rPr>
        <w:t>La administración estará facultada para readjudicar el negocio, en forma inmediata, cuando el adjudicatario</w:t>
      </w:r>
      <w:r w:rsidRPr="002527FC">
        <w:rPr>
          <w:color w:val="000000" w:themeColor="text1"/>
          <w:sz w:val="22"/>
          <w:szCs w:val="22"/>
        </w:rPr>
        <w:t xml:space="preserve"> no otorgue la garantía de cumplimiento a plena satisfacción </w:t>
      </w:r>
      <w:r w:rsidRPr="002527FC">
        <w:rPr>
          <w:i/>
          <w:color w:val="000000" w:themeColor="text1"/>
          <w:sz w:val="22"/>
          <w:szCs w:val="22"/>
          <w:u w:val="single"/>
        </w:rPr>
        <w:t>o no comparezca a la formalización del contrato</w:t>
      </w:r>
      <w:r w:rsidRPr="002527FC">
        <w:rPr>
          <w:color w:val="000000" w:themeColor="text1"/>
          <w:sz w:val="22"/>
          <w:szCs w:val="22"/>
        </w:rPr>
        <w:t>. En tales casos, acreditadas dichas circunstancias en el expediente, el acto de adjudicación inicial se considerará insubsistente, y la administración procederá a la readjudicación, según el orden de calificación respectivo (…)” (El resaltado no es del original)</w:t>
      </w:r>
    </w:p>
    <w:p w14:paraId="3AA2A792" w14:textId="77777777" w:rsidR="007B1F2B" w:rsidRPr="002527FC" w:rsidRDefault="007B1F2B" w:rsidP="007B1F2B">
      <w:pPr>
        <w:kinsoku w:val="0"/>
        <w:overflowPunct w:val="0"/>
        <w:spacing w:line="276" w:lineRule="auto"/>
        <w:textAlignment w:val="baseline"/>
        <w:rPr>
          <w:color w:val="000000" w:themeColor="text1"/>
        </w:rPr>
      </w:pPr>
    </w:p>
    <w:p w14:paraId="0D034DC1" w14:textId="0F097B46" w:rsidR="007B1F2B" w:rsidRPr="002527FC" w:rsidRDefault="007B1F2B" w:rsidP="007B1F2B">
      <w:pPr>
        <w:kinsoku w:val="0"/>
        <w:overflowPunct w:val="0"/>
        <w:spacing w:line="276" w:lineRule="auto"/>
        <w:ind w:left="0" w:right="0"/>
        <w:textAlignment w:val="baseline"/>
        <w:rPr>
          <w:color w:val="000000" w:themeColor="text1"/>
          <w:sz w:val="24"/>
          <w:szCs w:val="24"/>
        </w:rPr>
      </w:pPr>
      <w:r w:rsidRPr="002527FC">
        <w:rPr>
          <w:color w:val="000000" w:themeColor="text1"/>
          <w:sz w:val="24"/>
          <w:szCs w:val="24"/>
        </w:rPr>
        <w:t xml:space="preserve">Asimismo, el artículo 199 del Reglamento a la Ley de Contratación Administrativa, Decreto Ejecutivo DE-33411 del 27 de setiembre del 2006, sus reformas y modificaciones vigentes, reitera lo dispuesto en el artículo 32 antes transcrito, y establece el procedimiento a seguir </w:t>
      </w:r>
      <w:r w:rsidR="005A1657">
        <w:rPr>
          <w:color w:val="000000" w:themeColor="text1"/>
          <w:sz w:val="24"/>
          <w:szCs w:val="24"/>
        </w:rPr>
        <w:t>e</w:t>
      </w:r>
      <w:r w:rsidRPr="002527FC">
        <w:rPr>
          <w:color w:val="000000" w:themeColor="text1"/>
          <w:sz w:val="24"/>
          <w:szCs w:val="24"/>
        </w:rPr>
        <w:t xml:space="preserve">n este caso de la concesión administrativa del servicio público de transporte de personas modalidad Taxi bajo la placa </w:t>
      </w:r>
      <w:r w:rsidR="00352A2F">
        <w:rPr>
          <w:color w:val="000000" w:themeColor="text1"/>
          <w:sz w:val="24"/>
          <w:szCs w:val="24"/>
        </w:rPr>
        <w:t>TXXXX</w:t>
      </w:r>
      <w:r w:rsidRPr="002527FC">
        <w:rPr>
          <w:color w:val="000000" w:themeColor="text1"/>
          <w:sz w:val="24"/>
          <w:szCs w:val="24"/>
        </w:rPr>
        <w:t>.</w:t>
      </w:r>
    </w:p>
    <w:p w14:paraId="52CAA40D" w14:textId="77777777" w:rsidR="007B1F2B" w:rsidRPr="002527FC" w:rsidRDefault="007B1F2B" w:rsidP="007B1F2B">
      <w:pPr>
        <w:kinsoku w:val="0"/>
        <w:overflowPunct w:val="0"/>
        <w:spacing w:line="276" w:lineRule="auto"/>
        <w:textAlignment w:val="baseline"/>
        <w:rPr>
          <w:color w:val="000000" w:themeColor="text1"/>
        </w:rPr>
      </w:pPr>
    </w:p>
    <w:p w14:paraId="430476BE" w14:textId="77777777" w:rsidR="007B1F2B" w:rsidRPr="002527FC" w:rsidRDefault="007B1F2B" w:rsidP="007B1F2B">
      <w:pPr>
        <w:widowControl w:val="0"/>
        <w:adjustRightInd w:val="0"/>
        <w:rPr>
          <w:color w:val="000000" w:themeColor="text1"/>
          <w:sz w:val="22"/>
          <w:szCs w:val="22"/>
        </w:rPr>
      </w:pPr>
      <w:r w:rsidRPr="002527FC">
        <w:rPr>
          <w:color w:val="000000" w:themeColor="text1"/>
          <w:sz w:val="22"/>
          <w:szCs w:val="22"/>
        </w:rPr>
        <w:t>“Artículo 199.-</w:t>
      </w:r>
      <w:r w:rsidRPr="002527FC">
        <w:rPr>
          <w:b/>
          <w:bCs/>
          <w:color w:val="000000" w:themeColor="text1"/>
          <w:sz w:val="22"/>
          <w:szCs w:val="22"/>
        </w:rPr>
        <w:t>Insubsistencia</w:t>
      </w:r>
      <w:r w:rsidRPr="002527FC">
        <w:rPr>
          <w:color w:val="000000" w:themeColor="text1"/>
          <w:sz w:val="22"/>
          <w:szCs w:val="22"/>
        </w:rPr>
        <w:t xml:space="preserve">. </w:t>
      </w:r>
      <w:r w:rsidRPr="002527FC">
        <w:rPr>
          <w:i/>
          <w:color w:val="000000" w:themeColor="text1"/>
          <w:sz w:val="22"/>
          <w:szCs w:val="22"/>
          <w:u w:val="single"/>
        </w:rPr>
        <w:t>La Administración, declarará insubsistente el concurso</w:t>
      </w:r>
      <w:r w:rsidRPr="002527FC">
        <w:rPr>
          <w:color w:val="000000" w:themeColor="text1"/>
          <w:sz w:val="22"/>
          <w:szCs w:val="22"/>
        </w:rPr>
        <w:t xml:space="preserve">, sin perjuicio de las eventuales responsabilidades que procedan </w:t>
      </w:r>
      <w:r w:rsidRPr="002527FC">
        <w:rPr>
          <w:i/>
          <w:color w:val="000000" w:themeColor="text1"/>
          <w:sz w:val="22"/>
          <w:szCs w:val="22"/>
          <w:u w:val="single"/>
        </w:rPr>
        <w:t>por el incumplimiento, en cualquiera de las siguientes circunstancias</w:t>
      </w:r>
      <w:r w:rsidRPr="002527FC">
        <w:rPr>
          <w:color w:val="000000" w:themeColor="text1"/>
          <w:sz w:val="22"/>
          <w:szCs w:val="22"/>
        </w:rPr>
        <w:t xml:space="preserve">: cuando el </w:t>
      </w:r>
      <w:r w:rsidRPr="002527FC">
        <w:rPr>
          <w:color w:val="000000" w:themeColor="text1"/>
          <w:sz w:val="22"/>
          <w:szCs w:val="22"/>
        </w:rPr>
        <w:lastRenderedPageBreak/>
        <w:t xml:space="preserve">adjudicatario, debidamente prevenido para ello, no otorgue la garantía de cumplimiento a entera satisfacción; </w:t>
      </w:r>
      <w:r w:rsidRPr="002527FC">
        <w:rPr>
          <w:i/>
          <w:color w:val="000000" w:themeColor="text1"/>
          <w:sz w:val="22"/>
          <w:szCs w:val="22"/>
          <w:u w:val="single"/>
        </w:rPr>
        <w:t>no comparezca a la suscripción de la formalización contractual</w:t>
      </w:r>
      <w:r w:rsidRPr="002527FC">
        <w:rPr>
          <w:color w:val="000000" w:themeColor="text1"/>
          <w:sz w:val="22"/>
          <w:szCs w:val="22"/>
        </w:rPr>
        <w:t>; no retire o no quiera recibir la orden de inicio; o no se le ubique en la dirección o medio señalado para recibir notificaciones; o que en caso de remate no cancele la totalidad del precio dentro del plazo respectivo.</w:t>
      </w:r>
    </w:p>
    <w:p w14:paraId="1D4C1FB5" w14:textId="77777777" w:rsidR="007B1F2B" w:rsidRPr="002527FC" w:rsidRDefault="007B1F2B" w:rsidP="007B1F2B">
      <w:pPr>
        <w:rPr>
          <w:color w:val="000000" w:themeColor="text1"/>
          <w:sz w:val="22"/>
          <w:szCs w:val="22"/>
        </w:rPr>
      </w:pPr>
    </w:p>
    <w:p w14:paraId="0C691D93" w14:textId="77777777" w:rsidR="007B1F2B" w:rsidRPr="002527FC" w:rsidRDefault="007B1F2B" w:rsidP="007B1F2B">
      <w:pPr>
        <w:widowControl w:val="0"/>
        <w:adjustRightInd w:val="0"/>
        <w:rPr>
          <w:color w:val="000000" w:themeColor="text1"/>
          <w:sz w:val="22"/>
          <w:szCs w:val="22"/>
        </w:rPr>
      </w:pPr>
      <w:r w:rsidRPr="002527FC">
        <w:rPr>
          <w:color w:val="000000" w:themeColor="text1"/>
          <w:sz w:val="22"/>
          <w:szCs w:val="22"/>
        </w:rPr>
        <w:t>Una vez declarada la insubsistencia la entidad contratante procederá a ejecutar la garantía de participación del incumpliente, cuando la hubiere y a la readjudicación según el orden de calificación respectivo, siempre que resulte conveniente a sus intereses. Para ello, la Administración, dispondrá de un plazo de veinte días hábiles, el cual podrá ser prorrogado hasta por diez días hábiles adicionales, siempre que se acrediten en el expediente las razones calificadas que así lo justifiquen.” (Lo resaltado no es del original)</w:t>
      </w:r>
    </w:p>
    <w:p w14:paraId="37A05A6F" w14:textId="77777777" w:rsidR="007B1F2B" w:rsidRPr="002527FC" w:rsidRDefault="007B1F2B" w:rsidP="007B1F2B">
      <w:pPr>
        <w:kinsoku w:val="0"/>
        <w:overflowPunct w:val="0"/>
        <w:spacing w:line="276" w:lineRule="auto"/>
        <w:textAlignment w:val="baseline"/>
        <w:rPr>
          <w:color w:val="000000" w:themeColor="text1"/>
        </w:rPr>
      </w:pPr>
    </w:p>
    <w:p w14:paraId="1DBA197C" w14:textId="77777777" w:rsidR="007B1F2B" w:rsidRPr="002527FC" w:rsidRDefault="007B1F2B" w:rsidP="007B1F2B">
      <w:pPr>
        <w:widowControl w:val="0"/>
        <w:spacing w:line="276" w:lineRule="auto"/>
        <w:ind w:left="0" w:right="0"/>
        <w:rPr>
          <w:color w:val="000000" w:themeColor="text1"/>
          <w:sz w:val="24"/>
          <w:szCs w:val="24"/>
        </w:rPr>
      </w:pPr>
      <w:r w:rsidRPr="002527FC">
        <w:rPr>
          <w:color w:val="000000" w:themeColor="text1"/>
          <w:sz w:val="24"/>
          <w:szCs w:val="24"/>
        </w:rPr>
        <w:t>El artículo 40 de la Ley N. 7969, establece que la concesión se extingue por el cumplimiento del plazo:</w:t>
      </w:r>
    </w:p>
    <w:p w14:paraId="077076A1" w14:textId="77777777" w:rsidR="007B1F2B" w:rsidRPr="002527FC" w:rsidRDefault="007B1F2B" w:rsidP="007B1F2B">
      <w:pPr>
        <w:widowControl w:val="0"/>
        <w:spacing w:line="276" w:lineRule="auto"/>
        <w:ind w:left="0" w:right="0"/>
        <w:rPr>
          <w:color w:val="000000" w:themeColor="text1"/>
          <w:sz w:val="24"/>
          <w:szCs w:val="24"/>
        </w:rPr>
      </w:pPr>
    </w:p>
    <w:p w14:paraId="0083A408" w14:textId="77777777" w:rsidR="007B1F2B" w:rsidRPr="002527FC" w:rsidRDefault="007B1F2B" w:rsidP="007B1F2B">
      <w:pPr>
        <w:widowControl w:val="0"/>
        <w:rPr>
          <w:color w:val="000000" w:themeColor="text1"/>
          <w:sz w:val="22"/>
          <w:szCs w:val="22"/>
        </w:rPr>
      </w:pPr>
      <w:r w:rsidRPr="002527FC">
        <w:rPr>
          <w:color w:val="000000" w:themeColor="text1"/>
          <w:sz w:val="22"/>
          <w:szCs w:val="22"/>
        </w:rPr>
        <w:t>“Artículo 40.- Extinción de la concesión</w:t>
      </w:r>
    </w:p>
    <w:p w14:paraId="55387A75" w14:textId="77777777" w:rsidR="007B1F2B" w:rsidRPr="002527FC" w:rsidRDefault="007B1F2B" w:rsidP="007B1F2B">
      <w:pPr>
        <w:widowControl w:val="0"/>
        <w:rPr>
          <w:color w:val="000000" w:themeColor="text1"/>
          <w:sz w:val="22"/>
          <w:szCs w:val="22"/>
        </w:rPr>
      </w:pPr>
      <w:r w:rsidRPr="002527FC">
        <w:rPr>
          <w:color w:val="000000" w:themeColor="text1"/>
          <w:sz w:val="22"/>
          <w:szCs w:val="22"/>
        </w:rPr>
        <w:t>El Consejo podrá cancelar la concesión administrativamente, de conformidad con las siguientes (…)</w:t>
      </w:r>
    </w:p>
    <w:p w14:paraId="72BEB324" w14:textId="77777777" w:rsidR="007B1F2B" w:rsidRPr="002527FC" w:rsidRDefault="007B1F2B" w:rsidP="007B1F2B">
      <w:pPr>
        <w:widowControl w:val="0"/>
        <w:rPr>
          <w:color w:val="000000" w:themeColor="text1"/>
          <w:sz w:val="22"/>
          <w:szCs w:val="22"/>
        </w:rPr>
      </w:pPr>
      <w:r w:rsidRPr="002527FC">
        <w:rPr>
          <w:color w:val="000000" w:themeColor="text1"/>
          <w:sz w:val="22"/>
          <w:szCs w:val="22"/>
        </w:rPr>
        <w:t>f) Cumplir el plazo. (…)”</w:t>
      </w:r>
    </w:p>
    <w:p w14:paraId="18EB732D" w14:textId="77777777" w:rsidR="007B1F2B" w:rsidRPr="002527FC" w:rsidRDefault="007B1F2B" w:rsidP="007B1F2B">
      <w:pPr>
        <w:widowControl w:val="0"/>
        <w:spacing w:line="276" w:lineRule="auto"/>
        <w:rPr>
          <w:color w:val="000000" w:themeColor="text1"/>
          <w:sz w:val="22"/>
          <w:szCs w:val="22"/>
        </w:rPr>
      </w:pPr>
    </w:p>
    <w:p w14:paraId="1BAE4C02" w14:textId="77777777" w:rsidR="007B1F2B" w:rsidRPr="002527FC" w:rsidRDefault="007B1F2B" w:rsidP="007B1F2B">
      <w:pPr>
        <w:widowControl w:val="0"/>
        <w:spacing w:line="276" w:lineRule="auto"/>
        <w:rPr>
          <w:color w:val="000000" w:themeColor="text1"/>
          <w:sz w:val="22"/>
          <w:szCs w:val="22"/>
        </w:rPr>
      </w:pPr>
      <w:r w:rsidRPr="002527FC">
        <w:rPr>
          <w:color w:val="000000" w:themeColor="text1"/>
          <w:sz w:val="22"/>
          <w:szCs w:val="22"/>
        </w:rPr>
        <w:t>De igual forma la cláusula bajo el Artículo XIII del Contrato de Concesión, se establece como causal de extinción de la concesión el vencimiento del plazo máximo otorgado para la explotación de la concesión.</w:t>
      </w:r>
    </w:p>
    <w:p w14:paraId="08A6A738" w14:textId="77777777" w:rsidR="007B1F2B" w:rsidRPr="002527FC" w:rsidRDefault="007B1F2B" w:rsidP="007B1F2B">
      <w:pPr>
        <w:widowControl w:val="0"/>
        <w:spacing w:line="276" w:lineRule="auto"/>
        <w:rPr>
          <w:color w:val="000000" w:themeColor="text1"/>
        </w:rPr>
      </w:pPr>
    </w:p>
    <w:p w14:paraId="7C69D58C" w14:textId="39AC88C9" w:rsidR="007B1F2B" w:rsidRPr="002527FC" w:rsidRDefault="007B1F2B" w:rsidP="007B1F2B">
      <w:pPr>
        <w:kinsoku w:val="0"/>
        <w:overflowPunct w:val="0"/>
        <w:spacing w:line="276" w:lineRule="auto"/>
        <w:ind w:left="0" w:right="0"/>
        <w:textAlignment w:val="baseline"/>
        <w:rPr>
          <w:color w:val="000000" w:themeColor="text1"/>
          <w:sz w:val="24"/>
          <w:szCs w:val="24"/>
        </w:rPr>
      </w:pPr>
      <w:r w:rsidRPr="002527FC">
        <w:rPr>
          <w:rStyle w:val="CharacterStyle1"/>
          <w:bCs/>
          <w:color w:val="000000" w:themeColor="text1"/>
          <w:spacing w:val="3"/>
          <w:szCs w:val="24"/>
        </w:rPr>
        <w:t xml:space="preserve">En cuanto a </w:t>
      </w:r>
      <w:r w:rsidR="00183204" w:rsidRPr="002527FC">
        <w:rPr>
          <w:rStyle w:val="CharacterStyle1"/>
          <w:bCs/>
          <w:color w:val="000000" w:themeColor="text1"/>
          <w:spacing w:val="3"/>
          <w:szCs w:val="24"/>
        </w:rPr>
        <w:t xml:space="preserve">la solicitud de prórroga de firma del contrato, se tiene que </w:t>
      </w:r>
      <w:r w:rsidRPr="002527FC">
        <w:rPr>
          <w:color w:val="000000" w:themeColor="text1"/>
          <w:sz w:val="24"/>
          <w:szCs w:val="24"/>
        </w:rPr>
        <w:t xml:space="preserve">se tiene que </w:t>
      </w:r>
      <w:r w:rsidR="00183204" w:rsidRPr="002527FC">
        <w:rPr>
          <w:color w:val="000000" w:themeColor="text1"/>
          <w:sz w:val="24"/>
          <w:szCs w:val="24"/>
        </w:rPr>
        <w:t xml:space="preserve">el recurrente confirma que el 27 de febrero de 2014, retiró las notas para presentar los documentos al Registro Público, para hacer el traspaso de la concesión, pero no es hasta el 16 de diciembre de 2016 que solicita la prorroga respectiva. Al respecto e </w:t>
      </w:r>
      <w:r w:rsidRPr="002527FC">
        <w:rPr>
          <w:color w:val="000000" w:themeColor="text1"/>
          <w:sz w:val="24"/>
          <w:szCs w:val="24"/>
        </w:rPr>
        <w:t>l artículo 258 de la Ley General de la Administración Pública, establece lo siguiente:</w:t>
      </w:r>
    </w:p>
    <w:p w14:paraId="033263A2" w14:textId="77777777" w:rsidR="007B1F2B" w:rsidRPr="002527FC" w:rsidRDefault="007B1F2B" w:rsidP="007B1F2B">
      <w:pPr>
        <w:kinsoku w:val="0"/>
        <w:overflowPunct w:val="0"/>
        <w:spacing w:line="276" w:lineRule="auto"/>
        <w:ind w:left="0" w:right="0"/>
        <w:textAlignment w:val="baseline"/>
        <w:rPr>
          <w:color w:val="000000" w:themeColor="text1"/>
          <w:sz w:val="24"/>
          <w:szCs w:val="24"/>
        </w:rPr>
      </w:pPr>
    </w:p>
    <w:p w14:paraId="3F24F66C" w14:textId="77777777" w:rsidR="007B1F2B" w:rsidRPr="002527FC" w:rsidRDefault="007B1F2B" w:rsidP="007B1F2B">
      <w:pPr>
        <w:pStyle w:val="Textosinformato"/>
        <w:rPr>
          <w:rFonts w:ascii="Times New Roman" w:hAnsi="Times New Roman"/>
          <w:color w:val="000000" w:themeColor="text1"/>
          <w:sz w:val="22"/>
          <w:szCs w:val="22"/>
          <w:lang w:val="es-CR"/>
        </w:rPr>
      </w:pPr>
      <w:r w:rsidRPr="002527FC">
        <w:rPr>
          <w:rFonts w:ascii="Times New Roman" w:hAnsi="Times New Roman"/>
          <w:color w:val="000000" w:themeColor="text1"/>
          <w:sz w:val="22"/>
          <w:szCs w:val="22"/>
          <w:lang w:val="es-CR"/>
        </w:rPr>
        <w:t>“Artículo 258.-</w:t>
      </w:r>
    </w:p>
    <w:p w14:paraId="080E6C66" w14:textId="77777777" w:rsidR="007B1F2B" w:rsidRPr="002527FC" w:rsidRDefault="007B1F2B" w:rsidP="007B1F2B">
      <w:pPr>
        <w:pStyle w:val="Textosinformato"/>
        <w:rPr>
          <w:rFonts w:ascii="Times New Roman" w:hAnsi="Times New Roman"/>
          <w:color w:val="000000" w:themeColor="text1"/>
          <w:sz w:val="22"/>
          <w:szCs w:val="22"/>
          <w:lang w:val="es-CR"/>
        </w:rPr>
      </w:pPr>
      <w:r w:rsidRPr="002527FC">
        <w:rPr>
          <w:rFonts w:ascii="Times New Roman" w:hAnsi="Times New Roman"/>
          <w:color w:val="000000" w:themeColor="text1"/>
          <w:sz w:val="22"/>
          <w:szCs w:val="22"/>
          <w:lang w:val="es-CR"/>
        </w:rPr>
        <w:t xml:space="preserve">1. Los plazos de esta ley y de sus reglamentos son improrrogables, sin embargo, los que otorgue la autoridad directora de conformidad con la misma, podrán ser prorrogados por ella hasta en una mitad más </w:t>
      </w:r>
      <w:r w:rsidRPr="002527FC">
        <w:rPr>
          <w:rFonts w:ascii="Times New Roman" w:hAnsi="Times New Roman"/>
          <w:color w:val="000000" w:themeColor="text1"/>
          <w:sz w:val="22"/>
          <w:szCs w:val="22"/>
          <w:u w:val="single"/>
          <w:lang w:val="es-CR"/>
        </w:rPr>
        <w:t>si la parte interesada demuestra los motivos que lo aconsejen como conveniente o necesario</w:t>
      </w:r>
      <w:r w:rsidRPr="002527FC">
        <w:rPr>
          <w:rFonts w:ascii="Times New Roman" w:hAnsi="Times New Roman"/>
          <w:color w:val="000000" w:themeColor="text1"/>
          <w:sz w:val="22"/>
          <w:szCs w:val="22"/>
          <w:lang w:val="es-CR"/>
        </w:rPr>
        <w:t>, si no ha mediado culpa suya y si no hay lesión de intereses o derechos de la contraparte o de tercero.</w:t>
      </w:r>
    </w:p>
    <w:p w14:paraId="2C614366" w14:textId="77777777" w:rsidR="007B1F2B" w:rsidRPr="002527FC" w:rsidRDefault="007B1F2B" w:rsidP="007B1F2B">
      <w:pPr>
        <w:pStyle w:val="Textosinformato"/>
        <w:rPr>
          <w:rFonts w:ascii="Times New Roman" w:hAnsi="Times New Roman"/>
          <w:color w:val="000000" w:themeColor="text1"/>
          <w:sz w:val="22"/>
          <w:szCs w:val="22"/>
          <w:lang w:val="es-CR"/>
        </w:rPr>
      </w:pPr>
      <w:r w:rsidRPr="002527FC">
        <w:rPr>
          <w:rFonts w:ascii="Times New Roman" w:hAnsi="Times New Roman"/>
          <w:color w:val="000000" w:themeColor="text1"/>
          <w:sz w:val="22"/>
          <w:szCs w:val="22"/>
          <w:lang w:val="es-CR"/>
        </w:rPr>
        <w:t xml:space="preserve">2. </w:t>
      </w:r>
      <w:r w:rsidRPr="002527FC">
        <w:rPr>
          <w:rFonts w:ascii="Times New Roman" w:hAnsi="Times New Roman"/>
          <w:color w:val="000000" w:themeColor="text1"/>
          <w:sz w:val="22"/>
          <w:szCs w:val="22"/>
          <w:u w:val="single"/>
          <w:lang w:val="es-CR"/>
        </w:rPr>
        <w:t>La solicitud de prórroga deberá hacerse</w:t>
      </w:r>
      <w:r w:rsidRPr="002527FC">
        <w:rPr>
          <w:rFonts w:ascii="Times New Roman" w:hAnsi="Times New Roman"/>
          <w:color w:val="000000" w:themeColor="text1"/>
          <w:sz w:val="22"/>
          <w:szCs w:val="22"/>
          <w:lang w:val="es-CR"/>
        </w:rPr>
        <w:t xml:space="preserve"> antes del vencimiento del plazo, </w:t>
      </w:r>
      <w:r w:rsidRPr="002527FC">
        <w:rPr>
          <w:rFonts w:ascii="Times New Roman" w:hAnsi="Times New Roman"/>
          <w:color w:val="000000" w:themeColor="text1"/>
          <w:sz w:val="22"/>
          <w:szCs w:val="22"/>
          <w:u w:val="single"/>
          <w:lang w:val="es-CR"/>
        </w:rPr>
        <w:t>con expresión de motivos y de prueba si fuere del caso</w:t>
      </w:r>
      <w:r w:rsidRPr="002527FC">
        <w:rPr>
          <w:rFonts w:ascii="Times New Roman" w:hAnsi="Times New Roman"/>
          <w:color w:val="000000" w:themeColor="text1"/>
          <w:sz w:val="22"/>
          <w:szCs w:val="22"/>
          <w:lang w:val="es-CR"/>
        </w:rPr>
        <w:t>.</w:t>
      </w:r>
    </w:p>
    <w:p w14:paraId="2A635854" w14:textId="77777777" w:rsidR="007B1F2B" w:rsidRPr="002527FC" w:rsidRDefault="007B1F2B" w:rsidP="007B1F2B">
      <w:pPr>
        <w:pStyle w:val="Textosinformato"/>
        <w:rPr>
          <w:rFonts w:ascii="Times New Roman" w:hAnsi="Times New Roman"/>
          <w:color w:val="000000" w:themeColor="text1"/>
          <w:sz w:val="22"/>
          <w:szCs w:val="22"/>
          <w:lang w:val="es-CR"/>
        </w:rPr>
      </w:pPr>
      <w:r w:rsidRPr="002527FC">
        <w:rPr>
          <w:rFonts w:ascii="Times New Roman" w:hAnsi="Times New Roman"/>
          <w:color w:val="000000" w:themeColor="text1"/>
          <w:sz w:val="22"/>
          <w:szCs w:val="22"/>
          <w:lang w:val="es-CR"/>
        </w:rPr>
        <w:t xml:space="preserve">3. En iguales condiciones cabrá hacer nuevos señalamientos o prórrogas.   </w:t>
      </w:r>
    </w:p>
    <w:p w14:paraId="404051CD" w14:textId="77777777" w:rsidR="007B1F2B" w:rsidRPr="002527FC" w:rsidRDefault="007B1F2B" w:rsidP="007B1F2B">
      <w:pPr>
        <w:kinsoku w:val="0"/>
        <w:overflowPunct w:val="0"/>
        <w:textAlignment w:val="baseline"/>
        <w:rPr>
          <w:color w:val="000000" w:themeColor="text1"/>
          <w:sz w:val="22"/>
          <w:szCs w:val="22"/>
        </w:rPr>
      </w:pPr>
      <w:r w:rsidRPr="002527FC">
        <w:rPr>
          <w:color w:val="000000" w:themeColor="text1"/>
          <w:sz w:val="22"/>
          <w:szCs w:val="22"/>
        </w:rPr>
        <w:t>4. Queda prohibido hacer de oficio nuevos señalamientos o prórrogas.” (Lo subrayado no pertenece al original)</w:t>
      </w:r>
    </w:p>
    <w:p w14:paraId="7E8F03A7" w14:textId="77777777" w:rsidR="007B1F2B" w:rsidRPr="002527FC" w:rsidRDefault="007B1F2B" w:rsidP="007B1F2B">
      <w:pPr>
        <w:widowControl w:val="0"/>
        <w:spacing w:line="276" w:lineRule="auto"/>
        <w:rPr>
          <w:color w:val="000000" w:themeColor="text1"/>
        </w:rPr>
      </w:pPr>
    </w:p>
    <w:p w14:paraId="4F8C2A3C" w14:textId="32513C69" w:rsidR="007B1F2B" w:rsidRPr="002527FC" w:rsidRDefault="007B1F2B" w:rsidP="00183204">
      <w:pPr>
        <w:widowControl w:val="0"/>
        <w:spacing w:line="276" w:lineRule="auto"/>
        <w:ind w:left="0" w:right="0"/>
        <w:rPr>
          <w:color w:val="000000" w:themeColor="text1"/>
          <w:sz w:val="24"/>
          <w:szCs w:val="24"/>
        </w:rPr>
      </w:pPr>
      <w:r w:rsidRPr="002527FC">
        <w:rPr>
          <w:color w:val="000000" w:themeColor="text1"/>
          <w:sz w:val="24"/>
          <w:szCs w:val="24"/>
        </w:rPr>
        <w:t xml:space="preserve">Se tiene entonces que, el recurrente no cumplió con los presupuestos legales para la petición de la prórroga, </w:t>
      </w:r>
      <w:r w:rsidR="00183204" w:rsidRPr="002527FC">
        <w:rPr>
          <w:color w:val="000000" w:themeColor="text1"/>
          <w:sz w:val="24"/>
          <w:szCs w:val="24"/>
        </w:rPr>
        <w:t>pues</w:t>
      </w:r>
      <w:r w:rsidRPr="002527FC">
        <w:rPr>
          <w:color w:val="000000" w:themeColor="text1"/>
          <w:sz w:val="24"/>
          <w:szCs w:val="24"/>
        </w:rPr>
        <w:t xml:space="preserve"> no la hizo en el tiempo establecido por la norma, </w:t>
      </w:r>
    </w:p>
    <w:p w14:paraId="71875E16" w14:textId="713158F1" w:rsidR="00183204" w:rsidRPr="002527FC" w:rsidRDefault="00183204" w:rsidP="00183204">
      <w:pPr>
        <w:widowControl w:val="0"/>
        <w:spacing w:line="276" w:lineRule="auto"/>
        <w:ind w:left="0" w:right="0"/>
        <w:rPr>
          <w:color w:val="000000" w:themeColor="text1"/>
          <w:sz w:val="24"/>
          <w:szCs w:val="24"/>
        </w:rPr>
      </w:pPr>
    </w:p>
    <w:p w14:paraId="4402F0DB" w14:textId="77777777" w:rsidR="00082408" w:rsidRPr="002527FC" w:rsidRDefault="00183204" w:rsidP="00BE527D">
      <w:pPr>
        <w:pStyle w:val="Style9"/>
        <w:tabs>
          <w:tab w:val="left" w:pos="426"/>
        </w:tabs>
        <w:kinsoku w:val="0"/>
        <w:autoSpaceDE/>
        <w:autoSpaceDN/>
        <w:spacing w:before="0" w:line="276" w:lineRule="auto"/>
        <w:ind w:left="0" w:right="0"/>
        <w:rPr>
          <w:color w:val="000000" w:themeColor="text1"/>
          <w:sz w:val="24"/>
          <w:szCs w:val="24"/>
          <w:lang w:val="es-CR"/>
        </w:rPr>
      </w:pPr>
      <w:r w:rsidRPr="002527FC">
        <w:rPr>
          <w:color w:val="000000" w:themeColor="text1"/>
          <w:sz w:val="24"/>
          <w:szCs w:val="24"/>
          <w:lang w:val="es-CR"/>
        </w:rPr>
        <w:lastRenderedPageBreak/>
        <w:t xml:space="preserve">En virtud de lo anterior, y a pesar de la situación económica descrita por el recurrente, el Tribunal Administrativo de Transporte, es un garante de la legalidad de las actuaciones de la Administración y se relación o los administrativos, de </w:t>
      </w:r>
      <w:r w:rsidR="00BE527D" w:rsidRPr="002527FC">
        <w:rPr>
          <w:color w:val="000000" w:themeColor="text1"/>
          <w:sz w:val="24"/>
          <w:szCs w:val="24"/>
          <w:lang w:val="es-CR"/>
        </w:rPr>
        <w:t>modo que, al no haber acudido el entonces concesionario,</w:t>
      </w:r>
      <w:r w:rsidR="008429F9" w:rsidRPr="002527FC">
        <w:rPr>
          <w:color w:val="000000" w:themeColor="text1"/>
          <w:sz w:val="24"/>
          <w:szCs w:val="24"/>
          <w:lang w:val="es-CR"/>
        </w:rPr>
        <w:t xml:space="preserve"> a la formalización</w:t>
      </w:r>
      <w:r w:rsidRPr="002527FC">
        <w:rPr>
          <w:color w:val="000000" w:themeColor="text1"/>
          <w:sz w:val="24"/>
          <w:szCs w:val="24"/>
          <w:lang w:val="es-CR"/>
        </w:rPr>
        <w:t xml:space="preserve"> de su contrato</w:t>
      </w:r>
      <w:r w:rsidR="00082408" w:rsidRPr="002527FC">
        <w:rPr>
          <w:color w:val="000000" w:themeColor="text1"/>
          <w:sz w:val="24"/>
          <w:szCs w:val="24"/>
          <w:lang w:val="es-CR"/>
        </w:rPr>
        <w:t>, la solicitud de prorroga no puede surtir el efecto legal previsto en la norma.</w:t>
      </w:r>
    </w:p>
    <w:p w14:paraId="6149441B" w14:textId="77777777" w:rsidR="00082408" w:rsidRPr="002527FC" w:rsidRDefault="00082408" w:rsidP="00BE527D">
      <w:pPr>
        <w:pStyle w:val="Style9"/>
        <w:tabs>
          <w:tab w:val="left" w:pos="426"/>
        </w:tabs>
        <w:kinsoku w:val="0"/>
        <w:autoSpaceDE/>
        <w:autoSpaceDN/>
        <w:spacing w:before="0" w:line="276" w:lineRule="auto"/>
        <w:ind w:left="0" w:right="0"/>
        <w:rPr>
          <w:color w:val="000000" w:themeColor="text1"/>
          <w:sz w:val="24"/>
          <w:szCs w:val="24"/>
          <w:lang w:val="es-CR"/>
        </w:rPr>
      </w:pPr>
    </w:p>
    <w:p w14:paraId="259212E2" w14:textId="1EA65292" w:rsidR="00082408" w:rsidRPr="002527FC" w:rsidRDefault="00082408" w:rsidP="00082408">
      <w:pPr>
        <w:autoSpaceDE w:val="0"/>
        <w:autoSpaceDN w:val="0"/>
        <w:adjustRightInd w:val="0"/>
        <w:spacing w:line="276" w:lineRule="auto"/>
        <w:ind w:left="0" w:right="0"/>
        <w:rPr>
          <w:color w:val="000000" w:themeColor="text1"/>
          <w:sz w:val="24"/>
          <w:szCs w:val="24"/>
        </w:rPr>
      </w:pPr>
      <w:r w:rsidRPr="002527FC">
        <w:rPr>
          <w:color w:val="000000" w:themeColor="text1"/>
          <w:sz w:val="24"/>
          <w:szCs w:val="24"/>
        </w:rPr>
        <w:t xml:space="preserve">De igual forma, la falta de formalización del contrato de concesión provoca irremediablemente la cancelación de la misma, con lo cual se tiene que el acto administrativo emitido por la Junta del Consejo de Trasporte Público en el </w:t>
      </w:r>
      <w:r w:rsidRPr="002527FC">
        <w:rPr>
          <w:b/>
          <w:color w:val="000000" w:themeColor="text1"/>
          <w:sz w:val="24"/>
          <w:szCs w:val="24"/>
        </w:rPr>
        <w:t>Artículo 7.11.1 de la Sesión Ordinaria 26-2017 del 28 de junio del 2017</w:t>
      </w:r>
      <w:r w:rsidRPr="002527FC">
        <w:rPr>
          <w:color w:val="000000" w:themeColor="text1"/>
          <w:sz w:val="24"/>
          <w:szCs w:val="24"/>
        </w:rPr>
        <w:t>, se encuentra ajustado a derecho.</w:t>
      </w:r>
    </w:p>
    <w:p w14:paraId="2A00C944" w14:textId="1C6F48A4" w:rsidR="00082408" w:rsidRPr="002527FC" w:rsidRDefault="00082408" w:rsidP="00082408">
      <w:pPr>
        <w:autoSpaceDE w:val="0"/>
        <w:autoSpaceDN w:val="0"/>
        <w:adjustRightInd w:val="0"/>
        <w:spacing w:line="276" w:lineRule="auto"/>
        <w:ind w:left="0" w:right="0"/>
        <w:rPr>
          <w:color w:val="000000" w:themeColor="text1"/>
          <w:sz w:val="24"/>
          <w:szCs w:val="24"/>
        </w:rPr>
      </w:pPr>
    </w:p>
    <w:p w14:paraId="7442714D" w14:textId="77777777" w:rsidR="00082408" w:rsidRPr="002527FC" w:rsidRDefault="00082408" w:rsidP="00082408">
      <w:pPr>
        <w:autoSpaceDE w:val="0"/>
        <w:autoSpaceDN w:val="0"/>
        <w:adjustRightInd w:val="0"/>
        <w:spacing w:line="276" w:lineRule="auto"/>
        <w:ind w:left="0" w:right="0"/>
        <w:rPr>
          <w:color w:val="000000" w:themeColor="text1"/>
          <w:sz w:val="24"/>
          <w:szCs w:val="24"/>
        </w:rPr>
      </w:pPr>
    </w:p>
    <w:p w14:paraId="3CC29C90" w14:textId="77777777" w:rsidR="00443425" w:rsidRPr="002527FC" w:rsidRDefault="00443425" w:rsidP="00443425">
      <w:pPr>
        <w:autoSpaceDE w:val="0"/>
        <w:autoSpaceDN w:val="0"/>
        <w:adjustRightInd w:val="0"/>
        <w:spacing w:line="276" w:lineRule="auto"/>
        <w:ind w:left="0" w:right="0"/>
        <w:jc w:val="center"/>
        <w:rPr>
          <w:b/>
          <w:color w:val="000000" w:themeColor="text1"/>
          <w:sz w:val="24"/>
          <w:szCs w:val="24"/>
        </w:rPr>
      </w:pPr>
      <w:r w:rsidRPr="002527FC">
        <w:rPr>
          <w:b/>
          <w:color w:val="000000" w:themeColor="text1"/>
          <w:sz w:val="24"/>
          <w:szCs w:val="24"/>
        </w:rPr>
        <w:t>POR TANTO</w:t>
      </w:r>
    </w:p>
    <w:p w14:paraId="10FD20AC" w14:textId="340179E1" w:rsidR="00443425" w:rsidRPr="002527FC" w:rsidRDefault="00443425" w:rsidP="00443425">
      <w:pPr>
        <w:spacing w:line="276" w:lineRule="auto"/>
        <w:ind w:left="0" w:right="0"/>
        <w:rPr>
          <w:b/>
          <w:color w:val="000000" w:themeColor="text1"/>
          <w:sz w:val="24"/>
          <w:szCs w:val="24"/>
        </w:rPr>
      </w:pPr>
    </w:p>
    <w:p w14:paraId="37AD7D96" w14:textId="77777777" w:rsidR="00082408" w:rsidRPr="002527FC" w:rsidRDefault="00082408" w:rsidP="00443425">
      <w:pPr>
        <w:spacing w:line="276" w:lineRule="auto"/>
        <w:ind w:left="0" w:right="0"/>
        <w:rPr>
          <w:b/>
          <w:color w:val="000000" w:themeColor="text1"/>
          <w:sz w:val="24"/>
          <w:szCs w:val="24"/>
        </w:rPr>
      </w:pPr>
    </w:p>
    <w:p w14:paraId="59DB3096" w14:textId="12D7C423" w:rsidR="00443425" w:rsidRPr="002527FC" w:rsidRDefault="00443425" w:rsidP="00443425">
      <w:pPr>
        <w:spacing w:line="276" w:lineRule="auto"/>
        <w:ind w:left="0" w:right="0"/>
        <w:rPr>
          <w:color w:val="000000" w:themeColor="text1"/>
          <w:sz w:val="24"/>
          <w:szCs w:val="24"/>
        </w:rPr>
      </w:pPr>
      <w:r w:rsidRPr="002527FC">
        <w:rPr>
          <w:b/>
          <w:color w:val="000000" w:themeColor="text1"/>
          <w:sz w:val="24"/>
          <w:szCs w:val="24"/>
        </w:rPr>
        <w:t xml:space="preserve">I.- </w:t>
      </w:r>
      <w:r w:rsidRPr="002527FC">
        <w:rPr>
          <w:b/>
          <w:color w:val="000000" w:themeColor="text1"/>
          <w:sz w:val="24"/>
          <w:szCs w:val="24"/>
        </w:rPr>
        <w:tab/>
      </w:r>
      <w:r w:rsidRPr="002527FC">
        <w:rPr>
          <w:color w:val="000000" w:themeColor="text1"/>
          <w:sz w:val="24"/>
          <w:szCs w:val="24"/>
        </w:rPr>
        <w:t>S</w:t>
      </w:r>
      <w:r w:rsidRPr="002527FC">
        <w:rPr>
          <w:iCs/>
          <w:color w:val="000000" w:themeColor="text1"/>
          <w:sz w:val="24"/>
          <w:szCs w:val="24"/>
        </w:rPr>
        <w:t xml:space="preserve">e </w:t>
      </w:r>
      <w:r w:rsidR="00625BC6" w:rsidRPr="002527FC">
        <w:rPr>
          <w:iCs/>
          <w:color w:val="000000" w:themeColor="text1"/>
          <w:sz w:val="24"/>
          <w:szCs w:val="24"/>
        </w:rPr>
        <w:t xml:space="preserve">declara </w:t>
      </w:r>
      <w:r w:rsidR="00625BC6" w:rsidRPr="002527FC">
        <w:rPr>
          <w:b/>
          <w:iCs/>
          <w:smallCaps/>
          <w:color w:val="000000" w:themeColor="text1"/>
          <w:sz w:val="24"/>
          <w:szCs w:val="24"/>
          <w:u w:val="single"/>
        </w:rPr>
        <w:t>Sin Lugar</w:t>
      </w:r>
      <w:r w:rsidRPr="002527FC">
        <w:rPr>
          <w:iCs/>
          <w:color w:val="000000" w:themeColor="text1"/>
          <w:sz w:val="24"/>
          <w:szCs w:val="24"/>
        </w:rPr>
        <w:t xml:space="preserve"> el</w:t>
      </w:r>
      <w:r w:rsidRPr="002527FC">
        <w:rPr>
          <w:color w:val="000000" w:themeColor="text1"/>
          <w:sz w:val="24"/>
          <w:szCs w:val="24"/>
        </w:rPr>
        <w:t xml:space="preserve"> </w:t>
      </w:r>
      <w:r w:rsidR="00572636" w:rsidRPr="002527FC">
        <w:rPr>
          <w:b/>
          <w:smallCaps/>
          <w:color w:val="000000" w:themeColor="text1"/>
          <w:sz w:val="24"/>
          <w:szCs w:val="24"/>
        </w:rPr>
        <w:t>Recurso de Apelación</w:t>
      </w:r>
      <w:r w:rsidR="00572636" w:rsidRPr="002527FC">
        <w:rPr>
          <w:color w:val="000000" w:themeColor="text1"/>
          <w:sz w:val="24"/>
          <w:szCs w:val="24"/>
        </w:rPr>
        <w:t xml:space="preserve"> </w:t>
      </w:r>
      <w:r w:rsidR="00572636" w:rsidRPr="002527FC">
        <w:rPr>
          <w:b/>
          <w:smallCaps/>
          <w:color w:val="000000" w:themeColor="text1"/>
          <w:sz w:val="24"/>
          <w:szCs w:val="24"/>
        </w:rPr>
        <w:t>en subsidio</w:t>
      </w:r>
      <w:r w:rsidR="00572636" w:rsidRPr="002527FC">
        <w:rPr>
          <w:color w:val="000000" w:themeColor="text1"/>
          <w:sz w:val="24"/>
          <w:szCs w:val="24"/>
        </w:rPr>
        <w:t xml:space="preserve">, interpuesto por </w:t>
      </w:r>
      <w:r w:rsidR="00352A2F">
        <w:rPr>
          <w:b/>
          <w:smallCaps/>
          <w:color w:val="000000" w:themeColor="text1"/>
          <w:sz w:val="24"/>
          <w:szCs w:val="24"/>
        </w:rPr>
        <w:t>LCU</w:t>
      </w:r>
      <w:r w:rsidR="00082408" w:rsidRPr="002527FC">
        <w:rPr>
          <w:color w:val="000000" w:themeColor="text1"/>
          <w:sz w:val="24"/>
          <w:szCs w:val="24"/>
        </w:rPr>
        <w:t xml:space="preserve">, cédula de identidad número </w:t>
      </w:r>
      <w:r w:rsidR="00352A2F">
        <w:rPr>
          <w:color w:val="000000" w:themeColor="text1"/>
          <w:sz w:val="24"/>
          <w:szCs w:val="24"/>
        </w:rPr>
        <w:t>...</w:t>
      </w:r>
      <w:r w:rsidR="00572636" w:rsidRPr="002527FC">
        <w:rPr>
          <w:color w:val="000000" w:themeColor="text1"/>
          <w:sz w:val="24"/>
          <w:szCs w:val="24"/>
        </w:rPr>
        <w:t xml:space="preserve">, contra el </w:t>
      </w:r>
      <w:r w:rsidR="0057687A" w:rsidRPr="002527FC">
        <w:rPr>
          <w:b/>
          <w:color w:val="000000" w:themeColor="text1"/>
          <w:sz w:val="24"/>
          <w:szCs w:val="24"/>
        </w:rPr>
        <w:t>Artículo 7.11.1 de la Sesión Ordinaria 26-2017 del 28 de junio del 2017</w:t>
      </w:r>
      <w:r w:rsidR="00451752" w:rsidRPr="002527FC">
        <w:rPr>
          <w:color w:val="000000" w:themeColor="text1"/>
          <w:sz w:val="24"/>
          <w:szCs w:val="24"/>
        </w:rPr>
        <w:t>, adoptado por la Junta Directiva del Consejo de Transporte Público.</w:t>
      </w:r>
    </w:p>
    <w:p w14:paraId="48E3DCFB" w14:textId="77777777" w:rsidR="00443425" w:rsidRPr="002527FC" w:rsidRDefault="00443425" w:rsidP="00443425">
      <w:pPr>
        <w:spacing w:line="276" w:lineRule="auto"/>
        <w:ind w:left="0" w:right="0"/>
        <w:rPr>
          <w:color w:val="000000" w:themeColor="text1"/>
          <w:sz w:val="24"/>
          <w:szCs w:val="24"/>
          <w:u w:val="words"/>
        </w:rPr>
      </w:pPr>
    </w:p>
    <w:p w14:paraId="68A17800" w14:textId="77777777" w:rsidR="00255CCE" w:rsidRPr="002527FC" w:rsidRDefault="00443425" w:rsidP="00255CCE">
      <w:pPr>
        <w:ind w:left="0" w:right="51"/>
        <w:rPr>
          <w:color w:val="000000" w:themeColor="text1"/>
          <w:sz w:val="24"/>
          <w:szCs w:val="24"/>
        </w:rPr>
      </w:pPr>
      <w:r w:rsidRPr="002527FC">
        <w:rPr>
          <w:b/>
          <w:color w:val="000000" w:themeColor="text1"/>
          <w:sz w:val="24"/>
          <w:szCs w:val="24"/>
        </w:rPr>
        <w:t>II.-</w:t>
      </w:r>
      <w:r w:rsidRPr="002527FC">
        <w:rPr>
          <w:b/>
          <w:color w:val="000000" w:themeColor="text1"/>
          <w:sz w:val="24"/>
          <w:szCs w:val="24"/>
        </w:rPr>
        <w:tab/>
      </w:r>
      <w:r w:rsidR="00255CCE" w:rsidRPr="002527FC">
        <w:rPr>
          <w:color w:val="000000" w:themeColor="text1"/>
          <w:sz w:val="24"/>
          <w:szCs w:val="24"/>
        </w:rPr>
        <w:t>En concordancia</w:t>
      </w:r>
      <w:r w:rsidR="00255CCE" w:rsidRPr="002527FC">
        <w:rPr>
          <w:b/>
          <w:color w:val="000000" w:themeColor="text1"/>
          <w:sz w:val="24"/>
          <w:szCs w:val="24"/>
        </w:rPr>
        <w:t xml:space="preserve"> </w:t>
      </w:r>
      <w:r w:rsidR="00255CCE" w:rsidRPr="002527FC">
        <w:rPr>
          <w:color w:val="000000" w:themeColor="text1"/>
          <w:sz w:val="24"/>
          <w:szCs w:val="24"/>
        </w:rPr>
        <w:t xml:space="preserve">con </w:t>
      </w:r>
      <w:r w:rsidRPr="002527FC">
        <w:rPr>
          <w:color w:val="000000" w:themeColor="text1"/>
          <w:sz w:val="24"/>
          <w:szCs w:val="24"/>
        </w:rPr>
        <w:t xml:space="preserve">el </w:t>
      </w:r>
      <w:r w:rsidR="00255CCE" w:rsidRPr="002527FC">
        <w:rPr>
          <w:color w:val="000000" w:themeColor="text1"/>
          <w:sz w:val="24"/>
          <w:szCs w:val="24"/>
        </w:rPr>
        <w:t xml:space="preserve">artículo </w:t>
      </w:r>
      <w:r w:rsidRPr="002527FC">
        <w:rPr>
          <w:color w:val="000000" w:themeColor="text1"/>
          <w:sz w:val="24"/>
          <w:szCs w:val="24"/>
        </w:rPr>
        <w:t xml:space="preserve">16 de la Ley N. 7969, rectora en la materia, se recuerda que los fallos de este Tribunal son de acatamiento inmediato, estricto y obligatorio. </w:t>
      </w:r>
    </w:p>
    <w:p w14:paraId="15858AA5" w14:textId="77777777" w:rsidR="00255CCE" w:rsidRPr="002527FC" w:rsidRDefault="00255CCE" w:rsidP="00255CCE">
      <w:pPr>
        <w:ind w:left="0" w:right="51"/>
        <w:rPr>
          <w:color w:val="000000" w:themeColor="text1"/>
          <w:sz w:val="24"/>
          <w:szCs w:val="24"/>
        </w:rPr>
      </w:pPr>
    </w:p>
    <w:p w14:paraId="3F248BF9" w14:textId="77777777" w:rsidR="00255CCE" w:rsidRPr="002527FC" w:rsidRDefault="00255CCE" w:rsidP="00255CCE">
      <w:pPr>
        <w:ind w:left="0" w:right="51"/>
        <w:rPr>
          <w:color w:val="000000" w:themeColor="text1"/>
          <w:sz w:val="24"/>
          <w:szCs w:val="24"/>
        </w:rPr>
      </w:pPr>
      <w:r w:rsidRPr="002527FC">
        <w:rPr>
          <w:b/>
          <w:color w:val="000000" w:themeColor="text1"/>
          <w:sz w:val="24"/>
          <w:szCs w:val="24"/>
        </w:rPr>
        <w:t>III.-</w:t>
      </w:r>
      <w:r w:rsidRPr="002527FC">
        <w:rPr>
          <w:color w:val="000000" w:themeColor="text1"/>
          <w:sz w:val="24"/>
          <w:szCs w:val="24"/>
        </w:rPr>
        <w:tab/>
        <w:t>De conformidad con el artículo 22, inciso c), de la citada Ley 7969, la presente resolución no tiene ulterior recurso por lo que</w:t>
      </w:r>
      <w:r w:rsidRPr="002527FC">
        <w:rPr>
          <w:b/>
          <w:color w:val="000000" w:themeColor="text1"/>
          <w:sz w:val="24"/>
          <w:szCs w:val="24"/>
        </w:rPr>
        <w:t xml:space="preserve">, </w:t>
      </w:r>
      <w:r w:rsidRPr="002527FC">
        <w:rPr>
          <w:color w:val="000000" w:themeColor="text1"/>
          <w:sz w:val="24"/>
          <w:szCs w:val="24"/>
        </w:rPr>
        <w:t>s</w:t>
      </w:r>
      <w:r w:rsidRPr="002527FC">
        <w:rPr>
          <w:i/>
          <w:color w:val="000000" w:themeColor="text1"/>
          <w:sz w:val="24"/>
          <w:szCs w:val="24"/>
          <w14:shadow w14:blurRad="50800" w14:dist="38100" w14:dir="2700000" w14:sx="100000" w14:sy="100000" w14:kx="0" w14:ky="0" w14:algn="tl">
            <w14:srgbClr w14:val="000000">
              <w14:alpha w14:val="60000"/>
            </w14:srgbClr>
          </w14:shadow>
        </w:rPr>
        <w:t>e tiene por agotada la vía administrativa</w:t>
      </w:r>
      <w:r w:rsidRPr="002527FC">
        <w:rPr>
          <w:color w:val="000000" w:themeColor="text1"/>
          <w:sz w:val="24"/>
          <w:szCs w:val="24"/>
        </w:rPr>
        <w:t xml:space="preserve">. </w:t>
      </w:r>
      <w:r w:rsidR="00803E7F" w:rsidRPr="002527FC">
        <w:rPr>
          <w:b/>
          <w:color w:val="000000" w:themeColor="text1"/>
          <w:sz w:val="24"/>
          <w:szCs w:val="24"/>
        </w:rPr>
        <w:t>NOTIFÍQUESE</w:t>
      </w:r>
      <w:r w:rsidRPr="002527FC">
        <w:rPr>
          <w:b/>
          <w:color w:val="000000" w:themeColor="text1"/>
          <w:sz w:val="24"/>
          <w:szCs w:val="24"/>
        </w:rPr>
        <w:t xml:space="preserve">. </w:t>
      </w:r>
    </w:p>
    <w:p w14:paraId="781A937D" w14:textId="77777777" w:rsidR="00443425" w:rsidRPr="002527FC" w:rsidRDefault="00443425" w:rsidP="00443425">
      <w:pPr>
        <w:ind w:left="0" w:right="51"/>
        <w:rPr>
          <w:color w:val="000000" w:themeColor="text1"/>
          <w:sz w:val="24"/>
          <w:szCs w:val="24"/>
        </w:rPr>
      </w:pPr>
    </w:p>
    <w:p w14:paraId="2E991FEB" w14:textId="77777777" w:rsidR="00803E7F" w:rsidRPr="002527FC" w:rsidRDefault="00803E7F" w:rsidP="00443425">
      <w:pPr>
        <w:ind w:left="0" w:right="51"/>
        <w:rPr>
          <w:color w:val="000000" w:themeColor="text1"/>
          <w:sz w:val="24"/>
          <w:szCs w:val="24"/>
        </w:rPr>
      </w:pPr>
    </w:p>
    <w:p w14:paraId="436A3770" w14:textId="77777777" w:rsidR="00803E7F" w:rsidRPr="002527FC" w:rsidRDefault="00803E7F" w:rsidP="00443425">
      <w:pPr>
        <w:ind w:left="0" w:right="51"/>
        <w:rPr>
          <w:color w:val="000000" w:themeColor="text1"/>
          <w:sz w:val="24"/>
          <w:szCs w:val="24"/>
        </w:rPr>
      </w:pPr>
    </w:p>
    <w:p w14:paraId="436A9169" w14:textId="77777777" w:rsidR="00082408" w:rsidRPr="002527FC" w:rsidRDefault="00082408" w:rsidP="00082408">
      <w:pPr>
        <w:pStyle w:val="Ttulo1"/>
        <w:spacing w:before="0" w:line="276" w:lineRule="auto"/>
        <w:ind w:left="-187"/>
        <w:jc w:val="center"/>
        <w:rPr>
          <w:rFonts w:ascii="Times New Roman" w:hAnsi="Times New Roman" w:cs="Times New Roman"/>
          <w:b w:val="0"/>
          <w:bCs w:val="0"/>
          <w:color w:val="000000" w:themeColor="text1"/>
          <w:sz w:val="24"/>
          <w:szCs w:val="24"/>
        </w:rPr>
      </w:pPr>
      <w:r w:rsidRPr="002527FC">
        <w:rPr>
          <w:rFonts w:ascii="Times New Roman" w:hAnsi="Times New Roman" w:cs="Times New Roman"/>
          <w:b w:val="0"/>
          <w:bCs w:val="0"/>
          <w:color w:val="000000" w:themeColor="text1"/>
          <w:sz w:val="24"/>
          <w:szCs w:val="24"/>
        </w:rPr>
        <w:t xml:space="preserve">Lic. Ronald Muñoz Corea </w:t>
      </w:r>
    </w:p>
    <w:p w14:paraId="6A5950C5" w14:textId="77777777" w:rsidR="00082408" w:rsidRPr="002527FC" w:rsidRDefault="00082408" w:rsidP="00082408">
      <w:pPr>
        <w:spacing w:line="276" w:lineRule="auto"/>
        <w:ind w:left="-187"/>
        <w:jc w:val="center"/>
        <w:rPr>
          <w:b/>
          <w:color w:val="000000" w:themeColor="text1"/>
          <w:sz w:val="24"/>
          <w:szCs w:val="24"/>
        </w:rPr>
      </w:pPr>
      <w:r w:rsidRPr="002527FC">
        <w:rPr>
          <w:b/>
          <w:color w:val="000000" w:themeColor="text1"/>
          <w:sz w:val="24"/>
          <w:szCs w:val="24"/>
        </w:rPr>
        <w:t>Presidente</w:t>
      </w:r>
    </w:p>
    <w:p w14:paraId="7F7C776B" w14:textId="77777777" w:rsidR="00082408" w:rsidRPr="002527FC" w:rsidRDefault="00082408" w:rsidP="00082408">
      <w:pPr>
        <w:pStyle w:val="Ttulo1"/>
        <w:tabs>
          <w:tab w:val="left" w:pos="5201"/>
        </w:tabs>
        <w:spacing w:before="0" w:line="276" w:lineRule="auto"/>
        <w:ind w:left="-187"/>
        <w:rPr>
          <w:rFonts w:ascii="Times New Roman" w:hAnsi="Times New Roman" w:cs="Times New Roman"/>
          <w:color w:val="000000" w:themeColor="text1"/>
          <w:sz w:val="24"/>
          <w:szCs w:val="24"/>
        </w:rPr>
      </w:pPr>
    </w:p>
    <w:p w14:paraId="64FE4C9D" w14:textId="77777777" w:rsidR="00082408" w:rsidRPr="002527FC" w:rsidRDefault="00082408" w:rsidP="00082408">
      <w:pPr>
        <w:rPr>
          <w:color w:val="000000" w:themeColor="text1"/>
        </w:rPr>
      </w:pPr>
    </w:p>
    <w:p w14:paraId="0ACE0FE9" w14:textId="77777777" w:rsidR="00082408" w:rsidRPr="002527FC" w:rsidRDefault="00082408" w:rsidP="00082408">
      <w:pPr>
        <w:rPr>
          <w:color w:val="000000" w:themeColor="text1"/>
        </w:rPr>
      </w:pPr>
    </w:p>
    <w:p w14:paraId="1E450E33" w14:textId="77777777" w:rsidR="00082408" w:rsidRPr="002527FC" w:rsidRDefault="00082408" w:rsidP="00082408">
      <w:pPr>
        <w:rPr>
          <w:color w:val="000000" w:themeColor="text1"/>
        </w:rPr>
      </w:pPr>
    </w:p>
    <w:p w14:paraId="5A3E88FA" w14:textId="77777777" w:rsidR="00082408" w:rsidRPr="002527FC" w:rsidRDefault="00082408" w:rsidP="00082408">
      <w:pPr>
        <w:rPr>
          <w:color w:val="000000" w:themeColor="text1"/>
        </w:rPr>
      </w:pPr>
    </w:p>
    <w:p w14:paraId="1C8FDADB" w14:textId="216F8AA4" w:rsidR="00082408" w:rsidRPr="002527FC" w:rsidRDefault="00082408" w:rsidP="00082408">
      <w:pPr>
        <w:pStyle w:val="Ttulo1"/>
        <w:spacing w:before="0" w:after="0"/>
        <w:ind w:left="0" w:right="0"/>
        <w:rPr>
          <w:rFonts w:ascii="Times New Roman" w:hAnsi="Times New Roman" w:cs="Times New Roman"/>
          <w:b w:val="0"/>
          <w:bCs w:val="0"/>
          <w:color w:val="000000" w:themeColor="text1"/>
          <w:sz w:val="24"/>
          <w:szCs w:val="24"/>
        </w:rPr>
      </w:pPr>
      <w:r w:rsidRPr="002527FC">
        <w:rPr>
          <w:rFonts w:ascii="Times New Roman" w:hAnsi="Times New Roman" w:cs="Times New Roman"/>
          <w:b w:val="0"/>
          <w:bCs w:val="0"/>
          <w:color w:val="000000" w:themeColor="text1"/>
          <w:sz w:val="24"/>
          <w:szCs w:val="24"/>
        </w:rPr>
        <w:t>Lic. Mario Quesada Aguirre</w:t>
      </w:r>
      <w:r w:rsidRPr="002527FC">
        <w:rPr>
          <w:rFonts w:ascii="Times New Roman" w:hAnsi="Times New Roman" w:cs="Times New Roman"/>
          <w:b w:val="0"/>
          <w:bCs w:val="0"/>
          <w:color w:val="000000" w:themeColor="text1"/>
          <w:sz w:val="24"/>
          <w:szCs w:val="24"/>
        </w:rPr>
        <w:tab/>
      </w:r>
      <w:r w:rsidRPr="002527FC">
        <w:rPr>
          <w:rFonts w:ascii="Times New Roman" w:hAnsi="Times New Roman" w:cs="Times New Roman"/>
          <w:b w:val="0"/>
          <w:bCs w:val="0"/>
          <w:color w:val="000000" w:themeColor="text1"/>
          <w:sz w:val="24"/>
          <w:szCs w:val="24"/>
        </w:rPr>
        <w:tab/>
      </w:r>
      <w:r w:rsidRPr="002527FC">
        <w:rPr>
          <w:rFonts w:ascii="Times New Roman" w:hAnsi="Times New Roman" w:cs="Times New Roman"/>
          <w:b w:val="0"/>
          <w:bCs w:val="0"/>
          <w:color w:val="000000" w:themeColor="text1"/>
          <w:sz w:val="24"/>
          <w:szCs w:val="24"/>
        </w:rPr>
        <w:tab/>
      </w:r>
      <w:r w:rsidRPr="002527FC">
        <w:rPr>
          <w:rFonts w:ascii="Times New Roman" w:hAnsi="Times New Roman" w:cs="Times New Roman"/>
          <w:b w:val="0"/>
          <w:bCs w:val="0"/>
          <w:color w:val="000000" w:themeColor="text1"/>
          <w:sz w:val="24"/>
          <w:szCs w:val="24"/>
        </w:rPr>
        <w:tab/>
        <w:t>Lic. Carlos Miguel Portuguez Méndez</w:t>
      </w:r>
    </w:p>
    <w:p w14:paraId="72D3914C" w14:textId="68B87DFB" w:rsidR="00082408" w:rsidRPr="002527FC" w:rsidRDefault="00082408" w:rsidP="00082408">
      <w:pPr>
        <w:pStyle w:val="Ttulo1"/>
        <w:spacing w:before="0" w:after="0"/>
        <w:ind w:left="0" w:right="0" w:firstLine="709"/>
        <w:rPr>
          <w:rFonts w:ascii="Times New Roman" w:hAnsi="Times New Roman" w:cs="Times New Roman"/>
          <w:b w:val="0"/>
          <w:color w:val="000000" w:themeColor="text1"/>
          <w:sz w:val="24"/>
          <w:szCs w:val="24"/>
        </w:rPr>
      </w:pPr>
      <w:r w:rsidRPr="002527FC">
        <w:rPr>
          <w:rFonts w:ascii="Times New Roman" w:hAnsi="Times New Roman" w:cs="Times New Roman"/>
          <w:color w:val="000000" w:themeColor="text1"/>
          <w:sz w:val="24"/>
          <w:szCs w:val="24"/>
        </w:rPr>
        <w:t xml:space="preserve">       Juez </w:t>
      </w:r>
      <w:r w:rsidRPr="002527FC">
        <w:rPr>
          <w:rFonts w:ascii="Times New Roman" w:hAnsi="Times New Roman" w:cs="Times New Roman"/>
          <w:color w:val="000000" w:themeColor="text1"/>
          <w:sz w:val="24"/>
          <w:szCs w:val="24"/>
        </w:rPr>
        <w:tab/>
      </w:r>
      <w:r w:rsidRPr="002527FC">
        <w:rPr>
          <w:rFonts w:ascii="Times New Roman" w:hAnsi="Times New Roman" w:cs="Times New Roman"/>
          <w:color w:val="000000" w:themeColor="text1"/>
          <w:sz w:val="24"/>
          <w:szCs w:val="24"/>
        </w:rPr>
        <w:tab/>
      </w:r>
      <w:r w:rsidRPr="002527FC">
        <w:rPr>
          <w:rFonts w:ascii="Times New Roman" w:hAnsi="Times New Roman" w:cs="Times New Roman"/>
          <w:color w:val="000000" w:themeColor="text1"/>
          <w:sz w:val="24"/>
          <w:szCs w:val="24"/>
        </w:rPr>
        <w:tab/>
      </w:r>
      <w:r w:rsidRPr="002527FC">
        <w:rPr>
          <w:rFonts w:ascii="Times New Roman" w:hAnsi="Times New Roman" w:cs="Times New Roman"/>
          <w:color w:val="000000" w:themeColor="text1"/>
          <w:sz w:val="24"/>
          <w:szCs w:val="24"/>
        </w:rPr>
        <w:tab/>
      </w:r>
      <w:r w:rsidRPr="002527FC">
        <w:rPr>
          <w:rFonts w:ascii="Times New Roman" w:hAnsi="Times New Roman" w:cs="Times New Roman"/>
          <w:color w:val="000000" w:themeColor="text1"/>
          <w:sz w:val="24"/>
          <w:szCs w:val="24"/>
        </w:rPr>
        <w:tab/>
      </w:r>
      <w:r w:rsidRPr="002527FC">
        <w:rPr>
          <w:rFonts w:ascii="Times New Roman" w:hAnsi="Times New Roman" w:cs="Times New Roman"/>
          <w:color w:val="000000" w:themeColor="text1"/>
          <w:sz w:val="24"/>
          <w:szCs w:val="24"/>
        </w:rPr>
        <w:tab/>
      </w:r>
      <w:r w:rsidRPr="002527FC">
        <w:rPr>
          <w:rFonts w:ascii="Times New Roman" w:hAnsi="Times New Roman" w:cs="Times New Roman"/>
          <w:color w:val="000000" w:themeColor="text1"/>
          <w:sz w:val="24"/>
          <w:szCs w:val="24"/>
        </w:rPr>
        <w:tab/>
        <w:t xml:space="preserve"> Juez</w:t>
      </w:r>
    </w:p>
    <w:p w14:paraId="3979F29E" w14:textId="77777777" w:rsidR="00082408" w:rsidRPr="002527FC" w:rsidRDefault="00082408" w:rsidP="00082408">
      <w:pPr>
        <w:pStyle w:val="Ttulo1"/>
        <w:spacing w:before="0" w:after="0"/>
        <w:ind w:left="0" w:right="0"/>
        <w:rPr>
          <w:rFonts w:ascii="Times New Roman" w:hAnsi="Times New Roman" w:cs="Times New Roman"/>
          <w:b w:val="0"/>
          <w:color w:val="000000" w:themeColor="text1"/>
          <w:sz w:val="24"/>
          <w:szCs w:val="24"/>
        </w:rPr>
      </w:pPr>
    </w:p>
    <w:p w14:paraId="3714C2CB" w14:textId="77777777" w:rsidR="00443425" w:rsidRPr="002527FC" w:rsidRDefault="00443425" w:rsidP="00443425">
      <w:pPr>
        <w:spacing w:line="276" w:lineRule="auto"/>
        <w:ind w:left="0" w:right="0"/>
        <w:jc w:val="center"/>
        <w:rPr>
          <w:color w:val="000000" w:themeColor="text1"/>
          <w:sz w:val="24"/>
          <w:szCs w:val="24"/>
        </w:rPr>
      </w:pPr>
    </w:p>
    <w:sectPr w:rsidR="00443425" w:rsidRPr="002527FC" w:rsidSect="00925154">
      <w:footerReference w:type="even"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E8203" w14:textId="77777777" w:rsidR="00641A12" w:rsidRDefault="00641A12">
      <w:r>
        <w:separator/>
      </w:r>
    </w:p>
  </w:endnote>
  <w:endnote w:type="continuationSeparator" w:id="0">
    <w:p w14:paraId="4AF75181" w14:textId="77777777" w:rsidR="00641A12" w:rsidRDefault="0064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D64FF" w14:textId="77777777" w:rsidR="007B1F2B" w:rsidRDefault="007B1F2B" w:rsidP="001528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D836FF" w14:textId="77777777" w:rsidR="007B1F2B" w:rsidRDefault="007B1F2B" w:rsidP="001528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DEDBE" w14:textId="77777777" w:rsidR="007B1F2B" w:rsidRPr="004705B3" w:rsidRDefault="007B1F2B" w:rsidP="00C7476D">
    <w:pPr>
      <w:pStyle w:val="Piedepgina"/>
      <w:ind w:right="360"/>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0F69B" w14:textId="77777777" w:rsidR="00641A12" w:rsidRDefault="00641A12">
      <w:r>
        <w:separator/>
      </w:r>
    </w:p>
  </w:footnote>
  <w:footnote w:type="continuationSeparator" w:id="0">
    <w:p w14:paraId="24FB48CE" w14:textId="77777777" w:rsidR="00641A12" w:rsidRDefault="00641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252"/>
    <w:multiLevelType w:val="hybridMultilevel"/>
    <w:tmpl w:val="E5CA3DD0"/>
    <w:lvl w:ilvl="0" w:tplc="E9BC84D0">
      <w:start w:val="1"/>
      <w:numFmt w:val="upperLetter"/>
      <w:lvlText w:val="%1)"/>
      <w:lvlJc w:val="left"/>
      <w:pPr>
        <w:ind w:left="720" w:hanging="360"/>
      </w:pPr>
      <w:rPr>
        <w:rFonts w:hint="default"/>
        <w:b/>
        <w:color w:val="000000" w:themeColor="text1"/>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52D308C"/>
    <w:multiLevelType w:val="hybridMultilevel"/>
    <w:tmpl w:val="E3DC1A72"/>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2586E"/>
    <w:multiLevelType w:val="hybridMultilevel"/>
    <w:tmpl w:val="8D381270"/>
    <w:lvl w:ilvl="0" w:tplc="D4205990">
      <w:start w:val="1"/>
      <w:numFmt w:val="decimal"/>
      <w:lvlText w:val="%1."/>
      <w:lvlJc w:val="left"/>
      <w:pPr>
        <w:ind w:left="720" w:hanging="360"/>
      </w:pPr>
      <w:rPr>
        <w:rFonts w:hint="default"/>
        <w:b/>
        <w:color w:val="000000" w:themeColor="text1"/>
        <w:w w:val="10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6367A1"/>
    <w:multiLevelType w:val="hybridMultilevel"/>
    <w:tmpl w:val="B4C464E6"/>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57F687C"/>
    <w:multiLevelType w:val="singleLevel"/>
    <w:tmpl w:val="77E1211B"/>
    <w:lvl w:ilvl="0">
      <w:start w:val="1"/>
      <w:numFmt w:val="lowerLetter"/>
      <w:lvlText w:val="%1)"/>
      <w:lvlJc w:val="left"/>
      <w:pPr>
        <w:tabs>
          <w:tab w:val="num" w:pos="2088"/>
        </w:tabs>
        <w:ind w:left="1872"/>
      </w:pPr>
      <w:rPr>
        <w:rFonts w:ascii="Arial" w:hAnsi="Arial" w:cs="Arial"/>
        <w:i/>
        <w:iCs/>
        <w:snapToGrid/>
        <w:sz w:val="20"/>
        <w:szCs w:val="20"/>
      </w:rPr>
    </w:lvl>
  </w:abstractNum>
  <w:abstractNum w:abstractNumId="5" w15:restartNumberingAfterBreak="0">
    <w:nsid w:val="0692DAC8"/>
    <w:multiLevelType w:val="singleLevel"/>
    <w:tmpl w:val="6DFAE052"/>
    <w:lvl w:ilvl="0">
      <w:start w:val="1"/>
      <w:numFmt w:val="decimal"/>
      <w:lvlText w:val="%1."/>
      <w:lvlJc w:val="left"/>
      <w:pPr>
        <w:tabs>
          <w:tab w:val="num" w:pos="1512"/>
        </w:tabs>
        <w:ind w:left="1512" w:hanging="360"/>
      </w:pPr>
      <w:rPr>
        <w:rFonts w:ascii="Tahoma" w:hAnsi="Tahoma" w:cs="Tahoma"/>
        <w:snapToGrid/>
        <w:spacing w:val="2"/>
        <w:sz w:val="19"/>
        <w:szCs w:val="19"/>
      </w:rPr>
    </w:lvl>
  </w:abstractNum>
  <w:abstractNum w:abstractNumId="6" w15:restartNumberingAfterBreak="0">
    <w:nsid w:val="0892043B"/>
    <w:multiLevelType w:val="multilevel"/>
    <w:tmpl w:val="E5D2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146EE5"/>
    <w:multiLevelType w:val="hybridMultilevel"/>
    <w:tmpl w:val="0EDC8A0C"/>
    <w:lvl w:ilvl="0" w:tplc="71ECFF06">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3C233D1"/>
    <w:multiLevelType w:val="hybridMultilevel"/>
    <w:tmpl w:val="2424D0FC"/>
    <w:lvl w:ilvl="0" w:tplc="F4F02CC6">
      <w:start w:val="1"/>
      <w:numFmt w:val="lowerLetter"/>
      <w:lvlText w:val="%1)"/>
      <w:lvlJc w:val="left"/>
      <w:pPr>
        <w:ind w:left="720" w:hanging="360"/>
      </w:pPr>
      <w:rPr>
        <w:rFonts w:hint="default"/>
        <w:b/>
        <w:i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696306B"/>
    <w:multiLevelType w:val="hybridMultilevel"/>
    <w:tmpl w:val="062E7AC0"/>
    <w:lvl w:ilvl="0" w:tplc="610CA882">
      <w:start w:val="1"/>
      <w:numFmt w:val="bullet"/>
      <w:lvlText w:val="-"/>
      <w:lvlJc w:val="left"/>
      <w:pPr>
        <w:ind w:left="3621"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56F5685"/>
    <w:multiLevelType w:val="hybridMultilevel"/>
    <w:tmpl w:val="D32CCCE0"/>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64970B8"/>
    <w:multiLevelType w:val="hybridMultilevel"/>
    <w:tmpl w:val="03C87554"/>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4708DA"/>
    <w:multiLevelType w:val="singleLevel"/>
    <w:tmpl w:val="C6844794"/>
    <w:lvl w:ilvl="0">
      <w:start w:val="1"/>
      <w:numFmt w:val="decimal"/>
      <w:lvlText w:val="%1."/>
      <w:lvlJc w:val="left"/>
      <w:pPr>
        <w:tabs>
          <w:tab w:val="num" w:pos="360"/>
        </w:tabs>
        <w:ind w:left="360" w:hanging="360"/>
      </w:pPr>
      <w:rPr>
        <w:rFonts w:hint="default"/>
      </w:rPr>
    </w:lvl>
  </w:abstractNum>
  <w:abstractNum w:abstractNumId="13" w15:restartNumberingAfterBreak="0">
    <w:nsid w:val="326F7B47"/>
    <w:multiLevelType w:val="hybridMultilevel"/>
    <w:tmpl w:val="CE8EC2AA"/>
    <w:lvl w:ilvl="0" w:tplc="98160FFE">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1F62A7"/>
    <w:multiLevelType w:val="singleLevel"/>
    <w:tmpl w:val="C6844794"/>
    <w:lvl w:ilvl="0">
      <w:start w:val="1"/>
      <w:numFmt w:val="decimal"/>
      <w:lvlText w:val="%1."/>
      <w:lvlJc w:val="left"/>
      <w:pPr>
        <w:tabs>
          <w:tab w:val="num" w:pos="360"/>
        </w:tabs>
        <w:ind w:left="360" w:hanging="360"/>
      </w:pPr>
      <w:rPr>
        <w:rFonts w:hint="default"/>
      </w:rPr>
    </w:lvl>
  </w:abstractNum>
  <w:abstractNum w:abstractNumId="15" w15:restartNumberingAfterBreak="0">
    <w:nsid w:val="54ED60C0"/>
    <w:multiLevelType w:val="multilevel"/>
    <w:tmpl w:val="F72E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1D0C87"/>
    <w:multiLevelType w:val="hybridMultilevel"/>
    <w:tmpl w:val="B4C464E6"/>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C5162B8"/>
    <w:multiLevelType w:val="hybridMultilevel"/>
    <w:tmpl w:val="8E803070"/>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0D06949"/>
    <w:multiLevelType w:val="hybridMultilevel"/>
    <w:tmpl w:val="56CC43B8"/>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117071E"/>
    <w:multiLevelType w:val="hybridMultilevel"/>
    <w:tmpl w:val="9AA06F24"/>
    <w:lvl w:ilvl="0" w:tplc="140A000B">
      <w:start w:val="1"/>
      <w:numFmt w:val="bullet"/>
      <w:lvlText w:val=""/>
      <w:lvlJc w:val="left"/>
      <w:pPr>
        <w:ind w:left="1571" w:hanging="360"/>
      </w:pPr>
      <w:rPr>
        <w:rFonts w:ascii="Wingdings" w:hAnsi="Wingdings"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20" w15:restartNumberingAfterBreak="0">
    <w:nsid w:val="63A04FA3"/>
    <w:multiLevelType w:val="hybridMultilevel"/>
    <w:tmpl w:val="C3A62E4E"/>
    <w:lvl w:ilvl="0" w:tplc="88DCDE4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A910F04"/>
    <w:multiLevelType w:val="hybridMultilevel"/>
    <w:tmpl w:val="9EEE9970"/>
    <w:lvl w:ilvl="0" w:tplc="DF74F0C6">
      <w:start w:val="1"/>
      <w:numFmt w:val="bullet"/>
      <w:lvlText w:val=""/>
      <w:lvlJc w:val="left"/>
      <w:pPr>
        <w:tabs>
          <w:tab w:val="num" w:pos="816"/>
        </w:tabs>
        <w:ind w:left="816" w:hanging="360"/>
      </w:pPr>
      <w:rPr>
        <w:rFonts w:ascii="Wingdings" w:hAnsi="Wingdings" w:hint="default"/>
        <w:b/>
        <w:color w:val="auto"/>
      </w:rPr>
    </w:lvl>
    <w:lvl w:ilvl="1" w:tplc="0C0A0003" w:tentative="1">
      <w:start w:val="1"/>
      <w:numFmt w:val="bullet"/>
      <w:lvlText w:val="o"/>
      <w:lvlJc w:val="left"/>
      <w:pPr>
        <w:tabs>
          <w:tab w:val="num" w:pos="1536"/>
        </w:tabs>
        <w:ind w:left="1536" w:hanging="360"/>
      </w:pPr>
      <w:rPr>
        <w:rFonts w:ascii="Courier New" w:hAnsi="Courier New" w:cs="Courier New" w:hint="default"/>
      </w:rPr>
    </w:lvl>
    <w:lvl w:ilvl="2" w:tplc="0C0A0005" w:tentative="1">
      <w:start w:val="1"/>
      <w:numFmt w:val="bullet"/>
      <w:lvlText w:val=""/>
      <w:lvlJc w:val="left"/>
      <w:pPr>
        <w:tabs>
          <w:tab w:val="num" w:pos="2256"/>
        </w:tabs>
        <w:ind w:left="2256" w:hanging="360"/>
      </w:pPr>
      <w:rPr>
        <w:rFonts w:ascii="Wingdings" w:hAnsi="Wingdings" w:hint="default"/>
      </w:rPr>
    </w:lvl>
    <w:lvl w:ilvl="3" w:tplc="0C0A0001" w:tentative="1">
      <w:start w:val="1"/>
      <w:numFmt w:val="bullet"/>
      <w:lvlText w:val=""/>
      <w:lvlJc w:val="left"/>
      <w:pPr>
        <w:tabs>
          <w:tab w:val="num" w:pos="2976"/>
        </w:tabs>
        <w:ind w:left="2976" w:hanging="360"/>
      </w:pPr>
      <w:rPr>
        <w:rFonts w:ascii="Symbol" w:hAnsi="Symbol" w:hint="default"/>
      </w:rPr>
    </w:lvl>
    <w:lvl w:ilvl="4" w:tplc="0C0A0003" w:tentative="1">
      <w:start w:val="1"/>
      <w:numFmt w:val="bullet"/>
      <w:lvlText w:val="o"/>
      <w:lvlJc w:val="left"/>
      <w:pPr>
        <w:tabs>
          <w:tab w:val="num" w:pos="3696"/>
        </w:tabs>
        <w:ind w:left="3696" w:hanging="360"/>
      </w:pPr>
      <w:rPr>
        <w:rFonts w:ascii="Courier New" w:hAnsi="Courier New" w:cs="Courier New" w:hint="default"/>
      </w:rPr>
    </w:lvl>
    <w:lvl w:ilvl="5" w:tplc="0C0A0005" w:tentative="1">
      <w:start w:val="1"/>
      <w:numFmt w:val="bullet"/>
      <w:lvlText w:val=""/>
      <w:lvlJc w:val="left"/>
      <w:pPr>
        <w:tabs>
          <w:tab w:val="num" w:pos="4416"/>
        </w:tabs>
        <w:ind w:left="4416" w:hanging="360"/>
      </w:pPr>
      <w:rPr>
        <w:rFonts w:ascii="Wingdings" w:hAnsi="Wingdings" w:hint="default"/>
      </w:rPr>
    </w:lvl>
    <w:lvl w:ilvl="6" w:tplc="0C0A0001" w:tentative="1">
      <w:start w:val="1"/>
      <w:numFmt w:val="bullet"/>
      <w:lvlText w:val=""/>
      <w:lvlJc w:val="left"/>
      <w:pPr>
        <w:tabs>
          <w:tab w:val="num" w:pos="5136"/>
        </w:tabs>
        <w:ind w:left="5136" w:hanging="360"/>
      </w:pPr>
      <w:rPr>
        <w:rFonts w:ascii="Symbol" w:hAnsi="Symbol" w:hint="default"/>
      </w:rPr>
    </w:lvl>
    <w:lvl w:ilvl="7" w:tplc="0C0A0003" w:tentative="1">
      <w:start w:val="1"/>
      <w:numFmt w:val="bullet"/>
      <w:lvlText w:val="o"/>
      <w:lvlJc w:val="left"/>
      <w:pPr>
        <w:tabs>
          <w:tab w:val="num" w:pos="5856"/>
        </w:tabs>
        <w:ind w:left="5856" w:hanging="360"/>
      </w:pPr>
      <w:rPr>
        <w:rFonts w:ascii="Courier New" w:hAnsi="Courier New" w:cs="Courier New" w:hint="default"/>
      </w:rPr>
    </w:lvl>
    <w:lvl w:ilvl="8" w:tplc="0C0A0005" w:tentative="1">
      <w:start w:val="1"/>
      <w:numFmt w:val="bullet"/>
      <w:lvlText w:val=""/>
      <w:lvlJc w:val="left"/>
      <w:pPr>
        <w:tabs>
          <w:tab w:val="num" w:pos="6576"/>
        </w:tabs>
        <w:ind w:left="6576" w:hanging="360"/>
      </w:pPr>
      <w:rPr>
        <w:rFonts w:ascii="Wingdings" w:hAnsi="Wingdings" w:hint="default"/>
      </w:rPr>
    </w:lvl>
  </w:abstractNum>
  <w:abstractNum w:abstractNumId="22" w15:restartNumberingAfterBreak="0">
    <w:nsid w:val="77A84B37"/>
    <w:multiLevelType w:val="hybridMultilevel"/>
    <w:tmpl w:val="98BAA3F0"/>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8F6421C"/>
    <w:multiLevelType w:val="hybridMultilevel"/>
    <w:tmpl w:val="3D9C12C8"/>
    <w:lvl w:ilvl="0" w:tplc="A70E437C">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7E7A6EE6"/>
    <w:multiLevelType w:val="hybridMultilevel"/>
    <w:tmpl w:val="5CBAAB16"/>
    <w:lvl w:ilvl="0" w:tplc="E7B6C6BC">
      <w:start w:val="1"/>
      <w:numFmt w:val="decimal"/>
      <w:lvlText w:val="%1."/>
      <w:lvlJc w:val="left"/>
      <w:pPr>
        <w:ind w:left="720"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6"/>
  </w:num>
  <w:num w:numId="2">
    <w:abstractNumId w:val="8"/>
  </w:num>
  <w:num w:numId="3">
    <w:abstractNumId w:val="3"/>
  </w:num>
  <w:num w:numId="4">
    <w:abstractNumId w:val="11"/>
  </w:num>
  <w:num w:numId="5">
    <w:abstractNumId w:val="22"/>
  </w:num>
  <w:num w:numId="6">
    <w:abstractNumId w:val="21"/>
  </w:num>
  <w:num w:numId="7">
    <w:abstractNumId w:val="17"/>
  </w:num>
  <w:num w:numId="8">
    <w:abstractNumId w:val="19"/>
  </w:num>
  <w:num w:numId="9">
    <w:abstractNumId w:val="7"/>
  </w:num>
  <w:num w:numId="10">
    <w:abstractNumId w:val="10"/>
  </w:num>
  <w:num w:numId="11">
    <w:abstractNumId w:val="14"/>
  </w:num>
  <w:num w:numId="12">
    <w:abstractNumId w:val="12"/>
  </w:num>
  <w:num w:numId="13">
    <w:abstractNumId w:val="4"/>
  </w:num>
  <w:num w:numId="14">
    <w:abstractNumId w:val="5"/>
  </w:num>
  <w:num w:numId="15">
    <w:abstractNumId w:val="6"/>
  </w:num>
  <w:num w:numId="16">
    <w:abstractNumId w:val="15"/>
  </w:num>
  <w:num w:numId="17">
    <w:abstractNumId w:val="1"/>
  </w:num>
  <w:num w:numId="18">
    <w:abstractNumId w:val="18"/>
  </w:num>
  <w:num w:numId="19">
    <w:abstractNumId w:val="2"/>
  </w:num>
  <w:num w:numId="20">
    <w:abstractNumId w:val="0"/>
  </w:num>
  <w:num w:numId="21">
    <w:abstractNumId w:val="9"/>
  </w:num>
  <w:num w:numId="22">
    <w:abstractNumId w:val="24"/>
  </w:num>
  <w:num w:numId="23">
    <w:abstractNumId w:val="23"/>
  </w:num>
  <w:num w:numId="24">
    <w:abstractNumId w:val="13"/>
  </w:num>
  <w:num w:numId="25">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C0"/>
    <w:rsid w:val="0000007F"/>
    <w:rsid w:val="00001A07"/>
    <w:rsid w:val="000021F5"/>
    <w:rsid w:val="00003E32"/>
    <w:rsid w:val="000046B2"/>
    <w:rsid w:val="000052E3"/>
    <w:rsid w:val="00007A06"/>
    <w:rsid w:val="0001353E"/>
    <w:rsid w:val="00013CEA"/>
    <w:rsid w:val="00015D60"/>
    <w:rsid w:val="0001644E"/>
    <w:rsid w:val="000172B3"/>
    <w:rsid w:val="000302C0"/>
    <w:rsid w:val="00033BBC"/>
    <w:rsid w:val="00040072"/>
    <w:rsid w:val="00045363"/>
    <w:rsid w:val="00050542"/>
    <w:rsid w:val="00056B2C"/>
    <w:rsid w:val="00075028"/>
    <w:rsid w:val="000813A4"/>
    <w:rsid w:val="000815AA"/>
    <w:rsid w:val="00082071"/>
    <w:rsid w:val="00082408"/>
    <w:rsid w:val="00087153"/>
    <w:rsid w:val="00093D7A"/>
    <w:rsid w:val="00095A4A"/>
    <w:rsid w:val="000A15CD"/>
    <w:rsid w:val="000A320F"/>
    <w:rsid w:val="000A3E9E"/>
    <w:rsid w:val="000A5B5C"/>
    <w:rsid w:val="000B6C31"/>
    <w:rsid w:val="000C07EA"/>
    <w:rsid w:val="000C3B2F"/>
    <w:rsid w:val="000C4FDA"/>
    <w:rsid w:val="000D066D"/>
    <w:rsid w:val="000D0761"/>
    <w:rsid w:val="000D3160"/>
    <w:rsid w:val="000D43B5"/>
    <w:rsid w:val="000D4A4C"/>
    <w:rsid w:val="000D5206"/>
    <w:rsid w:val="000D74AB"/>
    <w:rsid w:val="000E290C"/>
    <w:rsid w:val="000E2F89"/>
    <w:rsid w:val="000E68E7"/>
    <w:rsid w:val="000F014E"/>
    <w:rsid w:val="000F27B6"/>
    <w:rsid w:val="000F3AC9"/>
    <w:rsid w:val="000F3F86"/>
    <w:rsid w:val="000F5C8D"/>
    <w:rsid w:val="00105D88"/>
    <w:rsid w:val="0010633E"/>
    <w:rsid w:val="00106925"/>
    <w:rsid w:val="0010705F"/>
    <w:rsid w:val="00107D29"/>
    <w:rsid w:val="0011138D"/>
    <w:rsid w:val="001114BB"/>
    <w:rsid w:val="00111E0A"/>
    <w:rsid w:val="00114B9B"/>
    <w:rsid w:val="00116BD8"/>
    <w:rsid w:val="00116E06"/>
    <w:rsid w:val="0012039D"/>
    <w:rsid w:val="001206BF"/>
    <w:rsid w:val="00122B37"/>
    <w:rsid w:val="00122F50"/>
    <w:rsid w:val="00126200"/>
    <w:rsid w:val="00127B90"/>
    <w:rsid w:val="00127FF9"/>
    <w:rsid w:val="00130394"/>
    <w:rsid w:val="00131712"/>
    <w:rsid w:val="00133C36"/>
    <w:rsid w:val="00134C6F"/>
    <w:rsid w:val="00135910"/>
    <w:rsid w:val="00136AE0"/>
    <w:rsid w:val="0014105C"/>
    <w:rsid w:val="00142EC9"/>
    <w:rsid w:val="001464AB"/>
    <w:rsid w:val="0015280B"/>
    <w:rsid w:val="0015295E"/>
    <w:rsid w:val="00152F47"/>
    <w:rsid w:val="00154D62"/>
    <w:rsid w:val="001554F2"/>
    <w:rsid w:val="00156655"/>
    <w:rsid w:val="00156DA9"/>
    <w:rsid w:val="00156FE4"/>
    <w:rsid w:val="00157DE1"/>
    <w:rsid w:val="0016084D"/>
    <w:rsid w:val="00161A40"/>
    <w:rsid w:val="0016281D"/>
    <w:rsid w:val="0016305C"/>
    <w:rsid w:val="00163223"/>
    <w:rsid w:val="00163518"/>
    <w:rsid w:val="001640F8"/>
    <w:rsid w:val="00170F3F"/>
    <w:rsid w:val="001743A3"/>
    <w:rsid w:val="00183204"/>
    <w:rsid w:val="001844C6"/>
    <w:rsid w:val="00193D84"/>
    <w:rsid w:val="00197143"/>
    <w:rsid w:val="001A070E"/>
    <w:rsid w:val="001A0855"/>
    <w:rsid w:val="001A0A12"/>
    <w:rsid w:val="001A2AF4"/>
    <w:rsid w:val="001A3205"/>
    <w:rsid w:val="001A3C48"/>
    <w:rsid w:val="001A4272"/>
    <w:rsid w:val="001A568B"/>
    <w:rsid w:val="001A7028"/>
    <w:rsid w:val="001B0B25"/>
    <w:rsid w:val="001B0DEB"/>
    <w:rsid w:val="001B5533"/>
    <w:rsid w:val="001C176D"/>
    <w:rsid w:val="001C20B0"/>
    <w:rsid w:val="001C5D21"/>
    <w:rsid w:val="001D0058"/>
    <w:rsid w:val="001D461A"/>
    <w:rsid w:val="001D79BE"/>
    <w:rsid w:val="001D79DA"/>
    <w:rsid w:val="001E16BD"/>
    <w:rsid w:val="001F107C"/>
    <w:rsid w:val="001F147D"/>
    <w:rsid w:val="001F2A6E"/>
    <w:rsid w:val="001F403B"/>
    <w:rsid w:val="001F538A"/>
    <w:rsid w:val="001F711A"/>
    <w:rsid w:val="00202DE0"/>
    <w:rsid w:val="00204C9D"/>
    <w:rsid w:val="0021242B"/>
    <w:rsid w:val="00212913"/>
    <w:rsid w:val="002174C6"/>
    <w:rsid w:val="00217BF2"/>
    <w:rsid w:val="00222A4D"/>
    <w:rsid w:val="00222C13"/>
    <w:rsid w:val="00224384"/>
    <w:rsid w:val="002249E3"/>
    <w:rsid w:val="00231742"/>
    <w:rsid w:val="00231DA9"/>
    <w:rsid w:val="00237B3C"/>
    <w:rsid w:val="00241B87"/>
    <w:rsid w:val="002527FC"/>
    <w:rsid w:val="00253871"/>
    <w:rsid w:val="002547C8"/>
    <w:rsid w:val="0025481F"/>
    <w:rsid w:val="00254DE7"/>
    <w:rsid w:val="00255CCE"/>
    <w:rsid w:val="002618CA"/>
    <w:rsid w:val="00267155"/>
    <w:rsid w:val="00281561"/>
    <w:rsid w:val="00281E93"/>
    <w:rsid w:val="00282999"/>
    <w:rsid w:val="00284BC2"/>
    <w:rsid w:val="00285ED6"/>
    <w:rsid w:val="00290868"/>
    <w:rsid w:val="00290921"/>
    <w:rsid w:val="00292028"/>
    <w:rsid w:val="002923C2"/>
    <w:rsid w:val="00294A53"/>
    <w:rsid w:val="00295AD8"/>
    <w:rsid w:val="002A198D"/>
    <w:rsid w:val="002A3B6E"/>
    <w:rsid w:val="002A440F"/>
    <w:rsid w:val="002A6845"/>
    <w:rsid w:val="002A69E7"/>
    <w:rsid w:val="002B658E"/>
    <w:rsid w:val="002C0E51"/>
    <w:rsid w:val="002C0EB3"/>
    <w:rsid w:val="002C1F0D"/>
    <w:rsid w:val="002C2482"/>
    <w:rsid w:val="002C45C0"/>
    <w:rsid w:val="002C7233"/>
    <w:rsid w:val="002D107A"/>
    <w:rsid w:val="002D3EB7"/>
    <w:rsid w:val="002E0F10"/>
    <w:rsid w:val="002E2562"/>
    <w:rsid w:val="002E61A1"/>
    <w:rsid w:val="002E7F8A"/>
    <w:rsid w:val="002F2BE9"/>
    <w:rsid w:val="002F3B02"/>
    <w:rsid w:val="00301ED0"/>
    <w:rsid w:val="00307A8F"/>
    <w:rsid w:val="003110C7"/>
    <w:rsid w:val="0031196B"/>
    <w:rsid w:val="00311D2C"/>
    <w:rsid w:val="0031780C"/>
    <w:rsid w:val="00317AC2"/>
    <w:rsid w:val="00321E27"/>
    <w:rsid w:val="00334EB4"/>
    <w:rsid w:val="00334EE1"/>
    <w:rsid w:val="003354B3"/>
    <w:rsid w:val="003376E5"/>
    <w:rsid w:val="00337DC0"/>
    <w:rsid w:val="003416C3"/>
    <w:rsid w:val="003418E0"/>
    <w:rsid w:val="00343417"/>
    <w:rsid w:val="00350FE3"/>
    <w:rsid w:val="00351C68"/>
    <w:rsid w:val="00352A2F"/>
    <w:rsid w:val="00354AF7"/>
    <w:rsid w:val="00362CC5"/>
    <w:rsid w:val="00366EC2"/>
    <w:rsid w:val="00370189"/>
    <w:rsid w:val="00373775"/>
    <w:rsid w:val="00374D55"/>
    <w:rsid w:val="00380CA3"/>
    <w:rsid w:val="003828C3"/>
    <w:rsid w:val="0038440B"/>
    <w:rsid w:val="00384F1D"/>
    <w:rsid w:val="003877EF"/>
    <w:rsid w:val="00390E38"/>
    <w:rsid w:val="00390EDD"/>
    <w:rsid w:val="00391FE8"/>
    <w:rsid w:val="0039399B"/>
    <w:rsid w:val="00397885"/>
    <w:rsid w:val="003A1876"/>
    <w:rsid w:val="003A3B01"/>
    <w:rsid w:val="003A6272"/>
    <w:rsid w:val="003A795D"/>
    <w:rsid w:val="003B6577"/>
    <w:rsid w:val="003B65AE"/>
    <w:rsid w:val="003B7050"/>
    <w:rsid w:val="003C0A00"/>
    <w:rsid w:val="003C10EA"/>
    <w:rsid w:val="003C1E27"/>
    <w:rsid w:val="003C5EE2"/>
    <w:rsid w:val="003D4D81"/>
    <w:rsid w:val="003D6730"/>
    <w:rsid w:val="003D724D"/>
    <w:rsid w:val="003E3F28"/>
    <w:rsid w:val="003E69BA"/>
    <w:rsid w:val="003F0EF5"/>
    <w:rsid w:val="003F1E6C"/>
    <w:rsid w:val="003F1FAF"/>
    <w:rsid w:val="003F5090"/>
    <w:rsid w:val="003F5877"/>
    <w:rsid w:val="003F612E"/>
    <w:rsid w:val="00401C59"/>
    <w:rsid w:val="00401EAF"/>
    <w:rsid w:val="00402A39"/>
    <w:rsid w:val="00411199"/>
    <w:rsid w:val="00412C21"/>
    <w:rsid w:val="0041542A"/>
    <w:rsid w:val="00417406"/>
    <w:rsid w:val="00421CC5"/>
    <w:rsid w:val="00432146"/>
    <w:rsid w:val="00435B86"/>
    <w:rsid w:val="0043655A"/>
    <w:rsid w:val="00440729"/>
    <w:rsid w:val="00443425"/>
    <w:rsid w:val="00444CB1"/>
    <w:rsid w:val="004470E0"/>
    <w:rsid w:val="00451752"/>
    <w:rsid w:val="00454A6C"/>
    <w:rsid w:val="00454C22"/>
    <w:rsid w:val="0045696B"/>
    <w:rsid w:val="004569B9"/>
    <w:rsid w:val="00456A6A"/>
    <w:rsid w:val="00457D1E"/>
    <w:rsid w:val="00460237"/>
    <w:rsid w:val="00460306"/>
    <w:rsid w:val="00462589"/>
    <w:rsid w:val="00467370"/>
    <w:rsid w:val="00467CBD"/>
    <w:rsid w:val="004705B3"/>
    <w:rsid w:val="0047178F"/>
    <w:rsid w:val="00472CEF"/>
    <w:rsid w:val="00473496"/>
    <w:rsid w:val="00473C56"/>
    <w:rsid w:val="0048112A"/>
    <w:rsid w:val="004836D8"/>
    <w:rsid w:val="00486A15"/>
    <w:rsid w:val="0048725D"/>
    <w:rsid w:val="00490739"/>
    <w:rsid w:val="004911F2"/>
    <w:rsid w:val="0049430D"/>
    <w:rsid w:val="004A3A0D"/>
    <w:rsid w:val="004A56F5"/>
    <w:rsid w:val="004A6103"/>
    <w:rsid w:val="004A62B1"/>
    <w:rsid w:val="004A72CE"/>
    <w:rsid w:val="004A7CDE"/>
    <w:rsid w:val="004A7E03"/>
    <w:rsid w:val="004B4513"/>
    <w:rsid w:val="004B4A9B"/>
    <w:rsid w:val="004B7DF6"/>
    <w:rsid w:val="004C7AFD"/>
    <w:rsid w:val="004D1DFF"/>
    <w:rsid w:val="004D3407"/>
    <w:rsid w:val="004D3BC8"/>
    <w:rsid w:val="004E4D0A"/>
    <w:rsid w:val="004E54D0"/>
    <w:rsid w:val="004E741D"/>
    <w:rsid w:val="004F11B1"/>
    <w:rsid w:val="004F50AC"/>
    <w:rsid w:val="004F51BE"/>
    <w:rsid w:val="004F5D88"/>
    <w:rsid w:val="004F7355"/>
    <w:rsid w:val="004F75BD"/>
    <w:rsid w:val="00500F05"/>
    <w:rsid w:val="00503033"/>
    <w:rsid w:val="00503CBC"/>
    <w:rsid w:val="00505AE5"/>
    <w:rsid w:val="0051359E"/>
    <w:rsid w:val="005161FF"/>
    <w:rsid w:val="00516D8B"/>
    <w:rsid w:val="0051784D"/>
    <w:rsid w:val="005222D3"/>
    <w:rsid w:val="0052263B"/>
    <w:rsid w:val="005230B8"/>
    <w:rsid w:val="00530069"/>
    <w:rsid w:val="00531BD7"/>
    <w:rsid w:val="005324C4"/>
    <w:rsid w:val="00534B21"/>
    <w:rsid w:val="00535033"/>
    <w:rsid w:val="00535306"/>
    <w:rsid w:val="00542A11"/>
    <w:rsid w:val="00543E00"/>
    <w:rsid w:val="00544317"/>
    <w:rsid w:val="005447F4"/>
    <w:rsid w:val="00547513"/>
    <w:rsid w:val="00550B42"/>
    <w:rsid w:val="00554392"/>
    <w:rsid w:val="0056185F"/>
    <w:rsid w:val="0056271E"/>
    <w:rsid w:val="005627C8"/>
    <w:rsid w:val="00572636"/>
    <w:rsid w:val="0057687A"/>
    <w:rsid w:val="005771F6"/>
    <w:rsid w:val="00577C77"/>
    <w:rsid w:val="00583F24"/>
    <w:rsid w:val="005875D6"/>
    <w:rsid w:val="00591A3B"/>
    <w:rsid w:val="00592C88"/>
    <w:rsid w:val="00594945"/>
    <w:rsid w:val="0059599C"/>
    <w:rsid w:val="005A068A"/>
    <w:rsid w:val="005A1657"/>
    <w:rsid w:val="005A2631"/>
    <w:rsid w:val="005B2880"/>
    <w:rsid w:val="005B3F6E"/>
    <w:rsid w:val="005B49BD"/>
    <w:rsid w:val="005C5BA8"/>
    <w:rsid w:val="005C6083"/>
    <w:rsid w:val="005C6DCC"/>
    <w:rsid w:val="005D21DA"/>
    <w:rsid w:val="005D5001"/>
    <w:rsid w:val="005D5A64"/>
    <w:rsid w:val="005E06A9"/>
    <w:rsid w:val="005E0FAF"/>
    <w:rsid w:val="005E20A9"/>
    <w:rsid w:val="005E215B"/>
    <w:rsid w:val="005E5955"/>
    <w:rsid w:val="005F0F31"/>
    <w:rsid w:val="005F1998"/>
    <w:rsid w:val="005F740A"/>
    <w:rsid w:val="00602BCA"/>
    <w:rsid w:val="00603BB4"/>
    <w:rsid w:val="00603EF7"/>
    <w:rsid w:val="006045D0"/>
    <w:rsid w:val="00605523"/>
    <w:rsid w:val="00606B69"/>
    <w:rsid w:val="00607081"/>
    <w:rsid w:val="006140E7"/>
    <w:rsid w:val="00617CEE"/>
    <w:rsid w:val="006223DA"/>
    <w:rsid w:val="006227A7"/>
    <w:rsid w:val="00623520"/>
    <w:rsid w:val="00623A1F"/>
    <w:rsid w:val="00625555"/>
    <w:rsid w:val="00625BC6"/>
    <w:rsid w:val="006313C9"/>
    <w:rsid w:val="006315E0"/>
    <w:rsid w:val="00631FD5"/>
    <w:rsid w:val="0063718A"/>
    <w:rsid w:val="0063787E"/>
    <w:rsid w:val="006411E5"/>
    <w:rsid w:val="00641A12"/>
    <w:rsid w:val="00641E80"/>
    <w:rsid w:val="006437C9"/>
    <w:rsid w:val="00645B0B"/>
    <w:rsid w:val="0064607B"/>
    <w:rsid w:val="006470E6"/>
    <w:rsid w:val="00653A25"/>
    <w:rsid w:val="00662CEA"/>
    <w:rsid w:val="00663645"/>
    <w:rsid w:val="00666453"/>
    <w:rsid w:val="006677B2"/>
    <w:rsid w:val="0066795F"/>
    <w:rsid w:val="0067010B"/>
    <w:rsid w:val="006720C5"/>
    <w:rsid w:val="00682727"/>
    <w:rsid w:val="006844E9"/>
    <w:rsid w:val="00690583"/>
    <w:rsid w:val="0069202D"/>
    <w:rsid w:val="006921AE"/>
    <w:rsid w:val="006942B5"/>
    <w:rsid w:val="00697715"/>
    <w:rsid w:val="006A03A3"/>
    <w:rsid w:val="006A0451"/>
    <w:rsid w:val="006A1C15"/>
    <w:rsid w:val="006A56DF"/>
    <w:rsid w:val="006A6AA5"/>
    <w:rsid w:val="006A6CEB"/>
    <w:rsid w:val="006B0092"/>
    <w:rsid w:val="006B4147"/>
    <w:rsid w:val="006B4284"/>
    <w:rsid w:val="006B7E07"/>
    <w:rsid w:val="006C1EAE"/>
    <w:rsid w:val="006C4D9D"/>
    <w:rsid w:val="006C7002"/>
    <w:rsid w:val="006D0B45"/>
    <w:rsid w:val="006D5068"/>
    <w:rsid w:val="006D56A3"/>
    <w:rsid w:val="006D771A"/>
    <w:rsid w:val="006D77CF"/>
    <w:rsid w:val="006E005A"/>
    <w:rsid w:val="006E0867"/>
    <w:rsid w:val="006E0F7A"/>
    <w:rsid w:val="006E2782"/>
    <w:rsid w:val="006E3079"/>
    <w:rsid w:val="006E46CD"/>
    <w:rsid w:val="006E633B"/>
    <w:rsid w:val="006F0221"/>
    <w:rsid w:val="006F112F"/>
    <w:rsid w:val="006F1F6E"/>
    <w:rsid w:val="006F36DE"/>
    <w:rsid w:val="006F3B36"/>
    <w:rsid w:val="006F3E63"/>
    <w:rsid w:val="006F48AB"/>
    <w:rsid w:val="006F6ECD"/>
    <w:rsid w:val="007031D0"/>
    <w:rsid w:val="007032C0"/>
    <w:rsid w:val="007047DE"/>
    <w:rsid w:val="00704E61"/>
    <w:rsid w:val="00705AD6"/>
    <w:rsid w:val="007067BD"/>
    <w:rsid w:val="0070704B"/>
    <w:rsid w:val="007112F7"/>
    <w:rsid w:val="0071550D"/>
    <w:rsid w:val="0071704A"/>
    <w:rsid w:val="00721969"/>
    <w:rsid w:val="00722BD0"/>
    <w:rsid w:val="0072486C"/>
    <w:rsid w:val="00724F22"/>
    <w:rsid w:val="00726CD3"/>
    <w:rsid w:val="007326A7"/>
    <w:rsid w:val="007340FF"/>
    <w:rsid w:val="00736DC7"/>
    <w:rsid w:val="0073713D"/>
    <w:rsid w:val="00737177"/>
    <w:rsid w:val="007427E5"/>
    <w:rsid w:val="00742943"/>
    <w:rsid w:val="007435C6"/>
    <w:rsid w:val="00750645"/>
    <w:rsid w:val="007513D4"/>
    <w:rsid w:val="0076051F"/>
    <w:rsid w:val="00760A27"/>
    <w:rsid w:val="00761EF9"/>
    <w:rsid w:val="00763019"/>
    <w:rsid w:val="00764269"/>
    <w:rsid w:val="00765A79"/>
    <w:rsid w:val="00771733"/>
    <w:rsid w:val="007723E7"/>
    <w:rsid w:val="00772E1F"/>
    <w:rsid w:val="007742F1"/>
    <w:rsid w:val="00774A3A"/>
    <w:rsid w:val="00777C2F"/>
    <w:rsid w:val="00777D21"/>
    <w:rsid w:val="007831F6"/>
    <w:rsid w:val="0078357A"/>
    <w:rsid w:val="007836B2"/>
    <w:rsid w:val="00784A16"/>
    <w:rsid w:val="007869BF"/>
    <w:rsid w:val="007905AE"/>
    <w:rsid w:val="0079122A"/>
    <w:rsid w:val="00794B39"/>
    <w:rsid w:val="007969D0"/>
    <w:rsid w:val="00797779"/>
    <w:rsid w:val="007A0255"/>
    <w:rsid w:val="007A4F36"/>
    <w:rsid w:val="007A5C67"/>
    <w:rsid w:val="007A7584"/>
    <w:rsid w:val="007B1F2B"/>
    <w:rsid w:val="007B50CC"/>
    <w:rsid w:val="007B614B"/>
    <w:rsid w:val="007B6AF5"/>
    <w:rsid w:val="007B7C7D"/>
    <w:rsid w:val="007C017B"/>
    <w:rsid w:val="007C181C"/>
    <w:rsid w:val="007C4187"/>
    <w:rsid w:val="007C4BFF"/>
    <w:rsid w:val="007C711E"/>
    <w:rsid w:val="007D1C9B"/>
    <w:rsid w:val="007E1458"/>
    <w:rsid w:val="007E7E67"/>
    <w:rsid w:val="007F2966"/>
    <w:rsid w:val="007F3876"/>
    <w:rsid w:val="007F6C85"/>
    <w:rsid w:val="007F7B58"/>
    <w:rsid w:val="00800AA6"/>
    <w:rsid w:val="00803E7F"/>
    <w:rsid w:val="00810B78"/>
    <w:rsid w:val="00812B8F"/>
    <w:rsid w:val="00813ED6"/>
    <w:rsid w:val="008142B9"/>
    <w:rsid w:val="00814469"/>
    <w:rsid w:val="00817B20"/>
    <w:rsid w:val="00820EFC"/>
    <w:rsid w:val="00821A26"/>
    <w:rsid w:val="00824BAA"/>
    <w:rsid w:val="00824C29"/>
    <w:rsid w:val="008304C9"/>
    <w:rsid w:val="00833BDD"/>
    <w:rsid w:val="008348F0"/>
    <w:rsid w:val="00837E08"/>
    <w:rsid w:val="008412A6"/>
    <w:rsid w:val="00841EE8"/>
    <w:rsid w:val="008429F9"/>
    <w:rsid w:val="00843D1E"/>
    <w:rsid w:val="00845A50"/>
    <w:rsid w:val="00847E6D"/>
    <w:rsid w:val="00851367"/>
    <w:rsid w:val="008559FD"/>
    <w:rsid w:val="0085724D"/>
    <w:rsid w:val="00857A0D"/>
    <w:rsid w:val="0086213F"/>
    <w:rsid w:val="00862F3F"/>
    <w:rsid w:val="00864ED7"/>
    <w:rsid w:val="00865E95"/>
    <w:rsid w:val="0086630A"/>
    <w:rsid w:val="00870EE2"/>
    <w:rsid w:val="008740A5"/>
    <w:rsid w:val="00874348"/>
    <w:rsid w:val="008771E1"/>
    <w:rsid w:val="0088097D"/>
    <w:rsid w:val="0088341F"/>
    <w:rsid w:val="008848F4"/>
    <w:rsid w:val="00892AA8"/>
    <w:rsid w:val="00894C47"/>
    <w:rsid w:val="00895798"/>
    <w:rsid w:val="008B4A93"/>
    <w:rsid w:val="008B5724"/>
    <w:rsid w:val="008D7922"/>
    <w:rsid w:val="008E1796"/>
    <w:rsid w:val="008E1C35"/>
    <w:rsid w:val="008E69CB"/>
    <w:rsid w:val="008E72EA"/>
    <w:rsid w:val="008F121E"/>
    <w:rsid w:val="008F2A88"/>
    <w:rsid w:val="00901969"/>
    <w:rsid w:val="00901AA0"/>
    <w:rsid w:val="00907C9A"/>
    <w:rsid w:val="009147EE"/>
    <w:rsid w:val="00915620"/>
    <w:rsid w:val="00917589"/>
    <w:rsid w:val="00920C99"/>
    <w:rsid w:val="00923099"/>
    <w:rsid w:val="00925154"/>
    <w:rsid w:val="00930C9F"/>
    <w:rsid w:val="009331C2"/>
    <w:rsid w:val="0093501C"/>
    <w:rsid w:val="00936AF6"/>
    <w:rsid w:val="00941EAA"/>
    <w:rsid w:val="0094555F"/>
    <w:rsid w:val="009470BC"/>
    <w:rsid w:val="00947144"/>
    <w:rsid w:val="009471C8"/>
    <w:rsid w:val="00947581"/>
    <w:rsid w:val="0094762F"/>
    <w:rsid w:val="009479C5"/>
    <w:rsid w:val="0095162D"/>
    <w:rsid w:val="00956B92"/>
    <w:rsid w:val="0096073F"/>
    <w:rsid w:val="009638A8"/>
    <w:rsid w:val="009654DD"/>
    <w:rsid w:val="0096612E"/>
    <w:rsid w:val="009711CC"/>
    <w:rsid w:val="0098224E"/>
    <w:rsid w:val="00985214"/>
    <w:rsid w:val="0098662F"/>
    <w:rsid w:val="0099111A"/>
    <w:rsid w:val="009932BF"/>
    <w:rsid w:val="00993DAE"/>
    <w:rsid w:val="00994D32"/>
    <w:rsid w:val="009A1991"/>
    <w:rsid w:val="009A4BEB"/>
    <w:rsid w:val="009A588A"/>
    <w:rsid w:val="009A62C7"/>
    <w:rsid w:val="009A68A4"/>
    <w:rsid w:val="009A70B8"/>
    <w:rsid w:val="009A75AA"/>
    <w:rsid w:val="009A76FA"/>
    <w:rsid w:val="009B0FFC"/>
    <w:rsid w:val="009B255C"/>
    <w:rsid w:val="009B347A"/>
    <w:rsid w:val="009B5777"/>
    <w:rsid w:val="009C32CE"/>
    <w:rsid w:val="009D1A73"/>
    <w:rsid w:val="009D4BB9"/>
    <w:rsid w:val="009D73C5"/>
    <w:rsid w:val="009E13A7"/>
    <w:rsid w:val="009E5191"/>
    <w:rsid w:val="009E62C1"/>
    <w:rsid w:val="009E78CB"/>
    <w:rsid w:val="009E7C69"/>
    <w:rsid w:val="009F37B6"/>
    <w:rsid w:val="009F3D36"/>
    <w:rsid w:val="009F3D5F"/>
    <w:rsid w:val="009F6B7C"/>
    <w:rsid w:val="009F7D92"/>
    <w:rsid w:val="00A0485F"/>
    <w:rsid w:val="00A05A9C"/>
    <w:rsid w:val="00A11339"/>
    <w:rsid w:val="00A1173C"/>
    <w:rsid w:val="00A124C9"/>
    <w:rsid w:val="00A17BF2"/>
    <w:rsid w:val="00A21B6D"/>
    <w:rsid w:val="00A23AF0"/>
    <w:rsid w:val="00A2406C"/>
    <w:rsid w:val="00A24949"/>
    <w:rsid w:val="00A24BA6"/>
    <w:rsid w:val="00A25F7C"/>
    <w:rsid w:val="00A26E5F"/>
    <w:rsid w:val="00A340C9"/>
    <w:rsid w:val="00A362E4"/>
    <w:rsid w:val="00A40673"/>
    <w:rsid w:val="00A4612D"/>
    <w:rsid w:val="00A475AA"/>
    <w:rsid w:val="00A51D56"/>
    <w:rsid w:val="00A53993"/>
    <w:rsid w:val="00A637CA"/>
    <w:rsid w:val="00A647D3"/>
    <w:rsid w:val="00A721DA"/>
    <w:rsid w:val="00A86686"/>
    <w:rsid w:val="00A87BF3"/>
    <w:rsid w:val="00A90A0E"/>
    <w:rsid w:val="00A92C59"/>
    <w:rsid w:val="00A93473"/>
    <w:rsid w:val="00A9725A"/>
    <w:rsid w:val="00AA739F"/>
    <w:rsid w:val="00AA7B03"/>
    <w:rsid w:val="00AB1A92"/>
    <w:rsid w:val="00AB6E25"/>
    <w:rsid w:val="00AB797C"/>
    <w:rsid w:val="00AC3C6C"/>
    <w:rsid w:val="00AC4153"/>
    <w:rsid w:val="00AC5141"/>
    <w:rsid w:val="00AC7FF9"/>
    <w:rsid w:val="00AD0EB6"/>
    <w:rsid w:val="00AD1B07"/>
    <w:rsid w:val="00AD23A9"/>
    <w:rsid w:val="00AD4705"/>
    <w:rsid w:val="00AD4714"/>
    <w:rsid w:val="00AD5436"/>
    <w:rsid w:val="00AD6D4A"/>
    <w:rsid w:val="00AD71F8"/>
    <w:rsid w:val="00AE018C"/>
    <w:rsid w:val="00AE2B1E"/>
    <w:rsid w:val="00AE6305"/>
    <w:rsid w:val="00AE7901"/>
    <w:rsid w:val="00AF124B"/>
    <w:rsid w:val="00AF3D6F"/>
    <w:rsid w:val="00AF41E1"/>
    <w:rsid w:val="00AF49ED"/>
    <w:rsid w:val="00AF5624"/>
    <w:rsid w:val="00AF5CB5"/>
    <w:rsid w:val="00B01FCB"/>
    <w:rsid w:val="00B0227F"/>
    <w:rsid w:val="00B0415A"/>
    <w:rsid w:val="00B05DD6"/>
    <w:rsid w:val="00B06B1C"/>
    <w:rsid w:val="00B10067"/>
    <w:rsid w:val="00B130B6"/>
    <w:rsid w:val="00B152D1"/>
    <w:rsid w:val="00B159AC"/>
    <w:rsid w:val="00B15D9D"/>
    <w:rsid w:val="00B167A1"/>
    <w:rsid w:val="00B209E3"/>
    <w:rsid w:val="00B22A75"/>
    <w:rsid w:val="00B27FE1"/>
    <w:rsid w:val="00B30745"/>
    <w:rsid w:val="00B32AEC"/>
    <w:rsid w:val="00B3457E"/>
    <w:rsid w:val="00B37670"/>
    <w:rsid w:val="00B41BB7"/>
    <w:rsid w:val="00B41C73"/>
    <w:rsid w:val="00B4418A"/>
    <w:rsid w:val="00B473BF"/>
    <w:rsid w:val="00B55837"/>
    <w:rsid w:val="00B579DD"/>
    <w:rsid w:val="00B61106"/>
    <w:rsid w:val="00B62356"/>
    <w:rsid w:val="00B62BA5"/>
    <w:rsid w:val="00B66E8B"/>
    <w:rsid w:val="00B74DD3"/>
    <w:rsid w:val="00B77BE2"/>
    <w:rsid w:val="00B840BC"/>
    <w:rsid w:val="00B85EC7"/>
    <w:rsid w:val="00B862C8"/>
    <w:rsid w:val="00B919D8"/>
    <w:rsid w:val="00B93B74"/>
    <w:rsid w:val="00BA7489"/>
    <w:rsid w:val="00BA7C32"/>
    <w:rsid w:val="00BB0BD2"/>
    <w:rsid w:val="00BB1538"/>
    <w:rsid w:val="00BB2388"/>
    <w:rsid w:val="00BB354A"/>
    <w:rsid w:val="00BB3D3D"/>
    <w:rsid w:val="00BB5167"/>
    <w:rsid w:val="00BB5833"/>
    <w:rsid w:val="00BC12D8"/>
    <w:rsid w:val="00BC178E"/>
    <w:rsid w:val="00BC2548"/>
    <w:rsid w:val="00BC7DA8"/>
    <w:rsid w:val="00BD3B4A"/>
    <w:rsid w:val="00BD69AF"/>
    <w:rsid w:val="00BE527D"/>
    <w:rsid w:val="00BE6242"/>
    <w:rsid w:val="00BF13A7"/>
    <w:rsid w:val="00BF7E0D"/>
    <w:rsid w:val="00C00E8B"/>
    <w:rsid w:val="00C02463"/>
    <w:rsid w:val="00C02E97"/>
    <w:rsid w:val="00C06666"/>
    <w:rsid w:val="00C14A13"/>
    <w:rsid w:val="00C17223"/>
    <w:rsid w:val="00C21D2B"/>
    <w:rsid w:val="00C21D45"/>
    <w:rsid w:val="00C23AAE"/>
    <w:rsid w:val="00C24AE5"/>
    <w:rsid w:val="00C26F02"/>
    <w:rsid w:val="00C31996"/>
    <w:rsid w:val="00C33219"/>
    <w:rsid w:val="00C335C5"/>
    <w:rsid w:val="00C372F1"/>
    <w:rsid w:val="00C45D38"/>
    <w:rsid w:val="00C47F5A"/>
    <w:rsid w:val="00C52186"/>
    <w:rsid w:val="00C54CF2"/>
    <w:rsid w:val="00C56AF5"/>
    <w:rsid w:val="00C62C7E"/>
    <w:rsid w:val="00C64056"/>
    <w:rsid w:val="00C6756F"/>
    <w:rsid w:val="00C7476D"/>
    <w:rsid w:val="00C75C95"/>
    <w:rsid w:val="00C81974"/>
    <w:rsid w:val="00C83462"/>
    <w:rsid w:val="00C864EF"/>
    <w:rsid w:val="00C8694E"/>
    <w:rsid w:val="00C87529"/>
    <w:rsid w:val="00C90AB9"/>
    <w:rsid w:val="00C90B1B"/>
    <w:rsid w:val="00C91490"/>
    <w:rsid w:val="00C929EE"/>
    <w:rsid w:val="00CA223A"/>
    <w:rsid w:val="00CA2446"/>
    <w:rsid w:val="00CA249C"/>
    <w:rsid w:val="00CA4F18"/>
    <w:rsid w:val="00CA67D9"/>
    <w:rsid w:val="00CA75ED"/>
    <w:rsid w:val="00CB2129"/>
    <w:rsid w:val="00CB2C0A"/>
    <w:rsid w:val="00CB34CA"/>
    <w:rsid w:val="00CB38FC"/>
    <w:rsid w:val="00CB423B"/>
    <w:rsid w:val="00CB4C17"/>
    <w:rsid w:val="00CC1E47"/>
    <w:rsid w:val="00CC4C89"/>
    <w:rsid w:val="00CC6CA1"/>
    <w:rsid w:val="00CD0329"/>
    <w:rsid w:val="00CE7455"/>
    <w:rsid w:val="00CF2E69"/>
    <w:rsid w:val="00D061FB"/>
    <w:rsid w:val="00D11289"/>
    <w:rsid w:val="00D1781E"/>
    <w:rsid w:val="00D20CB6"/>
    <w:rsid w:val="00D23037"/>
    <w:rsid w:val="00D25F24"/>
    <w:rsid w:val="00D30158"/>
    <w:rsid w:val="00D30269"/>
    <w:rsid w:val="00D32553"/>
    <w:rsid w:val="00D367FD"/>
    <w:rsid w:val="00D37C4F"/>
    <w:rsid w:val="00D4113D"/>
    <w:rsid w:val="00D42FCF"/>
    <w:rsid w:val="00D436ED"/>
    <w:rsid w:val="00D467A2"/>
    <w:rsid w:val="00D4725D"/>
    <w:rsid w:val="00D51461"/>
    <w:rsid w:val="00D529B6"/>
    <w:rsid w:val="00D5339D"/>
    <w:rsid w:val="00D53402"/>
    <w:rsid w:val="00D548C1"/>
    <w:rsid w:val="00D62399"/>
    <w:rsid w:val="00D72E90"/>
    <w:rsid w:val="00D73775"/>
    <w:rsid w:val="00D778A5"/>
    <w:rsid w:val="00D808B7"/>
    <w:rsid w:val="00D82A7B"/>
    <w:rsid w:val="00D84C3F"/>
    <w:rsid w:val="00D910FA"/>
    <w:rsid w:val="00D91277"/>
    <w:rsid w:val="00D97649"/>
    <w:rsid w:val="00DA3591"/>
    <w:rsid w:val="00DA52EE"/>
    <w:rsid w:val="00DA591F"/>
    <w:rsid w:val="00DB4695"/>
    <w:rsid w:val="00DB4B4B"/>
    <w:rsid w:val="00DB4DA6"/>
    <w:rsid w:val="00DC0350"/>
    <w:rsid w:val="00DC0FE1"/>
    <w:rsid w:val="00DC1E91"/>
    <w:rsid w:val="00DC2C01"/>
    <w:rsid w:val="00DC633D"/>
    <w:rsid w:val="00DC650F"/>
    <w:rsid w:val="00DC66C3"/>
    <w:rsid w:val="00DC72D7"/>
    <w:rsid w:val="00DC7FAC"/>
    <w:rsid w:val="00DD2D13"/>
    <w:rsid w:val="00DD4C55"/>
    <w:rsid w:val="00DD5828"/>
    <w:rsid w:val="00DD7219"/>
    <w:rsid w:val="00DE20B5"/>
    <w:rsid w:val="00DE2BD7"/>
    <w:rsid w:val="00DE6E28"/>
    <w:rsid w:val="00DF0D39"/>
    <w:rsid w:val="00DF3DDD"/>
    <w:rsid w:val="00DF707A"/>
    <w:rsid w:val="00DF73A2"/>
    <w:rsid w:val="00DF7DDA"/>
    <w:rsid w:val="00E00A42"/>
    <w:rsid w:val="00E00AC7"/>
    <w:rsid w:val="00E0514F"/>
    <w:rsid w:val="00E103F8"/>
    <w:rsid w:val="00E11DA3"/>
    <w:rsid w:val="00E21FE3"/>
    <w:rsid w:val="00E250D8"/>
    <w:rsid w:val="00E2544F"/>
    <w:rsid w:val="00E25575"/>
    <w:rsid w:val="00E26C05"/>
    <w:rsid w:val="00E270AF"/>
    <w:rsid w:val="00E2721B"/>
    <w:rsid w:val="00E36192"/>
    <w:rsid w:val="00E372C9"/>
    <w:rsid w:val="00E41C19"/>
    <w:rsid w:val="00E51E2B"/>
    <w:rsid w:val="00E528CC"/>
    <w:rsid w:val="00E538CF"/>
    <w:rsid w:val="00E57A8D"/>
    <w:rsid w:val="00E60CF8"/>
    <w:rsid w:val="00E62DE4"/>
    <w:rsid w:val="00E66227"/>
    <w:rsid w:val="00E671E8"/>
    <w:rsid w:val="00E672D8"/>
    <w:rsid w:val="00E67FE8"/>
    <w:rsid w:val="00E76356"/>
    <w:rsid w:val="00E832CD"/>
    <w:rsid w:val="00E83326"/>
    <w:rsid w:val="00E8399F"/>
    <w:rsid w:val="00E87A4D"/>
    <w:rsid w:val="00E917A4"/>
    <w:rsid w:val="00E96E79"/>
    <w:rsid w:val="00EA3CA0"/>
    <w:rsid w:val="00EA4E74"/>
    <w:rsid w:val="00EA735D"/>
    <w:rsid w:val="00EA75D0"/>
    <w:rsid w:val="00EB2B4B"/>
    <w:rsid w:val="00EB6A49"/>
    <w:rsid w:val="00EC16FD"/>
    <w:rsid w:val="00ED528F"/>
    <w:rsid w:val="00ED6DE2"/>
    <w:rsid w:val="00EE1928"/>
    <w:rsid w:val="00EE2D73"/>
    <w:rsid w:val="00EE5520"/>
    <w:rsid w:val="00EF3942"/>
    <w:rsid w:val="00EF414F"/>
    <w:rsid w:val="00EF6C79"/>
    <w:rsid w:val="00EF7C10"/>
    <w:rsid w:val="00F02379"/>
    <w:rsid w:val="00F03A60"/>
    <w:rsid w:val="00F04078"/>
    <w:rsid w:val="00F10EB0"/>
    <w:rsid w:val="00F17C85"/>
    <w:rsid w:val="00F20050"/>
    <w:rsid w:val="00F21E33"/>
    <w:rsid w:val="00F269A2"/>
    <w:rsid w:val="00F32B09"/>
    <w:rsid w:val="00F33D6C"/>
    <w:rsid w:val="00F34DB8"/>
    <w:rsid w:val="00F46D13"/>
    <w:rsid w:val="00F50884"/>
    <w:rsid w:val="00F5212E"/>
    <w:rsid w:val="00F55F90"/>
    <w:rsid w:val="00F567B4"/>
    <w:rsid w:val="00F5697A"/>
    <w:rsid w:val="00F6092F"/>
    <w:rsid w:val="00F6109D"/>
    <w:rsid w:val="00F65BF0"/>
    <w:rsid w:val="00F6736C"/>
    <w:rsid w:val="00F70429"/>
    <w:rsid w:val="00F70D10"/>
    <w:rsid w:val="00F7485C"/>
    <w:rsid w:val="00F831D2"/>
    <w:rsid w:val="00F84894"/>
    <w:rsid w:val="00F914D9"/>
    <w:rsid w:val="00F93822"/>
    <w:rsid w:val="00F979C4"/>
    <w:rsid w:val="00FA1A0E"/>
    <w:rsid w:val="00FA4803"/>
    <w:rsid w:val="00FA4D7B"/>
    <w:rsid w:val="00FB0939"/>
    <w:rsid w:val="00FB6977"/>
    <w:rsid w:val="00FB7316"/>
    <w:rsid w:val="00FC1B2D"/>
    <w:rsid w:val="00FC69B6"/>
    <w:rsid w:val="00FC6DD0"/>
    <w:rsid w:val="00FD2B2A"/>
    <w:rsid w:val="00FE5129"/>
    <w:rsid w:val="00FE69C0"/>
    <w:rsid w:val="00FF4376"/>
    <w:rsid w:val="00FF664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3FFAC"/>
  <w15:docId w15:val="{EF38AC82-D22C-49C8-88B0-883BAEA1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pPr>
        <w:ind w:left="851" w:right="851"/>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1E6C"/>
  </w:style>
  <w:style w:type="paragraph" w:styleId="Ttulo1">
    <w:name w:val="heading 1"/>
    <w:basedOn w:val="Normal"/>
    <w:next w:val="Normal"/>
    <w:link w:val="Ttulo1Car"/>
    <w:qFormat/>
    <w:rsid w:val="0039788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3F1E6C"/>
    <w:pPr>
      <w:keepNext/>
      <w:jc w:val="center"/>
      <w:outlineLvl w:val="1"/>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42943"/>
    <w:pPr>
      <w:tabs>
        <w:tab w:val="center" w:pos="4252"/>
        <w:tab w:val="right" w:pos="8504"/>
      </w:tabs>
    </w:pPr>
  </w:style>
  <w:style w:type="paragraph" w:styleId="Piedepgina">
    <w:name w:val="footer"/>
    <w:basedOn w:val="Normal"/>
    <w:link w:val="PiedepginaCar"/>
    <w:uiPriority w:val="99"/>
    <w:rsid w:val="00742943"/>
    <w:pPr>
      <w:tabs>
        <w:tab w:val="center" w:pos="4252"/>
        <w:tab w:val="right" w:pos="8504"/>
      </w:tabs>
    </w:pPr>
  </w:style>
  <w:style w:type="character" w:styleId="Nmerodepgina">
    <w:name w:val="page number"/>
    <w:basedOn w:val="Fuentedeprrafopredeter"/>
    <w:rsid w:val="00742943"/>
  </w:style>
  <w:style w:type="paragraph" w:styleId="Textodeglobo">
    <w:name w:val="Balloon Text"/>
    <w:basedOn w:val="Normal"/>
    <w:semiHidden/>
    <w:rsid w:val="0015280B"/>
    <w:rPr>
      <w:rFonts w:ascii="Tahoma" w:hAnsi="Tahoma" w:cs="Tahoma"/>
      <w:sz w:val="16"/>
      <w:szCs w:val="16"/>
    </w:rPr>
  </w:style>
  <w:style w:type="paragraph" w:styleId="Textoindependiente">
    <w:name w:val="Body Text"/>
    <w:basedOn w:val="Normal"/>
    <w:link w:val="TextoindependienteCar"/>
    <w:rsid w:val="00E25575"/>
    <w:pPr>
      <w:spacing w:after="120"/>
    </w:pPr>
    <w:rPr>
      <w:rFonts w:eastAsia="SimSun"/>
      <w:sz w:val="24"/>
      <w:szCs w:val="24"/>
      <w:lang w:val="es-ES" w:eastAsia="es-ES"/>
    </w:rPr>
  </w:style>
  <w:style w:type="paragraph" w:styleId="Textoindependiente3">
    <w:name w:val="Body Text 3"/>
    <w:basedOn w:val="Normal"/>
    <w:link w:val="Textoindependiente3Car"/>
    <w:uiPriority w:val="99"/>
    <w:unhideWhenUsed/>
    <w:rsid w:val="00B85EC7"/>
    <w:pPr>
      <w:spacing w:after="120"/>
    </w:pPr>
    <w:rPr>
      <w:sz w:val="16"/>
      <w:szCs w:val="16"/>
    </w:rPr>
  </w:style>
  <w:style w:type="character" w:customStyle="1" w:styleId="Textoindependiente3Car">
    <w:name w:val="Texto independiente 3 Car"/>
    <w:basedOn w:val="Fuentedeprrafopredeter"/>
    <w:link w:val="Textoindependiente3"/>
    <w:uiPriority w:val="99"/>
    <w:rsid w:val="00B85EC7"/>
    <w:rPr>
      <w:sz w:val="16"/>
      <w:szCs w:val="16"/>
      <w:lang w:val="es-ES_tradnl"/>
    </w:rPr>
  </w:style>
  <w:style w:type="character" w:customStyle="1" w:styleId="Ttulo1Car">
    <w:name w:val="Título 1 Car"/>
    <w:basedOn w:val="Fuentedeprrafopredeter"/>
    <w:link w:val="Ttulo1"/>
    <w:rsid w:val="00E60CF8"/>
    <w:rPr>
      <w:rFonts w:ascii="Arial" w:hAnsi="Arial" w:cs="Arial"/>
      <w:b/>
      <w:bCs/>
      <w:kern w:val="32"/>
      <w:sz w:val="32"/>
      <w:szCs w:val="32"/>
      <w:lang w:val="es-ES_tradnl"/>
    </w:rPr>
  </w:style>
  <w:style w:type="paragraph" w:styleId="Prrafodelista">
    <w:name w:val="List Paragraph"/>
    <w:basedOn w:val="Normal"/>
    <w:uiPriority w:val="34"/>
    <w:qFormat/>
    <w:rsid w:val="007047DE"/>
    <w:pPr>
      <w:ind w:left="720"/>
      <w:contextualSpacing/>
    </w:pPr>
    <w:rPr>
      <w:lang w:val="es-ES" w:eastAsia="es-MX"/>
    </w:rPr>
  </w:style>
  <w:style w:type="paragraph" w:customStyle="1" w:styleId="Prrafodelista1">
    <w:name w:val="Párrafo de lista1"/>
    <w:basedOn w:val="Normal"/>
    <w:rsid w:val="005F1998"/>
    <w:pPr>
      <w:ind w:left="720"/>
      <w:contextualSpacing/>
    </w:pPr>
    <w:rPr>
      <w:rFonts w:eastAsia="Calibri"/>
      <w:sz w:val="24"/>
      <w:szCs w:val="24"/>
      <w:lang w:eastAsia="es-ES"/>
    </w:rPr>
  </w:style>
  <w:style w:type="character" w:styleId="Hipervnculo">
    <w:name w:val="Hyperlink"/>
    <w:basedOn w:val="Fuentedeprrafopredeter"/>
    <w:uiPriority w:val="99"/>
    <w:unhideWhenUsed/>
    <w:rsid w:val="005F1998"/>
    <w:rPr>
      <w:color w:val="0000FF" w:themeColor="hyperlink"/>
      <w:u w:val="single"/>
    </w:rPr>
  </w:style>
  <w:style w:type="paragraph" w:styleId="Textosinformato">
    <w:name w:val="Plain Text"/>
    <w:basedOn w:val="Normal"/>
    <w:link w:val="TextosinformatoCar"/>
    <w:rsid w:val="006A0451"/>
    <w:rPr>
      <w:rFonts w:ascii="Courier New" w:hAnsi="Courier New"/>
      <w:lang w:val="es-ES" w:eastAsia="es-ES"/>
    </w:rPr>
  </w:style>
  <w:style w:type="character" w:customStyle="1" w:styleId="TextosinformatoCar">
    <w:name w:val="Texto sin formato Car"/>
    <w:basedOn w:val="Fuentedeprrafopredeter"/>
    <w:link w:val="Textosinformato"/>
    <w:rsid w:val="006A0451"/>
    <w:rPr>
      <w:rFonts w:ascii="Courier New" w:hAnsi="Courier New"/>
      <w:lang w:val="es-ES" w:eastAsia="es-ES"/>
    </w:rPr>
  </w:style>
  <w:style w:type="paragraph" w:customStyle="1" w:styleId="Style3">
    <w:name w:val="Style 3"/>
    <w:basedOn w:val="Normal"/>
    <w:uiPriority w:val="99"/>
    <w:rsid w:val="00DC7FAC"/>
    <w:pPr>
      <w:widowControl w:val="0"/>
      <w:autoSpaceDE w:val="0"/>
      <w:autoSpaceDN w:val="0"/>
      <w:adjustRightInd w:val="0"/>
    </w:pPr>
    <w:rPr>
      <w:rFonts w:eastAsiaTheme="minorEastAsia"/>
      <w:lang w:val="en-US"/>
    </w:rPr>
  </w:style>
  <w:style w:type="character" w:customStyle="1" w:styleId="CharacterStyle1">
    <w:name w:val="Character Style 1"/>
    <w:uiPriority w:val="99"/>
    <w:rsid w:val="00DC7FAC"/>
    <w:rPr>
      <w:sz w:val="24"/>
    </w:rPr>
  </w:style>
  <w:style w:type="character" w:customStyle="1" w:styleId="CharacterStyle3">
    <w:name w:val="Character Style 3"/>
    <w:uiPriority w:val="99"/>
    <w:rsid w:val="00DC7FAC"/>
    <w:rPr>
      <w:sz w:val="20"/>
    </w:rPr>
  </w:style>
  <w:style w:type="paragraph" w:customStyle="1" w:styleId="Style1">
    <w:name w:val="Style 1"/>
    <w:basedOn w:val="Normal"/>
    <w:uiPriority w:val="99"/>
    <w:rsid w:val="00DC7FAC"/>
    <w:pPr>
      <w:widowControl w:val="0"/>
      <w:autoSpaceDE w:val="0"/>
      <w:autoSpaceDN w:val="0"/>
      <w:adjustRightInd w:val="0"/>
    </w:pPr>
    <w:rPr>
      <w:rFonts w:eastAsiaTheme="minorEastAsia"/>
      <w:sz w:val="24"/>
      <w:szCs w:val="24"/>
      <w:lang w:val="en-US"/>
    </w:rPr>
  </w:style>
  <w:style w:type="paragraph" w:customStyle="1" w:styleId="Style2">
    <w:name w:val="Style 2"/>
    <w:basedOn w:val="Normal"/>
    <w:uiPriority w:val="99"/>
    <w:rsid w:val="009638A8"/>
    <w:pPr>
      <w:widowControl w:val="0"/>
      <w:autoSpaceDE w:val="0"/>
      <w:autoSpaceDN w:val="0"/>
      <w:spacing w:line="292" w:lineRule="auto"/>
      <w:ind w:left="720" w:right="72"/>
    </w:pPr>
    <w:rPr>
      <w:rFonts w:eastAsiaTheme="minorEastAsia"/>
      <w:sz w:val="18"/>
      <w:szCs w:val="18"/>
      <w:lang w:val="en-US"/>
    </w:rPr>
  </w:style>
  <w:style w:type="paragraph" w:styleId="Sinespaciado">
    <w:name w:val="No Spacing"/>
    <w:link w:val="SinespaciadoCar"/>
    <w:uiPriority w:val="1"/>
    <w:qFormat/>
    <w:rsid w:val="00440729"/>
    <w:pPr>
      <w:widowControl w:val="0"/>
      <w:kinsoku w:val="0"/>
    </w:pPr>
    <w:rPr>
      <w:rFonts w:eastAsiaTheme="minorEastAsia"/>
      <w:sz w:val="24"/>
      <w:szCs w:val="24"/>
      <w:lang w:val="en-US"/>
    </w:rPr>
  </w:style>
  <w:style w:type="character" w:customStyle="1" w:styleId="CharacterStyle2">
    <w:name w:val="Character Style 2"/>
    <w:uiPriority w:val="99"/>
    <w:rsid w:val="001A2AF4"/>
    <w:rPr>
      <w:sz w:val="20"/>
      <w:szCs w:val="20"/>
    </w:rPr>
  </w:style>
  <w:style w:type="paragraph" w:styleId="NormalWeb">
    <w:name w:val="Normal (Web)"/>
    <w:basedOn w:val="Normal"/>
    <w:uiPriority w:val="99"/>
    <w:rsid w:val="0078357A"/>
    <w:pPr>
      <w:spacing w:before="100" w:beforeAutospacing="1" w:after="100" w:afterAutospacing="1"/>
    </w:pPr>
    <w:rPr>
      <w:rFonts w:ascii="Georgia" w:hAnsi="Georgia"/>
      <w:color w:val="000000"/>
      <w:sz w:val="24"/>
      <w:szCs w:val="24"/>
      <w:lang w:val="es-ES" w:eastAsia="es-ES"/>
    </w:rPr>
  </w:style>
  <w:style w:type="character" w:customStyle="1" w:styleId="TextoindependienteCar">
    <w:name w:val="Texto independiente Car"/>
    <w:link w:val="Textoindependiente"/>
    <w:rsid w:val="0078357A"/>
    <w:rPr>
      <w:rFonts w:eastAsia="SimSun"/>
      <w:sz w:val="24"/>
      <w:szCs w:val="24"/>
      <w:lang w:val="es-ES" w:eastAsia="es-ES"/>
    </w:rPr>
  </w:style>
  <w:style w:type="character" w:customStyle="1" w:styleId="CharacterStyle4">
    <w:name w:val="Character Style 4"/>
    <w:uiPriority w:val="99"/>
    <w:rsid w:val="006315E0"/>
    <w:rPr>
      <w:sz w:val="20"/>
    </w:rPr>
  </w:style>
  <w:style w:type="paragraph" w:customStyle="1" w:styleId="Style4">
    <w:name w:val="Style 4"/>
    <w:basedOn w:val="Normal"/>
    <w:uiPriority w:val="99"/>
    <w:rsid w:val="001A7028"/>
    <w:pPr>
      <w:widowControl w:val="0"/>
      <w:autoSpaceDE w:val="0"/>
      <w:autoSpaceDN w:val="0"/>
      <w:adjustRightInd w:val="0"/>
    </w:pPr>
    <w:rPr>
      <w:lang w:val="en-US"/>
    </w:rPr>
  </w:style>
  <w:style w:type="paragraph" w:customStyle="1" w:styleId="Style5">
    <w:name w:val="Style 5"/>
    <w:basedOn w:val="Normal"/>
    <w:uiPriority w:val="99"/>
    <w:rsid w:val="001A7028"/>
    <w:pPr>
      <w:widowControl w:val="0"/>
      <w:autoSpaceDE w:val="0"/>
      <w:autoSpaceDN w:val="0"/>
      <w:spacing w:before="324"/>
      <w:ind w:right="576" w:firstLine="72"/>
    </w:pPr>
    <w:rPr>
      <w:sz w:val="24"/>
      <w:szCs w:val="24"/>
      <w:lang w:val="en-US"/>
    </w:rPr>
  </w:style>
  <w:style w:type="character" w:customStyle="1" w:styleId="CharacterStyle6">
    <w:name w:val="Character Style 6"/>
    <w:uiPriority w:val="99"/>
    <w:rsid w:val="00A340C9"/>
    <w:rPr>
      <w:sz w:val="20"/>
      <w:szCs w:val="20"/>
    </w:rPr>
  </w:style>
  <w:style w:type="paragraph" w:customStyle="1" w:styleId="Style9">
    <w:name w:val="Style 9"/>
    <w:basedOn w:val="Normal"/>
    <w:uiPriority w:val="99"/>
    <w:rsid w:val="00A340C9"/>
    <w:pPr>
      <w:widowControl w:val="0"/>
      <w:autoSpaceDE w:val="0"/>
      <w:autoSpaceDN w:val="0"/>
      <w:spacing w:before="252"/>
      <w:ind w:right="72"/>
    </w:pPr>
    <w:rPr>
      <w:rFonts w:eastAsiaTheme="minorEastAsia"/>
      <w:sz w:val="23"/>
      <w:szCs w:val="23"/>
      <w:lang w:val="en-US"/>
    </w:rPr>
  </w:style>
  <w:style w:type="character" w:customStyle="1" w:styleId="CharacterStyle9">
    <w:name w:val="Character Style 9"/>
    <w:uiPriority w:val="99"/>
    <w:rsid w:val="00666453"/>
    <w:rPr>
      <w:sz w:val="20"/>
      <w:szCs w:val="20"/>
    </w:rPr>
  </w:style>
  <w:style w:type="character" w:customStyle="1" w:styleId="apple-converted-space">
    <w:name w:val="apple-converted-space"/>
    <w:basedOn w:val="Fuentedeprrafopredeter"/>
    <w:rsid w:val="0079122A"/>
  </w:style>
  <w:style w:type="paragraph" w:customStyle="1" w:styleId="Style21">
    <w:name w:val="Style 21"/>
    <w:basedOn w:val="Normal"/>
    <w:uiPriority w:val="99"/>
    <w:rsid w:val="008E72EA"/>
    <w:pPr>
      <w:widowControl w:val="0"/>
      <w:autoSpaceDE w:val="0"/>
      <w:autoSpaceDN w:val="0"/>
      <w:spacing w:before="288" w:line="278" w:lineRule="auto"/>
      <w:ind w:left="72" w:right="72"/>
    </w:pPr>
    <w:rPr>
      <w:sz w:val="24"/>
      <w:szCs w:val="24"/>
      <w:lang w:val="en-US"/>
    </w:rPr>
  </w:style>
  <w:style w:type="character" w:customStyle="1" w:styleId="SinespaciadoCar">
    <w:name w:val="Sin espaciado Car"/>
    <w:basedOn w:val="Fuentedeprrafopredeter"/>
    <w:link w:val="Sinespaciado"/>
    <w:uiPriority w:val="1"/>
    <w:rsid w:val="001743A3"/>
    <w:rPr>
      <w:rFonts w:eastAsiaTheme="minorEastAsia"/>
      <w:sz w:val="24"/>
      <w:szCs w:val="24"/>
      <w:lang w:val="en-US"/>
    </w:rPr>
  </w:style>
  <w:style w:type="paragraph" w:customStyle="1" w:styleId="Default">
    <w:name w:val="Default"/>
    <w:rsid w:val="008F121E"/>
    <w:pPr>
      <w:autoSpaceDE w:val="0"/>
      <w:autoSpaceDN w:val="0"/>
      <w:adjustRightInd w:val="0"/>
      <w:ind w:left="0" w:right="0"/>
      <w:jc w:val="left"/>
    </w:pPr>
    <w:rPr>
      <w:rFonts w:eastAsiaTheme="minorHAnsi"/>
      <w:color w:val="000000"/>
      <w:sz w:val="24"/>
      <w:szCs w:val="24"/>
      <w:lang w:eastAsia="en-US"/>
    </w:rPr>
  </w:style>
  <w:style w:type="character" w:customStyle="1" w:styleId="spelle">
    <w:name w:val="spelle"/>
    <w:basedOn w:val="Fuentedeprrafopredeter"/>
    <w:rsid w:val="00374D55"/>
  </w:style>
  <w:style w:type="character" w:customStyle="1" w:styleId="PiedepginaCar">
    <w:name w:val="Pie de página Car"/>
    <w:basedOn w:val="Fuentedeprrafopredeter"/>
    <w:link w:val="Piedepgina"/>
    <w:uiPriority w:val="99"/>
    <w:rsid w:val="00C7476D"/>
  </w:style>
  <w:style w:type="paragraph" w:customStyle="1" w:styleId="Car11">
    <w:name w:val="Car11"/>
    <w:basedOn w:val="Normal"/>
    <w:semiHidden/>
    <w:rsid w:val="0064607B"/>
    <w:pPr>
      <w:spacing w:after="160" w:line="240" w:lineRule="exact"/>
      <w:ind w:left="0" w:right="0"/>
      <w:jc w:val="left"/>
    </w:pPr>
    <w:rPr>
      <w:rFonts w:ascii="Verdana" w:hAnsi="Verdana" w:cs="Verdana"/>
      <w:lang w:val="en-AU" w:eastAsia="en-US"/>
    </w:rPr>
  </w:style>
  <w:style w:type="character" w:styleId="Mencinsinresolver">
    <w:name w:val="Unresolved Mention"/>
    <w:basedOn w:val="Fuentedeprrafopredeter"/>
    <w:uiPriority w:val="99"/>
    <w:semiHidden/>
    <w:unhideWhenUsed/>
    <w:rsid w:val="00B41B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38F21-40E7-457D-A8FA-7BF1B8D9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4431</Words>
  <Characters>24372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TAT</vt:lpstr>
    </vt:vector>
  </TitlesOfParts>
  <Company>T.A.T.</Company>
  <LinksUpToDate>false</LinksUpToDate>
  <CharactersWithSpaces>28746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dc:title>
  <dc:creator>TRIBUNAL ADMINISTRATIVO DE TRANSPORTE</dc:creator>
  <cp:lastModifiedBy>Tatiana Montero Salguero</cp:lastModifiedBy>
  <cp:revision>3</cp:revision>
  <cp:lastPrinted>2017-08-25T18:43:00Z</cp:lastPrinted>
  <dcterms:created xsi:type="dcterms:W3CDTF">2020-07-23T14:19:00Z</dcterms:created>
  <dcterms:modified xsi:type="dcterms:W3CDTF">2020-07-23T14:22:00Z</dcterms:modified>
</cp:coreProperties>
</file>