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5AF2E" w14:textId="77777777" w:rsidR="00F544F9" w:rsidRPr="00003AE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61CE5EA9" w14:textId="77777777" w:rsidR="002E582C" w:rsidRPr="00003AEC"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003AEC">
        <w:rPr>
          <w:rStyle w:val="CharacterStyle1"/>
          <w:b/>
          <w:bCs/>
          <w:color w:val="000000" w:themeColor="text1"/>
          <w:sz w:val="24"/>
          <w:szCs w:val="24"/>
          <w:lang w:val="es-CR" w:eastAsia="es-ES"/>
        </w:rPr>
        <w:t>RESOLUCIÓN N. TAT-</w:t>
      </w:r>
      <w:r w:rsidR="00A370DC" w:rsidRPr="00003AEC">
        <w:rPr>
          <w:rStyle w:val="CharacterStyle1"/>
          <w:b/>
          <w:bCs/>
          <w:color w:val="000000" w:themeColor="text1"/>
          <w:sz w:val="24"/>
          <w:szCs w:val="24"/>
          <w:lang w:val="es-CR" w:eastAsia="es-ES"/>
        </w:rPr>
        <w:t>3</w:t>
      </w:r>
      <w:r w:rsidR="00542460" w:rsidRPr="00003AEC">
        <w:rPr>
          <w:rStyle w:val="CharacterStyle1"/>
          <w:b/>
          <w:bCs/>
          <w:color w:val="000000" w:themeColor="text1"/>
          <w:sz w:val="24"/>
          <w:szCs w:val="24"/>
          <w:lang w:val="es-CR" w:eastAsia="es-ES"/>
        </w:rPr>
        <w:softHyphen/>
      </w:r>
      <w:r w:rsidR="00542460" w:rsidRPr="00003AEC">
        <w:rPr>
          <w:rStyle w:val="CharacterStyle1"/>
          <w:b/>
          <w:bCs/>
          <w:color w:val="000000" w:themeColor="text1"/>
          <w:sz w:val="24"/>
          <w:szCs w:val="24"/>
          <w:lang w:val="es-CR" w:eastAsia="es-ES"/>
        </w:rPr>
        <w:softHyphen/>
      </w:r>
      <w:r w:rsidR="00027203">
        <w:rPr>
          <w:rStyle w:val="CharacterStyle1"/>
          <w:b/>
          <w:bCs/>
          <w:color w:val="000000" w:themeColor="text1"/>
          <w:sz w:val="24"/>
          <w:szCs w:val="24"/>
          <w:lang w:val="es-CR" w:eastAsia="es-ES"/>
        </w:rPr>
        <w:t>71</w:t>
      </w:r>
      <w:r w:rsidR="00B06541">
        <w:rPr>
          <w:rStyle w:val="CharacterStyle1"/>
          <w:b/>
          <w:bCs/>
          <w:color w:val="000000" w:themeColor="text1"/>
          <w:sz w:val="24"/>
          <w:szCs w:val="24"/>
          <w:lang w:val="es-CR" w:eastAsia="es-ES"/>
        </w:rPr>
        <w:t>4</w:t>
      </w:r>
      <w:r w:rsidR="003F72A4" w:rsidRPr="00003AEC">
        <w:rPr>
          <w:rStyle w:val="CharacterStyle1"/>
          <w:b/>
          <w:bCs/>
          <w:color w:val="000000" w:themeColor="text1"/>
          <w:sz w:val="24"/>
          <w:szCs w:val="24"/>
          <w:lang w:val="es-CR" w:eastAsia="es-ES"/>
        </w:rPr>
        <w:t>-</w:t>
      </w:r>
      <w:r w:rsidRPr="00003AEC">
        <w:rPr>
          <w:rStyle w:val="CharacterStyle1"/>
          <w:b/>
          <w:bCs/>
          <w:color w:val="000000" w:themeColor="text1"/>
          <w:sz w:val="24"/>
          <w:szCs w:val="24"/>
          <w:lang w:val="es-CR" w:eastAsia="es-ES"/>
        </w:rPr>
        <w:t>20</w:t>
      </w:r>
      <w:r w:rsidR="00542460" w:rsidRPr="00003AEC">
        <w:rPr>
          <w:rStyle w:val="CharacterStyle1"/>
          <w:b/>
          <w:bCs/>
          <w:color w:val="000000" w:themeColor="text1"/>
          <w:sz w:val="24"/>
          <w:szCs w:val="24"/>
          <w:lang w:val="es-CR" w:eastAsia="es-ES"/>
        </w:rPr>
        <w:t>20</w:t>
      </w:r>
    </w:p>
    <w:p w14:paraId="4512696A" w14:textId="77777777" w:rsidR="00F544F9" w:rsidRPr="00003AEC"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6E62D030" w14:textId="77777777" w:rsidR="002E582C" w:rsidRPr="00003AEC" w:rsidRDefault="002E582C" w:rsidP="00EB1A61">
      <w:pPr>
        <w:pStyle w:val="Style3"/>
        <w:kinsoku w:val="0"/>
        <w:autoSpaceDE/>
        <w:autoSpaceDN/>
        <w:spacing w:before="0" w:line="276" w:lineRule="auto"/>
        <w:ind w:left="0" w:right="0"/>
        <w:rPr>
          <w:rStyle w:val="CharacterStyle1"/>
          <w:color w:val="000000" w:themeColor="text1"/>
          <w:spacing w:val="4"/>
          <w:sz w:val="24"/>
          <w:szCs w:val="24"/>
          <w:lang w:val="es-CR" w:eastAsia="es-ES"/>
        </w:rPr>
      </w:pPr>
      <w:r w:rsidRPr="00003AEC">
        <w:rPr>
          <w:rStyle w:val="CharacterStyle1"/>
          <w:b/>
          <w:bCs/>
          <w:color w:val="000000" w:themeColor="text1"/>
          <w:spacing w:val="5"/>
          <w:sz w:val="24"/>
          <w:szCs w:val="24"/>
          <w:lang w:val="es-CR" w:eastAsia="es-ES"/>
        </w:rPr>
        <w:t xml:space="preserve">TRIBUNAL ADMINISTRATIVO DE </w:t>
      </w:r>
      <w:r w:rsidR="005E2366" w:rsidRPr="00003AEC">
        <w:rPr>
          <w:rStyle w:val="CharacterStyle1"/>
          <w:b/>
          <w:bCs/>
          <w:color w:val="000000" w:themeColor="text1"/>
          <w:spacing w:val="5"/>
          <w:sz w:val="24"/>
          <w:szCs w:val="24"/>
          <w:lang w:val="es-CR" w:eastAsia="es-ES"/>
        </w:rPr>
        <w:t>TRANSPORTE. -</w:t>
      </w:r>
      <w:r w:rsidR="005E2366" w:rsidRPr="00003AEC">
        <w:rPr>
          <w:rStyle w:val="CharacterStyle1"/>
          <w:bCs/>
          <w:color w:val="000000" w:themeColor="text1"/>
          <w:spacing w:val="5"/>
          <w:sz w:val="24"/>
          <w:szCs w:val="24"/>
          <w:lang w:val="es-CR" w:eastAsia="es-ES"/>
        </w:rPr>
        <w:t xml:space="preserve"> Curridabat</w:t>
      </w:r>
      <w:r w:rsidRPr="00003AEC">
        <w:rPr>
          <w:rStyle w:val="CharacterStyle1"/>
          <w:color w:val="000000" w:themeColor="text1"/>
          <w:spacing w:val="5"/>
          <w:sz w:val="24"/>
          <w:szCs w:val="24"/>
          <w:lang w:val="es-CR" w:eastAsia="es-ES"/>
        </w:rPr>
        <w:t xml:space="preserve">, a las </w:t>
      </w:r>
      <w:r w:rsidR="00B06541">
        <w:rPr>
          <w:rStyle w:val="CharacterStyle1"/>
          <w:color w:val="000000" w:themeColor="text1"/>
          <w:spacing w:val="5"/>
          <w:sz w:val="24"/>
          <w:szCs w:val="24"/>
          <w:lang w:val="es-CR" w:eastAsia="es-ES"/>
        </w:rPr>
        <w:t>diez</w:t>
      </w:r>
      <w:r w:rsidR="00F544F9" w:rsidRPr="00003AEC">
        <w:rPr>
          <w:rStyle w:val="CharacterStyle1"/>
          <w:color w:val="000000" w:themeColor="text1"/>
          <w:spacing w:val="5"/>
          <w:sz w:val="24"/>
          <w:szCs w:val="24"/>
          <w:lang w:val="es-CR" w:eastAsia="es-ES"/>
        </w:rPr>
        <w:t xml:space="preserve"> </w:t>
      </w:r>
      <w:r w:rsidRPr="00003AEC">
        <w:rPr>
          <w:rStyle w:val="CharacterStyle1"/>
          <w:color w:val="000000" w:themeColor="text1"/>
          <w:spacing w:val="5"/>
          <w:sz w:val="24"/>
          <w:szCs w:val="24"/>
          <w:lang w:val="es-CR" w:eastAsia="es-ES"/>
        </w:rPr>
        <w:t>h</w:t>
      </w:r>
      <w:r w:rsidRPr="00003AEC">
        <w:rPr>
          <w:rStyle w:val="CharacterStyle1"/>
          <w:color w:val="000000" w:themeColor="text1"/>
          <w:spacing w:val="4"/>
          <w:sz w:val="24"/>
          <w:szCs w:val="24"/>
          <w:lang w:val="es-CR" w:eastAsia="es-ES"/>
        </w:rPr>
        <w:t xml:space="preserve">oras </w:t>
      </w:r>
      <w:r w:rsidR="00B06541">
        <w:rPr>
          <w:rStyle w:val="CharacterStyle1"/>
          <w:color w:val="000000" w:themeColor="text1"/>
          <w:spacing w:val="4"/>
          <w:sz w:val="24"/>
          <w:szCs w:val="24"/>
          <w:lang w:val="es-CR" w:eastAsia="es-ES"/>
        </w:rPr>
        <w:t>con diez</w:t>
      </w:r>
      <w:r w:rsidR="00A370DC" w:rsidRPr="00003AEC">
        <w:rPr>
          <w:rStyle w:val="CharacterStyle1"/>
          <w:color w:val="000000" w:themeColor="text1"/>
          <w:spacing w:val="4"/>
          <w:sz w:val="24"/>
          <w:szCs w:val="24"/>
          <w:lang w:val="es-CR" w:eastAsia="es-ES"/>
        </w:rPr>
        <w:t xml:space="preserve"> </w:t>
      </w:r>
      <w:r w:rsidR="00F544F9" w:rsidRPr="00003AEC">
        <w:rPr>
          <w:rStyle w:val="CharacterStyle1"/>
          <w:color w:val="000000" w:themeColor="text1"/>
          <w:spacing w:val="4"/>
          <w:sz w:val="24"/>
          <w:szCs w:val="24"/>
          <w:lang w:val="es-CR" w:eastAsia="es-ES"/>
        </w:rPr>
        <w:t xml:space="preserve">minutos </w:t>
      </w:r>
      <w:r w:rsidRPr="00003AEC">
        <w:rPr>
          <w:rStyle w:val="CharacterStyle1"/>
          <w:color w:val="000000" w:themeColor="text1"/>
          <w:spacing w:val="4"/>
          <w:sz w:val="24"/>
          <w:szCs w:val="24"/>
          <w:lang w:val="es-CR" w:eastAsia="es-ES"/>
        </w:rPr>
        <w:t>del</w:t>
      </w:r>
      <w:r w:rsidR="003F72A4" w:rsidRPr="00003AEC">
        <w:rPr>
          <w:rStyle w:val="CharacterStyle1"/>
          <w:color w:val="000000" w:themeColor="text1"/>
          <w:spacing w:val="4"/>
          <w:sz w:val="24"/>
          <w:szCs w:val="24"/>
          <w:lang w:val="es-CR" w:eastAsia="es-ES"/>
        </w:rPr>
        <w:t xml:space="preserve"> </w:t>
      </w:r>
      <w:r w:rsidR="00B06541">
        <w:rPr>
          <w:rStyle w:val="CharacterStyle1"/>
          <w:color w:val="000000" w:themeColor="text1"/>
          <w:spacing w:val="4"/>
          <w:sz w:val="24"/>
          <w:szCs w:val="24"/>
          <w:lang w:val="es-CR" w:eastAsia="es-ES"/>
        </w:rPr>
        <w:t>c</w:t>
      </w:r>
      <w:r w:rsidR="00B32253">
        <w:rPr>
          <w:rStyle w:val="CharacterStyle1"/>
          <w:color w:val="000000" w:themeColor="text1"/>
          <w:spacing w:val="4"/>
          <w:sz w:val="24"/>
          <w:szCs w:val="24"/>
          <w:lang w:val="es-CR" w:eastAsia="es-ES"/>
        </w:rPr>
        <w:t>inco</w:t>
      </w:r>
      <w:r w:rsidR="00B06541">
        <w:rPr>
          <w:rStyle w:val="CharacterStyle1"/>
          <w:color w:val="000000" w:themeColor="text1"/>
          <w:spacing w:val="4"/>
          <w:sz w:val="24"/>
          <w:szCs w:val="24"/>
          <w:lang w:val="es-CR" w:eastAsia="es-ES"/>
        </w:rPr>
        <w:t xml:space="preserve"> de agosto </w:t>
      </w:r>
      <w:r w:rsidRPr="00003AEC">
        <w:rPr>
          <w:rStyle w:val="CharacterStyle1"/>
          <w:color w:val="000000" w:themeColor="text1"/>
          <w:spacing w:val="4"/>
          <w:sz w:val="24"/>
          <w:szCs w:val="24"/>
          <w:lang w:val="es-CR" w:eastAsia="es-ES"/>
        </w:rPr>
        <w:t xml:space="preserve">de </w:t>
      </w:r>
      <w:r w:rsidR="003F72A4" w:rsidRPr="00003AEC">
        <w:rPr>
          <w:rStyle w:val="CharacterStyle1"/>
          <w:color w:val="000000" w:themeColor="text1"/>
          <w:spacing w:val="4"/>
          <w:sz w:val="24"/>
          <w:szCs w:val="24"/>
          <w:lang w:val="es-CR" w:eastAsia="es-ES"/>
        </w:rPr>
        <w:t>dos m</w:t>
      </w:r>
      <w:r w:rsidR="00542460" w:rsidRPr="00003AEC">
        <w:rPr>
          <w:rStyle w:val="CharacterStyle1"/>
          <w:color w:val="000000" w:themeColor="text1"/>
          <w:spacing w:val="4"/>
          <w:sz w:val="24"/>
          <w:szCs w:val="24"/>
          <w:lang w:val="es-CR" w:eastAsia="es-ES"/>
        </w:rPr>
        <w:t xml:space="preserve">il </w:t>
      </w:r>
      <w:r w:rsidR="005E2366" w:rsidRPr="00003AEC">
        <w:rPr>
          <w:rStyle w:val="CharacterStyle1"/>
          <w:color w:val="000000" w:themeColor="text1"/>
          <w:spacing w:val="4"/>
          <w:sz w:val="24"/>
          <w:szCs w:val="24"/>
          <w:lang w:val="es-CR" w:eastAsia="es-ES"/>
        </w:rPr>
        <w:t>ve</w:t>
      </w:r>
      <w:r w:rsidR="00542460" w:rsidRPr="00003AEC">
        <w:rPr>
          <w:rStyle w:val="CharacterStyle1"/>
          <w:color w:val="000000" w:themeColor="text1"/>
          <w:spacing w:val="4"/>
          <w:sz w:val="24"/>
          <w:szCs w:val="24"/>
          <w:lang w:val="es-CR" w:eastAsia="es-ES"/>
        </w:rPr>
        <w:t>inte</w:t>
      </w:r>
      <w:r w:rsidR="007620DE" w:rsidRPr="00003AEC">
        <w:rPr>
          <w:rStyle w:val="CharacterStyle1"/>
          <w:color w:val="000000" w:themeColor="text1"/>
          <w:spacing w:val="4"/>
          <w:sz w:val="24"/>
          <w:szCs w:val="24"/>
          <w:lang w:val="es-CR" w:eastAsia="es-ES"/>
        </w:rPr>
        <w:t>.</w:t>
      </w:r>
    </w:p>
    <w:p w14:paraId="5FD9A29E" w14:textId="77777777" w:rsidR="002E582C" w:rsidRPr="00542460" w:rsidRDefault="002E582C" w:rsidP="00EB1A61">
      <w:pPr>
        <w:pStyle w:val="Sinespaciado"/>
        <w:spacing w:line="276" w:lineRule="auto"/>
        <w:jc w:val="both"/>
        <w:rPr>
          <w:rFonts w:ascii="Times New Roman" w:hAnsi="Times New Roman"/>
          <w:color w:val="D99594" w:themeColor="accent2" w:themeTint="99"/>
          <w:sz w:val="24"/>
          <w:szCs w:val="24"/>
        </w:rPr>
      </w:pPr>
    </w:p>
    <w:p w14:paraId="3B4077DE" w14:textId="48E17506" w:rsidR="002E582C" w:rsidRPr="00542460" w:rsidRDefault="002E582C" w:rsidP="00EB1A61">
      <w:pPr>
        <w:spacing w:after="0"/>
        <w:jc w:val="both"/>
        <w:rPr>
          <w:rFonts w:ascii="Times New Roman" w:hAnsi="Times New Roman"/>
          <w:b/>
          <w:i/>
          <w:color w:val="000000" w:themeColor="text1"/>
          <w:sz w:val="24"/>
          <w:szCs w:val="24"/>
        </w:rPr>
      </w:pPr>
      <w:r w:rsidRPr="00542460">
        <w:rPr>
          <w:rFonts w:ascii="Times New Roman" w:hAnsi="Times New Roman"/>
          <w:color w:val="000000" w:themeColor="text1"/>
          <w:sz w:val="24"/>
          <w:szCs w:val="24"/>
        </w:rPr>
        <w:t xml:space="preserve">Se conoce </w:t>
      </w:r>
      <w:bookmarkStart w:id="0" w:name="_Hlk3444395"/>
      <w:r w:rsidR="00542460" w:rsidRPr="00542460">
        <w:rPr>
          <w:rFonts w:ascii="Times New Roman" w:hAnsi="Times New Roman"/>
          <w:b/>
          <w:smallCaps/>
          <w:color w:val="000000" w:themeColor="text1"/>
          <w:sz w:val="24"/>
          <w:szCs w:val="24"/>
        </w:rPr>
        <w:t>Ampliación del Recurso de Apelación en subsidio y nulidad  concomitante</w:t>
      </w:r>
      <w:r w:rsidR="00542460" w:rsidRPr="00542460">
        <w:rPr>
          <w:rFonts w:ascii="Times New Roman" w:hAnsi="Times New Roman"/>
          <w:color w:val="000000" w:themeColor="text1"/>
          <w:sz w:val="24"/>
          <w:szCs w:val="24"/>
        </w:rPr>
        <w:t>,</w:t>
      </w:r>
      <w:r w:rsidR="00542460" w:rsidRPr="00542460">
        <w:rPr>
          <w:rFonts w:ascii="Times New Roman" w:hAnsi="Times New Roman"/>
          <w:b/>
          <w:color w:val="000000" w:themeColor="text1"/>
          <w:sz w:val="24"/>
          <w:szCs w:val="24"/>
        </w:rPr>
        <w:t xml:space="preserve"> </w:t>
      </w:r>
      <w:r w:rsidR="00542460" w:rsidRPr="00542460">
        <w:rPr>
          <w:rFonts w:ascii="Times New Roman" w:hAnsi="Times New Roman"/>
          <w:color w:val="000000" w:themeColor="text1"/>
          <w:sz w:val="24"/>
          <w:szCs w:val="24"/>
        </w:rPr>
        <w:t xml:space="preserve">presentado por la empresa </w:t>
      </w:r>
      <w:r w:rsidR="00542460" w:rsidRPr="00542460">
        <w:rPr>
          <w:rFonts w:ascii="Times New Roman" w:hAnsi="Times New Roman"/>
          <w:b/>
          <w:smallCaps/>
          <w:color w:val="000000" w:themeColor="text1"/>
          <w:sz w:val="24"/>
          <w:szCs w:val="24"/>
        </w:rPr>
        <w:t>T</w:t>
      </w:r>
      <w:r w:rsidR="00785C43">
        <w:rPr>
          <w:rFonts w:ascii="Times New Roman" w:hAnsi="Times New Roman"/>
          <w:b/>
          <w:smallCaps/>
          <w:color w:val="000000" w:themeColor="text1"/>
          <w:sz w:val="24"/>
          <w:szCs w:val="24"/>
        </w:rPr>
        <w:t>.L.</w:t>
      </w:r>
      <w:r w:rsidR="00542460" w:rsidRPr="00542460">
        <w:rPr>
          <w:rFonts w:ascii="Times New Roman" w:hAnsi="Times New Roman"/>
          <w:color w:val="000000" w:themeColor="text1"/>
          <w:sz w:val="24"/>
          <w:szCs w:val="24"/>
        </w:rPr>
        <w:t>,</w:t>
      </w:r>
      <w:r w:rsidR="00542460" w:rsidRPr="00542460">
        <w:rPr>
          <w:rFonts w:ascii="Times New Roman" w:hAnsi="Times New Roman"/>
          <w:b/>
          <w:color w:val="000000" w:themeColor="text1"/>
          <w:sz w:val="24"/>
          <w:szCs w:val="24"/>
        </w:rPr>
        <w:t xml:space="preserve"> </w:t>
      </w:r>
      <w:r w:rsidR="00542460" w:rsidRPr="00542460">
        <w:rPr>
          <w:rFonts w:ascii="Times New Roman" w:hAnsi="Times New Roman"/>
          <w:color w:val="000000" w:themeColor="text1"/>
          <w:sz w:val="24"/>
          <w:szCs w:val="24"/>
        </w:rPr>
        <w:t>cédula jurídica número</w:t>
      </w:r>
      <w:r w:rsidR="00785C43">
        <w:rPr>
          <w:rFonts w:ascii="Times New Roman" w:hAnsi="Times New Roman"/>
          <w:color w:val="000000" w:themeColor="text1"/>
          <w:sz w:val="24"/>
          <w:szCs w:val="24"/>
        </w:rPr>
        <w:t xml:space="preserve"> …</w:t>
      </w:r>
      <w:r w:rsidR="00542460" w:rsidRPr="00542460">
        <w:rPr>
          <w:rFonts w:ascii="Times New Roman" w:hAnsi="Times New Roman"/>
          <w:color w:val="000000" w:themeColor="text1"/>
          <w:sz w:val="24"/>
          <w:szCs w:val="24"/>
        </w:rPr>
        <w:t>,</w:t>
      </w:r>
      <w:r w:rsidR="00542460" w:rsidRPr="00542460">
        <w:rPr>
          <w:rFonts w:ascii="Times New Roman" w:hAnsi="Times New Roman"/>
          <w:b/>
          <w:color w:val="000000" w:themeColor="text1"/>
          <w:sz w:val="24"/>
          <w:szCs w:val="24"/>
        </w:rPr>
        <w:t xml:space="preserve"> </w:t>
      </w:r>
      <w:r w:rsidR="00542460" w:rsidRPr="00542460">
        <w:rPr>
          <w:rFonts w:ascii="Times New Roman" w:hAnsi="Times New Roman"/>
          <w:color w:val="000000" w:themeColor="text1"/>
          <w:sz w:val="24"/>
          <w:szCs w:val="24"/>
        </w:rPr>
        <w:t xml:space="preserve">representada por </w:t>
      </w:r>
      <w:r w:rsidR="00542460" w:rsidRPr="00542460">
        <w:rPr>
          <w:rFonts w:ascii="Times New Roman" w:hAnsi="Times New Roman"/>
          <w:smallCaps/>
          <w:color w:val="000000" w:themeColor="text1"/>
          <w:sz w:val="24"/>
          <w:szCs w:val="24"/>
        </w:rPr>
        <w:t>J</w:t>
      </w:r>
      <w:r w:rsidR="00785C43">
        <w:rPr>
          <w:rFonts w:ascii="Times New Roman" w:hAnsi="Times New Roman"/>
          <w:smallCaps/>
          <w:color w:val="000000" w:themeColor="text1"/>
          <w:sz w:val="24"/>
          <w:szCs w:val="24"/>
        </w:rPr>
        <w:t>.A.C.</w:t>
      </w:r>
      <w:r w:rsidR="00542460" w:rsidRPr="00542460">
        <w:rPr>
          <w:rFonts w:ascii="Times New Roman" w:hAnsi="Times New Roman"/>
          <w:color w:val="000000" w:themeColor="text1"/>
          <w:sz w:val="24"/>
          <w:szCs w:val="24"/>
        </w:rPr>
        <w:t>, cédula de identidad</w:t>
      </w:r>
      <w:r w:rsidR="00785C43">
        <w:rPr>
          <w:rFonts w:ascii="Times New Roman" w:hAnsi="Times New Roman"/>
          <w:color w:val="000000" w:themeColor="text1"/>
          <w:sz w:val="24"/>
          <w:szCs w:val="24"/>
        </w:rPr>
        <w:t xml:space="preserve"> …</w:t>
      </w:r>
      <w:r w:rsidR="00542460" w:rsidRPr="00542460">
        <w:rPr>
          <w:rFonts w:ascii="Times New Roman" w:hAnsi="Times New Roman"/>
          <w:color w:val="000000" w:themeColor="text1"/>
          <w:sz w:val="24"/>
          <w:szCs w:val="24"/>
        </w:rPr>
        <w:t xml:space="preserve"> en su condición de Gerente con facultades de apoderado generalísimo sin límite de suma, en contra el </w:t>
      </w:r>
      <w:r w:rsidR="00542460" w:rsidRPr="00542460">
        <w:rPr>
          <w:rFonts w:ascii="Times New Roman" w:hAnsi="Times New Roman"/>
          <w:b/>
          <w:color w:val="000000" w:themeColor="text1"/>
          <w:sz w:val="24"/>
          <w:szCs w:val="24"/>
        </w:rPr>
        <w:t>Artículo 3.1 de la Sesión Ordinaria 76-2019 del 21 de noviembre del 2019</w:t>
      </w:r>
      <w:r w:rsidR="00542460" w:rsidRPr="00542460">
        <w:rPr>
          <w:rFonts w:ascii="Times New Roman" w:hAnsi="Times New Roman"/>
          <w:color w:val="000000" w:themeColor="text1"/>
          <w:sz w:val="24"/>
          <w:szCs w:val="24"/>
        </w:rPr>
        <w:t>,</w:t>
      </w:r>
      <w:bookmarkEnd w:id="0"/>
      <w:r w:rsidR="00542460" w:rsidRPr="00542460">
        <w:rPr>
          <w:rFonts w:ascii="Times New Roman" w:hAnsi="Times New Roman"/>
          <w:color w:val="000000" w:themeColor="text1"/>
          <w:sz w:val="24"/>
          <w:szCs w:val="24"/>
        </w:rPr>
        <w:t xml:space="preserve"> emitido por la Junta Directiva del Consejo de Transporte Público</w:t>
      </w:r>
      <w:r w:rsidR="0020161D" w:rsidRPr="00542460">
        <w:rPr>
          <w:rFonts w:ascii="Times New Roman" w:hAnsi="Times New Roman"/>
          <w:color w:val="000000" w:themeColor="text1"/>
          <w:sz w:val="24"/>
          <w:szCs w:val="24"/>
        </w:rPr>
        <w:t xml:space="preserve">, y tramitado en este Despacho bajo el </w:t>
      </w:r>
      <w:r w:rsidR="0020161D" w:rsidRPr="00542460">
        <w:rPr>
          <w:rFonts w:ascii="Times New Roman" w:hAnsi="Times New Roman"/>
          <w:b/>
          <w:color w:val="000000" w:themeColor="text1"/>
          <w:sz w:val="24"/>
          <w:szCs w:val="24"/>
        </w:rPr>
        <w:t>expediente administrativo número</w:t>
      </w:r>
      <w:r w:rsidRPr="00542460">
        <w:rPr>
          <w:rFonts w:ascii="Times New Roman" w:hAnsi="Times New Roman"/>
          <w:b/>
          <w:color w:val="000000" w:themeColor="text1"/>
          <w:sz w:val="24"/>
          <w:szCs w:val="24"/>
        </w:rPr>
        <w:t xml:space="preserve"> </w:t>
      </w:r>
      <w:r w:rsidR="00785C43">
        <w:rPr>
          <w:rFonts w:ascii="Times New Roman" w:hAnsi="Times New Roman"/>
          <w:b/>
          <w:color w:val="000000" w:themeColor="text1"/>
          <w:sz w:val="24"/>
          <w:szCs w:val="24"/>
        </w:rPr>
        <w:t xml:space="preserve">                   </w:t>
      </w:r>
      <w:r w:rsidR="00542460" w:rsidRPr="00542460">
        <w:rPr>
          <w:rFonts w:ascii="Times New Roman" w:hAnsi="Times New Roman"/>
          <w:b/>
          <w:color w:val="000000" w:themeColor="text1"/>
          <w:sz w:val="24"/>
          <w:szCs w:val="24"/>
        </w:rPr>
        <w:t>TAT-031-20</w:t>
      </w:r>
      <w:r w:rsidRPr="00542460">
        <w:rPr>
          <w:rFonts w:ascii="Times New Roman" w:hAnsi="Times New Roman"/>
          <w:b/>
          <w:color w:val="000000" w:themeColor="text1"/>
          <w:sz w:val="24"/>
          <w:szCs w:val="24"/>
        </w:rPr>
        <w:t>.</w:t>
      </w:r>
    </w:p>
    <w:p w14:paraId="33434BC7" w14:textId="77777777" w:rsidR="002E582C" w:rsidRPr="00542460" w:rsidRDefault="002E582C" w:rsidP="002E582C">
      <w:pPr>
        <w:pStyle w:val="Sinespaciado"/>
        <w:spacing w:line="276" w:lineRule="auto"/>
        <w:jc w:val="both"/>
        <w:rPr>
          <w:rFonts w:ascii="Times New Roman" w:hAnsi="Times New Roman"/>
          <w:b/>
          <w:color w:val="000000" w:themeColor="text1"/>
          <w:sz w:val="24"/>
          <w:szCs w:val="24"/>
        </w:rPr>
      </w:pPr>
    </w:p>
    <w:p w14:paraId="37BED9C0" w14:textId="77777777" w:rsidR="002E582C" w:rsidRPr="00542460" w:rsidRDefault="004400E6" w:rsidP="002E582C">
      <w:pPr>
        <w:pStyle w:val="Sinespaciado"/>
        <w:spacing w:line="276" w:lineRule="auto"/>
        <w:jc w:val="center"/>
        <w:rPr>
          <w:rFonts w:ascii="Times New Roman" w:hAnsi="Times New Roman"/>
          <w:b/>
          <w:color w:val="000000" w:themeColor="text1"/>
          <w:sz w:val="24"/>
          <w:szCs w:val="24"/>
        </w:rPr>
      </w:pPr>
      <w:r w:rsidRPr="00542460">
        <w:rPr>
          <w:rFonts w:ascii="Times New Roman" w:hAnsi="Times New Roman"/>
          <w:b/>
          <w:color w:val="000000" w:themeColor="text1"/>
          <w:sz w:val="24"/>
          <w:szCs w:val="24"/>
        </w:rPr>
        <w:t>RESULTANDO</w:t>
      </w:r>
    </w:p>
    <w:p w14:paraId="2FB46707" w14:textId="77777777" w:rsidR="002E582C" w:rsidRPr="00542460" w:rsidRDefault="002E582C" w:rsidP="002E582C">
      <w:pPr>
        <w:pStyle w:val="Sinespaciado"/>
        <w:spacing w:line="276" w:lineRule="auto"/>
        <w:jc w:val="both"/>
        <w:rPr>
          <w:rFonts w:ascii="Times New Roman" w:hAnsi="Times New Roman"/>
          <w:b/>
          <w:color w:val="000000" w:themeColor="text1"/>
          <w:sz w:val="24"/>
          <w:szCs w:val="24"/>
        </w:rPr>
      </w:pPr>
    </w:p>
    <w:p w14:paraId="36E14DF0" w14:textId="77777777" w:rsidR="002E582C" w:rsidRPr="00003AEC" w:rsidRDefault="005E2366" w:rsidP="002E582C">
      <w:pPr>
        <w:pStyle w:val="Sinespaciado"/>
        <w:spacing w:line="276" w:lineRule="auto"/>
        <w:jc w:val="both"/>
        <w:rPr>
          <w:rFonts w:ascii="Times New Roman" w:hAnsi="Times New Roman"/>
          <w:color w:val="000000" w:themeColor="text1"/>
          <w:sz w:val="24"/>
          <w:szCs w:val="24"/>
        </w:rPr>
      </w:pPr>
      <w:r w:rsidRPr="00542460">
        <w:rPr>
          <w:rFonts w:ascii="Times New Roman" w:hAnsi="Times New Roman"/>
          <w:b/>
          <w:color w:val="000000" w:themeColor="text1"/>
          <w:sz w:val="24"/>
          <w:szCs w:val="24"/>
        </w:rPr>
        <w:t>PRIMERO. -</w:t>
      </w:r>
      <w:r w:rsidR="002E582C" w:rsidRPr="00003AEC">
        <w:rPr>
          <w:rFonts w:ascii="Times New Roman" w:hAnsi="Times New Roman"/>
          <w:color w:val="000000" w:themeColor="text1"/>
          <w:sz w:val="24"/>
          <w:szCs w:val="24"/>
        </w:rPr>
        <w:tab/>
      </w:r>
      <w:r w:rsidR="0020161D" w:rsidRPr="00003AEC">
        <w:rPr>
          <w:rFonts w:ascii="Times New Roman" w:hAnsi="Times New Roman"/>
          <w:color w:val="000000" w:themeColor="text1"/>
          <w:sz w:val="24"/>
          <w:szCs w:val="24"/>
        </w:rPr>
        <w:t>La Junta Directiva</w:t>
      </w:r>
      <w:r w:rsidR="00003AEC" w:rsidRPr="00003AEC">
        <w:rPr>
          <w:rFonts w:ascii="Times New Roman" w:hAnsi="Times New Roman"/>
          <w:color w:val="000000" w:themeColor="text1"/>
          <w:sz w:val="24"/>
          <w:szCs w:val="24"/>
        </w:rPr>
        <w:t>,</w:t>
      </w:r>
      <w:r w:rsidR="0020161D" w:rsidRPr="00003AEC">
        <w:rPr>
          <w:rFonts w:ascii="Times New Roman" w:hAnsi="Times New Roman"/>
          <w:color w:val="000000" w:themeColor="text1"/>
          <w:sz w:val="24"/>
          <w:szCs w:val="24"/>
        </w:rPr>
        <w:t xml:space="preserve"> del Consejo de Transporte Público en </w:t>
      </w:r>
      <w:r w:rsidR="002E582C" w:rsidRPr="00003AEC">
        <w:rPr>
          <w:rFonts w:ascii="Times New Roman" w:hAnsi="Times New Roman"/>
          <w:color w:val="000000" w:themeColor="text1"/>
          <w:sz w:val="24"/>
          <w:szCs w:val="24"/>
        </w:rPr>
        <w:t xml:space="preserve">el </w:t>
      </w:r>
      <w:r w:rsidR="00542460" w:rsidRPr="00003AEC">
        <w:rPr>
          <w:rFonts w:ascii="Times New Roman" w:hAnsi="Times New Roman"/>
          <w:b/>
          <w:color w:val="000000" w:themeColor="text1"/>
          <w:sz w:val="24"/>
          <w:szCs w:val="24"/>
        </w:rPr>
        <w:t>Artículo 3.1 de la Sesión Ordinaria 76-2019 del 21 de noviembre del 2019</w:t>
      </w:r>
      <w:r w:rsidR="002E582C" w:rsidRPr="00003AEC">
        <w:rPr>
          <w:rFonts w:ascii="Times New Roman" w:hAnsi="Times New Roman"/>
          <w:color w:val="000000" w:themeColor="text1"/>
          <w:sz w:val="24"/>
          <w:szCs w:val="24"/>
        </w:rPr>
        <w:t>,</w:t>
      </w:r>
      <w:r w:rsidRPr="00003AEC">
        <w:rPr>
          <w:rFonts w:ascii="Times New Roman" w:hAnsi="Times New Roman"/>
          <w:color w:val="000000" w:themeColor="text1"/>
          <w:sz w:val="24"/>
          <w:szCs w:val="24"/>
        </w:rPr>
        <w:t xml:space="preserve"> con fundamento en lo dispuesto en </w:t>
      </w:r>
      <w:r w:rsidR="00034281" w:rsidRPr="00003AEC">
        <w:rPr>
          <w:rFonts w:ascii="Times New Roman" w:hAnsi="Times New Roman"/>
          <w:color w:val="000000" w:themeColor="text1"/>
          <w:sz w:val="24"/>
          <w:szCs w:val="24"/>
        </w:rPr>
        <w:t>el</w:t>
      </w:r>
      <w:r w:rsidRPr="00003AEC">
        <w:rPr>
          <w:rFonts w:ascii="Times New Roman" w:hAnsi="Times New Roman"/>
          <w:color w:val="000000" w:themeColor="text1"/>
          <w:sz w:val="24"/>
          <w:szCs w:val="24"/>
        </w:rPr>
        <w:t xml:space="preserve"> informe </w:t>
      </w:r>
      <w:r w:rsidR="00003AEC" w:rsidRPr="00003AEC">
        <w:rPr>
          <w:rFonts w:ascii="Times New Roman" w:hAnsi="Times New Roman"/>
          <w:color w:val="000000" w:themeColor="text1"/>
          <w:sz w:val="24"/>
          <w:szCs w:val="24"/>
        </w:rPr>
        <w:t xml:space="preserve">DTE-2019-0760 </w:t>
      </w:r>
      <w:r w:rsidR="00597A6B" w:rsidRPr="00003AEC">
        <w:rPr>
          <w:rFonts w:ascii="Times New Roman" w:hAnsi="Times New Roman"/>
          <w:color w:val="000000" w:themeColor="text1"/>
          <w:sz w:val="24"/>
          <w:szCs w:val="24"/>
        </w:rPr>
        <w:t xml:space="preserve">de </w:t>
      </w:r>
      <w:r w:rsidR="00003AEC" w:rsidRPr="00003AEC">
        <w:rPr>
          <w:rFonts w:ascii="Times New Roman" w:hAnsi="Times New Roman"/>
          <w:color w:val="000000" w:themeColor="text1"/>
          <w:sz w:val="24"/>
          <w:szCs w:val="24"/>
        </w:rPr>
        <w:t>3</w:t>
      </w:r>
      <w:r w:rsidR="00597A6B" w:rsidRPr="00003AEC">
        <w:rPr>
          <w:rFonts w:ascii="Times New Roman" w:hAnsi="Times New Roman"/>
          <w:color w:val="000000" w:themeColor="text1"/>
          <w:sz w:val="24"/>
          <w:szCs w:val="24"/>
        </w:rPr>
        <w:t xml:space="preserve"> de </w:t>
      </w:r>
      <w:r w:rsidR="00003AEC" w:rsidRPr="00003AEC">
        <w:rPr>
          <w:rFonts w:ascii="Times New Roman" w:hAnsi="Times New Roman"/>
          <w:color w:val="000000" w:themeColor="text1"/>
          <w:sz w:val="24"/>
          <w:szCs w:val="24"/>
        </w:rPr>
        <w:t>octubre de 2019</w:t>
      </w:r>
      <w:r w:rsidR="00306D5C" w:rsidRPr="00003AEC">
        <w:rPr>
          <w:rFonts w:ascii="Times New Roman" w:hAnsi="Times New Roman"/>
          <w:color w:val="000000" w:themeColor="text1"/>
          <w:sz w:val="24"/>
          <w:szCs w:val="24"/>
        </w:rPr>
        <w:t xml:space="preserve">, </w:t>
      </w:r>
      <w:r w:rsidR="005219FC" w:rsidRPr="00003AEC">
        <w:rPr>
          <w:rFonts w:ascii="Times New Roman" w:hAnsi="Times New Roman"/>
          <w:color w:val="000000" w:themeColor="text1"/>
          <w:sz w:val="24"/>
          <w:szCs w:val="24"/>
        </w:rPr>
        <w:t>emit</w:t>
      </w:r>
      <w:r w:rsidRPr="00003AEC">
        <w:rPr>
          <w:rFonts w:ascii="Times New Roman" w:hAnsi="Times New Roman"/>
          <w:color w:val="000000" w:themeColor="text1"/>
          <w:sz w:val="24"/>
          <w:szCs w:val="24"/>
        </w:rPr>
        <w:t xml:space="preserve">ido por </w:t>
      </w:r>
      <w:r w:rsidR="00003AEC" w:rsidRPr="00003AEC">
        <w:rPr>
          <w:rFonts w:ascii="Times New Roman" w:hAnsi="Times New Roman"/>
          <w:color w:val="000000" w:themeColor="text1"/>
          <w:sz w:val="24"/>
          <w:szCs w:val="24"/>
        </w:rPr>
        <w:t>la</w:t>
      </w:r>
      <w:r w:rsidR="00B50082" w:rsidRPr="00003AEC">
        <w:rPr>
          <w:rFonts w:ascii="Times New Roman" w:hAnsi="Times New Roman"/>
          <w:color w:val="000000" w:themeColor="text1"/>
          <w:sz w:val="24"/>
          <w:szCs w:val="24"/>
        </w:rPr>
        <w:t xml:space="preserve"> D</w:t>
      </w:r>
      <w:r w:rsidR="00003AEC" w:rsidRPr="00003AEC">
        <w:rPr>
          <w:rFonts w:ascii="Times New Roman" w:hAnsi="Times New Roman"/>
          <w:color w:val="000000" w:themeColor="text1"/>
          <w:sz w:val="24"/>
          <w:szCs w:val="24"/>
        </w:rPr>
        <w:t>irección Técnica d</w:t>
      </w:r>
      <w:r w:rsidR="00B50082" w:rsidRPr="00003AEC">
        <w:rPr>
          <w:rFonts w:ascii="Times New Roman" w:hAnsi="Times New Roman"/>
          <w:color w:val="000000" w:themeColor="text1"/>
          <w:sz w:val="24"/>
          <w:szCs w:val="24"/>
        </w:rPr>
        <w:t>e</w:t>
      </w:r>
      <w:r w:rsidR="00990255" w:rsidRPr="00003AEC">
        <w:rPr>
          <w:rFonts w:ascii="Times New Roman" w:hAnsi="Times New Roman"/>
          <w:color w:val="000000" w:themeColor="text1"/>
          <w:sz w:val="24"/>
          <w:szCs w:val="24"/>
        </w:rPr>
        <w:t>l Consejo</w:t>
      </w:r>
      <w:r w:rsidR="00003AEC" w:rsidRPr="00003AEC">
        <w:rPr>
          <w:rFonts w:ascii="Times New Roman" w:hAnsi="Times New Roman"/>
          <w:color w:val="000000" w:themeColor="text1"/>
          <w:sz w:val="24"/>
          <w:szCs w:val="24"/>
        </w:rPr>
        <w:t xml:space="preserve">, </w:t>
      </w:r>
      <w:r w:rsidR="00306D5C" w:rsidRPr="00003AEC">
        <w:rPr>
          <w:rFonts w:ascii="Times New Roman" w:hAnsi="Times New Roman"/>
          <w:color w:val="000000" w:themeColor="text1"/>
          <w:sz w:val="24"/>
          <w:szCs w:val="24"/>
        </w:rPr>
        <w:t xml:space="preserve">consideró </w:t>
      </w:r>
      <w:r w:rsidR="00990255" w:rsidRPr="00003AEC">
        <w:rPr>
          <w:rFonts w:ascii="Times New Roman" w:hAnsi="Times New Roman"/>
          <w:color w:val="000000" w:themeColor="text1"/>
          <w:sz w:val="24"/>
          <w:szCs w:val="24"/>
        </w:rPr>
        <w:t>lo siguiente</w:t>
      </w:r>
      <w:r w:rsidR="00B50082" w:rsidRPr="00003AEC">
        <w:rPr>
          <w:rFonts w:ascii="Times New Roman" w:hAnsi="Times New Roman"/>
          <w:color w:val="000000" w:themeColor="text1"/>
          <w:sz w:val="24"/>
          <w:szCs w:val="24"/>
        </w:rPr>
        <w:t>:</w:t>
      </w:r>
    </w:p>
    <w:p w14:paraId="7C77B438" w14:textId="77777777" w:rsidR="00B50082" w:rsidRPr="00003AEC" w:rsidRDefault="00B50082" w:rsidP="002E582C">
      <w:pPr>
        <w:pStyle w:val="Sinespaciado"/>
        <w:spacing w:line="276" w:lineRule="auto"/>
        <w:jc w:val="both"/>
        <w:rPr>
          <w:rFonts w:ascii="Times New Roman" w:hAnsi="Times New Roman"/>
          <w:color w:val="000000" w:themeColor="text1"/>
          <w:sz w:val="24"/>
          <w:szCs w:val="24"/>
        </w:rPr>
      </w:pPr>
    </w:p>
    <w:p w14:paraId="1749C5DA" w14:textId="77777777" w:rsidR="00306D5C" w:rsidRPr="008D2162" w:rsidRDefault="0073692E" w:rsidP="00542460">
      <w:pPr>
        <w:pStyle w:val="Default"/>
        <w:ind w:left="851" w:right="851"/>
        <w:jc w:val="both"/>
        <w:rPr>
          <w:rFonts w:ascii="Times New Roman" w:hAnsi="Times New Roman" w:cs="Times New Roman"/>
          <w:color w:val="000000" w:themeColor="text1"/>
          <w:sz w:val="20"/>
          <w:szCs w:val="20"/>
        </w:rPr>
      </w:pPr>
      <w:r w:rsidRPr="008D2162">
        <w:rPr>
          <w:rFonts w:ascii="Times New Roman" w:hAnsi="Times New Roman" w:cs="Times New Roman"/>
          <w:bCs/>
          <w:color w:val="000000" w:themeColor="text1"/>
          <w:sz w:val="20"/>
          <w:szCs w:val="20"/>
        </w:rPr>
        <w:t xml:space="preserve">“(…) </w:t>
      </w:r>
    </w:p>
    <w:p w14:paraId="0437F944" w14:textId="77777777" w:rsidR="00306D5C" w:rsidRPr="008D2162" w:rsidRDefault="00306D5C" w:rsidP="00306D5C">
      <w:pPr>
        <w:pStyle w:val="Default"/>
        <w:ind w:left="851" w:right="851"/>
        <w:jc w:val="both"/>
        <w:rPr>
          <w:rFonts w:ascii="Times New Roman" w:hAnsi="Times New Roman" w:cs="Times New Roman"/>
          <w:color w:val="000000" w:themeColor="text1"/>
          <w:sz w:val="20"/>
          <w:szCs w:val="20"/>
        </w:rPr>
      </w:pPr>
    </w:p>
    <w:p w14:paraId="72625A9A" w14:textId="77777777" w:rsidR="00B50082" w:rsidRPr="008D2162" w:rsidRDefault="00B50082" w:rsidP="00306D5C">
      <w:pPr>
        <w:pStyle w:val="Default"/>
        <w:ind w:left="851" w:right="851"/>
        <w:jc w:val="both"/>
        <w:rPr>
          <w:rFonts w:ascii="Times New Roman" w:hAnsi="Times New Roman" w:cs="Times New Roman"/>
          <w:color w:val="000000" w:themeColor="text1"/>
          <w:sz w:val="20"/>
          <w:szCs w:val="20"/>
        </w:rPr>
      </w:pPr>
      <w:r w:rsidRPr="008D2162">
        <w:rPr>
          <w:rFonts w:ascii="Times New Roman" w:hAnsi="Times New Roman" w:cs="Times New Roman"/>
          <w:b/>
          <w:bCs/>
          <w:color w:val="000000" w:themeColor="text1"/>
          <w:sz w:val="20"/>
          <w:szCs w:val="20"/>
        </w:rPr>
        <w:t xml:space="preserve">POR TANTO, SE ACUERDA: </w:t>
      </w:r>
    </w:p>
    <w:p w14:paraId="423AA8ED" w14:textId="77777777" w:rsidR="0073692E" w:rsidRPr="00DA4CBD" w:rsidRDefault="0073692E" w:rsidP="00306D5C">
      <w:pPr>
        <w:pStyle w:val="Default"/>
        <w:ind w:left="851" w:right="851" w:hanging="386"/>
        <w:jc w:val="both"/>
        <w:rPr>
          <w:rFonts w:ascii="Times New Roman" w:hAnsi="Times New Roman" w:cs="Times New Roman"/>
          <w:b/>
          <w:bCs/>
          <w:color w:val="000000" w:themeColor="text1"/>
          <w:sz w:val="20"/>
          <w:szCs w:val="20"/>
        </w:rPr>
      </w:pPr>
    </w:p>
    <w:p w14:paraId="5F6F63FD" w14:textId="392A2C01" w:rsidR="00542460" w:rsidRPr="008D2162"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DA4CBD">
        <w:rPr>
          <w:rFonts w:eastAsiaTheme="minorHAnsi"/>
          <w:b/>
          <w:bCs/>
          <w:color w:val="000000" w:themeColor="text1"/>
        </w:rPr>
        <w:t>Por unanimidad de los presentes:</w:t>
      </w:r>
      <w:r w:rsidRPr="008D2162">
        <w:rPr>
          <w:rFonts w:eastAsiaTheme="minorHAnsi"/>
          <w:color w:val="000000" w:themeColor="text1"/>
        </w:rPr>
        <w:t xml:space="preserve"> dar cumplimiento a lo dispuesto en </w:t>
      </w:r>
      <w:r w:rsidRPr="00DA4CBD">
        <w:rPr>
          <w:rFonts w:eastAsiaTheme="minorHAnsi"/>
          <w:b/>
          <w:bCs/>
          <w:color w:val="000000" w:themeColor="text1"/>
        </w:rPr>
        <w:t xml:space="preserve">la Sentencia Oral </w:t>
      </w:r>
      <w:proofErr w:type="spellStart"/>
      <w:r w:rsidRPr="00DA4CBD">
        <w:rPr>
          <w:rFonts w:eastAsiaTheme="minorHAnsi"/>
          <w:b/>
          <w:bCs/>
          <w:color w:val="000000" w:themeColor="text1"/>
        </w:rPr>
        <w:t>N°</w:t>
      </w:r>
      <w:proofErr w:type="spellEnd"/>
      <w:r w:rsidRPr="00DA4CBD">
        <w:rPr>
          <w:rFonts w:eastAsiaTheme="minorHAnsi"/>
          <w:b/>
          <w:bCs/>
          <w:color w:val="000000" w:themeColor="text1"/>
        </w:rPr>
        <w:t xml:space="preserve"> 455-2019</w:t>
      </w:r>
      <w:r w:rsidRPr="008D2162">
        <w:rPr>
          <w:rFonts w:eastAsiaTheme="minorHAnsi"/>
          <w:color w:val="000000" w:themeColor="text1"/>
        </w:rPr>
        <w:t xml:space="preserve">, de las 10:45 horas del 14 de noviembre del 2019, dictado por la Jueza Ejecutora, </w:t>
      </w:r>
      <w:proofErr w:type="spellStart"/>
      <w:r w:rsidRPr="008D2162">
        <w:rPr>
          <w:rFonts w:eastAsiaTheme="minorHAnsi"/>
          <w:color w:val="000000" w:themeColor="text1"/>
        </w:rPr>
        <w:t>Sady</w:t>
      </w:r>
      <w:proofErr w:type="spellEnd"/>
      <w:r w:rsidRPr="008D2162">
        <w:rPr>
          <w:rFonts w:eastAsiaTheme="minorHAnsi"/>
          <w:color w:val="000000" w:themeColor="text1"/>
        </w:rPr>
        <w:t xml:space="preserve"> Jiménez Quesada, del Tribunal Contencioso Administrativo y Civil de Hacienda, Sección de Ejecución de Sentencias, para el debido cumplimiento de la ejecución de la </w:t>
      </w:r>
      <w:r w:rsidRPr="00DA4CBD">
        <w:rPr>
          <w:rFonts w:eastAsiaTheme="minorHAnsi"/>
          <w:b/>
          <w:bCs/>
          <w:color w:val="000000" w:themeColor="text1"/>
        </w:rPr>
        <w:t xml:space="preserve">Sentencia </w:t>
      </w:r>
      <w:proofErr w:type="spellStart"/>
      <w:r w:rsidRPr="00DA4CBD">
        <w:rPr>
          <w:rFonts w:eastAsiaTheme="minorHAnsi"/>
          <w:b/>
          <w:bCs/>
          <w:color w:val="000000" w:themeColor="text1"/>
        </w:rPr>
        <w:t>N°</w:t>
      </w:r>
      <w:proofErr w:type="spellEnd"/>
      <w:r w:rsidRPr="00DA4CBD">
        <w:rPr>
          <w:rFonts w:eastAsiaTheme="minorHAnsi"/>
          <w:b/>
          <w:bCs/>
          <w:color w:val="000000" w:themeColor="text1"/>
        </w:rPr>
        <w:t xml:space="preserve"> 001427-F-S1-2012 SALA PRIMERA DE LA CORTE SUPREMA DE JUSTICIA.</w:t>
      </w:r>
      <w:r w:rsidRPr="008D2162">
        <w:rPr>
          <w:rFonts w:eastAsiaTheme="minorHAnsi"/>
          <w:color w:val="000000" w:themeColor="text1"/>
        </w:rPr>
        <w:t xml:space="preserve"> Se ordena a la Dirección Ejecutiva y los órganos técnicos del Consejo de Transporte Público, elaborar y publicar el cartel de licitación pública de </w:t>
      </w:r>
      <w:r w:rsidRPr="00DA4CBD">
        <w:rPr>
          <w:rFonts w:eastAsiaTheme="minorHAnsi"/>
          <w:b/>
          <w:bCs/>
          <w:color w:val="000000" w:themeColor="text1"/>
          <w:u w:val="single"/>
        </w:rPr>
        <w:t xml:space="preserve">la Ruta </w:t>
      </w:r>
      <w:proofErr w:type="spellStart"/>
      <w:r w:rsidRPr="00DA4CBD">
        <w:rPr>
          <w:rFonts w:eastAsiaTheme="minorHAnsi"/>
          <w:b/>
          <w:bCs/>
          <w:color w:val="000000" w:themeColor="text1"/>
          <w:u w:val="single"/>
        </w:rPr>
        <w:t>N°</w:t>
      </w:r>
      <w:proofErr w:type="spellEnd"/>
      <w:r w:rsidRPr="00DA4CBD">
        <w:rPr>
          <w:rFonts w:eastAsiaTheme="minorHAnsi"/>
          <w:b/>
          <w:bCs/>
          <w:color w:val="000000" w:themeColor="text1"/>
          <w:u w:val="single"/>
        </w:rPr>
        <w:t xml:space="preserve"> </w:t>
      </w:r>
      <w:r w:rsidR="002D5BB5">
        <w:rPr>
          <w:rFonts w:eastAsiaTheme="minorHAnsi"/>
          <w:b/>
          <w:bCs/>
          <w:color w:val="000000" w:themeColor="text1"/>
          <w:u w:val="single"/>
        </w:rPr>
        <w:t>…</w:t>
      </w:r>
      <w:r w:rsidRPr="00DA4CBD">
        <w:rPr>
          <w:rFonts w:eastAsiaTheme="minorHAnsi"/>
          <w:b/>
          <w:bCs/>
          <w:color w:val="000000" w:themeColor="text1"/>
          <w:u w:val="single"/>
        </w:rPr>
        <w:t xml:space="preserve"> que se describe como San José-Santa Cruz y Viceversa por el puente de La Amistad</w:t>
      </w:r>
      <w:r w:rsidRPr="008D2162">
        <w:rPr>
          <w:rFonts w:eastAsiaTheme="minorHAnsi"/>
          <w:color w:val="000000" w:themeColor="text1"/>
        </w:rPr>
        <w:t xml:space="preserve">, cumpliendo de previo con la aprobación de los estudios técnicos por parte de la Autoridad Reguladora de los Servicios Públicos (ARESEP). </w:t>
      </w:r>
    </w:p>
    <w:p w14:paraId="4F5BBD39" w14:textId="7B5F7CB7" w:rsidR="00542460" w:rsidRPr="008D2162"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DA4CBD">
        <w:rPr>
          <w:rFonts w:eastAsiaTheme="minorHAnsi"/>
          <w:b/>
          <w:bCs/>
          <w:color w:val="000000" w:themeColor="text1"/>
        </w:rPr>
        <w:t>Aprobar, con voto de calidad del Presidente de la Junta Directiva en aplicación del artículo 40 de la Ley General de la Administración Pública y lo dispuesto en el artículo 9 del Decreto Ejecutivo número 34977-MOPT, por haber existido un empate (tres votos a favor y tres votos en contra de las directoras Licda. Leda Mora Morales, Licda. Helen Simmons Wilson e Ing. Jessie Vega Méndez)</w:t>
      </w:r>
      <w:r w:rsidRPr="008D2162">
        <w:rPr>
          <w:rFonts w:eastAsiaTheme="minorHAnsi"/>
          <w:color w:val="000000" w:themeColor="text1"/>
        </w:rPr>
        <w:t xml:space="preserve">, los contenidos técnicos y recomendaciones contenidas tanto en el Informe elaborado por el Órgano Acreditado ante el Ente Costarricense de Acreditación (ECA), </w:t>
      </w:r>
      <w:r w:rsidR="00C034D7">
        <w:rPr>
          <w:rFonts w:eastAsiaTheme="minorHAnsi"/>
          <w:color w:val="000000" w:themeColor="text1"/>
        </w:rPr>
        <w:t>E….S</w:t>
      </w:r>
      <w:r w:rsidRPr="008D2162">
        <w:rPr>
          <w:rFonts w:eastAsiaTheme="minorHAnsi"/>
          <w:color w:val="000000" w:themeColor="text1"/>
        </w:rPr>
        <w:t xml:space="preserve">.A., correspondiente a un organismo de inspección Tipo “A” con alcance en Transporte Público; y el Informe Técnico elaborado por la Dirección Técnica mediante oficio </w:t>
      </w:r>
      <w:r w:rsidRPr="00F14606">
        <w:rPr>
          <w:rFonts w:eastAsiaTheme="minorHAnsi"/>
          <w:b/>
          <w:bCs/>
          <w:color w:val="000000" w:themeColor="text1"/>
        </w:rPr>
        <w:t>DTE-2019-0760.</w:t>
      </w:r>
    </w:p>
    <w:p w14:paraId="0D770528" w14:textId="75DE3D39" w:rsidR="00542460" w:rsidRPr="008D2162"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8D2162">
        <w:rPr>
          <w:rFonts w:eastAsiaTheme="minorHAnsi"/>
          <w:color w:val="000000" w:themeColor="text1"/>
        </w:rPr>
        <w:t xml:space="preserve">Remitir los Estudios Técnicos a la aprobación de la Autoridad Reguladora de los Servicios Públicos (ARESEP), de conformidad con lo que estipula el artículo 4 de la </w:t>
      </w:r>
      <w:r w:rsidRPr="008D2162">
        <w:rPr>
          <w:rFonts w:eastAsiaTheme="minorHAnsi"/>
          <w:color w:val="000000" w:themeColor="text1"/>
        </w:rPr>
        <w:lastRenderedPageBreak/>
        <w:t xml:space="preserve">Ley 3503, elaborados por el Órgano Acreditado ante el Ente Costarricense de Acreditación (ECA), </w:t>
      </w:r>
      <w:r w:rsidR="00C034D7">
        <w:rPr>
          <w:rFonts w:eastAsiaTheme="minorHAnsi"/>
          <w:color w:val="000000" w:themeColor="text1"/>
        </w:rPr>
        <w:t>E….</w:t>
      </w:r>
      <w:r w:rsidRPr="008D2162">
        <w:rPr>
          <w:rFonts w:eastAsiaTheme="minorHAnsi"/>
          <w:color w:val="000000" w:themeColor="text1"/>
        </w:rPr>
        <w:t xml:space="preserve"> S.A., correspondiente a un organismo de inspección Tipo “A” con alcance en Transporte Público; y el Informe Técnico elaborado por la Dirección Técnica mediante oficio DTE-2019-0760 para la Ruta </w:t>
      </w:r>
      <w:proofErr w:type="spellStart"/>
      <w:r w:rsidRPr="008D2162">
        <w:rPr>
          <w:rFonts w:eastAsiaTheme="minorHAnsi"/>
          <w:color w:val="000000" w:themeColor="text1"/>
        </w:rPr>
        <w:t>N°</w:t>
      </w:r>
      <w:proofErr w:type="spellEnd"/>
      <w:r w:rsidRPr="008D2162">
        <w:rPr>
          <w:rFonts w:eastAsiaTheme="minorHAnsi"/>
          <w:color w:val="000000" w:themeColor="text1"/>
        </w:rPr>
        <w:t xml:space="preserve"> </w:t>
      </w:r>
      <w:proofErr w:type="spellStart"/>
      <w:r w:rsidR="002D5BB5">
        <w:rPr>
          <w:rFonts w:eastAsiaTheme="minorHAnsi"/>
          <w:color w:val="000000" w:themeColor="text1"/>
        </w:rPr>
        <w:t>xxx</w:t>
      </w:r>
      <w:proofErr w:type="spellEnd"/>
      <w:r w:rsidRPr="008D2162">
        <w:rPr>
          <w:rFonts w:eastAsiaTheme="minorHAnsi"/>
          <w:color w:val="000000" w:themeColor="text1"/>
        </w:rPr>
        <w:t>.</w:t>
      </w:r>
    </w:p>
    <w:p w14:paraId="2A0D9404" w14:textId="77777777" w:rsidR="00542460" w:rsidRPr="00F14606"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8D2162">
        <w:rPr>
          <w:rFonts w:eastAsiaTheme="minorHAnsi"/>
          <w:color w:val="000000" w:themeColor="text1"/>
        </w:rPr>
        <w:t xml:space="preserve">Una vez aprobados dichos Informes Técnicos por la ARESEP, la Dirección Ejecutiva del CTP, procederá a ordenar a los órganos técnicos y administrativos del CTP, se </w:t>
      </w:r>
      <w:r w:rsidRPr="00F14606">
        <w:rPr>
          <w:rFonts w:eastAsiaTheme="minorHAnsi"/>
          <w:color w:val="000000" w:themeColor="text1"/>
        </w:rPr>
        <w:t>confeccione el respectivo cartel de licitación pública y de previo a su publicación se pasará a la Junta Directiva para su conocimiento y aprobación.  se publique en el Diario Oficial La Gaceta de acuerdo con las normas y procedimientos contenidos en el Sistema de Compras Públicas SICOP, para garantizar el principio de libre concurrencia de todos los oferentes con interés en participar en dicha licitación pública.</w:t>
      </w:r>
    </w:p>
    <w:p w14:paraId="65F4380A" w14:textId="77777777" w:rsidR="00542460" w:rsidRPr="00F14606"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F14606">
        <w:rPr>
          <w:rFonts w:eastAsiaTheme="minorHAnsi"/>
          <w:color w:val="000000" w:themeColor="text1"/>
        </w:rPr>
        <w:t>Una vez recibidas las ofertas y analizadas por la Comisión de Adjudicaciones de la Proveeduría Institucional, se confecciones el Informe respectivo y ponerlo en conocimiento de la Junta Directiva.</w:t>
      </w:r>
    </w:p>
    <w:p w14:paraId="6516C89F" w14:textId="760424E4" w:rsidR="00542460" w:rsidRPr="00F14606"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F14606">
        <w:rPr>
          <w:rFonts w:eastAsiaTheme="minorHAnsi"/>
          <w:color w:val="000000" w:themeColor="text1"/>
        </w:rPr>
        <w:t xml:space="preserve">El informe anterior deberá ser remitido a la Secretaria de Actas de la Junta Directiva, para que proceda la agendarlo en el orden del día de la Junta Directiva del CTP para su conocimiento a fin de adjudicar la Ruta </w:t>
      </w:r>
      <w:proofErr w:type="spellStart"/>
      <w:r w:rsidR="002D5BB5">
        <w:rPr>
          <w:rFonts w:eastAsiaTheme="minorHAnsi"/>
          <w:color w:val="000000" w:themeColor="text1"/>
        </w:rPr>
        <w:t>xxx</w:t>
      </w:r>
      <w:proofErr w:type="spellEnd"/>
      <w:r w:rsidRPr="00F14606">
        <w:rPr>
          <w:rFonts w:eastAsiaTheme="minorHAnsi"/>
          <w:color w:val="000000" w:themeColor="text1"/>
        </w:rPr>
        <w:t xml:space="preserve"> al mejor oferente conforme en Derecho corresponde.</w:t>
      </w:r>
    </w:p>
    <w:p w14:paraId="361B78AB" w14:textId="77777777" w:rsidR="00542460" w:rsidRPr="00F14606" w:rsidRDefault="00542460" w:rsidP="00542460">
      <w:pPr>
        <w:pStyle w:val="Prrafodelista"/>
        <w:numPr>
          <w:ilvl w:val="0"/>
          <w:numId w:val="22"/>
        </w:numPr>
        <w:autoSpaceDE w:val="0"/>
        <w:autoSpaceDN w:val="0"/>
        <w:adjustRightInd w:val="0"/>
        <w:ind w:right="851"/>
        <w:jc w:val="both"/>
        <w:rPr>
          <w:rFonts w:eastAsiaTheme="minorHAnsi"/>
          <w:color w:val="000000" w:themeColor="text1"/>
        </w:rPr>
      </w:pPr>
      <w:r w:rsidRPr="00F14606">
        <w:rPr>
          <w:rFonts w:eastAsiaTheme="minorHAnsi"/>
          <w:color w:val="000000" w:themeColor="text1"/>
        </w:rPr>
        <w:t xml:space="preserve">Remitir a conocimiento de la señora Jueza Ejecutora, </w:t>
      </w:r>
      <w:proofErr w:type="spellStart"/>
      <w:r w:rsidRPr="00F14606">
        <w:rPr>
          <w:rFonts w:eastAsiaTheme="minorHAnsi"/>
          <w:color w:val="000000" w:themeColor="text1"/>
        </w:rPr>
        <w:t>Sady</w:t>
      </w:r>
      <w:proofErr w:type="spellEnd"/>
      <w:r w:rsidRPr="00F14606">
        <w:rPr>
          <w:rFonts w:eastAsiaTheme="minorHAnsi"/>
          <w:color w:val="000000" w:themeColor="text1"/>
        </w:rPr>
        <w:t xml:space="preserve"> Jiménez Quesada del Tribunal Contencioso Administrativo y Civil de Hacienda, Sección de Ejecución de Sentencias, el cronograma de actividades y tareas señaladas, en los términos advertidos por esa Autoridad.</w:t>
      </w:r>
    </w:p>
    <w:p w14:paraId="56F10A17" w14:textId="3B3E5621" w:rsidR="008D2162" w:rsidRPr="00785C43" w:rsidRDefault="00542460" w:rsidP="008D2162">
      <w:pPr>
        <w:pStyle w:val="Prrafodelista"/>
        <w:numPr>
          <w:ilvl w:val="0"/>
          <w:numId w:val="22"/>
        </w:numPr>
        <w:autoSpaceDE w:val="0"/>
        <w:autoSpaceDN w:val="0"/>
        <w:adjustRightInd w:val="0"/>
        <w:ind w:right="851"/>
        <w:jc w:val="both"/>
        <w:rPr>
          <w:rFonts w:eastAsiaTheme="minorHAnsi"/>
        </w:rPr>
      </w:pPr>
      <w:r w:rsidRPr="00785C43">
        <w:rPr>
          <w:rFonts w:eastAsiaTheme="minorHAnsi"/>
        </w:rPr>
        <w:t>Notifíquese: Empresa T</w:t>
      </w:r>
      <w:r w:rsidR="00785C43" w:rsidRPr="00785C43">
        <w:rPr>
          <w:rFonts w:eastAsiaTheme="minorHAnsi"/>
        </w:rPr>
        <w:t>.L.</w:t>
      </w:r>
      <w:r w:rsidRPr="00785C43">
        <w:rPr>
          <w:rFonts w:eastAsiaTheme="minorHAnsi"/>
        </w:rPr>
        <w:t xml:space="preserve"> a los correos </w:t>
      </w:r>
      <w:hyperlink r:id="rId8" w:history="1">
        <w:r w:rsidR="00785C43" w:rsidRPr="00785C43">
          <w:rPr>
            <w:rStyle w:val="Hipervnculo"/>
            <w:rFonts w:eastAsiaTheme="minorHAnsi"/>
            <w:color w:val="auto"/>
          </w:rPr>
          <w:t>xxxxxxx@ice.co.cr</w:t>
        </w:r>
      </w:hyperlink>
      <w:r w:rsidR="00F14606" w:rsidRPr="00785C43">
        <w:rPr>
          <w:rFonts w:eastAsiaTheme="minorHAnsi"/>
        </w:rPr>
        <w:t xml:space="preserve"> </w:t>
      </w:r>
      <w:r w:rsidRPr="00785C43">
        <w:rPr>
          <w:rFonts w:eastAsiaTheme="minorHAnsi"/>
        </w:rPr>
        <w:t xml:space="preserve">y </w:t>
      </w:r>
      <w:hyperlink r:id="rId9" w:history="1">
        <w:r w:rsidR="00785C43" w:rsidRPr="00785C43">
          <w:rPr>
            <w:rStyle w:val="Hipervnculo"/>
            <w:rFonts w:eastAsiaTheme="minorHAnsi"/>
            <w:color w:val="auto"/>
          </w:rPr>
          <w:t>xxxxxxxx@gmail.com</w:t>
        </w:r>
      </w:hyperlink>
      <w:r w:rsidR="00F14606" w:rsidRPr="00F14606">
        <w:rPr>
          <w:rFonts w:eastAsiaTheme="minorHAnsi"/>
          <w:color w:val="000000" w:themeColor="text1"/>
        </w:rPr>
        <w:t xml:space="preserve"> </w:t>
      </w:r>
      <w:r w:rsidRPr="00F14606">
        <w:rPr>
          <w:rFonts w:eastAsiaTheme="minorHAnsi"/>
          <w:color w:val="000000" w:themeColor="text1"/>
        </w:rPr>
        <w:t>(</w:t>
      </w:r>
      <w:r w:rsidRPr="00F14606">
        <w:rPr>
          <w:rFonts w:eastAsiaTheme="minorHAnsi"/>
          <w:b/>
          <w:bCs/>
          <w:color w:val="000000" w:themeColor="text1"/>
        </w:rPr>
        <w:t>ADJUNTAR COPIA DEL OFICIO DTE-2019-0760)</w:t>
      </w:r>
      <w:r w:rsidRPr="00F14606">
        <w:rPr>
          <w:rFonts w:eastAsiaTheme="minorHAnsi"/>
          <w:color w:val="000000" w:themeColor="text1"/>
        </w:rPr>
        <w:t xml:space="preserve"> / Empresa </w:t>
      </w:r>
      <w:r w:rsidR="00C034D7">
        <w:rPr>
          <w:rFonts w:eastAsiaTheme="minorHAnsi"/>
          <w:color w:val="000000" w:themeColor="text1"/>
        </w:rPr>
        <w:t>…</w:t>
      </w:r>
      <w:r w:rsidRPr="00F14606">
        <w:rPr>
          <w:rFonts w:eastAsiaTheme="minorHAnsi"/>
          <w:color w:val="000000" w:themeColor="text1"/>
        </w:rPr>
        <w:t xml:space="preserve"> Limitada </w:t>
      </w:r>
      <w:r w:rsidRPr="00785C43">
        <w:rPr>
          <w:rFonts w:eastAsiaTheme="minorHAnsi"/>
        </w:rPr>
        <w:t xml:space="preserve">a los correos </w:t>
      </w:r>
      <w:hyperlink r:id="rId10" w:history="1">
        <w:r w:rsidR="00785C43" w:rsidRPr="00785C43">
          <w:rPr>
            <w:rStyle w:val="Hipervnculo"/>
            <w:rFonts w:eastAsiaTheme="minorHAnsi"/>
            <w:color w:val="auto"/>
          </w:rPr>
          <w:t>xxxxxxxx@xxxxxxx.com</w:t>
        </w:r>
      </w:hyperlink>
      <w:r w:rsidR="00F14606" w:rsidRPr="00785C43">
        <w:rPr>
          <w:rFonts w:eastAsiaTheme="minorHAnsi"/>
        </w:rPr>
        <w:t xml:space="preserve"> y</w:t>
      </w:r>
      <w:r w:rsidRPr="00785C43">
        <w:rPr>
          <w:rFonts w:eastAsiaTheme="minorHAnsi"/>
        </w:rPr>
        <w:t xml:space="preserve"> </w:t>
      </w:r>
      <w:hyperlink r:id="rId11" w:history="1">
        <w:r w:rsidR="00785C43" w:rsidRPr="00785C43">
          <w:rPr>
            <w:rStyle w:val="Hipervnculo"/>
            <w:rFonts w:eastAsiaTheme="minorHAnsi"/>
            <w:color w:val="auto"/>
          </w:rPr>
          <w:t>xxxxxxxx@gmail.com</w:t>
        </w:r>
      </w:hyperlink>
      <w:r w:rsidR="00F14606" w:rsidRPr="00785C43">
        <w:rPr>
          <w:rFonts w:eastAsiaTheme="minorHAnsi"/>
        </w:rPr>
        <w:t xml:space="preserve"> </w:t>
      </w:r>
      <w:r w:rsidRPr="00785C43">
        <w:rPr>
          <w:rFonts w:eastAsiaTheme="minorHAnsi"/>
          <w:b/>
          <w:bCs/>
        </w:rPr>
        <w:t>(ADJUNTAR COPIA DEL OFICIO DTE-2019-0760)</w:t>
      </w:r>
      <w:r w:rsidRPr="00785C43">
        <w:rPr>
          <w:rFonts w:eastAsiaTheme="minorHAnsi"/>
        </w:rPr>
        <w:t xml:space="preserve"> </w:t>
      </w:r>
      <w:r w:rsidR="008D2162" w:rsidRPr="00785C43">
        <w:rPr>
          <w:rFonts w:eastAsiaTheme="minorHAnsi"/>
        </w:rPr>
        <w:t>(…)</w:t>
      </w:r>
    </w:p>
    <w:p w14:paraId="781D099D" w14:textId="77777777" w:rsidR="00B50082" w:rsidRPr="00516838" w:rsidRDefault="008D2162" w:rsidP="008D2162">
      <w:pPr>
        <w:pStyle w:val="Prrafodelista"/>
        <w:numPr>
          <w:ilvl w:val="0"/>
          <w:numId w:val="22"/>
        </w:numPr>
        <w:autoSpaceDE w:val="0"/>
        <w:autoSpaceDN w:val="0"/>
        <w:adjustRightInd w:val="0"/>
        <w:ind w:right="851"/>
        <w:jc w:val="both"/>
        <w:rPr>
          <w:rFonts w:eastAsiaTheme="minorHAnsi"/>
          <w:color w:val="000000" w:themeColor="text1"/>
        </w:rPr>
      </w:pPr>
      <w:r w:rsidRPr="0050504F">
        <w:rPr>
          <w:rFonts w:eastAsiaTheme="minorHAnsi"/>
          <w:b/>
          <w:bCs/>
          <w:color w:val="000000" w:themeColor="text1"/>
        </w:rPr>
        <w:t>Se declara firme</w:t>
      </w:r>
      <w:r w:rsidRPr="00F14606">
        <w:rPr>
          <w:rFonts w:eastAsiaTheme="minorHAnsi"/>
          <w:color w:val="000000" w:themeColor="text1"/>
        </w:rPr>
        <w:t xml:space="preserve">. </w:t>
      </w:r>
      <w:r w:rsidR="00B50082" w:rsidRPr="00F14606">
        <w:rPr>
          <w:bCs/>
          <w:color w:val="000000" w:themeColor="text1"/>
        </w:rPr>
        <w:t>(…)”</w:t>
      </w:r>
      <w:r w:rsidR="00BF5FE4" w:rsidRPr="00F14606">
        <w:rPr>
          <w:bCs/>
          <w:color w:val="000000" w:themeColor="text1"/>
        </w:rPr>
        <w:t xml:space="preserve"> (Léanse los folios del </w:t>
      </w:r>
      <w:r w:rsidR="00516838" w:rsidRPr="00516838">
        <w:rPr>
          <w:bCs/>
          <w:color w:val="000000" w:themeColor="text1"/>
        </w:rPr>
        <w:t xml:space="preserve">18 </w:t>
      </w:r>
      <w:r w:rsidR="00BF5FE4" w:rsidRPr="00516838">
        <w:rPr>
          <w:bCs/>
          <w:color w:val="000000" w:themeColor="text1"/>
        </w:rPr>
        <w:t xml:space="preserve">al </w:t>
      </w:r>
      <w:r w:rsidR="00306D5C" w:rsidRPr="00516838">
        <w:rPr>
          <w:bCs/>
          <w:color w:val="000000" w:themeColor="text1"/>
        </w:rPr>
        <w:t>2</w:t>
      </w:r>
      <w:r w:rsidR="00516838" w:rsidRPr="00516838">
        <w:rPr>
          <w:bCs/>
          <w:color w:val="000000" w:themeColor="text1"/>
        </w:rPr>
        <w:t>3</w:t>
      </w:r>
      <w:r w:rsidR="00BF5FE4" w:rsidRPr="00516838">
        <w:rPr>
          <w:bCs/>
          <w:color w:val="000000" w:themeColor="text1"/>
        </w:rPr>
        <w:t xml:space="preserve"> del expedi</w:t>
      </w:r>
      <w:r w:rsidR="003B0B49" w:rsidRPr="00516838">
        <w:rPr>
          <w:bCs/>
          <w:color w:val="000000" w:themeColor="text1"/>
        </w:rPr>
        <w:t>e</w:t>
      </w:r>
      <w:r w:rsidR="00BF5FE4" w:rsidRPr="00516838">
        <w:rPr>
          <w:bCs/>
          <w:color w:val="000000" w:themeColor="text1"/>
        </w:rPr>
        <w:t xml:space="preserve">nte </w:t>
      </w:r>
      <w:r w:rsidR="00542460" w:rsidRPr="00516838">
        <w:rPr>
          <w:bCs/>
          <w:color w:val="000000" w:themeColor="text1"/>
        </w:rPr>
        <w:t>TAT-031-20</w:t>
      </w:r>
      <w:r w:rsidR="00516838" w:rsidRPr="00516838">
        <w:rPr>
          <w:bCs/>
          <w:color w:val="000000" w:themeColor="text1"/>
        </w:rPr>
        <w:t>)</w:t>
      </w:r>
    </w:p>
    <w:p w14:paraId="0D06D682" w14:textId="77777777" w:rsidR="005E2366" w:rsidRPr="00516838" w:rsidRDefault="005E2366" w:rsidP="001A2D64">
      <w:pPr>
        <w:pStyle w:val="Sinespaciado"/>
        <w:ind w:left="1237" w:right="851" w:hanging="386"/>
        <w:jc w:val="both"/>
        <w:rPr>
          <w:rFonts w:ascii="Times New Roman" w:hAnsi="Times New Roman"/>
          <w:color w:val="000000" w:themeColor="text1"/>
          <w:sz w:val="20"/>
          <w:szCs w:val="20"/>
        </w:rPr>
      </w:pPr>
    </w:p>
    <w:p w14:paraId="5A5FE01D" w14:textId="5F081999" w:rsidR="0020161D" w:rsidRPr="00516838" w:rsidRDefault="0020161D" w:rsidP="002E582C">
      <w:pPr>
        <w:pStyle w:val="Sinespaciado"/>
        <w:spacing w:line="276" w:lineRule="auto"/>
        <w:jc w:val="both"/>
        <w:rPr>
          <w:rFonts w:ascii="Times New Roman" w:hAnsi="Times New Roman"/>
          <w:color w:val="000000" w:themeColor="text1"/>
          <w:sz w:val="24"/>
          <w:szCs w:val="24"/>
        </w:rPr>
      </w:pPr>
      <w:r w:rsidRPr="00516838">
        <w:rPr>
          <w:rFonts w:ascii="Times New Roman" w:hAnsi="Times New Roman"/>
          <w:color w:val="000000" w:themeColor="text1"/>
          <w:sz w:val="24"/>
          <w:szCs w:val="24"/>
        </w:rPr>
        <w:t>El a</w:t>
      </w:r>
      <w:r w:rsidR="002E582C" w:rsidRPr="00516838">
        <w:rPr>
          <w:rFonts w:ascii="Times New Roman" w:hAnsi="Times New Roman"/>
          <w:color w:val="000000" w:themeColor="text1"/>
          <w:sz w:val="24"/>
          <w:szCs w:val="24"/>
        </w:rPr>
        <w:t xml:space="preserve">cuerdo fue </w:t>
      </w:r>
      <w:r w:rsidRPr="00516838">
        <w:rPr>
          <w:rFonts w:ascii="Times New Roman" w:hAnsi="Times New Roman"/>
          <w:color w:val="000000" w:themeColor="text1"/>
          <w:sz w:val="24"/>
          <w:szCs w:val="24"/>
        </w:rPr>
        <w:t xml:space="preserve">comunicado a la empresa recurrente el </w:t>
      </w:r>
      <w:r w:rsidR="008D2162" w:rsidRPr="00516838">
        <w:rPr>
          <w:rFonts w:ascii="Times New Roman" w:hAnsi="Times New Roman"/>
          <w:b/>
          <w:color w:val="000000" w:themeColor="text1"/>
          <w:sz w:val="24"/>
          <w:szCs w:val="24"/>
        </w:rPr>
        <w:t>viern</w:t>
      </w:r>
      <w:r w:rsidR="00306D5C" w:rsidRPr="00516838">
        <w:rPr>
          <w:rFonts w:ascii="Times New Roman" w:hAnsi="Times New Roman"/>
          <w:b/>
          <w:color w:val="000000" w:themeColor="text1"/>
          <w:sz w:val="24"/>
          <w:szCs w:val="24"/>
        </w:rPr>
        <w:t>es</w:t>
      </w:r>
      <w:r w:rsidR="003B0B49" w:rsidRPr="00516838">
        <w:rPr>
          <w:rFonts w:ascii="Times New Roman" w:hAnsi="Times New Roman"/>
          <w:b/>
          <w:color w:val="000000" w:themeColor="text1"/>
          <w:sz w:val="24"/>
          <w:szCs w:val="24"/>
        </w:rPr>
        <w:t xml:space="preserve"> </w:t>
      </w:r>
      <w:r w:rsidR="008D2162" w:rsidRPr="00516838">
        <w:rPr>
          <w:rFonts w:ascii="Times New Roman" w:hAnsi="Times New Roman"/>
          <w:b/>
          <w:color w:val="000000" w:themeColor="text1"/>
          <w:sz w:val="24"/>
          <w:szCs w:val="24"/>
        </w:rPr>
        <w:t>2</w:t>
      </w:r>
      <w:r w:rsidR="00306D5C" w:rsidRPr="00516838">
        <w:rPr>
          <w:rFonts w:ascii="Times New Roman" w:hAnsi="Times New Roman"/>
          <w:b/>
          <w:color w:val="000000" w:themeColor="text1"/>
          <w:sz w:val="24"/>
          <w:szCs w:val="24"/>
        </w:rPr>
        <w:t>9</w:t>
      </w:r>
      <w:r w:rsidR="003B0B49" w:rsidRPr="00516838">
        <w:rPr>
          <w:rFonts w:ascii="Times New Roman" w:hAnsi="Times New Roman"/>
          <w:color w:val="000000" w:themeColor="text1"/>
          <w:sz w:val="24"/>
          <w:szCs w:val="24"/>
        </w:rPr>
        <w:t xml:space="preserve"> </w:t>
      </w:r>
      <w:r w:rsidR="00E508F0" w:rsidRPr="00516838">
        <w:rPr>
          <w:rFonts w:ascii="Times New Roman" w:hAnsi="Times New Roman"/>
          <w:b/>
          <w:color w:val="000000" w:themeColor="text1"/>
          <w:sz w:val="24"/>
          <w:szCs w:val="24"/>
        </w:rPr>
        <w:t>de</w:t>
      </w:r>
      <w:r w:rsidR="008D2162" w:rsidRPr="00516838">
        <w:rPr>
          <w:rFonts w:ascii="Times New Roman" w:hAnsi="Times New Roman"/>
          <w:b/>
          <w:color w:val="000000" w:themeColor="text1"/>
          <w:sz w:val="24"/>
          <w:szCs w:val="24"/>
        </w:rPr>
        <w:t xml:space="preserve"> noviembre</w:t>
      </w:r>
      <w:r w:rsidR="00BF5FE4" w:rsidRPr="00516838">
        <w:rPr>
          <w:rFonts w:ascii="Times New Roman" w:hAnsi="Times New Roman"/>
          <w:b/>
          <w:color w:val="000000" w:themeColor="text1"/>
          <w:sz w:val="24"/>
          <w:szCs w:val="24"/>
        </w:rPr>
        <w:t xml:space="preserve"> </w:t>
      </w:r>
      <w:r w:rsidR="00E508F0" w:rsidRPr="00516838">
        <w:rPr>
          <w:rFonts w:ascii="Times New Roman" w:hAnsi="Times New Roman"/>
          <w:b/>
          <w:color w:val="000000" w:themeColor="text1"/>
          <w:sz w:val="24"/>
          <w:szCs w:val="24"/>
        </w:rPr>
        <w:t>del 201</w:t>
      </w:r>
      <w:r w:rsidR="008D2162" w:rsidRPr="00516838">
        <w:rPr>
          <w:rFonts w:ascii="Times New Roman" w:hAnsi="Times New Roman"/>
          <w:b/>
          <w:color w:val="000000" w:themeColor="text1"/>
          <w:sz w:val="24"/>
          <w:szCs w:val="24"/>
        </w:rPr>
        <w:t>9</w:t>
      </w:r>
      <w:r w:rsidR="00E508F0" w:rsidRPr="00516838">
        <w:rPr>
          <w:rFonts w:ascii="Times New Roman" w:hAnsi="Times New Roman"/>
          <w:b/>
          <w:color w:val="000000" w:themeColor="text1"/>
          <w:sz w:val="24"/>
          <w:szCs w:val="24"/>
        </w:rPr>
        <w:t xml:space="preserve"> </w:t>
      </w:r>
      <w:r w:rsidR="00E508F0" w:rsidRPr="00516838">
        <w:rPr>
          <w:rFonts w:ascii="Times New Roman" w:hAnsi="Times New Roman"/>
          <w:color w:val="000000" w:themeColor="text1"/>
          <w:sz w:val="24"/>
          <w:szCs w:val="24"/>
        </w:rPr>
        <w:t>a</w:t>
      </w:r>
      <w:r w:rsidR="008D2162" w:rsidRPr="00516838">
        <w:rPr>
          <w:rFonts w:ascii="Times New Roman" w:hAnsi="Times New Roman"/>
          <w:color w:val="000000" w:themeColor="text1"/>
          <w:sz w:val="24"/>
          <w:szCs w:val="24"/>
        </w:rPr>
        <w:t xml:space="preserve"> </w:t>
      </w:r>
      <w:r w:rsidR="00E508F0" w:rsidRPr="00516838">
        <w:rPr>
          <w:rFonts w:ascii="Times New Roman" w:hAnsi="Times New Roman"/>
          <w:color w:val="000000" w:themeColor="text1"/>
          <w:sz w:val="24"/>
          <w:szCs w:val="24"/>
        </w:rPr>
        <w:t>l</w:t>
      </w:r>
      <w:r w:rsidR="008D2162" w:rsidRPr="00516838">
        <w:rPr>
          <w:rFonts w:ascii="Times New Roman" w:hAnsi="Times New Roman"/>
          <w:color w:val="000000" w:themeColor="text1"/>
          <w:sz w:val="24"/>
          <w:szCs w:val="24"/>
        </w:rPr>
        <w:t>os</w:t>
      </w:r>
      <w:r w:rsidR="00E508F0" w:rsidRPr="00516838">
        <w:rPr>
          <w:rFonts w:ascii="Times New Roman" w:hAnsi="Times New Roman"/>
          <w:color w:val="000000" w:themeColor="text1"/>
          <w:sz w:val="24"/>
          <w:szCs w:val="24"/>
        </w:rPr>
        <w:t xml:space="preserve"> </w:t>
      </w:r>
      <w:r w:rsidR="008D2162" w:rsidRPr="00516838">
        <w:rPr>
          <w:rFonts w:ascii="Times New Roman" w:hAnsi="Times New Roman"/>
          <w:color w:val="000000" w:themeColor="text1"/>
          <w:sz w:val="24"/>
          <w:szCs w:val="24"/>
        </w:rPr>
        <w:t xml:space="preserve">correos </w:t>
      </w:r>
      <w:r w:rsidR="00785C43">
        <w:rPr>
          <w:rFonts w:ascii="Times New Roman" w:eastAsiaTheme="minorHAnsi" w:hAnsi="Times New Roman"/>
          <w:color w:val="000000" w:themeColor="text1"/>
          <w:sz w:val="24"/>
          <w:szCs w:val="24"/>
        </w:rPr>
        <w:t>xxxxxxx</w:t>
      </w:r>
      <w:r w:rsidR="008D2162" w:rsidRPr="00516838">
        <w:rPr>
          <w:rFonts w:ascii="Times New Roman" w:eastAsiaTheme="minorHAnsi" w:hAnsi="Times New Roman"/>
          <w:color w:val="000000" w:themeColor="text1"/>
          <w:sz w:val="24"/>
          <w:szCs w:val="24"/>
        </w:rPr>
        <w:t>@</w:t>
      </w:r>
      <w:r w:rsidR="00785C43">
        <w:rPr>
          <w:rFonts w:ascii="Times New Roman" w:eastAsiaTheme="minorHAnsi" w:hAnsi="Times New Roman"/>
          <w:color w:val="000000" w:themeColor="text1"/>
          <w:sz w:val="24"/>
          <w:szCs w:val="24"/>
        </w:rPr>
        <w:t>xxxxxxxx</w:t>
      </w:r>
      <w:r w:rsidR="008D2162" w:rsidRPr="00516838">
        <w:rPr>
          <w:rFonts w:ascii="Times New Roman" w:eastAsiaTheme="minorHAnsi" w:hAnsi="Times New Roman"/>
          <w:color w:val="000000" w:themeColor="text1"/>
          <w:sz w:val="24"/>
          <w:szCs w:val="24"/>
        </w:rPr>
        <w:t xml:space="preserve">.com y </w:t>
      </w:r>
      <w:r w:rsidR="00785C43">
        <w:rPr>
          <w:rFonts w:ascii="Times New Roman" w:eastAsiaTheme="minorHAnsi" w:hAnsi="Times New Roman"/>
          <w:color w:val="000000" w:themeColor="text1"/>
          <w:sz w:val="24"/>
          <w:szCs w:val="24"/>
        </w:rPr>
        <w:t>xxxxxxxx</w:t>
      </w:r>
      <w:r w:rsidR="008D2162" w:rsidRPr="00516838">
        <w:rPr>
          <w:rFonts w:ascii="Times New Roman" w:eastAsiaTheme="minorHAnsi" w:hAnsi="Times New Roman"/>
          <w:color w:val="000000" w:themeColor="text1"/>
          <w:sz w:val="24"/>
          <w:szCs w:val="24"/>
        </w:rPr>
        <w:t>@gmail.com</w:t>
      </w:r>
      <w:r w:rsidR="00AA0DA7" w:rsidRPr="00516838">
        <w:rPr>
          <w:rFonts w:ascii="Times New Roman" w:hAnsi="Times New Roman"/>
          <w:color w:val="000000" w:themeColor="text1"/>
          <w:sz w:val="24"/>
          <w:szCs w:val="24"/>
        </w:rPr>
        <w:t xml:space="preserve">, </w:t>
      </w:r>
      <w:r w:rsidRPr="00516838">
        <w:rPr>
          <w:rFonts w:ascii="Times New Roman" w:hAnsi="Times New Roman"/>
          <w:color w:val="000000" w:themeColor="text1"/>
          <w:sz w:val="24"/>
          <w:szCs w:val="24"/>
        </w:rPr>
        <w:t>entre otros</w:t>
      </w:r>
      <w:r w:rsidR="002E582C" w:rsidRPr="00516838">
        <w:rPr>
          <w:rFonts w:ascii="Times New Roman" w:hAnsi="Times New Roman"/>
          <w:color w:val="000000" w:themeColor="text1"/>
          <w:sz w:val="24"/>
          <w:szCs w:val="24"/>
        </w:rPr>
        <w:t>.</w:t>
      </w:r>
      <w:r w:rsidR="00E508F0" w:rsidRPr="00516838">
        <w:rPr>
          <w:rFonts w:ascii="Times New Roman" w:hAnsi="Times New Roman"/>
          <w:color w:val="000000" w:themeColor="text1"/>
          <w:sz w:val="24"/>
          <w:szCs w:val="24"/>
        </w:rPr>
        <w:t xml:space="preserve"> (Léase </w:t>
      </w:r>
      <w:r w:rsidR="00EB1A61" w:rsidRPr="00516838">
        <w:rPr>
          <w:rFonts w:ascii="Times New Roman" w:hAnsi="Times New Roman"/>
          <w:color w:val="000000" w:themeColor="text1"/>
          <w:sz w:val="24"/>
          <w:szCs w:val="24"/>
        </w:rPr>
        <w:t>el</w:t>
      </w:r>
      <w:r w:rsidR="00E508F0" w:rsidRPr="00516838">
        <w:rPr>
          <w:rFonts w:ascii="Times New Roman" w:hAnsi="Times New Roman"/>
          <w:color w:val="000000" w:themeColor="text1"/>
          <w:sz w:val="24"/>
          <w:szCs w:val="24"/>
        </w:rPr>
        <w:t xml:space="preserve"> folio </w:t>
      </w:r>
      <w:r w:rsidR="00516838" w:rsidRPr="00516838">
        <w:rPr>
          <w:rFonts w:ascii="Times New Roman" w:hAnsi="Times New Roman"/>
          <w:color w:val="000000" w:themeColor="text1"/>
          <w:sz w:val="24"/>
          <w:szCs w:val="24"/>
        </w:rPr>
        <w:t xml:space="preserve">24 </w:t>
      </w:r>
      <w:r w:rsidR="00E508F0" w:rsidRPr="00516838">
        <w:rPr>
          <w:rFonts w:ascii="Times New Roman" w:hAnsi="Times New Roman"/>
          <w:color w:val="000000" w:themeColor="text1"/>
          <w:sz w:val="24"/>
          <w:szCs w:val="24"/>
        </w:rPr>
        <w:t xml:space="preserve">del expediente </w:t>
      </w:r>
      <w:r w:rsidR="00542460" w:rsidRPr="00516838">
        <w:rPr>
          <w:rFonts w:ascii="Times New Roman" w:hAnsi="Times New Roman"/>
          <w:color w:val="000000" w:themeColor="text1"/>
          <w:sz w:val="24"/>
          <w:szCs w:val="24"/>
        </w:rPr>
        <w:t>TAT-031-20</w:t>
      </w:r>
      <w:r w:rsidR="003B0B49" w:rsidRPr="00516838">
        <w:rPr>
          <w:rFonts w:ascii="Times New Roman" w:hAnsi="Times New Roman"/>
          <w:color w:val="000000" w:themeColor="text1"/>
          <w:sz w:val="24"/>
          <w:szCs w:val="24"/>
        </w:rPr>
        <w:t>.</w:t>
      </w:r>
    </w:p>
    <w:p w14:paraId="2B259CCA" w14:textId="77777777" w:rsidR="0020161D" w:rsidRPr="00516838" w:rsidRDefault="0020161D" w:rsidP="002E582C">
      <w:pPr>
        <w:pStyle w:val="Sinespaciado"/>
        <w:spacing w:line="276" w:lineRule="auto"/>
        <w:jc w:val="both"/>
        <w:rPr>
          <w:rFonts w:ascii="Times New Roman" w:hAnsi="Times New Roman"/>
          <w:color w:val="000000" w:themeColor="text1"/>
          <w:sz w:val="24"/>
          <w:szCs w:val="24"/>
        </w:rPr>
      </w:pPr>
    </w:p>
    <w:p w14:paraId="5CFCCC92" w14:textId="77777777" w:rsidR="00AA601D" w:rsidRPr="00542460" w:rsidRDefault="00AA601D" w:rsidP="002E582C">
      <w:pPr>
        <w:pStyle w:val="Sinespaciado"/>
        <w:spacing w:line="276" w:lineRule="auto"/>
        <w:jc w:val="both"/>
        <w:rPr>
          <w:rFonts w:ascii="Times New Roman" w:hAnsi="Times New Roman"/>
          <w:color w:val="D99594" w:themeColor="accent2" w:themeTint="99"/>
          <w:sz w:val="24"/>
          <w:szCs w:val="24"/>
        </w:rPr>
      </w:pPr>
    </w:p>
    <w:p w14:paraId="6940D90C" w14:textId="78DF8212" w:rsidR="004939C0" w:rsidRPr="004939C0" w:rsidRDefault="00B50082" w:rsidP="004939C0">
      <w:pPr>
        <w:pStyle w:val="Sinespaciado"/>
        <w:spacing w:line="276" w:lineRule="auto"/>
        <w:jc w:val="both"/>
        <w:rPr>
          <w:bCs/>
          <w:color w:val="000000" w:themeColor="text1"/>
          <w:sz w:val="24"/>
          <w:szCs w:val="24"/>
        </w:rPr>
      </w:pPr>
      <w:r w:rsidRPr="004939C0">
        <w:rPr>
          <w:rFonts w:ascii="Times New Roman" w:hAnsi="Times New Roman"/>
          <w:b/>
          <w:color w:val="000000" w:themeColor="text1"/>
          <w:sz w:val="24"/>
          <w:szCs w:val="24"/>
        </w:rPr>
        <w:t>SEGUNDO. -</w:t>
      </w:r>
      <w:r w:rsidR="0020161D" w:rsidRPr="004939C0">
        <w:rPr>
          <w:rFonts w:ascii="Times New Roman" w:hAnsi="Times New Roman"/>
          <w:color w:val="000000" w:themeColor="text1"/>
          <w:sz w:val="24"/>
          <w:szCs w:val="24"/>
        </w:rPr>
        <w:tab/>
      </w:r>
      <w:r w:rsidR="003902D7" w:rsidRPr="004939C0">
        <w:rPr>
          <w:rFonts w:ascii="Times New Roman" w:hAnsi="Times New Roman"/>
          <w:color w:val="000000" w:themeColor="text1"/>
          <w:sz w:val="24"/>
          <w:szCs w:val="24"/>
        </w:rPr>
        <w:t xml:space="preserve">La empresa </w:t>
      </w:r>
      <w:r w:rsidR="004939C0" w:rsidRPr="004939C0">
        <w:rPr>
          <w:rFonts w:ascii="Times New Roman" w:hAnsi="Times New Roman"/>
          <w:b/>
          <w:smallCaps/>
          <w:color w:val="000000" w:themeColor="text1"/>
          <w:sz w:val="24"/>
          <w:szCs w:val="24"/>
        </w:rPr>
        <w:t>T</w:t>
      </w:r>
      <w:r w:rsidR="00785C43">
        <w:rPr>
          <w:rFonts w:ascii="Times New Roman" w:hAnsi="Times New Roman"/>
          <w:b/>
          <w:smallCaps/>
          <w:color w:val="000000" w:themeColor="text1"/>
          <w:sz w:val="24"/>
          <w:szCs w:val="24"/>
        </w:rPr>
        <w:t>.L.</w:t>
      </w:r>
      <w:r w:rsidR="004939C0" w:rsidRPr="004939C0">
        <w:rPr>
          <w:rFonts w:ascii="Times New Roman" w:hAnsi="Times New Roman"/>
          <w:color w:val="000000" w:themeColor="text1"/>
          <w:sz w:val="24"/>
          <w:szCs w:val="24"/>
        </w:rPr>
        <w:t xml:space="preserve">, </w:t>
      </w:r>
      <w:r w:rsidR="002E582C" w:rsidRPr="004939C0">
        <w:rPr>
          <w:rFonts w:ascii="Times New Roman" w:hAnsi="Times New Roman"/>
          <w:color w:val="000000" w:themeColor="text1"/>
          <w:sz w:val="24"/>
          <w:szCs w:val="24"/>
        </w:rPr>
        <w:t xml:space="preserve">presentó </w:t>
      </w:r>
      <w:r w:rsidR="006B0F1C" w:rsidRPr="004939C0">
        <w:rPr>
          <w:rFonts w:ascii="Times New Roman" w:hAnsi="Times New Roman"/>
          <w:color w:val="000000" w:themeColor="text1"/>
          <w:sz w:val="24"/>
          <w:szCs w:val="24"/>
        </w:rPr>
        <w:t xml:space="preserve">el </w:t>
      </w:r>
      <w:r w:rsidR="006B0F1C" w:rsidRPr="004939C0">
        <w:rPr>
          <w:rFonts w:ascii="Times New Roman" w:hAnsi="Times New Roman"/>
          <w:b/>
          <w:color w:val="000000" w:themeColor="text1"/>
          <w:sz w:val="24"/>
          <w:szCs w:val="24"/>
        </w:rPr>
        <w:t xml:space="preserve">6 de </w:t>
      </w:r>
      <w:r w:rsidR="004939C0" w:rsidRPr="004939C0">
        <w:rPr>
          <w:rFonts w:ascii="Times New Roman" w:hAnsi="Times New Roman"/>
          <w:b/>
          <w:color w:val="000000" w:themeColor="text1"/>
          <w:sz w:val="24"/>
          <w:szCs w:val="24"/>
        </w:rPr>
        <w:t xml:space="preserve">diciembre </w:t>
      </w:r>
      <w:r w:rsidR="006B0F1C" w:rsidRPr="004939C0">
        <w:rPr>
          <w:rFonts w:ascii="Times New Roman" w:hAnsi="Times New Roman"/>
          <w:b/>
          <w:color w:val="000000" w:themeColor="text1"/>
          <w:sz w:val="24"/>
          <w:szCs w:val="24"/>
        </w:rPr>
        <w:t>de 201</w:t>
      </w:r>
      <w:r w:rsidR="004939C0" w:rsidRPr="004939C0">
        <w:rPr>
          <w:rFonts w:ascii="Times New Roman" w:hAnsi="Times New Roman"/>
          <w:b/>
          <w:color w:val="000000" w:themeColor="text1"/>
          <w:sz w:val="24"/>
          <w:szCs w:val="24"/>
        </w:rPr>
        <w:t>9</w:t>
      </w:r>
      <w:r w:rsidR="006B0F1C" w:rsidRPr="004939C0">
        <w:rPr>
          <w:rFonts w:ascii="Times New Roman" w:hAnsi="Times New Roman"/>
          <w:color w:val="000000" w:themeColor="text1"/>
          <w:sz w:val="24"/>
          <w:szCs w:val="24"/>
        </w:rPr>
        <w:t xml:space="preserve">, </w:t>
      </w:r>
      <w:r w:rsidR="004939C0" w:rsidRPr="004939C0">
        <w:rPr>
          <w:rFonts w:ascii="Times New Roman" w:hAnsi="Times New Roman"/>
          <w:color w:val="000000" w:themeColor="text1"/>
          <w:sz w:val="24"/>
          <w:szCs w:val="24"/>
        </w:rPr>
        <w:t xml:space="preserve">bajo el expediente número 362293 de Plataforma de Servicios del Consejo de Transporte Público, </w:t>
      </w:r>
      <w:r w:rsidR="002E582C" w:rsidRPr="004939C0">
        <w:rPr>
          <w:rFonts w:ascii="Times New Roman" w:hAnsi="Times New Roman"/>
          <w:color w:val="000000" w:themeColor="text1"/>
          <w:sz w:val="24"/>
          <w:szCs w:val="24"/>
        </w:rPr>
        <w:t xml:space="preserve">formal Recurso de </w:t>
      </w:r>
      <w:r w:rsidR="004939C0">
        <w:rPr>
          <w:rFonts w:ascii="Times New Roman" w:hAnsi="Times New Roman"/>
          <w:color w:val="000000" w:themeColor="text1"/>
          <w:sz w:val="24"/>
          <w:szCs w:val="24"/>
        </w:rPr>
        <w:t xml:space="preserve">Revocatoria con </w:t>
      </w:r>
      <w:r w:rsidR="002E582C" w:rsidRPr="004939C0">
        <w:rPr>
          <w:rFonts w:ascii="Times New Roman" w:hAnsi="Times New Roman"/>
          <w:color w:val="000000" w:themeColor="text1"/>
          <w:sz w:val="24"/>
          <w:szCs w:val="24"/>
        </w:rPr>
        <w:t xml:space="preserve">Apelación </w:t>
      </w:r>
      <w:r w:rsidR="006B0F1C" w:rsidRPr="004939C0">
        <w:rPr>
          <w:rFonts w:ascii="Times New Roman" w:hAnsi="Times New Roman"/>
          <w:color w:val="000000" w:themeColor="text1"/>
          <w:sz w:val="24"/>
          <w:szCs w:val="24"/>
        </w:rPr>
        <w:t xml:space="preserve">en subsidio </w:t>
      </w:r>
      <w:r w:rsidR="00BF5FE4" w:rsidRPr="004939C0">
        <w:rPr>
          <w:rFonts w:ascii="Times New Roman" w:hAnsi="Times New Roman"/>
          <w:color w:val="000000" w:themeColor="text1"/>
          <w:sz w:val="24"/>
          <w:szCs w:val="24"/>
        </w:rPr>
        <w:t xml:space="preserve">y </w:t>
      </w:r>
      <w:r w:rsidR="00AD4C66" w:rsidRPr="004939C0">
        <w:rPr>
          <w:rFonts w:ascii="Times New Roman" w:hAnsi="Times New Roman"/>
          <w:color w:val="000000" w:themeColor="text1"/>
          <w:sz w:val="24"/>
          <w:szCs w:val="24"/>
        </w:rPr>
        <w:t xml:space="preserve">nulidad </w:t>
      </w:r>
      <w:r w:rsidR="00BF5FE4" w:rsidRPr="004939C0">
        <w:rPr>
          <w:rFonts w:ascii="Times New Roman" w:hAnsi="Times New Roman"/>
          <w:color w:val="000000" w:themeColor="text1"/>
          <w:sz w:val="24"/>
          <w:szCs w:val="24"/>
        </w:rPr>
        <w:t>concomitante</w:t>
      </w:r>
      <w:r w:rsidRPr="004939C0">
        <w:rPr>
          <w:rFonts w:ascii="Times New Roman" w:hAnsi="Times New Roman"/>
          <w:color w:val="000000" w:themeColor="text1"/>
          <w:sz w:val="24"/>
          <w:szCs w:val="24"/>
        </w:rPr>
        <w:t xml:space="preserve"> </w:t>
      </w:r>
      <w:r w:rsidR="004939C0">
        <w:rPr>
          <w:rFonts w:ascii="Times New Roman" w:hAnsi="Times New Roman"/>
          <w:color w:val="000000" w:themeColor="text1"/>
          <w:sz w:val="24"/>
          <w:szCs w:val="24"/>
        </w:rPr>
        <w:t>parcial</w:t>
      </w:r>
      <w:r w:rsidR="004939C0" w:rsidRPr="004939C0">
        <w:rPr>
          <w:rFonts w:ascii="Times New Roman" w:hAnsi="Times New Roman"/>
          <w:color w:val="000000" w:themeColor="text1"/>
          <w:sz w:val="24"/>
          <w:szCs w:val="24"/>
        </w:rPr>
        <w:t xml:space="preserve"> </w:t>
      </w:r>
      <w:r w:rsidR="002E582C" w:rsidRPr="004939C0">
        <w:rPr>
          <w:rFonts w:ascii="Times New Roman" w:hAnsi="Times New Roman"/>
          <w:color w:val="000000" w:themeColor="text1"/>
          <w:sz w:val="24"/>
          <w:szCs w:val="24"/>
        </w:rPr>
        <w:t xml:space="preserve">en </w:t>
      </w:r>
      <w:r w:rsidR="003902D7" w:rsidRPr="004939C0">
        <w:rPr>
          <w:rFonts w:ascii="Times New Roman" w:hAnsi="Times New Roman"/>
          <w:color w:val="000000" w:themeColor="text1"/>
          <w:sz w:val="24"/>
          <w:szCs w:val="24"/>
        </w:rPr>
        <w:t xml:space="preserve">contra del </w:t>
      </w:r>
      <w:r w:rsidR="00597A6B" w:rsidRPr="004939C0">
        <w:rPr>
          <w:rFonts w:ascii="Times New Roman" w:hAnsi="Times New Roman"/>
          <w:b/>
          <w:color w:val="000000" w:themeColor="text1"/>
          <w:sz w:val="24"/>
          <w:szCs w:val="24"/>
        </w:rPr>
        <w:t xml:space="preserve">Artículo 3.1 de la Sesión Ordinaria </w:t>
      </w:r>
      <w:bookmarkStart w:id="1" w:name="_Hlk20299155"/>
      <w:r w:rsidR="00D27714" w:rsidRPr="00003AEC">
        <w:rPr>
          <w:rFonts w:ascii="Times New Roman" w:hAnsi="Times New Roman"/>
          <w:b/>
          <w:color w:val="000000" w:themeColor="text1"/>
          <w:sz w:val="24"/>
          <w:szCs w:val="24"/>
        </w:rPr>
        <w:t>76-2019 del 21 de noviembre del 2019</w:t>
      </w:r>
      <w:r w:rsidR="004939C0" w:rsidRPr="004939C0">
        <w:rPr>
          <w:rFonts w:ascii="Times New Roman" w:hAnsi="Times New Roman"/>
          <w:bCs/>
          <w:color w:val="000000" w:themeColor="text1"/>
          <w:sz w:val="24"/>
          <w:szCs w:val="24"/>
        </w:rPr>
        <w:t xml:space="preserve">. </w:t>
      </w:r>
    </w:p>
    <w:bookmarkEnd w:id="1"/>
    <w:p w14:paraId="77D3A3A8" w14:textId="77777777" w:rsidR="007D2F45" w:rsidRPr="00542460" w:rsidRDefault="007D2F45" w:rsidP="00CC1249">
      <w:pPr>
        <w:spacing w:after="0"/>
        <w:jc w:val="both"/>
        <w:rPr>
          <w:rFonts w:ascii="Times New Roman" w:hAnsi="Times New Roman"/>
          <w:b/>
          <w:color w:val="D99594" w:themeColor="accent2" w:themeTint="99"/>
          <w:sz w:val="24"/>
          <w:szCs w:val="24"/>
        </w:rPr>
      </w:pPr>
    </w:p>
    <w:p w14:paraId="0D3A5F5E" w14:textId="0AB0D0E5" w:rsidR="00A81336" w:rsidRPr="004939C0" w:rsidRDefault="00B50082" w:rsidP="00A81336">
      <w:pPr>
        <w:pStyle w:val="Sinespaciado"/>
        <w:spacing w:line="276" w:lineRule="auto"/>
        <w:jc w:val="both"/>
        <w:rPr>
          <w:bCs/>
          <w:color w:val="000000" w:themeColor="text1"/>
          <w:sz w:val="24"/>
          <w:szCs w:val="24"/>
        </w:rPr>
      </w:pPr>
      <w:r w:rsidRPr="008D2162">
        <w:rPr>
          <w:rFonts w:ascii="Times New Roman" w:hAnsi="Times New Roman"/>
          <w:b/>
          <w:color w:val="000000" w:themeColor="text1"/>
          <w:sz w:val="24"/>
          <w:szCs w:val="24"/>
        </w:rPr>
        <w:t>TERCERO. -</w:t>
      </w:r>
      <w:r w:rsidR="00CC1249" w:rsidRPr="00542460">
        <w:rPr>
          <w:rFonts w:ascii="Times New Roman" w:hAnsi="Times New Roman"/>
          <w:color w:val="D99594" w:themeColor="accent2" w:themeTint="99"/>
          <w:sz w:val="24"/>
          <w:szCs w:val="24"/>
        </w:rPr>
        <w:tab/>
      </w:r>
      <w:r w:rsidR="00CC1249" w:rsidRPr="004939C0">
        <w:rPr>
          <w:rFonts w:ascii="Times New Roman" w:hAnsi="Times New Roman"/>
          <w:color w:val="000000" w:themeColor="text1"/>
          <w:sz w:val="24"/>
          <w:szCs w:val="24"/>
        </w:rPr>
        <w:t xml:space="preserve"> </w:t>
      </w:r>
      <w:r w:rsidR="004939C0" w:rsidRPr="004939C0">
        <w:rPr>
          <w:rFonts w:ascii="Times New Roman" w:hAnsi="Times New Roman"/>
          <w:color w:val="000000" w:themeColor="text1"/>
          <w:sz w:val="24"/>
          <w:szCs w:val="24"/>
        </w:rPr>
        <w:t>Posteriormente l</w:t>
      </w:r>
      <w:r w:rsidR="003B0B49" w:rsidRPr="004939C0">
        <w:rPr>
          <w:rFonts w:ascii="Times New Roman" w:hAnsi="Times New Roman"/>
          <w:color w:val="000000" w:themeColor="text1"/>
          <w:sz w:val="24"/>
          <w:szCs w:val="24"/>
        </w:rPr>
        <w:t xml:space="preserve">a </w:t>
      </w:r>
      <w:r w:rsidR="006B0F1C" w:rsidRPr="004939C0">
        <w:rPr>
          <w:rFonts w:ascii="Times New Roman" w:hAnsi="Times New Roman"/>
          <w:color w:val="000000" w:themeColor="text1"/>
          <w:sz w:val="24"/>
          <w:szCs w:val="24"/>
        </w:rPr>
        <w:t xml:space="preserve">empresa </w:t>
      </w:r>
      <w:r w:rsidR="004939C0" w:rsidRPr="004939C0">
        <w:rPr>
          <w:rFonts w:ascii="Times New Roman" w:hAnsi="Times New Roman"/>
          <w:b/>
          <w:smallCaps/>
          <w:color w:val="000000" w:themeColor="text1"/>
          <w:sz w:val="24"/>
          <w:szCs w:val="24"/>
        </w:rPr>
        <w:t>T</w:t>
      </w:r>
      <w:r w:rsidR="00785C43">
        <w:rPr>
          <w:rFonts w:ascii="Times New Roman" w:hAnsi="Times New Roman"/>
          <w:b/>
          <w:smallCaps/>
          <w:color w:val="000000" w:themeColor="text1"/>
          <w:sz w:val="24"/>
          <w:szCs w:val="24"/>
        </w:rPr>
        <w:t>.L.</w:t>
      </w:r>
      <w:r w:rsidR="006B0F1C" w:rsidRPr="004939C0">
        <w:rPr>
          <w:rFonts w:ascii="Times New Roman" w:hAnsi="Times New Roman"/>
          <w:color w:val="000000" w:themeColor="text1"/>
          <w:sz w:val="24"/>
          <w:szCs w:val="24"/>
        </w:rPr>
        <w:t xml:space="preserve">, </w:t>
      </w:r>
      <w:r w:rsidR="004939C0" w:rsidRPr="004939C0">
        <w:rPr>
          <w:rFonts w:ascii="Times New Roman" w:hAnsi="Times New Roman"/>
          <w:color w:val="000000" w:themeColor="text1"/>
          <w:sz w:val="24"/>
          <w:szCs w:val="24"/>
        </w:rPr>
        <w:t xml:space="preserve">presenta el </w:t>
      </w:r>
      <w:r w:rsidR="004939C0" w:rsidRPr="004939C0">
        <w:rPr>
          <w:rFonts w:ascii="Times New Roman" w:hAnsi="Times New Roman"/>
          <w:b/>
          <w:bCs/>
          <w:color w:val="000000" w:themeColor="text1"/>
          <w:sz w:val="24"/>
          <w:szCs w:val="24"/>
        </w:rPr>
        <w:t>5 de junio de 2020</w:t>
      </w:r>
      <w:r w:rsidR="004939C0" w:rsidRPr="004939C0">
        <w:rPr>
          <w:rFonts w:ascii="Times New Roman" w:hAnsi="Times New Roman"/>
          <w:color w:val="000000" w:themeColor="text1"/>
          <w:sz w:val="24"/>
          <w:szCs w:val="24"/>
        </w:rPr>
        <w:t>, Adición y Ampliación a su Recurso de Revocatoria con Apelación en subsidio y nulidad concomitante parcial</w:t>
      </w:r>
      <w:r w:rsidR="004939C0">
        <w:rPr>
          <w:rFonts w:ascii="Times New Roman" w:hAnsi="Times New Roman"/>
          <w:color w:val="000000" w:themeColor="text1"/>
          <w:sz w:val="24"/>
          <w:szCs w:val="24"/>
        </w:rPr>
        <w:t xml:space="preserve">, </w:t>
      </w:r>
      <w:r w:rsidR="004939C0" w:rsidRPr="004939C0">
        <w:rPr>
          <w:rFonts w:ascii="Times New Roman" w:hAnsi="Times New Roman"/>
          <w:color w:val="000000" w:themeColor="text1"/>
          <w:sz w:val="24"/>
          <w:szCs w:val="24"/>
        </w:rPr>
        <w:t xml:space="preserve">bajo el expediente número </w:t>
      </w:r>
      <w:r w:rsidR="004939C0">
        <w:rPr>
          <w:rFonts w:ascii="Times New Roman" w:hAnsi="Times New Roman"/>
          <w:color w:val="000000" w:themeColor="text1"/>
          <w:sz w:val="24"/>
          <w:szCs w:val="24"/>
        </w:rPr>
        <w:t>364824</w:t>
      </w:r>
      <w:r w:rsidR="004939C0" w:rsidRPr="004939C0">
        <w:rPr>
          <w:rFonts w:ascii="Times New Roman" w:hAnsi="Times New Roman"/>
          <w:color w:val="000000" w:themeColor="text1"/>
          <w:sz w:val="24"/>
          <w:szCs w:val="24"/>
        </w:rPr>
        <w:t xml:space="preserve"> de Plataforma de Servicios del Consejo de Transporte Público,</w:t>
      </w:r>
      <w:r w:rsidR="00A81336">
        <w:rPr>
          <w:rFonts w:ascii="Times New Roman" w:hAnsi="Times New Roman"/>
          <w:color w:val="000000" w:themeColor="text1"/>
          <w:sz w:val="24"/>
          <w:szCs w:val="24"/>
        </w:rPr>
        <w:t xml:space="preserve"> donde reitera sus pretensiones iniciales y aporta prueba que estima valida los hechos de sus argumentaciones. </w:t>
      </w:r>
      <w:r w:rsidR="00A81336" w:rsidRPr="004939C0">
        <w:rPr>
          <w:rFonts w:ascii="Times New Roman" w:hAnsi="Times New Roman"/>
          <w:bCs/>
          <w:color w:val="000000" w:themeColor="text1"/>
          <w:sz w:val="24"/>
          <w:szCs w:val="24"/>
        </w:rPr>
        <w:t>(Léa</w:t>
      </w:r>
      <w:r w:rsidR="00A81336">
        <w:rPr>
          <w:rFonts w:ascii="Times New Roman" w:hAnsi="Times New Roman"/>
          <w:bCs/>
          <w:color w:val="000000" w:themeColor="text1"/>
          <w:sz w:val="24"/>
          <w:szCs w:val="24"/>
        </w:rPr>
        <w:t>n</w:t>
      </w:r>
      <w:r w:rsidR="00A81336" w:rsidRPr="004939C0">
        <w:rPr>
          <w:rFonts w:ascii="Times New Roman" w:hAnsi="Times New Roman"/>
          <w:bCs/>
          <w:color w:val="000000" w:themeColor="text1"/>
          <w:sz w:val="24"/>
          <w:szCs w:val="24"/>
        </w:rPr>
        <w:t xml:space="preserve">se </w:t>
      </w:r>
      <w:r w:rsidR="00A81336">
        <w:rPr>
          <w:rFonts w:ascii="Times New Roman" w:hAnsi="Times New Roman"/>
          <w:bCs/>
          <w:color w:val="000000" w:themeColor="text1"/>
          <w:sz w:val="24"/>
          <w:szCs w:val="24"/>
        </w:rPr>
        <w:t>los folios del 7 al 12</w:t>
      </w:r>
      <w:r w:rsidR="00A81336" w:rsidRPr="004939C0">
        <w:rPr>
          <w:rFonts w:ascii="Times New Roman" w:hAnsi="Times New Roman"/>
          <w:bCs/>
          <w:color w:val="000000" w:themeColor="text1"/>
          <w:sz w:val="24"/>
          <w:szCs w:val="24"/>
        </w:rPr>
        <w:t xml:space="preserve"> del expediente </w:t>
      </w:r>
      <w:r w:rsidR="00785C43">
        <w:rPr>
          <w:rFonts w:ascii="Times New Roman" w:hAnsi="Times New Roman"/>
          <w:bCs/>
          <w:color w:val="000000" w:themeColor="text1"/>
          <w:sz w:val="24"/>
          <w:szCs w:val="24"/>
        </w:rPr>
        <w:t xml:space="preserve">                            </w:t>
      </w:r>
      <w:r w:rsidR="00A81336" w:rsidRPr="004939C0">
        <w:rPr>
          <w:rFonts w:ascii="Times New Roman" w:hAnsi="Times New Roman"/>
          <w:bCs/>
          <w:color w:val="000000" w:themeColor="text1"/>
          <w:sz w:val="24"/>
          <w:szCs w:val="24"/>
        </w:rPr>
        <w:t>TAT-</w:t>
      </w:r>
      <w:r w:rsidR="009E1C16">
        <w:rPr>
          <w:rFonts w:ascii="Times New Roman" w:hAnsi="Times New Roman"/>
          <w:bCs/>
          <w:color w:val="000000" w:themeColor="text1"/>
          <w:sz w:val="24"/>
          <w:szCs w:val="24"/>
        </w:rPr>
        <w:t>0</w:t>
      </w:r>
      <w:r w:rsidR="00A81336" w:rsidRPr="004939C0">
        <w:rPr>
          <w:rFonts w:ascii="Times New Roman" w:hAnsi="Times New Roman"/>
          <w:bCs/>
          <w:color w:val="000000" w:themeColor="text1"/>
          <w:sz w:val="24"/>
          <w:szCs w:val="24"/>
        </w:rPr>
        <w:t>31-20)</w:t>
      </w:r>
    </w:p>
    <w:p w14:paraId="13694C07" w14:textId="77777777" w:rsidR="004939C0" w:rsidRPr="004939C0" w:rsidRDefault="004939C0" w:rsidP="00BF5FE4">
      <w:pPr>
        <w:spacing w:after="0"/>
        <w:jc w:val="both"/>
        <w:rPr>
          <w:rFonts w:ascii="Times New Roman" w:hAnsi="Times New Roman"/>
          <w:color w:val="000000" w:themeColor="text1"/>
          <w:sz w:val="24"/>
          <w:szCs w:val="24"/>
        </w:rPr>
      </w:pPr>
    </w:p>
    <w:p w14:paraId="499668D5" w14:textId="5137874A" w:rsidR="00B422D2" w:rsidRDefault="00EB425C" w:rsidP="008214AC">
      <w:pPr>
        <w:spacing w:after="0"/>
        <w:jc w:val="both"/>
        <w:rPr>
          <w:rFonts w:ascii="Times New Roman" w:hAnsi="Times New Roman"/>
          <w:color w:val="D99594" w:themeColor="accent2" w:themeTint="99"/>
          <w:sz w:val="24"/>
          <w:szCs w:val="24"/>
        </w:rPr>
      </w:pPr>
      <w:r w:rsidRPr="008214AC">
        <w:rPr>
          <w:rFonts w:ascii="Times New Roman" w:hAnsi="Times New Roman"/>
          <w:b/>
          <w:color w:val="000000" w:themeColor="text1"/>
          <w:sz w:val="24"/>
          <w:szCs w:val="24"/>
        </w:rPr>
        <w:t>CUAR</w:t>
      </w:r>
      <w:r w:rsidR="00FB2614" w:rsidRPr="008214AC">
        <w:rPr>
          <w:rFonts w:ascii="Times New Roman" w:hAnsi="Times New Roman"/>
          <w:b/>
          <w:color w:val="000000" w:themeColor="text1"/>
          <w:sz w:val="24"/>
          <w:szCs w:val="24"/>
        </w:rPr>
        <w:t>TO</w:t>
      </w:r>
      <w:r w:rsidR="00756327" w:rsidRPr="008214AC">
        <w:rPr>
          <w:rFonts w:ascii="Times New Roman" w:hAnsi="Times New Roman"/>
          <w:b/>
          <w:color w:val="000000" w:themeColor="text1"/>
          <w:sz w:val="24"/>
          <w:szCs w:val="24"/>
        </w:rPr>
        <w:t xml:space="preserve">. </w:t>
      </w:r>
      <w:r w:rsidR="00FB2614" w:rsidRPr="008214AC">
        <w:rPr>
          <w:rFonts w:ascii="Times New Roman" w:hAnsi="Times New Roman"/>
          <w:b/>
          <w:color w:val="000000" w:themeColor="text1"/>
          <w:sz w:val="24"/>
          <w:szCs w:val="24"/>
        </w:rPr>
        <w:t xml:space="preserve">– </w:t>
      </w:r>
      <w:r w:rsidR="00B422D2" w:rsidRPr="008214AC">
        <w:rPr>
          <w:rFonts w:ascii="Times New Roman" w:hAnsi="Times New Roman"/>
          <w:color w:val="000000" w:themeColor="text1"/>
          <w:sz w:val="24"/>
          <w:szCs w:val="24"/>
        </w:rPr>
        <w:t xml:space="preserve">La Junta Directiva del Consejo de Transporte Público mediante </w:t>
      </w:r>
      <w:r w:rsidR="00B422D2" w:rsidRPr="008214AC">
        <w:rPr>
          <w:rFonts w:ascii="Times New Roman" w:hAnsi="Times New Roman"/>
          <w:b/>
          <w:color w:val="000000" w:themeColor="text1"/>
          <w:sz w:val="24"/>
          <w:szCs w:val="24"/>
        </w:rPr>
        <w:t>Artículo 7.</w:t>
      </w:r>
      <w:r w:rsidR="008214AC" w:rsidRPr="008214AC">
        <w:rPr>
          <w:rFonts w:ascii="Times New Roman" w:hAnsi="Times New Roman"/>
          <w:b/>
          <w:color w:val="000000" w:themeColor="text1"/>
          <w:sz w:val="24"/>
          <w:szCs w:val="24"/>
        </w:rPr>
        <w:t>7</w:t>
      </w:r>
      <w:r w:rsidR="00B422D2" w:rsidRPr="008214AC">
        <w:rPr>
          <w:rFonts w:ascii="Times New Roman" w:hAnsi="Times New Roman"/>
          <w:b/>
          <w:color w:val="000000" w:themeColor="text1"/>
          <w:sz w:val="24"/>
          <w:szCs w:val="24"/>
        </w:rPr>
        <w:t xml:space="preserve"> de la Sesión Ordinaria </w:t>
      </w:r>
      <w:r w:rsidR="008214AC" w:rsidRPr="008214AC">
        <w:rPr>
          <w:rFonts w:ascii="Times New Roman" w:hAnsi="Times New Roman"/>
          <w:b/>
          <w:color w:val="000000" w:themeColor="text1"/>
          <w:sz w:val="24"/>
          <w:szCs w:val="24"/>
        </w:rPr>
        <w:t>50</w:t>
      </w:r>
      <w:r w:rsidR="00B422D2" w:rsidRPr="008214AC">
        <w:rPr>
          <w:rFonts w:ascii="Times New Roman" w:hAnsi="Times New Roman"/>
          <w:b/>
          <w:color w:val="000000" w:themeColor="text1"/>
          <w:sz w:val="24"/>
          <w:szCs w:val="24"/>
        </w:rPr>
        <w:t>-20</w:t>
      </w:r>
      <w:r w:rsidR="008214AC" w:rsidRPr="008214AC">
        <w:rPr>
          <w:rFonts w:ascii="Times New Roman" w:hAnsi="Times New Roman"/>
          <w:b/>
          <w:color w:val="000000" w:themeColor="text1"/>
          <w:sz w:val="24"/>
          <w:szCs w:val="24"/>
        </w:rPr>
        <w:t>20</w:t>
      </w:r>
      <w:r w:rsidR="00B422D2" w:rsidRPr="008214AC">
        <w:rPr>
          <w:rFonts w:ascii="Times New Roman" w:hAnsi="Times New Roman"/>
          <w:b/>
          <w:color w:val="000000" w:themeColor="text1"/>
          <w:sz w:val="24"/>
          <w:szCs w:val="24"/>
        </w:rPr>
        <w:t xml:space="preserve"> del </w:t>
      </w:r>
      <w:r w:rsidR="008214AC" w:rsidRPr="008214AC">
        <w:rPr>
          <w:rFonts w:ascii="Times New Roman" w:hAnsi="Times New Roman"/>
          <w:b/>
          <w:color w:val="000000" w:themeColor="text1"/>
          <w:sz w:val="24"/>
          <w:szCs w:val="24"/>
        </w:rPr>
        <w:t>30</w:t>
      </w:r>
      <w:r w:rsidR="00B422D2" w:rsidRPr="008214AC">
        <w:rPr>
          <w:rFonts w:ascii="Times New Roman" w:hAnsi="Times New Roman"/>
          <w:b/>
          <w:color w:val="000000" w:themeColor="text1"/>
          <w:sz w:val="24"/>
          <w:szCs w:val="24"/>
        </w:rPr>
        <w:t xml:space="preserve"> de </w:t>
      </w:r>
      <w:r w:rsidR="008214AC" w:rsidRPr="008214AC">
        <w:rPr>
          <w:rFonts w:ascii="Times New Roman" w:hAnsi="Times New Roman"/>
          <w:b/>
          <w:color w:val="000000" w:themeColor="text1"/>
          <w:sz w:val="24"/>
          <w:szCs w:val="24"/>
        </w:rPr>
        <w:t>junio</w:t>
      </w:r>
      <w:r w:rsidR="00B422D2" w:rsidRPr="008214AC">
        <w:rPr>
          <w:rFonts w:ascii="Times New Roman" w:hAnsi="Times New Roman"/>
          <w:b/>
          <w:color w:val="000000" w:themeColor="text1"/>
          <w:sz w:val="24"/>
          <w:szCs w:val="24"/>
        </w:rPr>
        <w:t xml:space="preserve"> de 20</w:t>
      </w:r>
      <w:r w:rsidR="008214AC" w:rsidRPr="008214AC">
        <w:rPr>
          <w:rFonts w:ascii="Times New Roman" w:hAnsi="Times New Roman"/>
          <w:b/>
          <w:color w:val="000000" w:themeColor="text1"/>
          <w:sz w:val="24"/>
          <w:szCs w:val="24"/>
        </w:rPr>
        <w:t>20</w:t>
      </w:r>
      <w:r w:rsidR="00B422D2" w:rsidRPr="008214AC">
        <w:rPr>
          <w:rFonts w:ascii="Times New Roman" w:hAnsi="Times New Roman"/>
          <w:color w:val="000000" w:themeColor="text1"/>
          <w:sz w:val="24"/>
          <w:szCs w:val="24"/>
        </w:rPr>
        <w:t xml:space="preserve">, conoce y avala el </w:t>
      </w:r>
      <w:r w:rsidR="00B422D2" w:rsidRPr="008214AC">
        <w:rPr>
          <w:rFonts w:ascii="Times New Roman" w:hAnsi="Times New Roman"/>
          <w:b/>
          <w:bCs/>
          <w:color w:val="000000" w:themeColor="text1"/>
          <w:sz w:val="24"/>
          <w:szCs w:val="24"/>
        </w:rPr>
        <w:t xml:space="preserve">oficio </w:t>
      </w:r>
      <w:r w:rsidR="008214AC" w:rsidRPr="008214AC">
        <w:rPr>
          <w:rFonts w:ascii="Times New Roman" w:hAnsi="Times New Roman"/>
          <w:b/>
          <w:bCs/>
          <w:color w:val="000000" w:themeColor="text1"/>
          <w:sz w:val="24"/>
          <w:szCs w:val="24"/>
        </w:rPr>
        <w:t>CTP-</w:t>
      </w:r>
      <w:r w:rsidR="00B422D2" w:rsidRPr="008214AC">
        <w:rPr>
          <w:rFonts w:ascii="Times New Roman" w:hAnsi="Times New Roman"/>
          <w:b/>
          <w:bCs/>
          <w:color w:val="000000" w:themeColor="text1"/>
          <w:sz w:val="24"/>
          <w:szCs w:val="24"/>
        </w:rPr>
        <w:t>AJ</w:t>
      </w:r>
      <w:r w:rsidR="008214AC" w:rsidRPr="008214AC">
        <w:rPr>
          <w:rFonts w:ascii="Times New Roman" w:hAnsi="Times New Roman"/>
          <w:b/>
          <w:bCs/>
          <w:color w:val="000000" w:themeColor="text1"/>
          <w:sz w:val="24"/>
          <w:szCs w:val="24"/>
        </w:rPr>
        <w:t>-OF-</w:t>
      </w:r>
      <w:r w:rsidR="00B422D2" w:rsidRPr="008214AC">
        <w:rPr>
          <w:rFonts w:ascii="Times New Roman" w:hAnsi="Times New Roman"/>
          <w:b/>
          <w:bCs/>
          <w:color w:val="000000" w:themeColor="text1"/>
          <w:sz w:val="24"/>
          <w:szCs w:val="24"/>
        </w:rPr>
        <w:t>20</w:t>
      </w:r>
      <w:r w:rsidR="008214AC" w:rsidRPr="008214AC">
        <w:rPr>
          <w:rFonts w:ascii="Times New Roman" w:hAnsi="Times New Roman"/>
          <w:b/>
          <w:bCs/>
          <w:color w:val="000000" w:themeColor="text1"/>
          <w:sz w:val="24"/>
          <w:szCs w:val="24"/>
        </w:rPr>
        <w:t>20</w:t>
      </w:r>
      <w:r w:rsidR="00B422D2" w:rsidRPr="008214AC">
        <w:rPr>
          <w:rFonts w:ascii="Times New Roman" w:hAnsi="Times New Roman"/>
          <w:b/>
          <w:bCs/>
          <w:color w:val="000000" w:themeColor="text1"/>
          <w:sz w:val="24"/>
          <w:szCs w:val="24"/>
        </w:rPr>
        <w:t>-0</w:t>
      </w:r>
      <w:r w:rsidR="008214AC" w:rsidRPr="008214AC">
        <w:rPr>
          <w:rFonts w:ascii="Times New Roman" w:hAnsi="Times New Roman"/>
          <w:b/>
          <w:bCs/>
          <w:color w:val="000000" w:themeColor="text1"/>
          <w:sz w:val="24"/>
          <w:szCs w:val="24"/>
        </w:rPr>
        <w:t>997</w:t>
      </w:r>
      <w:r w:rsidR="00B422D2" w:rsidRPr="008214AC">
        <w:rPr>
          <w:rFonts w:ascii="Times New Roman" w:hAnsi="Times New Roman"/>
          <w:b/>
          <w:color w:val="000000" w:themeColor="text1"/>
          <w:sz w:val="24"/>
          <w:szCs w:val="24"/>
        </w:rPr>
        <w:t xml:space="preserve"> del </w:t>
      </w:r>
      <w:r w:rsidR="008214AC" w:rsidRPr="008214AC">
        <w:rPr>
          <w:rFonts w:ascii="Times New Roman" w:hAnsi="Times New Roman"/>
          <w:b/>
          <w:color w:val="000000" w:themeColor="text1"/>
          <w:sz w:val="24"/>
          <w:szCs w:val="24"/>
        </w:rPr>
        <w:t>24</w:t>
      </w:r>
      <w:r w:rsidR="00B422D2" w:rsidRPr="008214AC">
        <w:rPr>
          <w:rFonts w:ascii="Times New Roman" w:hAnsi="Times New Roman"/>
          <w:b/>
          <w:color w:val="000000" w:themeColor="text1"/>
          <w:sz w:val="24"/>
          <w:szCs w:val="24"/>
        </w:rPr>
        <w:t xml:space="preserve"> de </w:t>
      </w:r>
      <w:r w:rsidR="008214AC" w:rsidRPr="008214AC">
        <w:rPr>
          <w:rFonts w:ascii="Times New Roman" w:hAnsi="Times New Roman"/>
          <w:b/>
          <w:color w:val="000000" w:themeColor="text1"/>
          <w:sz w:val="24"/>
          <w:szCs w:val="24"/>
        </w:rPr>
        <w:t>junio</w:t>
      </w:r>
      <w:r w:rsidR="00B422D2" w:rsidRPr="008214AC">
        <w:rPr>
          <w:rFonts w:ascii="Times New Roman" w:hAnsi="Times New Roman"/>
          <w:b/>
          <w:color w:val="000000" w:themeColor="text1"/>
          <w:sz w:val="24"/>
          <w:szCs w:val="24"/>
        </w:rPr>
        <w:t xml:space="preserve"> de 20</w:t>
      </w:r>
      <w:r w:rsidR="008214AC" w:rsidRPr="008214AC">
        <w:rPr>
          <w:rFonts w:ascii="Times New Roman" w:hAnsi="Times New Roman"/>
          <w:b/>
          <w:color w:val="000000" w:themeColor="text1"/>
          <w:sz w:val="24"/>
          <w:szCs w:val="24"/>
        </w:rPr>
        <w:t>20</w:t>
      </w:r>
      <w:r w:rsidR="00B422D2" w:rsidRPr="008214AC">
        <w:rPr>
          <w:rFonts w:ascii="Times New Roman" w:hAnsi="Times New Roman"/>
          <w:color w:val="000000" w:themeColor="text1"/>
          <w:sz w:val="24"/>
          <w:szCs w:val="24"/>
        </w:rPr>
        <w:t xml:space="preserve">, rechaza por </w:t>
      </w:r>
      <w:r w:rsidR="008214AC" w:rsidRPr="008214AC">
        <w:rPr>
          <w:rFonts w:ascii="Times New Roman" w:hAnsi="Times New Roman"/>
          <w:color w:val="000000" w:themeColor="text1"/>
          <w:sz w:val="24"/>
          <w:szCs w:val="24"/>
        </w:rPr>
        <w:t xml:space="preserve">extemporánea la solicitud de adenda al </w:t>
      </w:r>
      <w:r w:rsidR="008214AC" w:rsidRPr="008214AC">
        <w:rPr>
          <w:rFonts w:ascii="Times New Roman" w:hAnsi="Times New Roman"/>
          <w:color w:val="000000" w:themeColor="text1"/>
          <w:sz w:val="24"/>
          <w:szCs w:val="24"/>
        </w:rPr>
        <w:lastRenderedPageBreak/>
        <w:t>expediente número 362293 referente al Recurso de Revocatoria con Apelación en subsidio y nulidad concomitante parcial</w:t>
      </w:r>
      <w:r w:rsidR="00977173" w:rsidRPr="008214AC">
        <w:rPr>
          <w:rFonts w:ascii="Times New Roman" w:hAnsi="Times New Roman"/>
          <w:color w:val="000000" w:themeColor="text1"/>
          <w:sz w:val="24"/>
          <w:szCs w:val="24"/>
        </w:rPr>
        <w:t>;</w:t>
      </w:r>
      <w:r w:rsidR="00B422D2" w:rsidRPr="008214AC">
        <w:rPr>
          <w:rFonts w:ascii="Times New Roman" w:hAnsi="Times New Roman"/>
          <w:color w:val="000000" w:themeColor="text1"/>
          <w:sz w:val="24"/>
          <w:szCs w:val="24"/>
        </w:rPr>
        <w:t xml:space="preserve"> y ordena la elevación del recurso de apelación ante el Tribunal Administrativo de Transporte. (Ver </w:t>
      </w:r>
      <w:r w:rsidR="00EB1A61" w:rsidRPr="008214AC">
        <w:rPr>
          <w:rFonts w:ascii="Times New Roman" w:hAnsi="Times New Roman"/>
          <w:color w:val="000000" w:themeColor="text1"/>
          <w:sz w:val="24"/>
          <w:szCs w:val="24"/>
        </w:rPr>
        <w:t>f</w:t>
      </w:r>
      <w:r w:rsidR="00B422D2" w:rsidRPr="008214AC">
        <w:rPr>
          <w:rFonts w:ascii="Times New Roman" w:hAnsi="Times New Roman"/>
          <w:color w:val="000000" w:themeColor="text1"/>
          <w:sz w:val="24"/>
          <w:szCs w:val="24"/>
        </w:rPr>
        <w:t>olio 2 del expediente</w:t>
      </w:r>
      <w:r w:rsidR="009E1C16" w:rsidRPr="009E1C16">
        <w:rPr>
          <w:rFonts w:ascii="Times New Roman" w:hAnsi="Times New Roman"/>
          <w:bCs/>
          <w:color w:val="000000" w:themeColor="text1"/>
          <w:sz w:val="24"/>
          <w:szCs w:val="24"/>
        </w:rPr>
        <w:t xml:space="preserve"> </w:t>
      </w:r>
      <w:r w:rsidR="009E1C16" w:rsidRPr="004939C0">
        <w:rPr>
          <w:rFonts w:ascii="Times New Roman" w:hAnsi="Times New Roman"/>
          <w:bCs/>
          <w:color w:val="000000" w:themeColor="text1"/>
          <w:sz w:val="24"/>
          <w:szCs w:val="24"/>
        </w:rPr>
        <w:t>TAT-</w:t>
      </w:r>
      <w:r w:rsidR="009E1C16">
        <w:rPr>
          <w:rFonts w:ascii="Times New Roman" w:hAnsi="Times New Roman"/>
          <w:bCs/>
          <w:color w:val="000000" w:themeColor="text1"/>
          <w:sz w:val="24"/>
          <w:szCs w:val="24"/>
        </w:rPr>
        <w:t>0</w:t>
      </w:r>
      <w:r w:rsidR="009E1C16" w:rsidRPr="004939C0">
        <w:rPr>
          <w:rFonts w:ascii="Times New Roman" w:hAnsi="Times New Roman"/>
          <w:bCs/>
          <w:color w:val="000000" w:themeColor="text1"/>
          <w:sz w:val="24"/>
          <w:szCs w:val="24"/>
        </w:rPr>
        <w:t>31-20</w:t>
      </w:r>
      <w:r w:rsidR="00B422D2" w:rsidRPr="008214AC">
        <w:rPr>
          <w:rFonts w:ascii="Times New Roman" w:hAnsi="Times New Roman"/>
          <w:color w:val="000000" w:themeColor="text1"/>
          <w:sz w:val="24"/>
          <w:szCs w:val="24"/>
        </w:rPr>
        <w:t>)</w:t>
      </w:r>
    </w:p>
    <w:p w14:paraId="2A408760" w14:textId="77777777" w:rsidR="008214AC" w:rsidRDefault="008214AC" w:rsidP="00B422D2">
      <w:pPr>
        <w:spacing w:after="0"/>
        <w:jc w:val="both"/>
        <w:rPr>
          <w:rFonts w:ascii="Times New Roman" w:hAnsi="Times New Roman"/>
          <w:color w:val="D99594" w:themeColor="accent2" w:themeTint="99"/>
          <w:sz w:val="24"/>
          <w:szCs w:val="24"/>
        </w:rPr>
      </w:pPr>
    </w:p>
    <w:p w14:paraId="0896391B" w14:textId="72924550" w:rsidR="008214AC" w:rsidRPr="00516838" w:rsidRDefault="008214AC" w:rsidP="008214AC">
      <w:pPr>
        <w:pStyle w:val="Sinespaciado"/>
        <w:spacing w:line="276" w:lineRule="auto"/>
        <w:jc w:val="both"/>
        <w:rPr>
          <w:rFonts w:ascii="Times New Roman" w:hAnsi="Times New Roman"/>
          <w:color w:val="000000" w:themeColor="text1"/>
          <w:sz w:val="24"/>
          <w:szCs w:val="24"/>
        </w:rPr>
      </w:pPr>
      <w:r w:rsidRPr="00516838">
        <w:rPr>
          <w:rFonts w:ascii="Times New Roman" w:hAnsi="Times New Roman"/>
          <w:color w:val="000000" w:themeColor="text1"/>
          <w:sz w:val="24"/>
          <w:szCs w:val="24"/>
        </w:rPr>
        <w:t xml:space="preserve">El acuerdo fue comunicado a la empresa recurrente el </w:t>
      </w:r>
      <w:r>
        <w:rPr>
          <w:rFonts w:ascii="Times New Roman" w:hAnsi="Times New Roman"/>
          <w:b/>
          <w:color w:val="000000" w:themeColor="text1"/>
          <w:sz w:val="24"/>
          <w:szCs w:val="24"/>
        </w:rPr>
        <w:t>jueves</w:t>
      </w:r>
      <w:r w:rsidRPr="00516838">
        <w:rPr>
          <w:rFonts w:ascii="Times New Roman" w:hAnsi="Times New Roman"/>
          <w:b/>
          <w:color w:val="000000" w:themeColor="text1"/>
          <w:sz w:val="24"/>
          <w:szCs w:val="24"/>
        </w:rPr>
        <w:t xml:space="preserve"> 2</w:t>
      </w:r>
      <w:r>
        <w:rPr>
          <w:rFonts w:ascii="Times New Roman" w:hAnsi="Times New Roman"/>
          <w:b/>
          <w:color w:val="000000" w:themeColor="text1"/>
          <w:sz w:val="24"/>
          <w:szCs w:val="24"/>
        </w:rPr>
        <w:t xml:space="preserve"> de julio</w:t>
      </w:r>
      <w:r w:rsidRPr="00516838">
        <w:rPr>
          <w:rFonts w:ascii="Times New Roman" w:hAnsi="Times New Roman"/>
          <w:b/>
          <w:color w:val="000000" w:themeColor="text1"/>
          <w:sz w:val="24"/>
          <w:szCs w:val="24"/>
        </w:rPr>
        <w:t xml:space="preserve"> del 20</w:t>
      </w:r>
      <w:r>
        <w:rPr>
          <w:rFonts w:ascii="Times New Roman" w:hAnsi="Times New Roman"/>
          <w:b/>
          <w:color w:val="000000" w:themeColor="text1"/>
          <w:sz w:val="24"/>
          <w:szCs w:val="24"/>
        </w:rPr>
        <w:t>20</w:t>
      </w:r>
      <w:r w:rsidRPr="00516838">
        <w:rPr>
          <w:rFonts w:ascii="Times New Roman" w:hAnsi="Times New Roman"/>
          <w:b/>
          <w:color w:val="000000" w:themeColor="text1"/>
          <w:sz w:val="24"/>
          <w:szCs w:val="24"/>
        </w:rPr>
        <w:t xml:space="preserve"> </w:t>
      </w:r>
      <w:r w:rsidRPr="00516838">
        <w:rPr>
          <w:rFonts w:ascii="Times New Roman" w:hAnsi="Times New Roman"/>
          <w:color w:val="000000" w:themeColor="text1"/>
          <w:sz w:val="24"/>
          <w:szCs w:val="24"/>
        </w:rPr>
        <w:t>a</w:t>
      </w:r>
      <w:r>
        <w:rPr>
          <w:rFonts w:ascii="Times New Roman" w:hAnsi="Times New Roman"/>
          <w:color w:val="000000" w:themeColor="text1"/>
          <w:sz w:val="24"/>
          <w:szCs w:val="24"/>
        </w:rPr>
        <w:t>l</w:t>
      </w:r>
      <w:r w:rsidRPr="00516838">
        <w:rPr>
          <w:rFonts w:ascii="Times New Roman" w:hAnsi="Times New Roman"/>
          <w:color w:val="000000" w:themeColor="text1"/>
          <w:sz w:val="24"/>
          <w:szCs w:val="24"/>
        </w:rPr>
        <w:t xml:space="preserve"> correo</w:t>
      </w:r>
      <w:r>
        <w:rPr>
          <w:rFonts w:ascii="Times New Roman" w:hAnsi="Times New Roman"/>
          <w:color w:val="000000" w:themeColor="text1"/>
          <w:sz w:val="24"/>
          <w:szCs w:val="24"/>
        </w:rPr>
        <w:t xml:space="preserve"> electrónico </w:t>
      </w:r>
      <w:r w:rsidR="00785C43">
        <w:rPr>
          <w:rFonts w:ascii="Times New Roman" w:hAnsi="Times New Roman"/>
          <w:color w:val="000000" w:themeColor="text1"/>
          <w:sz w:val="24"/>
          <w:szCs w:val="24"/>
        </w:rPr>
        <w:t>xxxxxxxxxxxx</w:t>
      </w:r>
      <w:r>
        <w:rPr>
          <w:rFonts w:ascii="Times New Roman" w:hAnsi="Times New Roman"/>
          <w:color w:val="000000" w:themeColor="text1"/>
          <w:sz w:val="24"/>
          <w:szCs w:val="24"/>
        </w:rPr>
        <w:t>@gmail.com</w:t>
      </w:r>
      <w:r w:rsidRPr="00516838">
        <w:rPr>
          <w:rFonts w:ascii="Times New Roman" w:hAnsi="Times New Roman"/>
          <w:color w:val="000000" w:themeColor="text1"/>
          <w:sz w:val="24"/>
          <w:szCs w:val="24"/>
        </w:rPr>
        <w:t xml:space="preserve">. (Léase el folio </w:t>
      </w:r>
      <w:r>
        <w:rPr>
          <w:rFonts w:ascii="Times New Roman" w:hAnsi="Times New Roman"/>
          <w:color w:val="000000" w:themeColor="text1"/>
          <w:sz w:val="24"/>
          <w:szCs w:val="24"/>
        </w:rPr>
        <w:t>3</w:t>
      </w:r>
      <w:r w:rsidRPr="00516838">
        <w:rPr>
          <w:rFonts w:ascii="Times New Roman" w:hAnsi="Times New Roman"/>
          <w:color w:val="000000" w:themeColor="text1"/>
          <w:sz w:val="24"/>
          <w:szCs w:val="24"/>
        </w:rPr>
        <w:t xml:space="preserve"> del expediente TAT-031-20</w:t>
      </w:r>
      <w:r w:rsidR="00D638AC">
        <w:rPr>
          <w:rFonts w:ascii="Times New Roman" w:hAnsi="Times New Roman"/>
          <w:color w:val="000000" w:themeColor="text1"/>
          <w:sz w:val="24"/>
          <w:szCs w:val="24"/>
        </w:rPr>
        <w:t>)</w:t>
      </w:r>
      <w:r w:rsidRPr="00516838">
        <w:rPr>
          <w:rFonts w:ascii="Times New Roman" w:hAnsi="Times New Roman"/>
          <w:color w:val="000000" w:themeColor="text1"/>
          <w:sz w:val="24"/>
          <w:szCs w:val="24"/>
        </w:rPr>
        <w:t>.</w:t>
      </w:r>
    </w:p>
    <w:p w14:paraId="06198260" w14:textId="77777777" w:rsidR="00E5227C" w:rsidRPr="005A4FFD" w:rsidRDefault="00E5227C" w:rsidP="008E0585">
      <w:pPr>
        <w:spacing w:after="0"/>
        <w:jc w:val="both"/>
        <w:rPr>
          <w:color w:val="000000" w:themeColor="text1"/>
          <w:sz w:val="24"/>
          <w:szCs w:val="24"/>
        </w:rPr>
      </w:pPr>
    </w:p>
    <w:p w14:paraId="1BAB4DE1" w14:textId="20C7F183" w:rsidR="00D93D58" w:rsidRDefault="00EB425C" w:rsidP="00FB2614">
      <w:pPr>
        <w:spacing w:after="0"/>
        <w:jc w:val="both"/>
        <w:rPr>
          <w:rFonts w:ascii="Times New Roman" w:hAnsi="Times New Roman"/>
          <w:b/>
          <w:color w:val="000000" w:themeColor="text1"/>
          <w:sz w:val="24"/>
          <w:szCs w:val="24"/>
        </w:rPr>
      </w:pPr>
      <w:r w:rsidRPr="005A4FFD">
        <w:rPr>
          <w:rFonts w:ascii="Times New Roman" w:hAnsi="Times New Roman"/>
          <w:b/>
          <w:color w:val="000000" w:themeColor="text1"/>
          <w:sz w:val="24"/>
          <w:szCs w:val="24"/>
        </w:rPr>
        <w:t>QUIN</w:t>
      </w:r>
      <w:r w:rsidR="00EA3D80" w:rsidRPr="005A4FFD">
        <w:rPr>
          <w:rFonts w:ascii="Times New Roman" w:hAnsi="Times New Roman"/>
          <w:b/>
          <w:color w:val="000000" w:themeColor="text1"/>
          <w:sz w:val="24"/>
          <w:szCs w:val="24"/>
        </w:rPr>
        <w:t>TO</w:t>
      </w:r>
      <w:r w:rsidR="00FB2614" w:rsidRPr="005A4FFD">
        <w:rPr>
          <w:rFonts w:ascii="Times New Roman" w:hAnsi="Times New Roman"/>
          <w:b/>
          <w:color w:val="000000" w:themeColor="text1"/>
          <w:sz w:val="24"/>
          <w:szCs w:val="24"/>
        </w:rPr>
        <w:t xml:space="preserve">. </w:t>
      </w:r>
      <w:r w:rsidR="003D05DF" w:rsidRPr="005A4FFD">
        <w:rPr>
          <w:rFonts w:ascii="Times New Roman" w:hAnsi="Times New Roman"/>
          <w:b/>
          <w:color w:val="000000" w:themeColor="text1"/>
          <w:sz w:val="24"/>
          <w:szCs w:val="24"/>
        </w:rPr>
        <w:t>–</w:t>
      </w:r>
      <w:r w:rsidR="00FB2614" w:rsidRPr="005A4FFD">
        <w:rPr>
          <w:rFonts w:ascii="Times New Roman" w:hAnsi="Times New Roman"/>
          <w:color w:val="000000" w:themeColor="text1"/>
          <w:sz w:val="24"/>
          <w:szCs w:val="24"/>
        </w:rPr>
        <w:t xml:space="preserve"> </w:t>
      </w:r>
      <w:r w:rsidR="003D05DF" w:rsidRPr="005A4FFD">
        <w:rPr>
          <w:rFonts w:ascii="Times New Roman" w:hAnsi="Times New Roman"/>
          <w:color w:val="000000" w:themeColor="text1"/>
          <w:sz w:val="24"/>
          <w:szCs w:val="24"/>
        </w:rPr>
        <w:t xml:space="preserve">Mediante oficio </w:t>
      </w:r>
      <w:r w:rsidR="00C529F3" w:rsidRPr="005A4FFD">
        <w:rPr>
          <w:rFonts w:ascii="Times New Roman" w:hAnsi="Times New Roman"/>
          <w:b/>
          <w:bCs/>
          <w:color w:val="000000" w:themeColor="text1"/>
          <w:sz w:val="24"/>
          <w:szCs w:val="24"/>
        </w:rPr>
        <w:t>CTP-AJ-OF-2020-1162</w:t>
      </w:r>
      <w:r w:rsidR="00C529F3" w:rsidRPr="005A4FFD">
        <w:rPr>
          <w:rFonts w:ascii="Times New Roman" w:hAnsi="Times New Roman"/>
          <w:b/>
          <w:color w:val="000000" w:themeColor="text1"/>
          <w:sz w:val="24"/>
          <w:szCs w:val="24"/>
        </w:rPr>
        <w:t xml:space="preserve"> del 22 de julio de 2020</w:t>
      </w:r>
      <w:r w:rsidR="00C529F3" w:rsidRPr="005A4FFD">
        <w:rPr>
          <w:rFonts w:ascii="Times New Roman" w:hAnsi="Times New Roman"/>
          <w:bCs/>
          <w:color w:val="000000" w:themeColor="text1"/>
          <w:sz w:val="24"/>
          <w:szCs w:val="24"/>
        </w:rPr>
        <w:t xml:space="preserve">, la Dirección de Asuntos Jurídicos de Consejo de Transporte Público, </w:t>
      </w:r>
      <w:r w:rsidR="00C529F3">
        <w:rPr>
          <w:rFonts w:ascii="Times New Roman" w:hAnsi="Times New Roman"/>
          <w:bCs/>
          <w:color w:val="000000" w:themeColor="text1"/>
          <w:sz w:val="24"/>
          <w:szCs w:val="24"/>
        </w:rPr>
        <w:t xml:space="preserve">contesta la Prevención 1 del expediente administrativo TAT-031-20, emitida por el Tribunal Administrativo de Transporte, de </w:t>
      </w:r>
      <w:r w:rsidR="00C529F3" w:rsidRPr="004E02D7">
        <w:rPr>
          <w:rFonts w:ascii="Times New Roman" w:eastAsiaTheme="minorEastAsia" w:hAnsi="Times New Roman"/>
          <w:color w:val="000000" w:themeColor="text1"/>
          <w:lang w:eastAsia="es-CR"/>
        </w:rPr>
        <w:t xml:space="preserve"> las siete horas con treinta minutos del </w:t>
      </w:r>
      <w:r w:rsidR="00C529F3" w:rsidRPr="00795A9C">
        <w:rPr>
          <w:rFonts w:ascii="Times New Roman" w:eastAsiaTheme="minorEastAsia" w:hAnsi="Times New Roman"/>
          <w:color w:val="000000" w:themeColor="text1"/>
          <w:lang w:eastAsia="es-CR"/>
        </w:rPr>
        <w:t>nueve</w:t>
      </w:r>
      <w:r w:rsidR="00C529F3" w:rsidRPr="004E02D7">
        <w:rPr>
          <w:rFonts w:ascii="Times New Roman" w:eastAsiaTheme="minorEastAsia" w:hAnsi="Times New Roman"/>
          <w:color w:val="000000" w:themeColor="text1"/>
          <w:lang w:eastAsia="es-CR"/>
        </w:rPr>
        <w:t xml:space="preserve"> de julio del dos mil </w:t>
      </w:r>
      <w:r w:rsidR="00E9423A">
        <w:rPr>
          <w:rFonts w:ascii="Times New Roman" w:eastAsiaTheme="minorEastAsia" w:hAnsi="Times New Roman"/>
          <w:color w:val="000000" w:themeColor="text1"/>
          <w:lang w:eastAsia="es-CR"/>
        </w:rPr>
        <w:t>veinte</w:t>
      </w:r>
      <w:r w:rsidR="00C529F3">
        <w:rPr>
          <w:rFonts w:ascii="Times New Roman" w:eastAsiaTheme="minorEastAsia" w:hAnsi="Times New Roman"/>
          <w:color w:val="000000" w:themeColor="text1"/>
          <w:lang w:eastAsia="es-CR"/>
        </w:rPr>
        <w:t xml:space="preserve">, e informa que el Recurso presentado por la </w:t>
      </w:r>
      <w:r w:rsidR="00C529F3" w:rsidRPr="004939C0">
        <w:rPr>
          <w:rFonts w:ascii="Times New Roman" w:hAnsi="Times New Roman"/>
          <w:color w:val="000000" w:themeColor="text1"/>
          <w:sz w:val="24"/>
          <w:szCs w:val="24"/>
        </w:rPr>
        <w:t xml:space="preserve">empresa </w:t>
      </w:r>
      <w:r w:rsidR="00C529F3" w:rsidRPr="004939C0">
        <w:rPr>
          <w:rFonts w:ascii="Times New Roman" w:hAnsi="Times New Roman"/>
          <w:b/>
          <w:smallCaps/>
          <w:color w:val="000000" w:themeColor="text1"/>
          <w:sz w:val="24"/>
          <w:szCs w:val="24"/>
        </w:rPr>
        <w:t>T</w:t>
      </w:r>
      <w:r w:rsidR="00785C43">
        <w:rPr>
          <w:rFonts w:ascii="Times New Roman" w:hAnsi="Times New Roman"/>
          <w:b/>
          <w:smallCaps/>
          <w:color w:val="000000" w:themeColor="text1"/>
          <w:sz w:val="24"/>
          <w:szCs w:val="24"/>
        </w:rPr>
        <w:t>.L.</w:t>
      </w:r>
      <w:r w:rsidR="00C529F3" w:rsidRPr="00C529F3">
        <w:rPr>
          <w:rFonts w:ascii="Times New Roman" w:hAnsi="Times New Roman"/>
          <w:bCs/>
          <w:smallCaps/>
          <w:color w:val="000000" w:themeColor="text1"/>
          <w:sz w:val="24"/>
          <w:szCs w:val="24"/>
        </w:rPr>
        <w:t xml:space="preserve">, </w:t>
      </w:r>
      <w:r w:rsidR="00C529F3" w:rsidRPr="00C529F3">
        <w:rPr>
          <w:rFonts w:ascii="Times New Roman" w:hAnsi="Times New Roman"/>
          <w:bCs/>
          <w:color w:val="000000" w:themeColor="text1"/>
          <w:sz w:val="24"/>
          <w:szCs w:val="24"/>
        </w:rPr>
        <w:t xml:space="preserve">mediante </w:t>
      </w:r>
      <w:r w:rsidR="00C529F3" w:rsidRPr="00C529F3">
        <w:rPr>
          <w:rFonts w:ascii="Times New Roman" w:hAnsi="Times New Roman"/>
          <w:color w:val="000000" w:themeColor="text1"/>
          <w:sz w:val="24"/>
          <w:szCs w:val="24"/>
        </w:rPr>
        <w:t>expediente</w:t>
      </w:r>
      <w:r w:rsidR="00C529F3" w:rsidRPr="008214AC">
        <w:rPr>
          <w:rFonts w:ascii="Times New Roman" w:hAnsi="Times New Roman"/>
          <w:color w:val="000000" w:themeColor="text1"/>
          <w:sz w:val="24"/>
          <w:szCs w:val="24"/>
        </w:rPr>
        <w:t xml:space="preserve"> número 362293</w:t>
      </w:r>
      <w:r w:rsidR="00C529F3">
        <w:rPr>
          <w:rFonts w:ascii="Times New Roman" w:hAnsi="Times New Roman"/>
          <w:color w:val="000000" w:themeColor="text1"/>
          <w:sz w:val="24"/>
          <w:szCs w:val="24"/>
        </w:rPr>
        <w:t xml:space="preserve">, fue remitido a la Dirección Técnica del Consejo mediante oficio </w:t>
      </w:r>
      <w:r w:rsidR="00C529F3">
        <w:rPr>
          <w:rFonts w:ascii="Times New Roman" w:hAnsi="Times New Roman"/>
          <w:b/>
          <w:bCs/>
          <w:color w:val="000000" w:themeColor="text1"/>
          <w:sz w:val="24"/>
          <w:szCs w:val="24"/>
        </w:rPr>
        <w:t>DAJ 2019001939 del 10 de diciembre de 2019</w:t>
      </w:r>
      <w:r w:rsidR="00C529F3" w:rsidRPr="00C529F3">
        <w:rPr>
          <w:rFonts w:ascii="Times New Roman" w:hAnsi="Times New Roman"/>
          <w:color w:val="000000" w:themeColor="text1"/>
          <w:sz w:val="24"/>
          <w:szCs w:val="24"/>
        </w:rPr>
        <w:t xml:space="preserve">, con la finalidad </w:t>
      </w:r>
      <w:r w:rsidR="00D93D58">
        <w:rPr>
          <w:rFonts w:ascii="Times New Roman" w:hAnsi="Times New Roman"/>
          <w:color w:val="000000" w:themeColor="text1"/>
          <w:sz w:val="24"/>
          <w:szCs w:val="24"/>
        </w:rPr>
        <w:t xml:space="preserve">de que se emitiera criterio técnico al respecto. Posteriormente con la emisión del artículo 4.2 de la Sesión Ordinaria 41-2020 del 28 (sic) de mayo de 2020, la Dirección de Asuntos Jurídicos reiteró la necesidad de emisión del criterio técnico en el oficio </w:t>
      </w:r>
      <w:r w:rsidR="00D93D58" w:rsidRPr="008214AC">
        <w:rPr>
          <w:rFonts w:ascii="Times New Roman" w:hAnsi="Times New Roman"/>
          <w:b/>
          <w:bCs/>
          <w:color w:val="000000" w:themeColor="text1"/>
          <w:sz w:val="24"/>
          <w:szCs w:val="24"/>
        </w:rPr>
        <w:t>CTP-AJ-OF-2020-</w:t>
      </w:r>
      <w:r w:rsidR="00D93D58">
        <w:rPr>
          <w:rFonts w:ascii="Times New Roman" w:hAnsi="Times New Roman"/>
          <w:b/>
          <w:bCs/>
          <w:color w:val="000000" w:themeColor="text1"/>
          <w:sz w:val="24"/>
          <w:szCs w:val="24"/>
        </w:rPr>
        <w:t>824</w:t>
      </w:r>
      <w:r w:rsidR="00D93D58" w:rsidRPr="008214AC">
        <w:rPr>
          <w:rFonts w:ascii="Times New Roman" w:hAnsi="Times New Roman"/>
          <w:b/>
          <w:color w:val="000000" w:themeColor="text1"/>
          <w:sz w:val="24"/>
          <w:szCs w:val="24"/>
        </w:rPr>
        <w:t xml:space="preserve"> del </w:t>
      </w:r>
      <w:r w:rsidR="00D93D58">
        <w:rPr>
          <w:rFonts w:ascii="Times New Roman" w:hAnsi="Times New Roman"/>
          <w:b/>
          <w:color w:val="000000" w:themeColor="text1"/>
          <w:sz w:val="24"/>
          <w:szCs w:val="24"/>
        </w:rPr>
        <w:t>1</w:t>
      </w:r>
      <w:r w:rsidR="00D93D58" w:rsidRPr="008214AC">
        <w:rPr>
          <w:rFonts w:ascii="Times New Roman" w:hAnsi="Times New Roman"/>
          <w:b/>
          <w:color w:val="000000" w:themeColor="text1"/>
          <w:sz w:val="24"/>
          <w:szCs w:val="24"/>
        </w:rPr>
        <w:t xml:space="preserve"> de ju</w:t>
      </w:r>
      <w:r w:rsidR="00D93D58">
        <w:rPr>
          <w:rFonts w:ascii="Times New Roman" w:hAnsi="Times New Roman"/>
          <w:b/>
          <w:color w:val="000000" w:themeColor="text1"/>
          <w:sz w:val="24"/>
          <w:szCs w:val="24"/>
        </w:rPr>
        <w:t>n</w:t>
      </w:r>
      <w:r w:rsidR="00D93D58" w:rsidRPr="008214AC">
        <w:rPr>
          <w:rFonts w:ascii="Times New Roman" w:hAnsi="Times New Roman"/>
          <w:b/>
          <w:color w:val="000000" w:themeColor="text1"/>
          <w:sz w:val="24"/>
          <w:szCs w:val="24"/>
        </w:rPr>
        <w:t xml:space="preserve">io de </w:t>
      </w:r>
      <w:r w:rsidR="00D93D58" w:rsidRPr="00C529F3">
        <w:rPr>
          <w:rFonts w:ascii="Times New Roman" w:hAnsi="Times New Roman"/>
          <w:b/>
          <w:color w:val="000000" w:themeColor="text1"/>
          <w:sz w:val="24"/>
          <w:szCs w:val="24"/>
        </w:rPr>
        <w:t>2020</w:t>
      </w:r>
      <w:r w:rsidR="00D93D58">
        <w:rPr>
          <w:rFonts w:ascii="Times New Roman" w:hAnsi="Times New Roman"/>
          <w:b/>
          <w:color w:val="000000" w:themeColor="text1"/>
          <w:sz w:val="24"/>
          <w:szCs w:val="24"/>
        </w:rPr>
        <w:t>.</w:t>
      </w:r>
    </w:p>
    <w:p w14:paraId="15D782A3" w14:textId="77777777" w:rsidR="00D93D58" w:rsidRPr="00D93D58" w:rsidRDefault="00D93D58" w:rsidP="00FB2614">
      <w:pPr>
        <w:spacing w:after="0"/>
        <w:jc w:val="both"/>
        <w:rPr>
          <w:rFonts w:ascii="Times New Roman" w:hAnsi="Times New Roman"/>
          <w:bCs/>
          <w:color w:val="000000" w:themeColor="text1"/>
          <w:sz w:val="24"/>
          <w:szCs w:val="24"/>
        </w:rPr>
      </w:pPr>
    </w:p>
    <w:p w14:paraId="07BB6F26" w14:textId="3EB2B852" w:rsidR="00D93D58" w:rsidRPr="00D93D58" w:rsidRDefault="00D93D58" w:rsidP="00FB2614">
      <w:pPr>
        <w:spacing w:after="0"/>
        <w:jc w:val="both"/>
        <w:rPr>
          <w:rFonts w:ascii="Times New Roman" w:hAnsi="Times New Roman"/>
          <w:bCs/>
          <w:color w:val="000000" w:themeColor="text1"/>
          <w:sz w:val="24"/>
          <w:szCs w:val="24"/>
        </w:rPr>
      </w:pPr>
      <w:r w:rsidRPr="00D93D58">
        <w:rPr>
          <w:rFonts w:ascii="Times New Roman" w:hAnsi="Times New Roman"/>
          <w:bCs/>
          <w:color w:val="000000" w:themeColor="text1"/>
          <w:sz w:val="24"/>
          <w:szCs w:val="24"/>
        </w:rPr>
        <w:t xml:space="preserve">Informa también que </w:t>
      </w:r>
      <w:r>
        <w:rPr>
          <w:rFonts w:ascii="Times New Roman" w:hAnsi="Times New Roman"/>
          <w:bCs/>
          <w:color w:val="000000" w:themeColor="text1"/>
          <w:sz w:val="24"/>
          <w:szCs w:val="24"/>
        </w:rPr>
        <w:t>la Dirección Técnica en oficio CTP-DT-OF-0373-2020 del 30 de junio de 2020, recibido por esa Dirección de Asuntos Jurídicos el 0</w:t>
      </w:r>
      <w:r w:rsidR="006E5A22">
        <w:rPr>
          <w:rFonts w:ascii="Times New Roman" w:hAnsi="Times New Roman"/>
          <w:bCs/>
          <w:color w:val="000000" w:themeColor="text1"/>
          <w:sz w:val="24"/>
          <w:szCs w:val="24"/>
        </w:rPr>
        <w:t>1</w:t>
      </w:r>
      <w:r>
        <w:rPr>
          <w:rFonts w:ascii="Times New Roman" w:hAnsi="Times New Roman"/>
          <w:bCs/>
          <w:color w:val="000000" w:themeColor="text1"/>
          <w:sz w:val="24"/>
          <w:szCs w:val="24"/>
        </w:rPr>
        <w:t xml:space="preserve"> de julio de 2020, se emite criterio técnico referente a</w:t>
      </w:r>
      <w:r w:rsidRPr="008214AC">
        <w:rPr>
          <w:rFonts w:ascii="Times New Roman" w:hAnsi="Times New Roman"/>
          <w:color w:val="000000" w:themeColor="text1"/>
          <w:sz w:val="24"/>
          <w:szCs w:val="24"/>
        </w:rPr>
        <w:t>l Recurso de Revocatoria con Apelación en subsidio y nulidad concomitante parcial;</w:t>
      </w:r>
      <w:r>
        <w:rPr>
          <w:rFonts w:ascii="Times New Roman" w:hAnsi="Times New Roman"/>
          <w:color w:val="000000" w:themeColor="text1"/>
          <w:sz w:val="24"/>
          <w:szCs w:val="24"/>
        </w:rPr>
        <w:t xml:space="preserve"> sin los antecedentes. Esto aunado a la situación de la Pandemia y por las labores de Teletrabajo, se encuentra en trámite el recurso de revocatoria. (Léa</w:t>
      </w:r>
      <w:r w:rsidR="00ED3C2A">
        <w:rPr>
          <w:rFonts w:ascii="Times New Roman" w:hAnsi="Times New Roman"/>
          <w:color w:val="000000" w:themeColor="text1"/>
          <w:sz w:val="24"/>
          <w:szCs w:val="24"/>
        </w:rPr>
        <w:t>n</w:t>
      </w:r>
      <w:r>
        <w:rPr>
          <w:rFonts w:ascii="Times New Roman" w:hAnsi="Times New Roman"/>
          <w:color w:val="000000" w:themeColor="text1"/>
          <w:sz w:val="24"/>
          <w:szCs w:val="24"/>
        </w:rPr>
        <w:t xml:space="preserve">se </w:t>
      </w:r>
      <w:r w:rsidR="00ED3C2A">
        <w:rPr>
          <w:rFonts w:ascii="Times New Roman" w:hAnsi="Times New Roman"/>
          <w:color w:val="000000" w:themeColor="text1"/>
          <w:sz w:val="24"/>
          <w:szCs w:val="24"/>
        </w:rPr>
        <w:t>los</w:t>
      </w:r>
      <w:r>
        <w:rPr>
          <w:rFonts w:ascii="Times New Roman" w:hAnsi="Times New Roman"/>
          <w:color w:val="000000" w:themeColor="text1"/>
          <w:sz w:val="24"/>
          <w:szCs w:val="24"/>
        </w:rPr>
        <w:t xml:space="preserve"> folio</w:t>
      </w:r>
      <w:r w:rsidR="00ED3C2A">
        <w:rPr>
          <w:rFonts w:ascii="Times New Roman" w:hAnsi="Times New Roman"/>
          <w:color w:val="000000" w:themeColor="text1"/>
          <w:sz w:val="24"/>
          <w:szCs w:val="24"/>
        </w:rPr>
        <w:t>s</w:t>
      </w:r>
      <w:r>
        <w:rPr>
          <w:rFonts w:ascii="Times New Roman" w:hAnsi="Times New Roman"/>
          <w:color w:val="000000" w:themeColor="text1"/>
          <w:sz w:val="24"/>
          <w:szCs w:val="24"/>
        </w:rPr>
        <w:t xml:space="preserve"> </w:t>
      </w:r>
      <w:r w:rsidR="00ED3C2A">
        <w:rPr>
          <w:rFonts w:ascii="Times New Roman" w:hAnsi="Times New Roman"/>
          <w:color w:val="000000" w:themeColor="text1"/>
          <w:sz w:val="24"/>
          <w:szCs w:val="24"/>
        </w:rPr>
        <w:t xml:space="preserve">del </w:t>
      </w:r>
      <w:r>
        <w:rPr>
          <w:rFonts w:ascii="Times New Roman" w:hAnsi="Times New Roman"/>
          <w:color w:val="000000" w:themeColor="text1"/>
          <w:sz w:val="24"/>
          <w:szCs w:val="24"/>
        </w:rPr>
        <w:t xml:space="preserve">85 </w:t>
      </w:r>
      <w:r w:rsidR="00ED3C2A">
        <w:rPr>
          <w:rFonts w:ascii="Times New Roman" w:hAnsi="Times New Roman"/>
          <w:color w:val="000000" w:themeColor="text1"/>
          <w:sz w:val="24"/>
          <w:szCs w:val="24"/>
        </w:rPr>
        <w:t xml:space="preserve">al 88 </w:t>
      </w:r>
      <w:r>
        <w:rPr>
          <w:rFonts w:ascii="Times New Roman" w:hAnsi="Times New Roman"/>
          <w:color w:val="000000" w:themeColor="text1"/>
          <w:sz w:val="24"/>
          <w:szCs w:val="24"/>
        </w:rPr>
        <w:t xml:space="preserve">del expediente TAT-031-20)  </w:t>
      </w:r>
    </w:p>
    <w:p w14:paraId="3CA3C6AB" w14:textId="77777777" w:rsidR="00D93D58" w:rsidRDefault="00D93D58" w:rsidP="00FB2614">
      <w:pPr>
        <w:spacing w:after="0"/>
        <w:jc w:val="both"/>
        <w:rPr>
          <w:rFonts w:ascii="Times New Roman" w:hAnsi="Times New Roman"/>
          <w:color w:val="000000" w:themeColor="text1"/>
          <w:sz w:val="24"/>
          <w:szCs w:val="24"/>
        </w:rPr>
      </w:pPr>
    </w:p>
    <w:p w14:paraId="72095AFF" w14:textId="77777777" w:rsidR="003D05DF" w:rsidRPr="00D93D58" w:rsidRDefault="003D05DF" w:rsidP="003D05DF">
      <w:pPr>
        <w:spacing w:after="0"/>
        <w:jc w:val="both"/>
        <w:rPr>
          <w:rFonts w:ascii="Times New Roman" w:hAnsi="Times New Roman"/>
          <w:color w:val="000000" w:themeColor="text1"/>
          <w:sz w:val="24"/>
          <w:szCs w:val="24"/>
        </w:rPr>
      </w:pPr>
      <w:r w:rsidRPr="00D93D58">
        <w:rPr>
          <w:rFonts w:ascii="Times New Roman" w:hAnsi="Times New Roman"/>
          <w:b/>
          <w:color w:val="000000" w:themeColor="text1"/>
          <w:sz w:val="24"/>
          <w:szCs w:val="24"/>
        </w:rPr>
        <w:t>SEXTO. -</w:t>
      </w:r>
      <w:r w:rsidRPr="00D93D58">
        <w:rPr>
          <w:rFonts w:ascii="Times New Roman" w:hAnsi="Times New Roman"/>
          <w:color w:val="000000" w:themeColor="text1"/>
          <w:sz w:val="24"/>
          <w:szCs w:val="24"/>
        </w:rPr>
        <w:t xml:space="preserve"> En los procedimientos se han seguido las prescripciones de ley.</w:t>
      </w:r>
    </w:p>
    <w:p w14:paraId="6BF4D069" w14:textId="77777777" w:rsidR="006133DA" w:rsidRPr="00D93D58" w:rsidRDefault="006133DA" w:rsidP="00085240">
      <w:pPr>
        <w:jc w:val="both"/>
        <w:rPr>
          <w:rFonts w:ascii="Times New Roman" w:hAnsi="Times New Roman"/>
          <w:b/>
          <w:smallCaps/>
          <w:color w:val="000000" w:themeColor="text1"/>
          <w:sz w:val="24"/>
          <w:szCs w:val="24"/>
        </w:rPr>
      </w:pPr>
    </w:p>
    <w:p w14:paraId="29EC3C04" w14:textId="77777777" w:rsidR="00085240" w:rsidRPr="00D93D58" w:rsidRDefault="00085240" w:rsidP="00085240">
      <w:pPr>
        <w:jc w:val="both"/>
        <w:rPr>
          <w:rFonts w:ascii="Times New Roman" w:hAnsi="Times New Roman"/>
          <w:b/>
          <w:smallCaps/>
          <w:color w:val="000000" w:themeColor="text1"/>
          <w:sz w:val="24"/>
          <w:szCs w:val="24"/>
        </w:rPr>
      </w:pPr>
      <w:r w:rsidRPr="00D93D58">
        <w:rPr>
          <w:rFonts w:ascii="Times New Roman" w:hAnsi="Times New Roman"/>
          <w:b/>
          <w:smallCaps/>
          <w:color w:val="000000" w:themeColor="text1"/>
          <w:sz w:val="24"/>
          <w:szCs w:val="24"/>
        </w:rPr>
        <w:t>R</w:t>
      </w:r>
      <w:r w:rsidR="001334A1" w:rsidRPr="00D93D58">
        <w:rPr>
          <w:rFonts w:ascii="Times New Roman" w:hAnsi="Times New Roman"/>
          <w:b/>
          <w:smallCaps/>
          <w:color w:val="000000" w:themeColor="text1"/>
          <w:sz w:val="24"/>
          <w:szCs w:val="24"/>
        </w:rPr>
        <w:t>EDACTA EL JUEZ PORTUGUEZ MÉNDEZ,</w:t>
      </w:r>
    </w:p>
    <w:p w14:paraId="66C72045" w14:textId="77777777" w:rsidR="006C4031" w:rsidRPr="00D93D58" w:rsidRDefault="006C4031" w:rsidP="002A2CFA">
      <w:pPr>
        <w:spacing w:after="0"/>
        <w:jc w:val="both"/>
        <w:rPr>
          <w:rFonts w:ascii="Times New Roman" w:hAnsi="Times New Roman"/>
          <w:b/>
          <w:smallCaps/>
          <w:color w:val="000000" w:themeColor="text1"/>
          <w:sz w:val="24"/>
          <w:szCs w:val="24"/>
        </w:rPr>
      </w:pPr>
    </w:p>
    <w:p w14:paraId="002DE777" w14:textId="77777777" w:rsidR="00085240" w:rsidRPr="00D93D58" w:rsidRDefault="00085240" w:rsidP="002A2CFA">
      <w:pPr>
        <w:spacing w:after="0"/>
        <w:jc w:val="center"/>
        <w:rPr>
          <w:rFonts w:ascii="Times New Roman" w:hAnsi="Times New Roman"/>
          <w:b/>
          <w:color w:val="000000" w:themeColor="text1"/>
          <w:sz w:val="24"/>
          <w:szCs w:val="24"/>
        </w:rPr>
      </w:pPr>
      <w:r w:rsidRPr="00D93D58">
        <w:rPr>
          <w:rFonts w:ascii="Times New Roman" w:hAnsi="Times New Roman"/>
          <w:b/>
          <w:color w:val="000000" w:themeColor="text1"/>
          <w:sz w:val="24"/>
          <w:szCs w:val="24"/>
        </w:rPr>
        <w:t xml:space="preserve">CONSIDERANDO </w:t>
      </w:r>
    </w:p>
    <w:p w14:paraId="7C155F06" w14:textId="77777777" w:rsidR="00085240" w:rsidRPr="00D93D58" w:rsidRDefault="00085240" w:rsidP="002A2CFA">
      <w:pPr>
        <w:spacing w:after="0"/>
        <w:jc w:val="center"/>
        <w:rPr>
          <w:rFonts w:ascii="Times New Roman" w:hAnsi="Times New Roman"/>
          <w:b/>
          <w:color w:val="000000" w:themeColor="text1"/>
          <w:sz w:val="24"/>
          <w:szCs w:val="24"/>
        </w:rPr>
      </w:pPr>
    </w:p>
    <w:p w14:paraId="5AEB5C1F" w14:textId="77777777" w:rsidR="00085240" w:rsidRPr="00D93D58"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r w:rsidRPr="00D93D58">
        <w:rPr>
          <w:rStyle w:val="CharacterStyle6"/>
          <w:b/>
          <w:bCs/>
          <w:color w:val="000000" w:themeColor="text1"/>
          <w:sz w:val="24"/>
          <w:szCs w:val="24"/>
          <w:lang w:val="es-CR"/>
        </w:rPr>
        <w:t xml:space="preserve">1.- </w:t>
      </w:r>
      <w:r w:rsidR="001528E1" w:rsidRPr="00D93D58">
        <w:rPr>
          <w:rStyle w:val="CharacterStyle6"/>
          <w:b/>
          <w:bCs/>
          <w:color w:val="000000" w:themeColor="text1"/>
          <w:sz w:val="24"/>
          <w:szCs w:val="24"/>
          <w:lang w:val="es-CR"/>
        </w:rPr>
        <w:t>COMPETENCIA. -</w:t>
      </w:r>
      <w:r w:rsidRPr="00D93D58">
        <w:rPr>
          <w:rStyle w:val="CharacterStyle6"/>
          <w:b/>
          <w:bCs/>
          <w:color w:val="000000" w:themeColor="text1"/>
          <w:sz w:val="24"/>
          <w:szCs w:val="24"/>
          <w:lang w:val="es-CR"/>
        </w:rPr>
        <w:t xml:space="preserve"> </w:t>
      </w:r>
      <w:r w:rsidRPr="00D93D58">
        <w:rPr>
          <w:rStyle w:val="CharacterStyle6"/>
          <w:color w:val="000000" w:themeColor="text1"/>
          <w:w w:val="105"/>
          <w:sz w:val="24"/>
          <w:szCs w:val="24"/>
          <w:lang w:val="es-CR"/>
        </w:rPr>
        <w:t xml:space="preserve">El Tribunal Administrativo de Transporte es el competente para conocer y resolver el presente recurso de apelación de conformidad con el artículo 22 de la </w:t>
      </w:r>
      <w:r w:rsidRPr="00D93D58">
        <w:rPr>
          <w:rStyle w:val="CharacterStyle6"/>
          <w:color w:val="000000" w:themeColor="text1"/>
          <w:spacing w:val="1"/>
          <w:w w:val="105"/>
          <w:sz w:val="24"/>
          <w:szCs w:val="24"/>
          <w:lang w:val="es-CR"/>
        </w:rPr>
        <w:t xml:space="preserve">Ley Reguladora del Servicio Público de Transporte Remunerado de Personas en Vehículos </w:t>
      </w:r>
      <w:r w:rsidRPr="00D93D58">
        <w:rPr>
          <w:rStyle w:val="CharacterStyle6"/>
          <w:color w:val="000000" w:themeColor="text1"/>
          <w:spacing w:val="-1"/>
          <w:w w:val="105"/>
          <w:sz w:val="24"/>
          <w:szCs w:val="24"/>
          <w:lang w:val="es-CR"/>
        </w:rPr>
        <w:t xml:space="preserve">en la Modalidad de Taxi </w:t>
      </w:r>
      <w:proofErr w:type="spellStart"/>
      <w:r w:rsidRPr="00D93D58">
        <w:rPr>
          <w:rStyle w:val="CharacterStyle6"/>
          <w:color w:val="000000" w:themeColor="text1"/>
          <w:spacing w:val="-1"/>
          <w:w w:val="105"/>
          <w:sz w:val="24"/>
          <w:szCs w:val="24"/>
          <w:lang w:val="es-CR"/>
        </w:rPr>
        <w:t>N</w:t>
      </w:r>
      <w:r w:rsidR="002A2CFA" w:rsidRPr="00D93D58">
        <w:rPr>
          <w:rStyle w:val="CharacterStyle6"/>
          <w:color w:val="000000" w:themeColor="text1"/>
          <w:spacing w:val="-1"/>
          <w:w w:val="105"/>
          <w:sz w:val="24"/>
          <w:szCs w:val="24"/>
          <w:lang w:val="es-CR"/>
        </w:rPr>
        <w:t>°</w:t>
      </w:r>
      <w:proofErr w:type="spellEnd"/>
      <w:r w:rsidR="002A2CFA" w:rsidRPr="00D93D58">
        <w:rPr>
          <w:rStyle w:val="CharacterStyle6"/>
          <w:color w:val="000000" w:themeColor="text1"/>
          <w:spacing w:val="-1"/>
          <w:w w:val="105"/>
          <w:sz w:val="24"/>
          <w:szCs w:val="24"/>
          <w:lang w:val="es-CR"/>
        </w:rPr>
        <w:t xml:space="preserve"> </w:t>
      </w:r>
      <w:r w:rsidRPr="00D93D58">
        <w:rPr>
          <w:rStyle w:val="CharacterStyle6"/>
          <w:color w:val="000000" w:themeColor="text1"/>
          <w:spacing w:val="-1"/>
          <w:w w:val="105"/>
          <w:sz w:val="24"/>
          <w:szCs w:val="24"/>
          <w:lang w:val="es-CR"/>
        </w:rPr>
        <w:t>7969 del 22 de diciembre de 1999.</w:t>
      </w:r>
    </w:p>
    <w:p w14:paraId="1239EB8E" w14:textId="77777777" w:rsidR="00085240" w:rsidRPr="00D93D58" w:rsidRDefault="00085240" w:rsidP="002A2CFA">
      <w:pPr>
        <w:pStyle w:val="Style9"/>
        <w:tabs>
          <w:tab w:val="left" w:pos="426"/>
        </w:tabs>
        <w:kinsoku w:val="0"/>
        <w:autoSpaceDE/>
        <w:autoSpaceDN/>
        <w:spacing w:before="0" w:line="276" w:lineRule="auto"/>
        <w:ind w:right="0"/>
        <w:rPr>
          <w:rStyle w:val="CharacterStyle6"/>
          <w:color w:val="000000" w:themeColor="text1"/>
          <w:spacing w:val="-1"/>
          <w:w w:val="105"/>
          <w:sz w:val="24"/>
          <w:szCs w:val="24"/>
          <w:lang w:val="es-CR"/>
        </w:rPr>
      </w:pPr>
    </w:p>
    <w:p w14:paraId="530E5557" w14:textId="0B565679" w:rsidR="002A2CFA" w:rsidRPr="00D93D58" w:rsidRDefault="00085240" w:rsidP="002A2CFA">
      <w:pPr>
        <w:pStyle w:val="Sinespaciado"/>
        <w:spacing w:line="276" w:lineRule="auto"/>
        <w:jc w:val="both"/>
        <w:rPr>
          <w:rFonts w:ascii="Times New Roman" w:hAnsi="Times New Roman"/>
          <w:smallCaps/>
          <w:color w:val="000000" w:themeColor="text1"/>
          <w:sz w:val="24"/>
          <w:szCs w:val="24"/>
        </w:rPr>
      </w:pPr>
      <w:r w:rsidRPr="00D93D58">
        <w:rPr>
          <w:rStyle w:val="CharacterStyle6"/>
          <w:rFonts w:ascii="Times New Roman" w:hAnsi="Times New Roman"/>
          <w:b/>
          <w:bCs/>
          <w:color w:val="000000" w:themeColor="text1"/>
          <w:spacing w:val="-2"/>
          <w:sz w:val="24"/>
          <w:szCs w:val="24"/>
        </w:rPr>
        <w:t>2.-</w:t>
      </w:r>
      <w:r w:rsidRPr="00D93D58">
        <w:rPr>
          <w:rStyle w:val="CharacterStyle6"/>
          <w:rFonts w:ascii="Times New Roman" w:hAnsi="Times New Roman"/>
          <w:b/>
          <w:bCs/>
          <w:color w:val="000000" w:themeColor="text1"/>
          <w:spacing w:val="-2"/>
          <w:sz w:val="24"/>
          <w:szCs w:val="24"/>
        </w:rPr>
        <w:tab/>
        <w:t xml:space="preserve">ADMISIBILIDAD DEL RECURSO. </w:t>
      </w:r>
      <w:r w:rsidR="002A2CFA" w:rsidRPr="00D93D58">
        <w:rPr>
          <w:rFonts w:ascii="Times New Roman" w:hAnsi="Times New Roman"/>
          <w:b/>
          <w:color w:val="000000" w:themeColor="text1"/>
          <w:sz w:val="24"/>
          <w:szCs w:val="24"/>
          <w:u w:val="single"/>
        </w:rPr>
        <w:t>En cuanto a la Legitimación</w:t>
      </w:r>
      <w:r w:rsidR="002A2CFA" w:rsidRPr="00D93D58">
        <w:rPr>
          <w:rFonts w:ascii="Times New Roman" w:hAnsi="Times New Roman"/>
          <w:b/>
          <w:color w:val="000000" w:themeColor="text1"/>
          <w:sz w:val="24"/>
          <w:szCs w:val="24"/>
        </w:rPr>
        <w:t xml:space="preserve">: </w:t>
      </w:r>
      <w:r w:rsidR="002A2CFA" w:rsidRPr="00D93D58">
        <w:rPr>
          <w:rFonts w:ascii="Times New Roman" w:hAnsi="Times New Roman"/>
          <w:color w:val="000000" w:themeColor="text1"/>
          <w:sz w:val="24"/>
          <w:szCs w:val="24"/>
        </w:rPr>
        <w:t xml:space="preserve">Sin detrimento de lo que se considerará </w:t>
      </w:r>
      <w:r w:rsidR="002A2CFA" w:rsidRPr="00ED3C2A">
        <w:rPr>
          <w:rFonts w:ascii="Times New Roman" w:hAnsi="Times New Roman"/>
          <w:color w:val="000000" w:themeColor="text1"/>
          <w:sz w:val="24"/>
          <w:szCs w:val="24"/>
        </w:rPr>
        <w:t>infra</w:t>
      </w:r>
      <w:r w:rsidR="002A2CFA" w:rsidRPr="00D93D58">
        <w:rPr>
          <w:rFonts w:ascii="Times New Roman" w:hAnsi="Times New Roman"/>
          <w:color w:val="000000" w:themeColor="text1"/>
          <w:sz w:val="24"/>
          <w:szCs w:val="24"/>
        </w:rPr>
        <w:t>, es claro que</w:t>
      </w:r>
      <w:r w:rsidR="002A2CFA" w:rsidRPr="00D93D58">
        <w:rPr>
          <w:rFonts w:ascii="Times New Roman" w:hAnsi="Times New Roman"/>
          <w:b/>
          <w:color w:val="000000" w:themeColor="text1"/>
          <w:sz w:val="24"/>
          <w:szCs w:val="24"/>
        </w:rPr>
        <w:t xml:space="preserve"> </w:t>
      </w:r>
      <w:r w:rsidR="002A2CFA" w:rsidRPr="00D93D58">
        <w:rPr>
          <w:rFonts w:ascii="Times New Roman" w:hAnsi="Times New Roman"/>
          <w:color w:val="000000" w:themeColor="text1"/>
          <w:sz w:val="24"/>
          <w:szCs w:val="24"/>
        </w:rPr>
        <w:t xml:space="preserve">la empresa Recurrente ha sido estimada como </w:t>
      </w:r>
      <w:r w:rsidR="00AD4C66" w:rsidRPr="00D93D58">
        <w:rPr>
          <w:rFonts w:ascii="Times New Roman" w:hAnsi="Times New Roman"/>
          <w:color w:val="000000" w:themeColor="text1"/>
          <w:sz w:val="24"/>
          <w:szCs w:val="24"/>
        </w:rPr>
        <w:t xml:space="preserve">parte interesada y fue notificada del acto que objeta, mismo </w:t>
      </w:r>
      <w:r w:rsidR="002A2CFA" w:rsidRPr="00D93D58">
        <w:rPr>
          <w:rFonts w:ascii="Times New Roman" w:hAnsi="Times New Roman"/>
          <w:color w:val="000000" w:themeColor="text1"/>
          <w:sz w:val="24"/>
          <w:szCs w:val="24"/>
        </w:rPr>
        <w:t xml:space="preserve">que estima como potencialmente </w:t>
      </w:r>
      <w:r w:rsidR="002A2CFA" w:rsidRPr="00D93D58">
        <w:rPr>
          <w:rFonts w:ascii="Times New Roman" w:hAnsi="Times New Roman"/>
          <w:color w:val="000000" w:themeColor="text1"/>
          <w:sz w:val="24"/>
          <w:szCs w:val="24"/>
        </w:rPr>
        <w:lastRenderedPageBreak/>
        <w:t xml:space="preserve">afectante de sus </w:t>
      </w:r>
      <w:r w:rsidR="00AD4C66" w:rsidRPr="00D93D58">
        <w:rPr>
          <w:rFonts w:ascii="Times New Roman" w:hAnsi="Times New Roman"/>
          <w:color w:val="000000" w:themeColor="text1"/>
          <w:sz w:val="24"/>
          <w:szCs w:val="24"/>
        </w:rPr>
        <w:t xml:space="preserve">intereses legítimos </w:t>
      </w:r>
      <w:r w:rsidR="001623E2" w:rsidRPr="00D93D58">
        <w:rPr>
          <w:rFonts w:ascii="Times New Roman" w:hAnsi="Times New Roman"/>
          <w:color w:val="000000" w:themeColor="text1"/>
          <w:sz w:val="24"/>
          <w:szCs w:val="24"/>
        </w:rPr>
        <w:t xml:space="preserve">para operar la Ruta </w:t>
      </w:r>
      <w:proofErr w:type="spellStart"/>
      <w:r w:rsidR="00306D5C" w:rsidRPr="00D93D58">
        <w:rPr>
          <w:rFonts w:ascii="Times New Roman" w:hAnsi="Times New Roman"/>
          <w:color w:val="000000" w:themeColor="text1"/>
          <w:sz w:val="24"/>
          <w:szCs w:val="24"/>
        </w:rPr>
        <w:t>N°</w:t>
      </w:r>
      <w:proofErr w:type="spellEnd"/>
      <w:r w:rsidR="00306D5C" w:rsidRPr="00D93D58">
        <w:rPr>
          <w:rFonts w:ascii="Times New Roman" w:hAnsi="Times New Roman"/>
          <w:color w:val="000000" w:themeColor="text1"/>
          <w:sz w:val="24"/>
          <w:szCs w:val="24"/>
        </w:rPr>
        <w:t xml:space="preserve"> </w:t>
      </w:r>
      <w:proofErr w:type="spellStart"/>
      <w:r w:rsidR="002D5BB5">
        <w:rPr>
          <w:rFonts w:ascii="Times New Roman" w:hAnsi="Times New Roman"/>
          <w:color w:val="000000" w:themeColor="text1"/>
          <w:sz w:val="24"/>
          <w:szCs w:val="24"/>
        </w:rPr>
        <w:t>xxx</w:t>
      </w:r>
      <w:proofErr w:type="spellEnd"/>
      <w:r w:rsidR="002A2CFA" w:rsidRPr="00D93D58">
        <w:rPr>
          <w:rFonts w:ascii="Times New Roman" w:hAnsi="Times New Roman"/>
          <w:color w:val="000000" w:themeColor="text1"/>
          <w:sz w:val="24"/>
          <w:szCs w:val="24"/>
        </w:rPr>
        <w:t xml:space="preserve">. </w:t>
      </w:r>
      <w:r w:rsidR="002A2CFA" w:rsidRPr="00D93D58">
        <w:rPr>
          <w:rFonts w:ascii="Times New Roman" w:hAnsi="Times New Roman"/>
          <w:b/>
          <w:color w:val="000000" w:themeColor="text1"/>
          <w:sz w:val="24"/>
          <w:szCs w:val="24"/>
          <w:u w:val="single"/>
        </w:rPr>
        <w:t>En cuanto al Plazo:</w:t>
      </w:r>
      <w:r w:rsidR="002A2CFA" w:rsidRPr="00D93D58">
        <w:rPr>
          <w:rFonts w:ascii="Times New Roman" w:hAnsi="Times New Roman"/>
          <w:color w:val="000000" w:themeColor="text1"/>
          <w:sz w:val="24"/>
          <w:szCs w:val="24"/>
        </w:rPr>
        <w:t xml:space="preserve"> El acto objetado se comunica vía correo electrónico a</w:t>
      </w:r>
      <w:r w:rsidR="00472FF9" w:rsidRPr="00D93D58">
        <w:rPr>
          <w:rFonts w:ascii="Times New Roman" w:hAnsi="Times New Roman"/>
          <w:color w:val="000000" w:themeColor="text1"/>
          <w:sz w:val="24"/>
          <w:szCs w:val="24"/>
        </w:rPr>
        <w:t>l</w:t>
      </w:r>
      <w:r w:rsidR="002A2CFA" w:rsidRPr="00D93D58">
        <w:rPr>
          <w:rFonts w:ascii="Times New Roman" w:hAnsi="Times New Roman"/>
          <w:color w:val="000000" w:themeColor="text1"/>
          <w:sz w:val="24"/>
          <w:szCs w:val="24"/>
        </w:rPr>
        <w:t xml:space="preserve"> recurrente </w:t>
      </w:r>
      <w:r w:rsidR="00977173" w:rsidRPr="00D93D58">
        <w:rPr>
          <w:rFonts w:ascii="Times New Roman" w:hAnsi="Times New Roman"/>
          <w:color w:val="000000" w:themeColor="text1"/>
          <w:sz w:val="24"/>
          <w:szCs w:val="24"/>
        </w:rPr>
        <w:t xml:space="preserve">el </w:t>
      </w:r>
      <w:r w:rsidR="00977173" w:rsidRPr="00D93D58">
        <w:rPr>
          <w:rFonts w:ascii="Times New Roman" w:hAnsi="Times New Roman"/>
          <w:b/>
          <w:color w:val="000000" w:themeColor="text1"/>
          <w:sz w:val="24"/>
          <w:szCs w:val="24"/>
        </w:rPr>
        <w:t>v</w:t>
      </w:r>
      <w:r w:rsidR="005A4FFD">
        <w:rPr>
          <w:rFonts w:ascii="Times New Roman" w:hAnsi="Times New Roman"/>
          <w:b/>
          <w:color w:val="000000" w:themeColor="text1"/>
          <w:sz w:val="24"/>
          <w:szCs w:val="24"/>
        </w:rPr>
        <w:t>iern</w:t>
      </w:r>
      <w:r w:rsidR="00977173" w:rsidRPr="00D93D58">
        <w:rPr>
          <w:rFonts w:ascii="Times New Roman" w:hAnsi="Times New Roman"/>
          <w:b/>
          <w:color w:val="000000" w:themeColor="text1"/>
          <w:sz w:val="24"/>
          <w:szCs w:val="24"/>
        </w:rPr>
        <w:t xml:space="preserve">es </w:t>
      </w:r>
      <w:r w:rsidR="005A4FFD">
        <w:rPr>
          <w:rFonts w:ascii="Times New Roman" w:hAnsi="Times New Roman"/>
          <w:b/>
          <w:color w:val="000000" w:themeColor="text1"/>
          <w:sz w:val="24"/>
          <w:szCs w:val="24"/>
        </w:rPr>
        <w:t>2</w:t>
      </w:r>
      <w:r w:rsidR="00977173" w:rsidRPr="00D93D58">
        <w:rPr>
          <w:rFonts w:ascii="Times New Roman" w:hAnsi="Times New Roman"/>
          <w:b/>
          <w:color w:val="000000" w:themeColor="text1"/>
          <w:sz w:val="24"/>
          <w:szCs w:val="24"/>
        </w:rPr>
        <w:t>9</w:t>
      </w:r>
      <w:r w:rsidR="00977173" w:rsidRPr="00D93D58">
        <w:rPr>
          <w:rFonts w:ascii="Times New Roman" w:hAnsi="Times New Roman"/>
          <w:color w:val="000000" w:themeColor="text1"/>
          <w:sz w:val="24"/>
          <w:szCs w:val="24"/>
        </w:rPr>
        <w:t xml:space="preserve"> </w:t>
      </w:r>
      <w:r w:rsidR="00977173" w:rsidRPr="00D93D58">
        <w:rPr>
          <w:rFonts w:ascii="Times New Roman" w:hAnsi="Times New Roman"/>
          <w:b/>
          <w:color w:val="000000" w:themeColor="text1"/>
          <w:sz w:val="24"/>
          <w:szCs w:val="24"/>
        </w:rPr>
        <w:t xml:space="preserve">de </w:t>
      </w:r>
      <w:r w:rsidR="005A4FFD">
        <w:rPr>
          <w:rFonts w:ascii="Times New Roman" w:hAnsi="Times New Roman"/>
          <w:b/>
          <w:color w:val="000000" w:themeColor="text1"/>
          <w:sz w:val="24"/>
          <w:szCs w:val="24"/>
        </w:rPr>
        <w:t>noviembre</w:t>
      </w:r>
      <w:r w:rsidR="00977173" w:rsidRPr="00D93D58">
        <w:rPr>
          <w:rFonts w:ascii="Times New Roman" w:hAnsi="Times New Roman"/>
          <w:b/>
          <w:color w:val="000000" w:themeColor="text1"/>
          <w:sz w:val="24"/>
          <w:szCs w:val="24"/>
        </w:rPr>
        <w:t xml:space="preserve"> del 201</w:t>
      </w:r>
      <w:r w:rsidR="005A4FFD">
        <w:rPr>
          <w:rFonts w:ascii="Times New Roman" w:hAnsi="Times New Roman"/>
          <w:b/>
          <w:color w:val="000000" w:themeColor="text1"/>
          <w:sz w:val="24"/>
          <w:szCs w:val="24"/>
        </w:rPr>
        <w:t>9</w:t>
      </w:r>
      <w:r w:rsidR="00977173" w:rsidRPr="00D93D58">
        <w:rPr>
          <w:rFonts w:ascii="Times New Roman" w:hAnsi="Times New Roman"/>
          <w:color w:val="000000" w:themeColor="text1"/>
          <w:sz w:val="24"/>
          <w:szCs w:val="24"/>
        </w:rPr>
        <w:t>,</w:t>
      </w:r>
      <w:r w:rsidR="00AD4C66" w:rsidRPr="00D93D58">
        <w:rPr>
          <w:rFonts w:ascii="Times New Roman" w:hAnsi="Times New Roman"/>
          <w:color w:val="000000" w:themeColor="text1"/>
          <w:sz w:val="24"/>
          <w:szCs w:val="24"/>
        </w:rPr>
        <w:t xml:space="preserve"> </w:t>
      </w:r>
      <w:r w:rsidR="002A2CFA" w:rsidRPr="00D93D58">
        <w:rPr>
          <w:rFonts w:ascii="Times New Roman" w:hAnsi="Times New Roman"/>
          <w:color w:val="000000" w:themeColor="text1"/>
          <w:sz w:val="24"/>
          <w:szCs w:val="24"/>
        </w:rPr>
        <w:t xml:space="preserve">y el Recurso que </w:t>
      </w:r>
      <w:r w:rsidR="005A4FFD">
        <w:rPr>
          <w:rFonts w:ascii="Times New Roman" w:hAnsi="Times New Roman"/>
          <w:color w:val="000000" w:themeColor="text1"/>
          <w:sz w:val="24"/>
          <w:szCs w:val="24"/>
        </w:rPr>
        <w:t xml:space="preserve">fue presentado el </w:t>
      </w:r>
      <w:r w:rsidR="005A4FFD">
        <w:rPr>
          <w:rFonts w:ascii="Times New Roman" w:hAnsi="Times New Roman"/>
          <w:b/>
          <w:bCs/>
          <w:color w:val="000000" w:themeColor="text1"/>
          <w:sz w:val="24"/>
          <w:szCs w:val="24"/>
        </w:rPr>
        <w:t>6 de diciembre de 2019</w:t>
      </w:r>
      <w:r w:rsidR="005A4FFD" w:rsidRPr="005A4FFD">
        <w:rPr>
          <w:rFonts w:ascii="Times New Roman" w:hAnsi="Times New Roman"/>
          <w:color w:val="000000" w:themeColor="text1"/>
          <w:sz w:val="24"/>
          <w:szCs w:val="24"/>
        </w:rPr>
        <w:t>, y su adición ampliación se presentó el</w:t>
      </w:r>
      <w:r w:rsidR="005A4FFD">
        <w:rPr>
          <w:rFonts w:ascii="Times New Roman" w:hAnsi="Times New Roman"/>
          <w:b/>
          <w:bCs/>
          <w:color w:val="000000" w:themeColor="text1"/>
          <w:sz w:val="24"/>
          <w:szCs w:val="24"/>
        </w:rPr>
        <w:t xml:space="preserve"> 5 de junio de 2020, </w:t>
      </w:r>
      <w:r w:rsidR="005A4FFD">
        <w:rPr>
          <w:rFonts w:ascii="Times New Roman" w:hAnsi="Times New Roman"/>
          <w:color w:val="000000" w:themeColor="text1"/>
          <w:sz w:val="24"/>
          <w:szCs w:val="24"/>
        </w:rPr>
        <w:t>sin que a la fecha se haya resuelto el Recurso de revocatoria con nulidad concomitante parcial</w:t>
      </w:r>
      <w:r w:rsidR="002A2CFA" w:rsidRPr="00D93D58">
        <w:rPr>
          <w:rFonts w:ascii="Times New Roman" w:hAnsi="Times New Roman"/>
          <w:color w:val="000000" w:themeColor="text1"/>
          <w:sz w:val="24"/>
          <w:szCs w:val="24"/>
        </w:rPr>
        <w:t>.</w:t>
      </w:r>
    </w:p>
    <w:p w14:paraId="67ECD1A1" w14:textId="77777777" w:rsidR="002A2CFA" w:rsidRPr="00D93D58" w:rsidRDefault="002A2CFA" w:rsidP="002A2CFA">
      <w:pPr>
        <w:pStyle w:val="Sinespaciado"/>
        <w:spacing w:line="276" w:lineRule="auto"/>
        <w:rPr>
          <w:rFonts w:ascii="Times New Roman" w:hAnsi="Times New Roman"/>
          <w:color w:val="000000" w:themeColor="text1"/>
          <w:sz w:val="24"/>
          <w:szCs w:val="24"/>
        </w:rPr>
      </w:pPr>
    </w:p>
    <w:p w14:paraId="03330454" w14:textId="77777777" w:rsidR="001334A1" w:rsidRPr="00D93D58" w:rsidRDefault="00085240" w:rsidP="001334A1">
      <w:pPr>
        <w:pStyle w:val="Prrafodelista"/>
        <w:tabs>
          <w:tab w:val="left" w:pos="426"/>
        </w:tabs>
        <w:ind w:left="0"/>
        <w:contextualSpacing w:val="0"/>
        <w:jc w:val="both"/>
        <w:rPr>
          <w:color w:val="000000" w:themeColor="text1"/>
          <w:sz w:val="24"/>
          <w:szCs w:val="24"/>
          <w:lang w:val="es-CR"/>
        </w:rPr>
      </w:pPr>
      <w:r w:rsidRPr="00D93D58">
        <w:rPr>
          <w:b/>
          <w:color w:val="000000" w:themeColor="text1"/>
          <w:sz w:val="24"/>
          <w:szCs w:val="24"/>
          <w:lang w:val="es-CR"/>
        </w:rPr>
        <w:t>3</w:t>
      </w:r>
      <w:r w:rsidR="001334A1" w:rsidRPr="00D93D58">
        <w:rPr>
          <w:b/>
          <w:color w:val="000000" w:themeColor="text1"/>
          <w:sz w:val="24"/>
          <w:szCs w:val="24"/>
          <w:lang w:val="es-CR"/>
        </w:rPr>
        <w:t>.-</w:t>
      </w:r>
      <w:r w:rsidR="001334A1" w:rsidRPr="00D93D58">
        <w:rPr>
          <w:b/>
          <w:color w:val="000000" w:themeColor="text1"/>
          <w:sz w:val="24"/>
          <w:szCs w:val="24"/>
          <w:lang w:val="es-CR"/>
        </w:rPr>
        <w:tab/>
        <w:t xml:space="preserve">HECHOS </w:t>
      </w:r>
      <w:r w:rsidR="001528E1" w:rsidRPr="00D93D58">
        <w:rPr>
          <w:b/>
          <w:color w:val="000000" w:themeColor="text1"/>
          <w:sz w:val="24"/>
          <w:szCs w:val="24"/>
          <w:lang w:val="es-CR"/>
        </w:rPr>
        <w:t>PROBADOS. -</w:t>
      </w:r>
      <w:r w:rsidR="001334A1" w:rsidRPr="00D93D58">
        <w:rPr>
          <w:b/>
          <w:color w:val="000000" w:themeColor="text1"/>
          <w:sz w:val="24"/>
          <w:szCs w:val="24"/>
          <w:lang w:val="es-CR"/>
        </w:rPr>
        <w:t xml:space="preserve"> </w:t>
      </w:r>
      <w:r w:rsidR="002E582C" w:rsidRPr="00D93D58">
        <w:rPr>
          <w:color w:val="000000" w:themeColor="text1"/>
          <w:sz w:val="24"/>
          <w:szCs w:val="24"/>
          <w:lang w:val="es-CR"/>
        </w:rPr>
        <w:t xml:space="preserve">Como tales </w:t>
      </w:r>
      <w:r w:rsidR="001334A1" w:rsidRPr="00D93D58">
        <w:rPr>
          <w:color w:val="000000" w:themeColor="text1"/>
          <w:sz w:val="24"/>
          <w:szCs w:val="24"/>
          <w:lang w:val="es-CR"/>
        </w:rPr>
        <w:t>y en mérito de lo discutido en cuanto al presente caso, se tienen como demostrados los siguientes hechos</w:t>
      </w:r>
      <w:r w:rsidR="002E582C" w:rsidRPr="00D93D58">
        <w:rPr>
          <w:color w:val="000000" w:themeColor="text1"/>
          <w:sz w:val="24"/>
          <w:szCs w:val="24"/>
          <w:lang w:val="es-CR"/>
        </w:rPr>
        <w:t>:</w:t>
      </w:r>
      <w:r w:rsidR="004400E6" w:rsidRPr="00D93D58">
        <w:rPr>
          <w:color w:val="000000" w:themeColor="text1"/>
          <w:sz w:val="24"/>
          <w:szCs w:val="24"/>
          <w:lang w:val="es-CR"/>
        </w:rPr>
        <w:t xml:space="preserve">  </w:t>
      </w:r>
    </w:p>
    <w:p w14:paraId="5739C123" w14:textId="77777777" w:rsidR="003B2BB1" w:rsidRPr="00232E9D" w:rsidRDefault="003B2BB1" w:rsidP="00BA66E5">
      <w:pPr>
        <w:pStyle w:val="Prrafodelista"/>
        <w:tabs>
          <w:tab w:val="left" w:pos="426"/>
        </w:tabs>
        <w:ind w:left="0"/>
        <w:contextualSpacing w:val="0"/>
        <w:jc w:val="both"/>
        <w:rPr>
          <w:color w:val="000000" w:themeColor="text1"/>
          <w:sz w:val="22"/>
          <w:szCs w:val="22"/>
          <w:lang w:val="es-CR"/>
        </w:rPr>
      </w:pPr>
    </w:p>
    <w:p w14:paraId="5DB34584" w14:textId="00FB0B0F" w:rsidR="005A4FFD" w:rsidRPr="00232E9D" w:rsidRDefault="00586ADF" w:rsidP="00F16AC6">
      <w:pPr>
        <w:pStyle w:val="Sinespaciado"/>
        <w:jc w:val="both"/>
        <w:rPr>
          <w:rFonts w:eastAsiaTheme="minorHAnsi"/>
          <w:color w:val="000000" w:themeColor="text1"/>
        </w:rPr>
      </w:pPr>
      <w:r w:rsidRPr="00232E9D">
        <w:rPr>
          <w:rFonts w:ascii="Times New Roman" w:hAnsi="Times New Roman"/>
          <w:b/>
          <w:color w:val="000000" w:themeColor="text1"/>
        </w:rPr>
        <w:t>A.-</w:t>
      </w:r>
      <w:r w:rsidRPr="00232E9D">
        <w:rPr>
          <w:b/>
          <w:color w:val="000000" w:themeColor="text1"/>
        </w:rPr>
        <w:t xml:space="preserve"> </w:t>
      </w:r>
      <w:r w:rsidRPr="00232E9D">
        <w:rPr>
          <w:color w:val="000000" w:themeColor="text1"/>
        </w:rPr>
        <w:t xml:space="preserve"> </w:t>
      </w:r>
      <w:r w:rsidR="005A4FFD" w:rsidRPr="00232E9D">
        <w:rPr>
          <w:rFonts w:ascii="Times New Roman" w:hAnsi="Times New Roman"/>
          <w:color w:val="000000" w:themeColor="text1"/>
          <w:sz w:val="24"/>
          <w:szCs w:val="24"/>
        </w:rPr>
        <w:t xml:space="preserve">La Junta Directiva, del Consejo de Transporte Público en el </w:t>
      </w:r>
      <w:r w:rsidR="005A4FFD" w:rsidRPr="00232E9D">
        <w:rPr>
          <w:rFonts w:ascii="Times New Roman" w:hAnsi="Times New Roman"/>
          <w:b/>
          <w:color w:val="000000" w:themeColor="text1"/>
          <w:sz w:val="24"/>
          <w:szCs w:val="24"/>
        </w:rPr>
        <w:t>Artículo 3.1 de la Sesión Ordinaria 76-2019 del 21 de noviembre del 2019</w:t>
      </w:r>
      <w:r w:rsidR="005A4FFD" w:rsidRPr="00232E9D">
        <w:rPr>
          <w:rFonts w:ascii="Times New Roman" w:hAnsi="Times New Roman"/>
          <w:color w:val="000000" w:themeColor="text1"/>
          <w:sz w:val="24"/>
          <w:szCs w:val="24"/>
        </w:rPr>
        <w:t>, con fundamento en lo dispuesto en el informe DTE-2019-0760 de 3 de octubre de 2019, emitido por la Dirección Técnica del Consejo, acordó</w:t>
      </w:r>
      <w:r w:rsidR="00F16AC6" w:rsidRPr="00232E9D">
        <w:rPr>
          <w:rFonts w:ascii="Times New Roman" w:hAnsi="Times New Roman"/>
          <w:color w:val="000000" w:themeColor="text1"/>
          <w:sz w:val="24"/>
          <w:szCs w:val="24"/>
        </w:rPr>
        <w:t xml:space="preserve"> </w:t>
      </w:r>
      <w:r w:rsidR="00B86D45">
        <w:rPr>
          <w:rFonts w:ascii="Times New Roman" w:hAnsi="Times New Roman"/>
          <w:color w:val="000000" w:themeColor="text1"/>
          <w:sz w:val="24"/>
          <w:szCs w:val="24"/>
        </w:rPr>
        <w:t xml:space="preserve">en resumen y </w:t>
      </w:r>
      <w:r w:rsidR="00F16AC6" w:rsidRPr="00232E9D">
        <w:rPr>
          <w:rFonts w:ascii="Times New Roman" w:hAnsi="Times New Roman"/>
          <w:color w:val="000000" w:themeColor="text1"/>
          <w:sz w:val="24"/>
          <w:szCs w:val="24"/>
        </w:rPr>
        <w:t xml:space="preserve">en lo que interesa lo siguiente: </w:t>
      </w:r>
      <w:r w:rsidR="00B86D45">
        <w:rPr>
          <w:rFonts w:ascii="Times New Roman" w:eastAsiaTheme="minorHAnsi" w:hAnsi="Times New Roman"/>
          <w:i/>
          <w:iCs/>
          <w:color w:val="000000" w:themeColor="text1"/>
        </w:rPr>
        <w:t>«</w:t>
      </w:r>
      <w:r w:rsidR="00F16AC6" w:rsidRPr="00232E9D">
        <w:rPr>
          <w:rFonts w:ascii="Times New Roman" w:hAnsi="Times New Roman"/>
          <w:b/>
          <w:bCs/>
          <w:i/>
          <w:iCs/>
          <w:color w:val="000000" w:themeColor="text1"/>
        </w:rPr>
        <w:t>1)</w:t>
      </w:r>
      <w:r w:rsidR="00F16AC6" w:rsidRPr="00232E9D">
        <w:rPr>
          <w:rFonts w:ascii="Times New Roman" w:hAnsi="Times New Roman"/>
          <w:i/>
          <w:iCs/>
          <w:color w:val="000000" w:themeColor="text1"/>
        </w:rPr>
        <w:t xml:space="preserve"> </w:t>
      </w:r>
      <w:r w:rsidR="005A4FFD" w:rsidRPr="00232E9D">
        <w:rPr>
          <w:rFonts w:ascii="Times New Roman" w:eastAsiaTheme="minorHAnsi" w:hAnsi="Times New Roman"/>
          <w:i/>
          <w:iCs/>
          <w:color w:val="000000" w:themeColor="text1"/>
        </w:rPr>
        <w:t xml:space="preserve">Ordenar a la Dirección Ejecutiva y los órganos técnicos del Consejo de Transporte Público, elaborar y publicar el cartel de licitación pública de la Ruta </w:t>
      </w:r>
      <w:proofErr w:type="spellStart"/>
      <w:r w:rsidR="005A4FFD" w:rsidRPr="00232E9D">
        <w:rPr>
          <w:rFonts w:ascii="Times New Roman" w:eastAsiaTheme="minorHAnsi" w:hAnsi="Times New Roman"/>
          <w:i/>
          <w:iCs/>
          <w:color w:val="000000" w:themeColor="text1"/>
        </w:rPr>
        <w:t>N°</w:t>
      </w:r>
      <w:proofErr w:type="spellEnd"/>
      <w:r w:rsidR="005A4FFD" w:rsidRPr="00232E9D">
        <w:rPr>
          <w:rFonts w:ascii="Times New Roman" w:eastAsiaTheme="minorHAnsi" w:hAnsi="Times New Roman"/>
          <w:i/>
          <w:iCs/>
          <w:color w:val="000000" w:themeColor="text1"/>
        </w:rPr>
        <w:t xml:space="preserve"> </w:t>
      </w:r>
      <w:proofErr w:type="spellStart"/>
      <w:r w:rsidR="002D5BB5">
        <w:rPr>
          <w:rFonts w:ascii="Times New Roman" w:eastAsiaTheme="minorHAnsi" w:hAnsi="Times New Roman"/>
          <w:i/>
          <w:iCs/>
          <w:color w:val="000000" w:themeColor="text1"/>
        </w:rPr>
        <w:t>xxx</w:t>
      </w:r>
      <w:proofErr w:type="spellEnd"/>
      <w:r w:rsidR="005A4FFD" w:rsidRPr="00232E9D">
        <w:rPr>
          <w:rFonts w:ascii="Times New Roman" w:eastAsiaTheme="minorHAnsi" w:hAnsi="Times New Roman"/>
          <w:i/>
          <w:iCs/>
          <w:color w:val="000000" w:themeColor="text1"/>
        </w:rPr>
        <w:t xml:space="preserve"> que se describe como San José-Santa Cruz y Viceversa por el puente de La Amistad, cumpliendo de previo con la aprobación de los estudios técnicos por parte de la Autoridad Reguladora de los Servicios Públicos (ARESEP). </w:t>
      </w:r>
      <w:r w:rsidR="00F16AC6" w:rsidRPr="00232E9D">
        <w:rPr>
          <w:rFonts w:ascii="Times New Roman" w:eastAsiaTheme="minorHAnsi" w:hAnsi="Times New Roman"/>
          <w:b/>
          <w:bCs/>
          <w:i/>
          <w:iCs/>
          <w:color w:val="000000" w:themeColor="text1"/>
        </w:rPr>
        <w:t>2)</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Aprobar, con voto de calidad del Presidente de la Junta Directiva</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 xml:space="preserve">por </w:t>
      </w:r>
      <w:r w:rsidR="00F16AC6" w:rsidRPr="00232E9D">
        <w:rPr>
          <w:rFonts w:ascii="Times New Roman" w:eastAsiaTheme="minorHAnsi" w:hAnsi="Times New Roman"/>
          <w:i/>
          <w:iCs/>
          <w:color w:val="000000" w:themeColor="text1"/>
        </w:rPr>
        <w:t xml:space="preserve">existencia de </w:t>
      </w:r>
      <w:r w:rsidR="005A4FFD" w:rsidRPr="00232E9D">
        <w:rPr>
          <w:rFonts w:ascii="Times New Roman" w:eastAsiaTheme="minorHAnsi" w:hAnsi="Times New Roman"/>
          <w:i/>
          <w:iCs/>
          <w:color w:val="000000" w:themeColor="text1"/>
        </w:rPr>
        <w:t>un empate (tres votos a favor y tres votos en contra, los contenidos técnicos y recomendaciones contenidas tanto en el Informe elaborado por el Órgano Acreditado ante el Ente Costarricense de Acreditación (ECA), Empresa Ileana Aguilar Ingeniería y Administración S.A., correspondiente a un organismo de inspección Tipo “A” con alcance en Transporte Público; y el Informe Técnico elaborado por la Dirección Técnica mediante oficio DTE-2019-0760.</w:t>
      </w:r>
      <w:r w:rsidR="00F16AC6" w:rsidRPr="00232E9D">
        <w:rPr>
          <w:rFonts w:ascii="Times New Roman" w:eastAsiaTheme="minorHAnsi" w:hAnsi="Times New Roman"/>
          <w:i/>
          <w:iCs/>
          <w:color w:val="000000" w:themeColor="text1"/>
        </w:rPr>
        <w:t xml:space="preserve"> </w:t>
      </w:r>
      <w:r w:rsidR="00F16AC6" w:rsidRPr="00232E9D">
        <w:rPr>
          <w:rFonts w:ascii="Times New Roman" w:eastAsiaTheme="minorHAnsi" w:hAnsi="Times New Roman"/>
          <w:b/>
          <w:bCs/>
          <w:i/>
          <w:iCs/>
          <w:color w:val="000000" w:themeColor="text1"/>
        </w:rPr>
        <w:t>3)</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 xml:space="preserve">Remitir los Estudios Técnicos a la aprobación de la Autoridad Reguladora de los Servicios Públicos (ARESEP), de conformidad con lo que estipula el artículo 4 de la Ley 3503, elaborados por el Órgano Acreditado ante el Ente Costarricense de Acreditación (ECA), Empresa Ileana Aguilar Ingeniería y Administración S.A., correspondiente a un organismo de inspección Tipo “A” con alcance en Transporte Público; y el Informe Técnico elaborado por la Dirección Técnica mediante oficio DTE-2019-0760 para la Ruta </w:t>
      </w:r>
      <w:proofErr w:type="spellStart"/>
      <w:r w:rsidR="005A4FFD" w:rsidRPr="00232E9D">
        <w:rPr>
          <w:rFonts w:ascii="Times New Roman" w:eastAsiaTheme="minorHAnsi" w:hAnsi="Times New Roman"/>
          <w:i/>
          <w:iCs/>
          <w:color w:val="000000" w:themeColor="text1"/>
        </w:rPr>
        <w:t>N°</w:t>
      </w:r>
      <w:proofErr w:type="spellEnd"/>
      <w:r w:rsidR="005A4FFD" w:rsidRPr="00232E9D">
        <w:rPr>
          <w:rFonts w:ascii="Times New Roman" w:eastAsiaTheme="minorHAnsi" w:hAnsi="Times New Roman"/>
          <w:i/>
          <w:iCs/>
          <w:color w:val="000000" w:themeColor="text1"/>
        </w:rPr>
        <w:t xml:space="preserve"> </w:t>
      </w:r>
      <w:proofErr w:type="spellStart"/>
      <w:r w:rsidR="002D5BB5">
        <w:rPr>
          <w:rFonts w:ascii="Times New Roman" w:eastAsiaTheme="minorHAnsi" w:hAnsi="Times New Roman"/>
          <w:i/>
          <w:iCs/>
          <w:color w:val="000000" w:themeColor="text1"/>
        </w:rPr>
        <w:t>xxx</w:t>
      </w:r>
      <w:proofErr w:type="spellEnd"/>
      <w:r w:rsidR="005A4FFD" w:rsidRPr="00232E9D">
        <w:rPr>
          <w:rFonts w:ascii="Times New Roman" w:eastAsiaTheme="minorHAnsi" w:hAnsi="Times New Roman"/>
          <w:i/>
          <w:iCs/>
          <w:color w:val="000000" w:themeColor="text1"/>
        </w:rPr>
        <w:t>.</w:t>
      </w:r>
      <w:r w:rsidR="00F16AC6" w:rsidRPr="00232E9D">
        <w:rPr>
          <w:rFonts w:ascii="Times New Roman" w:eastAsiaTheme="minorHAnsi" w:hAnsi="Times New Roman"/>
          <w:i/>
          <w:iCs/>
          <w:color w:val="000000" w:themeColor="text1"/>
        </w:rPr>
        <w:t xml:space="preserve"> </w:t>
      </w:r>
      <w:r w:rsidR="00F16AC6" w:rsidRPr="00232E9D">
        <w:rPr>
          <w:rFonts w:ascii="Times New Roman" w:eastAsiaTheme="minorHAnsi" w:hAnsi="Times New Roman"/>
          <w:b/>
          <w:bCs/>
          <w:i/>
          <w:iCs/>
          <w:color w:val="000000" w:themeColor="text1"/>
        </w:rPr>
        <w:t>4)</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Una vez aprobados dichos Informes Técnicos por la ARESEP, la Dirección Ejecutiva del CTP, procederá a ordenar a los órganos técnicos y administrativos del CTP, se confeccione el respectivo cartel de licitación pública y de previo a su publicación se pasará a la Junta Directiva para su conocimiento y aprobación.  se publique en el Diario Oficial La Gaceta de acuerdo con las normas y procedimientos contenidos en el Sistema de Compras Públicas SICOP, para garantizar el principio de libre concurrencia de todos los oferentes con interés en participar en dicha licitación pública.</w:t>
      </w:r>
      <w:r w:rsidR="00F16AC6" w:rsidRPr="00232E9D">
        <w:rPr>
          <w:rFonts w:ascii="Times New Roman" w:eastAsiaTheme="minorHAnsi" w:hAnsi="Times New Roman"/>
          <w:i/>
          <w:iCs/>
          <w:color w:val="000000" w:themeColor="text1"/>
        </w:rPr>
        <w:t xml:space="preserve"> </w:t>
      </w:r>
      <w:r w:rsidR="00F16AC6" w:rsidRPr="00232E9D">
        <w:rPr>
          <w:rFonts w:ascii="Times New Roman" w:eastAsiaTheme="minorHAnsi" w:hAnsi="Times New Roman"/>
          <w:b/>
          <w:bCs/>
          <w:i/>
          <w:iCs/>
          <w:color w:val="000000" w:themeColor="text1"/>
        </w:rPr>
        <w:t>5)</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Una vez recibidas las ofertas y analizadas por la Comisión de Adjudicaciones de la Proveeduría Institucional, se confecciones el Informe respectivo y ponerlo en conocimiento de la Junta Directiva.</w:t>
      </w:r>
      <w:r w:rsidR="00F16AC6" w:rsidRPr="00232E9D">
        <w:rPr>
          <w:rFonts w:ascii="Times New Roman" w:eastAsiaTheme="minorHAnsi" w:hAnsi="Times New Roman"/>
          <w:i/>
          <w:iCs/>
          <w:color w:val="000000" w:themeColor="text1"/>
        </w:rPr>
        <w:t xml:space="preserve"> </w:t>
      </w:r>
      <w:r w:rsidR="00F16AC6" w:rsidRPr="00232E9D">
        <w:rPr>
          <w:rFonts w:ascii="Times New Roman" w:eastAsiaTheme="minorHAnsi" w:hAnsi="Times New Roman"/>
          <w:b/>
          <w:bCs/>
          <w:i/>
          <w:iCs/>
          <w:color w:val="000000" w:themeColor="text1"/>
        </w:rPr>
        <w:t>6)</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 xml:space="preserve">El informe anterior deberá ser remitido a la Secretaria de Actas de la Junta Directiva, para que proceda la agendarlo en el orden del día de la Junta Directiva del CTP para su conocimiento a fin de adjudicar la Ruta </w:t>
      </w:r>
      <w:proofErr w:type="spellStart"/>
      <w:r w:rsidR="002D5BB5">
        <w:rPr>
          <w:rFonts w:ascii="Times New Roman" w:eastAsiaTheme="minorHAnsi" w:hAnsi="Times New Roman"/>
          <w:i/>
          <w:iCs/>
          <w:color w:val="000000" w:themeColor="text1"/>
        </w:rPr>
        <w:t>xxx</w:t>
      </w:r>
      <w:proofErr w:type="spellEnd"/>
      <w:r w:rsidR="005A4FFD" w:rsidRPr="00232E9D">
        <w:rPr>
          <w:rFonts w:ascii="Times New Roman" w:eastAsiaTheme="minorHAnsi" w:hAnsi="Times New Roman"/>
          <w:i/>
          <w:iCs/>
          <w:color w:val="000000" w:themeColor="text1"/>
        </w:rPr>
        <w:t xml:space="preserve"> al mejor oferente conforme en Derecho corresponde.</w:t>
      </w:r>
      <w:r w:rsidR="00F16AC6" w:rsidRPr="00232E9D">
        <w:rPr>
          <w:rFonts w:ascii="Times New Roman" w:eastAsiaTheme="minorHAnsi" w:hAnsi="Times New Roman"/>
          <w:i/>
          <w:iCs/>
          <w:color w:val="000000" w:themeColor="text1"/>
        </w:rPr>
        <w:t xml:space="preserve"> </w:t>
      </w:r>
      <w:r w:rsidR="00F16AC6" w:rsidRPr="00232E9D">
        <w:rPr>
          <w:rFonts w:ascii="Times New Roman" w:eastAsiaTheme="minorHAnsi" w:hAnsi="Times New Roman"/>
          <w:b/>
          <w:bCs/>
          <w:i/>
          <w:iCs/>
          <w:color w:val="000000" w:themeColor="text1"/>
        </w:rPr>
        <w:t>7)</w:t>
      </w:r>
      <w:r w:rsidR="00F16AC6" w:rsidRPr="00232E9D">
        <w:rPr>
          <w:rFonts w:ascii="Times New Roman" w:eastAsiaTheme="minorHAnsi" w:hAnsi="Times New Roman"/>
          <w:i/>
          <w:iCs/>
          <w:color w:val="000000" w:themeColor="text1"/>
        </w:rPr>
        <w:t xml:space="preserve"> </w:t>
      </w:r>
      <w:r w:rsidR="005A4FFD" w:rsidRPr="00232E9D">
        <w:rPr>
          <w:rFonts w:ascii="Times New Roman" w:eastAsiaTheme="minorHAnsi" w:hAnsi="Times New Roman"/>
          <w:i/>
          <w:iCs/>
          <w:color w:val="000000" w:themeColor="text1"/>
        </w:rPr>
        <w:t xml:space="preserve">Remitir a conocimiento de la señora Jueza Ejecutora, </w:t>
      </w:r>
      <w:proofErr w:type="spellStart"/>
      <w:r w:rsidR="005A4FFD" w:rsidRPr="00232E9D">
        <w:rPr>
          <w:rFonts w:ascii="Times New Roman" w:eastAsiaTheme="minorHAnsi" w:hAnsi="Times New Roman"/>
          <w:i/>
          <w:iCs/>
          <w:color w:val="000000" w:themeColor="text1"/>
        </w:rPr>
        <w:t>Sady</w:t>
      </w:r>
      <w:proofErr w:type="spellEnd"/>
      <w:r w:rsidR="005A4FFD" w:rsidRPr="00232E9D">
        <w:rPr>
          <w:rFonts w:ascii="Times New Roman" w:eastAsiaTheme="minorHAnsi" w:hAnsi="Times New Roman"/>
          <w:i/>
          <w:iCs/>
          <w:color w:val="000000" w:themeColor="text1"/>
        </w:rPr>
        <w:t xml:space="preserve"> Jiménez Quesada del Tribunal Contencioso Administrativo y Civil de Hacienda, Sección de Ejecución de Sentencias, el cronograma de actividades y tareas señaladas, en los términos advertidos por esa Autoridad.</w:t>
      </w:r>
      <w:r w:rsidR="00B86D45">
        <w:rPr>
          <w:rFonts w:ascii="Times New Roman" w:eastAsiaTheme="minorHAnsi" w:hAnsi="Times New Roman"/>
          <w:i/>
          <w:iCs/>
          <w:color w:val="000000" w:themeColor="text1"/>
        </w:rPr>
        <w:t xml:space="preserve">» </w:t>
      </w:r>
      <w:r w:rsidR="005A4FFD" w:rsidRPr="00232E9D">
        <w:rPr>
          <w:rFonts w:ascii="Times New Roman" w:hAnsi="Times New Roman"/>
          <w:bCs/>
          <w:i/>
          <w:iCs/>
          <w:color w:val="000000" w:themeColor="text1"/>
        </w:rPr>
        <w:t>(Léanse los folios del 18 al 23 del expediente TAT-031-20)</w:t>
      </w:r>
    </w:p>
    <w:p w14:paraId="417EB5B7" w14:textId="4BB015AC" w:rsidR="00F16AC6" w:rsidRPr="00232E9D" w:rsidRDefault="008A1BFC" w:rsidP="00F16AC6">
      <w:pPr>
        <w:pStyle w:val="Sinespaciado"/>
        <w:jc w:val="both"/>
        <w:rPr>
          <w:bCs/>
          <w:color w:val="000000" w:themeColor="text1"/>
        </w:rPr>
      </w:pPr>
      <w:r w:rsidRPr="00232E9D">
        <w:rPr>
          <w:rFonts w:ascii="Times New Roman" w:hAnsi="Times New Roman"/>
          <w:b/>
          <w:color w:val="000000" w:themeColor="text1"/>
        </w:rPr>
        <w:t>B</w:t>
      </w:r>
      <w:r w:rsidR="0076319C" w:rsidRPr="00232E9D">
        <w:rPr>
          <w:rFonts w:ascii="Times New Roman" w:hAnsi="Times New Roman"/>
          <w:b/>
          <w:color w:val="000000" w:themeColor="text1"/>
        </w:rPr>
        <w:t xml:space="preserve">.- </w:t>
      </w:r>
      <w:r w:rsidR="00F16AC6" w:rsidRPr="00232E9D">
        <w:rPr>
          <w:rFonts w:ascii="Times New Roman" w:hAnsi="Times New Roman"/>
          <w:bCs/>
          <w:color w:val="000000" w:themeColor="text1"/>
        </w:rPr>
        <w:t>El</w:t>
      </w:r>
      <w:r w:rsidR="00F16AC6" w:rsidRPr="00232E9D">
        <w:rPr>
          <w:rFonts w:ascii="Times New Roman" w:hAnsi="Times New Roman"/>
          <w:color w:val="000000" w:themeColor="text1"/>
        </w:rPr>
        <w:t xml:space="preserve"> </w:t>
      </w:r>
      <w:r w:rsidR="00F16AC6" w:rsidRPr="00232E9D">
        <w:rPr>
          <w:rFonts w:ascii="Times New Roman" w:hAnsi="Times New Roman"/>
          <w:b/>
          <w:bCs/>
          <w:color w:val="000000" w:themeColor="text1"/>
        </w:rPr>
        <w:t>6 de diciembre de 2019</w:t>
      </w:r>
      <w:r w:rsidR="00F16AC6" w:rsidRPr="00232E9D">
        <w:rPr>
          <w:rFonts w:ascii="Times New Roman" w:hAnsi="Times New Roman"/>
          <w:color w:val="000000" w:themeColor="text1"/>
        </w:rPr>
        <w:t xml:space="preserve">, la empresa </w:t>
      </w:r>
      <w:r w:rsidR="00F16AC6" w:rsidRPr="00232E9D">
        <w:rPr>
          <w:rFonts w:ascii="Times New Roman" w:hAnsi="Times New Roman"/>
          <w:b/>
          <w:smallCaps/>
          <w:color w:val="000000" w:themeColor="text1"/>
        </w:rPr>
        <w:t>T</w:t>
      </w:r>
      <w:r w:rsidR="00785C43">
        <w:rPr>
          <w:rFonts w:ascii="Times New Roman" w:hAnsi="Times New Roman"/>
          <w:b/>
          <w:smallCaps/>
          <w:color w:val="000000" w:themeColor="text1"/>
        </w:rPr>
        <w:t>.L.</w:t>
      </w:r>
      <w:r w:rsidR="00F16AC6" w:rsidRPr="00232E9D">
        <w:rPr>
          <w:rFonts w:ascii="Times New Roman" w:hAnsi="Times New Roman"/>
          <w:color w:val="000000" w:themeColor="text1"/>
        </w:rPr>
        <w:t xml:space="preserve">, presentó formal Recurso de Revocatoria con Apelación en subsidio y nulidad concomitante parcial en contra del </w:t>
      </w:r>
      <w:r w:rsidR="00733888" w:rsidRPr="00232E9D">
        <w:rPr>
          <w:rFonts w:ascii="Times New Roman" w:hAnsi="Times New Roman"/>
          <w:b/>
          <w:color w:val="000000" w:themeColor="text1"/>
          <w:sz w:val="24"/>
          <w:szCs w:val="24"/>
        </w:rPr>
        <w:t>Artículo 3.1 de la Sesión Ordinaria 76-2019 del 21 de noviembre del 2019</w:t>
      </w:r>
      <w:r w:rsidR="00B86D45">
        <w:rPr>
          <w:rFonts w:ascii="Times New Roman" w:hAnsi="Times New Roman"/>
          <w:bCs/>
          <w:color w:val="000000" w:themeColor="text1"/>
        </w:rPr>
        <w:t>.</w:t>
      </w:r>
    </w:p>
    <w:p w14:paraId="350E0260" w14:textId="6B1A084C" w:rsidR="00F16AC6" w:rsidRPr="00232E9D" w:rsidRDefault="008A1BFC" w:rsidP="00F16AC6">
      <w:pPr>
        <w:pStyle w:val="Sinespaciado"/>
        <w:jc w:val="both"/>
        <w:rPr>
          <w:bCs/>
          <w:color w:val="000000" w:themeColor="text1"/>
        </w:rPr>
      </w:pPr>
      <w:r w:rsidRPr="00232E9D">
        <w:rPr>
          <w:rFonts w:ascii="Times New Roman" w:hAnsi="Times New Roman"/>
          <w:b/>
          <w:color w:val="000000" w:themeColor="text1"/>
        </w:rPr>
        <w:t>C</w:t>
      </w:r>
      <w:r w:rsidR="0088349B" w:rsidRPr="00232E9D">
        <w:rPr>
          <w:rFonts w:ascii="Times New Roman" w:hAnsi="Times New Roman"/>
          <w:b/>
          <w:color w:val="000000" w:themeColor="text1"/>
        </w:rPr>
        <w:t xml:space="preserve">.- </w:t>
      </w:r>
      <w:r w:rsidR="00F16AC6" w:rsidRPr="00232E9D">
        <w:rPr>
          <w:rFonts w:ascii="Times New Roman" w:hAnsi="Times New Roman"/>
          <w:bCs/>
          <w:color w:val="000000" w:themeColor="text1"/>
        </w:rPr>
        <w:t xml:space="preserve">El </w:t>
      </w:r>
      <w:r w:rsidR="00F16AC6" w:rsidRPr="00232E9D">
        <w:rPr>
          <w:rFonts w:ascii="Times New Roman" w:hAnsi="Times New Roman"/>
          <w:b/>
          <w:bCs/>
          <w:color w:val="000000" w:themeColor="text1"/>
        </w:rPr>
        <w:t xml:space="preserve">5 de junio de 2020, </w:t>
      </w:r>
      <w:r w:rsidR="00F16AC6" w:rsidRPr="00232E9D">
        <w:rPr>
          <w:rFonts w:ascii="Times New Roman" w:hAnsi="Times New Roman"/>
          <w:color w:val="000000" w:themeColor="text1"/>
        </w:rPr>
        <w:t xml:space="preserve">la empresa </w:t>
      </w:r>
      <w:r w:rsidR="00F16AC6" w:rsidRPr="00232E9D">
        <w:rPr>
          <w:rFonts w:ascii="Times New Roman" w:hAnsi="Times New Roman"/>
          <w:b/>
          <w:smallCaps/>
          <w:color w:val="000000" w:themeColor="text1"/>
        </w:rPr>
        <w:t>T</w:t>
      </w:r>
      <w:r w:rsidR="00785C43">
        <w:rPr>
          <w:rFonts w:ascii="Times New Roman" w:hAnsi="Times New Roman"/>
          <w:b/>
          <w:smallCaps/>
          <w:color w:val="000000" w:themeColor="text1"/>
        </w:rPr>
        <w:t>.L.</w:t>
      </w:r>
      <w:r w:rsidR="00F16AC6" w:rsidRPr="00232E9D">
        <w:rPr>
          <w:rFonts w:ascii="Times New Roman" w:hAnsi="Times New Roman"/>
          <w:color w:val="000000" w:themeColor="text1"/>
        </w:rPr>
        <w:t xml:space="preserve">, </w:t>
      </w:r>
      <w:r w:rsidR="004A488D">
        <w:rPr>
          <w:rFonts w:ascii="Times New Roman" w:hAnsi="Times New Roman"/>
          <w:color w:val="000000" w:themeColor="text1"/>
        </w:rPr>
        <w:t xml:space="preserve">presenta </w:t>
      </w:r>
      <w:r w:rsidR="00F16AC6" w:rsidRPr="00232E9D">
        <w:rPr>
          <w:rFonts w:ascii="Times New Roman" w:hAnsi="Times New Roman"/>
          <w:color w:val="000000" w:themeColor="text1"/>
        </w:rPr>
        <w:t xml:space="preserve">Adición y Ampliación a su Recurso de Revocatoria con Apelación en subsidio y nulidad concomitante parcial, bajo el expediente número 364824 de Plataforma de Servicios del Consejo de Transporte Público, donde reitera sus pretensiones </w:t>
      </w:r>
      <w:r w:rsidR="00F16AC6" w:rsidRPr="00232E9D">
        <w:rPr>
          <w:rFonts w:ascii="Times New Roman" w:hAnsi="Times New Roman"/>
          <w:color w:val="000000" w:themeColor="text1"/>
        </w:rPr>
        <w:lastRenderedPageBreak/>
        <w:t xml:space="preserve">iniciales y aporta prueba que estima valida los hechos de sus argumentaciones. </w:t>
      </w:r>
      <w:r w:rsidR="00F16AC6" w:rsidRPr="00232E9D">
        <w:rPr>
          <w:rFonts w:ascii="Times New Roman" w:hAnsi="Times New Roman"/>
          <w:bCs/>
          <w:color w:val="000000" w:themeColor="text1"/>
        </w:rPr>
        <w:t>(Léanse los folios del 7 al 12 del expediente TAT-31-20)</w:t>
      </w:r>
    </w:p>
    <w:p w14:paraId="757DEEFE" w14:textId="198B5081" w:rsidR="00F16AC6" w:rsidRPr="00232E9D" w:rsidRDefault="008A1BFC" w:rsidP="00F16AC6">
      <w:pPr>
        <w:kinsoku w:val="0"/>
        <w:overflowPunct w:val="0"/>
        <w:spacing w:after="0" w:line="240" w:lineRule="auto"/>
        <w:jc w:val="both"/>
        <w:textAlignment w:val="baseline"/>
        <w:rPr>
          <w:rFonts w:ascii="Times New Roman" w:hAnsi="Times New Roman"/>
          <w:color w:val="000000" w:themeColor="text1"/>
          <w:sz w:val="24"/>
          <w:szCs w:val="24"/>
        </w:rPr>
      </w:pPr>
      <w:r w:rsidRPr="00232E9D">
        <w:rPr>
          <w:rFonts w:ascii="Times New Roman" w:hAnsi="Times New Roman"/>
          <w:b/>
          <w:color w:val="000000" w:themeColor="text1"/>
        </w:rPr>
        <w:t>D</w:t>
      </w:r>
      <w:r w:rsidR="0088349B" w:rsidRPr="00232E9D">
        <w:rPr>
          <w:rFonts w:ascii="Times New Roman" w:hAnsi="Times New Roman"/>
          <w:b/>
          <w:color w:val="000000" w:themeColor="text1"/>
        </w:rPr>
        <w:t xml:space="preserve">.- </w:t>
      </w:r>
      <w:r w:rsidR="00F16AC6" w:rsidRPr="00232E9D">
        <w:rPr>
          <w:rFonts w:ascii="Times New Roman" w:hAnsi="Times New Roman"/>
          <w:color w:val="000000" w:themeColor="text1"/>
          <w:sz w:val="24"/>
          <w:szCs w:val="24"/>
        </w:rPr>
        <w:t xml:space="preserve">La Junta Directiva del Consejo de Transporte Público mediante </w:t>
      </w:r>
      <w:r w:rsidR="00F16AC6" w:rsidRPr="00232E9D">
        <w:rPr>
          <w:rFonts w:ascii="Times New Roman" w:hAnsi="Times New Roman"/>
          <w:b/>
          <w:color w:val="000000" w:themeColor="text1"/>
          <w:sz w:val="24"/>
          <w:szCs w:val="24"/>
        </w:rPr>
        <w:t>Artículo 7.7 de la Sesión Ordinaria 50-2020 del 30 de junio de 2020</w:t>
      </w:r>
      <w:r w:rsidR="00F16AC6" w:rsidRPr="00232E9D">
        <w:rPr>
          <w:rFonts w:ascii="Times New Roman" w:hAnsi="Times New Roman"/>
          <w:color w:val="000000" w:themeColor="text1"/>
          <w:sz w:val="24"/>
          <w:szCs w:val="24"/>
        </w:rPr>
        <w:t xml:space="preserve">, conoce y avala el </w:t>
      </w:r>
      <w:r w:rsidR="00F16AC6" w:rsidRPr="00232E9D">
        <w:rPr>
          <w:rFonts w:ascii="Times New Roman" w:hAnsi="Times New Roman"/>
          <w:b/>
          <w:bCs/>
          <w:color w:val="000000" w:themeColor="text1"/>
          <w:sz w:val="24"/>
          <w:szCs w:val="24"/>
        </w:rPr>
        <w:t>oficio CTP-AJ-OF-2020-0997</w:t>
      </w:r>
      <w:r w:rsidR="00F16AC6" w:rsidRPr="00232E9D">
        <w:rPr>
          <w:rFonts w:ascii="Times New Roman" w:hAnsi="Times New Roman"/>
          <w:b/>
          <w:color w:val="000000" w:themeColor="text1"/>
          <w:sz w:val="24"/>
          <w:szCs w:val="24"/>
        </w:rPr>
        <w:t xml:space="preserve"> del 24 de junio de 2020</w:t>
      </w:r>
      <w:r w:rsidR="00F16AC6" w:rsidRPr="00232E9D">
        <w:rPr>
          <w:rFonts w:ascii="Times New Roman" w:hAnsi="Times New Roman"/>
          <w:color w:val="000000" w:themeColor="text1"/>
          <w:sz w:val="24"/>
          <w:szCs w:val="24"/>
        </w:rPr>
        <w:t xml:space="preserve">, rechaza por extemporánea la solicitud de adenda al expediente número 362293 referente al Recurso de Revocatoria con Apelación en subsidio y nulidad concomitante parcial; y ordena la elevación del recurso de apelación ante el Tribunal Administrativo de Transporte. El acuerdo fue comunicado a la empresa recurrente el </w:t>
      </w:r>
      <w:r w:rsidR="00F16AC6" w:rsidRPr="00232E9D">
        <w:rPr>
          <w:rFonts w:ascii="Times New Roman" w:hAnsi="Times New Roman"/>
          <w:b/>
          <w:color w:val="000000" w:themeColor="text1"/>
          <w:sz w:val="24"/>
          <w:szCs w:val="24"/>
        </w:rPr>
        <w:t xml:space="preserve">jueves 2 de julio del 2020 </w:t>
      </w:r>
      <w:r w:rsidR="00F16AC6" w:rsidRPr="00232E9D">
        <w:rPr>
          <w:rFonts w:ascii="Times New Roman" w:hAnsi="Times New Roman"/>
          <w:color w:val="000000" w:themeColor="text1"/>
          <w:sz w:val="24"/>
          <w:szCs w:val="24"/>
        </w:rPr>
        <w:t xml:space="preserve">al correo electrónico </w:t>
      </w:r>
      <w:r w:rsidR="00785C43">
        <w:rPr>
          <w:rFonts w:ascii="Times New Roman" w:hAnsi="Times New Roman"/>
          <w:color w:val="000000" w:themeColor="text1"/>
          <w:sz w:val="24"/>
          <w:szCs w:val="24"/>
        </w:rPr>
        <w:t>xxxxxxxxxx</w:t>
      </w:r>
      <w:r w:rsidR="00F16AC6" w:rsidRPr="00232E9D">
        <w:rPr>
          <w:rFonts w:ascii="Times New Roman" w:hAnsi="Times New Roman"/>
          <w:color w:val="000000" w:themeColor="text1"/>
          <w:sz w:val="24"/>
          <w:szCs w:val="24"/>
        </w:rPr>
        <w:t>@gmail.com. (Léanse los folios 2 y 3 del expediente TAT-031-20.</w:t>
      </w:r>
    </w:p>
    <w:p w14:paraId="7B468978" w14:textId="5B6BBFD2" w:rsidR="00F16AC6" w:rsidRPr="00232E9D" w:rsidRDefault="002E67FA" w:rsidP="009936F6">
      <w:pPr>
        <w:kinsoku w:val="0"/>
        <w:overflowPunct w:val="0"/>
        <w:spacing w:after="0" w:line="240" w:lineRule="auto"/>
        <w:jc w:val="both"/>
        <w:textAlignment w:val="baseline"/>
        <w:rPr>
          <w:color w:val="000000" w:themeColor="text1"/>
        </w:rPr>
      </w:pPr>
      <w:r w:rsidRPr="00232E9D">
        <w:rPr>
          <w:rFonts w:ascii="Times New Roman" w:hAnsi="Times New Roman"/>
          <w:b/>
          <w:color w:val="000000" w:themeColor="text1"/>
        </w:rPr>
        <w:t xml:space="preserve">E.- </w:t>
      </w:r>
      <w:r w:rsidR="00F16AC6" w:rsidRPr="00232E9D">
        <w:rPr>
          <w:rFonts w:ascii="Times New Roman" w:hAnsi="Times New Roman"/>
          <w:bCs/>
          <w:color w:val="000000" w:themeColor="text1"/>
          <w:sz w:val="24"/>
          <w:szCs w:val="24"/>
        </w:rPr>
        <w:t xml:space="preserve">La Dirección de Asuntos Jurídicos de Consejo de Transporte Público, en </w:t>
      </w:r>
      <w:r w:rsidR="00F16AC6" w:rsidRPr="00232E9D">
        <w:rPr>
          <w:rFonts w:ascii="Times New Roman" w:hAnsi="Times New Roman"/>
          <w:color w:val="000000" w:themeColor="text1"/>
          <w:sz w:val="24"/>
          <w:szCs w:val="24"/>
        </w:rPr>
        <w:t xml:space="preserve">oficio </w:t>
      </w:r>
      <w:r w:rsidR="00F16AC6" w:rsidRPr="00232E9D">
        <w:rPr>
          <w:rFonts w:ascii="Times New Roman" w:hAnsi="Times New Roman"/>
          <w:b/>
          <w:bCs/>
          <w:color w:val="000000" w:themeColor="text1"/>
          <w:sz w:val="24"/>
          <w:szCs w:val="24"/>
        </w:rPr>
        <w:t>CTP-AJ-OF-2020-1162</w:t>
      </w:r>
      <w:r w:rsidR="00F16AC6" w:rsidRPr="00232E9D">
        <w:rPr>
          <w:rFonts w:ascii="Times New Roman" w:hAnsi="Times New Roman"/>
          <w:b/>
          <w:color w:val="000000" w:themeColor="text1"/>
          <w:sz w:val="24"/>
          <w:szCs w:val="24"/>
        </w:rPr>
        <w:t xml:space="preserve"> del 22 de julio de 2020</w:t>
      </w:r>
      <w:r w:rsidR="00F16AC6" w:rsidRPr="00232E9D">
        <w:rPr>
          <w:rFonts w:ascii="Times New Roman" w:hAnsi="Times New Roman"/>
          <w:bCs/>
          <w:color w:val="000000" w:themeColor="text1"/>
          <w:sz w:val="24"/>
          <w:szCs w:val="24"/>
        </w:rPr>
        <w:t>, informa al Tribunal Administrativo de Transporte que la Dirección Técnica en oficio CTP-DT-OF-0373-2020 del 30 de junio de 2020, recibido por esa Dirección de Asuntos Jurídicos el 01 de julio de 2020, se emite criterio técnico referente a</w:t>
      </w:r>
      <w:r w:rsidR="00F16AC6" w:rsidRPr="00232E9D">
        <w:rPr>
          <w:rFonts w:ascii="Times New Roman" w:hAnsi="Times New Roman"/>
          <w:color w:val="000000" w:themeColor="text1"/>
          <w:sz w:val="24"/>
          <w:szCs w:val="24"/>
        </w:rPr>
        <w:t>l Recurso de Revocatoria con Apelación en subsidio y nulidad concomitante parcial; sin los antecedentes. Esto aunado a la situación de la Pandemia y por las labores de Teletrabajo, se encuentra en trámite el recurso de revocatoria. (Léa</w:t>
      </w:r>
      <w:r w:rsidR="004A488D">
        <w:rPr>
          <w:rFonts w:ascii="Times New Roman" w:hAnsi="Times New Roman"/>
          <w:color w:val="000000" w:themeColor="text1"/>
          <w:sz w:val="24"/>
          <w:szCs w:val="24"/>
        </w:rPr>
        <w:t>n</w:t>
      </w:r>
      <w:r w:rsidR="00F16AC6" w:rsidRPr="00232E9D">
        <w:rPr>
          <w:rFonts w:ascii="Times New Roman" w:hAnsi="Times New Roman"/>
          <w:color w:val="000000" w:themeColor="text1"/>
          <w:sz w:val="24"/>
          <w:szCs w:val="24"/>
        </w:rPr>
        <w:t xml:space="preserve">se </w:t>
      </w:r>
      <w:r w:rsidR="004A488D">
        <w:rPr>
          <w:rFonts w:ascii="Times New Roman" w:hAnsi="Times New Roman"/>
          <w:color w:val="000000" w:themeColor="text1"/>
          <w:sz w:val="24"/>
          <w:szCs w:val="24"/>
        </w:rPr>
        <w:t xml:space="preserve">los folios del </w:t>
      </w:r>
      <w:r w:rsidR="00F16AC6" w:rsidRPr="00232E9D">
        <w:rPr>
          <w:rFonts w:ascii="Times New Roman" w:hAnsi="Times New Roman"/>
          <w:color w:val="000000" w:themeColor="text1"/>
          <w:sz w:val="24"/>
          <w:szCs w:val="24"/>
        </w:rPr>
        <w:t xml:space="preserve">85 </w:t>
      </w:r>
      <w:r w:rsidR="004A488D">
        <w:rPr>
          <w:rFonts w:ascii="Times New Roman" w:hAnsi="Times New Roman"/>
          <w:color w:val="000000" w:themeColor="text1"/>
          <w:sz w:val="24"/>
          <w:szCs w:val="24"/>
        </w:rPr>
        <w:t xml:space="preserve">al 88 </w:t>
      </w:r>
      <w:r w:rsidR="00F16AC6" w:rsidRPr="00232E9D">
        <w:rPr>
          <w:rFonts w:ascii="Times New Roman" w:hAnsi="Times New Roman"/>
          <w:color w:val="000000" w:themeColor="text1"/>
          <w:sz w:val="24"/>
          <w:szCs w:val="24"/>
        </w:rPr>
        <w:t xml:space="preserve">del expediente TAT-031-20)  </w:t>
      </w:r>
    </w:p>
    <w:p w14:paraId="5C14C2E5" w14:textId="77777777" w:rsidR="00F16AC6" w:rsidRPr="00232E9D" w:rsidRDefault="00F16AC6" w:rsidP="00F16AC6">
      <w:pPr>
        <w:kinsoku w:val="0"/>
        <w:overflowPunct w:val="0"/>
        <w:spacing w:after="0" w:line="240" w:lineRule="auto"/>
        <w:jc w:val="both"/>
        <w:textAlignment w:val="baseline"/>
        <w:rPr>
          <w:rFonts w:ascii="Times New Roman" w:hAnsi="Times New Roman"/>
          <w:b/>
          <w:color w:val="000000" w:themeColor="text1"/>
        </w:rPr>
      </w:pPr>
    </w:p>
    <w:p w14:paraId="2385A03D" w14:textId="77777777" w:rsidR="004400E6" w:rsidRPr="00232E9D" w:rsidRDefault="00CB2465" w:rsidP="004400E6">
      <w:pPr>
        <w:pStyle w:val="Sinespaciado"/>
        <w:spacing w:line="276" w:lineRule="auto"/>
        <w:jc w:val="both"/>
        <w:rPr>
          <w:rFonts w:ascii="Times New Roman" w:hAnsi="Times New Roman"/>
          <w:color w:val="000000" w:themeColor="text1"/>
          <w:sz w:val="24"/>
          <w:szCs w:val="24"/>
        </w:rPr>
      </w:pPr>
      <w:r w:rsidRPr="00232E9D">
        <w:rPr>
          <w:rFonts w:ascii="Times New Roman" w:hAnsi="Times New Roman"/>
          <w:b/>
          <w:color w:val="000000" w:themeColor="text1"/>
          <w:sz w:val="24"/>
          <w:szCs w:val="24"/>
        </w:rPr>
        <w:t>4</w:t>
      </w:r>
      <w:r w:rsidR="004400E6" w:rsidRPr="00232E9D">
        <w:rPr>
          <w:rFonts w:ascii="Times New Roman" w:hAnsi="Times New Roman"/>
          <w:b/>
          <w:color w:val="000000" w:themeColor="text1"/>
          <w:sz w:val="24"/>
          <w:szCs w:val="24"/>
        </w:rPr>
        <w:t>.-</w:t>
      </w:r>
      <w:r w:rsidR="004400E6" w:rsidRPr="00232E9D">
        <w:rPr>
          <w:rFonts w:ascii="Times New Roman" w:hAnsi="Times New Roman"/>
          <w:b/>
          <w:color w:val="000000" w:themeColor="text1"/>
          <w:sz w:val="24"/>
          <w:szCs w:val="24"/>
        </w:rPr>
        <w:tab/>
        <w:t xml:space="preserve">HECHOS NO </w:t>
      </w:r>
      <w:r w:rsidR="003B2BB1" w:rsidRPr="00232E9D">
        <w:rPr>
          <w:rFonts w:ascii="Times New Roman" w:hAnsi="Times New Roman"/>
          <w:b/>
          <w:color w:val="000000" w:themeColor="text1"/>
          <w:sz w:val="24"/>
          <w:szCs w:val="24"/>
        </w:rPr>
        <w:t>PROBADOS. -</w:t>
      </w:r>
      <w:r w:rsidR="004400E6" w:rsidRPr="00232E9D">
        <w:rPr>
          <w:rFonts w:ascii="Times New Roman" w:hAnsi="Times New Roman"/>
          <w:b/>
          <w:color w:val="000000" w:themeColor="text1"/>
          <w:sz w:val="24"/>
          <w:szCs w:val="24"/>
        </w:rPr>
        <w:t xml:space="preserve"> </w:t>
      </w:r>
      <w:r w:rsidR="004400E6" w:rsidRPr="00232E9D">
        <w:rPr>
          <w:rFonts w:ascii="Times New Roman" w:hAnsi="Times New Roman"/>
          <w:color w:val="000000" w:themeColor="text1"/>
          <w:sz w:val="24"/>
          <w:szCs w:val="24"/>
        </w:rPr>
        <w:t>No se tienen hechos no probados de importancia para el caso.</w:t>
      </w:r>
    </w:p>
    <w:p w14:paraId="5860FDDB" w14:textId="77777777" w:rsidR="00554529" w:rsidRPr="00232E9D" w:rsidRDefault="00554529" w:rsidP="004400E6">
      <w:pPr>
        <w:pStyle w:val="Sinespaciado"/>
        <w:spacing w:line="276" w:lineRule="auto"/>
        <w:jc w:val="both"/>
        <w:rPr>
          <w:rFonts w:ascii="Times New Roman" w:hAnsi="Times New Roman"/>
          <w:color w:val="000000" w:themeColor="text1"/>
          <w:sz w:val="24"/>
          <w:szCs w:val="24"/>
        </w:rPr>
      </w:pPr>
    </w:p>
    <w:p w14:paraId="033BA7C9" w14:textId="77777777" w:rsidR="00232E9D" w:rsidRDefault="003A449C" w:rsidP="00905A40">
      <w:pPr>
        <w:pStyle w:val="Prrafodelista"/>
        <w:numPr>
          <w:ilvl w:val="0"/>
          <w:numId w:val="23"/>
        </w:numPr>
        <w:autoSpaceDE w:val="0"/>
        <w:autoSpaceDN w:val="0"/>
        <w:adjustRightInd w:val="0"/>
        <w:spacing w:line="276" w:lineRule="auto"/>
        <w:ind w:left="0" w:firstLine="0"/>
        <w:jc w:val="both"/>
        <w:rPr>
          <w:rFonts w:eastAsiaTheme="minorHAnsi"/>
          <w:sz w:val="24"/>
          <w:szCs w:val="24"/>
        </w:rPr>
      </w:pPr>
      <w:r w:rsidRPr="00905A40">
        <w:rPr>
          <w:b/>
          <w:color w:val="000000" w:themeColor="text1"/>
          <w:sz w:val="24"/>
          <w:szCs w:val="24"/>
        </w:rPr>
        <w:t xml:space="preserve">SOBRE LA NULIDAD. </w:t>
      </w:r>
      <w:r w:rsidR="00554529" w:rsidRPr="00905A40">
        <w:rPr>
          <w:b/>
          <w:color w:val="000000" w:themeColor="text1"/>
          <w:sz w:val="24"/>
          <w:szCs w:val="24"/>
        </w:rPr>
        <w:t xml:space="preserve"> </w:t>
      </w:r>
      <w:r w:rsidR="00554529" w:rsidRPr="00905A40">
        <w:rPr>
          <w:bCs/>
          <w:color w:val="000000" w:themeColor="text1"/>
          <w:sz w:val="24"/>
          <w:szCs w:val="24"/>
        </w:rPr>
        <w:t xml:space="preserve">El </w:t>
      </w:r>
      <w:r w:rsidR="00905A40" w:rsidRPr="00905A40">
        <w:rPr>
          <w:rFonts w:eastAsiaTheme="minorHAnsi"/>
          <w:sz w:val="24"/>
          <w:szCs w:val="24"/>
        </w:rPr>
        <w:t>principio constitucional del debido proceso comprendido en los artículos 39 y 41 de la Constitución Política, contiene una serie de garantías</w:t>
      </w:r>
      <w:r w:rsidR="00905A40">
        <w:rPr>
          <w:rFonts w:eastAsiaTheme="minorHAnsi"/>
          <w:sz w:val="24"/>
          <w:szCs w:val="24"/>
        </w:rPr>
        <w:t xml:space="preserve"> mínimas que debe respetar la Administración al administrado en su relación con </w:t>
      </w:r>
      <w:r w:rsidR="00232E9D">
        <w:rPr>
          <w:rFonts w:eastAsiaTheme="minorHAnsi"/>
          <w:sz w:val="24"/>
          <w:szCs w:val="24"/>
        </w:rPr>
        <w:t xml:space="preserve">ella. Este principio contiene el </w:t>
      </w:r>
      <w:r w:rsidR="00905A40" w:rsidRPr="00905A40">
        <w:rPr>
          <w:rFonts w:eastAsiaTheme="minorHAnsi"/>
          <w:sz w:val="24"/>
          <w:szCs w:val="24"/>
        </w:rPr>
        <w:t>derecho de defensa,</w:t>
      </w:r>
      <w:r w:rsidR="00232E9D">
        <w:rPr>
          <w:rFonts w:eastAsiaTheme="minorHAnsi"/>
          <w:sz w:val="24"/>
          <w:szCs w:val="24"/>
        </w:rPr>
        <w:t xml:space="preserve"> que debe ser observado siempre de forma que los derechos no se vean violentados por la actuación u omisión del actor estatal.</w:t>
      </w:r>
      <w:r w:rsidR="00905A40" w:rsidRPr="00905A40">
        <w:rPr>
          <w:rFonts w:eastAsiaTheme="minorHAnsi"/>
          <w:sz w:val="24"/>
          <w:szCs w:val="24"/>
        </w:rPr>
        <w:t xml:space="preserve"> </w:t>
      </w:r>
    </w:p>
    <w:p w14:paraId="22A06A9E" w14:textId="77777777" w:rsidR="00232E9D" w:rsidRPr="00232E9D" w:rsidRDefault="00232E9D" w:rsidP="00232E9D">
      <w:pPr>
        <w:pStyle w:val="Prrafodelista"/>
        <w:autoSpaceDE w:val="0"/>
        <w:autoSpaceDN w:val="0"/>
        <w:adjustRightInd w:val="0"/>
        <w:spacing w:line="276" w:lineRule="auto"/>
        <w:ind w:left="0"/>
        <w:jc w:val="both"/>
        <w:rPr>
          <w:rFonts w:eastAsiaTheme="minorHAnsi"/>
          <w:sz w:val="24"/>
          <w:szCs w:val="24"/>
        </w:rPr>
      </w:pPr>
    </w:p>
    <w:p w14:paraId="7F26E366" w14:textId="77777777" w:rsidR="00232E9D" w:rsidRDefault="00232E9D" w:rsidP="00232E9D">
      <w:pPr>
        <w:autoSpaceDE w:val="0"/>
        <w:autoSpaceDN w:val="0"/>
        <w:adjustRightInd w:val="0"/>
        <w:spacing w:after="0"/>
        <w:jc w:val="both"/>
        <w:rPr>
          <w:rFonts w:ascii="Times New Roman" w:eastAsiaTheme="minorHAnsi" w:hAnsi="Times New Roman"/>
          <w:sz w:val="24"/>
          <w:szCs w:val="24"/>
        </w:rPr>
      </w:pPr>
      <w:r>
        <w:rPr>
          <w:rFonts w:ascii="Times New Roman" w:eastAsiaTheme="minorHAnsi" w:hAnsi="Times New Roman"/>
          <w:sz w:val="24"/>
          <w:szCs w:val="24"/>
        </w:rPr>
        <w:t>Por ello siempre es necesario tener presente que e</w:t>
      </w:r>
      <w:r w:rsidRPr="00232E9D">
        <w:rPr>
          <w:rFonts w:ascii="Times New Roman" w:eastAsiaTheme="minorHAnsi" w:hAnsi="Times New Roman"/>
          <w:sz w:val="24"/>
          <w:szCs w:val="24"/>
        </w:rPr>
        <w:t xml:space="preserve">l objetivo fundamental del procedimiento </w:t>
      </w:r>
      <w:r>
        <w:rPr>
          <w:rFonts w:ascii="Times New Roman" w:eastAsiaTheme="minorHAnsi" w:hAnsi="Times New Roman"/>
          <w:sz w:val="24"/>
          <w:szCs w:val="24"/>
        </w:rPr>
        <w:t xml:space="preserve">administrativo, sea cual fuere, </w:t>
      </w:r>
      <w:r w:rsidRPr="00232E9D">
        <w:rPr>
          <w:rFonts w:ascii="Times New Roman" w:eastAsiaTheme="minorHAnsi" w:hAnsi="Times New Roman"/>
          <w:sz w:val="24"/>
          <w:szCs w:val="24"/>
        </w:rPr>
        <w:t>es la búsqueda de la verdad</w:t>
      </w:r>
      <w:r>
        <w:rPr>
          <w:rFonts w:ascii="Times New Roman" w:eastAsiaTheme="minorHAnsi" w:hAnsi="Times New Roman"/>
          <w:sz w:val="24"/>
          <w:szCs w:val="24"/>
        </w:rPr>
        <w:t xml:space="preserve"> </w:t>
      </w:r>
      <w:r w:rsidRPr="00232E9D">
        <w:rPr>
          <w:rFonts w:ascii="Times New Roman" w:eastAsiaTheme="minorHAnsi" w:hAnsi="Times New Roman"/>
          <w:sz w:val="24"/>
          <w:szCs w:val="24"/>
        </w:rPr>
        <w:t>real</w:t>
      </w:r>
      <w:r>
        <w:rPr>
          <w:rFonts w:ascii="Times New Roman" w:eastAsiaTheme="minorHAnsi" w:hAnsi="Times New Roman"/>
          <w:sz w:val="24"/>
          <w:szCs w:val="24"/>
        </w:rPr>
        <w:t xml:space="preserve">, de tal forma que el dictado de los actos administrativos se ajuste al bloque de legalidad, con independencia de su simplicidad o complejidad. </w:t>
      </w:r>
    </w:p>
    <w:p w14:paraId="11EEB326" w14:textId="77777777" w:rsidR="00232E9D" w:rsidRDefault="00232E9D" w:rsidP="00232E9D">
      <w:pPr>
        <w:autoSpaceDE w:val="0"/>
        <w:autoSpaceDN w:val="0"/>
        <w:adjustRightInd w:val="0"/>
        <w:spacing w:after="0"/>
        <w:jc w:val="both"/>
        <w:rPr>
          <w:rFonts w:ascii="Times New Roman" w:eastAsiaTheme="minorHAnsi" w:hAnsi="Times New Roman"/>
          <w:sz w:val="24"/>
          <w:szCs w:val="24"/>
        </w:rPr>
      </w:pPr>
    </w:p>
    <w:p w14:paraId="0D5B6C49" w14:textId="175B67C6" w:rsidR="00F97887" w:rsidRPr="00232E9D" w:rsidRDefault="00554529" w:rsidP="00F97887">
      <w:pPr>
        <w:pStyle w:val="Sinespaciado"/>
        <w:spacing w:line="276" w:lineRule="auto"/>
        <w:jc w:val="both"/>
        <w:rPr>
          <w:rFonts w:ascii="Times New Roman" w:hAnsi="Times New Roman"/>
          <w:color w:val="000000" w:themeColor="text1"/>
          <w:sz w:val="24"/>
          <w:szCs w:val="24"/>
        </w:rPr>
      </w:pPr>
      <w:r w:rsidRPr="00232E9D">
        <w:rPr>
          <w:rFonts w:ascii="Times New Roman" w:hAnsi="Times New Roman"/>
          <w:color w:val="000000" w:themeColor="text1"/>
          <w:sz w:val="24"/>
          <w:szCs w:val="24"/>
          <w:lang w:val="es-MX"/>
        </w:rPr>
        <w:t xml:space="preserve">Ahora bien, </w:t>
      </w:r>
      <w:r w:rsidR="00F97887">
        <w:rPr>
          <w:rFonts w:ascii="Times New Roman" w:hAnsi="Times New Roman"/>
          <w:color w:val="000000" w:themeColor="text1"/>
          <w:sz w:val="24"/>
          <w:szCs w:val="24"/>
          <w:lang w:val="es-MX"/>
        </w:rPr>
        <w:t xml:space="preserve">sin prejuzgar sobre el fondo del asunto, </w:t>
      </w:r>
      <w:r w:rsidRPr="00232E9D">
        <w:rPr>
          <w:rFonts w:ascii="Times New Roman" w:hAnsi="Times New Roman"/>
          <w:color w:val="000000" w:themeColor="text1"/>
          <w:sz w:val="24"/>
          <w:szCs w:val="24"/>
          <w:lang w:val="es-MX"/>
        </w:rPr>
        <w:t xml:space="preserve">consta en el expediente, </w:t>
      </w:r>
      <w:r w:rsidR="00232E9D" w:rsidRPr="00232E9D">
        <w:rPr>
          <w:rFonts w:ascii="Times New Roman" w:hAnsi="Times New Roman"/>
          <w:color w:val="000000" w:themeColor="text1"/>
          <w:sz w:val="24"/>
          <w:szCs w:val="24"/>
          <w:lang w:val="es-MX"/>
        </w:rPr>
        <w:t xml:space="preserve">que el Recurso de Revocatoria y nulidad concomitante </w:t>
      </w:r>
      <w:r w:rsidR="00232E9D">
        <w:rPr>
          <w:rFonts w:ascii="Times New Roman" w:hAnsi="Times New Roman"/>
          <w:color w:val="000000" w:themeColor="text1"/>
          <w:sz w:val="24"/>
          <w:szCs w:val="24"/>
          <w:lang w:val="es-MX"/>
        </w:rPr>
        <w:t xml:space="preserve">parcial, </w:t>
      </w:r>
      <w:r w:rsidR="00232E9D" w:rsidRPr="00232E9D">
        <w:rPr>
          <w:rFonts w:ascii="Times New Roman" w:hAnsi="Times New Roman"/>
          <w:color w:val="000000" w:themeColor="text1"/>
          <w:sz w:val="24"/>
          <w:szCs w:val="24"/>
          <w:lang w:val="es-MX"/>
        </w:rPr>
        <w:t xml:space="preserve">interpuesto por la empresa recurrente </w:t>
      </w:r>
      <w:r w:rsidR="00232E9D">
        <w:rPr>
          <w:rFonts w:ascii="Times New Roman" w:hAnsi="Times New Roman"/>
          <w:color w:val="000000" w:themeColor="text1"/>
          <w:sz w:val="24"/>
          <w:szCs w:val="24"/>
          <w:lang w:val="es-MX"/>
        </w:rPr>
        <w:t xml:space="preserve">el </w:t>
      </w:r>
      <w:r w:rsidR="00232E9D" w:rsidRPr="00232E9D">
        <w:rPr>
          <w:rFonts w:ascii="Times New Roman" w:hAnsi="Times New Roman"/>
          <w:b/>
          <w:bCs/>
          <w:color w:val="000000" w:themeColor="text1"/>
          <w:sz w:val="24"/>
          <w:szCs w:val="24"/>
        </w:rPr>
        <w:t>6 de diciembre de 2019</w:t>
      </w:r>
      <w:r w:rsidR="00232E9D" w:rsidRPr="00232E9D">
        <w:rPr>
          <w:rFonts w:ascii="Times New Roman" w:hAnsi="Times New Roman"/>
          <w:color w:val="000000" w:themeColor="text1"/>
          <w:sz w:val="24"/>
          <w:szCs w:val="24"/>
        </w:rPr>
        <w:t xml:space="preserve">, en contra del </w:t>
      </w:r>
      <w:r w:rsidR="006218BA" w:rsidRPr="00232E9D">
        <w:rPr>
          <w:rFonts w:ascii="Times New Roman" w:hAnsi="Times New Roman"/>
          <w:b/>
          <w:color w:val="000000" w:themeColor="text1"/>
          <w:sz w:val="24"/>
          <w:szCs w:val="24"/>
        </w:rPr>
        <w:t>Artículo 3.1 de la Sesión Ordinaria 76-2019 del 21 de noviembre del 2019</w:t>
      </w:r>
      <w:r w:rsidR="00232E9D">
        <w:rPr>
          <w:rFonts w:ascii="Times New Roman" w:hAnsi="Times New Roman"/>
          <w:bCs/>
          <w:color w:val="000000" w:themeColor="text1"/>
          <w:sz w:val="24"/>
          <w:szCs w:val="24"/>
        </w:rPr>
        <w:t>, al momento de la presentación de su adición y ampliación -e</w:t>
      </w:r>
      <w:r w:rsidR="00232E9D" w:rsidRPr="00232E9D">
        <w:rPr>
          <w:rFonts w:ascii="Times New Roman" w:hAnsi="Times New Roman"/>
          <w:bCs/>
          <w:color w:val="000000" w:themeColor="text1"/>
          <w:sz w:val="24"/>
          <w:szCs w:val="24"/>
        </w:rPr>
        <w:t xml:space="preserve">l </w:t>
      </w:r>
      <w:r w:rsidR="00232E9D" w:rsidRPr="00232E9D">
        <w:rPr>
          <w:rFonts w:ascii="Times New Roman" w:hAnsi="Times New Roman"/>
          <w:b/>
          <w:bCs/>
          <w:color w:val="000000" w:themeColor="text1"/>
          <w:sz w:val="24"/>
          <w:szCs w:val="24"/>
        </w:rPr>
        <w:t>5 de junio de 2020</w:t>
      </w:r>
      <w:r w:rsidR="00232E9D">
        <w:rPr>
          <w:rFonts w:ascii="Times New Roman" w:hAnsi="Times New Roman"/>
          <w:b/>
          <w:bCs/>
          <w:color w:val="000000" w:themeColor="text1"/>
          <w:sz w:val="24"/>
          <w:szCs w:val="24"/>
        </w:rPr>
        <w:t>-</w:t>
      </w:r>
      <w:r w:rsidR="00232E9D">
        <w:rPr>
          <w:rFonts w:ascii="Times New Roman" w:hAnsi="Times New Roman"/>
          <w:color w:val="000000" w:themeColor="text1"/>
          <w:sz w:val="24"/>
          <w:szCs w:val="24"/>
        </w:rPr>
        <w:t xml:space="preserve"> no ha sido resuelto por la Junta Directiva del Consejo de Transporte Público</w:t>
      </w:r>
      <w:r w:rsidR="003C401D">
        <w:rPr>
          <w:rFonts w:ascii="Times New Roman" w:hAnsi="Times New Roman"/>
          <w:color w:val="000000" w:themeColor="text1"/>
          <w:sz w:val="24"/>
          <w:szCs w:val="24"/>
        </w:rPr>
        <w:t xml:space="preserve">; </w:t>
      </w:r>
      <w:r w:rsidR="00F97887">
        <w:rPr>
          <w:rFonts w:ascii="Times New Roman" w:hAnsi="Times New Roman"/>
          <w:color w:val="000000" w:themeColor="text1"/>
          <w:sz w:val="24"/>
          <w:szCs w:val="24"/>
        </w:rPr>
        <w:t xml:space="preserve">ni siquiera en el momento en que se dicta el acto administrativo contenido en el </w:t>
      </w:r>
      <w:r w:rsidR="00F97887" w:rsidRPr="00232E9D">
        <w:rPr>
          <w:rFonts w:ascii="Times New Roman" w:hAnsi="Times New Roman"/>
          <w:b/>
          <w:color w:val="000000" w:themeColor="text1"/>
          <w:sz w:val="24"/>
          <w:szCs w:val="24"/>
        </w:rPr>
        <w:t>Artículo 7.7 de la Sesión Ordinaria 50-2020 del 30 de junio de 2020</w:t>
      </w:r>
      <w:r w:rsidR="00F97887" w:rsidRPr="00232E9D">
        <w:rPr>
          <w:rFonts w:ascii="Times New Roman" w:hAnsi="Times New Roman"/>
          <w:color w:val="000000" w:themeColor="text1"/>
          <w:sz w:val="24"/>
          <w:szCs w:val="24"/>
        </w:rPr>
        <w:t xml:space="preserve">, </w:t>
      </w:r>
      <w:r w:rsidR="00F97887">
        <w:rPr>
          <w:rFonts w:ascii="Times New Roman" w:hAnsi="Times New Roman"/>
          <w:color w:val="000000" w:themeColor="text1"/>
          <w:sz w:val="24"/>
          <w:szCs w:val="24"/>
        </w:rPr>
        <w:t xml:space="preserve">y que </w:t>
      </w:r>
      <w:r w:rsidR="00F97887" w:rsidRPr="00232E9D">
        <w:rPr>
          <w:rFonts w:ascii="Times New Roman" w:hAnsi="Times New Roman"/>
          <w:color w:val="000000" w:themeColor="text1"/>
          <w:sz w:val="24"/>
          <w:szCs w:val="24"/>
        </w:rPr>
        <w:t>rechaza por extemporánea la solicitud de adenda al expediente número 362293 referente al Recurso de Revocatoria con Apelación en subsidio y nulidad concomitante parcial</w:t>
      </w:r>
      <w:r w:rsidR="00F97887">
        <w:rPr>
          <w:rFonts w:ascii="Times New Roman" w:hAnsi="Times New Roman"/>
          <w:color w:val="000000" w:themeColor="text1"/>
          <w:sz w:val="24"/>
          <w:szCs w:val="24"/>
        </w:rPr>
        <w:t>, hace referencia al conocimiento del recurso en cuestión.</w:t>
      </w:r>
    </w:p>
    <w:p w14:paraId="0755D7D5" w14:textId="77777777" w:rsidR="00F97887" w:rsidRDefault="00F97887" w:rsidP="00232E9D">
      <w:pPr>
        <w:pStyle w:val="Sinespaciado"/>
        <w:spacing w:line="276" w:lineRule="auto"/>
        <w:jc w:val="both"/>
        <w:rPr>
          <w:rFonts w:ascii="Times New Roman" w:hAnsi="Times New Roman"/>
          <w:color w:val="000000" w:themeColor="text1"/>
          <w:sz w:val="24"/>
          <w:szCs w:val="24"/>
        </w:rPr>
      </w:pPr>
    </w:p>
    <w:p w14:paraId="0345B969" w14:textId="4DC94844" w:rsidR="00554529" w:rsidRPr="003C133B" w:rsidRDefault="00F97887" w:rsidP="00554529">
      <w:pPr>
        <w:jc w:val="both"/>
        <w:rPr>
          <w:rFonts w:ascii="Times New Roman" w:hAnsi="Times New Roman"/>
          <w:color w:val="000000" w:themeColor="text1"/>
          <w:sz w:val="24"/>
          <w:szCs w:val="24"/>
        </w:rPr>
      </w:pPr>
      <w:r>
        <w:rPr>
          <w:rFonts w:ascii="Times New Roman" w:hAnsi="Times New Roman"/>
          <w:color w:val="000000" w:themeColor="text1"/>
          <w:sz w:val="24"/>
          <w:szCs w:val="24"/>
        </w:rPr>
        <w:t>De tal forma que</w:t>
      </w:r>
      <w:r w:rsidR="003C401D">
        <w:rPr>
          <w:rFonts w:ascii="Times New Roman" w:hAnsi="Times New Roman"/>
          <w:color w:val="000000" w:themeColor="text1"/>
          <w:sz w:val="24"/>
          <w:szCs w:val="24"/>
        </w:rPr>
        <w:t xml:space="preserve">, </w:t>
      </w:r>
      <w:r>
        <w:rPr>
          <w:rFonts w:ascii="Times New Roman" w:hAnsi="Times New Roman"/>
          <w:color w:val="000000" w:themeColor="text1"/>
          <w:sz w:val="24"/>
          <w:szCs w:val="24"/>
        </w:rPr>
        <w:t>a</w:t>
      </w:r>
      <w:r w:rsidR="00554529" w:rsidRPr="003C133B">
        <w:rPr>
          <w:rFonts w:ascii="Times New Roman" w:hAnsi="Times New Roman"/>
          <w:color w:val="000000" w:themeColor="text1"/>
          <w:sz w:val="24"/>
          <w:szCs w:val="24"/>
        </w:rPr>
        <w:t xml:space="preserve">plicando en la especie -plenamente- lo que dispone el numeral 351, inciso 3, de la Ley General de la Administración Pública al señalar que cuando en un procedimiento se presente un </w:t>
      </w:r>
      <w:r w:rsidR="00554529" w:rsidRPr="00486876">
        <w:rPr>
          <w:rFonts w:ascii="Times New Roman" w:hAnsi="Times New Roman"/>
          <w:color w:val="000000" w:themeColor="text1"/>
          <w:sz w:val="24"/>
          <w:szCs w:val="24"/>
        </w:rPr>
        <w:t>vicio formal</w:t>
      </w:r>
      <w:r w:rsidR="00554529" w:rsidRPr="003C133B">
        <w:rPr>
          <w:rFonts w:ascii="Times New Roman" w:hAnsi="Times New Roman"/>
          <w:color w:val="000000" w:themeColor="text1"/>
          <w:sz w:val="24"/>
          <w:szCs w:val="24"/>
        </w:rPr>
        <w:t xml:space="preserve"> de los que generan u originan nulidad (como el apuntado), </w:t>
      </w:r>
      <w:r w:rsidR="00554529" w:rsidRPr="003C133B">
        <w:rPr>
          <w:rFonts w:ascii="Times New Roman" w:hAnsi="Times New Roman"/>
          <w:b/>
          <w:i/>
          <w:color w:val="000000" w:themeColor="text1"/>
          <w:sz w:val="24"/>
          <w:szCs w:val="24"/>
        </w:rPr>
        <w:t>se ordenará que se retrotraiga el expediente al momento en que el vicio fue cometido</w:t>
      </w:r>
      <w:r w:rsidR="00554529" w:rsidRPr="003C133B">
        <w:rPr>
          <w:rFonts w:ascii="Times New Roman" w:hAnsi="Times New Roman"/>
          <w:color w:val="000000" w:themeColor="text1"/>
          <w:sz w:val="24"/>
          <w:szCs w:val="24"/>
        </w:rPr>
        <w:t>, con la posibilidad posterior de saneamiento o rectificación</w:t>
      </w:r>
      <w:r>
        <w:rPr>
          <w:rFonts w:ascii="Times New Roman" w:hAnsi="Times New Roman"/>
          <w:color w:val="000000" w:themeColor="text1"/>
          <w:sz w:val="24"/>
          <w:szCs w:val="24"/>
        </w:rPr>
        <w:t xml:space="preserve">; y en similar sentido con seguimiento a </w:t>
      </w:r>
      <w:r w:rsidR="00010E6C">
        <w:rPr>
          <w:rFonts w:ascii="Times New Roman" w:hAnsi="Times New Roman"/>
          <w:color w:val="000000" w:themeColor="text1"/>
          <w:sz w:val="24"/>
          <w:szCs w:val="24"/>
        </w:rPr>
        <w:t xml:space="preserve">lo </w:t>
      </w:r>
      <w:r>
        <w:rPr>
          <w:rFonts w:ascii="Times New Roman" w:hAnsi="Times New Roman"/>
          <w:color w:val="000000" w:themeColor="text1"/>
          <w:sz w:val="24"/>
          <w:szCs w:val="24"/>
        </w:rPr>
        <w:t xml:space="preserve">dispuesto en el </w:t>
      </w:r>
      <w:r w:rsidR="00554529" w:rsidRPr="003C133B">
        <w:rPr>
          <w:rFonts w:ascii="Times New Roman" w:hAnsi="Times New Roman"/>
          <w:color w:val="000000" w:themeColor="text1"/>
          <w:sz w:val="24"/>
          <w:szCs w:val="24"/>
        </w:rPr>
        <w:t xml:space="preserve">Dictamen C-021-2015 de la Procuraduría General de la República, </w:t>
      </w:r>
      <w:r>
        <w:rPr>
          <w:rFonts w:ascii="Times New Roman" w:hAnsi="Times New Roman"/>
          <w:color w:val="000000" w:themeColor="text1"/>
          <w:sz w:val="24"/>
          <w:szCs w:val="24"/>
        </w:rPr>
        <w:t xml:space="preserve">que </w:t>
      </w:r>
      <w:r w:rsidR="00554529" w:rsidRPr="003C133B">
        <w:rPr>
          <w:rFonts w:ascii="Times New Roman" w:hAnsi="Times New Roman"/>
          <w:color w:val="000000" w:themeColor="text1"/>
          <w:sz w:val="24"/>
          <w:szCs w:val="24"/>
        </w:rPr>
        <w:t>señala:</w:t>
      </w:r>
    </w:p>
    <w:p w14:paraId="24E69902" w14:textId="77777777" w:rsidR="00554529" w:rsidRPr="003C133B" w:rsidRDefault="00554529" w:rsidP="00554529">
      <w:pPr>
        <w:spacing w:after="0" w:line="240" w:lineRule="auto"/>
        <w:jc w:val="both"/>
        <w:rPr>
          <w:rFonts w:ascii="Times New Roman" w:hAnsi="Times New Roman"/>
          <w:color w:val="000000" w:themeColor="text1"/>
          <w:sz w:val="24"/>
          <w:szCs w:val="24"/>
        </w:rPr>
      </w:pPr>
    </w:p>
    <w:p w14:paraId="3D88AD7B"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 xml:space="preserve">“(…) 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w:t>
      </w:r>
      <w:proofErr w:type="spellStart"/>
      <w:r w:rsidRPr="003C133B">
        <w:rPr>
          <w:rFonts w:ascii="Times New Roman" w:hAnsi="Times New Roman"/>
          <w:color w:val="000000" w:themeColor="text1"/>
          <w:sz w:val="20"/>
          <w:szCs w:val="20"/>
          <w:lang w:val="es-ES_tradnl"/>
        </w:rPr>
        <w:t>Nº</w:t>
      </w:r>
      <w:proofErr w:type="spellEnd"/>
      <w:r w:rsidRPr="003C133B">
        <w:rPr>
          <w:rFonts w:ascii="Times New Roman" w:hAnsi="Times New Roman"/>
          <w:color w:val="000000" w:themeColor="text1"/>
          <w:sz w:val="20"/>
          <w:szCs w:val="20"/>
          <w:lang w:val="es-ES_tradnl"/>
        </w:rPr>
        <w:t xml:space="preserve"> 1224-91 de las 16:30 horas del 27 de junio de 1991, </w:t>
      </w:r>
      <w:proofErr w:type="spellStart"/>
      <w:r w:rsidRPr="003C133B">
        <w:rPr>
          <w:rFonts w:ascii="Times New Roman" w:hAnsi="Times New Roman"/>
          <w:color w:val="000000" w:themeColor="text1"/>
          <w:sz w:val="20"/>
          <w:szCs w:val="20"/>
          <w:lang w:val="es-ES_tradnl"/>
        </w:rPr>
        <w:t>N°</w:t>
      </w:r>
      <w:proofErr w:type="spellEnd"/>
      <w:r w:rsidRPr="003C133B">
        <w:rPr>
          <w:rFonts w:ascii="Times New Roman" w:hAnsi="Times New Roman"/>
          <w:color w:val="000000" w:themeColor="text1"/>
          <w:sz w:val="20"/>
          <w:szCs w:val="20"/>
          <w:lang w:val="es-ES_tradnl"/>
        </w:rPr>
        <w:t xml:space="preserve"> 2945-94 de las 08:12 horas del 17 de junio de 1994 y </w:t>
      </w:r>
      <w:proofErr w:type="spellStart"/>
      <w:r w:rsidRPr="003C133B">
        <w:rPr>
          <w:rFonts w:ascii="Times New Roman" w:hAnsi="Times New Roman"/>
          <w:color w:val="000000" w:themeColor="text1"/>
          <w:sz w:val="20"/>
          <w:szCs w:val="20"/>
          <w:lang w:val="es-ES_tradnl"/>
        </w:rPr>
        <w:t>N°</w:t>
      </w:r>
      <w:proofErr w:type="spellEnd"/>
      <w:r w:rsidRPr="003C133B">
        <w:rPr>
          <w:rFonts w:ascii="Times New Roman" w:hAnsi="Times New Roman"/>
          <w:color w:val="000000" w:themeColor="text1"/>
          <w:sz w:val="20"/>
          <w:szCs w:val="20"/>
          <w:lang w:val="es-ES_tradnl"/>
        </w:rPr>
        <w:t xml:space="preserve"> 5469-95 de las 18:03 horas del 4 de octubre de 1995, todas de la Sala Constitucional de la Corte Suprema de Justicia).</w:t>
      </w:r>
    </w:p>
    <w:p w14:paraId="3F742AAA"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lang w:val="es-ES_tradnl"/>
        </w:rPr>
      </w:pPr>
    </w:p>
    <w:p w14:paraId="66959392"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Ahora bien, debe indicarse que la regla general, prevista en el artículo 351 de la Ley General de la Administración Pública, es que la declaratoria de nulidad de un procedimiento por un vicio de forma tiene efectos retroactivos hasta el momento en que el vicio fue cometido.</w:t>
      </w:r>
    </w:p>
    <w:p w14:paraId="134B43C0"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rPr>
        <w:br/>
      </w:r>
      <w:r w:rsidRPr="003C133B">
        <w:rPr>
          <w:rFonts w:ascii="Times New Roman" w:hAnsi="Times New Roman"/>
          <w:color w:val="000000" w:themeColor="text1"/>
          <w:sz w:val="20"/>
          <w:szCs w:val="2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14:paraId="4972CBF4"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rPr>
      </w:pPr>
    </w:p>
    <w:p w14:paraId="54073A1D"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Se transcribe el artículo 351 en comentario:</w:t>
      </w:r>
    </w:p>
    <w:p w14:paraId="344D48A5"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rPr>
      </w:pPr>
    </w:p>
    <w:p w14:paraId="13E8C12E" w14:textId="77777777" w:rsidR="00554529" w:rsidRPr="003C133B" w:rsidRDefault="00554529" w:rsidP="00554529">
      <w:pPr>
        <w:spacing w:after="0" w:line="240" w:lineRule="auto"/>
        <w:ind w:left="1134" w:right="1134"/>
        <w:jc w:val="both"/>
        <w:rPr>
          <w:rFonts w:ascii="Times New Roman" w:hAnsi="Times New Roman"/>
          <w:color w:val="000000" w:themeColor="text1"/>
          <w:sz w:val="20"/>
          <w:szCs w:val="20"/>
        </w:rPr>
      </w:pPr>
      <w:r w:rsidRPr="003C133B">
        <w:rPr>
          <w:rFonts w:ascii="Times New Roman" w:hAnsi="Times New Roman"/>
          <w:i/>
          <w:iCs/>
          <w:color w:val="000000" w:themeColor="text1"/>
          <w:sz w:val="20"/>
          <w:szCs w:val="20"/>
          <w:lang w:val="es-ES_tradnl"/>
        </w:rPr>
        <w:t>“Artículo 351.-</w:t>
      </w:r>
    </w:p>
    <w:p w14:paraId="6347B004" w14:textId="77777777" w:rsidR="00554529" w:rsidRPr="003C133B" w:rsidRDefault="00554529" w:rsidP="00554529">
      <w:pPr>
        <w:spacing w:after="0" w:line="240" w:lineRule="auto"/>
        <w:ind w:left="1134" w:right="1134"/>
        <w:jc w:val="both"/>
        <w:rPr>
          <w:rFonts w:ascii="Times New Roman" w:hAnsi="Times New Roman"/>
          <w:color w:val="000000" w:themeColor="text1"/>
          <w:sz w:val="20"/>
          <w:szCs w:val="20"/>
        </w:rPr>
      </w:pPr>
      <w:r w:rsidRPr="003C133B">
        <w:rPr>
          <w:rFonts w:ascii="Times New Roman" w:hAnsi="Times New Roman"/>
          <w:color w:val="000000" w:themeColor="text1"/>
          <w:sz w:val="20"/>
          <w:szCs w:val="20"/>
        </w:rPr>
        <w:t>(…)</w:t>
      </w:r>
    </w:p>
    <w:p w14:paraId="50386D08" w14:textId="77777777" w:rsidR="00554529" w:rsidRPr="003C133B" w:rsidRDefault="00554529" w:rsidP="00554529">
      <w:pPr>
        <w:spacing w:after="0" w:line="240" w:lineRule="auto"/>
        <w:ind w:left="1134" w:right="1134"/>
        <w:jc w:val="both"/>
        <w:rPr>
          <w:rFonts w:ascii="Times New Roman" w:hAnsi="Times New Roman"/>
          <w:color w:val="000000" w:themeColor="text1"/>
          <w:sz w:val="20"/>
          <w:szCs w:val="20"/>
        </w:rPr>
      </w:pPr>
      <w:r w:rsidRPr="003C133B">
        <w:rPr>
          <w:rFonts w:ascii="Times New Roman" w:hAnsi="Times New Roman"/>
          <w:i/>
          <w:iCs/>
          <w:color w:val="000000" w:themeColor="text1"/>
          <w:sz w:val="20"/>
          <w:szCs w:val="20"/>
          <w:lang w:val="es-ES_tradnl"/>
        </w:rPr>
        <w:t>3. Si existiere algún vicio de forma de los que originan nulidad, se ordenará que se retrotraiga el expediente al momento en que el vicio fue cometido, salvo posibilidad de saneamiento o ratificación.”</w:t>
      </w:r>
    </w:p>
    <w:p w14:paraId="1FBBB51C" w14:textId="77777777" w:rsidR="00554529" w:rsidRPr="003C133B" w:rsidRDefault="00554529" w:rsidP="00554529">
      <w:pPr>
        <w:spacing w:after="0" w:line="240" w:lineRule="auto"/>
        <w:ind w:left="851" w:right="851" w:firstLine="283"/>
        <w:jc w:val="both"/>
        <w:rPr>
          <w:rFonts w:ascii="Times New Roman" w:hAnsi="Times New Roman"/>
          <w:color w:val="000000" w:themeColor="text1"/>
          <w:sz w:val="20"/>
          <w:szCs w:val="20"/>
        </w:rPr>
      </w:pPr>
      <w:r w:rsidRPr="003C133B">
        <w:rPr>
          <w:rFonts w:ascii="Times New Roman" w:hAnsi="Times New Roman"/>
          <w:color w:val="000000" w:themeColor="text1"/>
          <w:sz w:val="20"/>
          <w:szCs w:val="20"/>
          <w:lang w:val="es-ES_tradnl"/>
        </w:rPr>
        <w:t>(…)</w:t>
      </w:r>
    </w:p>
    <w:p w14:paraId="7F1FA78B" w14:textId="77777777" w:rsidR="00554529" w:rsidRPr="003C133B" w:rsidRDefault="00554529" w:rsidP="00554529">
      <w:pPr>
        <w:spacing w:after="0" w:line="240" w:lineRule="auto"/>
        <w:ind w:left="851" w:right="851"/>
        <w:jc w:val="both"/>
        <w:rPr>
          <w:rFonts w:ascii="Times New Roman" w:hAnsi="Times New Roman"/>
          <w:color w:val="000000" w:themeColor="text1"/>
          <w:sz w:val="20"/>
          <w:szCs w:val="20"/>
          <w:lang w:val="es-ES_tradnl"/>
        </w:rPr>
      </w:pPr>
      <w:r w:rsidRPr="003C133B">
        <w:rPr>
          <w:rFonts w:ascii="Times New Roman" w:hAnsi="Times New Roman"/>
          <w:color w:val="000000" w:themeColor="text1"/>
          <w:sz w:val="20"/>
          <w:szCs w:val="20"/>
          <w:lang w:val="es-ES_tradnl"/>
        </w:rPr>
        <w:t>Así las cosas, es evidente que la existencia de un vicio de nulidad que afecte la validez de un procedimiento administrativo, no implica que la administración no pueda enderezar las actuaciones del procedimiento (…)”</w:t>
      </w:r>
    </w:p>
    <w:p w14:paraId="7C6B7E6C" w14:textId="77777777" w:rsidR="00554529" w:rsidRPr="003C133B" w:rsidRDefault="00554529" w:rsidP="00554529">
      <w:pPr>
        <w:jc w:val="both"/>
        <w:rPr>
          <w:rFonts w:ascii="Times New Roman" w:hAnsi="Times New Roman"/>
          <w:color w:val="000000" w:themeColor="text1"/>
          <w:sz w:val="24"/>
          <w:szCs w:val="24"/>
        </w:rPr>
      </w:pPr>
    </w:p>
    <w:p w14:paraId="42DDEA0C" w14:textId="73E796D3" w:rsidR="00F97887" w:rsidRDefault="00F97887" w:rsidP="00F97887">
      <w:pPr>
        <w:pStyle w:val="Sinespaciado"/>
        <w:spacing w:line="276"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Este Tribunal, </w:t>
      </w:r>
      <w:r w:rsidR="003C401D">
        <w:rPr>
          <w:rFonts w:ascii="Times New Roman" w:hAnsi="Times New Roman"/>
          <w:color w:val="000000" w:themeColor="text1"/>
          <w:sz w:val="24"/>
          <w:szCs w:val="24"/>
        </w:rPr>
        <w:t xml:space="preserve">con fundamento en el artículo 39 y 40 constitucional, el artículo 11 y 16 de la Ley </w:t>
      </w:r>
      <w:proofErr w:type="spellStart"/>
      <w:r w:rsidR="003C401D">
        <w:rPr>
          <w:rFonts w:ascii="Times New Roman" w:hAnsi="Times New Roman"/>
          <w:color w:val="000000" w:themeColor="text1"/>
          <w:sz w:val="24"/>
          <w:szCs w:val="24"/>
        </w:rPr>
        <w:t>N°</w:t>
      </w:r>
      <w:proofErr w:type="spellEnd"/>
      <w:r w:rsidR="003C401D">
        <w:rPr>
          <w:rFonts w:ascii="Times New Roman" w:hAnsi="Times New Roman"/>
          <w:color w:val="000000" w:themeColor="text1"/>
          <w:sz w:val="24"/>
          <w:szCs w:val="24"/>
        </w:rPr>
        <w:t xml:space="preserve"> 7969 y el artículo 351 inciso 3, de la Ley General de la Administración Pública, determina la nulidad de</w:t>
      </w:r>
      <w:r>
        <w:rPr>
          <w:rFonts w:ascii="Times New Roman" w:hAnsi="Times New Roman"/>
          <w:color w:val="000000" w:themeColor="text1"/>
          <w:sz w:val="24"/>
          <w:szCs w:val="24"/>
        </w:rPr>
        <w:t xml:space="preserve">l </w:t>
      </w:r>
      <w:r w:rsidRPr="00232E9D">
        <w:rPr>
          <w:rFonts w:ascii="Times New Roman" w:hAnsi="Times New Roman"/>
          <w:b/>
          <w:color w:val="000000" w:themeColor="text1"/>
          <w:sz w:val="24"/>
          <w:szCs w:val="24"/>
        </w:rPr>
        <w:t>Artículo 7.7 de la Sesión Ordinaria 50-2020 del 30 de junio de 2020</w:t>
      </w:r>
      <w:r w:rsidRPr="00232E9D">
        <w:rPr>
          <w:rFonts w:ascii="Times New Roman" w:hAnsi="Times New Roman"/>
          <w:color w:val="000000" w:themeColor="text1"/>
          <w:sz w:val="24"/>
          <w:szCs w:val="24"/>
        </w:rPr>
        <w:t>,</w:t>
      </w:r>
      <w:r>
        <w:rPr>
          <w:rFonts w:ascii="Times New Roman" w:hAnsi="Times New Roman"/>
          <w:color w:val="000000" w:themeColor="text1"/>
          <w:sz w:val="24"/>
          <w:szCs w:val="24"/>
        </w:rPr>
        <w:t xml:space="preserve"> que </w:t>
      </w:r>
      <w:r w:rsidRPr="00232E9D">
        <w:rPr>
          <w:rFonts w:ascii="Times New Roman" w:hAnsi="Times New Roman"/>
          <w:color w:val="000000" w:themeColor="text1"/>
          <w:sz w:val="24"/>
          <w:szCs w:val="24"/>
        </w:rPr>
        <w:t>rechaza por extemporánea la solicitud de adenda al expediente número 362293 referente al Recurso de Revocatoria con Apelación en subsidio y nulidad concomitante parcial</w:t>
      </w:r>
      <w:r>
        <w:rPr>
          <w:rFonts w:ascii="Times New Roman" w:hAnsi="Times New Roman"/>
          <w:color w:val="000000" w:themeColor="text1"/>
          <w:sz w:val="24"/>
          <w:szCs w:val="24"/>
        </w:rPr>
        <w:t xml:space="preserve">, para que se conozca conjuntamente con el recurso interpuesto </w:t>
      </w:r>
      <w:r w:rsidR="003C401D">
        <w:rPr>
          <w:rFonts w:ascii="Times New Roman" w:hAnsi="Times New Roman"/>
          <w:color w:val="000000" w:themeColor="text1"/>
          <w:sz w:val="24"/>
          <w:szCs w:val="24"/>
        </w:rPr>
        <w:t xml:space="preserve">por la empresa </w:t>
      </w:r>
      <w:r w:rsidR="003C401D">
        <w:rPr>
          <w:rFonts w:ascii="Times New Roman" w:hAnsi="Times New Roman"/>
          <w:color w:val="000000" w:themeColor="text1"/>
          <w:sz w:val="24"/>
          <w:szCs w:val="24"/>
        </w:rPr>
        <w:lastRenderedPageBreak/>
        <w:t>recurrente, toda vez que hasta tanto la Junta Directiva del Consejo de Transporte Público, no haya conocido dicho recurso, la adición y ampliación -que es accesoria- presentada por el recurrente se encuentra cobijada por la interposición del Recurso principal, y por ende no deviene extemporánea.</w:t>
      </w:r>
    </w:p>
    <w:p w14:paraId="0911F24E" w14:textId="77777777" w:rsidR="00EE74B3" w:rsidRDefault="00EE74B3" w:rsidP="00F97887">
      <w:pPr>
        <w:pStyle w:val="Sinespaciado"/>
        <w:spacing w:line="276" w:lineRule="auto"/>
        <w:jc w:val="both"/>
        <w:rPr>
          <w:rFonts w:ascii="Times New Roman" w:hAnsi="Times New Roman"/>
          <w:color w:val="000000" w:themeColor="text1"/>
          <w:sz w:val="24"/>
          <w:szCs w:val="24"/>
        </w:rPr>
      </w:pPr>
    </w:p>
    <w:p w14:paraId="108951DC" w14:textId="77777777" w:rsidR="002E582C" w:rsidRPr="00694458" w:rsidRDefault="00066885" w:rsidP="005C1A8B">
      <w:pPr>
        <w:spacing w:after="0"/>
        <w:jc w:val="center"/>
        <w:rPr>
          <w:rFonts w:ascii="Times New Roman" w:hAnsi="Times New Roman"/>
          <w:b/>
          <w:color w:val="000000" w:themeColor="text1"/>
          <w:sz w:val="24"/>
          <w:szCs w:val="24"/>
        </w:rPr>
      </w:pPr>
      <w:r w:rsidRPr="00694458">
        <w:rPr>
          <w:rFonts w:ascii="Times New Roman" w:hAnsi="Times New Roman"/>
          <w:b/>
          <w:color w:val="000000" w:themeColor="text1"/>
          <w:sz w:val="24"/>
          <w:szCs w:val="24"/>
        </w:rPr>
        <w:t>POR TANTO</w:t>
      </w:r>
    </w:p>
    <w:p w14:paraId="7F162F3F" w14:textId="77777777" w:rsidR="002E582C" w:rsidRPr="00694458" w:rsidRDefault="002E582C" w:rsidP="005C1A8B">
      <w:pPr>
        <w:pStyle w:val="Sinespaciado"/>
        <w:spacing w:line="276" w:lineRule="auto"/>
        <w:jc w:val="both"/>
        <w:rPr>
          <w:rFonts w:ascii="Times New Roman" w:hAnsi="Times New Roman"/>
          <w:color w:val="000000" w:themeColor="text1"/>
          <w:sz w:val="24"/>
          <w:szCs w:val="24"/>
        </w:rPr>
      </w:pPr>
    </w:p>
    <w:p w14:paraId="111F8B49" w14:textId="6CF8D6A5" w:rsidR="00694458" w:rsidRPr="00694458" w:rsidRDefault="002E582C" w:rsidP="00694458">
      <w:pPr>
        <w:spacing w:after="0"/>
        <w:jc w:val="both"/>
        <w:rPr>
          <w:rFonts w:ascii="Times New Roman" w:hAnsi="Times New Roman"/>
          <w:color w:val="000000" w:themeColor="text1"/>
          <w:sz w:val="24"/>
          <w:szCs w:val="24"/>
        </w:rPr>
      </w:pPr>
      <w:r w:rsidRPr="00694458">
        <w:rPr>
          <w:rFonts w:ascii="Times New Roman" w:hAnsi="Times New Roman"/>
          <w:b/>
          <w:color w:val="000000" w:themeColor="text1"/>
          <w:sz w:val="24"/>
          <w:szCs w:val="24"/>
        </w:rPr>
        <w:t>I.-</w:t>
      </w:r>
      <w:r w:rsidRPr="00694458">
        <w:rPr>
          <w:rFonts w:ascii="Times New Roman" w:hAnsi="Times New Roman"/>
          <w:color w:val="000000" w:themeColor="text1"/>
          <w:sz w:val="24"/>
          <w:szCs w:val="24"/>
        </w:rPr>
        <w:tab/>
      </w:r>
      <w:r w:rsidR="002263BD" w:rsidRPr="00694458">
        <w:rPr>
          <w:rFonts w:ascii="Times New Roman" w:hAnsi="Times New Roman"/>
          <w:color w:val="000000" w:themeColor="text1"/>
          <w:sz w:val="24"/>
          <w:szCs w:val="24"/>
        </w:rPr>
        <w:t>Se</w:t>
      </w:r>
      <w:r w:rsidR="00694458" w:rsidRPr="00694458">
        <w:rPr>
          <w:rFonts w:ascii="Times New Roman" w:hAnsi="Times New Roman"/>
          <w:color w:val="000000" w:themeColor="text1"/>
          <w:sz w:val="24"/>
          <w:szCs w:val="24"/>
        </w:rPr>
        <w:t xml:space="preserve"> resuelve </w:t>
      </w:r>
      <w:r w:rsidR="002263BD" w:rsidRPr="00694458">
        <w:rPr>
          <w:rFonts w:ascii="Times New Roman" w:hAnsi="Times New Roman"/>
          <w:color w:val="000000" w:themeColor="text1"/>
          <w:sz w:val="24"/>
          <w:szCs w:val="24"/>
        </w:rPr>
        <w:t xml:space="preserve"> </w:t>
      </w:r>
      <w:r w:rsidR="00694458" w:rsidRPr="00694458">
        <w:rPr>
          <w:rFonts w:ascii="Times New Roman" w:hAnsi="Times New Roman"/>
          <w:b/>
          <w:iCs/>
          <w:smallCaps/>
          <w:color w:val="000000" w:themeColor="text1"/>
          <w:sz w:val="24"/>
          <w:szCs w:val="24"/>
          <w:u w:val="single"/>
        </w:rPr>
        <w:t>Anular</w:t>
      </w:r>
      <w:r w:rsidR="00694458" w:rsidRPr="00694458">
        <w:rPr>
          <w:rFonts w:ascii="Times New Roman" w:hAnsi="Times New Roman"/>
          <w:iCs/>
          <w:color w:val="000000" w:themeColor="text1"/>
          <w:sz w:val="24"/>
          <w:szCs w:val="24"/>
        </w:rPr>
        <w:t xml:space="preserve"> el</w:t>
      </w:r>
      <w:r w:rsidR="00694458" w:rsidRPr="00694458">
        <w:rPr>
          <w:rFonts w:ascii="Times New Roman" w:hAnsi="Times New Roman"/>
          <w:b/>
          <w:color w:val="000000" w:themeColor="text1"/>
          <w:sz w:val="24"/>
          <w:szCs w:val="24"/>
        </w:rPr>
        <w:t xml:space="preserve"> </w:t>
      </w:r>
      <w:r w:rsidR="005E6594" w:rsidRPr="00694458">
        <w:rPr>
          <w:rFonts w:ascii="Times New Roman" w:hAnsi="Times New Roman"/>
          <w:b/>
          <w:color w:val="000000" w:themeColor="text1"/>
          <w:sz w:val="24"/>
          <w:szCs w:val="24"/>
        </w:rPr>
        <w:t>Artículo 7.7 de la Sesión Ordinaria 50-2020 del 30 de junio de 2020</w:t>
      </w:r>
      <w:r w:rsidR="005E6594" w:rsidRPr="00694458">
        <w:rPr>
          <w:rFonts w:ascii="Times New Roman" w:hAnsi="Times New Roman"/>
          <w:color w:val="000000" w:themeColor="text1"/>
          <w:sz w:val="24"/>
          <w:szCs w:val="24"/>
        </w:rPr>
        <w:t xml:space="preserve">, </w:t>
      </w:r>
      <w:r w:rsidR="00A72221" w:rsidRPr="00694458">
        <w:rPr>
          <w:rFonts w:ascii="Times New Roman" w:hAnsi="Times New Roman"/>
          <w:color w:val="000000" w:themeColor="text1"/>
          <w:sz w:val="24"/>
          <w:szCs w:val="24"/>
        </w:rPr>
        <w:t>emitido por la Junta Directiva del Consejo de Transporte Público</w:t>
      </w:r>
      <w:r w:rsidR="00694458" w:rsidRPr="00694458">
        <w:rPr>
          <w:rFonts w:ascii="Times New Roman" w:hAnsi="Times New Roman"/>
          <w:color w:val="000000" w:themeColor="text1"/>
          <w:sz w:val="24"/>
          <w:szCs w:val="24"/>
        </w:rPr>
        <w:t xml:space="preserve">, y </w:t>
      </w:r>
      <w:r w:rsidR="00694458" w:rsidRPr="00694458">
        <w:rPr>
          <w:rFonts w:ascii="Times New Roman" w:hAnsi="Times New Roman"/>
          <w:b/>
          <w:i/>
          <w:color w:val="000000" w:themeColor="text1"/>
          <w:sz w:val="24"/>
          <w:szCs w:val="24"/>
          <w:u w:val="single"/>
        </w:rPr>
        <w:t>Devolver</w:t>
      </w:r>
      <w:r w:rsidR="00694458" w:rsidRPr="00694458">
        <w:rPr>
          <w:rFonts w:ascii="Times New Roman" w:hAnsi="Times New Roman"/>
          <w:color w:val="000000" w:themeColor="text1"/>
          <w:sz w:val="24"/>
          <w:szCs w:val="24"/>
        </w:rPr>
        <w:t xml:space="preserve"> el caso a la Junta Directiva del Consejo de Transporte Público, para </w:t>
      </w:r>
      <w:r w:rsidR="00694458">
        <w:rPr>
          <w:rFonts w:ascii="Times New Roman" w:hAnsi="Times New Roman"/>
          <w:color w:val="000000" w:themeColor="text1"/>
          <w:sz w:val="24"/>
          <w:szCs w:val="24"/>
        </w:rPr>
        <w:t xml:space="preserve">que conozca el Recurso de Revocatoria y nulidad concomitante parcial así como </w:t>
      </w:r>
      <w:r w:rsidR="002C53BF">
        <w:rPr>
          <w:rFonts w:ascii="Times New Roman" w:hAnsi="Times New Roman"/>
          <w:color w:val="000000" w:themeColor="text1"/>
          <w:sz w:val="24"/>
          <w:szCs w:val="24"/>
        </w:rPr>
        <w:t>la</w:t>
      </w:r>
      <w:r w:rsidR="00694458">
        <w:rPr>
          <w:rFonts w:ascii="Times New Roman" w:hAnsi="Times New Roman"/>
          <w:color w:val="000000" w:themeColor="text1"/>
          <w:sz w:val="24"/>
          <w:szCs w:val="24"/>
        </w:rPr>
        <w:t xml:space="preserve"> adición y aclaración, p</w:t>
      </w:r>
      <w:r w:rsidR="00694458" w:rsidRPr="00694458">
        <w:rPr>
          <w:rFonts w:ascii="Times New Roman" w:hAnsi="Times New Roman"/>
          <w:color w:val="000000" w:themeColor="text1"/>
          <w:sz w:val="24"/>
          <w:szCs w:val="24"/>
        </w:rPr>
        <w:t>rocediendo su reenvío para ante este Tribunal sólo cuando se hayan completado todas las acciones y los atestados de rigor, bajo los supuestos del artículo 347 inciso 3) de la Ley General de la Administración Pública.</w:t>
      </w:r>
    </w:p>
    <w:p w14:paraId="022F2BB1" w14:textId="77777777" w:rsidR="00694458" w:rsidRPr="00694458" w:rsidRDefault="00694458" w:rsidP="00694458">
      <w:pPr>
        <w:pStyle w:val="Sinespaciado"/>
        <w:spacing w:line="276" w:lineRule="auto"/>
        <w:jc w:val="both"/>
        <w:rPr>
          <w:rFonts w:ascii="Times New Roman" w:hAnsi="Times New Roman"/>
          <w:color w:val="000000" w:themeColor="text1"/>
          <w:sz w:val="24"/>
          <w:szCs w:val="24"/>
        </w:rPr>
      </w:pPr>
    </w:p>
    <w:p w14:paraId="66ABD34E" w14:textId="77777777" w:rsidR="002E582C" w:rsidRPr="00694458" w:rsidRDefault="002E582C" w:rsidP="005C1A8B">
      <w:pPr>
        <w:pStyle w:val="Sinespaciado"/>
        <w:spacing w:line="276" w:lineRule="auto"/>
        <w:jc w:val="both"/>
        <w:rPr>
          <w:rFonts w:ascii="Times New Roman" w:hAnsi="Times New Roman"/>
          <w:color w:val="000000" w:themeColor="text1"/>
          <w:sz w:val="24"/>
          <w:szCs w:val="24"/>
        </w:rPr>
      </w:pPr>
      <w:r w:rsidRPr="00694458">
        <w:rPr>
          <w:rFonts w:ascii="Times New Roman" w:hAnsi="Times New Roman"/>
          <w:b/>
          <w:color w:val="000000" w:themeColor="text1"/>
          <w:sz w:val="24"/>
          <w:szCs w:val="24"/>
        </w:rPr>
        <w:t>II.-</w:t>
      </w:r>
      <w:r w:rsidRPr="00694458">
        <w:rPr>
          <w:rFonts w:ascii="Times New Roman" w:hAnsi="Times New Roman"/>
          <w:color w:val="000000" w:themeColor="text1"/>
          <w:sz w:val="24"/>
          <w:szCs w:val="24"/>
        </w:rPr>
        <w:tab/>
      </w:r>
      <w:r w:rsidR="005C1A8B" w:rsidRPr="00694458">
        <w:rPr>
          <w:rFonts w:ascii="Times New Roman" w:hAnsi="Times New Roman"/>
          <w:color w:val="000000" w:themeColor="text1"/>
          <w:sz w:val="24"/>
          <w:szCs w:val="24"/>
        </w:rPr>
        <w:t>De conformidad con el artículo 22, inciso c), de la citada Ley 7969, la presente resolución no tiene ulterior recurso por lo que,</w:t>
      </w:r>
      <w:r w:rsidR="005C1A8B" w:rsidRPr="00694458">
        <w:rPr>
          <w:rFonts w:ascii="Times New Roman" w:hAnsi="Times New Roman"/>
          <w:b/>
          <w:color w:val="000000" w:themeColor="text1"/>
          <w:sz w:val="24"/>
          <w:szCs w:val="24"/>
        </w:rPr>
        <w:t xml:space="preserve"> </w:t>
      </w:r>
      <w:r w:rsidR="005C1A8B" w:rsidRPr="00694458">
        <w:rPr>
          <w:rFonts w:ascii="Times New Roman" w:hAnsi="Times New Roman"/>
          <w:color w:val="000000" w:themeColor="text1"/>
          <w:sz w:val="24"/>
          <w:szCs w:val="24"/>
        </w:rPr>
        <w:t>s</w:t>
      </w:r>
      <w:r w:rsidR="005C1A8B" w:rsidRPr="00694458">
        <w:rPr>
          <w:rFonts w:ascii="Times New Roman" w:hAnsi="Times New Roman"/>
          <w:i/>
          <w:color w:val="000000" w:themeColor="text1"/>
          <w:sz w:val="24"/>
          <w:szCs w:val="24"/>
        </w:rPr>
        <w:t xml:space="preserve">e tiene por agotada la vía </w:t>
      </w:r>
      <w:r w:rsidR="003B2BB1" w:rsidRPr="00694458">
        <w:rPr>
          <w:rFonts w:ascii="Times New Roman" w:hAnsi="Times New Roman"/>
          <w:i/>
          <w:color w:val="000000" w:themeColor="text1"/>
          <w:sz w:val="24"/>
          <w:szCs w:val="24"/>
        </w:rPr>
        <w:t>administrativa</w:t>
      </w:r>
      <w:r w:rsidR="003B2BB1" w:rsidRPr="00694458">
        <w:rPr>
          <w:rFonts w:ascii="Times New Roman" w:hAnsi="Times New Roman"/>
          <w:color w:val="000000" w:themeColor="text1"/>
          <w:sz w:val="24"/>
          <w:szCs w:val="24"/>
        </w:rPr>
        <w:t>.</w:t>
      </w:r>
    </w:p>
    <w:p w14:paraId="68D64568" w14:textId="77777777" w:rsidR="002E582C" w:rsidRPr="00694458" w:rsidRDefault="002E582C" w:rsidP="005C1A8B">
      <w:pPr>
        <w:pStyle w:val="Sinespaciado"/>
        <w:spacing w:line="276" w:lineRule="auto"/>
        <w:jc w:val="both"/>
        <w:rPr>
          <w:rFonts w:ascii="Times New Roman" w:hAnsi="Times New Roman"/>
          <w:color w:val="000000" w:themeColor="text1"/>
          <w:sz w:val="24"/>
          <w:szCs w:val="24"/>
        </w:rPr>
      </w:pPr>
    </w:p>
    <w:p w14:paraId="7F31911A" w14:textId="77777777" w:rsidR="002E582C" w:rsidRPr="00694458" w:rsidRDefault="002E582C" w:rsidP="005C1A8B">
      <w:pPr>
        <w:pStyle w:val="Sinespaciado"/>
        <w:spacing w:line="276" w:lineRule="auto"/>
        <w:jc w:val="both"/>
        <w:rPr>
          <w:rFonts w:ascii="Times New Roman" w:hAnsi="Times New Roman"/>
          <w:b/>
          <w:color w:val="000000" w:themeColor="text1"/>
          <w:sz w:val="24"/>
          <w:szCs w:val="24"/>
        </w:rPr>
      </w:pPr>
      <w:r w:rsidRPr="00694458">
        <w:rPr>
          <w:rFonts w:ascii="Times New Roman" w:hAnsi="Times New Roman"/>
          <w:b/>
          <w:color w:val="000000" w:themeColor="text1"/>
          <w:sz w:val="24"/>
          <w:szCs w:val="24"/>
        </w:rPr>
        <w:t>III.-</w:t>
      </w:r>
      <w:r w:rsidRPr="00694458">
        <w:rPr>
          <w:rFonts w:ascii="Times New Roman" w:hAnsi="Times New Roman"/>
          <w:color w:val="000000" w:themeColor="text1"/>
          <w:sz w:val="24"/>
          <w:szCs w:val="24"/>
        </w:rPr>
        <w:tab/>
        <w:t xml:space="preserve">Según las disposiciones del artículo 16 de la Ley No. 7969, rector en la materia, se recuerda que los fallos de este Tribunal son </w:t>
      </w:r>
      <w:r w:rsidR="003B2BB1" w:rsidRPr="00694458">
        <w:rPr>
          <w:rFonts w:ascii="Times New Roman" w:hAnsi="Times New Roman"/>
          <w:color w:val="000000" w:themeColor="text1"/>
          <w:sz w:val="24"/>
          <w:szCs w:val="24"/>
        </w:rPr>
        <w:t>de acatamiento inmediato, estricto y obligatorio</w:t>
      </w:r>
      <w:r w:rsidRPr="00694458">
        <w:rPr>
          <w:rFonts w:ascii="Times New Roman" w:hAnsi="Times New Roman"/>
          <w:color w:val="000000" w:themeColor="text1"/>
          <w:sz w:val="24"/>
          <w:szCs w:val="24"/>
        </w:rPr>
        <w:t>.</w:t>
      </w:r>
      <w:r w:rsidR="005C1A8B" w:rsidRPr="00694458">
        <w:rPr>
          <w:rFonts w:ascii="Times New Roman" w:hAnsi="Times New Roman"/>
          <w:color w:val="000000" w:themeColor="text1"/>
          <w:sz w:val="24"/>
          <w:szCs w:val="24"/>
        </w:rPr>
        <w:t xml:space="preserve"> </w:t>
      </w:r>
      <w:r w:rsidR="001878E0" w:rsidRPr="00694458">
        <w:rPr>
          <w:rFonts w:ascii="Times New Roman" w:hAnsi="Times New Roman"/>
          <w:b/>
          <w:color w:val="000000" w:themeColor="text1"/>
          <w:sz w:val="24"/>
          <w:szCs w:val="24"/>
        </w:rPr>
        <w:t>NOTIFÍQUESE</w:t>
      </w:r>
      <w:r w:rsidRPr="00694458">
        <w:rPr>
          <w:rFonts w:ascii="Times New Roman" w:hAnsi="Times New Roman"/>
          <w:b/>
          <w:color w:val="000000" w:themeColor="text1"/>
          <w:sz w:val="24"/>
          <w:szCs w:val="24"/>
        </w:rPr>
        <w:t>.</w:t>
      </w:r>
    </w:p>
    <w:p w14:paraId="2B9888FC" w14:textId="77777777" w:rsidR="002E582C" w:rsidRPr="00694458" w:rsidRDefault="002E582C" w:rsidP="005C1A8B">
      <w:pPr>
        <w:pStyle w:val="Sinespaciado"/>
        <w:spacing w:line="276" w:lineRule="auto"/>
        <w:rPr>
          <w:rFonts w:ascii="Times New Roman" w:hAnsi="Times New Roman"/>
          <w:color w:val="000000" w:themeColor="text1"/>
          <w:sz w:val="24"/>
          <w:szCs w:val="24"/>
        </w:rPr>
      </w:pPr>
    </w:p>
    <w:p w14:paraId="15CBECD0" w14:textId="77777777" w:rsidR="001528E1" w:rsidRDefault="001528E1" w:rsidP="005C1A8B">
      <w:pPr>
        <w:pStyle w:val="Sinespaciado"/>
        <w:spacing w:line="276" w:lineRule="auto"/>
        <w:rPr>
          <w:rFonts w:ascii="Times New Roman" w:hAnsi="Times New Roman"/>
          <w:color w:val="000000" w:themeColor="text1"/>
          <w:sz w:val="24"/>
          <w:szCs w:val="24"/>
        </w:rPr>
      </w:pPr>
    </w:p>
    <w:p w14:paraId="4B48A30E" w14:textId="77777777" w:rsidR="00694458" w:rsidRDefault="00694458" w:rsidP="005C1A8B">
      <w:pPr>
        <w:pStyle w:val="Sinespaciado"/>
        <w:spacing w:line="276" w:lineRule="auto"/>
        <w:rPr>
          <w:rFonts w:ascii="Times New Roman" w:hAnsi="Times New Roman"/>
          <w:color w:val="000000" w:themeColor="text1"/>
          <w:sz w:val="24"/>
          <w:szCs w:val="24"/>
        </w:rPr>
      </w:pPr>
    </w:p>
    <w:p w14:paraId="3CA43278" w14:textId="77777777" w:rsidR="0080393C" w:rsidRPr="00694458" w:rsidRDefault="0080393C" w:rsidP="005C1A8B">
      <w:pPr>
        <w:pStyle w:val="Sinespaciado"/>
        <w:spacing w:line="276" w:lineRule="auto"/>
        <w:rPr>
          <w:rFonts w:ascii="Times New Roman" w:hAnsi="Times New Roman"/>
          <w:color w:val="000000" w:themeColor="text1"/>
          <w:sz w:val="24"/>
          <w:szCs w:val="24"/>
        </w:rPr>
      </w:pPr>
    </w:p>
    <w:p w14:paraId="0230EC08" w14:textId="77777777" w:rsidR="000459EB" w:rsidRPr="00694458"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694458">
        <w:rPr>
          <w:rFonts w:ascii="Times New Roman" w:hAnsi="Times New Roman" w:cs="Times New Roman"/>
          <w:color w:val="000000" w:themeColor="text1"/>
          <w:sz w:val="24"/>
          <w:szCs w:val="24"/>
        </w:rPr>
        <w:t xml:space="preserve">Lic. Ronald Muñoz Corea </w:t>
      </w:r>
    </w:p>
    <w:p w14:paraId="29DB987E" w14:textId="77777777" w:rsidR="000459EB" w:rsidRPr="00694458" w:rsidRDefault="000459EB" w:rsidP="000459EB">
      <w:pPr>
        <w:ind w:left="-187"/>
        <w:jc w:val="center"/>
        <w:rPr>
          <w:rFonts w:ascii="Times New Roman" w:hAnsi="Times New Roman"/>
          <w:b/>
          <w:color w:val="000000" w:themeColor="text1"/>
          <w:sz w:val="24"/>
          <w:szCs w:val="24"/>
        </w:rPr>
      </w:pPr>
      <w:r w:rsidRPr="00694458">
        <w:rPr>
          <w:rFonts w:ascii="Times New Roman" w:hAnsi="Times New Roman"/>
          <w:b/>
          <w:color w:val="000000" w:themeColor="text1"/>
          <w:sz w:val="24"/>
          <w:szCs w:val="24"/>
        </w:rPr>
        <w:t>Presidente</w:t>
      </w:r>
    </w:p>
    <w:p w14:paraId="6875EC58" w14:textId="77777777" w:rsidR="000459EB" w:rsidRPr="00694458" w:rsidRDefault="000459EB" w:rsidP="000459EB">
      <w:pPr>
        <w:pStyle w:val="Ttulo1"/>
        <w:spacing w:before="0" w:line="276" w:lineRule="auto"/>
        <w:ind w:left="-187"/>
        <w:jc w:val="center"/>
        <w:rPr>
          <w:rFonts w:ascii="Times New Roman" w:hAnsi="Times New Roman" w:cs="Times New Roman"/>
          <w:color w:val="000000" w:themeColor="text1"/>
          <w:sz w:val="24"/>
          <w:szCs w:val="24"/>
        </w:rPr>
      </w:pPr>
    </w:p>
    <w:p w14:paraId="0EF8E342" w14:textId="77777777" w:rsidR="001528E1" w:rsidRDefault="001528E1" w:rsidP="001528E1">
      <w:pPr>
        <w:rPr>
          <w:color w:val="000000" w:themeColor="text1"/>
          <w:lang w:eastAsia="es-ES"/>
        </w:rPr>
      </w:pPr>
    </w:p>
    <w:p w14:paraId="7D33150B" w14:textId="77777777" w:rsidR="0080393C" w:rsidRDefault="0080393C" w:rsidP="001528E1">
      <w:pPr>
        <w:rPr>
          <w:color w:val="000000" w:themeColor="text1"/>
          <w:lang w:eastAsia="es-ES"/>
        </w:rPr>
      </w:pPr>
    </w:p>
    <w:p w14:paraId="2BBB3E6F" w14:textId="77777777" w:rsidR="0080393C" w:rsidRPr="00694458" w:rsidRDefault="0080393C" w:rsidP="001528E1">
      <w:pPr>
        <w:rPr>
          <w:color w:val="000000" w:themeColor="text1"/>
          <w:lang w:eastAsia="es-ES"/>
        </w:rPr>
      </w:pPr>
    </w:p>
    <w:p w14:paraId="4956F07B" w14:textId="77777777" w:rsidR="000459EB" w:rsidRPr="00694458" w:rsidRDefault="000459EB" w:rsidP="000459EB">
      <w:pPr>
        <w:pStyle w:val="Ttulo1"/>
        <w:spacing w:before="0" w:line="276" w:lineRule="auto"/>
        <w:ind w:left="-187"/>
        <w:jc w:val="center"/>
        <w:rPr>
          <w:rFonts w:ascii="Times New Roman" w:hAnsi="Times New Roman" w:cs="Times New Roman"/>
          <w:color w:val="000000" w:themeColor="text1"/>
          <w:sz w:val="24"/>
          <w:szCs w:val="24"/>
        </w:rPr>
      </w:pPr>
      <w:r w:rsidRPr="00694458">
        <w:rPr>
          <w:rFonts w:ascii="Times New Roman" w:hAnsi="Times New Roman" w:cs="Times New Roman"/>
          <w:color w:val="000000" w:themeColor="text1"/>
          <w:sz w:val="24"/>
          <w:szCs w:val="24"/>
        </w:rPr>
        <w:t xml:space="preserve">Lic. Mario Quesada Aguirre          </w:t>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r>
      <w:r w:rsidRPr="00694458">
        <w:rPr>
          <w:rFonts w:ascii="Times New Roman" w:hAnsi="Times New Roman" w:cs="Times New Roman"/>
          <w:color w:val="000000" w:themeColor="text1"/>
          <w:sz w:val="24"/>
          <w:szCs w:val="24"/>
        </w:rPr>
        <w:tab/>
        <w:t xml:space="preserve"> Lic. Carlos Miguel Portuguez Méndez</w:t>
      </w:r>
    </w:p>
    <w:p w14:paraId="27547574" w14:textId="77777777" w:rsidR="000459EB" w:rsidRPr="00694458" w:rsidRDefault="000459EB" w:rsidP="000459EB">
      <w:pPr>
        <w:pStyle w:val="Ttulo1"/>
        <w:spacing w:before="0" w:line="276" w:lineRule="auto"/>
        <w:ind w:left="-187"/>
        <w:jc w:val="center"/>
        <w:rPr>
          <w:rFonts w:ascii="Times New Roman" w:hAnsi="Times New Roman" w:cs="Times New Roman"/>
          <w:b/>
          <w:color w:val="000000" w:themeColor="text1"/>
          <w:sz w:val="24"/>
          <w:szCs w:val="24"/>
        </w:rPr>
      </w:pPr>
      <w:r w:rsidRPr="00694458">
        <w:rPr>
          <w:rFonts w:ascii="Times New Roman" w:hAnsi="Times New Roman" w:cs="Times New Roman"/>
          <w:b/>
          <w:color w:val="000000" w:themeColor="text1"/>
          <w:sz w:val="24"/>
          <w:szCs w:val="24"/>
        </w:rPr>
        <w:t xml:space="preserve">Juez </w:t>
      </w:r>
      <w:r w:rsidRPr="00694458">
        <w:rPr>
          <w:rFonts w:ascii="Times New Roman" w:hAnsi="Times New Roman" w:cs="Times New Roman"/>
          <w:b/>
          <w:color w:val="000000" w:themeColor="text1"/>
          <w:sz w:val="24"/>
          <w:szCs w:val="24"/>
        </w:rPr>
        <w:tab/>
      </w:r>
      <w:r w:rsidRPr="00694458">
        <w:rPr>
          <w:rFonts w:ascii="Times New Roman" w:hAnsi="Times New Roman" w:cs="Times New Roman"/>
          <w:b/>
          <w:color w:val="000000" w:themeColor="text1"/>
          <w:sz w:val="24"/>
          <w:szCs w:val="24"/>
        </w:rPr>
        <w:tab/>
      </w:r>
      <w:r w:rsidRPr="00694458">
        <w:rPr>
          <w:rFonts w:ascii="Times New Roman" w:hAnsi="Times New Roman" w:cs="Times New Roman"/>
          <w:b/>
          <w:color w:val="000000" w:themeColor="text1"/>
          <w:sz w:val="24"/>
          <w:szCs w:val="24"/>
        </w:rPr>
        <w:tab/>
      </w:r>
      <w:r w:rsidRPr="00694458">
        <w:rPr>
          <w:rFonts w:ascii="Times New Roman" w:hAnsi="Times New Roman" w:cs="Times New Roman"/>
          <w:b/>
          <w:color w:val="000000" w:themeColor="text1"/>
          <w:sz w:val="24"/>
          <w:szCs w:val="24"/>
        </w:rPr>
        <w:tab/>
        <w:t xml:space="preserve">     </w:t>
      </w:r>
      <w:r w:rsidRPr="00694458">
        <w:rPr>
          <w:rFonts w:ascii="Times New Roman" w:hAnsi="Times New Roman" w:cs="Times New Roman"/>
          <w:b/>
          <w:color w:val="000000" w:themeColor="text1"/>
          <w:sz w:val="24"/>
          <w:szCs w:val="24"/>
        </w:rPr>
        <w:tab/>
      </w:r>
      <w:r w:rsidRPr="00694458">
        <w:rPr>
          <w:rFonts w:ascii="Times New Roman" w:hAnsi="Times New Roman" w:cs="Times New Roman"/>
          <w:b/>
          <w:color w:val="000000" w:themeColor="text1"/>
          <w:sz w:val="24"/>
          <w:szCs w:val="24"/>
        </w:rPr>
        <w:tab/>
      </w:r>
      <w:r w:rsidRPr="00694458">
        <w:rPr>
          <w:rFonts w:ascii="Times New Roman" w:hAnsi="Times New Roman" w:cs="Times New Roman"/>
          <w:b/>
          <w:color w:val="000000" w:themeColor="text1"/>
          <w:sz w:val="24"/>
          <w:szCs w:val="24"/>
        </w:rPr>
        <w:tab/>
        <w:t xml:space="preserve">     </w:t>
      </w:r>
      <w:proofErr w:type="spellStart"/>
      <w:r w:rsidRPr="00694458">
        <w:rPr>
          <w:rFonts w:ascii="Times New Roman" w:hAnsi="Times New Roman" w:cs="Times New Roman"/>
          <w:b/>
          <w:color w:val="000000" w:themeColor="text1"/>
          <w:sz w:val="24"/>
          <w:szCs w:val="24"/>
        </w:rPr>
        <w:t>Juez</w:t>
      </w:r>
      <w:proofErr w:type="spellEnd"/>
      <w:r w:rsidR="00EE74B3">
        <w:rPr>
          <w:rFonts w:ascii="Times New Roman" w:hAnsi="Times New Roman" w:cs="Times New Roman"/>
          <w:b/>
          <w:color w:val="000000" w:themeColor="text1"/>
          <w:sz w:val="24"/>
          <w:szCs w:val="24"/>
        </w:rPr>
        <w:tab/>
      </w:r>
    </w:p>
    <w:p w14:paraId="6E2AA3A7" w14:textId="77777777" w:rsidR="002E582C" w:rsidRPr="00694458" w:rsidRDefault="002E582C" w:rsidP="000459EB">
      <w:pPr>
        <w:pStyle w:val="Sinespaciado"/>
        <w:spacing w:line="276" w:lineRule="auto"/>
        <w:jc w:val="center"/>
        <w:rPr>
          <w:rFonts w:ascii="Times New Roman" w:hAnsi="Times New Roman"/>
          <w:color w:val="000000" w:themeColor="text1"/>
          <w:sz w:val="24"/>
          <w:szCs w:val="24"/>
        </w:rPr>
      </w:pPr>
    </w:p>
    <w:p w14:paraId="74D52691" w14:textId="77777777" w:rsidR="001C64BA" w:rsidRPr="00694458" w:rsidRDefault="001C64BA" w:rsidP="00CF4C9B">
      <w:pPr>
        <w:pStyle w:val="Sinespaciado"/>
        <w:spacing w:line="276" w:lineRule="auto"/>
        <w:rPr>
          <w:rFonts w:ascii="Times New Roman" w:hAnsi="Times New Roman"/>
          <w:color w:val="000000" w:themeColor="text1"/>
          <w:sz w:val="24"/>
          <w:szCs w:val="24"/>
        </w:rPr>
      </w:pPr>
    </w:p>
    <w:sectPr w:rsidR="001C64BA" w:rsidRPr="00694458"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CBAB1" w14:textId="77777777" w:rsidR="002D77D1" w:rsidRDefault="002D77D1" w:rsidP="000E5964">
      <w:pPr>
        <w:spacing w:after="0" w:line="240" w:lineRule="auto"/>
      </w:pPr>
      <w:r>
        <w:separator/>
      </w:r>
    </w:p>
  </w:endnote>
  <w:endnote w:type="continuationSeparator" w:id="0">
    <w:p w14:paraId="250DE29E" w14:textId="77777777" w:rsidR="002D77D1" w:rsidRDefault="002D77D1"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importa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7D5D2" w14:textId="77777777" w:rsidR="002D77D1" w:rsidRDefault="002D77D1" w:rsidP="000E5964">
      <w:pPr>
        <w:spacing w:after="0" w:line="240" w:lineRule="auto"/>
      </w:pPr>
      <w:r>
        <w:separator/>
      </w:r>
    </w:p>
  </w:footnote>
  <w:footnote w:type="continuationSeparator" w:id="0">
    <w:p w14:paraId="7E01DA4A" w14:textId="77777777" w:rsidR="002D77D1" w:rsidRDefault="002D77D1" w:rsidP="000E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13D3"/>
    <w:multiLevelType w:val="singleLevel"/>
    <w:tmpl w:val="0A361108"/>
    <w:lvl w:ilvl="0">
      <w:start w:val="2"/>
      <w:numFmt w:val="decimal"/>
      <w:lvlText w:val="%1."/>
      <w:lvlJc w:val="left"/>
      <w:pPr>
        <w:tabs>
          <w:tab w:val="num" w:pos="864"/>
        </w:tabs>
        <w:ind w:left="576"/>
      </w:pPr>
      <w:rPr>
        <w:rFonts w:ascii="Verdana" w:hAnsi="Verdana" w:cs="Verdana"/>
        <w:snapToGrid/>
        <w:spacing w:val="-3"/>
        <w:sz w:val="20"/>
        <w:szCs w:val="20"/>
      </w:rPr>
    </w:lvl>
  </w:abstractNum>
  <w:abstractNum w:abstractNumId="1" w15:restartNumberingAfterBreak="0">
    <w:nsid w:val="0468F778"/>
    <w:multiLevelType w:val="singleLevel"/>
    <w:tmpl w:val="2436304B"/>
    <w:lvl w:ilvl="0">
      <w:numFmt w:val="bullet"/>
      <w:lvlText w:val="·"/>
      <w:lvlJc w:val="left"/>
      <w:pPr>
        <w:tabs>
          <w:tab w:val="num" w:pos="216"/>
        </w:tabs>
      </w:pPr>
      <w:rPr>
        <w:rFonts w:ascii="Symbol" w:hAnsi="Symbol" w:cs="Symbol"/>
        <w:snapToGrid/>
        <w:sz w:val="20"/>
        <w:szCs w:val="20"/>
      </w:rPr>
    </w:lvl>
  </w:abstractNum>
  <w:abstractNum w:abstractNumId="2"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3"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4" w15:restartNumberingAfterBreak="0">
    <w:nsid w:val="07A6858B"/>
    <w:multiLevelType w:val="singleLevel"/>
    <w:tmpl w:val="1A5D87D8"/>
    <w:lvl w:ilvl="0">
      <w:start w:val="1"/>
      <w:numFmt w:val="lowerLetter"/>
      <w:lvlText w:val="%1)"/>
      <w:lvlJc w:val="left"/>
      <w:pPr>
        <w:tabs>
          <w:tab w:val="num" w:pos="1296"/>
        </w:tabs>
        <w:ind w:left="1080"/>
      </w:pPr>
      <w:rPr>
        <w:rFonts w:ascii="Tahoma" w:hAnsi="Tahoma" w:cs="Tahoma"/>
        <w:i/>
        <w:iCs/>
        <w:snapToGrid/>
        <w:sz w:val="20"/>
        <w:szCs w:val="20"/>
      </w:rPr>
    </w:lvl>
  </w:abstractNum>
  <w:abstractNum w:abstractNumId="5" w15:restartNumberingAfterBreak="0">
    <w:nsid w:val="0D5C23A1"/>
    <w:multiLevelType w:val="hybridMultilevel"/>
    <w:tmpl w:val="DDE2D0BA"/>
    <w:lvl w:ilvl="0" w:tplc="FE8842E2">
      <w:start w:val="5"/>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2710444E"/>
    <w:multiLevelType w:val="hybridMultilevel"/>
    <w:tmpl w:val="48E284B2"/>
    <w:lvl w:ilvl="0" w:tplc="41EC8C4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9" w15:restartNumberingAfterBreak="0">
    <w:nsid w:val="2B047C13"/>
    <w:multiLevelType w:val="hybridMultilevel"/>
    <w:tmpl w:val="7892F8DC"/>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30469BE"/>
    <w:multiLevelType w:val="hybridMultilevel"/>
    <w:tmpl w:val="1AE630C2"/>
    <w:lvl w:ilvl="0" w:tplc="3B8A9F5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3"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B8572C7"/>
    <w:multiLevelType w:val="hybridMultilevel"/>
    <w:tmpl w:val="48E284B2"/>
    <w:lvl w:ilvl="0" w:tplc="41EC8C4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5"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6"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54B01E78"/>
    <w:multiLevelType w:val="hybridMultilevel"/>
    <w:tmpl w:val="8FB472B0"/>
    <w:lvl w:ilvl="0" w:tplc="34FE61C8">
      <w:numFmt w:val="bullet"/>
      <w:lvlText w:val="-"/>
      <w:lvlJc w:val="left"/>
      <w:pPr>
        <w:ind w:left="576" w:hanging="360"/>
      </w:pPr>
      <w:rPr>
        <w:rFonts w:ascii="Times New Roman" w:eastAsiaTheme="minorEastAsia" w:hAnsi="Times New Roman" w:cs="Times New Roman" w:hint="default"/>
      </w:rPr>
    </w:lvl>
    <w:lvl w:ilvl="1" w:tplc="140A0003" w:tentative="1">
      <w:start w:val="1"/>
      <w:numFmt w:val="bullet"/>
      <w:lvlText w:val="o"/>
      <w:lvlJc w:val="left"/>
      <w:pPr>
        <w:ind w:left="1296" w:hanging="360"/>
      </w:pPr>
      <w:rPr>
        <w:rFonts w:ascii="Courier New" w:hAnsi="Courier New" w:cs="Courier New" w:hint="default"/>
      </w:rPr>
    </w:lvl>
    <w:lvl w:ilvl="2" w:tplc="140A0005" w:tentative="1">
      <w:start w:val="1"/>
      <w:numFmt w:val="bullet"/>
      <w:lvlText w:val=""/>
      <w:lvlJc w:val="left"/>
      <w:pPr>
        <w:ind w:left="2016" w:hanging="360"/>
      </w:pPr>
      <w:rPr>
        <w:rFonts w:ascii="Wingdings" w:hAnsi="Wingdings" w:hint="default"/>
      </w:rPr>
    </w:lvl>
    <w:lvl w:ilvl="3" w:tplc="140A0001" w:tentative="1">
      <w:start w:val="1"/>
      <w:numFmt w:val="bullet"/>
      <w:lvlText w:val=""/>
      <w:lvlJc w:val="left"/>
      <w:pPr>
        <w:ind w:left="2736" w:hanging="360"/>
      </w:pPr>
      <w:rPr>
        <w:rFonts w:ascii="Symbol" w:hAnsi="Symbol" w:hint="default"/>
      </w:rPr>
    </w:lvl>
    <w:lvl w:ilvl="4" w:tplc="140A0003" w:tentative="1">
      <w:start w:val="1"/>
      <w:numFmt w:val="bullet"/>
      <w:lvlText w:val="o"/>
      <w:lvlJc w:val="left"/>
      <w:pPr>
        <w:ind w:left="3456" w:hanging="360"/>
      </w:pPr>
      <w:rPr>
        <w:rFonts w:ascii="Courier New" w:hAnsi="Courier New" w:cs="Courier New" w:hint="default"/>
      </w:rPr>
    </w:lvl>
    <w:lvl w:ilvl="5" w:tplc="140A0005" w:tentative="1">
      <w:start w:val="1"/>
      <w:numFmt w:val="bullet"/>
      <w:lvlText w:val=""/>
      <w:lvlJc w:val="left"/>
      <w:pPr>
        <w:ind w:left="4176" w:hanging="360"/>
      </w:pPr>
      <w:rPr>
        <w:rFonts w:ascii="Wingdings" w:hAnsi="Wingdings" w:hint="default"/>
      </w:rPr>
    </w:lvl>
    <w:lvl w:ilvl="6" w:tplc="140A0001" w:tentative="1">
      <w:start w:val="1"/>
      <w:numFmt w:val="bullet"/>
      <w:lvlText w:val=""/>
      <w:lvlJc w:val="left"/>
      <w:pPr>
        <w:ind w:left="4896" w:hanging="360"/>
      </w:pPr>
      <w:rPr>
        <w:rFonts w:ascii="Symbol" w:hAnsi="Symbol" w:hint="default"/>
      </w:rPr>
    </w:lvl>
    <w:lvl w:ilvl="7" w:tplc="140A0003" w:tentative="1">
      <w:start w:val="1"/>
      <w:numFmt w:val="bullet"/>
      <w:lvlText w:val="o"/>
      <w:lvlJc w:val="left"/>
      <w:pPr>
        <w:ind w:left="5616" w:hanging="360"/>
      </w:pPr>
      <w:rPr>
        <w:rFonts w:ascii="Courier New" w:hAnsi="Courier New" w:cs="Courier New" w:hint="default"/>
      </w:rPr>
    </w:lvl>
    <w:lvl w:ilvl="8" w:tplc="140A0005" w:tentative="1">
      <w:start w:val="1"/>
      <w:numFmt w:val="bullet"/>
      <w:lvlText w:val=""/>
      <w:lvlJc w:val="left"/>
      <w:pPr>
        <w:ind w:left="6336" w:hanging="360"/>
      </w:pPr>
      <w:rPr>
        <w:rFonts w:ascii="Wingdings" w:hAnsi="Wingdings" w:hint="default"/>
      </w:rPr>
    </w:lvl>
  </w:abstractNum>
  <w:abstractNum w:abstractNumId="18"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7DAE3E63"/>
    <w:multiLevelType w:val="hybridMultilevel"/>
    <w:tmpl w:val="13ACECAC"/>
    <w:lvl w:ilvl="0" w:tplc="12A80B68">
      <w:start w:val="1"/>
      <w:numFmt w:val="decimal"/>
      <w:lvlText w:val="%1."/>
      <w:lvlJc w:val="left"/>
      <w:pPr>
        <w:ind w:left="1466" w:hanging="360"/>
      </w:pPr>
      <w:rPr>
        <w:rFonts w:hint="default"/>
      </w:rPr>
    </w:lvl>
    <w:lvl w:ilvl="1" w:tplc="140A0019" w:tentative="1">
      <w:start w:val="1"/>
      <w:numFmt w:val="lowerLetter"/>
      <w:lvlText w:val="%2."/>
      <w:lvlJc w:val="left"/>
      <w:pPr>
        <w:ind w:left="2186" w:hanging="360"/>
      </w:pPr>
    </w:lvl>
    <w:lvl w:ilvl="2" w:tplc="140A001B" w:tentative="1">
      <w:start w:val="1"/>
      <w:numFmt w:val="lowerRoman"/>
      <w:lvlText w:val="%3."/>
      <w:lvlJc w:val="right"/>
      <w:pPr>
        <w:ind w:left="2906" w:hanging="180"/>
      </w:pPr>
    </w:lvl>
    <w:lvl w:ilvl="3" w:tplc="140A000F" w:tentative="1">
      <w:start w:val="1"/>
      <w:numFmt w:val="decimal"/>
      <w:lvlText w:val="%4."/>
      <w:lvlJc w:val="left"/>
      <w:pPr>
        <w:ind w:left="3626" w:hanging="360"/>
      </w:pPr>
    </w:lvl>
    <w:lvl w:ilvl="4" w:tplc="140A0019" w:tentative="1">
      <w:start w:val="1"/>
      <w:numFmt w:val="lowerLetter"/>
      <w:lvlText w:val="%5."/>
      <w:lvlJc w:val="left"/>
      <w:pPr>
        <w:ind w:left="4346" w:hanging="360"/>
      </w:pPr>
    </w:lvl>
    <w:lvl w:ilvl="5" w:tplc="140A001B" w:tentative="1">
      <w:start w:val="1"/>
      <w:numFmt w:val="lowerRoman"/>
      <w:lvlText w:val="%6."/>
      <w:lvlJc w:val="right"/>
      <w:pPr>
        <w:ind w:left="5066" w:hanging="180"/>
      </w:pPr>
    </w:lvl>
    <w:lvl w:ilvl="6" w:tplc="140A000F" w:tentative="1">
      <w:start w:val="1"/>
      <w:numFmt w:val="decimal"/>
      <w:lvlText w:val="%7."/>
      <w:lvlJc w:val="left"/>
      <w:pPr>
        <w:ind w:left="5786" w:hanging="360"/>
      </w:pPr>
    </w:lvl>
    <w:lvl w:ilvl="7" w:tplc="140A0019" w:tentative="1">
      <w:start w:val="1"/>
      <w:numFmt w:val="lowerLetter"/>
      <w:lvlText w:val="%8."/>
      <w:lvlJc w:val="left"/>
      <w:pPr>
        <w:ind w:left="6506" w:hanging="360"/>
      </w:pPr>
    </w:lvl>
    <w:lvl w:ilvl="8" w:tplc="140A001B" w:tentative="1">
      <w:start w:val="1"/>
      <w:numFmt w:val="lowerRoman"/>
      <w:lvlText w:val="%9."/>
      <w:lvlJc w:val="right"/>
      <w:pPr>
        <w:ind w:left="7226" w:hanging="180"/>
      </w:pPr>
    </w:lvl>
  </w:abstractNum>
  <w:num w:numId="1">
    <w:abstractNumId w:val="13"/>
  </w:num>
  <w:num w:numId="2">
    <w:abstractNumId w:val="16"/>
  </w:num>
  <w:num w:numId="3">
    <w:abstractNumId w:val="11"/>
  </w:num>
  <w:num w:numId="4">
    <w:abstractNumId w:val="6"/>
  </w:num>
  <w:num w:numId="5">
    <w:abstractNumId w:val="8"/>
  </w:num>
  <w:num w:numId="6">
    <w:abstractNumId w:val="15"/>
  </w:num>
  <w:num w:numId="7">
    <w:abstractNumId w:val="7"/>
  </w:num>
  <w:num w:numId="8">
    <w:abstractNumId w:val="2"/>
  </w:num>
  <w:num w:numId="9">
    <w:abstractNumId w:val="2"/>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abstractNumId w:val="3"/>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abstractNumId w:val="10"/>
  </w:num>
  <w:num w:numId="12">
    <w:abstractNumId w:val="18"/>
  </w:num>
  <w:num w:numId="13">
    <w:abstractNumId w:val="19"/>
  </w:num>
  <w:num w:numId="14">
    <w:abstractNumId w:val="17"/>
  </w:num>
  <w:num w:numId="15">
    <w:abstractNumId w:val="4"/>
  </w:num>
  <w:num w:numId="16">
    <w:abstractNumId w:val="1"/>
    <w:lvlOverride w:ilvl="0">
      <w:lvl w:ilvl="0">
        <w:numFmt w:val="bullet"/>
        <w:lvlText w:val="·"/>
        <w:lvlJc w:val="left"/>
        <w:pPr>
          <w:tabs>
            <w:tab w:val="num" w:pos="8712"/>
          </w:tabs>
          <w:ind w:left="8352"/>
        </w:pPr>
        <w:rPr>
          <w:rFonts w:ascii="Symbol" w:hAnsi="Symbol" w:cs="Symbol"/>
          <w:snapToGrid/>
          <w:sz w:val="13"/>
          <w:szCs w:val="13"/>
        </w:rPr>
      </w:lvl>
    </w:lvlOverride>
  </w:num>
  <w:num w:numId="17">
    <w:abstractNumId w:val="0"/>
  </w:num>
  <w:num w:numId="18">
    <w:abstractNumId w:val="0"/>
    <w:lvlOverride w:ilvl="0">
      <w:lvl w:ilvl="0">
        <w:numFmt w:val="decimal"/>
        <w:lvlText w:val="%1."/>
        <w:lvlJc w:val="left"/>
        <w:pPr>
          <w:tabs>
            <w:tab w:val="num" w:pos="864"/>
          </w:tabs>
          <w:ind w:left="576"/>
        </w:pPr>
        <w:rPr>
          <w:rFonts w:ascii="Verdana" w:hAnsi="Verdana" w:cs="Verdana"/>
          <w:snapToGrid/>
          <w:spacing w:val="-4"/>
          <w:sz w:val="20"/>
          <w:szCs w:val="20"/>
        </w:rPr>
      </w:lvl>
    </w:lvlOverride>
  </w:num>
  <w:num w:numId="19">
    <w:abstractNumId w:val="9"/>
  </w:num>
  <w:num w:numId="20">
    <w:abstractNumId w:val="14"/>
  </w:num>
  <w:num w:numId="21">
    <w:abstractNumId w:val="20"/>
  </w:num>
  <w:num w:numId="22">
    <w:abstractNumId w:val="1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722"/>
    <w:rsid w:val="000010D2"/>
    <w:rsid w:val="000026BB"/>
    <w:rsid w:val="000031B4"/>
    <w:rsid w:val="00003AEC"/>
    <w:rsid w:val="00010046"/>
    <w:rsid w:val="00010E6C"/>
    <w:rsid w:val="00012A6D"/>
    <w:rsid w:val="00014D23"/>
    <w:rsid w:val="00015961"/>
    <w:rsid w:val="000165A4"/>
    <w:rsid w:val="00017E7F"/>
    <w:rsid w:val="000267E6"/>
    <w:rsid w:val="000268D1"/>
    <w:rsid w:val="00027203"/>
    <w:rsid w:val="00027BA1"/>
    <w:rsid w:val="000306D8"/>
    <w:rsid w:val="00034281"/>
    <w:rsid w:val="00035F18"/>
    <w:rsid w:val="00037591"/>
    <w:rsid w:val="00040985"/>
    <w:rsid w:val="00040B34"/>
    <w:rsid w:val="00040C70"/>
    <w:rsid w:val="00041EEC"/>
    <w:rsid w:val="00042106"/>
    <w:rsid w:val="000459EB"/>
    <w:rsid w:val="000476DD"/>
    <w:rsid w:val="000523C1"/>
    <w:rsid w:val="000546BB"/>
    <w:rsid w:val="00056C5B"/>
    <w:rsid w:val="00057556"/>
    <w:rsid w:val="00057D24"/>
    <w:rsid w:val="000609C2"/>
    <w:rsid w:val="00062972"/>
    <w:rsid w:val="00063386"/>
    <w:rsid w:val="00065F2F"/>
    <w:rsid w:val="00066885"/>
    <w:rsid w:val="000670DE"/>
    <w:rsid w:val="00072245"/>
    <w:rsid w:val="00077D37"/>
    <w:rsid w:val="00077E37"/>
    <w:rsid w:val="0008248E"/>
    <w:rsid w:val="000837CC"/>
    <w:rsid w:val="00085240"/>
    <w:rsid w:val="00085604"/>
    <w:rsid w:val="00091132"/>
    <w:rsid w:val="00092BCC"/>
    <w:rsid w:val="00095896"/>
    <w:rsid w:val="000A17C4"/>
    <w:rsid w:val="000A1C84"/>
    <w:rsid w:val="000A2029"/>
    <w:rsid w:val="000A21E3"/>
    <w:rsid w:val="000A2ADD"/>
    <w:rsid w:val="000A2B85"/>
    <w:rsid w:val="000A2C63"/>
    <w:rsid w:val="000A2E71"/>
    <w:rsid w:val="000A5E1F"/>
    <w:rsid w:val="000A69DA"/>
    <w:rsid w:val="000B0E80"/>
    <w:rsid w:val="000B378F"/>
    <w:rsid w:val="000B4358"/>
    <w:rsid w:val="000B448C"/>
    <w:rsid w:val="000B65E0"/>
    <w:rsid w:val="000B753E"/>
    <w:rsid w:val="000C03D1"/>
    <w:rsid w:val="000C4424"/>
    <w:rsid w:val="000C4659"/>
    <w:rsid w:val="000C6910"/>
    <w:rsid w:val="000C6E0B"/>
    <w:rsid w:val="000C76F8"/>
    <w:rsid w:val="000C7888"/>
    <w:rsid w:val="000D1C23"/>
    <w:rsid w:val="000D30BE"/>
    <w:rsid w:val="000D3E70"/>
    <w:rsid w:val="000D7EE8"/>
    <w:rsid w:val="000E5964"/>
    <w:rsid w:val="000F5597"/>
    <w:rsid w:val="000F5D48"/>
    <w:rsid w:val="000F6E31"/>
    <w:rsid w:val="00101E66"/>
    <w:rsid w:val="00103C59"/>
    <w:rsid w:val="00104F92"/>
    <w:rsid w:val="001065F0"/>
    <w:rsid w:val="00111691"/>
    <w:rsid w:val="00111A6B"/>
    <w:rsid w:val="0011225A"/>
    <w:rsid w:val="00112DA0"/>
    <w:rsid w:val="00114DD8"/>
    <w:rsid w:val="00115969"/>
    <w:rsid w:val="001238CE"/>
    <w:rsid w:val="00123F57"/>
    <w:rsid w:val="00124D5C"/>
    <w:rsid w:val="001274A6"/>
    <w:rsid w:val="00130C09"/>
    <w:rsid w:val="00130C32"/>
    <w:rsid w:val="00131697"/>
    <w:rsid w:val="001334A1"/>
    <w:rsid w:val="00135046"/>
    <w:rsid w:val="001350A9"/>
    <w:rsid w:val="001357CC"/>
    <w:rsid w:val="00136326"/>
    <w:rsid w:val="00136768"/>
    <w:rsid w:val="0013705C"/>
    <w:rsid w:val="00143FBB"/>
    <w:rsid w:val="00144D36"/>
    <w:rsid w:val="00145638"/>
    <w:rsid w:val="00147137"/>
    <w:rsid w:val="00150891"/>
    <w:rsid w:val="001528E1"/>
    <w:rsid w:val="001534FA"/>
    <w:rsid w:val="0015442B"/>
    <w:rsid w:val="00156C7F"/>
    <w:rsid w:val="001602F3"/>
    <w:rsid w:val="001621ED"/>
    <w:rsid w:val="0016235E"/>
    <w:rsid w:val="001623E2"/>
    <w:rsid w:val="00163FEB"/>
    <w:rsid w:val="00164588"/>
    <w:rsid w:val="00164F8D"/>
    <w:rsid w:val="00165187"/>
    <w:rsid w:val="00170BE0"/>
    <w:rsid w:val="001717AF"/>
    <w:rsid w:val="0017407A"/>
    <w:rsid w:val="00174D5B"/>
    <w:rsid w:val="001752B5"/>
    <w:rsid w:val="001766E0"/>
    <w:rsid w:val="00181B53"/>
    <w:rsid w:val="00184FB8"/>
    <w:rsid w:val="001862AA"/>
    <w:rsid w:val="001878E0"/>
    <w:rsid w:val="0019206F"/>
    <w:rsid w:val="00193DCC"/>
    <w:rsid w:val="001950AA"/>
    <w:rsid w:val="00196894"/>
    <w:rsid w:val="001978E8"/>
    <w:rsid w:val="00197D33"/>
    <w:rsid w:val="001A025C"/>
    <w:rsid w:val="001A211A"/>
    <w:rsid w:val="001A233D"/>
    <w:rsid w:val="001A2D64"/>
    <w:rsid w:val="001A339D"/>
    <w:rsid w:val="001A4CF5"/>
    <w:rsid w:val="001B0A11"/>
    <w:rsid w:val="001B249E"/>
    <w:rsid w:val="001B354A"/>
    <w:rsid w:val="001B7A4A"/>
    <w:rsid w:val="001C329E"/>
    <w:rsid w:val="001C4137"/>
    <w:rsid w:val="001C63C4"/>
    <w:rsid w:val="001C64BA"/>
    <w:rsid w:val="001C7198"/>
    <w:rsid w:val="001C766F"/>
    <w:rsid w:val="001C7B7E"/>
    <w:rsid w:val="001D0ECE"/>
    <w:rsid w:val="001D17D6"/>
    <w:rsid w:val="001D1892"/>
    <w:rsid w:val="001D2799"/>
    <w:rsid w:val="001D4A67"/>
    <w:rsid w:val="001E019E"/>
    <w:rsid w:val="001E50D8"/>
    <w:rsid w:val="001F013C"/>
    <w:rsid w:val="001F3571"/>
    <w:rsid w:val="001F3CD3"/>
    <w:rsid w:val="001F4087"/>
    <w:rsid w:val="001F6082"/>
    <w:rsid w:val="001F67E9"/>
    <w:rsid w:val="001F7B17"/>
    <w:rsid w:val="00201425"/>
    <w:rsid w:val="0020161D"/>
    <w:rsid w:val="00201B8C"/>
    <w:rsid w:val="00202171"/>
    <w:rsid w:val="00202172"/>
    <w:rsid w:val="002048D9"/>
    <w:rsid w:val="00207E3C"/>
    <w:rsid w:val="00210F01"/>
    <w:rsid w:val="0021468F"/>
    <w:rsid w:val="00214996"/>
    <w:rsid w:val="00215899"/>
    <w:rsid w:val="00222B4D"/>
    <w:rsid w:val="00223F4D"/>
    <w:rsid w:val="00223F93"/>
    <w:rsid w:val="002263BD"/>
    <w:rsid w:val="00230997"/>
    <w:rsid w:val="00230D04"/>
    <w:rsid w:val="0023226C"/>
    <w:rsid w:val="00232E9D"/>
    <w:rsid w:val="00235216"/>
    <w:rsid w:val="00236072"/>
    <w:rsid w:val="00236931"/>
    <w:rsid w:val="00236DB6"/>
    <w:rsid w:val="002425EB"/>
    <w:rsid w:val="002429B1"/>
    <w:rsid w:val="00242AB0"/>
    <w:rsid w:val="00242D75"/>
    <w:rsid w:val="0024399F"/>
    <w:rsid w:val="00243CC4"/>
    <w:rsid w:val="00244534"/>
    <w:rsid w:val="002462B9"/>
    <w:rsid w:val="00246FCD"/>
    <w:rsid w:val="002476CF"/>
    <w:rsid w:val="0025389E"/>
    <w:rsid w:val="002557DC"/>
    <w:rsid w:val="00256163"/>
    <w:rsid w:val="00257721"/>
    <w:rsid w:val="00257CFE"/>
    <w:rsid w:val="00260100"/>
    <w:rsid w:val="0026101A"/>
    <w:rsid w:val="00264294"/>
    <w:rsid w:val="0027023F"/>
    <w:rsid w:val="00272BD1"/>
    <w:rsid w:val="00273628"/>
    <w:rsid w:val="00273E9F"/>
    <w:rsid w:val="0027430F"/>
    <w:rsid w:val="002744D6"/>
    <w:rsid w:val="0028126A"/>
    <w:rsid w:val="00284475"/>
    <w:rsid w:val="00287778"/>
    <w:rsid w:val="00290B45"/>
    <w:rsid w:val="00291D12"/>
    <w:rsid w:val="00293851"/>
    <w:rsid w:val="00293EF6"/>
    <w:rsid w:val="002941AF"/>
    <w:rsid w:val="002950E4"/>
    <w:rsid w:val="0029642E"/>
    <w:rsid w:val="002964F8"/>
    <w:rsid w:val="00297036"/>
    <w:rsid w:val="002976B1"/>
    <w:rsid w:val="002A10C6"/>
    <w:rsid w:val="002A1559"/>
    <w:rsid w:val="002A2806"/>
    <w:rsid w:val="002A2CFA"/>
    <w:rsid w:val="002A3E2E"/>
    <w:rsid w:val="002A5B8F"/>
    <w:rsid w:val="002B04F5"/>
    <w:rsid w:val="002B1303"/>
    <w:rsid w:val="002B1D89"/>
    <w:rsid w:val="002B21B8"/>
    <w:rsid w:val="002B2C69"/>
    <w:rsid w:val="002C0447"/>
    <w:rsid w:val="002C23AE"/>
    <w:rsid w:val="002C336C"/>
    <w:rsid w:val="002C4DB3"/>
    <w:rsid w:val="002C50FA"/>
    <w:rsid w:val="002C53BF"/>
    <w:rsid w:val="002D1242"/>
    <w:rsid w:val="002D35D0"/>
    <w:rsid w:val="002D3F06"/>
    <w:rsid w:val="002D495F"/>
    <w:rsid w:val="002D5321"/>
    <w:rsid w:val="002D591B"/>
    <w:rsid w:val="002D5BB5"/>
    <w:rsid w:val="002D6CFF"/>
    <w:rsid w:val="002D6F4C"/>
    <w:rsid w:val="002D77D1"/>
    <w:rsid w:val="002D7C36"/>
    <w:rsid w:val="002E0E69"/>
    <w:rsid w:val="002E10EE"/>
    <w:rsid w:val="002E582C"/>
    <w:rsid w:val="002E6420"/>
    <w:rsid w:val="002E67FA"/>
    <w:rsid w:val="002E74C0"/>
    <w:rsid w:val="002F0820"/>
    <w:rsid w:val="002F0B5D"/>
    <w:rsid w:val="002F28B2"/>
    <w:rsid w:val="002F336B"/>
    <w:rsid w:val="002F4F56"/>
    <w:rsid w:val="002F6700"/>
    <w:rsid w:val="00301092"/>
    <w:rsid w:val="00301FA7"/>
    <w:rsid w:val="00302C48"/>
    <w:rsid w:val="003040D2"/>
    <w:rsid w:val="00306D5C"/>
    <w:rsid w:val="003071BB"/>
    <w:rsid w:val="00307733"/>
    <w:rsid w:val="00310F07"/>
    <w:rsid w:val="00315CCF"/>
    <w:rsid w:val="00315DDE"/>
    <w:rsid w:val="0031647A"/>
    <w:rsid w:val="00320697"/>
    <w:rsid w:val="003217F7"/>
    <w:rsid w:val="00321A57"/>
    <w:rsid w:val="00321E9D"/>
    <w:rsid w:val="003224E9"/>
    <w:rsid w:val="00322BEA"/>
    <w:rsid w:val="00324A41"/>
    <w:rsid w:val="0032571F"/>
    <w:rsid w:val="0032685F"/>
    <w:rsid w:val="00327C5A"/>
    <w:rsid w:val="00327E47"/>
    <w:rsid w:val="00330084"/>
    <w:rsid w:val="0033359F"/>
    <w:rsid w:val="00333ABA"/>
    <w:rsid w:val="00334FCD"/>
    <w:rsid w:val="00335D97"/>
    <w:rsid w:val="00336ACB"/>
    <w:rsid w:val="00336B3E"/>
    <w:rsid w:val="0034046E"/>
    <w:rsid w:val="00340626"/>
    <w:rsid w:val="00346AEA"/>
    <w:rsid w:val="003515EA"/>
    <w:rsid w:val="00351694"/>
    <w:rsid w:val="00355ED6"/>
    <w:rsid w:val="00356149"/>
    <w:rsid w:val="003571CD"/>
    <w:rsid w:val="0036211D"/>
    <w:rsid w:val="003622B2"/>
    <w:rsid w:val="00363840"/>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878B1"/>
    <w:rsid w:val="003902D7"/>
    <w:rsid w:val="00390E7F"/>
    <w:rsid w:val="00391749"/>
    <w:rsid w:val="0039300B"/>
    <w:rsid w:val="00396E8D"/>
    <w:rsid w:val="003A1401"/>
    <w:rsid w:val="003A16FB"/>
    <w:rsid w:val="003A23E6"/>
    <w:rsid w:val="003A449C"/>
    <w:rsid w:val="003A49A2"/>
    <w:rsid w:val="003B0B49"/>
    <w:rsid w:val="003B2BB1"/>
    <w:rsid w:val="003B62BF"/>
    <w:rsid w:val="003C06F4"/>
    <w:rsid w:val="003C0A31"/>
    <w:rsid w:val="003C122A"/>
    <w:rsid w:val="003C284C"/>
    <w:rsid w:val="003C401D"/>
    <w:rsid w:val="003C4659"/>
    <w:rsid w:val="003C4D9D"/>
    <w:rsid w:val="003C5C0F"/>
    <w:rsid w:val="003C6BF5"/>
    <w:rsid w:val="003C6CE1"/>
    <w:rsid w:val="003C74E2"/>
    <w:rsid w:val="003D0423"/>
    <w:rsid w:val="003D05DF"/>
    <w:rsid w:val="003D0D0B"/>
    <w:rsid w:val="003D33E2"/>
    <w:rsid w:val="003D35C7"/>
    <w:rsid w:val="003D654A"/>
    <w:rsid w:val="003E41AF"/>
    <w:rsid w:val="003E4E92"/>
    <w:rsid w:val="003E566F"/>
    <w:rsid w:val="003E5E2B"/>
    <w:rsid w:val="003E6A3B"/>
    <w:rsid w:val="003E6AE7"/>
    <w:rsid w:val="003F12F8"/>
    <w:rsid w:val="003F19B0"/>
    <w:rsid w:val="003F3366"/>
    <w:rsid w:val="003F3B66"/>
    <w:rsid w:val="003F51DD"/>
    <w:rsid w:val="003F6B87"/>
    <w:rsid w:val="003F72A4"/>
    <w:rsid w:val="0040177E"/>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269E"/>
    <w:rsid w:val="00433BB2"/>
    <w:rsid w:val="004343C4"/>
    <w:rsid w:val="00434912"/>
    <w:rsid w:val="0043560F"/>
    <w:rsid w:val="00437CA7"/>
    <w:rsid w:val="0044003D"/>
    <w:rsid w:val="004400E6"/>
    <w:rsid w:val="00440855"/>
    <w:rsid w:val="00442B18"/>
    <w:rsid w:val="004438B9"/>
    <w:rsid w:val="004455D2"/>
    <w:rsid w:val="00446581"/>
    <w:rsid w:val="00455159"/>
    <w:rsid w:val="00455AA6"/>
    <w:rsid w:val="00457135"/>
    <w:rsid w:val="00460D0C"/>
    <w:rsid w:val="0046119E"/>
    <w:rsid w:val="00466B3D"/>
    <w:rsid w:val="00467C4D"/>
    <w:rsid w:val="0047280B"/>
    <w:rsid w:val="00472FF9"/>
    <w:rsid w:val="00473CD8"/>
    <w:rsid w:val="00480450"/>
    <w:rsid w:val="00481461"/>
    <w:rsid w:val="004817F7"/>
    <w:rsid w:val="00484BB1"/>
    <w:rsid w:val="00484C7B"/>
    <w:rsid w:val="00486876"/>
    <w:rsid w:val="00490200"/>
    <w:rsid w:val="004930DF"/>
    <w:rsid w:val="004939C0"/>
    <w:rsid w:val="00493EF3"/>
    <w:rsid w:val="004A069D"/>
    <w:rsid w:val="004A0BEF"/>
    <w:rsid w:val="004A172D"/>
    <w:rsid w:val="004A488D"/>
    <w:rsid w:val="004A6055"/>
    <w:rsid w:val="004B01F4"/>
    <w:rsid w:val="004B210F"/>
    <w:rsid w:val="004B7D00"/>
    <w:rsid w:val="004C12DF"/>
    <w:rsid w:val="004C146D"/>
    <w:rsid w:val="004C47B4"/>
    <w:rsid w:val="004C4F73"/>
    <w:rsid w:val="004C5F7D"/>
    <w:rsid w:val="004C75B4"/>
    <w:rsid w:val="004D0A6C"/>
    <w:rsid w:val="004D3E60"/>
    <w:rsid w:val="004D59F0"/>
    <w:rsid w:val="004D67D4"/>
    <w:rsid w:val="004D75BE"/>
    <w:rsid w:val="004E21D5"/>
    <w:rsid w:val="004E2794"/>
    <w:rsid w:val="004E2C5C"/>
    <w:rsid w:val="004E76A3"/>
    <w:rsid w:val="004E7CDE"/>
    <w:rsid w:val="004F0206"/>
    <w:rsid w:val="004F38E6"/>
    <w:rsid w:val="004F528E"/>
    <w:rsid w:val="004F6EF6"/>
    <w:rsid w:val="0050199D"/>
    <w:rsid w:val="00502085"/>
    <w:rsid w:val="00502724"/>
    <w:rsid w:val="005038E3"/>
    <w:rsid w:val="0050504F"/>
    <w:rsid w:val="00506323"/>
    <w:rsid w:val="00507F52"/>
    <w:rsid w:val="00510850"/>
    <w:rsid w:val="00512E89"/>
    <w:rsid w:val="00514487"/>
    <w:rsid w:val="00514F82"/>
    <w:rsid w:val="00516838"/>
    <w:rsid w:val="00517306"/>
    <w:rsid w:val="0051740E"/>
    <w:rsid w:val="00520884"/>
    <w:rsid w:val="005219FC"/>
    <w:rsid w:val="0052749B"/>
    <w:rsid w:val="00530972"/>
    <w:rsid w:val="00531FC4"/>
    <w:rsid w:val="0053360D"/>
    <w:rsid w:val="00533A49"/>
    <w:rsid w:val="005343A8"/>
    <w:rsid w:val="00535FC3"/>
    <w:rsid w:val="005366E7"/>
    <w:rsid w:val="00537350"/>
    <w:rsid w:val="00537757"/>
    <w:rsid w:val="00542460"/>
    <w:rsid w:val="00542C23"/>
    <w:rsid w:val="00542CBA"/>
    <w:rsid w:val="00543706"/>
    <w:rsid w:val="005448D6"/>
    <w:rsid w:val="005500F3"/>
    <w:rsid w:val="00551954"/>
    <w:rsid w:val="0055382E"/>
    <w:rsid w:val="00554529"/>
    <w:rsid w:val="00555624"/>
    <w:rsid w:val="00560D89"/>
    <w:rsid w:val="00563549"/>
    <w:rsid w:val="005636E3"/>
    <w:rsid w:val="00563A78"/>
    <w:rsid w:val="00563CBF"/>
    <w:rsid w:val="00564640"/>
    <w:rsid w:val="00564F60"/>
    <w:rsid w:val="005666A1"/>
    <w:rsid w:val="00572DA3"/>
    <w:rsid w:val="005738F2"/>
    <w:rsid w:val="00574F7A"/>
    <w:rsid w:val="00577DBE"/>
    <w:rsid w:val="0058035C"/>
    <w:rsid w:val="00580E92"/>
    <w:rsid w:val="0058113C"/>
    <w:rsid w:val="00581A43"/>
    <w:rsid w:val="00583A16"/>
    <w:rsid w:val="00583BCE"/>
    <w:rsid w:val="00585A3D"/>
    <w:rsid w:val="00585D6B"/>
    <w:rsid w:val="00586ADF"/>
    <w:rsid w:val="00593F7A"/>
    <w:rsid w:val="00594BE3"/>
    <w:rsid w:val="00596610"/>
    <w:rsid w:val="005968F3"/>
    <w:rsid w:val="00597324"/>
    <w:rsid w:val="00597A6B"/>
    <w:rsid w:val="005A0C87"/>
    <w:rsid w:val="005A2BEA"/>
    <w:rsid w:val="005A3AB3"/>
    <w:rsid w:val="005A4C53"/>
    <w:rsid w:val="005A4FFD"/>
    <w:rsid w:val="005A660B"/>
    <w:rsid w:val="005A6651"/>
    <w:rsid w:val="005A6C09"/>
    <w:rsid w:val="005A72C1"/>
    <w:rsid w:val="005B2E14"/>
    <w:rsid w:val="005B57DC"/>
    <w:rsid w:val="005C06FD"/>
    <w:rsid w:val="005C1A8B"/>
    <w:rsid w:val="005C205A"/>
    <w:rsid w:val="005C27EC"/>
    <w:rsid w:val="005C2D2A"/>
    <w:rsid w:val="005C30D7"/>
    <w:rsid w:val="005C3E42"/>
    <w:rsid w:val="005C4ABA"/>
    <w:rsid w:val="005C6AB6"/>
    <w:rsid w:val="005C721F"/>
    <w:rsid w:val="005D038F"/>
    <w:rsid w:val="005D1A18"/>
    <w:rsid w:val="005D1D7E"/>
    <w:rsid w:val="005D26FB"/>
    <w:rsid w:val="005D294C"/>
    <w:rsid w:val="005D2F7A"/>
    <w:rsid w:val="005D366D"/>
    <w:rsid w:val="005D3C69"/>
    <w:rsid w:val="005D3E58"/>
    <w:rsid w:val="005E055F"/>
    <w:rsid w:val="005E0E81"/>
    <w:rsid w:val="005E130F"/>
    <w:rsid w:val="005E171D"/>
    <w:rsid w:val="005E2366"/>
    <w:rsid w:val="005E5A33"/>
    <w:rsid w:val="005E6594"/>
    <w:rsid w:val="005E6751"/>
    <w:rsid w:val="005E6790"/>
    <w:rsid w:val="005F07D7"/>
    <w:rsid w:val="005F7E16"/>
    <w:rsid w:val="00601A40"/>
    <w:rsid w:val="006029A5"/>
    <w:rsid w:val="00604BB2"/>
    <w:rsid w:val="00605A68"/>
    <w:rsid w:val="006063D0"/>
    <w:rsid w:val="0060682D"/>
    <w:rsid w:val="0061024D"/>
    <w:rsid w:val="00611F6E"/>
    <w:rsid w:val="006120CC"/>
    <w:rsid w:val="0061310E"/>
    <w:rsid w:val="006133DA"/>
    <w:rsid w:val="00614466"/>
    <w:rsid w:val="006169D8"/>
    <w:rsid w:val="00620238"/>
    <w:rsid w:val="0062032F"/>
    <w:rsid w:val="006218BA"/>
    <w:rsid w:val="006220E1"/>
    <w:rsid w:val="0062378C"/>
    <w:rsid w:val="00623806"/>
    <w:rsid w:val="0062382C"/>
    <w:rsid w:val="00627002"/>
    <w:rsid w:val="00631B90"/>
    <w:rsid w:val="00637A3A"/>
    <w:rsid w:val="00637B92"/>
    <w:rsid w:val="00640C1A"/>
    <w:rsid w:val="006410B6"/>
    <w:rsid w:val="006425E9"/>
    <w:rsid w:val="00643FC5"/>
    <w:rsid w:val="00644E10"/>
    <w:rsid w:val="00646778"/>
    <w:rsid w:val="00647D4F"/>
    <w:rsid w:val="00650322"/>
    <w:rsid w:val="00655B2C"/>
    <w:rsid w:val="00657A5A"/>
    <w:rsid w:val="006600E6"/>
    <w:rsid w:val="00664841"/>
    <w:rsid w:val="0066518B"/>
    <w:rsid w:val="0066632B"/>
    <w:rsid w:val="006667EF"/>
    <w:rsid w:val="00667B43"/>
    <w:rsid w:val="00672348"/>
    <w:rsid w:val="006723D7"/>
    <w:rsid w:val="00672F10"/>
    <w:rsid w:val="0067514B"/>
    <w:rsid w:val="006815C3"/>
    <w:rsid w:val="00682F5D"/>
    <w:rsid w:val="006849DC"/>
    <w:rsid w:val="00684A36"/>
    <w:rsid w:val="00687C62"/>
    <w:rsid w:val="00687E81"/>
    <w:rsid w:val="006900CB"/>
    <w:rsid w:val="00693230"/>
    <w:rsid w:val="00693882"/>
    <w:rsid w:val="00694458"/>
    <w:rsid w:val="00695617"/>
    <w:rsid w:val="0069797C"/>
    <w:rsid w:val="006A1B23"/>
    <w:rsid w:val="006A2641"/>
    <w:rsid w:val="006A326F"/>
    <w:rsid w:val="006B0F1C"/>
    <w:rsid w:val="006B128D"/>
    <w:rsid w:val="006B132B"/>
    <w:rsid w:val="006B4C4B"/>
    <w:rsid w:val="006B681C"/>
    <w:rsid w:val="006B6FEB"/>
    <w:rsid w:val="006B74D7"/>
    <w:rsid w:val="006B757A"/>
    <w:rsid w:val="006B76B2"/>
    <w:rsid w:val="006C109F"/>
    <w:rsid w:val="006C382B"/>
    <w:rsid w:val="006C4031"/>
    <w:rsid w:val="006C4800"/>
    <w:rsid w:val="006C4A15"/>
    <w:rsid w:val="006C5137"/>
    <w:rsid w:val="006C5D64"/>
    <w:rsid w:val="006C60E0"/>
    <w:rsid w:val="006C66CA"/>
    <w:rsid w:val="006C7247"/>
    <w:rsid w:val="006D2975"/>
    <w:rsid w:val="006D3624"/>
    <w:rsid w:val="006D4A34"/>
    <w:rsid w:val="006D4DCA"/>
    <w:rsid w:val="006D50B2"/>
    <w:rsid w:val="006D6025"/>
    <w:rsid w:val="006D69DE"/>
    <w:rsid w:val="006D6A51"/>
    <w:rsid w:val="006E0728"/>
    <w:rsid w:val="006E5A22"/>
    <w:rsid w:val="006E6689"/>
    <w:rsid w:val="006E77E6"/>
    <w:rsid w:val="006F0A62"/>
    <w:rsid w:val="006F14BA"/>
    <w:rsid w:val="006F2252"/>
    <w:rsid w:val="006F4BD9"/>
    <w:rsid w:val="00701409"/>
    <w:rsid w:val="00702A77"/>
    <w:rsid w:val="00702DCB"/>
    <w:rsid w:val="007032C6"/>
    <w:rsid w:val="007048DC"/>
    <w:rsid w:val="00704DEB"/>
    <w:rsid w:val="00705865"/>
    <w:rsid w:val="007128C6"/>
    <w:rsid w:val="00715DDD"/>
    <w:rsid w:val="00717D5F"/>
    <w:rsid w:val="007202F5"/>
    <w:rsid w:val="00723CD4"/>
    <w:rsid w:val="00726CB4"/>
    <w:rsid w:val="00726F10"/>
    <w:rsid w:val="00727069"/>
    <w:rsid w:val="007316A6"/>
    <w:rsid w:val="00733888"/>
    <w:rsid w:val="007353B5"/>
    <w:rsid w:val="00735870"/>
    <w:rsid w:val="0073692E"/>
    <w:rsid w:val="00737A79"/>
    <w:rsid w:val="0074092B"/>
    <w:rsid w:val="00743560"/>
    <w:rsid w:val="00745925"/>
    <w:rsid w:val="00746172"/>
    <w:rsid w:val="007477BA"/>
    <w:rsid w:val="00750FF6"/>
    <w:rsid w:val="00751DDB"/>
    <w:rsid w:val="00752578"/>
    <w:rsid w:val="0075349A"/>
    <w:rsid w:val="00755467"/>
    <w:rsid w:val="00756327"/>
    <w:rsid w:val="0075652E"/>
    <w:rsid w:val="00756D54"/>
    <w:rsid w:val="007620DE"/>
    <w:rsid w:val="0076319C"/>
    <w:rsid w:val="0076450B"/>
    <w:rsid w:val="007670AB"/>
    <w:rsid w:val="00770A1A"/>
    <w:rsid w:val="00772AF2"/>
    <w:rsid w:val="00773152"/>
    <w:rsid w:val="00773239"/>
    <w:rsid w:val="007777B4"/>
    <w:rsid w:val="0077789F"/>
    <w:rsid w:val="00780D1F"/>
    <w:rsid w:val="00781C3F"/>
    <w:rsid w:val="007838FE"/>
    <w:rsid w:val="00783BA2"/>
    <w:rsid w:val="00785C43"/>
    <w:rsid w:val="00785E3D"/>
    <w:rsid w:val="00786350"/>
    <w:rsid w:val="00786B8C"/>
    <w:rsid w:val="007873E8"/>
    <w:rsid w:val="0079154F"/>
    <w:rsid w:val="00791AF3"/>
    <w:rsid w:val="00793A1D"/>
    <w:rsid w:val="00795AC9"/>
    <w:rsid w:val="00796CD6"/>
    <w:rsid w:val="0079782D"/>
    <w:rsid w:val="00797881"/>
    <w:rsid w:val="007A16A2"/>
    <w:rsid w:val="007A170C"/>
    <w:rsid w:val="007A17F3"/>
    <w:rsid w:val="007A46E2"/>
    <w:rsid w:val="007A4CA9"/>
    <w:rsid w:val="007A7C02"/>
    <w:rsid w:val="007B29D6"/>
    <w:rsid w:val="007B3B78"/>
    <w:rsid w:val="007B43A1"/>
    <w:rsid w:val="007B79D9"/>
    <w:rsid w:val="007C0DC7"/>
    <w:rsid w:val="007C2A05"/>
    <w:rsid w:val="007C6633"/>
    <w:rsid w:val="007D2F45"/>
    <w:rsid w:val="007D62CA"/>
    <w:rsid w:val="007D63CA"/>
    <w:rsid w:val="007D736F"/>
    <w:rsid w:val="007D79F5"/>
    <w:rsid w:val="007E122C"/>
    <w:rsid w:val="007E1CA8"/>
    <w:rsid w:val="007E299D"/>
    <w:rsid w:val="007E2DC9"/>
    <w:rsid w:val="007E2E6B"/>
    <w:rsid w:val="007E6F28"/>
    <w:rsid w:val="007E729A"/>
    <w:rsid w:val="00800A07"/>
    <w:rsid w:val="00800E02"/>
    <w:rsid w:val="0080230C"/>
    <w:rsid w:val="0080393C"/>
    <w:rsid w:val="00805E9E"/>
    <w:rsid w:val="0080632A"/>
    <w:rsid w:val="0080692B"/>
    <w:rsid w:val="00811019"/>
    <w:rsid w:val="00811CC2"/>
    <w:rsid w:val="00812843"/>
    <w:rsid w:val="00812C25"/>
    <w:rsid w:val="00812D56"/>
    <w:rsid w:val="008139AA"/>
    <w:rsid w:val="00816107"/>
    <w:rsid w:val="008204A8"/>
    <w:rsid w:val="008205CB"/>
    <w:rsid w:val="008214AC"/>
    <w:rsid w:val="008216B6"/>
    <w:rsid w:val="00821ECA"/>
    <w:rsid w:val="00822294"/>
    <w:rsid w:val="00823D79"/>
    <w:rsid w:val="00827DDC"/>
    <w:rsid w:val="008303B6"/>
    <w:rsid w:val="00830958"/>
    <w:rsid w:val="008333AD"/>
    <w:rsid w:val="00834140"/>
    <w:rsid w:val="0083796C"/>
    <w:rsid w:val="00841380"/>
    <w:rsid w:val="00844845"/>
    <w:rsid w:val="008457EF"/>
    <w:rsid w:val="00847A89"/>
    <w:rsid w:val="008524C1"/>
    <w:rsid w:val="0085351C"/>
    <w:rsid w:val="00854F21"/>
    <w:rsid w:val="0086107B"/>
    <w:rsid w:val="008614F0"/>
    <w:rsid w:val="00863FDE"/>
    <w:rsid w:val="0086598B"/>
    <w:rsid w:val="0086630F"/>
    <w:rsid w:val="008667EB"/>
    <w:rsid w:val="008700EF"/>
    <w:rsid w:val="00872D8D"/>
    <w:rsid w:val="00874E1F"/>
    <w:rsid w:val="00875CD2"/>
    <w:rsid w:val="00877220"/>
    <w:rsid w:val="00880E68"/>
    <w:rsid w:val="00881340"/>
    <w:rsid w:val="0088349B"/>
    <w:rsid w:val="0088494E"/>
    <w:rsid w:val="00885DB1"/>
    <w:rsid w:val="00886009"/>
    <w:rsid w:val="00890667"/>
    <w:rsid w:val="008914DE"/>
    <w:rsid w:val="00892D8C"/>
    <w:rsid w:val="00894EE0"/>
    <w:rsid w:val="008950FA"/>
    <w:rsid w:val="00895974"/>
    <w:rsid w:val="00895FB0"/>
    <w:rsid w:val="00896581"/>
    <w:rsid w:val="00897C20"/>
    <w:rsid w:val="008A048E"/>
    <w:rsid w:val="008A125F"/>
    <w:rsid w:val="008A1488"/>
    <w:rsid w:val="008A1BFC"/>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2EF"/>
    <w:rsid w:val="008C3E5B"/>
    <w:rsid w:val="008C637E"/>
    <w:rsid w:val="008C77B6"/>
    <w:rsid w:val="008D08C3"/>
    <w:rsid w:val="008D16EE"/>
    <w:rsid w:val="008D2162"/>
    <w:rsid w:val="008D230D"/>
    <w:rsid w:val="008D242C"/>
    <w:rsid w:val="008D33D1"/>
    <w:rsid w:val="008D33EC"/>
    <w:rsid w:val="008D4F15"/>
    <w:rsid w:val="008E00D6"/>
    <w:rsid w:val="008E0585"/>
    <w:rsid w:val="008E13B6"/>
    <w:rsid w:val="008E2184"/>
    <w:rsid w:val="008E5616"/>
    <w:rsid w:val="008E564C"/>
    <w:rsid w:val="008E5982"/>
    <w:rsid w:val="008F15C2"/>
    <w:rsid w:val="008F6D91"/>
    <w:rsid w:val="008F7B38"/>
    <w:rsid w:val="00900413"/>
    <w:rsid w:val="00900D7B"/>
    <w:rsid w:val="00902185"/>
    <w:rsid w:val="00903955"/>
    <w:rsid w:val="00905061"/>
    <w:rsid w:val="00905749"/>
    <w:rsid w:val="00905A40"/>
    <w:rsid w:val="00906801"/>
    <w:rsid w:val="00907117"/>
    <w:rsid w:val="00907A7C"/>
    <w:rsid w:val="00907D95"/>
    <w:rsid w:val="00910270"/>
    <w:rsid w:val="00910621"/>
    <w:rsid w:val="00911683"/>
    <w:rsid w:val="00911C98"/>
    <w:rsid w:val="009122D3"/>
    <w:rsid w:val="00912468"/>
    <w:rsid w:val="009134D1"/>
    <w:rsid w:val="00913F43"/>
    <w:rsid w:val="009142C4"/>
    <w:rsid w:val="00921FDD"/>
    <w:rsid w:val="00922B23"/>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6003"/>
    <w:rsid w:val="0095785E"/>
    <w:rsid w:val="00960582"/>
    <w:rsid w:val="00961769"/>
    <w:rsid w:val="00961CC1"/>
    <w:rsid w:val="00961F6A"/>
    <w:rsid w:val="00963201"/>
    <w:rsid w:val="009635AA"/>
    <w:rsid w:val="00971CEF"/>
    <w:rsid w:val="00973674"/>
    <w:rsid w:val="00977173"/>
    <w:rsid w:val="00981A14"/>
    <w:rsid w:val="00983502"/>
    <w:rsid w:val="009838F3"/>
    <w:rsid w:val="00985D75"/>
    <w:rsid w:val="00986BBB"/>
    <w:rsid w:val="00986D84"/>
    <w:rsid w:val="00987501"/>
    <w:rsid w:val="00987AB1"/>
    <w:rsid w:val="00990255"/>
    <w:rsid w:val="00990DE2"/>
    <w:rsid w:val="00990E78"/>
    <w:rsid w:val="009912FA"/>
    <w:rsid w:val="009936F6"/>
    <w:rsid w:val="009945DF"/>
    <w:rsid w:val="009969EB"/>
    <w:rsid w:val="00997084"/>
    <w:rsid w:val="009976AD"/>
    <w:rsid w:val="009A18E7"/>
    <w:rsid w:val="009A3414"/>
    <w:rsid w:val="009A46A7"/>
    <w:rsid w:val="009A60A9"/>
    <w:rsid w:val="009A7B30"/>
    <w:rsid w:val="009A7EC7"/>
    <w:rsid w:val="009B1DB1"/>
    <w:rsid w:val="009B3E13"/>
    <w:rsid w:val="009B451A"/>
    <w:rsid w:val="009B5F6A"/>
    <w:rsid w:val="009B6C96"/>
    <w:rsid w:val="009B7D6B"/>
    <w:rsid w:val="009C0D6E"/>
    <w:rsid w:val="009C1198"/>
    <w:rsid w:val="009C374F"/>
    <w:rsid w:val="009C67B2"/>
    <w:rsid w:val="009C7BEF"/>
    <w:rsid w:val="009D042C"/>
    <w:rsid w:val="009D195F"/>
    <w:rsid w:val="009D19FB"/>
    <w:rsid w:val="009D2706"/>
    <w:rsid w:val="009D4460"/>
    <w:rsid w:val="009D4F8A"/>
    <w:rsid w:val="009D604E"/>
    <w:rsid w:val="009E10E7"/>
    <w:rsid w:val="009E1C16"/>
    <w:rsid w:val="009E3671"/>
    <w:rsid w:val="009E405A"/>
    <w:rsid w:val="009E6C90"/>
    <w:rsid w:val="009E6F52"/>
    <w:rsid w:val="009F2197"/>
    <w:rsid w:val="009F2747"/>
    <w:rsid w:val="009F42AA"/>
    <w:rsid w:val="009F6C6D"/>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25F58"/>
    <w:rsid w:val="00A30C50"/>
    <w:rsid w:val="00A31EA5"/>
    <w:rsid w:val="00A337B5"/>
    <w:rsid w:val="00A34350"/>
    <w:rsid w:val="00A3608E"/>
    <w:rsid w:val="00A36AEB"/>
    <w:rsid w:val="00A370DC"/>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67C1A"/>
    <w:rsid w:val="00A72221"/>
    <w:rsid w:val="00A752D7"/>
    <w:rsid w:val="00A76581"/>
    <w:rsid w:val="00A77EC8"/>
    <w:rsid w:val="00A77FFC"/>
    <w:rsid w:val="00A8026A"/>
    <w:rsid w:val="00A81290"/>
    <w:rsid w:val="00A81336"/>
    <w:rsid w:val="00A90299"/>
    <w:rsid w:val="00A92186"/>
    <w:rsid w:val="00A92430"/>
    <w:rsid w:val="00A93488"/>
    <w:rsid w:val="00A97A0D"/>
    <w:rsid w:val="00A97B14"/>
    <w:rsid w:val="00AA0189"/>
    <w:rsid w:val="00AA0472"/>
    <w:rsid w:val="00AA0DA7"/>
    <w:rsid w:val="00AA0EAA"/>
    <w:rsid w:val="00AA4DA1"/>
    <w:rsid w:val="00AA601D"/>
    <w:rsid w:val="00AB02DE"/>
    <w:rsid w:val="00AB18C0"/>
    <w:rsid w:val="00AB73E1"/>
    <w:rsid w:val="00AB7B2B"/>
    <w:rsid w:val="00AC1E68"/>
    <w:rsid w:val="00AC2E99"/>
    <w:rsid w:val="00AC3232"/>
    <w:rsid w:val="00AC3B18"/>
    <w:rsid w:val="00AC5112"/>
    <w:rsid w:val="00AC5FA0"/>
    <w:rsid w:val="00AC7A6C"/>
    <w:rsid w:val="00AD0E42"/>
    <w:rsid w:val="00AD1E52"/>
    <w:rsid w:val="00AD2BDC"/>
    <w:rsid w:val="00AD2C0D"/>
    <w:rsid w:val="00AD359D"/>
    <w:rsid w:val="00AD3785"/>
    <w:rsid w:val="00AD4C66"/>
    <w:rsid w:val="00AD4FB5"/>
    <w:rsid w:val="00AD6693"/>
    <w:rsid w:val="00AE1B07"/>
    <w:rsid w:val="00AE3118"/>
    <w:rsid w:val="00AE3B06"/>
    <w:rsid w:val="00AE4A0C"/>
    <w:rsid w:val="00AE5278"/>
    <w:rsid w:val="00AF19D1"/>
    <w:rsid w:val="00AF2BAF"/>
    <w:rsid w:val="00AF3493"/>
    <w:rsid w:val="00AF3751"/>
    <w:rsid w:val="00AF3C2B"/>
    <w:rsid w:val="00AF56B0"/>
    <w:rsid w:val="00AF5CB2"/>
    <w:rsid w:val="00AF6D9B"/>
    <w:rsid w:val="00AF77AB"/>
    <w:rsid w:val="00B00DC5"/>
    <w:rsid w:val="00B03385"/>
    <w:rsid w:val="00B035CC"/>
    <w:rsid w:val="00B03998"/>
    <w:rsid w:val="00B04D93"/>
    <w:rsid w:val="00B055F8"/>
    <w:rsid w:val="00B06541"/>
    <w:rsid w:val="00B06CDE"/>
    <w:rsid w:val="00B122E6"/>
    <w:rsid w:val="00B2034B"/>
    <w:rsid w:val="00B22B2B"/>
    <w:rsid w:val="00B22CE0"/>
    <w:rsid w:val="00B25AFA"/>
    <w:rsid w:val="00B27730"/>
    <w:rsid w:val="00B279B4"/>
    <w:rsid w:val="00B30623"/>
    <w:rsid w:val="00B306C8"/>
    <w:rsid w:val="00B30A0C"/>
    <w:rsid w:val="00B31E94"/>
    <w:rsid w:val="00B32253"/>
    <w:rsid w:val="00B32D19"/>
    <w:rsid w:val="00B35EA2"/>
    <w:rsid w:val="00B36213"/>
    <w:rsid w:val="00B37668"/>
    <w:rsid w:val="00B377EC"/>
    <w:rsid w:val="00B37AD5"/>
    <w:rsid w:val="00B400CD"/>
    <w:rsid w:val="00B41C07"/>
    <w:rsid w:val="00B422D2"/>
    <w:rsid w:val="00B4305D"/>
    <w:rsid w:val="00B4355C"/>
    <w:rsid w:val="00B47680"/>
    <w:rsid w:val="00B50082"/>
    <w:rsid w:val="00B51581"/>
    <w:rsid w:val="00B541AB"/>
    <w:rsid w:val="00B54E87"/>
    <w:rsid w:val="00B55670"/>
    <w:rsid w:val="00B60AE0"/>
    <w:rsid w:val="00B60F41"/>
    <w:rsid w:val="00B622A0"/>
    <w:rsid w:val="00B654DC"/>
    <w:rsid w:val="00B70DC3"/>
    <w:rsid w:val="00B71A23"/>
    <w:rsid w:val="00B7252B"/>
    <w:rsid w:val="00B747EA"/>
    <w:rsid w:val="00B769EC"/>
    <w:rsid w:val="00B76E9B"/>
    <w:rsid w:val="00B77D2A"/>
    <w:rsid w:val="00B82377"/>
    <w:rsid w:val="00B826F3"/>
    <w:rsid w:val="00B82CC3"/>
    <w:rsid w:val="00B83356"/>
    <w:rsid w:val="00B85C16"/>
    <w:rsid w:val="00B8612F"/>
    <w:rsid w:val="00B86D45"/>
    <w:rsid w:val="00B90524"/>
    <w:rsid w:val="00B92CC9"/>
    <w:rsid w:val="00B93BD4"/>
    <w:rsid w:val="00B93E2D"/>
    <w:rsid w:val="00B941E9"/>
    <w:rsid w:val="00B9420C"/>
    <w:rsid w:val="00B957E1"/>
    <w:rsid w:val="00B959A4"/>
    <w:rsid w:val="00B96AF5"/>
    <w:rsid w:val="00B9716A"/>
    <w:rsid w:val="00B97628"/>
    <w:rsid w:val="00BA19C4"/>
    <w:rsid w:val="00BA2A5D"/>
    <w:rsid w:val="00BA2E24"/>
    <w:rsid w:val="00BA3CF2"/>
    <w:rsid w:val="00BA44E6"/>
    <w:rsid w:val="00BA4EF4"/>
    <w:rsid w:val="00BA642F"/>
    <w:rsid w:val="00BA66DA"/>
    <w:rsid w:val="00BA66E5"/>
    <w:rsid w:val="00BA7A43"/>
    <w:rsid w:val="00BA7B9C"/>
    <w:rsid w:val="00BB5CF7"/>
    <w:rsid w:val="00BB7218"/>
    <w:rsid w:val="00BB72C9"/>
    <w:rsid w:val="00BC0338"/>
    <w:rsid w:val="00BC494F"/>
    <w:rsid w:val="00BC4D0C"/>
    <w:rsid w:val="00BC5937"/>
    <w:rsid w:val="00BC66CE"/>
    <w:rsid w:val="00BC786B"/>
    <w:rsid w:val="00BC7918"/>
    <w:rsid w:val="00BD00ED"/>
    <w:rsid w:val="00BD0440"/>
    <w:rsid w:val="00BD3722"/>
    <w:rsid w:val="00BD453C"/>
    <w:rsid w:val="00BD560F"/>
    <w:rsid w:val="00BD5D02"/>
    <w:rsid w:val="00BD61F4"/>
    <w:rsid w:val="00BE2C4F"/>
    <w:rsid w:val="00BE5E6A"/>
    <w:rsid w:val="00BE60B4"/>
    <w:rsid w:val="00BF5FE4"/>
    <w:rsid w:val="00C012A9"/>
    <w:rsid w:val="00C02CFF"/>
    <w:rsid w:val="00C02F3B"/>
    <w:rsid w:val="00C034D7"/>
    <w:rsid w:val="00C04E77"/>
    <w:rsid w:val="00C06078"/>
    <w:rsid w:val="00C062F1"/>
    <w:rsid w:val="00C101FC"/>
    <w:rsid w:val="00C10845"/>
    <w:rsid w:val="00C12A4C"/>
    <w:rsid w:val="00C146DE"/>
    <w:rsid w:val="00C15C8E"/>
    <w:rsid w:val="00C1637D"/>
    <w:rsid w:val="00C17CE3"/>
    <w:rsid w:val="00C2108E"/>
    <w:rsid w:val="00C2455D"/>
    <w:rsid w:val="00C26C4A"/>
    <w:rsid w:val="00C27098"/>
    <w:rsid w:val="00C3068D"/>
    <w:rsid w:val="00C31A95"/>
    <w:rsid w:val="00C32107"/>
    <w:rsid w:val="00C32322"/>
    <w:rsid w:val="00C3338E"/>
    <w:rsid w:val="00C341FD"/>
    <w:rsid w:val="00C3422C"/>
    <w:rsid w:val="00C35195"/>
    <w:rsid w:val="00C35F16"/>
    <w:rsid w:val="00C37311"/>
    <w:rsid w:val="00C40A9C"/>
    <w:rsid w:val="00C4183E"/>
    <w:rsid w:val="00C436DF"/>
    <w:rsid w:val="00C502AA"/>
    <w:rsid w:val="00C50E98"/>
    <w:rsid w:val="00C510CF"/>
    <w:rsid w:val="00C515C9"/>
    <w:rsid w:val="00C529F3"/>
    <w:rsid w:val="00C54E79"/>
    <w:rsid w:val="00C55851"/>
    <w:rsid w:val="00C55A1D"/>
    <w:rsid w:val="00C572C1"/>
    <w:rsid w:val="00C65607"/>
    <w:rsid w:val="00C656B2"/>
    <w:rsid w:val="00C72DF5"/>
    <w:rsid w:val="00C74BB1"/>
    <w:rsid w:val="00C7592A"/>
    <w:rsid w:val="00C75C96"/>
    <w:rsid w:val="00C773AC"/>
    <w:rsid w:val="00C77CC1"/>
    <w:rsid w:val="00C80401"/>
    <w:rsid w:val="00C820D5"/>
    <w:rsid w:val="00C823AE"/>
    <w:rsid w:val="00C84B4C"/>
    <w:rsid w:val="00C85D41"/>
    <w:rsid w:val="00C865D4"/>
    <w:rsid w:val="00C87EE9"/>
    <w:rsid w:val="00C916E9"/>
    <w:rsid w:val="00C91CF8"/>
    <w:rsid w:val="00C946A4"/>
    <w:rsid w:val="00C966B2"/>
    <w:rsid w:val="00CA240E"/>
    <w:rsid w:val="00CA2575"/>
    <w:rsid w:val="00CA2F4C"/>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FCB"/>
    <w:rsid w:val="00CC2642"/>
    <w:rsid w:val="00CC31ED"/>
    <w:rsid w:val="00CC453D"/>
    <w:rsid w:val="00CC5FFD"/>
    <w:rsid w:val="00CC797B"/>
    <w:rsid w:val="00CD0BC8"/>
    <w:rsid w:val="00CD5E04"/>
    <w:rsid w:val="00CD5E72"/>
    <w:rsid w:val="00CD6153"/>
    <w:rsid w:val="00CE262F"/>
    <w:rsid w:val="00CE43CE"/>
    <w:rsid w:val="00CE68E2"/>
    <w:rsid w:val="00CE6AF6"/>
    <w:rsid w:val="00CE713B"/>
    <w:rsid w:val="00CF1B3A"/>
    <w:rsid w:val="00CF2A1E"/>
    <w:rsid w:val="00CF4C9B"/>
    <w:rsid w:val="00CF7DBB"/>
    <w:rsid w:val="00D027C4"/>
    <w:rsid w:val="00D03569"/>
    <w:rsid w:val="00D03AFA"/>
    <w:rsid w:val="00D06487"/>
    <w:rsid w:val="00D07212"/>
    <w:rsid w:val="00D10531"/>
    <w:rsid w:val="00D135BD"/>
    <w:rsid w:val="00D1374A"/>
    <w:rsid w:val="00D14494"/>
    <w:rsid w:val="00D150D8"/>
    <w:rsid w:val="00D15C62"/>
    <w:rsid w:val="00D1709F"/>
    <w:rsid w:val="00D20E84"/>
    <w:rsid w:val="00D21BC4"/>
    <w:rsid w:val="00D26CF0"/>
    <w:rsid w:val="00D27096"/>
    <w:rsid w:val="00D27714"/>
    <w:rsid w:val="00D30370"/>
    <w:rsid w:val="00D32181"/>
    <w:rsid w:val="00D34134"/>
    <w:rsid w:val="00D34DA1"/>
    <w:rsid w:val="00D35660"/>
    <w:rsid w:val="00D356EE"/>
    <w:rsid w:val="00D35910"/>
    <w:rsid w:val="00D37A12"/>
    <w:rsid w:val="00D418FD"/>
    <w:rsid w:val="00D41B55"/>
    <w:rsid w:val="00D41B68"/>
    <w:rsid w:val="00D453CB"/>
    <w:rsid w:val="00D45EFE"/>
    <w:rsid w:val="00D46A9E"/>
    <w:rsid w:val="00D5116B"/>
    <w:rsid w:val="00D51A50"/>
    <w:rsid w:val="00D53078"/>
    <w:rsid w:val="00D55B85"/>
    <w:rsid w:val="00D56BEB"/>
    <w:rsid w:val="00D5737F"/>
    <w:rsid w:val="00D57C2B"/>
    <w:rsid w:val="00D57EFF"/>
    <w:rsid w:val="00D61236"/>
    <w:rsid w:val="00D6199E"/>
    <w:rsid w:val="00D6227D"/>
    <w:rsid w:val="00D638AC"/>
    <w:rsid w:val="00D64FCF"/>
    <w:rsid w:val="00D65708"/>
    <w:rsid w:val="00D66297"/>
    <w:rsid w:val="00D70A95"/>
    <w:rsid w:val="00D716A2"/>
    <w:rsid w:val="00D72EF0"/>
    <w:rsid w:val="00D74C3B"/>
    <w:rsid w:val="00D775AD"/>
    <w:rsid w:val="00D84610"/>
    <w:rsid w:val="00D87BF1"/>
    <w:rsid w:val="00D904CA"/>
    <w:rsid w:val="00D93D58"/>
    <w:rsid w:val="00D96749"/>
    <w:rsid w:val="00D97FE8"/>
    <w:rsid w:val="00DA09A8"/>
    <w:rsid w:val="00DA1783"/>
    <w:rsid w:val="00DA21E5"/>
    <w:rsid w:val="00DA2388"/>
    <w:rsid w:val="00DA4CBD"/>
    <w:rsid w:val="00DA691F"/>
    <w:rsid w:val="00DB1461"/>
    <w:rsid w:val="00DB3DEC"/>
    <w:rsid w:val="00DB43D0"/>
    <w:rsid w:val="00DB4569"/>
    <w:rsid w:val="00DC2EFE"/>
    <w:rsid w:val="00DC3642"/>
    <w:rsid w:val="00DC7A1C"/>
    <w:rsid w:val="00DD058C"/>
    <w:rsid w:val="00DD1E25"/>
    <w:rsid w:val="00DD2BBA"/>
    <w:rsid w:val="00DD448B"/>
    <w:rsid w:val="00DD44B3"/>
    <w:rsid w:val="00DD6C80"/>
    <w:rsid w:val="00DD6E52"/>
    <w:rsid w:val="00DD72EB"/>
    <w:rsid w:val="00DE1DB7"/>
    <w:rsid w:val="00DE396E"/>
    <w:rsid w:val="00DE3A82"/>
    <w:rsid w:val="00DE7CA7"/>
    <w:rsid w:val="00DF1E3C"/>
    <w:rsid w:val="00DF2312"/>
    <w:rsid w:val="00DF335F"/>
    <w:rsid w:val="00DF3B1A"/>
    <w:rsid w:val="00DF413D"/>
    <w:rsid w:val="00DF4FDA"/>
    <w:rsid w:val="00DF7630"/>
    <w:rsid w:val="00DF7CFE"/>
    <w:rsid w:val="00DF7EA7"/>
    <w:rsid w:val="00E02E12"/>
    <w:rsid w:val="00E033C1"/>
    <w:rsid w:val="00E0340E"/>
    <w:rsid w:val="00E04019"/>
    <w:rsid w:val="00E073A1"/>
    <w:rsid w:val="00E10D24"/>
    <w:rsid w:val="00E11B45"/>
    <w:rsid w:val="00E11B94"/>
    <w:rsid w:val="00E14AE5"/>
    <w:rsid w:val="00E16256"/>
    <w:rsid w:val="00E17853"/>
    <w:rsid w:val="00E17ECD"/>
    <w:rsid w:val="00E2167D"/>
    <w:rsid w:val="00E23214"/>
    <w:rsid w:val="00E252D4"/>
    <w:rsid w:val="00E25567"/>
    <w:rsid w:val="00E257AC"/>
    <w:rsid w:val="00E27674"/>
    <w:rsid w:val="00E3026E"/>
    <w:rsid w:val="00E32880"/>
    <w:rsid w:val="00E32C76"/>
    <w:rsid w:val="00E33840"/>
    <w:rsid w:val="00E37EAA"/>
    <w:rsid w:val="00E40B4E"/>
    <w:rsid w:val="00E4247B"/>
    <w:rsid w:val="00E42A1F"/>
    <w:rsid w:val="00E42E65"/>
    <w:rsid w:val="00E44FCD"/>
    <w:rsid w:val="00E45915"/>
    <w:rsid w:val="00E46E8F"/>
    <w:rsid w:val="00E508F0"/>
    <w:rsid w:val="00E50AB1"/>
    <w:rsid w:val="00E5227C"/>
    <w:rsid w:val="00E5279E"/>
    <w:rsid w:val="00E54961"/>
    <w:rsid w:val="00E5517E"/>
    <w:rsid w:val="00E56C77"/>
    <w:rsid w:val="00E60B78"/>
    <w:rsid w:val="00E61EEF"/>
    <w:rsid w:val="00E6206B"/>
    <w:rsid w:val="00E62118"/>
    <w:rsid w:val="00E62229"/>
    <w:rsid w:val="00E634C7"/>
    <w:rsid w:val="00E63C46"/>
    <w:rsid w:val="00E63F77"/>
    <w:rsid w:val="00E66A28"/>
    <w:rsid w:val="00E67BB9"/>
    <w:rsid w:val="00E70258"/>
    <w:rsid w:val="00E704A5"/>
    <w:rsid w:val="00E732E5"/>
    <w:rsid w:val="00E7354A"/>
    <w:rsid w:val="00E75254"/>
    <w:rsid w:val="00E75509"/>
    <w:rsid w:val="00E75D5D"/>
    <w:rsid w:val="00E76CDE"/>
    <w:rsid w:val="00E775C9"/>
    <w:rsid w:val="00E807DD"/>
    <w:rsid w:val="00E851C3"/>
    <w:rsid w:val="00E85556"/>
    <w:rsid w:val="00E878AD"/>
    <w:rsid w:val="00E87DAA"/>
    <w:rsid w:val="00E911A7"/>
    <w:rsid w:val="00E92342"/>
    <w:rsid w:val="00E93786"/>
    <w:rsid w:val="00E9423A"/>
    <w:rsid w:val="00E94B7E"/>
    <w:rsid w:val="00E94BBC"/>
    <w:rsid w:val="00E95EE6"/>
    <w:rsid w:val="00E97683"/>
    <w:rsid w:val="00E97E1A"/>
    <w:rsid w:val="00EA0FFE"/>
    <w:rsid w:val="00EA25BE"/>
    <w:rsid w:val="00EA2781"/>
    <w:rsid w:val="00EA3D80"/>
    <w:rsid w:val="00EA4DE3"/>
    <w:rsid w:val="00EA4DFC"/>
    <w:rsid w:val="00EA5F94"/>
    <w:rsid w:val="00EA7858"/>
    <w:rsid w:val="00EB0804"/>
    <w:rsid w:val="00EB131B"/>
    <w:rsid w:val="00EB153A"/>
    <w:rsid w:val="00EB1A61"/>
    <w:rsid w:val="00EB1B3B"/>
    <w:rsid w:val="00EB425C"/>
    <w:rsid w:val="00EB4A29"/>
    <w:rsid w:val="00EB4F60"/>
    <w:rsid w:val="00EB6965"/>
    <w:rsid w:val="00EC358F"/>
    <w:rsid w:val="00EC44E0"/>
    <w:rsid w:val="00ED06B1"/>
    <w:rsid w:val="00ED253C"/>
    <w:rsid w:val="00ED3C2A"/>
    <w:rsid w:val="00ED53AD"/>
    <w:rsid w:val="00ED541E"/>
    <w:rsid w:val="00ED6401"/>
    <w:rsid w:val="00EE2519"/>
    <w:rsid w:val="00EE2D37"/>
    <w:rsid w:val="00EE507A"/>
    <w:rsid w:val="00EE67DE"/>
    <w:rsid w:val="00EE74B3"/>
    <w:rsid w:val="00EF3D84"/>
    <w:rsid w:val="00F02138"/>
    <w:rsid w:val="00F02B9B"/>
    <w:rsid w:val="00F03013"/>
    <w:rsid w:val="00F1201A"/>
    <w:rsid w:val="00F12A25"/>
    <w:rsid w:val="00F12C11"/>
    <w:rsid w:val="00F14606"/>
    <w:rsid w:val="00F1547A"/>
    <w:rsid w:val="00F158EE"/>
    <w:rsid w:val="00F15A29"/>
    <w:rsid w:val="00F163DF"/>
    <w:rsid w:val="00F16AC6"/>
    <w:rsid w:val="00F21FD2"/>
    <w:rsid w:val="00F2341E"/>
    <w:rsid w:val="00F23635"/>
    <w:rsid w:val="00F2379C"/>
    <w:rsid w:val="00F246AC"/>
    <w:rsid w:val="00F25380"/>
    <w:rsid w:val="00F25F35"/>
    <w:rsid w:val="00F27840"/>
    <w:rsid w:val="00F300D8"/>
    <w:rsid w:val="00F3196E"/>
    <w:rsid w:val="00F3203A"/>
    <w:rsid w:val="00F333CC"/>
    <w:rsid w:val="00F374BC"/>
    <w:rsid w:val="00F405D3"/>
    <w:rsid w:val="00F40B01"/>
    <w:rsid w:val="00F41760"/>
    <w:rsid w:val="00F42024"/>
    <w:rsid w:val="00F438B2"/>
    <w:rsid w:val="00F43E24"/>
    <w:rsid w:val="00F44864"/>
    <w:rsid w:val="00F46101"/>
    <w:rsid w:val="00F544F9"/>
    <w:rsid w:val="00F54621"/>
    <w:rsid w:val="00F61DAB"/>
    <w:rsid w:val="00F645C3"/>
    <w:rsid w:val="00F6575A"/>
    <w:rsid w:val="00F700F4"/>
    <w:rsid w:val="00F70C10"/>
    <w:rsid w:val="00F71E8F"/>
    <w:rsid w:val="00F736B6"/>
    <w:rsid w:val="00F7671E"/>
    <w:rsid w:val="00F83770"/>
    <w:rsid w:val="00F84392"/>
    <w:rsid w:val="00F85F8E"/>
    <w:rsid w:val="00F86312"/>
    <w:rsid w:val="00F912AA"/>
    <w:rsid w:val="00F93812"/>
    <w:rsid w:val="00F93C4A"/>
    <w:rsid w:val="00F94525"/>
    <w:rsid w:val="00F94E53"/>
    <w:rsid w:val="00F95026"/>
    <w:rsid w:val="00F955E2"/>
    <w:rsid w:val="00F95980"/>
    <w:rsid w:val="00F95DE2"/>
    <w:rsid w:val="00F97551"/>
    <w:rsid w:val="00F97887"/>
    <w:rsid w:val="00FA15C4"/>
    <w:rsid w:val="00FA214F"/>
    <w:rsid w:val="00FA21A2"/>
    <w:rsid w:val="00FA6643"/>
    <w:rsid w:val="00FB18B4"/>
    <w:rsid w:val="00FB2614"/>
    <w:rsid w:val="00FB397F"/>
    <w:rsid w:val="00FB647D"/>
    <w:rsid w:val="00FC0157"/>
    <w:rsid w:val="00FC659E"/>
    <w:rsid w:val="00FD0DE1"/>
    <w:rsid w:val="00FD3B6B"/>
    <w:rsid w:val="00FD4255"/>
    <w:rsid w:val="00FD720A"/>
    <w:rsid w:val="00FD77A6"/>
    <w:rsid w:val="00FE334E"/>
    <w:rsid w:val="00FE387E"/>
    <w:rsid w:val="00FE4658"/>
    <w:rsid w:val="00FE47DE"/>
    <w:rsid w:val="00FE7EBB"/>
    <w:rsid w:val="00FF021F"/>
    <w:rsid w:val="00FF0B1A"/>
    <w:rsid w:val="00FF0D38"/>
    <w:rsid w:val="00FF10BE"/>
    <w:rsid w:val="00FF2DD2"/>
    <w:rsid w:val="00FF4790"/>
    <w:rsid w:val="00FF47BB"/>
    <w:rsid w:val="00FF5174"/>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A58B3"/>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basedOn w:val="Normal"/>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character" w:styleId="Mencinsinresolver">
    <w:name w:val="Unresolved Mention"/>
    <w:basedOn w:val="Fuentedeprrafopredeter"/>
    <w:uiPriority w:val="99"/>
    <w:semiHidden/>
    <w:unhideWhenUsed/>
    <w:rsid w:val="00EB425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023356">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194616315">
      <w:bodyDiv w:val="1"/>
      <w:marLeft w:val="0"/>
      <w:marRight w:val="0"/>
      <w:marTop w:val="0"/>
      <w:marBottom w:val="0"/>
      <w:divBdr>
        <w:top w:val="none" w:sz="0" w:space="0" w:color="auto"/>
        <w:left w:val="none" w:sz="0" w:space="0" w:color="auto"/>
        <w:bottom w:val="none" w:sz="0" w:space="0" w:color="auto"/>
        <w:right w:val="none" w:sz="0" w:space="0" w:color="auto"/>
      </w:divBdr>
    </w:div>
    <w:div w:id="1285110828">
      <w:bodyDiv w:val="1"/>
      <w:marLeft w:val="0"/>
      <w:marRight w:val="0"/>
      <w:marTop w:val="0"/>
      <w:marBottom w:val="0"/>
      <w:divBdr>
        <w:top w:val="none" w:sz="0" w:space="0" w:color="auto"/>
        <w:left w:val="none" w:sz="0" w:space="0" w:color="auto"/>
        <w:bottom w:val="none" w:sz="0" w:space="0" w:color="auto"/>
        <w:right w:val="none" w:sz="0" w:space="0" w:color="auto"/>
      </w:divBdr>
    </w:div>
    <w:div w:id="1375735898">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ice.co.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xx@gmail.com" TargetMode="External"/><Relationship Id="rId5" Type="http://schemas.openxmlformats.org/officeDocument/2006/relationships/webSettings" Target="webSettings.xml"/><Relationship Id="rId10" Type="http://schemas.openxmlformats.org/officeDocument/2006/relationships/hyperlink" Target="mailto:xxxxxxxx@xxxxxxx.com" TargetMode="External"/><Relationship Id="rId4" Type="http://schemas.openxmlformats.org/officeDocument/2006/relationships/settings" Target="settings.xml"/><Relationship Id="rId9" Type="http://schemas.openxmlformats.org/officeDocument/2006/relationships/hyperlink" Target="mailto: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3692E-0652-4786-A121-F3346189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3124</Words>
  <Characters>17182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dc:creator>
  <cp:lastModifiedBy>Tatiana Montero Salguero</cp:lastModifiedBy>
  <cp:revision>3</cp:revision>
  <cp:lastPrinted>2020-08-10T14:15:00Z</cp:lastPrinted>
  <dcterms:created xsi:type="dcterms:W3CDTF">2020-12-04T19:31:00Z</dcterms:created>
  <dcterms:modified xsi:type="dcterms:W3CDTF">2021-01-22T20:13:00Z</dcterms:modified>
</cp:coreProperties>
</file>