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6B2F9" w14:textId="0FC0CF9F" w:rsidR="00FB77B7" w:rsidRPr="00C60184" w:rsidRDefault="00FB77B7" w:rsidP="00FB77B7">
      <w:pPr>
        <w:jc w:val="center"/>
        <w:rPr>
          <w:rFonts w:ascii="Verdana" w:hAnsi="Verdana"/>
          <w:b/>
          <w:sz w:val="22"/>
          <w:szCs w:val="22"/>
        </w:rPr>
      </w:pPr>
      <w:r w:rsidRPr="00C60184">
        <w:rPr>
          <w:rFonts w:ascii="Verdana" w:hAnsi="Verdana"/>
          <w:b/>
          <w:sz w:val="22"/>
          <w:szCs w:val="22"/>
        </w:rPr>
        <w:t xml:space="preserve">RESOLUCION TAT- </w:t>
      </w:r>
      <w:r w:rsidR="001B6BC3">
        <w:rPr>
          <w:rFonts w:ascii="Verdana" w:hAnsi="Verdana"/>
          <w:b/>
          <w:sz w:val="22"/>
          <w:szCs w:val="22"/>
        </w:rPr>
        <w:t>3723</w:t>
      </w:r>
      <w:r w:rsidRPr="00C60184">
        <w:rPr>
          <w:rFonts w:ascii="Verdana" w:hAnsi="Verdana"/>
          <w:b/>
          <w:sz w:val="22"/>
          <w:szCs w:val="22"/>
        </w:rPr>
        <w:t>- 2020</w:t>
      </w:r>
    </w:p>
    <w:p w14:paraId="7CFCFC9B" w14:textId="77777777" w:rsidR="00FB77B7" w:rsidRPr="00C60184" w:rsidRDefault="00FB77B7" w:rsidP="00FB77B7">
      <w:pPr>
        <w:jc w:val="both"/>
        <w:rPr>
          <w:rFonts w:ascii="Verdana" w:hAnsi="Verdana"/>
          <w:sz w:val="22"/>
          <w:szCs w:val="22"/>
        </w:rPr>
      </w:pPr>
    </w:p>
    <w:p w14:paraId="1073B3C8" w14:textId="56B934D3" w:rsidR="00FB77B7" w:rsidRPr="00C60184" w:rsidRDefault="00FB77B7" w:rsidP="00FB77B7">
      <w:pPr>
        <w:jc w:val="both"/>
        <w:rPr>
          <w:rFonts w:ascii="Verdana" w:hAnsi="Verdana"/>
          <w:sz w:val="22"/>
          <w:szCs w:val="22"/>
        </w:rPr>
      </w:pPr>
      <w:r w:rsidRPr="00C60184">
        <w:rPr>
          <w:rFonts w:ascii="Verdana" w:hAnsi="Verdana"/>
          <w:b/>
          <w:sz w:val="22"/>
          <w:szCs w:val="22"/>
        </w:rPr>
        <w:t xml:space="preserve">TRIBUNAL ADMINISTRATIVO DE TRANSPORTE. </w:t>
      </w:r>
      <w:r w:rsidRPr="00C60184">
        <w:rPr>
          <w:rFonts w:ascii="Verdana" w:hAnsi="Verdana"/>
          <w:sz w:val="22"/>
          <w:szCs w:val="22"/>
        </w:rPr>
        <w:t xml:space="preserve">San José, </w:t>
      </w:r>
      <w:r w:rsidR="001B6BC3">
        <w:rPr>
          <w:rFonts w:ascii="Verdana" w:hAnsi="Verdana"/>
          <w:sz w:val="22"/>
          <w:szCs w:val="22"/>
        </w:rPr>
        <w:t xml:space="preserve">a las diez horas veinte minutos del diecisiete de setiembre </w:t>
      </w:r>
      <w:r w:rsidRPr="00C60184">
        <w:rPr>
          <w:rFonts w:ascii="Verdana" w:hAnsi="Verdana"/>
          <w:sz w:val="22"/>
          <w:szCs w:val="22"/>
        </w:rPr>
        <w:t>de dos mil veinte.</w:t>
      </w:r>
    </w:p>
    <w:p w14:paraId="41C4C1AB" w14:textId="77777777" w:rsidR="00FB77B7" w:rsidRPr="00C60184" w:rsidRDefault="00FB77B7" w:rsidP="00FB77B7">
      <w:pPr>
        <w:jc w:val="both"/>
        <w:rPr>
          <w:rFonts w:ascii="Verdana" w:hAnsi="Verdana"/>
          <w:sz w:val="22"/>
          <w:szCs w:val="22"/>
        </w:rPr>
      </w:pPr>
    </w:p>
    <w:p w14:paraId="344697EF" w14:textId="318A2FCF" w:rsidR="00FB77B7" w:rsidRPr="00C60184" w:rsidRDefault="00FB77B7" w:rsidP="00FB77B7">
      <w:pPr>
        <w:jc w:val="both"/>
        <w:rPr>
          <w:rFonts w:ascii="Verdana" w:hAnsi="Verdana"/>
          <w:sz w:val="22"/>
          <w:szCs w:val="22"/>
        </w:rPr>
      </w:pPr>
      <w:r w:rsidRPr="00C60184">
        <w:rPr>
          <w:rFonts w:ascii="Verdana" w:hAnsi="Verdana"/>
          <w:smallCaps/>
          <w:sz w:val="22"/>
          <w:szCs w:val="22"/>
        </w:rPr>
        <w:t xml:space="preserve">Recurso de apelación, </w:t>
      </w:r>
      <w:r w:rsidRPr="00C60184">
        <w:rPr>
          <w:rFonts w:ascii="Verdana" w:hAnsi="Verdana"/>
          <w:sz w:val="22"/>
          <w:szCs w:val="22"/>
        </w:rPr>
        <w:t xml:space="preserve">interpuesto por la empresa </w:t>
      </w:r>
      <w:r w:rsidRPr="00C60184">
        <w:rPr>
          <w:rFonts w:ascii="Verdana" w:hAnsi="Verdana"/>
          <w:b/>
          <w:sz w:val="22"/>
          <w:szCs w:val="22"/>
        </w:rPr>
        <w:t>B</w:t>
      </w:r>
      <w:r w:rsidR="00AF1466">
        <w:rPr>
          <w:rFonts w:ascii="Verdana" w:hAnsi="Verdana"/>
          <w:b/>
          <w:sz w:val="22"/>
          <w:szCs w:val="22"/>
        </w:rPr>
        <w:t>.H.</w:t>
      </w:r>
      <w:r w:rsidRPr="00C60184">
        <w:rPr>
          <w:rFonts w:ascii="Verdana" w:hAnsi="Verdana"/>
          <w:b/>
          <w:sz w:val="22"/>
          <w:szCs w:val="22"/>
        </w:rPr>
        <w:t xml:space="preserve">S.A., cédula jurídica número </w:t>
      </w:r>
      <w:r w:rsidR="00AF1466">
        <w:rPr>
          <w:rFonts w:ascii="Verdana" w:hAnsi="Verdana"/>
          <w:b/>
          <w:sz w:val="22"/>
          <w:szCs w:val="22"/>
        </w:rPr>
        <w:t>…</w:t>
      </w:r>
      <w:r w:rsidRPr="00C60184">
        <w:rPr>
          <w:rFonts w:ascii="Verdana" w:hAnsi="Verdana"/>
          <w:sz w:val="22"/>
          <w:szCs w:val="22"/>
        </w:rPr>
        <w:t xml:space="preserve"> por medio del </w:t>
      </w:r>
      <w:r w:rsidRPr="00C60184">
        <w:rPr>
          <w:rFonts w:ascii="Verdana" w:hAnsi="Verdana"/>
          <w:b/>
          <w:sz w:val="22"/>
          <w:szCs w:val="22"/>
        </w:rPr>
        <w:t xml:space="preserve">señor </w:t>
      </w:r>
      <w:r w:rsidRPr="00C60184">
        <w:rPr>
          <w:rFonts w:ascii="Verdana" w:hAnsi="Verdana"/>
          <w:b/>
          <w:sz w:val="22"/>
          <w:szCs w:val="22"/>
          <w:lang w:val="es-ES"/>
        </w:rPr>
        <w:t>O</w:t>
      </w:r>
      <w:r w:rsidR="00AF1466">
        <w:rPr>
          <w:rFonts w:ascii="Verdana" w:hAnsi="Verdana"/>
          <w:b/>
          <w:sz w:val="22"/>
          <w:szCs w:val="22"/>
          <w:lang w:val="es-ES"/>
        </w:rPr>
        <w:t>.R.J.</w:t>
      </w:r>
      <w:r w:rsidRPr="00C60184">
        <w:rPr>
          <w:rFonts w:ascii="Verdana" w:hAnsi="Verdana"/>
          <w:b/>
          <w:sz w:val="22"/>
          <w:szCs w:val="22"/>
          <w:lang w:val="es-ES"/>
        </w:rPr>
        <w:t xml:space="preserve">, cédula de identidad número </w:t>
      </w:r>
      <w:proofErr w:type="spellStart"/>
      <w:r w:rsidR="0056779C">
        <w:rPr>
          <w:rFonts w:ascii="Verdana" w:hAnsi="Verdana"/>
          <w:b/>
          <w:sz w:val="22"/>
          <w:szCs w:val="22"/>
          <w:lang w:val="es-ES"/>
        </w:rPr>
        <w:t>xxx</w:t>
      </w:r>
      <w:proofErr w:type="spellEnd"/>
      <w:r w:rsidRPr="00C60184">
        <w:rPr>
          <w:rFonts w:ascii="Verdana" w:hAnsi="Verdana"/>
          <w:sz w:val="22"/>
          <w:szCs w:val="22"/>
          <w:lang w:val="es-ES"/>
        </w:rPr>
        <w:t>,</w:t>
      </w:r>
      <w:r w:rsidRPr="00C60184">
        <w:rPr>
          <w:rFonts w:ascii="Verdana" w:hAnsi="Verdana"/>
          <w:b/>
          <w:sz w:val="22"/>
          <w:szCs w:val="22"/>
          <w:lang w:val="es-ES"/>
        </w:rPr>
        <w:t xml:space="preserve"> </w:t>
      </w:r>
      <w:r w:rsidRPr="00C60184">
        <w:rPr>
          <w:rFonts w:ascii="Verdana" w:hAnsi="Verdana"/>
          <w:sz w:val="22"/>
          <w:szCs w:val="22"/>
          <w:lang w:val="es-ES"/>
        </w:rPr>
        <w:t xml:space="preserve">en su condición de </w:t>
      </w:r>
      <w:r w:rsidR="0088422E" w:rsidRPr="00C60184">
        <w:rPr>
          <w:rFonts w:ascii="Verdana" w:hAnsi="Verdana"/>
          <w:sz w:val="22"/>
          <w:szCs w:val="22"/>
          <w:lang w:val="es-ES"/>
        </w:rPr>
        <w:t>Apoderado Generalísimo</w:t>
      </w:r>
      <w:r w:rsidRPr="00C60184">
        <w:rPr>
          <w:rFonts w:ascii="Verdana" w:hAnsi="Verdana"/>
          <w:sz w:val="22"/>
          <w:szCs w:val="22"/>
        </w:rPr>
        <w:t xml:space="preserve">, en contra del </w:t>
      </w:r>
      <w:r w:rsidRPr="00C60184">
        <w:rPr>
          <w:rFonts w:ascii="Verdana" w:hAnsi="Verdana"/>
          <w:b/>
          <w:sz w:val="22"/>
          <w:szCs w:val="22"/>
        </w:rPr>
        <w:t xml:space="preserve">artículo </w:t>
      </w:r>
      <w:r w:rsidR="0088422E" w:rsidRPr="00C60184">
        <w:rPr>
          <w:rFonts w:ascii="Verdana" w:hAnsi="Verdana"/>
          <w:b/>
          <w:sz w:val="22"/>
          <w:szCs w:val="22"/>
        </w:rPr>
        <w:t>7.2</w:t>
      </w:r>
      <w:r w:rsidRPr="00C60184">
        <w:rPr>
          <w:rFonts w:ascii="Verdana" w:hAnsi="Verdana"/>
          <w:b/>
          <w:sz w:val="22"/>
          <w:szCs w:val="22"/>
        </w:rPr>
        <w:t xml:space="preserve"> de la Sesión Ordinaria </w:t>
      </w:r>
      <w:r w:rsidR="0088422E" w:rsidRPr="00C60184">
        <w:rPr>
          <w:rFonts w:ascii="Verdana" w:hAnsi="Verdana"/>
          <w:b/>
          <w:sz w:val="22"/>
          <w:szCs w:val="22"/>
        </w:rPr>
        <w:t>44-2020</w:t>
      </w:r>
      <w:r w:rsidRPr="00C60184">
        <w:rPr>
          <w:rFonts w:ascii="Verdana" w:hAnsi="Verdana"/>
          <w:b/>
          <w:sz w:val="22"/>
          <w:szCs w:val="22"/>
        </w:rPr>
        <w:t xml:space="preserve"> del </w:t>
      </w:r>
      <w:r w:rsidR="0088422E" w:rsidRPr="00C60184">
        <w:rPr>
          <w:rFonts w:ascii="Verdana" w:hAnsi="Verdana"/>
          <w:b/>
          <w:sz w:val="22"/>
          <w:szCs w:val="22"/>
        </w:rPr>
        <w:t>9</w:t>
      </w:r>
      <w:r w:rsidRPr="00C60184">
        <w:rPr>
          <w:rFonts w:ascii="Verdana" w:hAnsi="Verdana"/>
          <w:b/>
          <w:sz w:val="22"/>
          <w:szCs w:val="22"/>
        </w:rPr>
        <w:t xml:space="preserve"> de </w:t>
      </w:r>
      <w:r w:rsidR="0088422E" w:rsidRPr="00C60184">
        <w:rPr>
          <w:rFonts w:ascii="Verdana" w:hAnsi="Verdana"/>
          <w:b/>
          <w:sz w:val="22"/>
          <w:szCs w:val="22"/>
        </w:rPr>
        <w:t>junio</w:t>
      </w:r>
      <w:r w:rsidRPr="00C60184">
        <w:rPr>
          <w:rFonts w:ascii="Verdana" w:hAnsi="Verdana"/>
          <w:b/>
          <w:sz w:val="22"/>
          <w:szCs w:val="22"/>
        </w:rPr>
        <w:t xml:space="preserve"> de 20</w:t>
      </w:r>
      <w:r w:rsidR="0088422E" w:rsidRPr="00C60184">
        <w:rPr>
          <w:rFonts w:ascii="Verdana" w:hAnsi="Verdana"/>
          <w:b/>
          <w:sz w:val="22"/>
          <w:szCs w:val="22"/>
        </w:rPr>
        <w:t>20</w:t>
      </w:r>
      <w:r w:rsidRPr="00C60184">
        <w:rPr>
          <w:rFonts w:ascii="Verdana" w:hAnsi="Verdana"/>
          <w:sz w:val="22"/>
          <w:szCs w:val="22"/>
        </w:rPr>
        <w:t xml:space="preserve">, de la Junta Directiva del Consejo de Transporte Público. El caso se tramita en </w:t>
      </w:r>
      <w:r w:rsidRPr="00C60184">
        <w:rPr>
          <w:rFonts w:ascii="Verdana" w:hAnsi="Verdana"/>
          <w:b/>
          <w:sz w:val="22"/>
          <w:szCs w:val="22"/>
        </w:rPr>
        <w:t>Expediente Administrativo</w:t>
      </w:r>
      <w:r w:rsidR="001B6BC3">
        <w:rPr>
          <w:rFonts w:ascii="Verdana" w:hAnsi="Verdana"/>
          <w:b/>
          <w:sz w:val="22"/>
          <w:szCs w:val="22"/>
        </w:rPr>
        <w:t xml:space="preserve"> </w:t>
      </w:r>
      <w:proofErr w:type="spellStart"/>
      <w:r w:rsidRPr="00C60184">
        <w:rPr>
          <w:rFonts w:ascii="Verdana" w:hAnsi="Verdana"/>
          <w:b/>
          <w:sz w:val="22"/>
          <w:szCs w:val="22"/>
        </w:rPr>
        <w:t>N°</w:t>
      </w:r>
      <w:proofErr w:type="spellEnd"/>
      <w:r w:rsidRPr="00C60184">
        <w:rPr>
          <w:rFonts w:ascii="Verdana" w:hAnsi="Verdana"/>
          <w:b/>
          <w:sz w:val="22"/>
          <w:szCs w:val="22"/>
        </w:rPr>
        <w:t xml:space="preserve"> TAT-</w:t>
      </w:r>
      <w:r w:rsidR="0088422E" w:rsidRPr="00C60184">
        <w:rPr>
          <w:rFonts w:ascii="Verdana" w:hAnsi="Verdana"/>
          <w:b/>
          <w:sz w:val="22"/>
          <w:szCs w:val="22"/>
        </w:rPr>
        <w:t>039-20</w:t>
      </w:r>
      <w:r w:rsidRPr="00C60184">
        <w:rPr>
          <w:rFonts w:ascii="Verdana" w:hAnsi="Verdana"/>
          <w:sz w:val="22"/>
          <w:szCs w:val="22"/>
        </w:rPr>
        <w:t>.</w:t>
      </w:r>
    </w:p>
    <w:p w14:paraId="133F8B5C" w14:textId="77777777" w:rsidR="00FB77B7" w:rsidRPr="00C60184" w:rsidRDefault="00FB77B7" w:rsidP="00FB77B7">
      <w:pPr>
        <w:jc w:val="both"/>
        <w:rPr>
          <w:rFonts w:ascii="Verdana" w:hAnsi="Verdana"/>
          <w:b/>
          <w:sz w:val="22"/>
          <w:szCs w:val="22"/>
        </w:rPr>
      </w:pPr>
    </w:p>
    <w:p w14:paraId="07D2129B" w14:textId="77777777" w:rsidR="00FB77B7" w:rsidRPr="00C60184" w:rsidRDefault="00FB77B7" w:rsidP="00FB77B7">
      <w:pPr>
        <w:jc w:val="center"/>
        <w:rPr>
          <w:rFonts w:ascii="Verdana" w:hAnsi="Verdana"/>
          <w:b/>
          <w:sz w:val="22"/>
          <w:szCs w:val="22"/>
        </w:rPr>
      </w:pPr>
      <w:r w:rsidRPr="00C60184">
        <w:rPr>
          <w:rFonts w:ascii="Verdana" w:hAnsi="Verdana"/>
          <w:b/>
          <w:sz w:val="22"/>
          <w:szCs w:val="22"/>
        </w:rPr>
        <w:t>RESULTANDO</w:t>
      </w:r>
    </w:p>
    <w:p w14:paraId="2120710B" w14:textId="77777777" w:rsidR="00FB77B7" w:rsidRPr="00C60184" w:rsidRDefault="00FB77B7" w:rsidP="00FB77B7">
      <w:pPr>
        <w:jc w:val="center"/>
        <w:rPr>
          <w:rFonts w:ascii="Verdana" w:hAnsi="Verdana"/>
          <w:b/>
          <w:sz w:val="22"/>
          <w:szCs w:val="22"/>
        </w:rPr>
      </w:pPr>
    </w:p>
    <w:p w14:paraId="749D7754" w14:textId="11903F8C" w:rsidR="00FB77B7" w:rsidRPr="00C60184" w:rsidRDefault="00FB77B7" w:rsidP="00FB77B7">
      <w:pPr>
        <w:jc w:val="both"/>
        <w:rPr>
          <w:rFonts w:ascii="Verdana" w:hAnsi="Verdana"/>
          <w:sz w:val="22"/>
          <w:szCs w:val="22"/>
        </w:rPr>
      </w:pPr>
      <w:r w:rsidRPr="00C60184">
        <w:rPr>
          <w:rFonts w:ascii="Verdana" w:hAnsi="Verdana"/>
          <w:b/>
          <w:sz w:val="22"/>
          <w:szCs w:val="22"/>
        </w:rPr>
        <w:t xml:space="preserve">PRIMERO: </w:t>
      </w:r>
      <w:r w:rsidRPr="00C60184">
        <w:rPr>
          <w:rFonts w:ascii="Verdana" w:hAnsi="Verdana"/>
          <w:sz w:val="22"/>
          <w:szCs w:val="22"/>
        </w:rPr>
        <w:t xml:space="preserve">La Junta Directiva del Consejo de Transporte Público, mediante </w:t>
      </w:r>
      <w:r w:rsidR="0088422E" w:rsidRPr="00C60184">
        <w:rPr>
          <w:rFonts w:ascii="Verdana" w:hAnsi="Verdana"/>
          <w:b/>
          <w:sz w:val="22"/>
          <w:szCs w:val="22"/>
        </w:rPr>
        <w:t>artículo 7.2 de la Sesión Ordinaria 44-2020 del 9 de junio de 2020</w:t>
      </w:r>
      <w:r w:rsidRPr="00C60184">
        <w:rPr>
          <w:rFonts w:ascii="Verdana" w:hAnsi="Verdana"/>
          <w:sz w:val="22"/>
          <w:szCs w:val="22"/>
        </w:rPr>
        <w:t xml:space="preserve">, acuerda, en lo que interesa para el caso, lo siguiente: (Léase folio </w:t>
      </w:r>
      <w:r w:rsidR="00E36820" w:rsidRPr="00C60184">
        <w:rPr>
          <w:rFonts w:ascii="Verdana" w:hAnsi="Verdana"/>
          <w:sz w:val="22"/>
          <w:szCs w:val="22"/>
        </w:rPr>
        <w:t>29</w:t>
      </w:r>
      <w:r w:rsidRPr="00C60184">
        <w:rPr>
          <w:rFonts w:ascii="Verdana" w:hAnsi="Verdana"/>
          <w:sz w:val="22"/>
          <w:szCs w:val="22"/>
        </w:rPr>
        <w:t xml:space="preserve"> del expediente administrativo)</w:t>
      </w:r>
    </w:p>
    <w:p w14:paraId="57F7C488" w14:textId="77777777" w:rsidR="00FB77B7" w:rsidRPr="00C60184" w:rsidRDefault="00FB77B7" w:rsidP="00FB77B7">
      <w:pPr>
        <w:jc w:val="both"/>
        <w:rPr>
          <w:rFonts w:ascii="Verdana" w:hAnsi="Verdana"/>
          <w:sz w:val="22"/>
          <w:szCs w:val="22"/>
        </w:rPr>
      </w:pPr>
    </w:p>
    <w:p w14:paraId="573B685A" w14:textId="4BF63388" w:rsidR="00FB77B7" w:rsidRPr="00C60184" w:rsidRDefault="00FB77B7" w:rsidP="00FB77B7">
      <w:pPr>
        <w:pStyle w:val="Default"/>
        <w:ind w:left="397" w:right="397"/>
        <w:jc w:val="both"/>
        <w:rPr>
          <w:rFonts w:ascii="Verdana" w:hAnsi="Verdana"/>
          <w:i/>
          <w:sz w:val="22"/>
          <w:szCs w:val="22"/>
        </w:rPr>
      </w:pPr>
      <w:r w:rsidRPr="00C60184">
        <w:rPr>
          <w:rFonts w:ascii="Verdana" w:hAnsi="Verdana"/>
          <w:b/>
          <w:bCs/>
          <w:i/>
          <w:sz w:val="22"/>
          <w:szCs w:val="22"/>
        </w:rPr>
        <w:t>“POR TANTO SE ACUERDA</w:t>
      </w:r>
      <w:r w:rsidR="0088422E" w:rsidRPr="00C60184">
        <w:rPr>
          <w:rFonts w:ascii="Verdana" w:hAnsi="Verdana"/>
          <w:b/>
          <w:bCs/>
          <w:i/>
          <w:sz w:val="22"/>
          <w:szCs w:val="22"/>
        </w:rPr>
        <w:t>:</w:t>
      </w:r>
      <w:r w:rsidRPr="00C60184">
        <w:rPr>
          <w:rFonts w:ascii="Verdana" w:hAnsi="Verdana"/>
          <w:b/>
          <w:bCs/>
          <w:i/>
          <w:sz w:val="22"/>
          <w:szCs w:val="22"/>
        </w:rPr>
        <w:t xml:space="preserve"> </w:t>
      </w:r>
    </w:p>
    <w:p w14:paraId="5CBF9B73" w14:textId="77777777" w:rsidR="0088422E" w:rsidRPr="00C60184" w:rsidRDefault="0088422E" w:rsidP="00FB77B7">
      <w:pPr>
        <w:pStyle w:val="Default"/>
        <w:ind w:left="397" w:right="397"/>
        <w:jc w:val="both"/>
        <w:rPr>
          <w:rFonts w:ascii="Verdana" w:hAnsi="Verdana"/>
          <w:i/>
          <w:sz w:val="22"/>
          <w:szCs w:val="22"/>
        </w:rPr>
      </w:pPr>
    </w:p>
    <w:p w14:paraId="5C262B03" w14:textId="2CA7678A" w:rsidR="00FB77B7" w:rsidRPr="00C60184" w:rsidRDefault="00FB77B7" w:rsidP="0088422E">
      <w:pPr>
        <w:pStyle w:val="Default"/>
        <w:ind w:left="397" w:right="397"/>
        <w:jc w:val="both"/>
        <w:rPr>
          <w:rFonts w:ascii="Verdana" w:hAnsi="Verdana"/>
          <w:i/>
          <w:sz w:val="22"/>
          <w:szCs w:val="22"/>
        </w:rPr>
      </w:pPr>
      <w:r w:rsidRPr="00C60184">
        <w:rPr>
          <w:rFonts w:ascii="Verdana" w:hAnsi="Verdana"/>
          <w:i/>
          <w:sz w:val="22"/>
          <w:szCs w:val="22"/>
        </w:rPr>
        <w:t xml:space="preserve">1. </w:t>
      </w:r>
      <w:r w:rsidR="0088422E" w:rsidRPr="00C60184">
        <w:rPr>
          <w:rFonts w:ascii="Verdana" w:hAnsi="Verdana"/>
          <w:i/>
          <w:sz w:val="22"/>
          <w:szCs w:val="22"/>
        </w:rPr>
        <w:t xml:space="preserve">Dar por recibido el oficio </w:t>
      </w:r>
      <w:r w:rsidR="0088422E" w:rsidRPr="00C60184">
        <w:rPr>
          <w:rFonts w:ascii="Verdana" w:hAnsi="Verdana"/>
          <w:b/>
          <w:bCs/>
          <w:i/>
          <w:sz w:val="22"/>
          <w:szCs w:val="22"/>
        </w:rPr>
        <w:t xml:space="preserve">CTP-AJ-OF-2020-0840, </w:t>
      </w:r>
      <w:r w:rsidR="0088422E" w:rsidRPr="00C60184">
        <w:rPr>
          <w:rFonts w:ascii="Verdana" w:hAnsi="Verdana"/>
          <w:i/>
          <w:sz w:val="22"/>
          <w:szCs w:val="22"/>
        </w:rPr>
        <w:t xml:space="preserve">en cuanto criterio jurídico respecto a conflicto de competencia en cuanto a la cancelación de concesiones de transporte publico entre el </w:t>
      </w:r>
      <w:r w:rsidR="0088422E" w:rsidRPr="00C60184">
        <w:rPr>
          <w:rFonts w:ascii="Verdana" w:hAnsi="Verdana"/>
          <w:b/>
          <w:bCs/>
          <w:i/>
          <w:sz w:val="22"/>
          <w:szCs w:val="22"/>
        </w:rPr>
        <w:t xml:space="preserve">CTP y ARESEP, </w:t>
      </w:r>
      <w:r w:rsidR="0088422E" w:rsidRPr="00C60184">
        <w:rPr>
          <w:rFonts w:ascii="Verdana" w:hAnsi="Verdana"/>
          <w:i/>
          <w:sz w:val="22"/>
          <w:szCs w:val="22"/>
        </w:rPr>
        <w:t>por ser de conocimiento y de carácter informativo, el cual forma parte integral de este acuerdo.</w:t>
      </w:r>
    </w:p>
    <w:p w14:paraId="3F4CE70F" w14:textId="77777777" w:rsidR="00FB77B7" w:rsidRPr="00C60184" w:rsidRDefault="00FB77B7" w:rsidP="00FB77B7">
      <w:pPr>
        <w:pStyle w:val="Default"/>
        <w:ind w:left="397" w:right="397"/>
        <w:jc w:val="both"/>
        <w:rPr>
          <w:rFonts w:ascii="Verdana" w:hAnsi="Verdana"/>
          <w:i/>
          <w:sz w:val="22"/>
          <w:szCs w:val="22"/>
        </w:rPr>
      </w:pPr>
    </w:p>
    <w:p w14:paraId="5C5F412B" w14:textId="128E7F04" w:rsidR="00FB77B7" w:rsidRPr="00C60184" w:rsidRDefault="00FB77B7" w:rsidP="0088422E">
      <w:pPr>
        <w:pStyle w:val="Default"/>
        <w:ind w:left="397" w:right="397"/>
        <w:jc w:val="both"/>
        <w:rPr>
          <w:rFonts w:ascii="Verdana" w:hAnsi="Verdana"/>
          <w:i/>
          <w:sz w:val="22"/>
          <w:szCs w:val="22"/>
        </w:rPr>
      </w:pPr>
      <w:r w:rsidRPr="00C60184">
        <w:rPr>
          <w:rFonts w:ascii="Verdana" w:hAnsi="Verdana"/>
          <w:i/>
          <w:sz w:val="22"/>
          <w:szCs w:val="22"/>
        </w:rPr>
        <w:t xml:space="preserve">2. </w:t>
      </w:r>
      <w:r w:rsidR="0088422E" w:rsidRPr="00C60184">
        <w:rPr>
          <w:rFonts w:ascii="Verdana" w:hAnsi="Verdana"/>
          <w:i/>
          <w:sz w:val="22"/>
          <w:szCs w:val="22"/>
        </w:rPr>
        <w:t xml:space="preserve">A la luz del criterio legal recibido, se rechaza la solicitud planteada por la empresa </w:t>
      </w:r>
      <w:r w:rsidR="0088422E" w:rsidRPr="00C60184">
        <w:rPr>
          <w:rFonts w:ascii="Verdana" w:hAnsi="Verdana"/>
          <w:b/>
          <w:bCs/>
          <w:i/>
          <w:sz w:val="22"/>
          <w:szCs w:val="22"/>
        </w:rPr>
        <w:t>B</w:t>
      </w:r>
      <w:r w:rsidR="00AF1466">
        <w:rPr>
          <w:rFonts w:ascii="Verdana" w:hAnsi="Verdana"/>
          <w:b/>
          <w:bCs/>
          <w:i/>
          <w:sz w:val="22"/>
          <w:szCs w:val="22"/>
        </w:rPr>
        <w:t>.H.S.A.</w:t>
      </w:r>
      <w:r w:rsidR="0088422E" w:rsidRPr="00C60184">
        <w:rPr>
          <w:rFonts w:ascii="Verdana" w:hAnsi="Verdana"/>
          <w:i/>
          <w:sz w:val="22"/>
          <w:szCs w:val="22"/>
        </w:rPr>
        <w:t>, por improcedente.</w:t>
      </w:r>
      <w:r w:rsidR="009E5C5A" w:rsidRPr="00C60184">
        <w:rPr>
          <w:rFonts w:ascii="Verdana" w:hAnsi="Verdana"/>
          <w:i/>
          <w:sz w:val="22"/>
          <w:szCs w:val="22"/>
        </w:rPr>
        <w:t xml:space="preserve"> </w:t>
      </w:r>
      <w:r w:rsidR="0088422E" w:rsidRPr="00C60184">
        <w:rPr>
          <w:rFonts w:ascii="Verdana" w:hAnsi="Verdana"/>
          <w:i/>
          <w:sz w:val="22"/>
          <w:szCs w:val="22"/>
        </w:rPr>
        <w:t>(…)</w:t>
      </w:r>
    </w:p>
    <w:p w14:paraId="4D53E3E4" w14:textId="77777777" w:rsidR="00FB77B7" w:rsidRPr="00C60184" w:rsidRDefault="00FB77B7" w:rsidP="00FB77B7">
      <w:pPr>
        <w:jc w:val="both"/>
        <w:rPr>
          <w:rFonts w:ascii="Verdana" w:hAnsi="Verdana"/>
          <w:sz w:val="22"/>
          <w:szCs w:val="22"/>
        </w:rPr>
      </w:pPr>
    </w:p>
    <w:p w14:paraId="265A706E" w14:textId="62E15903" w:rsidR="00FB77B7" w:rsidRPr="00C60184" w:rsidRDefault="00FB77B7" w:rsidP="00FB77B7">
      <w:pPr>
        <w:jc w:val="both"/>
        <w:rPr>
          <w:rFonts w:ascii="Verdana" w:hAnsi="Verdana"/>
          <w:sz w:val="22"/>
          <w:szCs w:val="22"/>
        </w:rPr>
      </w:pPr>
      <w:r w:rsidRPr="00C60184">
        <w:rPr>
          <w:rFonts w:ascii="Verdana" w:hAnsi="Verdana"/>
          <w:b/>
          <w:sz w:val="22"/>
          <w:szCs w:val="22"/>
        </w:rPr>
        <w:t xml:space="preserve">SEGUNDO: </w:t>
      </w:r>
      <w:r w:rsidRPr="00C60184">
        <w:rPr>
          <w:rFonts w:ascii="Verdana" w:hAnsi="Verdana"/>
          <w:sz w:val="22"/>
          <w:szCs w:val="22"/>
        </w:rPr>
        <w:t>La empresa B</w:t>
      </w:r>
      <w:r w:rsidR="00AF1466">
        <w:rPr>
          <w:rFonts w:ascii="Verdana" w:hAnsi="Verdana"/>
          <w:sz w:val="22"/>
          <w:szCs w:val="22"/>
        </w:rPr>
        <w:t>.H.S.A.</w:t>
      </w:r>
      <w:r w:rsidRPr="00C60184">
        <w:rPr>
          <w:rFonts w:ascii="Verdana" w:hAnsi="Verdana"/>
          <w:sz w:val="22"/>
          <w:szCs w:val="22"/>
        </w:rPr>
        <w:t xml:space="preserve">, presenta Recurso de Apelación, por medio de su Apoderado Especial, en contra del </w:t>
      </w:r>
      <w:r w:rsidR="007763CC" w:rsidRPr="00C60184">
        <w:rPr>
          <w:rFonts w:ascii="Verdana" w:hAnsi="Verdana"/>
          <w:b/>
          <w:sz w:val="22"/>
          <w:szCs w:val="22"/>
        </w:rPr>
        <w:t>artículo 7.2 de la Sesión Ordinaria 44-2020 del 9 de junio de 2020</w:t>
      </w:r>
      <w:r w:rsidRPr="00C60184">
        <w:rPr>
          <w:rFonts w:ascii="Verdana" w:hAnsi="Verdana"/>
          <w:sz w:val="22"/>
          <w:szCs w:val="22"/>
        </w:rPr>
        <w:t xml:space="preserve">, alegando lo siguiente: (ver folios del </w:t>
      </w:r>
      <w:r w:rsidR="003E2872" w:rsidRPr="00C60184">
        <w:rPr>
          <w:rFonts w:ascii="Verdana" w:hAnsi="Verdana"/>
          <w:sz w:val="22"/>
          <w:szCs w:val="22"/>
        </w:rPr>
        <w:t xml:space="preserve">25 vuelto </w:t>
      </w:r>
      <w:r w:rsidRPr="00C60184">
        <w:rPr>
          <w:rFonts w:ascii="Verdana" w:hAnsi="Verdana"/>
          <w:sz w:val="22"/>
          <w:szCs w:val="22"/>
        </w:rPr>
        <w:t>al 2</w:t>
      </w:r>
      <w:r w:rsidR="003E2872" w:rsidRPr="00C60184">
        <w:rPr>
          <w:rFonts w:ascii="Verdana" w:hAnsi="Verdana"/>
          <w:sz w:val="22"/>
          <w:szCs w:val="22"/>
        </w:rPr>
        <w:t>8</w:t>
      </w:r>
      <w:r w:rsidRPr="00C60184">
        <w:rPr>
          <w:rFonts w:ascii="Verdana" w:hAnsi="Verdana"/>
          <w:sz w:val="22"/>
          <w:szCs w:val="22"/>
        </w:rPr>
        <w:t xml:space="preserve"> del expediente administrativo)</w:t>
      </w:r>
    </w:p>
    <w:p w14:paraId="7697F430" w14:textId="77777777" w:rsidR="00FB77B7" w:rsidRPr="00C60184" w:rsidRDefault="00FB77B7" w:rsidP="00FB77B7">
      <w:pPr>
        <w:jc w:val="both"/>
        <w:rPr>
          <w:rFonts w:ascii="Verdana" w:hAnsi="Verdana"/>
          <w:sz w:val="22"/>
          <w:szCs w:val="22"/>
        </w:rPr>
      </w:pPr>
    </w:p>
    <w:p w14:paraId="3E7FD989" w14:textId="622A2CCB" w:rsidR="00FB77B7" w:rsidRPr="00C60184" w:rsidRDefault="00FB77B7" w:rsidP="00FB77B7">
      <w:pPr>
        <w:jc w:val="both"/>
        <w:rPr>
          <w:rFonts w:ascii="Verdana" w:hAnsi="Verdana"/>
          <w:sz w:val="22"/>
          <w:szCs w:val="22"/>
        </w:rPr>
      </w:pPr>
      <w:r w:rsidRPr="00C60184">
        <w:rPr>
          <w:rFonts w:ascii="Verdana" w:hAnsi="Verdana"/>
          <w:sz w:val="22"/>
          <w:szCs w:val="22"/>
        </w:rPr>
        <w:t xml:space="preserve">a)- </w:t>
      </w:r>
      <w:r w:rsidR="00ED3B66" w:rsidRPr="00C60184">
        <w:rPr>
          <w:rFonts w:ascii="Verdana" w:hAnsi="Verdana"/>
          <w:sz w:val="22"/>
          <w:szCs w:val="22"/>
        </w:rPr>
        <w:t xml:space="preserve">Indica el representante de la recurrente que el 15 de mayo de 2020, presentó ante el Consejo de Transporte Público, una solicitud, para que se apersonara </w:t>
      </w:r>
      <w:proofErr w:type="gramStart"/>
      <w:r w:rsidR="00ED3B66" w:rsidRPr="00C60184">
        <w:rPr>
          <w:rFonts w:ascii="Verdana" w:hAnsi="Verdana"/>
          <w:sz w:val="22"/>
          <w:szCs w:val="22"/>
        </w:rPr>
        <w:t>éste</w:t>
      </w:r>
      <w:proofErr w:type="gramEnd"/>
      <w:r w:rsidR="00ED3B66" w:rsidRPr="00C60184">
        <w:rPr>
          <w:rFonts w:ascii="Verdana" w:hAnsi="Verdana"/>
          <w:sz w:val="22"/>
          <w:szCs w:val="22"/>
        </w:rPr>
        <w:t xml:space="preserve"> ante la Junta Directiva de la ARESEP, y planteara el respectivo conflicto de intereses</w:t>
      </w:r>
      <w:r w:rsidRPr="00C60184">
        <w:rPr>
          <w:rFonts w:ascii="Verdana" w:hAnsi="Verdana"/>
          <w:sz w:val="22"/>
          <w:szCs w:val="22"/>
        </w:rPr>
        <w:t xml:space="preserve">. </w:t>
      </w:r>
      <w:r w:rsidR="00ED3B66" w:rsidRPr="00C60184">
        <w:rPr>
          <w:rFonts w:ascii="Verdana" w:hAnsi="Verdana"/>
          <w:sz w:val="22"/>
          <w:szCs w:val="22"/>
        </w:rPr>
        <w:t xml:space="preserve">  La Junta Directiva el Consejo de Transporte Público en acuerdo 7.10 de la Sesión Ordinaria 42-2020 de 2 de junio de 2020, solicita el criterio Legal a su Dirección de Asuntos Jurídicos, la cual en su oficio CTP-AJ-OF-2020-840 de 5 de junio de 2020, concluye que no se está ante un conflicto de competencia, lo cual es tomado como sustento jurídico del acto impugnado.</w:t>
      </w:r>
    </w:p>
    <w:p w14:paraId="49C93F9A" w14:textId="77777777" w:rsidR="00FB77B7" w:rsidRPr="00C60184" w:rsidRDefault="00FB77B7" w:rsidP="00FB77B7">
      <w:pPr>
        <w:jc w:val="both"/>
        <w:rPr>
          <w:rFonts w:ascii="Verdana" w:hAnsi="Verdana"/>
          <w:sz w:val="22"/>
          <w:szCs w:val="22"/>
        </w:rPr>
      </w:pPr>
    </w:p>
    <w:p w14:paraId="4899C0D3" w14:textId="036914F0" w:rsidR="00FB77B7" w:rsidRPr="00C60184" w:rsidRDefault="00FB77B7" w:rsidP="00FB77B7">
      <w:pPr>
        <w:jc w:val="both"/>
        <w:rPr>
          <w:rFonts w:ascii="Verdana" w:hAnsi="Verdana"/>
          <w:i/>
          <w:iCs/>
          <w:sz w:val="22"/>
          <w:szCs w:val="22"/>
        </w:rPr>
      </w:pPr>
      <w:r w:rsidRPr="00C60184">
        <w:rPr>
          <w:rFonts w:ascii="Verdana" w:hAnsi="Verdana"/>
          <w:sz w:val="22"/>
          <w:szCs w:val="22"/>
        </w:rPr>
        <w:t xml:space="preserve">b)-  </w:t>
      </w:r>
      <w:r w:rsidR="00ED3B66" w:rsidRPr="00C60184">
        <w:rPr>
          <w:rFonts w:ascii="Verdana" w:hAnsi="Verdana"/>
          <w:sz w:val="22"/>
          <w:szCs w:val="22"/>
        </w:rPr>
        <w:t xml:space="preserve">Manifiesta la Dirección de Asuntos Jurídicos en su </w:t>
      </w:r>
      <w:r w:rsidR="00ED3B66" w:rsidRPr="00C60184">
        <w:rPr>
          <w:rFonts w:ascii="Verdana" w:hAnsi="Verdana"/>
          <w:b/>
          <w:bCs/>
          <w:sz w:val="22"/>
          <w:szCs w:val="22"/>
        </w:rPr>
        <w:t xml:space="preserve">oficio </w:t>
      </w:r>
      <w:r w:rsidR="00001731">
        <w:rPr>
          <w:rFonts w:ascii="Verdana" w:hAnsi="Verdana"/>
          <w:b/>
          <w:bCs/>
          <w:sz w:val="22"/>
          <w:szCs w:val="22"/>
        </w:rPr>
        <w:t xml:space="preserve">                                  </w:t>
      </w:r>
      <w:r w:rsidR="00ED3B66" w:rsidRPr="00C60184">
        <w:rPr>
          <w:rFonts w:ascii="Verdana" w:hAnsi="Verdana"/>
          <w:b/>
          <w:bCs/>
          <w:sz w:val="22"/>
          <w:szCs w:val="22"/>
        </w:rPr>
        <w:t xml:space="preserve">CTP-AJ-OF-2020-840, </w:t>
      </w:r>
      <w:r w:rsidR="00ED3B66" w:rsidRPr="00C60184">
        <w:rPr>
          <w:rFonts w:ascii="Verdana" w:hAnsi="Verdana"/>
          <w:sz w:val="22"/>
          <w:szCs w:val="22"/>
        </w:rPr>
        <w:t xml:space="preserve">que es el CTP, quien tiene </w:t>
      </w:r>
      <w:r w:rsidR="00EC684E">
        <w:rPr>
          <w:rFonts w:ascii="Verdana" w:hAnsi="Verdana"/>
          <w:sz w:val="22"/>
          <w:szCs w:val="22"/>
        </w:rPr>
        <w:t>la</w:t>
      </w:r>
      <w:r w:rsidR="00ED3B66" w:rsidRPr="00C60184">
        <w:rPr>
          <w:rFonts w:ascii="Verdana" w:hAnsi="Verdana"/>
          <w:sz w:val="22"/>
          <w:szCs w:val="22"/>
        </w:rPr>
        <w:t xml:space="preserve"> competencia </w:t>
      </w:r>
      <w:r w:rsidR="00EC684E">
        <w:rPr>
          <w:rFonts w:ascii="Verdana" w:hAnsi="Verdana"/>
          <w:sz w:val="22"/>
          <w:szCs w:val="22"/>
        </w:rPr>
        <w:t>del</w:t>
      </w:r>
      <w:r w:rsidR="00ED3B66" w:rsidRPr="00C60184">
        <w:rPr>
          <w:rFonts w:ascii="Verdana" w:hAnsi="Verdana"/>
          <w:sz w:val="22"/>
          <w:szCs w:val="22"/>
        </w:rPr>
        <w:t xml:space="preserve"> otorgamiento de las concesiones y permisos y su regulación y que a </w:t>
      </w:r>
      <w:r w:rsidR="00EC684E">
        <w:rPr>
          <w:rFonts w:ascii="Verdana" w:hAnsi="Verdana"/>
          <w:sz w:val="22"/>
          <w:szCs w:val="22"/>
        </w:rPr>
        <w:t xml:space="preserve">la </w:t>
      </w:r>
      <w:r w:rsidR="00ED3B66" w:rsidRPr="00C60184">
        <w:rPr>
          <w:rFonts w:ascii="Verdana" w:hAnsi="Verdana"/>
          <w:sz w:val="22"/>
          <w:szCs w:val="22"/>
        </w:rPr>
        <w:t xml:space="preserve">ARESEP, le corresponde todo lo que tiene que ver con la fijación  de tarifas, pero a partir </w:t>
      </w:r>
      <w:r w:rsidR="00ED3B66" w:rsidRPr="00C60184">
        <w:rPr>
          <w:rFonts w:ascii="Verdana" w:hAnsi="Verdana"/>
          <w:sz w:val="22"/>
          <w:szCs w:val="22"/>
        </w:rPr>
        <w:lastRenderedPageBreak/>
        <w:t xml:space="preserve">de la página 11 y hasta la 13, en la que dicha oficina jurídica conoce de la potestad sancionatoria </w:t>
      </w:r>
      <w:r w:rsidR="00742FB3" w:rsidRPr="00C60184">
        <w:rPr>
          <w:rFonts w:ascii="Verdana" w:hAnsi="Verdana"/>
          <w:sz w:val="22"/>
          <w:szCs w:val="22"/>
        </w:rPr>
        <w:t>de la ARESEP, no realiza un análisis profundo de la pertinencia de la norma del artículo 41 de la Ley 7593, en cuanto a su vigencia, por la derogatoria de una Ley especial más nueva que crea al Consejo de Transporte Público</w:t>
      </w:r>
      <w:r w:rsidRPr="00C60184">
        <w:rPr>
          <w:rFonts w:ascii="Verdana" w:hAnsi="Verdana"/>
          <w:sz w:val="22"/>
          <w:szCs w:val="22"/>
        </w:rPr>
        <w:t>.</w:t>
      </w:r>
      <w:r w:rsidR="00742FB3" w:rsidRPr="00C60184">
        <w:rPr>
          <w:rFonts w:ascii="Verdana" w:hAnsi="Verdana"/>
          <w:sz w:val="22"/>
          <w:szCs w:val="22"/>
        </w:rPr>
        <w:t xml:space="preserve">  Dice el recurrente </w:t>
      </w:r>
      <w:r w:rsidR="00742FB3" w:rsidRPr="00C60184">
        <w:rPr>
          <w:rFonts w:ascii="Verdana" w:hAnsi="Verdana"/>
          <w:i/>
          <w:iCs/>
          <w:sz w:val="22"/>
          <w:szCs w:val="22"/>
        </w:rPr>
        <w:t>“El punto medular de la consulta es si es</w:t>
      </w:r>
      <w:r w:rsidR="00EC684E">
        <w:rPr>
          <w:rFonts w:ascii="Verdana" w:hAnsi="Verdana"/>
          <w:i/>
          <w:iCs/>
          <w:sz w:val="22"/>
          <w:szCs w:val="22"/>
        </w:rPr>
        <w:t>a</w:t>
      </w:r>
      <w:r w:rsidR="00742FB3" w:rsidRPr="00C60184">
        <w:rPr>
          <w:rFonts w:ascii="Verdana" w:hAnsi="Verdana"/>
          <w:i/>
          <w:iCs/>
          <w:sz w:val="22"/>
          <w:szCs w:val="22"/>
        </w:rPr>
        <w:t xml:space="preserve"> potestad sancionatoria fue o no derogada, aspecto que al parecer no entendió la Dirección Jurídica…”.</w:t>
      </w:r>
    </w:p>
    <w:p w14:paraId="4D873C3D" w14:textId="77777777" w:rsidR="00FB77B7" w:rsidRPr="00C60184" w:rsidRDefault="00FB77B7" w:rsidP="00FB77B7">
      <w:pPr>
        <w:jc w:val="both"/>
        <w:rPr>
          <w:rFonts w:ascii="Verdana" w:hAnsi="Verdana"/>
          <w:sz w:val="22"/>
          <w:szCs w:val="22"/>
        </w:rPr>
      </w:pPr>
      <w:r w:rsidRPr="00C60184">
        <w:rPr>
          <w:rFonts w:ascii="Verdana" w:hAnsi="Verdana"/>
          <w:sz w:val="22"/>
          <w:szCs w:val="22"/>
        </w:rPr>
        <w:t xml:space="preserve"> </w:t>
      </w:r>
    </w:p>
    <w:p w14:paraId="581EC4FA" w14:textId="7576F9B6" w:rsidR="00FB77B7" w:rsidRPr="00C60184" w:rsidRDefault="00FB77B7" w:rsidP="00FB77B7">
      <w:pPr>
        <w:jc w:val="both"/>
        <w:rPr>
          <w:rFonts w:ascii="Verdana" w:hAnsi="Verdana"/>
          <w:sz w:val="22"/>
          <w:szCs w:val="22"/>
        </w:rPr>
      </w:pPr>
      <w:r w:rsidRPr="00C60184">
        <w:rPr>
          <w:rFonts w:ascii="Verdana" w:hAnsi="Verdana"/>
          <w:sz w:val="22"/>
          <w:szCs w:val="22"/>
        </w:rPr>
        <w:t xml:space="preserve">c)- </w:t>
      </w:r>
      <w:r w:rsidR="00742FB3" w:rsidRPr="00C60184">
        <w:rPr>
          <w:rFonts w:ascii="Verdana" w:hAnsi="Verdana"/>
          <w:sz w:val="22"/>
          <w:szCs w:val="22"/>
        </w:rPr>
        <w:t>La Dirección Jurídica se contradice pues en la página 13 de su oficio indica que reconoce la potestad sancionatoria de la ARESEP, pero además indica que las causales indicadas en el numeral de la Ley de dicha entidad no son homologas a las establecidas en las Leyes 3503 y 7969, en cuanto a facultades de control, fiscalización, supervisión y sanción; ósea atribuye capacidad sancionatoria a ARESEP, pero concluye que la potestad sancionatoria es del CTP</w:t>
      </w:r>
      <w:r w:rsidRPr="00C60184">
        <w:rPr>
          <w:rFonts w:ascii="Verdana" w:hAnsi="Verdana"/>
          <w:sz w:val="22"/>
          <w:szCs w:val="22"/>
        </w:rPr>
        <w:t>.</w:t>
      </w:r>
    </w:p>
    <w:p w14:paraId="2F779C57" w14:textId="77777777" w:rsidR="00FB77B7" w:rsidRPr="00C60184" w:rsidRDefault="00FB77B7" w:rsidP="00FB77B7">
      <w:pPr>
        <w:jc w:val="both"/>
        <w:rPr>
          <w:rFonts w:ascii="Verdana" w:hAnsi="Verdana"/>
          <w:sz w:val="22"/>
          <w:szCs w:val="22"/>
        </w:rPr>
      </w:pPr>
      <w:r w:rsidRPr="00C60184">
        <w:rPr>
          <w:rFonts w:ascii="Verdana" w:hAnsi="Verdana"/>
          <w:sz w:val="22"/>
          <w:szCs w:val="22"/>
        </w:rPr>
        <w:t xml:space="preserve"> </w:t>
      </w:r>
    </w:p>
    <w:p w14:paraId="1AB57034" w14:textId="2F40B8E5" w:rsidR="00FB77B7" w:rsidRPr="00C60184" w:rsidRDefault="00FB77B7" w:rsidP="00FB77B7">
      <w:pPr>
        <w:jc w:val="both"/>
        <w:rPr>
          <w:rFonts w:ascii="Verdana" w:hAnsi="Verdana"/>
          <w:sz w:val="22"/>
          <w:szCs w:val="22"/>
        </w:rPr>
      </w:pPr>
      <w:r w:rsidRPr="00C60184">
        <w:rPr>
          <w:rFonts w:ascii="Verdana" w:hAnsi="Verdana"/>
          <w:sz w:val="22"/>
          <w:szCs w:val="22"/>
        </w:rPr>
        <w:t xml:space="preserve">d)- </w:t>
      </w:r>
      <w:r w:rsidR="00742FB3" w:rsidRPr="00C60184">
        <w:rPr>
          <w:rFonts w:ascii="Verdana" w:hAnsi="Verdana"/>
          <w:sz w:val="22"/>
          <w:szCs w:val="22"/>
        </w:rPr>
        <w:t xml:space="preserve">Que no se </w:t>
      </w:r>
      <w:r w:rsidR="00210E06" w:rsidRPr="00C60184">
        <w:rPr>
          <w:rFonts w:ascii="Verdana" w:hAnsi="Verdana"/>
          <w:sz w:val="22"/>
          <w:szCs w:val="22"/>
        </w:rPr>
        <w:t>comprende</w:t>
      </w:r>
      <w:r w:rsidR="00742FB3" w:rsidRPr="00C60184">
        <w:rPr>
          <w:rFonts w:ascii="Verdana" w:hAnsi="Verdana"/>
          <w:sz w:val="22"/>
          <w:szCs w:val="22"/>
        </w:rPr>
        <w:t xml:space="preserve"> por</w:t>
      </w:r>
      <w:r w:rsidR="00EC684E">
        <w:rPr>
          <w:rFonts w:ascii="Verdana" w:hAnsi="Verdana"/>
          <w:sz w:val="22"/>
          <w:szCs w:val="22"/>
        </w:rPr>
        <w:t xml:space="preserve"> parte de </w:t>
      </w:r>
      <w:r w:rsidR="00742FB3" w:rsidRPr="00C60184">
        <w:rPr>
          <w:rFonts w:ascii="Verdana" w:hAnsi="Verdana"/>
          <w:sz w:val="22"/>
          <w:szCs w:val="22"/>
        </w:rPr>
        <w:t>la Dirección Jurídica</w:t>
      </w:r>
      <w:r w:rsidR="00EC684E">
        <w:rPr>
          <w:rFonts w:ascii="Verdana" w:hAnsi="Verdana"/>
          <w:sz w:val="22"/>
          <w:szCs w:val="22"/>
        </w:rPr>
        <w:t>,</w:t>
      </w:r>
      <w:r w:rsidR="00742FB3" w:rsidRPr="00C60184">
        <w:rPr>
          <w:rFonts w:ascii="Verdana" w:hAnsi="Verdana"/>
          <w:sz w:val="22"/>
          <w:szCs w:val="22"/>
        </w:rPr>
        <w:t xml:space="preserve"> que su solicitud no obedeció al no refrendo de su concesión por la ARESEP, lo cual es de su competencia, sino al hecho de basarse en una cancelación de la concesión que se le hiciera </w:t>
      </w:r>
      <w:r w:rsidR="00210E06" w:rsidRPr="00C60184">
        <w:rPr>
          <w:rFonts w:ascii="Verdana" w:hAnsi="Verdana"/>
          <w:sz w:val="22"/>
          <w:szCs w:val="22"/>
        </w:rPr>
        <w:t>por parte de dicho ente</w:t>
      </w:r>
      <w:r w:rsidR="00EC684E">
        <w:rPr>
          <w:rFonts w:ascii="Verdana" w:hAnsi="Verdana"/>
          <w:sz w:val="22"/>
          <w:szCs w:val="22"/>
        </w:rPr>
        <w:t>,</w:t>
      </w:r>
      <w:r w:rsidR="00210E06" w:rsidRPr="00C60184">
        <w:rPr>
          <w:rFonts w:ascii="Verdana" w:hAnsi="Verdana"/>
          <w:sz w:val="22"/>
          <w:szCs w:val="22"/>
        </w:rPr>
        <w:t xml:space="preserve"> lo </w:t>
      </w:r>
      <w:proofErr w:type="gramStart"/>
      <w:r w:rsidR="00210E06" w:rsidRPr="00C60184">
        <w:rPr>
          <w:rFonts w:ascii="Verdana" w:hAnsi="Verdana"/>
          <w:sz w:val="22"/>
          <w:szCs w:val="22"/>
        </w:rPr>
        <w:t>que</w:t>
      </w:r>
      <w:proofErr w:type="gramEnd"/>
      <w:r w:rsidR="00210E06" w:rsidRPr="00C60184">
        <w:rPr>
          <w:rFonts w:ascii="Verdana" w:hAnsi="Verdana"/>
          <w:sz w:val="22"/>
          <w:szCs w:val="22"/>
        </w:rPr>
        <w:t xml:space="preserve"> si constituye un conflicto de intereses, por tener esa potestad solo el CTP</w:t>
      </w:r>
      <w:r w:rsidRPr="00C60184">
        <w:rPr>
          <w:rFonts w:ascii="Verdana" w:hAnsi="Verdana"/>
          <w:sz w:val="22"/>
          <w:szCs w:val="22"/>
        </w:rPr>
        <w:t>.</w:t>
      </w:r>
    </w:p>
    <w:p w14:paraId="3D9E3004" w14:textId="77777777" w:rsidR="00FB77B7" w:rsidRPr="00C60184" w:rsidRDefault="00FB77B7" w:rsidP="00FB77B7">
      <w:pPr>
        <w:jc w:val="both"/>
        <w:rPr>
          <w:rFonts w:ascii="Verdana" w:hAnsi="Verdana"/>
          <w:sz w:val="22"/>
          <w:szCs w:val="22"/>
        </w:rPr>
      </w:pPr>
    </w:p>
    <w:p w14:paraId="78A4DAF9" w14:textId="26035667" w:rsidR="00FB77B7" w:rsidRPr="00C60184" w:rsidRDefault="00FB77B7" w:rsidP="00FB77B7">
      <w:pPr>
        <w:jc w:val="both"/>
        <w:rPr>
          <w:rFonts w:ascii="Verdana" w:hAnsi="Verdana"/>
          <w:sz w:val="22"/>
          <w:szCs w:val="22"/>
        </w:rPr>
      </w:pPr>
      <w:r w:rsidRPr="00C60184">
        <w:rPr>
          <w:rFonts w:ascii="Verdana" w:hAnsi="Verdana"/>
          <w:sz w:val="22"/>
          <w:szCs w:val="22"/>
        </w:rPr>
        <w:t xml:space="preserve">e)- </w:t>
      </w:r>
      <w:r w:rsidR="00210E06" w:rsidRPr="00C60184">
        <w:rPr>
          <w:rFonts w:ascii="Verdana" w:hAnsi="Verdana"/>
          <w:sz w:val="22"/>
          <w:szCs w:val="22"/>
        </w:rPr>
        <w:t xml:space="preserve">Existen pronunciamientos de la Procuraduría General de la República y de la misma Contraloría General de la República respecto de las potestades y competencias del Consejo de Transporte Público, las cuales menciono en su escrito y realmente con la actuación de la ARESEP se </w:t>
      </w:r>
      <w:r w:rsidR="009E5C5A" w:rsidRPr="00C60184">
        <w:rPr>
          <w:rFonts w:ascii="Verdana" w:hAnsi="Verdana"/>
          <w:sz w:val="22"/>
          <w:szCs w:val="22"/>
        </w:rPr>
        <w:t>está</w:t>
      </w:r>
      <w:r w:rsidR="00210E06" w:rsidRPr="00C60184">
        <w:rPr>
          <w:rFonts w:ascii="Verdana" w:hAnsi="Verdana"/>
          <w:sz w:val="22"/>
          <w:szCs w:val="22"/>
        </w:rPr>
        <w:t xml:space="preserve"> desplazando al Consejo de Transporte Público en sus competencias, lo cual no advierte la Dirección Jurídica</w:t>
      </w:r>
      <w:r w:rsidRPr="00C60184">
        <w:rPr>
          <w:rFonts w:ascii="Verdana" w:hAnsi="Verdana"/>
          <w:sz w:val="22"/>
          <w:szCs w:val="22"/>
        </w:rPr>
        <w:t>.</w:t>
      </w:r>
    </w:p>
    <w:p w14:paraId="67717445" w14:textId="77777777" w:rsidR="00FB77B7" w:rsidRPr="00C60184" w:rsidRDefault="00FB77B7" w:rsidP="00FB77B7">
      <w:pPr>
        <w:jc w:val="both"/>
        <w:rPr>
          <w:rFonts w:ascii="Verdana" w:hAnsi="Verdana"/>
          <w:sz w:val="22"/>
          <w:szCs w:val="22"/>
        </w:rPr>
      </w:pPr>
    </w:p>
    <w:p w14:paraId="068677FA" w14:textId="48BEABD0" w:rsidR="00FB77B7" w:rsidRPr="00C60184" w:rsidRDefault="00FB77B7" w:rsidP="00FB77B7">
      <w:pPr>
        <w:jc w:val="both"/>
        <w:rPr>
          <w:rFonts w:ascii="Verdana" w:hAnsi="Verdana"/>
          <w:sz w:val="22"/>
          <w:szCs w:val="22"/>
        </w:rPr>
      </w:pPr>
      <w:r w:rsidRPr="00C60184">
        <w:rPr>
          <w:rFonts w:ascii="Verdana" w:hAnsi="Verdana"/>
          <w:sz w:val="22"/>
          <w:szCs w:val="22"/>
        </w:rPr>
        <w:t xml:space="preserve">f)- Solicita </w:t>
      </w:r>
      <w:r w:rsidR="00210E06" w:rsidRPr="00C60184">
        <w:rPr>
          <w:rFonts w:ascii="Verdana" w:hAnsi="Verdana"/>
          <w:sz w:val="22"/>
          <w:szCs w:val="22"/>
        </w:rPr>
        <w:t xml:space="preserve">se Revoque el acuerdo recurrido por haber sido dictado con base en un oficio carente de análisis jurídico que no permitió establecer la existencia del conflicto de intereses que la recurrente plantea.  Así mismo solicita se contrate un abogado y el CTP se apersone y coadyube en el Recurso de Apelación que la empresa recurrente ha planteado ante la ARESEP contra la Resolución </w:t>
      </w:r>
      <w:r w:rsidR="00001731">
        <w:rPr>
          <w:rFonts w:ascii="Verdana" w:hAnsi="Verdana"/>
          <w:sz w:val="22"/>
          <w:szCs w:val="22"/>
        </w:rPr>
        <w:t xml:space="preserve">                        </w:t>
      </w:r>
      <w:r w:rsidR="00210E06" w:rsidRPr="00C60184">
        <w:rPr>
          <w:rFonts w:ascii="Verdana" w:hAnsi="Verdana"/>
          <w:b/>
          <w:bCs/>
          <w:sz w:val="22"/>
          <w:szCs w:val="22"/>
        </w:rPr>
        <w:t>RE-0621-RG-2020</w:t>
      </w:r>
      <w:r w:rsidR="00210E06" w:rsidRPr="00C60184">
        <w:rPr>
          <w:rFonts w:ascii="Verdana" w:hAnsi="Verdana"/>
          <w:sz w:val="22"/>
          <w:szCs w:val="22"/>
        </w:rPr>
        <w:t xml:space="preserve"> de ese ente</w:t>
      </w:r>
      <w:r w:rsidRPr="00C60184">
        <w:rPr>
          <w:rFonts w:ascii="Verdana" w:hAnsi="Verdana"/>
          <w:sz w:val="22"/>
          <w:szCs w:val="22"/>
        </w:rPr>
        <w:t>.</w:t>
      </w:r>
    </w:p>
    <w:p w14:paraId="6FB55D6D" w14:textId="77777777" w:rsidR="00FB77B7" w:rsidRPr="00C60184" w:rsidRDefault="00FB77B7" w:rsidP="00FB77B7">
      <w:pPr>
        <w:jc w:val="both"/>
        <w:rPr>
          <w:rFonts w:ascii="Verdana" w:hAnsi="Verdana"/>
          <w:sz w:val="22"/>
          <w:szCs w:val="22"/>
        </w:rPr>
      </w:pPr>
    </w:p>
    <w:p w14:paraId="1BCE13DD" w14:textId="7D24BD0E" w:rsidR="00FB77B7" w:rsidRPr="00C60184" w:rsidRDefault="00FB77B7" w:rsidP="00FB77B7">
      <w:pPr>
        <w:jc w:val="both"/>
        <w:rPr>
          <w:rFonts w:ascii="Verdana" w:hAnsi="Verdana"/>
          <w:sz w:val="22"/>
          <w:szCs w:val="22"/>
        </w:rPr>
      </w:pPr>
      <w:r w:rsidRPr="00C60184">
        <w:rPr>
          <w:rFonts w:ascii="Verdana" w:hAnsi="Verdana"/>
          <w:b/>
          <w:sz w:val="22"/>
          <w:szCs w:val="22"/>
        </w:rPr>
        <w:t xml:space="preserve">TERCERO: </w:t>
      </w:r>
      <w:r w:rsidRPr="00C60184">
        <w:rPr>
          <w:rFonts w:ascii="Verdana" w:hAnsi="Verdana"/>
          <w:sz w:val="22"/>
          <w:szCs w:val="22"/>
        </w:rPr>
        <w:t xml:space="preserve">Mediante </w:t>
      </w:r>
      <w:r w:rsidRPr="00C60184">
        <w:rPr>
          <w:rFonts w:ascii="Verdana" w:hAnsi="Verdana"/>
          <w:b/>
          <w:sz w:val="22"/>
          <w:szCs w:val="22"/>
        </w:rPr>
        <w:t>Acuerdo</w:t>
      </w:r>
      <w:r w:rsidRPr="00C60184">
        <w:rPr>
          <w:rFonts w:ascii="Verdana" w:hAnsi="Verdana"/>
          <w:sz w:val="22"/>
          <w:szCs w:val="22"/>
        </w:rPr>
        <w:t xml:space="preserve"> </w:t>
      </w:r>
      <w:r w:rsidRPr="00C60184">
        <w:rPr>
          <w:rFonts w:ascii="Verdana" w:hAnsi="Verdana"/>
          <w:b/>
          <w:sz w:val="22"/>
          <w:szCs w:val="22"/>
        </w:rPr>
        <w:t xml:space="preserve">7.1 de la Sesión Ordinaria </w:t>
      </w:r>
      <w:r w:rsidR="00E36820" w:rsidRPr="00C60184">
        <w:rPr>
          <w:rFonts w:ascii="Verdana" w:hAnsi="Verdana"/>
          <w:b/>
          <w:sz w:val="22"/>
          <w:szCs w:val="22"/>
        </w:rPr>
        <w:t>55-2020</w:t>
      </w:r>
      <w:r w:rsidRPr="00C60184">
        <w:rPr>
          <w:rFonts w:ascii="Verdana" w:hAnsi="Verdana"/>
          <w:b/>
          <w:sz w:val="22"/>
          <w:szCs w:val="22"/>
        </w:rPr>
        <w:t xml:space="preserve"> de 1</w:t>
      </w:r>
      <w:r w:rsidR="00E36820" w:rsidRPr="00C60184">
        <w:rPr>
          <w:rFonts w:ascii="Verdana" w:hAnsi="Verdana"/>
          <w:b/>
          <w:sz w:val="22"/>
          <w:szCs w:val="22"/>
        </w:rPr>
        <w:t>6</w:t>
      </w:r>
      <w:r w:rsidRPr="00C60184">
        <w:rPr>
          <w:rFonts w:ascii="Verdana" w:hAnsi="Verdana"/>
          <w:b/>
          <w:sz w:val="22"/>
          <w:szCs w:val="22"/>
        </w:rPr>
        <w:t xml:space="preserve"> de </w:t>
      </w:r>
      <w:r w:rsidR="00E36820" w:rsidRPr="00C60184">
        <w:rPr>
          <w:rFonts w:ascii="Verdana" w:hAnsi="Verdana"/>
          <w:b/>
          <w:sz w:val="22"/>
          <w:szCs w:val="22"/>
        </w:rPr>
        <w:t>julio</w:t>
      </w:r>
      <w:r w:rsidRPr="00C60184">
        <w:rPr>
          <w:rFonts w:ascii="Verdana" w:hAnsi="Verdana"/>
          <w:b/>
          <w:sz w:val="22"/>
          <w:szCs w:val="22"/>
        </w:rPr>
        <w:t xml:space="preserve"> de 20</w:t>
      </w:r>
      <w:r w:rsidR="00E36820" w:rsidRPr="00C60184">
        <w:rPr>
          <w:rFonts w:ascii="Verdana" w:hAnsi="Verdana"/>
          <w:b/>
          <w:sz w:val="22"/>
          <w:szCs w:val="22"/>
        </w:rPr>
        <w:t>20</w:t>
      </w:r>
      <w:r w:rsidRPr="00C60184">
        <w:rPr>
          <w:rFonts w:ascii="Verdana" w:hAnsi="Verdana"/>
          <w:b/>
          <w:sz w:val="22"/>
          <w:szCs w:val="22"/>
        </w:rPr>
        <w:t>,</w:t>
      </w:r>
      <w:r w:rsidRPr="00C60184">
        <w:rPr>
          <w:rFonts w:ascii="Verdana" w:hAnsi="Verdana"/>
          <w:sz w:val="22"/>
          <w:szCs w:val="22"/>
        </w:rPr>
        <w:t xml:space="preserve"> la Junta Directiva del Consejo de Transporte Público, conoce y avala el informe de la Dirección de Asuntos Jurídicos el </w:t>
      </w:r>
      <w:r w:rsidR="00E36820" w:rsidRPr="00C60184">
        <w:rPr>
          <w:rFonts w:ascii="Verdana" w:hAnsi="Verdana"/>
          <w:b/>
          <w:sz w:val="22"/>
          <w:szCs w:val="22"/>
        </w:rPr>
        <w:t xml:space="preserve">CTP-AJ-OF-2020-1090 y CTP-AJ-OF-2020-0998 </w:t>
      </w:r>
      <w:r w:rsidR="00E36820" w:rsidRPr="00C60184">
        <w:rPr>
          <w:rFonts w:ascii="Verdana" w:hAnsi="Verdana"/>
          <w:bCs/>
          <w:sz w:val="22"/>
          <w:szCs w:val="22"/>
        </w:rPr>
        <w:t>y</w:t>
      </w:r>
      <w:r w:rsidR="00E36820" w:rsidRPr="00C60184">
        <w:rPr>
          <w:rFonts w:ascii="Verdana" w:hAnsi="Verdana"/>
          <w:b/>
          <w:sz w:val="22"/>
          <w:szCs w:val="22"/>
        </w:rPr>
        <w:t xml:space="preserve"> </w:t>
      </w:r>
      <w:r w:rsidR="00E36820" w:rsidRPr="00C60184">
        <w:rPr>
          <w:rFonts w:ascii="Verdana" w:hAnsi="Verdana"/>
          <w:sz w:val="22"/>
          <w:szCs w:val="22"/>
        </w:rPr>
        <w:t>dispone lo siguiente:</w:t>
      </w:r>
      <w:r w:rsidRPr="00C60184">
        <w:rPr>
          <w:rFonts w:ascii="Verdana" w:hAnsi="Verdana"/>
          <w:b/>
          <w:sz w:val="22"/>
          <w:szCs w:val="22"/>
        </w:rPr>
        <w:t xml:space="preserve"> </w:t>
      </w:r>
      <w:r w:rsidRPr="00C60184">
        <w:rPr>
          <w:rFonts w:ascii="Verdana" w:hAnsi="Verdana"/>
          <w:sz w:val="22"/>
          <w:szCs w:val="22"/>
        </w:rPr>
        <w:t xml:space="preserve">(Léanse folios del </w:t>
      </w:r>
      <w:r w:rsidR="00E36820" w:rsidRPr="00C60184">
        <w:rPr>
          <w:rFonts w:ascii="Verdana" w:hAnsi="Verdana"/>
          <w:sz w:val="22"/>
          <w:szCs w:val="22"/>
        </w:rPr>
        <w:t>2</w:t>
      </w:r>
      <w:r w:rsidRPr="00C60184">
        <w:rPr>
          <w:rFonts w:ascii="Verdana" w:hAnsi="Verdana"/>
          <w:sz w:val="22"/>
          <w:szCs w:val="22"/>
        </w:rPr>
        <w:t xml:space="preserve"> al </w:t>
      </w:r>
      <w:r w:rsidR="00E36820" w:rsidRPr="00C60184">
        <w:rPr>
          <w:rFonts w:ascii="Verdana" w:hAnsi="Verdana"/>
          <w:sz w:val="22"/>
          <w:szCs w:val="22"/>
        </w:rPr>
        <w:t>20</w:t>
      </w:r>
      <w:r w:rsidRPr="00C60184">
        <w:rPr>
          <w:rFonts w:ascii="Verdana" w:hAnsi="Verdana"/>
          <w:sz w:val="22"/>
          <w:szCs w:val="22"/>
        </w:rPr>
        <w:t xml:space="preserve"> del expediente administrativo).</w:t>
      </w:r>
    </w:p>
    <w:p w14:paraId="4BDCC31A" w14:textId="0575B627" w:rsidR="00FB77B7" w:rsidRPr="00C60184" w:rsidRDefault="00FB77B7" w:rsidP="00FB77B7">
      <w:pPr>
        <w:jc w:val="both"/>
        <w:rPr>
          <w:rFonts w:ascii="Verdana" w:hAnsi="Verdana"/>
          <w:sz w:val="22"/>
          <w:szCs w:val="22"/>
        </w:rPr>
      </w:pPr>
    </w:p>
    <w:p w14:paraId="0FD9B795" w14:textId="2E64988F" w:rsidR="009E5C5A" w:rsidRPr="00C60184" w:rsidRDefault="009E5C5A" w:rsidP="00FB77B7">
      <w:pPr>
        <w:jc w:val="both"/>
        <w:rPr>
          <w:rFonts w:ascii="Verdana" w:hAnsi="Verdana"/>
          <w:sz w:val="22"/>
          <w:szCs w:val="22"/>
        </w:rPr>
      </w:pPr>
    </w:p>
    <w:p w14:paraId="5292D8DC" w14:textId="3209DA77" w:rsidR="00E36820" w:rsidRPr="00C60184" w:rsidRDefault="00E36820" w:rsidP="00E36820">
      <w:pPr>
        <w:pStyle w:val="Default"/>
        <w:ind w:left="397" w:right="397"/>
        <w:jc w:val="both"/>
        <w:rPr>
          <w:rFonts w:ascii="Verdana" w:hAnsi="Verdana"/>
          <w:i/>
          <w:sz w:val="22"/>
          <w:szCs w:val="22"/>
        </w:rPr>
      </w:pPr>
      <w:r w:rsidRPr="00C60184">
        <w:rPr>
          <w:rFonts w:ascii="Verdana" w:hAnsi="Verdana"/>
          <w:b/>
          <w:bCs/>
          <w:i/>
          <w:sz w:val="22"/>
          <w:szCs w:val="22"/>
        </w:rPr>
        <w:t xml:space="preserve">“POR TANTO, SE ACUERDA: </w:t>
      </w:r>
    </w:p>
    <w:p w14:paraId="6696603D" w14:textId="77777777" w:rsidR="00E36820" w:rsidRPr="00C60184" w:rsidRDefault="00E36820" w:rsidP="00E36820">
      <w:pPr>
        <w:pStyle w:val="Default"/>
        <w:ind w:left="397" w:right="397"/>
        <w:jc w:val="both"/>
        <w:rPr>
          <w:rFonts w:ascii="Verdana" w:hAnsi="Verdana"/>
          <w:i/>
          <w:sz w:val="22"/>
          <w:szCs w:val="22"/>
        </w:rPr>
      </w:pPr>
    </w:p>
    <w:p w14:paraId="31F6E8B7" w14:textId="4447849E" w:rsidR="00E36820" w:rsidRPr="00C60184" w:rsidRDefault="00E36820" w:rsidP="00E36820">
      <w:pPr>
        <w:pStyle w:val="Default"/>
        <w:ind w:left="397" w:right="397"/>
        <w:jc w:val="both"/>
        <w:rPr>
          <w:rFonts w:ascii="Verdana" w:hAnsi="Verdana"/>
          <w:i/>
          <w:sz w:val="22"/>
          <w:szCs w:val="22"/>
        </w:rPr>
      </w:pPr>
      <w:r w:rsidRPr="00C60184">
        <w:rPr>
          <w:rFonts w:ascii="Verdana" w:hAnsi="Verdana"/>
          <w:i/>
          <w:sz w:val="22"/>
          <w:szCs w:val="22"/>
        </w:rPr>
        <w:t xml:space="preserve">1. Aprobar todas las recomendaciones contenidas en el oficio </w:t>
      </w:r>
      <w:r w:rsidRPr="00C60184">
        <w:rPr>
          <w:rFonts w:ascii="Verdana" w:hAnsi="Verdana"/>
          <w:b/>
          <w:bCs/>
          <w:i/>
          <w:sz w:val="22"/>
          <w:szCs w:val="22"/>
        </w:rPr>
        <w:t xml:space="preserve">  CTP-AJ-OF-2020-1090; </w:t>
      </w:r>
      <w:r w:rsidRPr="00C60184">
        <w:rPr>
          <w:rFonts w:ascii="Verdana" w:hAnsi="Verdana"/>
          <w:i/>
          <w:sz w:val="22"/>
          <w:szCs w:val="22"/>
        </w:rPr>
        <w:t>y dar por recibido el oficio</w:t>
      </w:r>
      <w:r w:rsidRPr="00C60184">
        <w:rPr>
          <w:rFonts w:ascii="Verdana" w:hAnsi="Verdana"/>
          <w:b/>
          <w:bCs/>
          <w:i/>
          <w:sz w:val="22"/>
          <w:szCs w:val="22"/>
        </w:rPr>
        <w:t xml:space="preserve">   CTP-AJ-OF-2020-0998, </w:t>
      </w:r>
      <w:r w:rsidRPr="00C60184">
        <w:rPr>
          <w:rFonts w:ascii="Verdana" w:hAnsi="Verdana"/>
          <w:i/>
          <w:sz w:val="22"/>
          <w:szCs w:val="22"/>
        </w:rPr>
        <w:t xml:space="preserve">los cuales forman parte integral de este acuerdo. </w:t>
      </w:r>
    </w:p>
    <w:p w14:paraId="684A852D" w14:textId="77777777" w:rsidR="00E36820" w:rsidRPr="00C60184" w:rsidRDefault="00E36820" w:rsidP="00E36820">
      <w:pPr>
        <w:pStyle w:val="Default"/>
        <w:ind w:left="397" w:right="397"/>
        <w:jc w:val="both"/>
        <w:rPr>
          <w:rFonts w:ascii="Verdana" w:hAnsi="Verdana"/>
          <w:i/>
          <w:sz w:val="22"/>
          <w:szCs w:val="22"/>
        </w:rPr>
      </w:pPr>
    </w:p>
    <w:p w14:paraId="0DE4013E" w14:textId="26E81962" w:rsidR="00E36820" w:rsidRPr="00C60184" w:rsidRDefault="00E36820" w:rsidP="00E36820">
      <w:pPr>
        <w:pStyle w:val="Default"/>
        <w:ind w:left="397" w:right="397"/>
        <w:jc w:val="both"/>
        <w:rPr>
          <w:rFonts w:ascii="Verdana" w:hAnsi="Verdana"/>
          <w:i/>
          <w:sz w:val="22"/>
          <w:szCs w:val="22"/>
        </w:rPr>
      </w:pPr>
      <w:r w:rsidRPr="00C60184">
        <w:rPr>
          <w:rFonts w:ascii="Verdana" w:hAnsi="Verdana"/>
          <w:i/>
          <w:sz w:val="22"/>
          <w:szCs w:val="22"/>
        </w:rPr>
        <w:lastRenderedPageBreak/>
        <w:t xml:space="preserve">2. </w:t>
      </w:r>
      <w:r w:rsidR="00B76EC5" w:rsidRPr="00C60184">
        <w:rPr>
          <w:rFonts w:ascii="Verdana" w:hAnsi="Verdana"/>
          <w:i/>
          <w:sz w:val="22"/>
          <w:szCs w:val="22"/>
        </w:rPr>
        <w:t xml:space="preserve">Rechazar por improcedente el Recurso de Revocatoria formulado por el señor </w:t>
      </w:r>
      <w:r w:rsidR="00B76EC5" w:rsidRPr="00C60184">
        <w:rPr>
          <w:rFonts w:ascii="Verdana" w:hAnsi="Verdana"/>
          <w:b/>
          <w:bCs/>
          <w:i/>
          <w:sz w:val="22"/>
          <w:szCs w:val="22"/>
        </w:rPr>
        <w:t>O</w:t>
      </w:r>
      <w:r w:rsidR="00AF1466">
        <w:rPr>
          <w:rFonts w:ascii="Verdana" w:hAnsi="Verdana"/>
          <w:b/>
          <w:bCs/>
          <w:i/>
          <w:sz w:val="22"/>
          <w:szCs w:val="22"/>
        </w:rPr>
        <w:t>.G.R.J.</w:t>
      </w:r>
      <w:r w:rsidR="00B76EC5" w:rsidRPr="00C60184">
        <w:rPr>
          <w:rFonts w:ascii="Verdana" w:hAnsi="Verdana"/>
          <w:b/>
          <w:bCs/>
          <w:i/>
          <w:sz w:val="22"/>
          <w:szCs w:val="22"/>
        </w:rPr>
        <w:t xml:space="preserve">, </w:t>
      </w:r>
      <w:r w:rsidR="00B76EC5" w:rsidRPr="00C60184">
        <w:rPr>
          <w:rFonts w:ascii="Verdana" w:hAnsi="Verdana"/>
          <w:i/>
          <w:sz w:val="22"/>
          <w:szCs w:val="22"/>
        </w:rPr>
        <w:t xml:space="preserve">representante de la firma </w:t>
      </w:r>
      <w:r w:rsidR="00B76EC5" w:rsidRPr="00C60184">
        <w:rPr>
          <w:rFonts w:ascii="Verdana" w:hAnsi="Verdana"/>
          <w:b/>
          <w:bCs/>
          <w:i/>
          <w:sz w:val="22"/>
          <w:szCs w:val="22"/>
        </w:rPr>
        <w:t>B</w:t>
      </w:r>
      <w:r w:rsidR="00AF1466">
        <w:rPr>
          <w:rFonts w:ascii="Verdana" w:hAnsi="Verdana"/>
          <w:b/>
          <w:bCs/>
          <w:i/>
          <w:sz w:val="22"/>
          <w:szCs w:val="22"/>
        </w:rPr>
        <w:t>.H.</w:t>
      </w:r>
      <w:r w:rsidR="00B76EC5" w:rsidRPr="00C60184">
        <w:rPr>
          <w:rFonts w:ascii="Verdana" w:hAnsi="Verdana"/>
          <w:b/>
          <w:bCs/>
          <w:i/>
          <w:sz w:val="22"/>
          <w:szCs w:val="22"/>
        </w:rPr>
        <w:t xml:space="preserve">S.A., </w:t>
      </w:r>
      <w:r w:rsidR="00EC684E" w:rsidRPr="00C60184">
        <w:rPr>
          <w:rFonts w:ascii="Verdana" w:hAnsi="Verdana"/>
          <w:i/>
          <w:sz w:val="22"/>
          <w:szCs w:val="22"/>
        </w:rPr>
        <w:t xml:space="preserve">en contra del artículo 7.2 de la </w:t>
      </w:r>
      <w:r w:rsidR="00B76EC5" w:rsidRPr="00C60184">
        <w:rPr>
          <w:rFonts w:ascii="Verdana" w:hAnsi="Verdana"/>
          <w:i/>
          <w:sz w:val="22"/>
          <w:szCs w:val="22"/>
        </w:rPr>
        <w:t>Sesión Ordinaria 44-2020 del 09 de junio de 2020, adoptado por la Junta Directiva.</w:t>
      </w:r>
    </w:p>
    <w:p w14:paraId="12F8FA2F" w14:textId="74A2A860" w:rsidR="00B76EC5" w:rsidRPr="00C60184" w:rsidRDefault="00B76EC5" w:rsidP="00E36820">
      <w:pPr>
        <w:pStyle w:val="Default"/>
        <w:ind w:left="397" w:right="397"/>
        <w:jc w:val="both"/>
        <w:rPr>
          <w:rFonts w:ascii="Verdana" w:hAnsi="Verdana"/>
          <w:i/>
          <w:sz w:val="22"/>
          <w:szCs w:val="22"/>
        </w:rPr>
      </w:pPr>
    </w:p>
    <w:p w14:paraId="1F2259C5" w14:textId="4542578D" w:rsidR="00B76EC5" w:rsidRPr="00C60184" w:rsidRDefault="00B76EC5" w:rsidP="00E36820">
      <w:pPr>
        <w:pStyle w:val="Default"/>
        <w:ind w:left="397" w:right="397"/>
        <w:jc w:val="both"/>
        <w:rPr>
          <w:rFonts w:ascii="Verdana" w:hAnsi="Verdana"/>
          <w:i/>
          <w:sz w:val="22"/>
          <w:szCs w:val="22"/>
        </w:rPr>
      </w:pPr>
      <w:r w:rsidRPr="00C60184">
        <w:rPr>
          <w:rFonts w:ascii="Verdana" w:hAnsi="Verdana"/>
          <w:i/>
          <w:sz w:val="22"/>
          <w:szCs w:val="22"/>
        </w:rPr>
        <w:t xml:space="preserve">3. Rechazar por inadmisible y por incumplimiento de las formalidades necesarias para su formulación, el señalamiento de recusación mencionado (únicamente) por parte del representante de la firma </w:t>
      </w:r>
      <w:r w:rsidRPr="00C60184">
        <w:rPr>
          <w:rFonts w:ascii="Verdana" w:hAnsi="Verdana"/>
          <w:b/>
          <w:bCs/>
          <w:i/>
          <w:sz w:val="22"/>
          <w:szCs w:val="22"/>
        </w:rPr>
        <w:t>B</w:t>
      </w:r>
      <w:r w:rsidR="00AF1466">
        <w:rPr>
          <w:rFonts w:ascii="Verdana" w:hAnsi="Verdana"/>
          <w:b/>
          <w:bCs/>
          <w:i/>
          <w:sz w:val="22"/>
          <w:szCs w:val="22"/>
        </w:rPr>
        <w:t>.H.</w:t>
      </w:r>
      <w:r w:rsidRPr="00C60184">
        <w:rPr>
          <w:rFonts w:ascii="Verdana" w:hAnsi="Verdana"/>
          <w:b/>
          <w:bCs/>
          <w:i/>
          <w:sz w:val="22"/>
          <w:szCs w:val="22"/>
        </w:rPr>
        <w:t xml:space="preserve">S.A., </w:t>
      </w:r>
      <w:r w:rsidRPr="00C60184">
        <w:rPr>
          <w:rFonts w:ascii="Verdana" w:hAnsi="Verdana"/>
          <w:i/>
          <w:sz w:val="22"/>
          <w:szCs w:val="22"/>
        </w:rPr>
        <w:t xml:space="preserve">en el escrito del 29 de junio del 2020, tramitado bajo Expediente No. 365209, con el que atiende la prevención realizada mediante el oficio No. </w:t>
      </w:r>
      <w:r w:rsidRPr="00C60184">
        <w:rPr>
          <w:rFonts w:ascii="Verdana" w:hAnsi="Verdana"/>
          <w:b/>
          <w:bCs/>
          <w:i/>
          <w:sz w:val="22"/>
          <w:szCs w:val="22"/>
        </w:rPr>
        <w:t xml:space="preserve">CTP-AJ-OF-2020-966 </w:t>
      </w:r>
      <w:r w:rsidRPr="00C60184">
        <w:rPr>
          <w:rFonts w:ascii="Verdana" w:hAnsi="Verdana"/>
          <w:i/>
          <w:sz w:val="22"/>
          <w:szCs w:val="22"/>
        </w:rPr>
        <w:t>del 18 de junio del 2020.</w:t>
      </w:r>
    </w:p>
    <w:p w14:paraId="4AFE052C" w14:textId="0E195868" w:rsidR="00B76EC5" w:rsidRPr="00C60184" w:rsidRDefault="00B76EC5" w:rsidP="00E36820">
      <w:pPr>
        <w:pStyle w:val="Default"/>
        <w:ind w:left="397" w:right="397"/>
        <w:jc w:val="both"/>
        <w:rPr>
          <w:rFonts w:ascii="Verdana" w:hAnsi="Verdana"/>
          <w:i/>
          <w:sz w:val="22"/>
          <w:szCs w:val="22"/>
        </w:rPr>
      </w:pPr>
    </w:p>
    <w:p w14:paraId="7F105E98" w14:textId="7E7BB02D" w:rsidR="00E36820" w:rsidRPr="00C60184" w:rsidRDefault="00B76EC5" w:rsidP="004D31F9">
      <w:pPr>
        <w:pStyle w:val="Default"/>
        <w:ind w:left="397" w:right="397"/>
        <w:jc w:val="both"/>
        <w:rPr>
          <w:rFonts w:ascii="Verdana" w:hAnsi="Verdana"/>
          <w:i/>
          <w:sz w:val="22"/>
          <w:szCs w:val="22"/>
        </w:rPr>
      </w:pPr>
      <w:r w:rsidRPr="00C60184">
        <w:rPr>
          <w:rFonts w:ascii="Verdana" w:hAnsi="Verdana"/>
          <w:i/>
          <w:sz w:val="22"/>
          <w:szCs w:val="22"/>
        </w:rPr>
        <w:t xml:space="preserve">4. Rechazar por inadmisible e improcedente el señalamiento de apelación mencionado (únicamente) por parte del representante de la firma </w:t>
      </w:r>
      <w:r w:rsidRPr="00C60184">
        <w:rPr>
          <w:rFonts w:ascii="Verdana" w:hAnsi="Verdana"/>
          <w:b/>
          <w:bCs/>
          <w:i/>
          <w:sz w:val="22"/>
          <w:szCs w:val="22"/>
        </w:rPr>
        <w:t>B</w:t>
      </w:r>
      <w:r w:rsidR="00AF1466">
        <w:rPr>
          <w:rFonts w:ascii="Verdana" w:hAnsi="Verdana"/>
          <w:b/>
          <w:bCs/>
          <w:i/>
          <w:sz w:val="22"/>
          <w:szCs w:val="22"/>
        </w:rPr>
        <w:t>.H.</w:t>
      </w:r>
      <w:r w:rsidRPr="00C60184">
        <w:rPr>
          <w:rFonts w:ascii="Verdana" w:hAnsi="Verdana"/>
          <w:b/>
          <w:bCs/>
          <w:i/>
          <w:sz w:val="22"/>
          <w:szCs w:val="22"/>
        </w:rPr>
        <w:t xml:space="preserve">S.A., </w:t>
      </w:r>
      <w:r w:rsidRPr="00C60184">
        <w:rPr>
          <w:rFonts w:ascii="Verdana" w:hAnsi="Verdana"/>
          <w:i/>
          <w:sz w:val="22"/>
          <w:szCs w:val="22"/>
        </w:rPr>
        <w:t xml:space="preserve">en el escrito del 29 de junio del 2020, tramitado bajo el Expediente No. 365209, con el que atiende la prevención realizada mediante el oficio </w:t>
      </w:r>
      <w:r w:rsidR="004D31F9" w:rsidRPr="00C60184">
        <w:rPr>
          <w:rFonts w:ascii="Verdana" w:hAnsi="Verdana"/>
          <w:i/>
          <w:sz w:val="22"/>
          <w:szCs w:val="22"/>
        </w:rPr>
        <w:t xml:space="preserve">No. </w:t>
      </w:r>
      <w:r w:rsidR="004D31F9" w:rsidRPr="00C60184">
        <w:rPr>
          <w:rFonts w:ascii="Verdana" w:hAnsi="Verdana"/>
          <w:b/>
          <w:bCs/>
          <w:i/>
          <w:sz w:val="22"/>
          <w:szCs w:val="22"/>
        </w:rPr>
        <w:t xml:space="preserve">CTP-AJ-OF-2020-966 </w:t>
      </w:r>
      <w:r w:rsidR="004D31F9" w:rsidRPr="00C60184">
        <w:rPr>
          <w:rFonts w:ascii="Verdana" w:hAnsi="Verdana"/>
          <w:i/>
          <w:sz w:val="22"/>
          <w:szCs w:val="22"/>
        </w:rPr>
        <w:t>del 18 de junio del 2020, dado que dicho acto responde a un acto de mero trámite o interlocutorio carente de impugnación.</w:t>
      </w:r>
    </w:p>
    <w:p w14:paraId="040B3DF9" w14:textId="3E552C8F" w:rsidR="004D31F9" w:rsidRPr="00C60184" w:rsidRDefault="004D31F9" w:rsidP="004D31F9">
      <w:pPr>
        <w:pStyle w:val="Default"/>
        <w:ind w:left="397" w:right="397"/>
        <w:jc w:val="both"/>
        <w:rPr>
          <w:rFonts w:ascii="Verdana" w:hAnsi="Verdana"/>
          <w:i/>
          <w:sz w:val="22"/>
          <w:szCs w:val="22"/>
        </w:rPr>
      </w:pPr>
    </w:p>
    <w:p w14:paraId="649B3F24" w14:textId="6C8433A1" w:rsidR="004D31F9" w:rsidRPr="00C60184" w:rsidRDefault="004D31F9" w:rsidP="004D31F9">
      <w:pPr>
        <w:pStyle w:val="Default"/>
        <w:ind w:left="397" w:right="397"/>
        <w:jc w:val="both"/>
        <w:rPr>
          <w:rFonts w:ascii="Verdana" w:hAnsi="Verdana"/>
          <w:sz w:val="22"/>
          <w:szCs w:val="22"/>
        </w:rPr>
      </w:pPr>
      <w:r w:rsidRPr="00C60184">
        <w:rPr>
          <w:rFonts w:ascii="Verdana" w:hAnsi="Verdana"/>
          <w:i/>
          <w:sz w:val="22"/>
          <w:szCs w:val="22"/>
        </w:rPr>
        <w:t>5. Elevar ante el Tribunal Administrativo de Transporte, el Recurso de Apelación para la atención correspondiente. (…)</w:t>
      </w:r>
    </w:p>
    <w:p w14:paraId="20EEA499" w14:textId="7E2D337B" w:rsidR="00E36820" w:rsidRPr="00C60184" w:rsidRDefault="00E36820" w:rsidP="00FB77B7">
      <w:pPr>
        <w:jc w:val="both"/>
        <w:rPr>
          <w:rFonts w:ascii="Verdana" w:hAnsi="Verdana"/>
          <w:sz w:val="22"/>
          <w:szCs w:val="22"/>
        </w:rPr>
      </w:pPr>
    </w:p>
    <w:p w14:paraId="271CF4D7" w14:textId="1CE99906" w:rsidR="00E36820" w:rsidRPr="00C60184" w:rsidRDefault="00E36820" w:rsidP="00FB77B7">
      <w:pPr>
        <w:jc w:val="both"/>
        <w:rPr>
          <w:rFonts w:ascii="Verdana" w:hAnsi="Verdana"/>
          <w:sz w:val="22"/>
          <w:szCs w:val="22"/>
        </w:rPr>
      </w:pPr>
    </w:p>
    <w:p w14:paraId="0D190172" w14:textId="20D26988" w:rsidR="003F35DB" w:rsidRPr="00C60184" w:rsidRDefault="00FB77B7" w:rsidP="00FB77B7">
      <w:pPr>
        <w:jc w:val="both"/>
        <w:rPr>
          <w:rFonts w:ascii="Verdana" w:hAnsi="Verdana"/>
          <w:bCs/>
          <w:sz w:val="22"/>
          <w:szCs w:val="22"/>
        </w:rPr>
      </w:pPr>
      <w:r w:rsidRPr="00C60184">
        <w:rPr>
          <w:rFonts w:ascii="Verdana" w:hAnsi="Verdana"/>
          <w:b/>
          <w:sz w:val="22"/>
          <w:szCs w:val="22"/>
        </w:rPr>
        <w:t xml:space="preserve">CUARTO: </w:t>
      </w:r>
      <w:r w:rsidR="00853AE9" w:rsidRPr="00C60184">
        <w:rPr>
          <w:rFonts w:ascii="Verdana" w:hAnsi="Verdana"/>
          <w:bCs/>
          <w:sz w:val="22"/>
          <w:szCs w:val="22"/>
        </w:rPr>
        <w:t xml:space="preserve">El señor </w:t>
      </w:r>
      <w:r w:rsidR="00853AE9" w:rsidRPr="00C60184">
        <w:rPr>
          <w:rFonts w:ascii="Verdana" w:hAnsi="Verdana"/>
          <w:b/>
          <w:sz w:val="22"/>
          <w:szCs w:val="22"/>
        </w:rPr>
        <w:t>O</w:t>
      </w:r>
      <w:r w:rsidR="00AF1466">
        <w:rPr>
          <w:rFonts w:ascii="Verdana" w:hAnsi="Verdana"/>
          <w:b/>
          <w:sz w:val="22"/>
          <w:szCs w:val="22"/>
        </w:rPr>
        <w:t>.G.R.J.</w:t>
      </w:r>
      <w:r w:rsidR="00853AE9" w:rsidRPr="00C60184">
        <w:rPr>
          <w:rFonts w:ascii="Verdana" w:hAnsi="Verdana"/>
          <w:bCs/>
          <w:sz w:val="22"/>
          <w:szCs w:val="22"/>
        </w:rPr>
        <w:t xml:space="preserve">, en representación de la empresa </w:t>
      </w:r>
      <w:r w:rsidR="00853AE9" w:rsidRPr="00C60184">
        <w:rPr>
          <w:rFonts w:ascii="Verdana" w:hAnsi="Verdana"/>
          <w:b/>
          <w:sz w:val="22"/>
          <w:szCs w:val="22"/>
        </w:rPr>
        <w:t>B</w:t>
      </w:r>
      <w:r w:rsidR="00AF1466">
        <w:rPr>
          <w:rFonts w:ascii="Verdana" w:hAnsi="Verdana"/>
          <w:b/>
          <w:sz w:val="22"/>
          <w:szCs w:val="22"/>
        </w:rPr>
        <w:t>.H.S.A.</w:t>
      </w:r>
      <w:r w:rsidR="00F325EA" w:rsidRPr="00C60184">
        <w:rPr>
          <w:rFonts w:ascii="Verdana" w:hAnsi="Verdana"/>
          <w:b/>
          <w:sz w:val="22"/>
          <w:szCs w:val="22"/>
        </w:rPr>
        <w:t xml:space="preserve">, </w:t>
      </w:r>
      <w:r w:rsidR="00F325EA" w:rsidRPr="00C60184">
        <w:rPr>
          <w:rFonts w:ascii="Verdana" w:hAnsi="Verdana"/>
          <w:bCs/>
          <w:sz w:val="22"/>
          <w:szCs w:val="22"/>
        </w:rPr>
        <w:t xml:space="preserve">se apersono ante el CTP el 15 de mayo de 2020, solicitando a la Junta Directiva del  Consejo de Transporte Público, que se apersone ante la </w:t>
      </w:r>
      <w:r w:rsidR="00F325EA" w:rsidRPr="00C60184">
        <w:rPr>
          <w:rFonts w:ascii="Verdana" w:hAnsi="Verdana"/>
          <w:b/>
          <w:sz w:val="22"/>
          <w:szCs w:val="22"/>
        </w:rPr>
        <w:t>Junta Directiva del ARESEP</w:t>
      </w:r>
      <w:r w:rsidR="00F325EA" w:rsidRPr="00C60184">
        <w:rPr>
          <w:rFonts w:ascii="Verdana" w:hAnsi="Verdana"/>
          <w:bCs/>
          <w:sz w:val="22"/>
          <w:szCs w:val="22"/>
        </w:rPr>
        <w:t>, y en su condición de ente rector del Transporte Público en Costa Rica, de conformidad con la Ley 7969, solicite al ente regulador se envíe consulta al señor Presidente de la República a efecto de que sea este como órgano superior jerárquico quien se pronuncie y defina cual de los dos órganos el CTP o la ARESEP tiene la competencia para administrar, otorgar y revocar concesiones de transporte remunerado de personas.</w:t>
      </w:r>
    </w:p>
    <w:p w14:paraId="4A462CA9" w14:textId="389F9E79" w:rsidR="00F325EA" w:rsidRPr="00BE49F0" w:rsidRDefault="00F325EA" w:rsidP="00FB77B7">
      <w:pPr>
        <w:jc w:val="both"/>
        <w:rPr>
          <w:rFonts w:ascii="Verdana" w:hAnsi="Verdana"/>
          <w:bCs/>
          <w:sz w:val="22"/>
          <w:szCs w:val="22"/>
        </w:rPr>
      </w:pPr>
      <w:r w:rsidRPr="00C60184">
        <w:rPr>
          <w:rFonts w:ascii="Verdana" w:hAnsi="Verdana"/>
          <w:bCs/>
          <w:sz w:val="22"/>
          <w:szCs w:val="22"/>
        </w:rPr>
        <w:t>Lo anterior por cuanto existe un planteamiento de un conflicto de competencias entre entes estatales, dado que aunque según el solicitante las potestades otorgadas en la Ley 7593 a la Autoridad Reguladora de los Servicios Públicos</w:t>
      </w:r>
      <w:r w:rsidR="00CD5A59" w:rsidRPr="00C60184">
        <w:rPr>
          <w:rFonts w:ascii="Verdana" w:hAnsi="Verdana"/>
          <w:bCs/>
          <w:sz w:val="22"/>
          <w:szCs w:val="22"/>
        </w:rPr>
        <w:t xml:space="preserve"> para caducar concesiones de Transporte Público a quedado derogada tácitamente, por la Ley 7969, la ARESEP, se empeña en inobservar esto y ejercer funciones que usurpan las competencias dadas al Consejo de Transporte Público, como sucede en el caso de la empresa B</w:t>
      </w:r>
      <w:r w:rsidR="00AF1466">
        <w:rPr>
          <w:rFonts w:ascii="Verdana" w:hAnsi="Verdana"/>
          <w:bCs/>
          <w:sz w:val="22"/>
          <w:szCs w:val="22"/>
        </w:rPr>
        <w:t>.H.</w:t>
      </w:r>
      <w:r w:rsidR="00CD5A59" w:rsidRPr="00C60184">
        <w:rPr>
          <w:rFonts w:ascii="Verdana" w:hAnsi="Verdana"/>
          <w:bCs/>
          <w:sz w:val="22"/>
          <w:szCs w:val="22"/>
        </w:rPr>
        <w:t xml:space="preserve">, a quien el ente Regulador le caduca su concesión ilegítimamente e inobserva la decisión del CTP de enviar a refrendo la concesión. </w:t>
      </w:r>
      <w:r w:rsidR="00CD5A59" w:rsidRPr="00BE49F0">
        <w:rPr>
          <w:rFonts w:ascii="Verdana" w:hAnsi="Verdana"/>
          <w:bCs/>
          <w:sz w:val="22"/>
          <w:szCs w:val="22"/>
        </w:rPr>
        <w:t>(ver folios</w:t>
      </w:r>
      <w:r w:rsidR="00295DD8">
        <w:rPr>
          <w:rFonts w:ascii="Verdana" w:hAnsi="Verdana"/>
          <w:bCs/>
          <w:sz w:val="22"/>
          <w:szCs w:val="22"/>
        </w:rPr>
        <w:t xml:space="preserve"> </w:t>
      </w:r>
      <w:r w:rsidR="00BE49F0" w:rsidRPr="00BE49F0">
        <w:rPr>
          <w:rFonts w:ascii="Verdana" w:hAnsi="Verdana"/>
          <w:bCs/>
          <w:sz w:val="22"/>
          <w:szCs w:val="22"/>
        </w:rPr>
        <w:t>57 al 74</w:t>
      </w:r>
      <w:r w:rsidR="00CD5A59" w:rsidRPr="00BE49F0">
        <w:rPr>
          <w:rFonts w:ascii="Verdana" w:hAnsi="Verdana"/>
          <w:bCs/>
          <w:sz w:val="22"/>
          <w:szCs w:val="22"/>
        </w:rPr>
        <w:t xml:space="preserve">    del expediente administrativo)</w:t>
      </w:r>
    </w:p>
    <w:p w14:paraId="16B87BA8" w14:textId="77777777" w:rsidR="003F35DB" w:rsidRPr="00C60184" w:rsidRDefault="003F35DB" w:rsidP="00FB77B7">
      <w:pPr>
        <w:jc w:val="both"/>
        <w:rPr>
          <w:rFonts w:ascii="Verdana" w:hAnsi="Verdana"/>
          <w:b/>
          <w:color w:val="FF0000"/>
          <w:sz w:val="22"/>
          <w:szCs w:val="22"/>
        </w:rPr>
      </w:pPr>
    </w:p>
    <w:p w14:paraId="666858C9" w14:textId="77777777" w:rsidR="003F35DB" w:rsidRPr="00C60184" w:rsidRDefault="003F35DB" w:rsidP="00FB77B7">
      <w:pPr>
        <w:jc w:val="both"/>
        <w:rPr>
          <w:rFonts w:ascii="Verdana" w:hAnsi="Verdana"/>
          <w:b/>
          <w:sz w:val="22"/>
          <w:szCs w:val="22"/>
        </w:rPr>
      </w:pPr>
    </w:p>
    <w:p w14:paraId="3D559075" w14:textId="3E6C93A1" w:rsidR="00FB77B7" w:rsidRPr="00C60184" w:rsidRDefault="003F35DB" w:rsidP="00FB77B7">
      <w:pPr>
        <w:jc w:val="both"/>
        <w:rPr>
          <w:rFonts w:ascii="Verdana" w:hAnsi="Verdana"/>
          <w:sz w:val="22"/>
          <w:szCs w:val="22"/>
        </w:rPr>
      </w:pPr>
      <w:r w:rsidRPr="00C60184">
        <w:rPr>
          <w:rFonts w:ascii="Verdana" w:hAnsi="Verdana"/>
          <w:b/>
          <w:sz w:val="22"/>
          <w:szCs w:val="22"/>
        </w:rPr>
        <w:t xml:space="preserve">QUINTO: </w:t>
      </w:r>
      <w:r w:rsidR="00FB77B7" w:rsidRPr="00C60184">
        <w:rPr>
          <w:rFonts w:ascii="Verdana" w:hAnsi="Verdana"/>
          <w:sz w:val="22"/>
          <w:szCs w:val="22"/>
        </w:rPr>
        <w:t>En los procedimientos se ha seguido las prescripciones de ley.</w:t>
      </w:r>
    </w:p>
    <w:p w14:paraId="1693B292" w14:textId="77777777" w:rsidR="00FB77B7" w:rsidRPr="00C60184" w:rsidRDefault="00FB77B7" w:rsidP="00FB77B7">
      <w:pPr>
        <w:jc w:val="both"/>
        <w:rPr>
          <w:rFonts w:ascii="Verdana" w:hAnsi="Verdana"/>
          <w:b/>
          <w:smallCaps/>
          <w:sz w:val="22"/>
          <w:szCs w:val="22"/>
        </w:rPr>
      </w:pPr>
    </w:p>
    <w:p w14:paraId="3B364B41" w14:textId="4C127D3F" w:rsidR="00FB77B7" w:rsidRPr="00C60184" w:rsidRDefault="00FB77B7" w:rsidP="00FB77B7">
      <w:pPr>
        <w:jc w:val="both"/>
        <w:rPr>
          <w:rFonts w:ascii="Verdana" w:hAnsi="Verdana"/>
          <w:b/>
          <w:smallCaps/>
          <w:sz w:val="22"/>
          <w:szCs w:val="22"/>
        </w:rPr>
      </w:pPr>
      <w:r w:rsidRPr="00C60184">
        <w:rPr>
          <w:rFonts w:ascii="Verdana" w:hAnsi="Verdana"/>
          <w:b/>
          <w:smallCaps/>
          <w:sz w:val="22"/>
          <w:szCs w:val="22"/>
        </w:rPr>
        <w:t>REDACTA EL JUEZ MUÑOZ COREA, Y</w:t>
      </w:r>
    </w:p>
    <w:p w14:paraId="2CF1C9A4" w14:textId="77777777" w:rsidR="00FB77B7" w:rsidRPr="00C60184" w:rsidRDefault="00FB77B7" w:rsidP="00FB77B7">
      <w:pPr>
        <w:rPr>
          <w:rFonts w:ascii="Verdana" w:hAnsi="Verdana"/>
          <w:b/>
          <w:sz w:val="22"/>
          <w:szCs w:val="22"/>
        </w:rPr>
      </w:pPr>
    </w:p>
    <w:p w14:paraId="35EDA397" w14:textId="77777777" w:rsidR="009E5C5A" w:rsidRPr="00C60184" w:rsidRDefault="009E5C5A" w:rsidP="00FB77B7">
      <w:pPr>
        <w:tabs>
          <w:tab w:val="left" w:pos="2580"/>
        </w:tabs>
        <w:jc w:val="center"/>
        <w:rPr>
          <w:rFonts w:ascii="Verdana" w:hAnsi="Verdana"/>
          <w:b/>
          <w:sz w:val="22"/>
          <w:szCs w:val="22"/>
        </w:rPr>
      </w:pPr>
    </w:p>
    <w:p w14:paraId="52D167ED" w14:textId="668094A4" w:rsidR="00FB77B7" w:rsidRPr="00C60184" w:rsidRDefault="00FB77B7" w:rsidP="00FB77B7">
      <w:pPr>
        <w:tabs>
          <w:tab w:val="left" w:pos="2580"/>
        </w:tabs>
        <w:jc w:val="center"/>
        <w:rPr>
          <w:rFonts w:ascii="Verdana" w:hAnsi="Verdana"/>
          <w:b/>
          <w:sz w:val="22"/>
          <w:szCs w:val="22"/>
        </w:rPr>
      </w:pPr>
      <w:r w:rsidRPr="00C60184">
        <w:rPr>
          <w:rFonts w:ascii="Verdana" w:hAnsi="Verdana"/>
          <w:b/>
          <w:sz w:val="22"/>
          <w:szCs w:val="22"/>
        </w:rPr>
        <w:t xml:space="preserve">CONSIDERANDO </w:t>
      </w:r>
    </w:p>
    <w:p w14:paraId="468CD6A6" w14:textId="77777777" w:rsidR="00FB77B7" w:rsidRPr="00C60184" w:rsidRDefault="00FB77B7" w:rsidP="00FB77B7">
      <w:pPr>
        <w:tabs>
          <w:tab w:val="left" w:pos="2580"/>
        </w:tabs>
        <w:jc w:val="center"/>
        <w:rPr>
          <w:rFonts w:ascii="Verdana" w:hAnsi="Verdana"/>
          <w:b/>
          <w:sz w:val="22"/>
          <w:szCs w:val="22"/>
        </w:rPr>
      </w:pPr>
    </w:p>
    <w:p w14:paraId="213829A8" w14:textId="77777777" w:rsidR="009E5C5A" w:rsidRPr="00C60184" w:rsidRDefault="009E5C5A" w:rsidP="00FB77B7">
      <w:pPr>
        <w:jc w:val="both"/>
        <w:rPr>
          <w:rFonts w:ascii="Verdana" w:hAnsi="Verdana"/>
          <w:b/>
          <w:sz w:val="22"/>
          <w:szCs w:val="22"/>
        </w:rPr>
      </w:pPr>
    </w:p>
    <w:p w14:paraId="24137932" w14:textId="78A9B2AA" w:rsidR="00FB77B7" w:rsidRPr="00C60184" w:rsidRDefault="00FB77B7" w:rsidP="00FB77B7">
      <w:pPr>
        <w:jc w:val="both"/>
        <w:rPr>
          <w:rFonts w:ascii="Verdana" w:hAnsi="Verdana"/>
          <w:smallCaps/>
          <w:sz w:val="22"/>
          <w:szCs w:val="22"/>
        </w:rPr>
      </w:pPr>
      <w:r w:rsidRPr="00C60184">
        <w:rPr>
          <w:rFonts w:ascii="Verdana" w:hAnsi="Verdana"/>
          <w:b/>
          <w:sz w:val="22"/>
          <w:szCs w:val="22"/>
        </w:rPr>
        <w:t>1.- SOBRE LA COMPETENCIA:</w:t>
      </w:r>
      <w:r w:rsidRPr="00C60184">
        <w:rPr>
          <w:rFonts w:ascii="Verdana" w:hAnsi="Verdana"/>
          <w:sz w:val="22"/>
          <w:szCs w:val="22"/>
        </w:rPr>
        <w:t xml:space="preserve">  </w:t>
      </w:r>
      <w:r w:rsidRPr="00C60184">
        <w:rPr>
          <w:rFonts w:ascii="Verdana" w:hAnsi="Verdana"/>
          <w:b/>
          <w:sz w:val="22"/>
          <w:szCs w:val="22"/>
        </w:rPr>
        <w:t xml:space="preserve"> </w:t>
      </w:r>
      <w:r w:rsidRPr="00C60184">
        <w:rPr>
          <w:rFonts w:ascii="Verdana" w:hAnsi="Verdana"/>
          <w:sz w:val="22"/>
          <w:szCs w:val="22"/>
        </w:rPr>
        <w:t xml:space="preserve">De conformidad con el artículo 22 de la Ley Reguladora del Servicio Público de Transporte Remunerado de Personas en Vehículos en la Modalidad de Taxi, No. 7969 del 22 de diciembre de 1999, publicada el 28 de enero del 2000, y el Dictamen C 37-2000, del 25 de febrero de 2000 de la Procuraduría General de la República, el </w:t>
      </w:r>
      <w:r w:rsidRPr="00C60184">
        <w:rPr>
          <w:rFonts w:ascii="Verdana" w:hAnsi="Verdana"/>
          <w:smallCaps/>
          <w:sz w:val="22"/>
          <w:szCs w:val="22"/>
        </w:rPr>
        <w:t>Tribunal Administrativo de Transporte,</w:t>
      </w:r>
      <w:r w:rsidRPr="00C60184">
        <w:rPr>
          <w:rFonts w:ascii="Verdana" w:hAnsi="Verdana"/>
          <w:sz w:val="22"/>
          <w:szCs w:val="22"/>
        </w:rPr>
        <w:t xml:space="preserve"> es el competente para conocer y resolver el presente </w:t>
      </w:r>
      <w:r w:rsidRPr="00C60184">
        <w:rPr>
          <w:rFonts w:ascii="Verdana" w:hAnsi="Verdana"/>
          <w:smallCaps/>
          <w:sz w:val="22"/>
          <w:szCs w:val="22"/>
        </w:rPr>
        <w:t xml:space="preserve">recurso de apelación en subsidio. </w:t>
      </w:r>
    </w:p>
    <w:p w14:paraId="1A1D334E" w14:textId="77777777" w:rsidR="00FB77B7" w:rsidRPr="00C60184" w:rsidRDefault="00FB77B7" w:rsidP="00FB77B7">
      <w:pPr>
        <w:jc w:val="both"/>
        <w:rPr>
          <w:rFonts w:ascii="Verdana" w:hAnsi="Verdana"/>
          <w:smallCaps/>
          <w:sz w:val="22"/>
          <w:szCs w:val="22"/>
        </w:rPr>
      </w:pPr>
    </w:p>
    <w:p w14:paraId="6D45FD64" w14:textId="77777777" w:rsidR="00FB77B7" w:rsidRPr="00C60184" w:rsidRDefault="00FB77B7" w:rsidP="00FB77B7">
      <w:pPr>
        <w:jc w:val="both"/>
        <w:rPr>
          <w:rFonts w:ascii="Verdana" w:hAnsi="Verdana"/>
          <w:b/>
          <w:sz w:val="22"/>
          <w:szCs w:val="22"/>
        </w:rPr>
      </w:pPr>
      <w:r w:rsidRPr="00C60184">
        <w:rPr>
          <w:rFonts w:ascii="Verdana" w:hAnsi="Verdana"/>
          <w:b/>
          <w:smallCaps/>
          <w:sz w:val="22"/>
          <w:szCs w:val="22"/>
        </w:rPr>
        <w:t xml:space="preserve">2.- </w:t>
      </w:r>
      <w:r w:rsidRPr="00C60184">
        <w:rPr>
          <w:rFonts w:ascii="Verdana" w:hAnsi="Verdana"/>
          <w:b/>
          <w:sz w:val="22"/>
          <w:szCs w:val="22"/>
        </w:rPr>
        <w:t>SOBRE</w:t>
      </w:r>
      <w:r w:rsidRPr="00C60184">
        <w:rPr>
          <w:rFonts w:ascii="Verdana" w:hAnsi="Verdana"/>
          <w:b/>
          <w:smallCaps/>
          <w:sz w:val="22"/>
          <w:szCs w:val="22"/>
        </w:rPr>
        <w:t xml:space="preserve"> </w:t>
      </w:r>
      <w:r w:rsidRPr="00C60184">
        <w:rPr>
          <w:rFonts w:ascii="Verdana" w:hAnsi="Verdana"/>
          <w:b/>
          <w:sz w:val="22"/>
          <w:szCs w:val="22"/>
        </w:rPr>
        <w:t>LA ADMISIBILIDAD DEL RECURSO</w:t>
      </w:r>
    </w:p>
    <w:p w14:paraId="3116DF2A" w14:textId="77777777" w:rsidR="00FB77B7" w:rsidRPr="00C60184" w:rsidRDefault="00FB77B7" w:rsidP="00FB77B7">
      <w:pPr>
        <w:jc w:val="both"/>
        <w:rPr>
          <w:rFonts w:ascii="Verdana" w:hAnsi="Verdana"/>
          <w:b/>
          <w:smallCaps/>
          <w:sz w:val="22"/>
          <w:szCs w:val="22"/>
        </w:rPr>
      </w:pPr>
    </w:p>
    <w:p w14:paraId="258F4990" w14:textId="2608B4D0" w:rsidR="00FB77B7" w:rsidRPr="00C60184" w:rsidRDefault="00FB77B7" w:rsidP="00CD5A59">
      <w:pPr>
        <w:jc w:val="both"/>
        <w:rPr>
          <w:rFonts w:ascii="Verdana" w:hAnsi="Verdana"/>
          <w:sz w:val="22"/>
          <w:szCs w:val="22"/>
        </w:rPr>
      </w:pPr>
      <w:r w:rsidRPr="00C60184">
        <w:rPr>
          <w:rFonts w:ascii="Verdana" w:hAnsi="Verdana"/>
          <w:sz w:val="22"/>
          <w:szCs w:val="22"/>
        </w:rPr>
        <w:t xml:space="preserve">El señor </w:t>
      </w:r>
      <w:r w:rsidRPr="00C60184">
        <w:rPr>
          <w:rFonts w:ascii="Verdana" w:hAnsi="Verdana"/>
          <w:b/>
          <w:sz w:val="22"/>
          <w:szCs w:val="22"/>
          <w:lang w:val="es-ES"/>
        </w:rPr>
        <w:t>O</w:t>
      </w:r>
      <w:r w:rsidR="00AF1466">
        <w:rPr>
          <w:rFonts w:ascii="Verdana" w:hAnsi="Verdana"/>
          <w:b/>
          <w:sz w:val="22"/>
          <w:szCs w:val="22"/>
          <w:lang w:val="es-ES"/>
        </w:rPr>
        <w:t>.R.J.</w:t>
      </w:r>
      <w:r w:rsidRPr="00C60184">
        <w:rPr>
          <w:rFonts w:ascii="Verdana" w:hAnsi="Verdana"/>
          <w:b/>
          <w:sz w:val="22"/>
          <w:szCs w:val="22"/>
          <w:lang w:val="es-ES"/>
        </w:rPr>
        <w:t xml:space="preserve">, cédula de identidad número </w:t>
      </w:r>
      <w:r w:rsidR="00AF1466">
        <w:rPr>
          <w:rFonts w:ascii="Verdana" w:hAnsi="Verdana"/>
          <w:b/>
          <w:sz w:val="22"/>
          <w:szCs w:val="22"/>
          <w:lang w:val="es-ES"/>
        </w:rPr>
        <w:t>…</w:t>
      </w:r>
      <w:r w:rsidRPr="00C60184">
        <w:rPr>
          <w:rFonts w:ascii="Verdana" w:hAnsi="Verdana"/>
          <w:sz w:val="22"/>
          <w:szCs w:val="22"/>
        </w:rPr>
        <w:t xml:space="preserve">, en su condición de Representante judicial y extrajudicial de la empresa </w:t>
      </w:r>
      <w:r w:rsidRPr="00C60184">
        <w:rPr>
          <w:rFonts w:ascii="Verdana" w:hAnsi="Verdana"/>
          <w:b/>
          <w:sz w:val="22"/>
          <w:szCs w:val="22"/>
        </w:rPr>
        <w:t>B</w:t>
      </w:r>
      <w:r w:rsidR="00AF1466">
        <w:rPr>
          <w:rFonts w:ascii="Verdana" w:hAnsi="Verdana"/>
          <w:b/>
          <w:sz w:val="22"/>
          <w:szCs w:val="22"/>
        </w:rPr>
        <w:t>.H.S.A.</w:t>
      </w:r>
      <w:r w:rsidRPr="00C60184">
        <w:rPr>
          <w:rFonts w:ascii="Verdana" w:hAnsi="Verdana"/>
          <w:sz w:val="22"/>
          <w:szCs w:val="22"/>
        </w:rPr>
        <w:t xml:space="preserve">, presenta Recurso de Apelación y Nulidad concomitante, en contra el </w:t>
      </w:r>
      <w:r w:rsidR="00CD5A59" w:rsidRPr="00C60184">
        <w:rPr>
          <w:rFonts w:ascii="Verdana" w:hAnsi="Verdana"/>
          <w:b/>
          <w:sz w:val="22"/>
          <w:szCs w:val="22"/>
        </w:rPr>
        <w:t>artículo 7.2 de la Sesión Ordinaria 44-2020 del 9 de junio de 2020</w:t>
      </w:r>
      <w:r w:rsidRPr="00C60184">
        <w:rPr>
          <w:rFonts w:ascii="Verdana" w:hAnsi="Verdana"/>
          <w:sz w:val="22"/>
          <w:szCs w:val="22"/>
        </w:rPr>
        <w:t>.</w:t>
      </w:r>
      <w:r w:rsidR="00CD5A59" w:rsidRPr="00C60184">
        <w:rPr>
          <w:rFonts w:ascii="Verdana" w:hAnsi="Verdana"/>
          <w:sz w:val="22"/>
          <w:szCs w:val="22"/>
        </w:rPr>
        <w:t xml:space="preserve"> </w:t>
      </w:r>
      <w:r w:rsidRPr="00C60184">
        <w:rPr>
          <w:rFonts w:ascii="Verdana" w:hAnsi="Verdana"/>
          <w:sz w:val="22"/>
          <w:szCs w:val="22"/>
        </w:rPr>
        <w:t xml:space="preserve">El acuerdo impugnado es el acto que dispone </w:t>
      </w:r>
      <w:r w:rsidR="00CD5A59" w:rsidRPr="00C60184">
        <w:rPr>
          <w:rFonts w:ascii="Verdana" w:hAnsi="Verdana"/>
          <w:sz w:val="22"/>
          <w:szCs w:val="22"/>
        </w:rPr>
        <w:t xml:space="preserve">el rechazo de una solicitud que planteara para que la Junta Directiva del CTP, </w:t>
      </w:r>
      <w:r w:rsidR="00BE49F0">
        <w:rPr>
          <w:rFonts w:ascii="Verdana" w:hAnsi="Verdana"/>
          <w:sz w:val="22"/>
          <w:szCs w:val="22"/>
        </w:rPr>
        <w:t>p</w:t>
      </w:r>
      <w:r w:rsidR="00CD5A59" w:rsidRPr="00C60184">
        <w:rPr>
          <w:rFonts w:ascii="Verdana" w:hAnsi="Verdana"/>
          <w:sz w:val="22"/>
          <w:szCs w:val="22"/>
        </w:rPr>
        <w:t>resentara un conflicto de competencias con la ARESEP, por lo que cuenta con la Legitimación para impugnar</w:t>
      </w:r>
      <w:r w:rsidRPr="00C60184">
        <w:rPr>
          <w:rFonts w:ascii="Verdana" w:hAnsi="Verdana"/>
          <w:sz w:val="22"/>
          <w:szCs w:val="22"/>
        </w:rPr>
        <w:t xml:space="preserve">. </w:t>
      </w:r>
    </w:p>
    <w:p w14:paraId="4CD584FC" w14:textId="2844A164" w:rsidR="00316E9E" w:rsidRPr="00C60184" w:rsidRDefault="009E5C5A" w:rsidP="00316E9E">
      <w:pPr>
        <w:jc w:val="both"/>
        <w:rPr>
          <w:rFonts w:ascii="Verdana" w:hAnsi="Verdana"/>
          <w:sz w:val="22"/>
          <w:szCs w:val="22"/>
        </w:rPr>
      </w:pPr>
      <w:r w:rsidRPr="00C60184">
        <w:rPr>
          <w:rFonts w:ascii="Verdana" w:hAnsi="Verdana"/>
          <w:b/>
          <w:bCs/>
          <w:sz w:val="22"/>
          <w:szCs w:val="22"/>
        </w:rPr>
        <w:t xml:space="preserve">3.- SOBRE LOS HECHOS PROBADOS: </w:t>
      </w:r>
      <w:r w:rsidRPr="00C60184">
        <w:rPr>
          <w:rFonts w:ascii="Verdana" w:hAnsi="Verdana"/>
          <w:sz w:val="22"/>
          <w:szCs w:val="22"/>
        </w:rPr>
        <w:t>De importancia para la decisión de este asunto, se estiman como debidamente demostrados los siguientes hechos por cuanto así han sido acreditados:</w:t>
      </w:r>
      <w:r w:rsidRPr="00C60184">
        <w:rPr>
          <w:rFonts w:ascii="Verdana" w:hAnsi="Verdana"/>
          <w:b/>
          <w:sz w:val="22"/>
          <w:szCs w:val="22"/>
        </w:rPr>
        <w:t xml:space="preserve">   </w:t>
      </w:r>
      <w:r w:rsidRPr="00C60184">
        <w:rPr>
          <w:rFonts w:ascii="Verdana" w:hAnsi="Verdana"/>
          <w:b/>
          <w:bCs/>
          <w:sz w:val="22"/>
          <w:szCs w:val="22"/>
        </w:rPr>
        <w:t>A</w:t>
      </w:r>
      <w:proofErr w:type="gramStart"/>
      <w:r w:rsidRPr="00C60184">
        <w:rPr>
          <w:rFonts w:ascii="Verdana" w:hAnsi="Verdana"/>
          <w:b/>
          <w:bCs/>
          <w:sz w:val="22"/>
          <w:szCs w:val="22"/>
        </w:rPr>
        <w:t>).-</w:t>
      </w:r>
      <w:proofErr w:type="gramEnd"/>
      <w:r w:rsidRPr="00C60184">
        <w:rPr>
          <w:rFonts w:ascii="Verdana" w:hAnsi="Verdana"/>
          <w:b/>
          <w:sz w:val="22"/>
          <w:szCs w:val="22"/>
        </w:rPr>
        <w:t xml:space="preserve"> </w:t>
      </w:r>
      <w:r w:rsidR="00316E9E" w:rsidRPr="00C60184">
        <w:rPr>
          <w:rFonts w:ascii="Verdana" w:hAnsi="Verdana"/>
          <w:sz w:val="22"/>
          <w:szCs w:val="22"/>
        </w:rPr>
        <w:t xml:space="preserve">La Junta Directiva del Consejo de Transporte Público, mediante </w:t>
      </w:r>
      <w:r w:rsidR="00316E9E" w:rsidRPr="00C60184">
        <w:rPr>
          <w:rFonts w:ascii="Verdana" w:hAnsi="Verdana"/>
          <w:b/>
          <w:sz w:val="22"/>
          <w:szCs w:val="22"/>
        </w:rPr>
        <w:t>artículo 7.2 de la Sesión Ordinaria 44-2020 del 9 de junio de 2020</w:t>
      </w:r>
      <w:r w:rsidR="00316E9E" w:rsidRPr="00C60184">
        <w:rPr>
          <w:rFonts w:ascii="Verdana" w:hAnsi="Verdana"/>
          <w:sz w:val="22"/>
          <w:szCs w:val="22"/>
        </w:rPr>
        <w:t>, acuerda, rechazar la solicitud planteada por la empresa B</w:t>
      </w:r>
      <w:r w:rsidR="00AF1466">
        <w:rPr>
          <w:rFonts w:ascii="Verdana" w:hAnsi="Verdana"/>
          <w:sz w:val="22"/>
          <w:szCs w:val="22"/>
        </w:rPr>
        <w:t>.H.S.A.</w:t>
      </w:r>
      <w:r w:rsidR="00316E9E" w:rsidRPr="00C60184">
        <w:rPr>
          <w:rFonts w:ascii="Verdana" w:hAnsi="Verdana"/>
          <w:sz w:val="22"/>
          <w:szCs w:val="22"/>
        </w:rPr>
        <w:t>, por improcedente (Léase folio 29 del expediente administrativo)</w:t>
      </w:r>
    </w:p>
    <w:p w14:paraId="365BA28C" w14:textId="77777777" w:rsidR="00316E9E" w:rsidRPr="00C60184" w:rsidRDefault="00316E9E" w:rsidP="00316E9E">
      <w:pPr>
        <w:jc w:val="both"/>
        <w:rPr>
          <w:rFonts w:ascii="Verdana" w:hAnsi="Verdana"/>
          <w:sz w:val="22"/>
          <w:szCs w:val="22"/>
        </w:rPr>
      </w:pPr>
    </w:p>
    <w:p w14:paraId="5CF33247" w14:textId="186AA4C0" w:rsidR="009E5C5A" w:rsidRPr="00C60184" w:rsidRDefault="009E5C5A" w:rsidP="009E5C5A">
      <w:pPr>
        <w:jc w:val="both"/>
        <w:rPr>
          <w:rFonts w:ascii="Verdana" w:hAnsi="Verdana"/>
          <w:sz w:val="22"/>
          <w:szCs w:val="22"/>
        </w:rPr>
      </w:pPr>
      <w:r w:rsidRPr="00C60184">
        <w:rPr>
          <w:rFonts w:ascii="Verdana" w:hAnsi="Verdana"/>
          <w:b/>
          <w:bCs/>
          <w:sz w:val="22"/>
          <w:szCs w:val="22"/>
          <w:lang w:val="es-MX"/>
        </w:rPr>
        <w:t xml:space="preserve">B). </w:t>
      </w:r>
      <w:r w:rsidRPr="00C60184">
        <w:rPr>
          <w:rFonts w:ascii="Verdana" w:hAnsi="Verdana"/>
          <w:sz w:val="22"/>
          <w:szCs w:val="22"/>
        </w:rPr>
        <w:t>La Recurrente empresa</w:t>
      </w:r>
      <w:r w:rsidRPr="00C60184">
        <w:rPr>
          <w:rFonts w:ascii="Verdana" w:hAnsi="Verdana"/>
          <w:b/>
          <w:sz w:val="22"/>
          <w:szCs w:val="22"/>
        </w:rPr>
        <w:t xml:space="preserve"> </w:t>
      </w:r>
      <w:r w:rsidR="00BE49F0">
        <w:rPr>
          <w:rFonts w:ascii="Verdana" w:hAnsi="Verdana"/>
          <w:b/>
          <w:sz w:val="22"/>
          <w:szCs w:val="22"/>
        </w:rPr>
        <w:t>B</w:t>
      </w:r>
      <w:r w:rsidR="00AF1466">
        <w:rPr>
          <w:rFonts w:ascii="Verdana" w:hAnsi="Verdana"/>
          <w:b/>
          <w:sz w:val="22"/>
          <w:szCs w:val="22"/>
        </w:rPr>
        <w:t>.H.S.A.</w:t>
      </w:r>
      <w:r w:rsidRPr="00C60184">
        <w:rPr>
          <w:rFonts w:ascii="Verdana" w:hAnsi="Verdana"/>
          <w:b/>
          <w:sz w:val="22"/>
          <w:szCs w:val="22"/>
        </w:rPr>
        <w:t>,</w:t>
      </w:r>
      <w:r w:rsidRPr="00C60184">
        <w:rPr>
          <w:rFonts w:ascii="Verdana" w:hAnsi="Verdana"/>
          <w:sz w:val="22"/>
          <w:szCs w:val="22"/>
        </w:rPr>
        <w:t xml:space="preserve"> </w:t>
      </w:r>
      <w:r w:rsidR="00BE49F0">
        <w:rPr>
          <w:rFonts w:ascii="Verdana" w:hAnsi="Verdana"/>
          <w:sz w:val="22"/>
          <w:szCs w:val="22"/>
        </w:rPr>
        <w:t>s</w:t>
      </w:r>
      <w:r w:rsidR="00316E9E" w:rsidRPr="00C60184">
        <w:rPr>
          <w:rFonts w:ascii="Verdana" w:hAnsi="Verdana"/>
          <w:sz w:val="22"/>
          <w:szCs w:val="22"/>
        </w:rPr>
        <w:t>olicita se Revoque el acuerdo recurrido</w:t>
      </w:r>
      <w:r w:rsidR="00BE49F0">
        <w:rPr>
          <w:rFonts w:ascii="Verdana" w:hAnsi="Verdana"/>
          <w:sz w:val="22"/>
          <w:szCs w:val="22"/>
        </w:rPr>
        <w:t>, y que</w:t>
      </w:r>
      <w:r w:rsidR="00316E9E" w:rsidRPr="00C60184">
        <w:rPr>
          <w:rFonts w:ascii="Verdana" w:hAnsi="Verdana"/>
          <w:sz w:val="22"/>
          <w:szCs w:val="22"/>
        </w:rPr>
        <w:t xml:space="preserve"> se dictó con base en un oficio carente de análisis jurídico que no permitió establecer la existencia del conflicto de intereses que la recurrente plantea.  Existe un conflicto de intereses y el CTP tiene que solicitar la intervención del </w:t>
      </w:r>
      <w:proofErr w:type="gramStart"/>
      <w:r w:rsidR="00316E9E" w:rsidRPr="00C60184">
        <w:rPr>
          <w:rFonts w:ascii="Verdana" w:hAnsi="Verdana"/>
          <w:sz w:val="22"/>
          <w:szCs w:val="22"/>
        </w:rPr>
        <w:t>Presidente</w:t>
      </w:r>
      <w:proofErr w:type="gramEnd"/>
      <w:r w:rsidR="00316E9E" w:rsidRPr="00C60184">
        <w:rPr>
          <w:rFonts w:ascii="Verdana" w:hAnsi="Verdana"/>
          <w:sz w:val="22"/>
          <w:szCs w:val="22"/>
        </w:rPr>
        <w:t xml:space="preserve"> de la República para resolverlo.</w:t>
      </w:r>
      <w:r w:rsidRPr="00C60184">
        <w:rPr>
          <w:rFonts w:ascii="Verdana" w:hAnsi="Verdana"/>
          <w:sz w:val="22"/>
          <w:szCs w:val="22"/>
        </w:rPr>
        <w:t xml:space="preserve"> (Léanse folios del 2</w:t>
      </w:r>
      <w:r w:rsidR="00316E9E" w:rsidRPr="00C60184">
        <w:rPr>
          <w:rFonts w:ascii="Verdana" w:hAnsi="Verdana"/>
          <w:sz w:val="22"/>
          <w:szCs w:val="22"/>
        </w:rPr>
        <w:t>5</w:t>
      </w:r>
      <w:r w:rsidRPr="00C60184">
        <w:rPr>
          <w:rFonts w:ascii="Verdana" w:hAnsi="Verdana"/>
          <w:sz w:val="22"/>
          <w:szCs w:val="22"/>
        </w:rPr>
        <w:t xml:space="preserve"> vuelto al </w:t>
      </w:r>
      <w:r w:rsidR="00316E9E" w:rsidRPr="00C60184">
        <w:rPr>
          <w:rFonts w:ascii="Verdana" w:hAnsi="Verdana"/>
          <w:sz w:val="22"/>
          <w:szCs w:val="22"/>
        </w:rPr>
        <w:t>28</w:t>
      </w:r>
      <w:r w:rsidRPr="00C60184">
        <w:rPr>
          <w:rFonts w:ascii="Verdana" w:hAnsi="Verdana"/>
          <w:sz w:val="22"/>
          <w:szCs w:val="22"/>
        </w:rPr>
        <w:t xml:space="preserve"> del expediente administrativo)</w:t>
      </w:r>
    </w:p>
    <w:p w14:paraId="78DCAE99" w14:textId="77777777" w:rsidR="009E5C5A" w:rsidRPr="00C60184" w:rsidRDefault="009E5C5A" w:rsidP="009E5C5A">
      <w:pPr>
        <w:jc w:val="both"/>
        <w:rPr>
          <w:rFonts w:ascii="Verdana" w:hAnsi="Verdana"/>
          <w:sz w:val="22"/>
          <w:szCs w:val="22"/>
          <w:lang w:val="es-ES_tradnl"/>
        </w:rPr>
      </w:pPr>
    </w:p>
    <w:p w14:paraId="7A80C34C" w14:textId="27E3A212" w:rsidR="00316E9E" w:rsidRPr="00C60184" w:rsidRDefault="009E5C5A" w:rsidP="00316E9E">
      <w:pPr>
        <w:jc w:val="both"/>
        <w:rPr>
          <w:rFonts w:ascii="Verdana" w:hAnsi="Verdana"/>
          <w:sz w:val="22"/>
          <w:szCs w:val="22"/>
        </w:rPr>
      </w:pPr>
      <w:r w:rsidRPr="00C60184">
        <w:rPr>
          <w:rFonts w:ascii="Verdana" w:hAnsi="Verdana"/>
          <w:b/>
          <w:bCs/>
          <w:sz w:val="22"/>
          <w:szCs w:val="22"/>
          <w:lang w:val="es-MX"/>
        </w:rPr>
        <w:t xml:space="preserve">C). </w:t>
      </w:r>
      <w:r w:rsidR="00316E9E" w:rsidRPr="00C60184">
        <w:rPr>
          <w:rFonts w:ascii="Verdana" w:hAnsi="Verdana"/>
          <w:sz w:val="22"/>
          <w:szCs w:val="22"/>
        </w:rPr>
        <w:t xml:space="preserve">La Junta Directiva del Consejo de Transporte Público mediante </w:t>
      </w:r>
      <w:r w:rsidR="00316E9E" w:rsidRPr="00C60184">
        <w:rPr>
          <w:rFonts w:ascii="Verdana" w:hAnsi="Verdana"/>
          <w:b/>
          <w:sz w:val="22"/>
          <w:szCs w:val="22"/>
        </w:rPr>
        <w:t>Acuerdo</w:t>
      </w:r>
      <w:r w:rsidR="00316E9E" w:rsidRPr="00C60184">
        <w:rPr>
          <w:rFonts w:ascii="Verdana" w:hAnsi="Verdana"/>
          <w:sz w:val="22"/>
          <w:szCs w:val="22"/>
        </w:rPr>
        <w:t xml:space="preserve"> </w:t>
      </w:r>
      <w:r w:rsidR="00316E9E" w:rsidRPr="00C60184">
        <w:rPr>
          <w:rFonts w:ascii="Verdana" w:hAnsi="Verdana"/>
          <w:b/>
          <w:sz w:val="22"/>
          <w:szCs w:val="22"/>
        </w:rPr>
        <w:t>7.1 de la Sesión Ordinaria 55-2020 de 16 de julio de 2020,</w:t>
      </w:r>
      <w:r w:rsidR="00316E9E" w:rsidRPr="00C60184">
        <w:rPr>
          <w:rFonts w:ascii="Verdana" w:hAnsi="Verdana"/>
          <w:sz w:val="22"/>
          <w:szCs w:val="22"/>
        </w:rPr>
        <w:t xml:space="preserve">  conoce y avala el informe de la Dirección de Asuntos Jurídicos el </w:t>
      </w:r>
      <w:r w:rsidR="00316E9E" w:rsidRPr="00C60184">
        <w:rPr>
          <w:rFonts w:ascii="Verdana" w:hAnsi="Verdana"/>
          <w:b/>
          <w:sz w:val="22"/>
          <w:szCs w:val="22"/>
        </w:rPr>
        <w:t xml:space="preserve">CTP-AJ-OF-2020-1090 y CTP-AJ-OF-2020-0998 </w:t>
      </w:r>
      <w:r w:rsidR="00316E9E" w:rsidRPr="00C60184">
        <w:rPr>
          <w:rFonts w:ascii="Verdana" w:hAnsi="Verdana"/>
          <w:bCs/>
          <w:sz w:val="22"/>
          <w:szCs w:val="22"/>
        </w:rPr>
        <w:t>y</w:t>
      </w:r>
      <w:r w:rsidR="00316E9E" w:rsidRPr="00C60184">
        <w:rPr>
          <w:rFonts w:ascii="Verdana" w:hAnsi="Verdana"/>
          <w:b/>
          <w:sz w:val="22"/>
          <w:szCs w:val="22"/>
        </w:rPr>
        <w:t xml:space="preserve"> </w:t>
      </w:r>
      <w:r w:rsidR="00316E9E" w:rsidRPr="00C60184">
        <w:rPr>
          <w:rFonts w:ascii="Verdana" w:hAnsi="Verdana"/>
          <w:sz w:val="22"/>
          <w:szCs w:val="22"/>
        </w:rPr>
        <w:t xml:space="preserve">dispone Rechazar por improcedente el Recurso de Revocatoria formulado por el señor </w:t>
      </w:r>
      <w:r w:rsidR="00316E9E" w:rsidRPr="00C60184">
        <w:rPr>
          <w:rFonts w:ascii="Verdana" w:hAnsi="Verdana"/>
          <w:b/>
          <w:bCs/>
          <w:sz w:val="22"/>
          <w:szCs w:val="22"/>
        </w:rPr>
        <w:t>O</w:t>
      </w:r>
      <w:r w:rsidR="00AF1466">
        <w:rPr>
          <w:rFonts w:ascii="Verdana" w:hAnsi="Verdana"/>
          <w:b/>
          <w:bCs/>
          <w:sz w:val="22"/>
          <w:szCs w:val="22"/>
        </w:rPr>
        <w:t>.G.R.J.</w:t>
      </w:r>
      <w:r w:rsidR="00316E9E" w:rsidRPr="00C60184">
        <w:rPr>
          <w:rFonts w:ascii="Verdana" w:hAnsi="Verdana"/>
          <w:b/>
          <w:bCs/>
          <w:sz w:val="22"/>
          <w:szCs w:val="22"/>
        </w:rPr>
        <w:t xml:space="preserve"> representante de la firma B</w:t>
      </w:r>
      <w:r w:rsidR="00AF1466">
        <w:rPr>
          <w:rFonts w:ascii="Verdana" w:hAnsi="Verdana"/>
          <w:b/>
          <w:bCs/>
          <w:sz w:val="22"/>
          <w:szCs w:val="22"/>
        </w:rPr>
        <w:t>.H.S.A.</w:t>
      </w:r>
      <w:r w:rsidR="00316E9E" w:rsidRPr="00C60184">
        <w:rPr>
          <w:rFonts w:ascii="Verdana" w:hAnsi="Verdana"/>
          <w:b/>
          <w:bCs/>
          <w:sz w:val="22"/>
          <w:szCs w:val="22"/>
        </w:rPr>
        <w:t>, EN CONTRA DEL ARTÍCULO 7.2 DE LA Sesión Ordinaria 44-2020 del 09 de junio de 2020</w:t>
      </w:r>
      <w:r w:rsidR="00316E9E" w:rsidRPr="00C60184">
        <w:rPr>
          <w:rFonts w:ascii="Verdana" w:hAnsi="Verdana"/>
          <w:sz w:val="22"/>
          <w:szCs w:val="22"/>
        </w:rPr>
        <w:t>, adoptado por la Junta Directiva.</w:t>
      </w:r>
      <w:r w:rsidR="00316E9E" w:rsidRPr="00C60184">
        <w:rPr>
          <w:rFonts w:ascii="Verdana" w:hAnsi="Verdana"/>
          <w:b/>
          <w:sz w:val="22"/>
          <w:szCs w:val="22"/>
        </w:rPr>
        <w:t xml:space="preserve"> </w:t>
      </w:r>
      <w:r w:rsidR="00316E9E" w:rsidRPr="00C60184">
        <w:rPr>
          <w:rFonts w:ascii="Verdana" w:hAnsi="Verdana"/>
          <w:sz w:val="22"/>
          <w:szCs w:val="22"/>
        </w:rPr>
        <w:t>(Léanse folios del 2 al 20 del expediente administrativo).</w:t>
      </w:r>
    </w:p>
    <w:p w14:paraId="4BF86442" w14:textId="77777777" w:rsidR="00316E9E" w:rsidRPr="00C60184" w:rsidRDefault="00316E9E" w:rsidP="00316E9E">
      <w:pPr>
        <w:jc w:val="both"/>
        <w:rPr>
          <w:rFonts w:ascii="Verdana" w:hAnsi="Verdana"/>
          <w:sz w:val="22"/>
          <w:szCs w:val="22"/>
        </w:rPr>
      </w:pPr>
    </w:p>
    <w:p w14:paraId="6E0DA8C4" w14:textId="639A2E4A" w:rsidR="00CF3C24" w:rsidRPr="00BE49F0" w:rsidRDefault="009E5C5A" w:rsidP="00CF3C24">
      <w:pPr>
        <w:jc w:val="both"/>
        <w:rPr>
          <w:rFonts w:ascii="Verdana" w:hAnsi="Verdana"/>
          <w:bCs/>
          <w:sz w:val="22"/>
          <w:szCs w:val="22"/>
        </w:rPr>
      </w:pPr>
      <w:r w:rsidRPr="00C60184">
        <w:rPr>
          <w:rFonts w:ascii="Verdana" w:hAnsi="Verdana"/>
          <w:b/>
          <w:bCs/>
          <w:sz w:val="22"/>
          <w:szCs w:val="22"/>
          <w:lang w:val="es-MX"/>
        </w:rPr>
        <w:t xml:space="preserve">D). </w:t>
      </w:r>
      <w:r w:rsidR="00CF3C24" w:rsidRPr="00C60184">
        <w:rPr>
          <w:rFonts w:ascii="Verdana" w:hAnsi="Verdana"/>
          <w:sz w:val="22"/>
          <w:szCs w:val="22"/>
          <w:lang w:val="es-MX"/>
        </w:rPr>
        <w:t>Queda demostrado que e</w:t>
      </w:r>
      <w:r w:rsidR="00CF3C24" w:rsidRPr="00C60184">
        <w:rPr>
          <w:rFonts w:ascii="Verdana" w:hAnsi="Verdana"/>
          <w:sz w:val="22"/>
          <w:szCs w:val="22"/>
        </w:rPr>
        <w:t>l</w:t>
      </w:r>
      <w:r w:rsidR="00CF3C24" w:rsidRPr="00C60184">
        <w:rPr>
          <w:rFonts w:ascii="Verdana" w:hAnsi="Verdana"/>
          <w:bCs/>
          <w:sz w:val="22"/>
          <w:szCs w:val="22"/>
        </w:rPr>
        <w:t xml:space="preserve"> señor </w:t>
      </w:r>
      <w:r w:rsidR="00CF3C24" w:rsidRPr="00C60184">
        <w:rPr>
          <w:rFonts w:ascii="Verdana" w:hAnsi="Verdana"/>
          <w:b/>
          <w:sz w:val="22"/>
          <w:szCs w:val="22"/>
        </w:rPr>
        <w:t>O</w:t>
      </w:r>
      <w:r w:rsidR="00AF1466">
        <w:rPr>
          <w:rFonts w:ascii="Verdana" w:hAnsi="Verdana"/>
          <w:b/>
          <w:sz w:val="22"/>
          <w:szCs w:val="22"/>
        </w:rPr>
        <w:t>.G.R.J.</w:t>
      </w:r>
      <w:r w:rsidR="00CF3C24" w:rsidRPr="00C60184">
        <w:rPr>
          <w:rFonts w:ascii="Verdana" w:hAnsi="Verdana"/>
          <w:bCs/>
          <w:sz w:val="22"/>
          <w:szCs w:val="22"/>
        </w:rPr>
        <w:t xml:space="preserve">, en representación de la empresa </w:t>
      </w:r>
      <w:r w:rsidR="00CF3C24" w:rsidRPr="00C60184">
        <w:rPr>
          <w:rFonts w:ascii="Verdana" w:hAnsi="Verdana"/>
          <w:b/>
          <w:sz w:val="22"/>
          <w:szCs w:val="22"/>
        </w:rPr>
        <w:t>B</w:t>
      </w:r>
      <w:r w:rsidR="00AF1466">
        <w:rPr>
          <w:rFonts w:ascii="Verdana" w:hAnsi="Verdana"/>
          <w:b/>
          <w:sz w:val="22"/>
          <w:szCs w:val="22"/>
        </w:rPr>
        <w:t>.H.S.A.</w:t>
      </w:r>
      <w:r w:rsidR="00CF3C24" w:rsidRPr="00C60184">
        <w:rPr>
          <w:rFonts w:ascii="Verdana" w:hAnsi="Verdana"/>
          <w:b/>
          <w:sz w:val="22"/>
          <w:szCs w:val="22"/>
        </w:rPr>
        <w:t xml:space="preserve">, </w:t>
      </w:r>
      <w:r w:rsidR="00CF3C24" w:rsidRPr="00C60184">
        <w:rPr>
          <w:rFonts w:ascii="Verdana" w:hAnsi="Verdana"/>
          <w:bCs/>
          <w:sz w:val="22"/>
          <w:szCs w:val="22"/>
        </w:rPr>
        <w:t xml:space="preserve">se apersono ante el CTP el 15 de mayo de 2020, solicitando a la Junta Directiva del  Consejo de Transporte Público, que se apersone ante la </w:t>
      </w:r>
      <w:r w:rsidR="00CF3C24" w:rsidRPr="00C60184">
        <w:rPr>
          <w:rFonts w:ascii="Verdana" w:hAnsi="Verdana"/>
          <w:b/>
          <w:sz w:val="22"/>
          <w:szCs w:val="22"/>
        </w:rPr>
        <w:t>Junta Directiva del ARESEP</w:t>
      </w:r>
      <w:r w:rsidR="00CF3C24" w:rsidRPr="00C60184">
        <w:rPr>
          <w:rFonts w:ascii="Verdana" w:hAnsi="Verdana"/>
          <w:bCs/>
          <w:sz w:val="22"/>
          <w:szCs w:val="22"/>
        </w:rPr>
        <w:t xml:space="preserve">, y en su condición de ente rector del Transporte Público </w:t>
      </w:r>
      <w:r w:rsidR="00CF3C24" w:rsidRPr="00C60184">
        <w:rPr>
          <w:rFonts w:ascii="Verdana" w:hAnsi="Verdana"/>
          <w:bCs/>
          <w:sz w:val="22"/>
          <w:szCs w:val="22"/>
        </w:rPr>
        <w:lastRenderedPageBreak/>
        <w:t>en Costa Rica, solicite al ente regulador se envíe consulta al señor Presidente de la República a efecto de que sea este como órgano superior jerárquico quien se pronuncie y defi</w:t>
      </w:r>
      <w:r w:rsidR="00BE49F0">
        <w:rPr>
          <w:rFonts w:ascii="Verdana" w:hAnsi="Verdana"/>
          <w:bCs/>
          <w:sz w:val="22"/>
          <w:szCs w:val="22"/>
        </w:rPr>
        <w:t>na</w:t>
      </w:r>
      <w:r w:rsidR="00CF3C24" w:rsidRPr="00C60184">
        <w:rPr>
          <w:rFonts w:ascii="Verdana" w:hAnsi="Verdana"/>
          <w:bCs/>
          <w:sz w:val="22"/>
          <w:szCs w:val="22"/>
        </w:rPr>
        <w:t xml:space="preserve"> </w:t>
      </w:r>
      <w:proofErr w:type="spellStart"/>
      <w:r w:rsidR="00CF3C24" w:rsidRPr="00C60184">
        <w:rPr>
          <w:rFonts w:ascii="Verdana" w:hAnsi="Verdana"/>
          <w:bCs/>
          <w:sz w:val="22"/>
          <w:szCs w:val="22"/>
        </w:rPr>
        <w:t>cual</w:t>
      </w:r>
      <w:proofErr w:type="spellEnd"/>
      <w:r w:rsidR="00CF3C24" w:rsidRPr="00C60184">
        <w:rPr>
          <w:rFonts w:ascii="Verdana" w:hAnsi="Verdana"/>
          <w:bCs/>
          <w:sz w:val="22"/>
          <w:szCs w:val="22"/>
        </w:rPr>
        <w:t xml:space="preserve"> de los dos órganos</w:t>
      </w:r>
      <w:r w:rsidR="00BE49F0">
        <w:rPr>
          <w:rFonts w:ascii="Verdana" w:hAnsi="Verdana"/>
          <w:bCs/>
          <w:sz w:val="22"/>
          <w:szCs w:val="22"/>
        </w:rPr>
        <w:t>,</w:t>
      </w:r>
      <w:r w:rsidR="00CF3C24" w:rsidRPr="00C60184">
        <w:rPr>
          <w:rFonts w:ascii="Verdana" w:hAnsi="Verdana"/>
          <w:bCs/>
          <w:sz w:val="22"/>
          <w:szCs w:val="22"/>
        </w:rPr>
        <w:t xml:space="preserve"> el CTP o la ARESEP tiene la competencia para administrar, otorgar y revocar concesiones de transporte remunerado de personas. </w:t>
      </w:r>
      <w:r w:rsidR="00CF3C24" w:rsidRPr="00BE49F0">
        <w:rPr>
          <w:rFonts w:ascii="Verdana" w:hAnsi="Verdana"/>
          <w:bCs/>
          <w:sz w:val="22"/>
          <w:szCs w:val="22"/>
        </w:rPr>
        <w:t xml:space="preserve">(ver folios      </w:t>
      </w:r>
      <w:r w:rsidR="00BE49F0" w:rsidRPr="00BE49F0">
        <w:rPr>
          <w:rFonts w:ascii="Verdana" w:hAnsi="Verdana"/>
          <w:bCs/>
          <w:sz w:val="22"/>
          <w:szCs w:val="22"/>
        </w:rPr>
        <w:t xml:space="preserve"> del 57 al 74 </w:t>
      </w:r>
      <w:r w:rsidR="00CF3C24" w:rsidRPr="00BE49F0">
        <w:rPr>
          <w:rFonts w:ascii="Verdana" w:hAnsi="Verdana"/>
          <w:bCs/>
          <w:sz w:val="22"/>
          <w:szCs w:val="22"/>
        </w:rPr>
        <w:t>del expediente administrativo)</w:t>
      </w:r>
    </w:p>
    <w:p w14:paraId="0A748096" w14:textId="1D10690E" w:rsidR="009E5C5A" w:rsidRPr="00C60184" w:rsidRDefault="009E5C5A" w:rsidP="00CF3C24">
      <w:pPr>
        <w:pStyle w:val="Textodeglobo"/>
        <w:jc w:val="both"/>
        <w:rPr>
          <w:rFonts w:ascii="Verdana" w:hAnsi="Verdana"/>
          <w:b/>
          <w:bCs/>
          <w:sz w:val="22"/>
          <w:szCs w:val="22"/>
          <w:lang w:val="es-MX"/>
        </w:rPr>
      </w:pPr>
    </w:p>
    <w:p w14:paraId="3275A0DB" w14:textId="77777777" w:rsidR="009E5C5A" w:rsidRPr="00C60184" w:rsidRDefault="009E5C5A" w:rsidP="009E5C5A">
      <w:pPr>
        <w:pStyle w:val="Sinespaciado"/>
        <w:jc w:val="both"/>
        <w:rPr>
          <w:rFonts w:ascii="Verdana" w:hAnsi="Verdana"/>
          <w:sz w:val="22"/>
          <w:szCs w:val="22"/>
          <w:lang w:val="es-MX"/>
        </w:rPr>
      </w:pPr>
      <w:r w:rsidRPr="00C60184">
        <w:rPr>
          <w:rFonts w:ascii="Verdana" w:hAnsi="Verdana"/>
          <w:b/>
          <w:bCs/>
          <w:sz w:val="22"/>
          <w:szCs w:val="22"/>
          <w:lang w:val="es-MX"/>
        </w:rPr>
        <w:t xml:space="preserve">4.- HECHOS NO PROBADOS: </w:t>
      </w:r>
      <w:r w:rsidRPr="00C60184">
        <w:rPr>
          <w:rFonts w:ascii="Verdana" w:hAnsi="Verdana"/>
          <w:sz w:val="22"/>
          <w:szCs w:val="22"/>
          <w:lang w:val="es-MX"/>
        </w:rPr>
        <w:t xml:space="preserve">Ninguno de importancia para la resolución del presente asunto. </w:t>
      </w:r>
    </w:p>
    <w:p w14:paraId="65A8CB65" w14:textId="77777777" w:rsidR="009E5C5A" w:rsidRPr="00C60184" w:rsidRDefault="009E5C5A" w:rsidP="009E5C5A">
      <w:pPr>
        <w:pStyle w:val="Sinespaciado"/>
        <w:rPr>
          <w:rFonts w:ascii="Verdana" w:hAnsi="Verdana"/>
          <w:b/>
          <w:bCs/>
          <w:sz w:val="22"/>
          <w:szCs w:val="22"/>
          <w:lang w:val="es-MX"/>
        </w:rPr>
      </w:pPr>
    </w:p>
    <w:p w14:paraId="178FD9BB" w14:textId="77777777" w:rsidR="009E5C5A" w:rsidRPr="00C60184" w:rsidRDefault="009E5C5A" w:rsidP="009E5C5A">
      <w:pPr>
        <w:pStyle w:val="Sinespaciado"/>
        <w:rPr>
          <w:rFonts w:ascii="Verdana" w:hAnsi="Verdana"/>
          <w:b/>
          <w:bCs/>
          <w:sz w:val="22"/>
          <w:szCs w:val="22"/>
          <w:lang w:val="es-MX"/>
        </w:rPr>
      </w:pPr>
      <w:r w:rsidRPr="00C60184">
        <w:rPr>
          <w:rFonts w:ascii="Verdana" w:hAnsi="Verdana"/>
          <w:b/>
          <w:bCs/>
          <w:sz w:val="22"/>
          <w:szCs w:val="22"/>
          <w:lang w:val="es-MX"/>
        </w:rPr>
        <w:t>5.- SOBRE EL FONDO:</w:t>
      </w:r>
    </w:p>
    <w:p w14:paraId="04A08DF7" w14:textId="77777777" w:rsidR="009E5C5A" w:rsidRPr="00C60184" w:rsidRDefault="009E5C5A" w:rsidP="009E5C5A">
      <w:pPr>
        <w:pStyle w:val="Sinespaciado"/>
        <w:jc w:val="both"/>
        <w:rPr>
          <w:rFonts w:ascii="Verdana" w:hAnsi="Verdana"/>
          <w:sz w:val="22"/>
          <w:szCs w:val="22"/>
          <w:lang w:val="es-ES_tradnl"/>
        </w:rPr>
      </w:pPr>
    </w:p>
    <w:p w14:paraId="1E72E498" w14:textId="77777777" w:rsidR="009E5C5A" w:rsidRPr="00C60184" w:rsidRDefault="009E5C5A" w:rsidP="009E5C5A">
      <w:pPr>
        <w:spacing w:line="480" w:lineRule="auto"/>
        <w:jc w:val="both"/>
        <w:outlineLvl w:val="0"/>
        <w:rPr>
          <w:rFonts w:ascii="Verdana" w:hAnsi="Verdana"/>
          <w:b/>
          <w:sz w:val="22"/>
          <w:szCs w:val="22"/>
        </w:rPr>
      </w:pPr>
      <w:r w:rsidRPr="00C60184">
        <w:rPr>
          <w:rFonts w:ascii="Verdana" w:hAnsi="Verdana"/>
          <w:b/>
          <w:sz w:val="22"/>
          <w:szCs w:val="22"/>
        </w:rPr>
        <w:t>OBJETO DEL RECURSO.</w:t>
      </w:r>
    </w:p>
    <w:p w14:paraId="38B866F9" w14:textId="291C0BB4" w:rsidR="009E5C5A" w:rsidRPr="00C60184" w:rsidRDefault="009E5C5A" w:rsidP="009E5C5A">
      <w:pPr>
        <w:pStyle w:val="Sinespaciado"/>
        <w:jc w:val="both"/>
        <w:rPr>
          <w:rFonts w:ascii="Verdana" w:hAnsi="Verdana"/>
          <w:sz w:val="22"/>
          <w:szCs w:val="22"/>
          <w:lang w:val="es-ES_tradnl"/>
        </w:rPr>
      </w:pPr>
      <w:r w:rsidRPr="00C60184">
        <w:rPr>
          <w:rFonts w:ascii="Verdana" w:hAnsi="Verdana"/>
          <w:sz w:val="22"/>
          <w:szCs w:val="22"/>
        </w:rPr>
        <w:t xml:space="preserve">El presente Recurso de Apelación, tiene como objeto la revocación del </w:t>
      </w:r>
      <w:r w:rsidR="00001135" w:rsidRPr="00C60184">
        <w:rPr>
          <w:rFonts w:ascii="Verdana" w:hAnsi="Verdana"/>
          <w:b/>
          <w:sz w:val="22"/>
          <w:szCs w:val="22"/>
        </w:rPr>
        <w:t>artículo 7.2 de la Sesión Ordinaria 44-2020 del 9 de junio de 2020</w:t>
      </w:r>
      <w:r w:rsidRPr="00C60184">
        <w:rPr>
          <w:rFonts w:ascii="Verdana" w:hAnsi="Verdana"/>
          <w:b/>
          <w:sz w:val="22"/>
          <w:szCs w:val="22"/>
          <w:lang w:val="es-ES_tradnl"/>
        </w:rPr>
        <w:t>, celebrado por la Junta Directiva del Consejo de Transporte Público</w:t>
      </w:r>
      <w:r w:rsidRPr="00C60184">
        <w:rPr>
          <w:rFonts w:ascii="Verdana" w:hAnsi="Verdana"/>
          <w:sz w:val="22"/>
          <w:szCs w:val="22"/>
          <w:lang w:val="es-ES_tradnl"/>
        </w:rPr>
        <w:t xml:space="preserve">, de modo que </w:t>
      </w:r>
      <w:r w:rsidR="00001135" w:rsidRPr="00C60184">
        <w:rPr>
          <w:rFonts w:ascii="Verdana" w:hAnsi="Verdana"/>
          <w:sz w:val="22"/>
          <w:szCs w:val="22"/>
          <w:lang w:val="es-ES_tradnl"/>
        </w:rPr>
        <w:t xml:space="preserve">se proceda a acoger la solicitud planteada por el recurrente y se interponga por parte de la Junta Directiva del CTP, ante su </w:t>
      </w:r>
      <w:r w:rsidR="00BE49F0" w:rsidRPr="00C60184">
        <w:rPr>
          <w:rFonts w:ascii="Verdana" w:hAnsi="Verdana"/>
          <w:sz w:val="22"/>
          <w:szCs w:val="22"/>
          <w:lang w:val="es-ES_tradnl"/>
        </w:rPr>
        <w:t>homóloga</w:t>
      </w:r>
      <w:r w:rsidR="00001135" w:rsidRPr="00C60184">
        <w:rPr>
          <w:rFonts w:ascii="Verdana" w:hAnsi="Verdana"/>
          <w:sz w:val="22"/>
          <w:szCs w:val="22"/>
          <w:lang w:val="es-ES_tradnl"/>
        </w:rPr>
        <w:t xml:space="preserve"> de la ARESEP, un conflicto de intereses respecto del </w:t>
      </w:r>
      <w:r w:rsidR="00BE49F0">
        <w:rPr>
          <w:rFonts w:ascii="Verdana" w:hAnsi="Verdana"/>
          <w:sz w:val="22"/>
          <w:szCs w:val="22"/>
          <w:lang w:val="es-ES_tradnl"/>
        </w:rPr>
        <w:t>caso</w:t>
      </w:r>
      <w:r w:rsidR="00001135" w:rsidRPr="00C60184">
        <w:rPr>
          <w:rFonts w:ascii="Verdana" w:hAnsi="Verdana"/>
          <w:sz w:val="22"/>
          <w:szCs w:val="22"/>
          <w:lang w:val="es-ES_tradnl"/>
        </w:rPr>
        <w:t xml:space="preserve"> de la empresa B</w:t>
      </w:r>
      <w:r w:rsidR="00AF1466">
        <w:rPr>
          <w:rFonts w:ascii="Verdana" w:hAnsi="Verdana"/>
          <w:sz w:val="22"/>
          <w:szCs w:val="22"/>
          <w:lang w:val="es-ES_tradnl"/>
        </w:rPr>
        <w:t>.H.</w:t>
      </w:r>
    </w:p>
    <w:p w14:paraId="15532A70" w14:textId="77777777" w:rsidR="009E5C5A" w:rsidRPr="00C60184" w:rsidRDefault="009E5C5A" w:rsidP="009E5C5A">
      <w:pPr>
        <w:pStyle w:val="Sinespaciado"/>
        <w:jc w:val="both"/>
        <w:rPr>
          <w:rFonts w:ascii="Verdana" w:hAnsi="Verdana"/>
          <w:sz w:val="22"/>
          <w:szCs w:val="22"/>
          <w:lang w:val="es-ES_tradnl"/>
        </w:rPr>
      </w:pPr>
    </w:p>
    <w:p w14:paraId="328FC535" w14:textId="77777777" w:rsidR="009E5C5A" w:rsidRPr="00C60184" w:rsidRDefault="009E5C5A" w:rsidP="009E5C5A">
      <w:pPr>
        <w:jc w:val="both"/>
        <w:rPr>
          <w:rFonts w:ascii="Verdana" w:hAnsi="Verdana"/>
          <w:sz w:val="22"/>
          <w:szCs w:val="22"/>
        </w:rPr>
      </w:pPr>
    </w:p>
    <w:p w14:paraId="508D56C6" w14:textId="77777777" w:rsidR="009E5C5A" w:rsidRPr="00C60184" w:rsidRDefault="009E5C5A" w:rsidP="009E5C5A">
      <w:pPr>
        <w:jc w:val="both"/>
        <w:rPr>
          <w:rFonts w:ascii="Verdana" w:hAnsi="Verdana"/>
          <w:b/>
          <w:sz w:val="22"/>
          <w:szCs w:val="22"/>
        </w:rPr>
      </w:pPr>
      <w:r w:rsidRPr="00C60184">
        <w:rPr>
          <w:rFonts w:ascii="Verdana" w:hAnsi="Verdana"/>
          <w:b/>
          <w:sz w:val="22"/>
          <w:szCs w:val="22"/>
        </w:rPr>
        <w:t>DEL CASO CONCRETO</w:t>
      </w:r>
    </w:p>
    <w:p w14:paraId="5946BF92" w14:textId="77777777" w:rsidR="009E5C5A" w:rsidRPr="00C60184" w:rsidRDefault="009E5C5A" w:rsidP="009E5C5A">
      <w:pPr>
        <w:jc w:val="both"/>
        <w:rPr>
          <w:rFonts w:ascii="Verdana" w:hAnsi="Verdana"/>
          <w:b/>
          <w:sz w:val="22"/>
          <w:szCs w:val="22"/>
        </w:rPr>
      </w:pPr>
    </w:p>
    <w:p w14:paraId="4E8A47F6" w14:textId="084700FD" w:rsidR="00001135" w:rsidRPr="00C60184" w:rsidRDefault="009E5C5A" w:rsidP="00001135">
      <w:pPr>
        <w:jc w:val="both"/>
        <w:rPr>
          <w:rFonts w:ascii="Verdana" w:hAnsi="Verdana"/>
          <w:i/>
          <w:iCs/>
          <w:sz w:val="22"/>
          <w:szCs w:val="22"/>
        </w:rPr>
      </w:pPr>
      <w:r w:rsidRPr="00C60184">
        <w:rPr>
          <w:rFonts w:ascii="Verdana" w:hAnsi="Verdana"/>
          <w:sz w:val="22"/>
          <w:szCs w:val="22"/>
        </w:rPr>
        <w:t>La Recurrente empresa</w:t>
      </w:r>
      <w:r w:rsidRPr="00C60184">
        <w:rPr>
          <w:rFonts w:ascii="Verdana" w:hAnsi="Verdana"/>
          <w:b/>
          <w:sz w:val="22"/>
          <w:szCs w:val="22"/>
        </w:rPr>
        <w:t xml:space="preserve"> </w:t>
      </w:r>
      <w:r w:rsidR="00BE49F0" w:rsidRPr="00C60184">
        <w:rPr>
          <w:rFonts w:ascii="Verdana" w:hAnsi="Verdana"/>
          <w:b/>
          <w:bCs/>
          <w:sz w:val="22"/>
          <w:szCs w:val="22"/>
        </w:rPr>
        <w:t>B</w:t>
      </w:r>
      <w:r w:rsidR="00AF1466">
        <w:rPr>
          <w:rFonts w:ascii="Verdana" w:hAnsi="Verdana"/>
          <w:b/>
          <w:bCs/>
          <w:sz w:val="22"/>
          <w:szCs w:val="22"/>
        </w:rPr>
        <w:t>.H.S.A.</w:t>
      </w:r>
      <w:r w:rsidRPr="00C60184">
        <w:rPr>
          <w:rFonts w:ascii="Verdana" w:hAnsi="Verdana"/>
          <w:b/>
          <w:sz w:val="22"/>
          <w:szCs w:val="22"/>
        </w:rPr>
        <w:t>,</w:t>
      </w:r>
      <w:r w:rsidRPr="00C60184">
        <w:rPr>
          <w:rFonts w:ascii="Verdana" w:hAnsi="Verdana"/>
          <w:sz w:val="22"/>
          <w:szCs w:val="22"/>
        </w:rPr>
        <w:t xml:space="preserve"> manifiesta en su libelo y en lo conducente, que</w:t>
      </w:r>
      <w:r w:rsidRPr="00C60184">
        <w:rPr>
          <w:rFonts w:ascii="Verdana" w:hAnsi="Verdana"/>
          <w:b/>
          <w:bCs/>
          <w:sz w:val="22"/>
          <w:szCs w:val="22"/>
        </w:rPr>
        <w:t xml:space="preserve"> </w:t>
      </w:r>
      <w:r w:rsidR="00001135" w:rsidRPr="00C60184">
        <w:rPr>
          <w:rFonts w:ascii="Verdana" w:hAnsi="Verdana"/>
          <w:b/>
          <w:bCs/>
          <w:sz w:val="22"/>
          <w:szCs w:val="22"/>
        </w:rPr>
        <w:t xml:space="preserve">Recurre  el </w:t>
      </w:r>
      <w:r w:rsidR="00001135" w:rsidRPr="00C60184">
        <w:rPr>
          <w:rFonts w:ascii="Verdana" w:hAnsi="Verdana"/>
          <w:b/>
          <w:sz w:val="22"/>
          <w:szCs w:val="22"/>
        </w:rPr>
        <w:t xml:space="preserve">artículo 7.2 de la Sesión Ordinaria 44-2020 del 9 de junio de 2020, </w:t>
      </w:r>
      <w:r w:rsidR="00001135" w:rsidRPr="00C60184">
        <w:rPr>
          <w:rFonts w:ascii="Verdana" w:hAnsi="Verdana"/>
          <w:bCs/>
          <w:sz w:val="22"/>
          <w:szCs w:val="22"/>
        </w:rPr>
        <w:t xml:space="preserve">pues el informe en que se </w:t>
      </w:r>
      <w:proofErr w:type="spellStart"/>
      <w:r w:rsidR="00001135" w:rsidRPr="00C60184">
        <w:rPr>
          <w:rFonts w:ascii="Verdana" w:hAnsi="Verdana"/>
          <w:bCs/>
          <w:sz w:val="22"/>
          <w:szCs w:val="22"/>
        </w:rPr>
        <w:t>sustento</w:t>
      </w:r>
      <w:proofErr w:type="spellEnd"/>
      <w:r w:rsidR="00001135" w:rsidRPr="00C60184">
        <w:rPr>
          <w:rFonts w:ascii="Verdana" w:hAnsi="Verdana"/>
          <w:bCs/>
          <w:sz w:val="22"/>
          <w:szCs w:val="22"/>
        </w:rPr>
        <w:t xml:space="preserve">, no se ajusta a la Legalidad y al cuadro fáctico pues de </w:t>
      </w:r>
      <w:r w:rsidR="00001135" w:rsidRPr="00C60184">
        <w:rPr>
          <w:rFonts w:ascii="Verdana" w:hAnsi="Verdana"/>
          <w:sz w:val="22"/>
          <w:szCs w:val="22"/>
        </w:rPr>
        <w:t xml:space="preserve">la Dirección de Asuntos Jurídicos en su </w:t>
      </w:r>
      <w:r w:rsidR="00001135" w:rsidRPr="00C60184">
        <w:rPr>
          <w:rFonts w:ascii="Verdana" w:hAnsi="Verdana"/>
          <w:b/>
          <w:bCs/>
          <w:sz w:val="22"/>
          <w:szCs w:val="22"/>
        </w:rPr>
        <w:t xml:space="preserve">oficio CTP-AJ-OF-2020-840, </w:t>
      </w:r>
      <w:r w:rsidR="00001135" w:rsidRPr="00C60184">
        <w:rPr>
          <w:rFonts w:ascii="Verdana" w:hAnsi="Verdana"/>
          <w:sz w:val="22"/>
          <w:szCs w:val="22"/>
        </w:rPr>
        <w:t xml:space="preserve">expresa claramente que es el CTP, quien tiene por competencia </w:t>
      </w:r>
      <w:r w:rsidR="00BE49F0">
        <w:rPr>
          <w:rFonts w:ascii="Verdana" w:hAnsi="Verdana"/>
          <w:sz w:val="22"/>
          <w:szCs w:val="22"/>
        </w:rPr>
        <w:t>d</w:t>
      </w:r>
      <w:r w:rsidR="00001135" w:rsidRPr="00C60184">
        <w:rPr>
          <w:rFonts w:ascii="Verdana" w:hAnsi="Verdana"/>
          <w:sz w:val="22"/>
          <w:szCs w:val="22"/>
        </w:rPr>
        <w:t xml:space="preserve">el otorgamiento de las concesiones y permisos y su regulación y que a </w:t>
      </w:r>
      <w:r w:rsidR="00BE49F0">
        <w:rPr>
          <w:rFonts w:ascii="Verdana" w:hAnsi="Verdana"/>
          <w:sz w:val="22"/>
          <w:szCs w:val="22"/>
        </w:rPr>
        <w:t xml:space="preserve">la </w:t>
      </w:r>
      <w:r w:rsidR="00001135" w:rsidRPr="00C60184">
        <w:rPr>
          <w:rFonts w:ascii="Verdana" w:hAnsi="Verdana"/>
          <w:sz w:val="22"/>
          <w:szCs w:val="22"/>
        </w:rPr>
        <w:t xml:space="preserve">ARESEP, le corresponde todo lo que tiene que ver con la fijación  de tarifas, pero a partir de la página 11 y hasta la 13, en la que dicha oficina jurídica conoce de la potestad sancionatoria de la ARESEP, no realiza un análisis profundo de la pertinencia de la norma del artículo 41 de la Ley 7593, en cuanto a su vigencia, por la derogatoria de una Ley especial más nueva que crea al Consejo de Transporte Público.  Dice el recurrente </w:t>
      </w:r>
      <w:r w:rsidR="00001135" w:rsidRPr="00C60184">
        <w:rPr>
          <w:rFonts w:ascii="Verdana" w:hAnsi="Verdana"/>
          <w:i/>
          <w:iCs/>
          <w:sz w:val="22"/>
          <w:szCs w:val="22"/>
        </w:rPr>
        <w:t>“El punto medular de la consulta es si es</w:t>
      </w:r>
      <w:r w:rsidR="00BE49F0">
        <w:rPr>
          <w:rFonts w:ascii="Verdana" w:hAnsi="Verdana"/>
          <w:i/>
          <w:iCs/>
          <w:sz w:val="22"/>
          <w:szCs w:val="22"/>
        </w:rPr>
        <w:t>a</w:t>
      </w:r>
      <w:r w:rsidR="00001135" w:rsidRPr="00C60184">
        <w:rPr>
          <w:rFonts w:ascii="Verdana" w:hAnsi="Verdana"/>
          <w:i/>
          <w:iCs/>
          <w:sz w:val="22"/>
          <w:szCs w:val="22"/>
        </w:rPr>
        <w:t xml:space="preserve"> potestad sancionatoria fue o no derogada, aspecto que al parecer no entendió la Dirección Jurídica…”.</w:t>
      </w:r>
    </w:p>
    <w:p w14:paraId="29F78761" w14:textId="77777777" w:rsidR="00001135" w:rsidRPr="00C60184" w:rsidRDefault="00001135" w:rsidP="00001135">
      <w:pPr>
        <w:jc w:val="both"/>
        <w:rPr>
          <w:rFonts w:ascii="Verdana" w:hAnsi="Verdana"/>
          <w:sz w:val="22"/>
          <w:szCs w:val="22"/>
        </w:rPr>
      </w:pPr>
      <w:r w:rsidRPr="00C60184">
        <w:rPr>
          <w:rFonts w:ascii="Verdana" w:hAnsi="Verdana"/>
          <w:sz w:val="22"/>
          <w:szCs w:val="22"/>
        </w:rPr>
        <w:t xml:space="preserve"> </w:t>
      </w:r>
    </w:p>
    <w:p w14:paraId="18115401" w14:textId="56382A40" w:rsidR="00001135" w:rsidRPr="00C60184" w:rsidRDefault="00001135" w:rsidP="00001135">
      <w:pPr>
        <w:jc w:val="both"/>
        <w:rPr>
          <w:rFonts w:ascii="Verdana" w:hAnsi="Verdana"/>
          <w:sz w:val="22"/>
          <w:szCs w:val="22"/>
        </w:rPr>
      </w:pPr>
      <w:r w:rsidRPr="00C60184">
        <w:rPr>
          <w:rFonts w:ascii="Verdana" w:hAnsi="Verdana"/>
          <w:sz w:val="22"/>
          <w:szCs w:val="22"/>
        </w:rPr>
        <w:t>Indica además que la Dirección Jurídica</w:t>
      </w:r>
      <w:r w:rsidR="00BE49F0">
        <w:rPr>
          <w:rFonts w:ascii="Verdana" w:hAnsi="Verdana"/>
          <w:sz w:val="22"/>
          <w:szCs w:val="22"/>
        </w:rPr>
        <w:t>,</w:t>
      </w:r>
      <w:r w:rsidRPr="00C60184">
        <w:rPr>
          <w:rFonts w:ascii="Verdana" w:hAnsi="Verdana"/>
          <w:sz w:val="22"/>
          <w:szCs w:val="22"/>
        </w:rPr>
        <w:t xml:space="preserve"> se contradice </w:t>
      </w:r>
      <w:r w:rsidR="00BE49F0" w:rsidRPr="00C60184">
        <w:rPr>
          <w:rFonts w:ascii="Verdana" w:hAnsi="Verdana"/>
          <w:sz w:val="22"/>
          <w:szCs w:val="22"/>
        </w:rPr>
        <w:t>pu</w:t>
      </w:r>
      <w:r w:rsidR="00BE49F0">
        <w:rPr>
          <w:rFonts w:ascii="Verdana" w:hAnsi="Verdana"/>
          <w:sz w:val="22"/>
          <w:szCs w:val="22"/>
        </w:rPr>
        <w:t>e</w:t>
      </w:r>
      <w:r w:rsidR="00BE49F0" w:rsidRPr="00C60184">
        <w:rPr>
          <w:rFonts w:ascii="Verdana" w:hAnsi="Verdana"/>
          <w:sz w:val="22"/>
          <w:szCs w:val="22"/>
        </w:rPr>
        <w:t>s</w:t>
      </w:r>
      <w:r w:rsidR="003A4039">
        <w:rPr>
          <w:rFonts w:ascii="Verdana" w:hAnsi="Verdana"/>
          <w:sz w:val="22"/>
          <w:szCs w:val="22"/>
        </w:rPr>
        <w:t xml:space="preserve"> </w:t>
      </w:r>
      <w:r w:rsidRPr="00C60184">
        <w:rPr>
          <w:rFonts w:ascii="Verdana" w:hAnsi="Verdana"/>
          <w:sz w:val="22"/>
          <w:szCs w:val="22"/>
        </w:rPr>
        <w:t xml:space="preserve">en la página 13 de su oficio reconoce la potestad sancionatoria de la ARESEP, pero además </w:t>
      </w:r>
      <w:r w:rsidR="00BE49F0">
        <w:rPr>
          <w:rFonts w:ascii="Verdana" w:hAnsi="Verdana"/>
          <w:sz w:val="22"/>
          <w:szCs w:val="22"/>
        </w:rPr>
        <w:t>señala</w:t>
      </w:r>
      <w:r w:rsidRPr="00C60184">
        <w:rPr>
          <w:rFonts w:ascii="Verdana" w:hAnsi="Verdana"/>
          <w:sz w:val="22"/>
          <w:szCs w:val="22"/>
        </w:rPr>
        <w:t xml:space="preserve"> que las causales indicadas en el numeral de la Ley de dicha entidad no son homologas a las establecidas en las Leyes 3503 y 7969, en cuanto a facultades de control, fiscalización, supervisión y sanción; </w:t>
      </w:r>
      <w:r w:rsidR="00BE49F0">
        <w:rPr>
          <w:rFonts w:ascii="Verdana" w:hAnsi="Verdana"/>
          <w:sz w:val="22"/>
          <w:szCs w:val="22"/>
        </w:rPr>
        <w:t xml:space="preserve">o </w:t>
      </w:r>
      <w:r w:rsidRPr="00C60184">
        <w:rPr>
          <w:rFonts w:ascii="Verdana" w:hAnsi="Verdana"/>
          <w:sz w:val="22"/>
          <w:szCs w:val="22"/>
        </w:rPr>
        <w:t xml:space="preserve">sea atribuye capacidad sancionatoria a </w:t>
      </w:r>
      <w:r w:rsidR="00BE49F0">
        <w:rPr>
          <w:rFonts w:ascii="Verdana" w:hAnsi="Verdana"/>
          <w:sz w:val="22"/>
          <w:szCs w:val="22"/>
        </w:rPr>
        <w:t xml:space="preserve">la </w:t>
      </w:r>
      <w:r w:rsidRPr="00C60184">
        <w:rPr>
          <w:rFonts w:ascii="Verdana" w:hAnsi="Verdana"/>
          <w:sz w:val="22"/>
          <w:szCs w:val="22"/>
        </w:rPr>
        <w:t>ARESEP, pero concluye que la potestad sancionatoria es del CTP.</w:t>
      </w:r>
    </w:p>
    <w:p w14:paraId="6BD073F1" w14:textId="77777777" w:rsidR="00001135" w:rsidRPr="00C60184" w:rsidRDefault="00001135" w:rsidP="00001135">
      <w:pPr>
        <w:jc w:val="both"/>
        <w:rPr>
          <w:rFonts w:ascii="Verdana" w:hAnsi="Verdana"/>
          <w:sz w:val="22"/>
          <w:szCs w:val="22"/>
        </w:rPr>
      </w:pPr>
      <w:r w:rsidRPr="00C60184">
        <w:rPr>
          <w:rFonts w:ascii="Verdana" w:hAnsi="Verdana"/>
          <w:sz w:val="22"/>
          <w:szCs w:val="22"/>
        </w:rPr>
        <w:t xml:space="preserve"> </w:t>
      </w:r>
    </w:p>
    <w:p w14:paraId="73B7547C" w14:textId="333C11F9" w:rsidR="00001135" w:rsidRPr="00C60184" w:rsidRDefault="00001135" w:rsidP="00001135">
      <w:pPr>
        <w:jc w:val="both"/>
        <w:rPr>
          <w:rFonts w:ascii="Verdana" w:hAnsi="Verdana"/>
          <w:sz w:val="22"/>
          <w:szCs w:val="22"/>
        </w:rPr>
      </w:pPr>
      <w:r w:rsidRPr="00C60184">
        <w:rPr>
          <w:rFonts w:ascii="Verdana" w:hAnsi="Verdana"/>
          <w:sz w:val="22"/>
          <w:szCs w:val="22"/>
        </w:rPr>
        <w:lastRenderedPageBreak/>
        <w:t>No  comprende la Dirección Jurídica que su solicitud no obedeció al no refrendo de su concesión por la ARESEP, lo cual es de competencia de aquel ente, sino al hecho de basarse en una cancelación de la concesión que se le hiciera por parte de ARESEP</w:t>
      </w:r>
      <w:r w:rsidR="00BE49F0">
        <w:rPr>
          <w:rFonts w:ascii="Verdana" w:hAnsi="Verdana"/>
          <w:sz w:val="22"/>
          <w:szCs w:val="22"/>
        </w:rPr>
        <w:t xml:space="preserve">, </w:t>
      </w:r>
      <w:r w:rsidRPr="00C60184">
        <w:rPr>
          <w:rFonts w:ascii="Verdana" w:hAnsi="Verdana"/>
          <w:sz w:val="22"/>
          <w:szCs w:val="22"/>
        </w:rPr>
        <w:t xml:space="preserve"> lo que si constituye un conflicto de intereses, por tener esa potestad solo el CTP y existen pronunciamientos de la Procuraduría General de la República y de la misma Contraloría General de la República respecto de las potestades y competencias del Consejo de Transporte Público, las cuales mencion</w:t>
      </w:r>
      <w:r w:rsidR="00BE49F0">
        <w:rPr>
          <w:rFonts w:ascii="Verdana" w:hAnsi="Verdana"/>
          <w:sz w:val="22"/>
          <w:szCs w:val="22"/>
        </w:rPr>
        <w:t>ó</w:t>
      </w:r>
      <w:r w:rsidRPr="00C60184">
        <w:rPr>
          <w:rFonts w:ascii="Verdana" w:hAnsi="Verdana"/>
          <w:sz w:val="22"/>
          <w:szCs w:val="22"/>
        </w:rPr>
        <w:t xml:space="preserve"> en su escrito y realmente con la actuación de la ARESEP se está desplazando al Consejo de Transporte Público en sus competencias, lo cual no advierte la Dirección Jurídica.</w:t>
      </w:r>
    </w:p>
    <w:p w14:paraId="5B3103F8" w14:textId="77777777" w:rsidR="00001135" w:rsidRPr="00C60184" w:rsidRDefault="00001135" w:rsidP="00001135">
      <w:pPr>
        <w:jc w:val="both"/>
        <w:rPr>
          <w:rFonts w:ascii="Verdana" w:hAnsi="Verdana"/>
          <w:sz w:val="22"/>
          <w:szCs w:val="22"/>
        </w:rPr>
      </w:pPr>
    </w:p>
    <w:p w14:paraId="027222BB" w14:textId="2FC98CC5" w:rsidR="00001135" w:rsidRPr="00C60184" w:rsidRDefault="00001135" w:rsidP="00001135">
      <w:pPr>
        <w:jc w:val="both"/>
        <w:rPr>
          <w:rFonts w:ascii="Verdana" w:hAnsi="Verdana"/>
          <w:sz w:val="22"/>
          <w:szCs w:val="22"/>
        </w:rPr>
      </w:pPr>
      <w:r w:rsidRPr="00C60184">
        <w:rPr>
          <w:rFonts w:ascii="Verdana" w:hAnsi="Verdana"/>
          <w:sz w:val="22"/>
          <w:szCs w:val="22"/>
        </w:rPr>
        <w:t xml:space="preserve">Solicita se Revoque el acuerdo recurrido por haber sido dictado con base en un oficio carente de análisis jurídico que no permitió establecer la existencia del conflicto de intereses que la recurrente plantea.  Así mismo solicita se contrate un abogado y el CTP se apersone y coadyube en el Recurso de Apelación que la empresa recurrente ha planteado ante la ARESEP contra la Resolución </w:t>
      </w:r>
      <w:r w:rsidR="00295DD8">
        <w:rPr>
          <w:rFonts w:ascii="Verdana" w:hAnsi="Verdana"/>
          <w:sz w:val="22"/>
          <w:szCs w:val="22"/>
        </w:rPr>
        <w:t xml:space="preserve">                         </w:t>
      </w:r>
      <w:r w:rsidRPr="00C60184">
        <w:rPr>
          <w:rFonts w:ascii="Verdana" w:hAnsi="Verdana"/>
          <w:b/>
          <w:bCs/>
          <w:sz w:val="22"/>
          <w:szCs w:val="22"/>
        </w:rPr>
        <w:t>RE-0621-RG-2020</w:t>
      </w:r>
      <w:r w:rsidRPr="00C60184">
        <w:rPr>
          <w:rFonts w:ascii="Verdana" w:hAnsi="Verdana"/>
          <w:sz w:val="22"/>
          <w:szCs w:val="22"/>
        </w:rPr>
        <w:t xml:space="preserve"> de ese ente.</w:t>
      </w:r>
    </w:p>
    <w:p w14:paraId="39DC96CF" w14:textId="6FAB070B" w:rsidR="009E5C5A" w:rsidRPr="00C60184" w:rsidRDefault="009E5C5A" w:rsidP="00001135">
      <w:pPr>
        <w:jc w:val="both"/>
        <w:rPr>
          <w:rFonts w:ascii="Verdana" w:hAnsi="Verdana"/>
          <w:b/>
          <w:bCs/>
          <w:sz w:val="22"/>
          <w:szCs w:val="22"/>
        </w:rPr>
      </w:pPr>
    </w:p>
    <w:p w14:paraId="5E92685A" w14:textId="77777777" w:rsidR="009E5C5A" w:rsidRPr="00C60184" w:rsidRDefault="009E5C5A" w:rsidP="009E5C5A">
      <w:pPr>
        <w:autoSpaceDE w:val="0"/>
        <w:autoSpaceDN w:val="0"/>
        <w:adjustRightInd w:val="0"/>
        <w:jc w:val="both"/>
        <w:rPr>
          <w:rFonts w:ascii="Verdana" w:hAnsi="Verdana"/>
          <w:bCs/>
          <w:sz w:val="22"/>
          <w:szCs w:val="22"/>
          <w:lang w:val="es-MX"/>
        </w:rPr>
      </w:pPr>
      <w:r w:rsidRPr="00C60184">
        <w:rPr>
          <w:rFonts w:ascii="Verdana" w:hAnsi="Verdana"/>
          <w:b/>
          <w:bCs/>
          <w:sz w:val="22"/>
          <w:szCs w:val="22"/>
          <w:lang w:val="es-MX"/>
        </w:rPr>
        <w:t>DEL PRINCIPIO DE LEGALIDAD</w:t>
      </w:r>
    </w:p>
    <w:p w14:paraId="31BA26C7" w14:textId="77777777" w:rsidR="009E5C5A" w:rsidRPr="00C60184" w:rsidRDefault="009E5C5A" w:rsidP="009E5C5A">
      <w:pPr>
        <w:autoSpaceDE w:val="0"/>
        <w:autoSpaceDN w:val="0"/>
        <w:adjustRightInd w:val="0"/>
        <w:jc w:val="both"/>
        <w:rPr>
          <w:rFonts w:ascii="Verdana" w:hAnsi="Verdana"/>
          <w:bCs/>
          <w:sz w:val="22"/>
          <w:szCs w:val="22"/>
          <w:lang w:val="es-MX"/>
        </w:rPr>
      </w:pPr>
    </w:p>
    <w:p w14:paraId="4D6E7137" w14:textId="05454169" w:rsidR="009E5C5A" w:rsidRPr="00C60184" w:rsidRDefault="009E5C5A" w:rsidP="009E5C5A">
      <w:pPr>
        <w:autoSpaceDE w:val="0"/>
        <w:autoSpaceDN w:val="0"/>
        <w:adjustRightInd w:val="0"/>
        <w:jc w:val="both"/>
        <w:rPr>
          <w:rFonts w:ascii="Verdana" w:hAnsi="Verdana"/>
          <w:bCs/>
          <w:sz w:val="22"/>
          <w:szCs w:val="22"/>
          <w:lang w:val="es-MX"/>
        </w:rPr>
      </w:pPr>
      <w:r w:rsidRPr="00C60184">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6227 de 1978. Este principio constituye la base fundamental que define y delimita la actuación de los órganos de la Administración y por ende de los concesionarios y permisionarios del servicio público, que realizan un servicio público cedido por el Estado. </w:t>
      </w:r>
    </w:p>
    <w:p w14:paraId="20FA2B6A" w14:textId="77777777" w:rsidR="009E5C5A" w:rsidRPr="00C60184" w:rsidRDefault="009E5C5A" w:rsidP="009E5C5A">
      <w:pPr>
        <w:autoSpaceDE w:val="0"/>
        <w:autoSpaceDN w:val="0"/>
        <w:adjustRightInd w:val="0"/>
        <w:jc w:val="both"/>
        <w:rPr>
          <w:rFonts w:ascii="Verdana" w:hAnsi="Verdana"/>
          <w:sz w:val="22"/>
          <w:szCs w:val="22"/>
          <w:lang w:val="es-MX"/>
        </w:rPr>
      </w:pPr>
    </w:p>
    <w:p w14:paraId="38605295" w14:textId="1C8A6D9A" w:rsidR="009E5C5A" w:rsidRPr="00C60184" w:rsidRDefault="009E5C5A" w:rsidP="009E5C5A">
      <w:pPr>
        <w:autoSpaceDE w:val="0"/>
        <w:autoSpaceDN w:val="0"/>
        <w:adjustRightInd w:val="0"/>
        <w:jc w:val="both"/>
        <w:rPr>
          <w:rFonts w:ascii="Verdana" w:hAnsi="Verdana"/>
          <w:sz w:val="22"/>
          <w:szCs w:val="22"/>
          <w:lang w:val="es-MX"/>
        </w:rPr>
      </w:pPr>
      <w:r w:rsidRPr="00C60184">
        <w:rPr>
          <w:rFonts w:ascii="Verdana" w:hAnsi="Verdana"/>
          <w:sz w:val="22"/>
          <w:szCs w:val="22"/>
          <w:lang w:val="es-MX"/>
        </w:rPr>
        <w:t xml:space="preserve">La Sala Constitucional de la Corte Suprema de Justicia, en su sentencia No. 2001-02493, de las dieciséis horas, con veinticinco minutos, del veintisiete de marzo del dos </w:t>
      </w:r>
      <w:proofErr w:type="gramStart"/>
      <w:r w:rsidRPr="00C60184">
        <w:rPr>
          <w:rFonts w:ascii="Verdana" w:hAnsi="Verdana"/>
          <w:sz w:val="22"/>
          <w:szCs w:val="22"/>
          <w:lang w:val="es-MX"/>
        </w:rPr>
        <w:t>mil uno</w:t>
      </w:r>
      <w:proofErr w:type="gramEnd"/>
      <w:r w:rsidRPr="00C60184">
        <w:rPr>
          <w:rFonts w:ascii="Verdana" w:hAnsi="Verdana"/>
          <w:sz w:val="22"/>
          <w:szCs w:val="22"/>
          <w:lang w:val="es-MX"/>
        </w:rPr>
        <w:t>, respecto del Principio de Legalidad, manifestó:</w:t>
      </w:r>
    </w:p>
    <w:p w14:paraId="624CE622" w14:textId="77777777" w:rsidR="009E5C5A" w:rsidRPr="00C60184" w:rsidRDefault="009E5C5A" w:rsidP="009E5C5A">
      <w:pPr>
        <w:autoSpaceDE w:val="0"/>
        <w:autoSpaceDN w:val="0"/>
        <w:adjustRightInd w:val="0"/>
        <w:jc w:val="both"/>
        <w:rPr>
          <w:rFonts w:ascii="Verdana" w:hAnsi="Verdana"/>
          <w:sz w:val="22"/>
          <w:szCs w:val="22"/>
          <w:lang w:val="es-MX"/>
        </w:rPr>
      </w:pPr>
    </w:p>
    <w:p w14:paraId="3B25958C" w14:textId="77777777" w:rsidR="009E5C5A" w:rsidRPr="00C60184" w:rsidRDefault="009E5C5A" w:rsidP="009E5C5A">
      <w:pPr>
        <w:autoSpaceDE w:val="0"/>
        <w:autoSpaceDN w:val="0"/>
        <w:adjustRightInd w:val="0"/>
        <w:ind w:left="397"/>
        <w:jc w:val="both"/>
        <w:rPr>
          <w:rFonts w:ascii="Verdana" w:hAnsi="Verdana"/>
          <w:b/>
          <w:i/>
          <w:sz w:val="22"/>
          <w:szCs w:val="22"/>
          <w:lang w:val="es-MX"/>
        </w:rPr>
      </w:pPr>
      <w:r w:rsidRPr="00C60184">
        <w:rPr>
          <w:rFonts w:ascii="Verdana" w:hAnsi="Verdana"/>
          <w:bCs/>
          <w:i/>
          <w:sz w:val="22"/>
          <w:szCs w:val="22"/>
          <w:lang w:val="es-MX"/>
        </w:rPr>
        <w:t>“II.- Sobre el principio de legalidad:</w:t>
      </w:r>
      <w:r w:rsidRPr="00C60184">
        <w:rPr>
          <w:rFonts w:ascii="Verdana" w:hAnsi="Verdana"/>
          <w:i/>
          <w:sz w:val="22"/>
          <w:szCs w:val="22"/>
          <w:lang w:val="es-MX"/>
        </w:rPr>
        <w:t xml:space="preserve"> El principio de legalidad que se consagra en el artículo 11 de nuestra Constitución Política, significa que </w:t>
      </w:r>
      <w:r w:rsidRPr="00C60184">
        <w:rPr>
          <w:rFonts w:ascii="Verdana" w:hAnsi="Verdana"/>
          <w:b/>
          <w:i/>
          <w:sz w:val="22"/>
          <w:szCs w:val="22"/>
          <w:u w:val="single"/>
          <w:lang w:val="es-MX"/>
        </w:rPr>
        <w:t>los actos y comportamientos de la Administración deben de estar regulados por norma escrita</w:t>
      </w:r>
      <w:r w:rsidRPr="00C60184">
        <w:rPr>
          <w:rFonts w:ascii="Verdana" w:hAnsi="Verdana"/>
          <w:i/>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C60184">
        <w:rPr>
          <w:rFonts w:ascii="Verdana" w:hAnsi="Verdana"/>
          <w:b/>
          <w:i/>
          <w:sz w:val="22"/>
          <w:szCs w:val="22"/>
          <w:lang w:val="es-MX"/>
        </w:rPr>
        <w:t xml:space="preserve">, </w:t>
      </w:r>
      <w:r w:rsidRPr="00C60184">
        <w:rPr>
          <w:rFonts w:ascii="Verdana" w:hAnsi="Verdana"/>
          <w:b/>
          <w:i/>
          <w:sz w:val="22"/>
          <w:szCs w:val="22"/>
          <w:u w:val="single"/>
          <w:lang w:val="es-MX"/>
        </w:rPr>
        <w:t>el cual significa que las instituciones públicas solamente pueden actuar en la medida en la que se encuentren apoderadas para hacerlo por el mismo ordenamiento y normalmente a texto expreso</w:t>
      </w:r>
      <w:r w:rsidRPr="00C60184">
        <w:rPr>
          <w:rFonts w:ascii="Verdana" w:hAnsi="Verdana"/>
          <w:b/>
          <w:i/>
          <w:sz w:val="22"/>
          <w:szCs w:val="22"/>
          <w:lang w:val="es-MX"/>
        </w:rPr>
        <w:t xml:space="preserve">, </w:t>
      </w:r>
      <w:r w:rsidRPr="00C60184">
        <w:rPr>
          <w:rFonts w:ascii="Verdana" w:hAnsi="Verdana"/>
          <w:b/>
          <w:i/>
          <w:sz w:val="22"/>
          <w:szCs w:val="22"/>
          <w:u w:val="single"/>
          <w:lang w:val="es-MX"/>
        </w:rPr>
        <w:t xml:space="preserve">en consecuencia solo le es permitido lo que esté constitucionalmente y legalmente autorizado en forma expresa y todo lo que no les esté autorizado les está vedado. </w:t>
      </w:r>
      <w:proofErr w:type="gramStart"/>
      <w:r w:rsidRPr="00C60184">
        <w:rPr>
          <w:rFonts w:ascii="Verdana" w:hAnsi="Verdana"/>
          <w:b/>
          <w:i/>
          <w:sz w:val="22"/>
          <w:szCs w:val="22"/>
          <w:u w:val="single"/>
          <w:lang w:val="es-MX"/>
        </w:rPr>
        <w:t>“</w:t>
      </w:r>
      <w:r w:rsidRPr="00C60184">
        <w:rPr>
          <w:rFonts w:ascii="Verdana" w:hAnsi="Verdana"/>
          <w:b/>
          <w:i/>
          <w:sz w:val="22"/>
          <w:szCs w:val="22"/>
          <w:lang w:val="es-MX"/>
        </w:rPr>
        <w:t xml:space="preserve"> (</w:t>
      </w:r>
      <w:proofErr w:type="gramEnd"/>
      <w:r w:rsidRPr="00C60184">
        <w:rPr>
          <w:rFonts w:ascii="Verdana" w:hAnsi="Verdana"/>
          <w:b/>
          <w:i/>
          <w:sz w:val="22"/>
          <w:szCs w:val="22"/>
          <w:lang w:val="es-MX"/>
        </w:rPr>
        <w:t>Lo resaltado no es del original)</w:t>
      </w:r>
    </w:p>
    <w:p w14:paraId="2BE6E49E" w14:textId="77777777" w:rsidR="009E5C5A" w:rsidRPr="00C60184" w:rsidRDefault="009E5C5A" w:rsidP="009E5C5A">
      <w:pPr>
        <w:autoSpaceDE w:val="0"/>
        <w:autoSpaceDN w:val="0"/>
        <w:adjustRightInd w:val="0"/>
        <w:jc w:val="both"/>
        <w:rPr>
          <w:rFonts w:ascii="Verdana" w:hAnsi="Verdana"/>
          <w:b/>
          <w:sz w:val="22"/>
          <w:szCs w:val="22"/>
          <w:lang w:val="es-MX"/>
        </w:rPr>
      </w:pPr>
    </w:p>
    <w:p w14:paraId="53DD432F" w14:textId="77777777" w:rsidR="009E5C5A" w:rsidRPr="00C60184" w:rsidRDefault="009E5C5A" w:rsidP="009E5C5A">
      <w:pPr>
        <w:autoSpaceDE w:val="0"/>
        <w:autoSpaceDN w:val="0"/>
        <w:adjustRightInd w:val="0"/>
        <w:jc w:val="both"/>
        <w:rPr>
          <w:rFonts w:ascii="Verdana" w:hAnsi="Verdana"/>
          <w:sz w:val="22"/>
          <w:szCs w:val="22"/>
          <w:lang w:val="es-MX"/>
        </w:rPr>
      </w:pPr>
      <w:r w:rsidRPr="00C60184">
        <w:rPr>
          <w:rFonts w:ascii="Verdana" w:hAnsi="Verdana"/>
          <w:sz w:val="22"/>
          <w:szCs w:val="22"/>
          <w:lang w:val="es-MX"/>
        </w:rPr>
        <w:t>Por su parte el Tribunal Contencioso Administrativo Sección II, en su sentencia 00002 de las nueve horas del 30 de enero de 2013 indica respecto del Principio de Legalidad lo siguiente:</w:t>
      </w:r>
    </w:p>
    <w:p w14:paraId="6A674E58" w14:textId="77777777" w:rsidR="009E5C5A" w:rsidRPr="00C60184" w:rsidRDefault="009E5C5A" w:rsidP="009E5C5A">
      <w:pPr>
        <w:autoSpaceDE w:val="0"/>
        <w:autoSpaceDN w:val="0"/>
        <w:adjustRightInd w:val="0"/>
        <w:jc w:val="both"/>
        <w:rPr>
          <w:rFonts w:ascii="Verdana" w:hAnsi="Verdana"/>
          <w:b/>
          <w:sz w:val="22"/>
          <w:szCs w:val="22"/>
          <w:lang w:val="es-MX"/>
        </w:rPr>
      </w:pPr>
    </w:p>
    <w:p w14:paraId="183571DE" w14:textId="6863C977" w:rsidR="009E5C5A" w:rsidRPr="00C60184" w:rsidRDefault="009E5C5A" w:rsidP="009E5C5A">
      <w:pPr>
        <w:autoSpaceDE w:val="0"/>
        <w:autoSpaceDN w:val="0"/>
        <w:adjustRightInd w:val="0"/>
        <w:ind w:left="397"/>
        <w:jc w:val="both"/>
        <w:rPr>
          <w:rFonts w:ascii="Verdana" w:hAnsi="Verdana"/>
          <w:i/>
          <w:sz w:val="22"/>
          <w:szCs w:val="22"/>
        </w:rPr>
      </w:pPr>
      <w:r w:rsidRPr="00C60184">
        <w:rPr>
          <w:rFonts w:ascii="Verdana" w:hAnsi="Verdana"/>
          <w:i/>
          <w:sz w:val="22"/>
          <w:szCs w:val="22"/>
          <w:lang w:val="es-MX"/>
        </w:rPr>
        <w:t>“</w:t>
      </w:r>
      <w:r w:rsidRPr="00C60184">
        <w:rPr>
          <w:rFonts w:ascii="Verdana" w:hAnsi="Verdana"/>
          <w:i/>
          <w:sz w:val="22"/>
          <w:szCs w:val="22"/>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C60184">
        <w:rPr>
          <w:rFonts w:ascii="Verdana" w:hAnsi="Verdana"/>
          <w:i/>
          <w:sz w:val="22"/>
          <w:szCs w:val="22"/>
        </w:rPr>
        <w:t>“ la</w:t>
      </w:r>
      <w:proofErr w:type="gramEnd"/>
      <w:r w:rsidRPr="00C60184">
        <w:rPr>
          <w:rFonts w:ascii="Verdana" w:hAnsi="Verdana"/>
          <w:i/>
          <w:sz w:val="22"/>
          <w:szCs w:val="22"/>
        </w:rPr>
        <w:t xml:space="preserve"> Administración Pública actuará sometida al ordenamiento jurídico y sólo podrá realizar aquellos actos o prestar aquellos servicios públicos que autorice dicho ordenamiento, según la escala jerárquica de sus fuentes; entonces, </w:t>
      </w:r>
      <w:r w:rsidRPr="00C60184">
        <w:rPr>
          <w:rFonts w:ascii="Verdana" w:hAnsi="Verdana"/>
          <w:i/>
          <w:iCs/>
          <w:sz w:val="22"/>
          <w:szCs w:val="22"/>
        </w:rPr>
        <w:t>“todo acto o comportamiento de la Administración</w:t>
      </w:r>
      <w:r w:rsidR="00AF1466">
        <w:rPr>
          <w:rFonts w:ascii="Verdana" w:hAnsi="Verdana"/>
          <w:i/>
          <w:iCs/>
          <w:sz w:val="22"/>
          <w:szCs w:val="22"/>
        </w:rPr>
        <w:t xml:space="preserve"> </w:t>
      </w:r>
      <w:r w:rsidRPr="00C60184">
        <w:rPr>
          <w:rFonts w:ascii="Verdana" w:hAnsi="Verdana"/>
          <w:i/>
          <w:iCs/>
          <w:sz w:val="22"/>
          <w:szCs w:val="22"/>
        </w:rPr>
        <w:t>que incida sobre los derechos del particular debe estar autorizado por el ordenamiento jurídico" (</w:t>
      </w:r>
      <w:proofErr w:type="spellStart"/>
      <w:r w:rsidRPr="00C60184">
        <w:rPr>
          <w:rFonts w:ascii="Verdana" w:hAnsi="Verdana"/>
          <w:i/>
          <w:iCs/>
          <w:sz w:val="22"/>
          <w:szCs w:val="22"/>
        </w:rPr>
        <w:t>Ortíz</w:t>
      </w:r>
      <w:proofErr w:type="spellEnd"/>
      <w:r w:rsidRPr="00C60184">
        <w:rPr>
          <w:rFonts w:ascii="Verdana" w:hAnsi="Verdana"/>
          <w:i/>
          <w:iCs/>
          <w:sz w:val="22"/>
          <w:szCs w:val="22"/>
        </w:rPr>
        <w:t xml:space="preserve"> </w:t>
      </w:r>
      <w:proofErr w:type="spellStart"/>
      <w:r w:rsidRPr="00C60184">
        <w:rPr>
          <w:rFonts w:ascii="Verdana" w:hAnsi="Verdana"/>
          <w:i/>
          <w:iCs/>
          <w:sz w:val="22"/>
          <w:szCs w:val="22"/>
        </w:rPr>
        <w:t>Ortíz</w:t>
      </w:r>
      <w:proofErr w:type="spellEnd"/>
      <w:r w:rsidRPr="00C60184">
        <w:rPr>
          <w:rFonts w:ascii="Verdana" w:hAnsi="Verdana"/>
          <w:i/>
          <w:iCs/>
          <w:sz w:val="22"/>
          <w:szCs w:val="22"/>
        </w:rPr>
        <w:t>)</w:t>
      </w:r>
      <w:r w:rsidRPr="00C60184">
        <w:rPr>
          <w:rFonts w:ascii="Verdana" w:hAnsi="Verdana"/>
          <w:i/>
          <w:sz w:val="22"/>
          <w:szCs w:val="22"/>
        </w:rPr>
        <w:t xml:space="preserve">. Agrega el </w:t>
      </w:r>
      <w:proofErr w:type="gramStart"/>
      <w:r w:rsidRPr="00C60184">
        <w:rPr>
          <w:rFonts w:ascii="Verdana" w:hAnsi="Verdana"/>
          <w:i/>
          <w:sz w:val="22"/>
          <w:szCs w:val="22"/>
        </w:rPr>
        <w:t>jurista</w:t>
      </w:r>
      <w:proofErr w:type="gramEnd"/>
      <w:r w:rsidRPr="00C60184">
        <w:rPr>
          <w:rFonts w:ascii="Verdana" w:hAnsi="Verdana"/>
          <w:i/>
          <w:sz w:val="22"/>
          <w:szCs w:val="22"/>
        </w:rPr>
        <w:t xml:space="preserve"> además: </w:t>
      </w:r>
      <w:r w:rsidRPr="00C60184">
        <w:rPr>
          <w:rFonts w:ascii="Verdana" w:hAnsi="Verdana"/>
          <w:i/>
          <w:iCs/>
          <w:sz w:val="22"/>
          <w:szCs w:val="22"/>
        </w:rPr>
        <w:t>"también constituye una garantía de la eficiencia </w:t>
      </w:r>
      <w:r w:rsidRPr="00C60184">
        <w:rPr>
          <w:rFonts w:ascii="Verdana" w:hAnsi="Verdana"/>
          <w:bCs/>
          <w:i/>
          <w:iCs/>
          <w:sz w:val="22"/>
          <w:szCs w:val="22"/>
        </w:rPr>
        <w:t>administrativa</w:t>
      </w:r>
      <w:r w:rsidRPr="00C60184">
        <w:rPr>
          <w:rFonts w:ascii="Verdana" w:hAnsi="Verdana"/>
          <w:i/>
          <w:iCs/>
          <w:sz w:val="22"/>
          <w:szCs w:val="22"/>
        </w:rPr>
        <w:t>, pues crea un orden de conducta indispensable para que la acción pública realice los fines que persigue, que permite asegurar un mínimo de oportunidad y conveniencia a su gestión"</w:t>
      </w:r>
      <w:r w:rsidRPr="00C60184">
        <w:rPr>
          <w:rFonts w:ascii="Verdana" w:hAnsi="Verdana"/>
          <w:i/>
          <w:sz w:val="22"/>
          <w:szCs w:val="22"/>
        </w:rPr>
        <w:t>. La sujeción de la actuación</w:t>
      </w:r>
      <w:r w:rsidR="00AF1466">
        <w:rPr>
          <w:rFonts w:ascii="Verdana" w:hAnsi="Verdana"/>
          <w:i/>
          <w:sz w:val="22"/>
          <w:szCs w:val="22"/>
        </w:rPr>
        <w:t xml:space="preserve"> </w:t>
      </w:r>
      <w:r w:rsidRPr="00C60184">
        <w:rPr>
          <w:rFonts w:ascii="Verdana" w:hAnsi="Verdana"/>
          <w:bCs/>
          <w:i/>
          <w:sz w:val="22"/>
          <w:szCs w:val="22"/>
        </w:rPr>
        <w:t>administrativa</w:t>
      </w:r>
      <w:r w:rsidRPr="00C60184">
        <w:rPr>
          <w:rFonts w:ascii="Verdana" w:hAnsi="Verdana"/>
          <w:i/>
          <w:sz w:val="22"/>
          <w:szCs w:val="22"/>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C60184">
        <w:rPr>
          <w:rFonts w:ascii="Verdana" w:hAnsi="Verdana"/>
          <w:bCs/>
          <w:i/>
          <w:sz w:val="22"/>
          <w:szCs w:val="22"/>
        </w:rPr>
        <w:t>legalidad</w:t>
      </w:r>
      <w:r w:rsidRPr="00C60184">
        <w:rPr>
          <w:rFonts w:ascii="Verdana" w:hAnsi="Verdana"/>
          <w:i/>
          <w:sz w:val="22"/>
          <w:szCs w:val="22"/>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14:paraId="555E1AB4" w14:textId="77777777" w:rsidR="009E5C5A" w:rsidRPr="00C60184" w:rsidRDefault="009E5C5A" w:rsidP="009E5C5A">
      <w:pPr>
        <w:autoSpaceDE w:val="0"/>
        <w:autoSpaceDN w:val="0"/>
        <w:adjustRightInd w:val="0"/>
        <w:ind w:left="397"/>
        <w:jc w:val="both"/>
        <w:rPr>
          <w:rFonts w:ascii="Verdana" w:hAnsi="Verdana"/>
          <w:i/>
          <w:sz w:val="22"/>
          <w:szCs w:val="22"/>
          <w:lang w:val="es-MX"/>
        </w:rPr>
      </w:pPr>
    </w:p>
    <w:p w14:paraId="1633490E" w14:textId="7B4B1444" w:rsidR="009E5C5A" w:rsidRPr="00C60184" w:rsidRDefault="009E5C5A" w:rsidP="009E5C5A">
      <w:pPr>
        <w:autoSpaceDE w:val="0"/>
        <w:autoSpaceDN w:val="0"/>
        <w:adjustRightInd w:val="0"/>
        <w:jc w:val="both"/>
        <w:rPr>
          <w:rFonts w:ascii="Verdana" w:hAnsi="Verdana"/>
          <w:iCs/>
          <w:sz w:val="22"/>
          <w:szCs w:val="22"/>
          <w:lang w:val="es-MX"/>
        </w:rPr>
      </w:pPr>
      <w:r w:rsidRPr="00C60184">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14:paraId="48865382" w14:textId="330D6C13" w:rsidR="009E5C5A" w:rsidRDefault="009E5C5A" w:rsidP="009E5C5A">
      <w:pPr>
        <w:jc w:val="both"/>
        <w:rPr>
          <w:rFonts w:ascii="Verdana" w:hAnsi="Verdana"/>
          <w:b/>
          <w:sz w:val="22"/>
          <w:szCs w:val="22"/>
          <w:lang w:val="es-MX"/>
        </w:rPr>
      </w:pPr>
    </w:p>
    <w:p w14:paraId="24F7EBF9" w14:textId="5624657B" w:rsidR="002416D1" w:rsidRDefault="002416D1" w:rsidP="009E5C5A">
      <w:pPr>
        <w:jc w:val="both"/>
        <w:rPr>
          <w:rFonts w:ascii="Verdana" w:hAnsi="Verdana"/>
          <w:b/>
          <w:sz w:val="22"/>
          <w:szCs w:val="22"/>
          <w:lang w:val="es-MX"/>
        </w:rPr>
      </w:pPr>
    </w:p>
    <w:p w14:paraId="4D55F819" w14:textId="761BBDCE" w:rsidR="002416D1" w:rsidRDefault="002416D1" w:rsidP="009E5C5A">
      <w:pPr>
        <w:jc w:val="both"/>
        <w:rPr>
          <w:rFonts w:ascii="Verdana" w:hAnsi="Verdana"/>
          <w:b/>
          <w:sz w:val="22"/>
          <w:szCs w:val="22"/>
          <w:lang w:val="es-MX"/>
        </w:rPr>
      </w:pPr>
    </w:p>
    <w:p w14:paraId="214D892A" w14:textId="77777777" w:rsidR="002416D1" w:rsidRPr="00C60184" w:rsidRDefault="002416D1" w:rsidP="009E5C5A">
      <w:pPr>
        <w:jc w:val="both"/>
        <w:rPr>
          <w:rFonts w:ascii="Verdana" w:hAnsi="Verdana"/>
          <w:b/>
          <w:sz w:val="22"/>
          <w:szCs w:val="22"/>
          <w:lang w:val="es-MX"/>
        </w:rPr>
      </w:pPr>
    </w:p>
    <w:p w14:paraId="643E8F9F" w14:textId="77777777" w:rsidR="009E5C5A" w:rsidRPr="00C60184" w:rsidRDefault="009E5C5A" w:rsidP="009E5C5A">
      <w:pPr>
        <w:autoSpaceDE w:val="0"/>
        <w:autoSpaceDN w:val="0"/>
        <w:adjustRightInd w:val="0"/>
        <w:jc w:val="both"/>
        <w:rPr>
          <w:rFonts w:ascii="Verdana" w:hAnsi="Verdana"/>
          <w:b/>
          <w:bCs/>
          <w:sz w:val="22"/>
          <w:szCs w:val="22"/>
          <w:lang w:val="es-MX"/>
        </w:rPr>
      </w:pPr>
      <w:r w:rsidRPr="00C60184">
        <w:rPr>
          <w:rFonts w:ascii="Verdana" w:hAnsi="Verdana"/>
          <w:b/>
          <w:bCs/>
          <w:sz w:val="22"/>
          <w:szCs w:val="22"/>
          <w:lang w:val="es-MX"/>
        </w:rPr>
        <w:t>LA MOTIVACIÓN DE LOS ACTOS ADMINISTRATIVOS</w:t>
      </w:r>
    </w:p>
    <w:p w14:paraId="4F18A818" w14:textId="77777777" w:rsidR="009E5C5A" w:rsidRPr="00C60184" w:rsidRDefault="009E5C5A" w:rsidP="009E5C5A">
      <w:pPr>
        <w:jc w:val="both"/>
        <w:rPr>
          <w:rFonts w:ascii="Verdana" w:hAnsi="Verdana"/>
          <w:sz w:val="22"/>
          <w:szCs w:val="22"/>
        </w:rPr>
      </w:pPr>
    </w:p>
    <w:p w14:paraId="7FF578AE" w14:textId="0C9DAC95" w:rsidR="009E5C5A" w:rsidRPr="00C60184" w:rsidRDefault="009E5C5A" w:rsidP="009E5C5A">
      <w:pPr>
        <w:jc w:val="both"/>
        <w:rPr>
          <w:rFonts w:ascii="Verdana" w:hAnsi="Verdana"/>
          <w:i/>
          <w:sz w:val="22"/>
          <w:szCs w:val="22"/>
        </w:rPr>
      </w:pPr>
      <w:r w:rsidRPr="00C60184">
        <w:rPr>
          <w:rFonts w:ascii="Verdana" w:hAnsi="Verdana"/>
          <w:sz w:val="22"/>
          <w:szCs w:val="22"/>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C60184">
        <w:rPr>
          <w:rFonts w:ascii="Verdana" w:hAnsi="Verdana"/>
          <w:i/>
          <w:sz w:val="22"/>
          <w:szCs w:val="22"/>
        </w:rPr>
        <w:t xml:space="preserve">.  </w:t>
      </w:r>
    </w:p>
    <w:p w14:paraId="0723B4DC" w14:textId="77777777" w:rsidR="009E5C5A" w:rsidRPr="00C60184" w:rsidRDefault="009E5C5A" w:rsidP="009E5C5A">
      <w:pPr>
        <w:jc w:val="both"/>
        <w:rPr>
          <w:rFonts w:ascii="Verdana" w:hAnsi="Verdana"/>
          <w:i/>
          <w:sz w:val="22"/>
          <w:szCs w:val="22"/>
        </w:rPr>
      </w:pPr>
    </w:p>
    <w:p w14:paraId="7FDE02F5" w14:textId="6D7BF4C8" w:rsidR="009E5C5A" w:rsidRPr="00C60184" w:rsidRDefault="009E5C5A" w:rsidP="009E5C5A">
      <w:pPr>
        <w:jc w:val="both"/>
        <w:rPr>
          <w:rFonts w:ascii="Verdana" w:hAnsi="Verdana"/>
          <w:sz w:val="22"/>
          <w:szCs w:val="22"/>
        </w:rPr>
      </w:pPr>
      <w:r w:rsidRPr="00C60184">
        <w:rPr>
          <w:rFonts w:ascii="Verdana" w:hAnsi="Verdana"/>
          <w:sz w:val="22"/>
          <w:szCs w:val="22"/>
        </w:rPr>
        <w:lastRenderedPageBreak/>
        <w:t>La</w:t>
      </w:r>
      <w:r w:rsidRPr="00C60184">
        <w:rPr>
          <w:rFonts w:ascii="Verdana" w:hAnsi="Verdana"/>
          <w:i/>
          <w:sz w:val="22"/>
          <w:szCs w:val="22"/>
        </w:rPr>
        <w:t xml:space="preserve"> </w:t>
      </w:r>
      <w:r w:rsidRPr="00C60184">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C60184">
        <w:rPr>
          <w:rFonts w:ascii="Verdana" w:hAnsi="Verdana"/>
          <w:b/>
          <w:sz w:val="22"/>
          <w:szCs w:val="22"/>
        </w:rPr>
        <w:t>“</w:t>
      </w:r>
      <w:r w:rsidRPr="00C60184">
        <w:rPr>
          <w:rFonts w:ascii="Verdana" w:eastAsia="MS Mincho" w:hAnsi="Verdana"/>
          <w:b/>
          <w:i/>
          <w:sz w:val="22"/>
          <w:szCs w:val="22"/>
        </w:rPr>
        <w:t xml:space="preserve">a) Los actos que impongan obligaciones o que limiten, supriman o denieguen derechos subjetivos;”, </w:t>
      </w:r>
      <w:r w:rsidRPr="00C60184">
        <w:rPr>
          <w:rFonts w:ascii="Verdana" w:eastAsia="MS Mincho" w:hAnsi="Verdana"/>
          <w:sz w:val="22"/>
          <w:szCs w:val="22"/>
        </w:rPr>
        <w:t>esto es así ya que la tutela que nuestro ordenamiento jurídico hace de los derechos subjetivos de los administrado</w:t>
      </w:r>
      <w:r w:rsidR="00196D20">
        <w:rPr>
          <w:rFonts w:ascii="Verdana" w:eastAsia="MS Mincho" w:hAnsi="Verdana"/>
          <w:sz w:val="22"/>
          <w:szCs w:val="22"/>
        </w:rPr>
        <w:t>s</w:t>
      </w:r>
      <w:r w:rsidRPr="00C60184">
        <w:rPr>
          <w:rFonts w:ascii="Verdana" w:eastAsia="MS Mincho" w:hAnsi="Verdana"/>
          <w:sz w:val="22"/>
          <w:szCs w:val="22"/>
        </w:rPr>
        <w:t xml:space="preserve"> es de gran relevancia, de ahí que si el acto, por una u otra razón ha de denegar derecho alguno debe ser justificado hartamente</w:t>
      </w:r>
      <w:r w:rsidR="002416D1">
        <w:rPr>
          <w:rFonts w:ascii="Verdana" w:eastAsia="MS Mincho" w:hAnsi="Verdana"/>
          <w:sz w:val="22"/>
          <w:szCs w:val="22"/>
        </w:rPr>
        <w:t>,</w:t>
      </w:r>
      <w:r w:rsidRPr="00C60184">
        <w:rPr>
          <w:rFonts w:ascii="Verdana" w:eastAsia="MS Mincho" w:hAnsi="Verdana"/>
          <w:sz w:val="22"/>
          <w:szCs w:val="22"/>
        </w:rPr>
        <w:t xml:space="preserve"> pero esa justificación debe ser coherente con el cuadro fáctico que el operador del derecho tiene frente a sí y el marco legal que regula la materia.</w:t>
      </w:r>
      <w:r w:rsidRPr="00C60184">
        <w:rPr>
          <w:rFonts w:ascii="Verdana" w:eastAsia="MS Mincho" w:hAnsi="Verdana"/>
          <w:b/>
          <w:i/>
          <w:sz w:val="22"/>
          <w:szCs w:val="22"/>
        </w:rPr>
        <w:t xml:space="preserve"> </w:t>
      </w:r>
      <w:r w:rsidRPr="00C60184">
        <w:rPr>
          <w:rFonts w:ascii="Verdana" w:hAnsi="Verdana"/>
          <w:sz w:val="22"/>
          <w:szCs w:val="22"/>
        </w:rPr>
        <w:t xml:space="preserve"> (El resaltado es nuestro)</w:t>
      </w:r>
    </w:p>
    <w:p w14:paraId="03246333" w14:textId="77777777" w:rsidR="009E5C5A" w:rsidRPr="00C60184" w:rsidRDefault="009E5C5A" w:rsidP="009E5C5A">
      <w:pPr>
        <w:autoSpaceDE w:val="0"/>
        <w:autoSpaceDN w:val="0"/>
        <w:adjustRightInd w:val="0"/>
        <w:jc w:val="both"/>
        <w:rPr>
          <w:rFonts w:ascii="Verdana" w:hAnsi="Verdana"/>
          <w:bCs/>
          <w:sz w:val="22"/>
          <w:szCs w:val="22"/>
        </w:rPr>
      </w:pPr>
    </w:p>
    <w:p w14:paraId="25FE481D" w14:textId="77777777" w:rsidR="009E5C5A" w:rsidRPr="00C60184" w:rsidRDefault="009E5C5A" w:rsidP="009E5C5A">
      <w:pPr>
        <w:ind w:left="540" w:right="560"/>
        <w:jc w:val="both"/>
        <w:rPr>
          <w:rFonts w:ascii="Verdana" w:eastAsia="MS Mincho" w:hAnsi="Verdana"/>
          <w:i/>
          <w:sz w:val="22"/>
          <w:szCs w:val="22"/>
        </w:rPr>
      </w:pPr>
    </w:p>
    <w:p w14:paraId="272136F0" w14:textId="77777777" w:rsidR="009E5C5A" w:rsidRPr="00C60184" w:rsidRDefault="009E5C5A" w:rsidP="009E5C5A">
      <w:pPr>
        <w:ind w:left="540" w:right="560"/>
        <w:jc w:val="both"/>
        <w:rPr>
          <w:rFonts w:ascii="Verdana" w:eastAsia="MS Mincho" w:hAnsi="Verdana"/>
          <w:i/>
          <w:sz w:val="22"/>
          <w:szCs w:val="22"/>
        </w:rPr>
      </w:pPr>
      <w:r w:rsidRPr="00C60184">
        <w:rPr>
          <w:rFonts w:ascii="Verdana" w:eastAsia="MS Mincho" w:hAnsi="Verdana"/>
          <w:i/>
          <w:sz w:val="22"/>
          <w:szCs w:val="22"/>
        </w:rPr>
        <w:t>“Artículo 136.-</w:t>
      </w:r>
    </w:p>
    <w:p w14:paraId="40455AB9" w14:textId="77777777" w:rsidR="009E5C5A" w:rsidRPr="00C60184" w:rsidRDefault="009E5C5A" w:rsidP="009E5C5A">
      <w:pPr>
        <w:ind w:left="540" w:right="560"/>
        <w:jc w:val="both"/>
        <w:rPr>
          <w:rFonts w:ascii="Verdana" w:eastAsia="MS Mincho" w:hAnsi="Verdana"/>
          <w:i/>
          <w:sz w:val="22"/>
          <w:szCs w:val="22"/>
        </w:rPr>
      </w:pPr>
    </w:p>
    <w:p w14:paraId="3FB63443" w14:textId="77777777" w:rsidR="009E5C5A" w:rsidRPr="00C60184" w:rsidRDefault="009E5C5A" w:rsidP="009E5C5A">
      <w:pPr>
        <w:ind w:left="540" w:right="560"/>
        <w:jc w:val="both"/>
        <w:rPr>
          <w:rFonts w:ascii="Verdana" w:eastAsia="MS Mincho" w:hAnsi="Verdana"/>
          <w:i/>
          <w:sz w:val="22"/>
          <w:szCs w:val="22"/>
        </w:rPr>
      </w:pPr>
      <w:r w:rsidRPr="00C60184">
        <w:rPr>
          <w:rFonts w:ascii="Verdana" w:eastAsia="MS Mincho" w:hAnsi="Verdana"/>
          <w:i/>
          <w:sz w:val="22"/>
          <w:szCs w:val="22"/>
        </w:rPr>
        <w:t xml:space="preserve">1. Serán motivados con mención, sucinta al menos, de sus fundamentos: </w:t>
      </w:r>
    </w:p>
    <w:p w14:paraId="4BFFCC00" w14:textId="77777777" w:rsidR="009E5C5A" w:rsidRPr="00C60184" w:rsidRDefault="009E5C5A" w:rsidP="009E5C5A">
      <w:pPr>
        <w:ind w:left="540" w:right="560"/>
        <w:jc w:val="both"/>
        <w:rPr>
          <w:rFonts w:ascii="Verdana" w:eastAsia="MS Mincho" w:hAnsi="Verdana"/>
          <w:i/>
          <w:sz w:val="22"/>
          <w:szCs w:val="22"/>
        </w:rPr>
      </w:pPr>
    </w:p>
    <w:p w14:paraId="2F41F7CA" w14:textId="77777777" w:rsidR="009E5C5A" w:rsidRPr="00C60184" w:rsidRDefault="009E5C5A" w:rsidP="009E5C5A">
      <w:pPr>
        <w:ind w:left="540" w:right="560"/>
        <w:jc w:val="both"/>
        <w:rPr>
          <w:rFonts w:ascii="Verdana" w:eastAsia="MS Mincho" w:hAnsi="Verdana"/>
          <w:b/>
          <w:i/>
          <w:sz w:val="22"/>
          <w:szCs w:val="22"/>
        </w:rPr>
      </w:pPr>
      <w:r w:rsidRPr="00C60184">
        <w:rPr>
          <w:rFonts w:ascii="Verdana" w:eastAsia="MS Mincho" w:hAnsi="Verdana"/>
          <w:i/>
          <w:sz w:val="22"/>
          <w:szCs w:val="22"/>
        </w:rPr>
        <w:t xml:space="preserve">     </w:t>
      </w:r>
      <w:r w:rsidRPr="00C60184">
        <w:rPr>
          <w:rFonts w:ascii="Verdana" w:eastAsia="MS Mincho" w:hAnsi="Verdana"/>
          <w:b/>
          <w:i/>
          <w:sz w:val="22"/>
          <w:szCs w:val="22"/>
        </w:rPr>
        <w:t xml:space="preserve">a) Los actos que impongan obligaciones o que limiten, supriman o denieguen derechos subjetivos;   </w:t>
      </w:r>
    </w:p>
    <w:p w14:paraId="10CBC76B" w14:textId="77777777" w:rsidR="009E5C5A" w:rsidRPr="00C60184" w:rsidRDefault="009E5C5A" w:rsidP="009E5C5A">
      <w:pPr>
        <w:ind w:left="540" w:right="560"/>
        <w:jc w:val="both"/>
        <w:rPr>
          <w:rFonts w:ascii="Verdana" w:eastAsia="MS Mincho" w:hAnsi="Verdana"/>
          <w:i/>
          <w:sz w:val="22"/>
          <w:szCs w:val="22"/>
        </w:rPr>
      </w:pPr>
      <w:r w:rsidRPr="00C60184">
        <w:rPr>
          <w:rFonts w:ascii="Verdana" w:eastAsia="MS Mincho" w:hAnsi="Verdana"/>
          <w:i/>
          <w:sz w:val="22"/>
          <w:szCs w:val="22"/>
        </w:rPr>
        <w:t xml:space="preserve">     b) Los que resuelvan recursos;</w:t>
      </w:r>
    </w:p>
    <w:p w14:paraId="74AE0ED6" w14:textId="77777777" w:rsidR="009E5C5A" w:rsidRPr="00C60184" w:rsidRDefault="009E5C5A" w:rsidP="009E5C5A">
      <w:pPr>
        <w:ind w:left="540" w:right="560"/>
        <w:jc w:val="both"/>
        <w:rPr>
          <w:rFonts w:ascii="Verdana" w:eastAsia="MS Mincho" w:hAnsi="Verdana"/>
          <w:i/>
          <w:sz w:val="22"/>
          <w:szCs w:val="22"/>
          <w:u w:val="single"/>
        </w:rPr>
      </w:pPr>
      <w:r w:rsidRPr="00C60184">
        <w:rPr>
          <w:rFonts w:ascii="Verdana" w:eastAsia="MS Mincho" w:hAnsi="Verdana"/>
          <w:i/>
          <w:sz w:val="22"/>
          <w:szCs w:val="22"/>
        </w:rPr>
        <w:t xml:space="preserve">     </w:t>
      </w:r>
      <w:r w:rsidRPr="00C60184">
        <w:rPr>
          <w:rFonts w:ascii="Verdana" w:eastAsia="MS Mincho" w:hAnsi="Verdana"/>
          <w:i/>
          <w:sz w:val="22"/>
          <w:szCs w:val="22"/>
          <w:u w:val="single"/>
        </w:rPr>
        <w:t xml:space="preserve">c) Los que se separen del criterio seguido en actuaciones precedentes o del dictamen de órganos consultivos; </w:t>
      </w:r>
    </w:p>
    <w:p w14:paraId="547C2612" w14:textId="77777777" w:rsidR="009E5C5A" w:rsidRPr="00C60184" w:rsidRDefault="009E5C5A" w:rsidP="009E5C5A">
      <w:pPr>
        <w:ind w:left="540" w:right="560"/>
        <w:jc w:val="both"/>
        <w:rPr>
          <w:rFonts w:ascii="Verdana" w:eastAsia="MS Mincho" w:hAnsi="Verdana"/>
          <w:i/>
          <w:sz w:val="22"/>
          <w:szCs w:val="22"/>
        </w:rPr>
      </w:pPr>
      <w:r w:rsidRPr="00C60184">
        <w:rPr>
          <w:rFonts w:ascii="Verdana" w:eastAsia="MS Mincho" w:hAnsi="Verdana"/>
          <w:i/>
          <w:sz w:val="22"/>
          <w:szCs w:val="22"/>
        </w:rPr>
        <w:t xml:space="preserve">     d) Los de suspensión de actos que hayan sido objeto del recurso;</w:t>
      </w:r>
    </w:p>
    <w:p w14:paraId="39CD63F8" w14:textId="77777777" w:rsidR="009E5C5A" w:rsidRPr="00C60184" w:rsidRDefault="009E5C5A" w:rsidP="009E5C5A">
      <w:pPr>
        <w:ind w:left="540" w:right="560"/>
        <w:jc w:val="both"/>
        <w:rPr>
          <w:rFonts w:ascii="Verdana" w:eastAsia="MS Mincho" w:hAnsi="Verdana"/>
          <w:i/>
          <w:sz w:val="22"/>
          <w:szCs w:val="22"/>
        </w:rPr>
      </w:pPr>
      <w:r w:rsidRPr="00C60184">
        <w:rPr>
          <w:rFonts w:ascii="Verdana" w:eastAsia="MS Mincho" w:hAnsi="Verdana"/>
          <w:i/>
          <w:sz w:val="22"/>
          <w:szCs w:val="22"/>
        </w:rPr>
        <w:t xml:space="preserve">     e) Los reglamentos y actos discrecionales de alcance general; y</w:t>
      </w:r>
    </w:p>
    <w:p w14:paraId="1780FC5C" w14:textId="77777777" w:rsidR="009E5C5A" w:rsidRPr="00C60184" w:rsidRDefault="009E5C5A" w:rsidP="009E5C5A">
      <w:pPr>
        <w:ind w:left="540" w:right="560"/>
        <w:jc w:val="both"/>
        <w:rPr>
          <w:rFonts w:ascii="Verdana" w:eastAsia="MS Mincho" w:hAnsi="Verdana"/>
          <w:i/>
          <w:sz w:val="22"/>
          <w:szCs w:val="22"/>
        </w:rPr>
      </w:pPr>
      <w:r w:rsidRPr="00C60184">
        <w:rPr>
          <w:rFonts w:ascii="Verdana" w:eastAsia="MS Mincho" w:hAnsi="Verdana"/>
          <w:i/>
          <w:sz w:val="22"/>
          <w:szCs w:val="22"/>
        </w:rPr>
        <w:t xml:space="preserve">     f) Los que deban serlo en virtud de ley.</w:t>
      </w:r>
    </w:p>
    <w:p w14:paraId="4A5E120A" w14:textId="77777777" w:rsidR="009E5C5A" w:rsidRPr="00C60184" w:rsidRDefault="009E5C5A" w:rsidP="009E5C5A">
      <w:pPr>
        <w:ind w:left="540" w:right="560"/>
        <w:jc w:val="both"/>
        <w:rPr>
          <w:rFonts w:ascii="Verdana" w:eastAsia="MS Mincho" w:hAnsi="Verdana"/>
          <w:i/>
          <w:sz w:val="22"/>
          <w:szCs w:val="22"/>
        </w:rPr>
      </w:pPr>
    </w:p>
    <w:p w14:paraId="15E6E174" w14:textId="77777777" w:rsidR="009E5C5A" w:rsidRPr="00C60184" w:rsidRDefault="009E5C5A" w:rsidP="009E5C5A">
      <w:pPr>
        <w:ind w:left="540" w:right="560"/>
        <w:jc w:val="both"/>
        <w:rPr>
          <w:rFonts w:ascii="Verdana" w:hAnsi="Verdana"/>
          <w:sz w:val="22"/>
          <w:szCs w:val="22"/>
        </w:rPr>
      </w:pPr>
      <w:r w:rsidRPr="00C60184">
        <w:rPr>
          <w:rFonts w:ascii="Verdana" w:hAnsi="Verdana"/>
          <w:i/>
          <w:sz w:val="22"/>
          <w:szCs w:val="22"/>
        </w:rPr>
        <w:t xml:space="preserve">2. </w:t>
      </w:r>
      <w:r w:rsidRPr="00C60184">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C60184">
        <w:rPr>
          <w:rFonts w:ascii="Verdana" w:hAnsi="Verdana"/>
          <w:i/>
          <w:sz w:val="22"/>
          <w:szCs w:val="22"/>
        </w:rPr>
        <w:t>.”</w:t>
      </w:r>
      <w:r w:rsidRPr="00C60184">
        <w:rPr>
          <w:rFonts w:ascii="Verdana" w:hAnsi="Verdana"/>
          <w:sz w:val="22"/>
          <w:szCs w:val="22"/>
        </w:rPr>
        <w:t xml:space="preserve">  (El resaltado no es del original)</w:t>
      </w:r>
    </w:p>
    <w:p w14:paraId="5563CE1F" w14:textId="77777777" w:rsidR="009E5C5A" w:rsidRPr="00C60184" w:rsidRDefault="009E5C5A" w:rsidP="009E5C5A">
      <w:pPr>
        <w:ind w:left="540" w:right="560"/>
        <w:jc w:val="both"/>
        <w:rPr>
          <w:rFonts w:ascii="Verdana" w:hAnsi="Verdana"/>
          <w:sz w:val="22"/>
          <w:szCs w:val="22"/>
        </w:rPr>
      </w:pPr>
    </w:p>
    <w:p w14:paraId="70E750D4" w14:textId="353C3A9F" w:rsidR="009E5C5A" w:rsidRPr="00C60184" w:rsidRDefault="009E5C5A" w:rsidP="009E5C5A">
      <w:pPr>
        <w:jc w:val="both"/>
        <w:rPr>
          <w:rFonts w:ascii="Verdana" w:hAnsi="Verdana"/>
          <w:sz w:val="22"/>
          <w:szCs w:val="22"/>
        </w:rPr>
      </w:pPr>
      <w:r w:rsidRPr="00C60184">
        <w:rPr>
          <w:rFonts w:ascii="Verdana" w:hAnsi="Verdana"/>
          <w:sz w:val="22"/>
          <w:szCs w:val="22"/>
        </w:rPr>
        <w:t>El Tribunal Contencioso Administrativo Sección III en su sentencia 00029 de las once horas del treinta de enero de dos mil quince indic</w:t>
      </w:r>
      <w:r w:rsidR="002416D1">
        <w:rPr>
          <w:rFonts w:ascii="Verdana" w:hAnsi="Verdana"/>
          <w:sz w:val="22"/>
          <w:szCs w:val="22"/>
        </w:rPr>
        <w:t>ó</w:t>
      </w:r>
      <w:r w:rsidRPr="00C60184">
        <w:rPr>
          <w:rFonts w:ascii="Verdana" w:hAnsi="Verdana"/>
          <w:sz w:val="22"/>
          <w:szCs w:val="22"/>
        </w:rPr>
        <w:t>:</w:t>
      </w:r>
    </w:p>
    <w:p w14:paraId="7514BF7C" w14:textId="77777777" w:rsidR="009E5C5A" w:rsidRPr="00C60184" w:rsidRDefault="009E5C5A" w:rsidP="009E5C5A">
      <w:pPr>
        <w:ind w:left="340" w:right="340"/>
        <w:jc w:val="both"/>
        <w:rPr>
          <w:rFonts w:ascii="Verdana" w:hAnsi="Verdana"/>
          <w:b/>
          <w:bCs/>
          <w:i/>
          <w:sz w:val="22"/>
          <w:szCs w:val="22"/>
        </w:rPr>
      </w:pPr>
    </w:p>
    <w:p w14:paraId="3802FC99" w14:textId="7AD988EE" w:rsidR="009E5C5A" w:rsidRPr="00C60184" w:rsidRDefault="009E5C5A" w:rsidP="00001731">
      <w:pPr>
        <w:ind w:left="340" w:right="340"/>
        <w:jc w:val="both"/>
        <w:rPr>
          <w:i/>
          <w:sz w:val="22"/>
          <w:szCs w:val="22"/>
        </w:rPr>
      </w:pPr>
      <w:r w:rsidRPr="00C60184">
        <w:rPr>
          <w:rFonts w:ascii="Verdana" w:hAnsi="Verdana"/>
          <w:b/>
          <w:bCs/>
          <w:i/>
          <w:sz w:val="22"/>
          <w:szCs w:val="22"/>
        </w:rPr>
        <w:t>“III.- </w:t>
      </w:r>
      <w:r w:rsidR="002416D1" w:rsidRPr="002416D1">
        <w:rPr>
          <w:rFonts w:ascii="Verdana" w:hAnsi="Verdana"/>
          <w:b/>
          <w:i/>
          <w:sz w:val="22"/>
          <w:szCs w:val="22"/>
        </w:rPr>
        <w:t>SOBRE EL DEBER DE MOTIVACIÓN DE</w:t>
      </w:r>
      <w:r w:rsidR="00001731">
        <w:rPr>
          <w:rFonts w:ascii="Verdana" w:hAnsi="Verdana"/>
          <w:b/>
          <w:i/>
          <w:sz w:val="22"/>
          <w:szCs w:val="22"/>
        </w:rPr>
        <w:t xml:space="preserve"> </w:t>
      </w:r>
      <w:r w:rsidR="002416D1" w:rsidRPr="002416D1">
        <w:rPr>
          <w:rFonts w:ascii="Verdana" w:hAnsi="Verdana"/>
          <w:b/>
          <w:i/>
          <w:sz w:val="22"/>
          <w:szCs w:val="22"/>
        </w:rPr>
        <w:t>LOS ACTOS ADMINISTRATIVOS</w:t>
      </w:r>
      <w:r w:rsidRPr="00C60184">
        <w:rPr>
          <w:rFonts w:ascii="Verdana" w:hAnsi="Verdana"/>
          <w:bCs/>
          <w:i/>
          <w:sz w:val="22"/>
          <w:szCs w:val="22"/>
        </w:rPr>
        <w:t>. Ha de indicarse, que la motivación se constituye en un elemento sustancial del acto administrativo, que exige la consignación de las cuestiones fácticas y/o jurídicas que sustentan la voluntad pública en el caso concreto. </w:t>
      </w:r>
      <w:r w:rsidRPr="00C60184">
        <w:rPr>
          <w:rFonts w:ascii="Verdana" w:hAnsi="Verdana"/>
          <w:bCs/>
          <w:i/>
          <w:sz w:val="22"/>
          <w:szCs w:val="22"/>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C60184">
        <w:rPr>
          <w:rFonts w:ascii="Verdana" w:hAnsi="Verdana"/>
          <w:bCs/>
          <w:i/>
          <w:sz w:val="22"/>
          <w:szCs w:val="22"/>
        </w:rPr>
        <w:t>. </w:t>
      </w:r>
      <w:proofErr w:type="gramStart"/>
      <w:r w:rsidRPr="00C60184">
        <w:rPr>
          <w:rFonts w:ascii="Verdana" w:hAnsi="Verdana"/>
          <w:bCs/>
          <w:i/>
          <w:sz w:val="22"/>
          <w:szCs w:val="22"/>
        </w:rPr>
        <w:t>Pero</w:t>
      </w:r>
      <w:proofErr w:type="gramEnd"/>
      <w:r w:rsidRPr="00C60184">
        <w:rPr>
          <w:rFonts w:ascii="Verdana" w:hAnsi="Verdana"/>
          <w:bCs/>
          <w:i/>
          <w:sz w:val="22"/>
          <w:szCs w:val="22"/>
        </w:rPr>
        <w:t xml:space="preserve"> además, se transforma en un presupuesto de base para </w:t>
      </w:r>
      <w:r w:rsidRPr="00C60184">
        <w:rPr>
          <w:rFonts w:ascii="Verdana" w:hAnsi="Verdana"/>
          <w:bCs/>
          <w:i/>
          <w:sz w:val="22"/>
          <w:szCs w:val="22"/>
        </w:rPr>
        <w:lastRenderedPageBreak/>
        <w:t xml:space="preserve">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C60184">
        <w:rPr>
          <w:rFonts w:ascii="Verdana" w:hAnsi="Verdana"/>
          <w:bCs/>
          <w:i/>
          <w:sz w:val="22"/>
          <w:szCs w:val="22"/>
        </w:rPr>
        <w:t>prohijan</w:t>
      </w:r>
      <w:proofErr w:type="spellEnd"/>
      <w:r w:rsidRPr="00C60184">
        <w:rPr>
          <w:rFonts w:ascii="Verdana" w:hAnsi="Verdana"/>
          <w:bCs/>
          <w:i/>
          <w:sz w:val="22"/>
          <w:szCs w:val="22"/>
        </w:rPr>
        <w:t>. </w:t>
      </w:r>
      <w:r w:rsidRPr="00C60184">
        <w:rPr>
          <w:rFonts w:ascii="Verdana" w:hAnsi="Verdana"/>
          <w:bCs/>
          <w:i/>
          <w:sz w:val="22"/>
          <w:szCs w:val="22"/>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C60184">
        <w:rPr>
          <w:rFonts w:ascii="Verdana" w:hAnsi="Verdana"/>
          <w:bCs/>
          <w:i/>
          <w:sz w:val="22"/>
          <w:szCs w:val="22"/>
          <w:u w:val="single"/>
        </w:rPr>
        <w:t>ibídem</w:t>
      </w:r>
      <w:proofErr w:type="spellEnd"/>
      <w:r w:rsidRPr="00C60184">
        <w:rPr>
          <w:rFonts w:ascii="Verdana" w:hAnsi="Verdana"/>
          <w:bCs/>
          <w:i/>
          <w:sz w:val="22"/>
          <w:szCs w:val="22"/>
          <w:u w:val="single"/>
        </w:rPr>
        <w:t>-) y el examen de la procedencia o improcedencia de un determinado efecto, a la luz de las normas jurídicas atinentes al caso</w:t>
      </w:r>
      <w:r w:rsidRPr="00C60184">
        <w:rPr>
          <w:rFonts w:ascii="Verdana" w:hAnsi="Verdana"/>
          <w:bCs/>
          <w:i/>
          <w:sz w:val="22"/>
          <w:szCs w:val="22"/>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sidRPr="00C60184">
        <w:rPr>
          <w:rFonts w:ascii="Verdana" w:hAnsi="Verdana"/>
          <w:bCs/>
          <w:i/>
          <w:sz w:val="22"/>
          <w:szCs w:val="22"/>
        </w:rPr>
        <w:t>recurribilidad</w:t>
      </w:r>
      <w:proofErr w:type="spellEnd"/>
      <w:r w:rsidRPr="00C60184">
        <w:rPr>
          <w:rFonts w:ascii="Verdana" w:hAnsi="Verdana"/>
          <w:bCs/>
          <w:i/>
          <w:sz w:val="22"/>
          <w:szCs w:val="22"/>
        </w:rPr>
        <w:t>.</w:t>
      </w:r>
      <w:r w:rsidRPr="00C60184">
        <w:rPr>
          <w:i/>
          <w:sz w:val="22"/>
          <w:szCs w:val="22"/>
        </w:rPr>
        <w:t>…</w:t>
      </w:r>
      <w:proofErr w:type="gramEnd"/>
      <w:r w:rsidRPr="00C60184">
        <w:rPr>
          <w:i/>
          <w:sz w:val="22"/>
          <w:szCs w:val="22"/>
        </w:rPr>
        <w:t>”</w:t>
      </w:r>
    </w:p>
    <w:p w14:paraId="65A1397E" w14:textId="77777777" w:rsidR="009E5C5A" w:rsidRPr="00C60184" w:rsidRDefault="009E5C5A" w:rsidP="009E5C5A">
      <w:pPr>
        <w:jc w:val="both"/>
        <w:rPr>
          <w:rFonts w:ascii="Verdana" w:hAnsi="Verdana"/>
          <w:sz w:val="22"/>
          <w:szCs w:val="22"/>
        </w:rPr>
      </w:pPr>
    </w:p>
    <w:p w14:paraId="752794A6" w14:textId="6C151FAF" w:rsidR="009E5C5A" w:rsidRPr="00C60184" w:rsidRDefault="009E5C5A" w:rsidP="009E5C5A">
      <w:pPr>
        <w:jc w:val="both"/>
        <w:rPr>
          <w:rFonts w:ascii="Verdana" w:hAnsi="Verdana"/>
          <w:sz w:val="22"/>
          <w:szCs w:val="22"/>
        </w:rPr>
      </w:pPr>
      <w:r w:rsidRPr="00C60184">
        <w:rPr>
          <w:rFonts w:ascii="Verdana" w:hAnsi="Verdana"/>
          <w:sz w:val="22"/>
          <w:szCs w:val="22"/>
        </w:rPr>
        <w:t xml:space="preserve">Lo anterior, </w:t>
      </w:r>
      <w:r w:rsidR="00D135FB" w:rsidRPr="00C60184">
        <w:rPr>
          <w:rFonts w:ascii="Verdana" w:hAnsi="Verdana"/>
          <w:sz w:val="22"/>
          <w:szCs w:val="22"/>
        </w:rPr>
        <w:t>considera este órgano que fue observado por el Consejo de Transporte Público y que el acto fue motivado adecuadamente</w:t>
      </w:r>
      <w:r w:rsidRPr="00C60184">
        <w:rPr>
          <w:rFonts w:ascii="Verdana" w:hAnsi="Verdana"/>
          <w:sz w:val="22"/>
          <w:szCs w:val="22"/>
        </w:rPr>
        <w:t>.</w:t>
      </w:r>
    </w:p>
    <w:p w14:paraId="0A7EAA81" w14:textId="77777777" w:rsidR="009E5C5A" w:rsidRPr="00C60184" w:rsidRDefault="009E5C5A" w:rsidP="009E5C5A">
      <w:pPr>
        <w:jc w:val="center"/>
        <w:rPr>
          <w:rFonts w:ascii="Verdana" w:hAnsi="Verdana"/>
          <w:b/>
          <w:sz w:val="22"/>
          <w:szCs w:val="22"/>
        </w:rPr>
      </w:pPr>
    </w:p>
    <w:p w14:paraId="05B2150C" w14:textId="436E6CEA" w:rsidR="009E5C5A" w:rsidRPr="00C60184" w:rsidRDefault="00D135FB" w:rsidP="00CD5A59">
      <w:pPr>
        <w:jc w:val="both"/>
        <w:rPr>
          <w:rFonts w:ascii="Verdana" w:hAnsi="Verdana"/>
          <w:b/>
          <w:sz w:val="22"/>
          <w:szCs w:val="22"/>
        </w:rPr>
      </w:pPr>
      <w:r w:rsidRPr="00C60184">
        <w:rPr>
          <w:rFonts w:ascii="Verdana" w:hAnsi="Verdana"/>
          <w:b/>
          <w:sz w:val="22"/>
          <w:szCs w:val="22"/>
        </w:rPr>
        <w:t>SOBRE EL FONDO.</w:t>
      </w:r>
    </w:p>
    <w:p w14:paraId="0B3B19B5" w14:textId="77777777" w:rsidR="00CD5A59" w:rsidRPr="00C60184" w:rsidRDefault="00CD5A59" w:rsidP="00FB77B7">
      <w:pPr>
        <w:spacing w:line="276" w:lineRule="auto"/>
        <w:jc w:val="center"/>
        <w:rPr>
          <w:rFonts w:ascii="Verdana" w:hAnsi="Verdana"/>
          <w:b/>
          <w:sz w:val="22"/>
          <w:szCs w:val="22"/>
        </w:rPr>
      </w:pPr>
    </w:p>
    <w:p w14:paraId="7B47F646" w14:textId="188EDF1C" w:rsidR="00CD5A59" w:rsidRPr="00C60184" w:rsidRDefault="00D135FB" w:rsidP="00D135FB">
      <w:pPr>
        <w:spacing w:line="276" w:lineRule="auto"/>
        <w:jc w:val="both"/>
        <w:rPr>
          <w:rFonts w:ascii="Verdana" w:hAnsi="Verdana"/>
          <w:bCs/>
          <w:sz w:val="22"/>
          <w:szCs w:val="22"/>
        </w:rPr>
      </w:pPr>
      <w:r w:rsidRPr="00C60184">
        <w:rPr>
          <w:rFonts w:ascii="Verdana" w:hAnsi="Verdana"/>
          <w:bCs/>
          <w:sz w:val="22"/>
          <w:szCs w:val="22"/>
        </w:rPr>
        <w:t xml:space="preserve">Analizado el expediente administrativo, este Tribunal arriba a la conclusión, de que al estarse tramitando en </w:t>
      </w:r>
      <w:r w:rsidRPr="00C60184">
        <w:rPr>
          <w:rFonts w:ascii="Verdana" w:hAnsi="Verdana"/>
          <w:b/>
          <w:sz w:val="22"/>
          <w:szCs w:val="22"/>
        </w:rPr>
        <w:t>ARESEP</w:t>
      </w:r>
      <w:r w:rsidRPr="00C60184">
        <w:rPr>
          <w:rFonts w:ascii="Verdana" w:hAnsi="Verdana"/>
          <w:bCs/>
          <w:sz w:val="22"/>
          <w:szCs w:val="22"/>
        </w:rPr>
        <w:t xml:space="preserve">, un recurso de Apelación que presentara la </w:t>
      </w:r>
      <w:r w:rsidRPr="00C60184">
        <w:rPr>
          <w:rFonts w:ascii="Verdana" w:hAnsi="Verdana"/>
          <w:b/>
          <w:sz w:val="22"/>
          <w:szCs w:val="22"/>
        </w:rPr>
        <w:t>Empresa B</w:t>
      </w:r>
      <w:r w:rsidR="00AF1466">
        <w:rPr>
          <w:rFonts w:ascii="Verdana" w:hAnsi="Verdana"/>
          <w:b/>
          <w:sz w:val="22"/>
          <w:szCs w:val="22"/>
        </w:rPr>
        <w:t>.H.</w:t>
      </w:r>
      <w:r w:rsidRPr="00C60184">
        <w:rPr>
          <w:rFonts w:ascii="Verdana" w:hAnsi="Verdana"/>
          <w:bCs/>
          <w:sz w:val="22"/>
          <w:szCs w:val="22"/>
        </w:rPr>
        <w:t>, contra disposición que adoptara dicho</w:t>
      </w:r>
      <w:r w:rsidR="004A4E06" w:rsidRPr="00C60184">
        <w:rPr>
          <w:rFonts w:ascii="Verdana" w:hAnsi="Verdana"/>
          <w:bCs/>
          <w:sz w:val="22"/>
          <w:szCs w:val="22"/>
        </w:rPr>
        <w:t xml:space="preserve"> </w:t>
      </w:r>
      <w:r w:rsidRPr="00C60184">
        <w:rPr>
          <w:rFonts w:ascii="Verdana" w:hAnsi="Verdana"/>
          <w:bCs/>
          <w:sz w:val="22"/>
          <w:szCs w:val="22"/>
        </w:rPr>
        <w:t>ente</w:t>
      </w:r>
      <w:r w:rsidR="004A4E06" w:rsidRPr="00C60184">
        <w:rPr>
          <w:rFonts w:ascii="Verdana" w:hAnsi="Verdana"/>
          <w:bCs/>
          <w:sz w:val="22"/>
          <w:szCs w:val="22"/>
        </w:rPr>
        <w:t>, en la que cancel</w:t>
      </w:r>
      <w:r w:rsidR="002416D1">
        <w:rPr>
          <w:rFonts w:ascii="Verdana" w:hAnsi="Verdana"/>
          <w:bCs/>
          <w:sz w:val="22"/>
          <w:szCs w:val="22"/>
        </w:rPr>
        <w:t>ó</w:t>
      </w:r>
      <w:r w:rsidR="004A4E06" w:rsidRPr="00C60184">
        <w:rPr>
          <w:rFonts w:ascii="Verdana" w:hAnsi="Verdana"/>
          <w:bCs/>
          <w:sz w:val="22"/>
          <w:szCs w:val="22"/>
        </w:rPr>
        <w:t xml:space="preserve"> la concesión que ostenta la Recurrente por incumplimiento que advirtiera el órgano regulador y adoptara con base en el numeral 41 de la Ley 7593, y al no </w:t>
      </w:r>
      <w:r w:rsidR="004A4E06" w:rsidRPr="00C60184">
        <w:rPr>
          <w:rFonts w:ascii="Verdana" w:hAnsi="Verdana"/>
          <w:bCs/>
          <w:sz w:val="22"/>
          <w:szCs w:val="22"/>
        </w:rPr>
        <w:lastRenderedPageBreak/>
        <w:t xml:space="preserve">proceder al refrendo de la concesión  de dicha empresa enviado por el Consejo de Transporte Público, </w:t>
      </w:r>
      <w:r w:rsidR="00902A28" w:rsidRPr="00C60184">
        <w:rPr>
          <w:rFonts w:ascii="Verdana" w:hAnsi="Verdana"/>
          <w:bCs/>
          <w:sz w:val="22"/>
          <w:szCs w:val="22"/>
        </w:rPr>
        <w:t>a dicho ente</w:t>
      </w:r>
      <w:r w:rsidR="004A4E06" w:rsidRPr="00C60184">
        <w:rPr>
          <w:rFonts w:ascii="Verdana" w:hAnsi="Verdana"/>
          <w:bCs/>
          <w:sz w:val="22"/>
          <w:szCs w:val="22"/>
        </w:rPr>
        <w:t xml:space="preserve">, la </w:t>
      </w:r>
      <w:r w:rsidR="00902A28" w:rsidRPr="00C60184">
        <w:rPr>
          <w:rFonts w:ascii="Verdana" w:hAnsi="Verdana"/>
          <w:bCs/>
          <w:sz w:val="22"/>
          <w:szCs w:val="22"/>
        </w:rPr>
        <w:t xml:space="preserve">recurrente </w:t>
      </w:r>
      <w:r w:rsidR="004A4E06" w:rsidRPr="00C60184">
        <w:rPr>
          <w:rFonts w:ascii="Verdana" w:hAnsi="Verdana"/>
          <w:bCs/>
          <w:sz w:val="22"/>
          <w:szCs w:val="22"/>
        </w:rPr>
        <w:t xml:space="preserve">considera que la Junta Directiva del CTP, debe plantear el conflicto de Intereses ante su homóloga de </w:t>
      </w:r>
      <w:r w:rsidR="004A4E06" w:rsidRPr="00C60184">
        <w:rPr>
          <w:rFonts w:ascii="Verdana" w:hAnsi="Verdana"/>
          <w:b/>
          <w:sz w:val="22"/>
          <w:szCs w:val="22"/>
        </w:rPr>
        <w:t>ARESEP</w:t>
      </w:r>
      <w:r w:rsidR="004A4E06" w:rsidRPr="00C60184">
        <w:rPr>
          <w:rFonts w:ascii="Verdana" w:hAnsi="Verdana"/>
          <w:bCs/>
          <w:sz w:val="22"/>
          <w:szCs w:val="22"/>
        </w:rPr>
        <w:t xml:space="preserve">, para que sea el </w:t>
      </w:r>
      <w:r w:rsidR="00902A28" w:rsidRPr="00C60184">
        <w:rPr>
          <w:rFonts w:ascii="Verdana" w:hAnsi="Verdana"/>
          <w:bCs/>
          <w:sz w:val="22"/>
          <w:szCs w:val="22"/>
        </w:rPr>
        <w:t>s</w:t>
      </w:r>
      <w:r w:rsidR="004A4E06" w:rsidRPr="00C60184">
        <w:rPr>
          <w:rFonts w:ascii="Verdana" w:hAnsi="Verdana"/>
          <w:bCs/>
          <w:sz w:val="22"/>
          <w:szCs w:val="22"/>
        </w:rPr>
        <w:t>eñor Presidente de la República quien dirima dicho conflicto.</w:t>
      </w:r>
    </w:p>
    <w:p w14:paraId="1F009C5E" w14:textId="757B82E2" w:rsidR="004A4E06" w:rsidRPr="00C60184" w:rsidRDefault="004A4E06" w:rsidP="00D135FB">
      <w:pPr>
        <w:spacing w:line="276" w:lineRule="auto"/>
        <w:jc w:val="both"/>
        <w:rPr>
          <w:rFonts w:ascii="Verdana" w:hAnsi="Verdana"/>
          <w:bCs/>
          <w:sz w:val="22"/>
          <w:szCs w:val="22"/>
        </w:rPr>
      </w:pPr>
    </w:p>
    <w:p w14:paraId="67031475" w14:textId="403A3B19" w:rsidR="00CD5A59" w:rsidRPr="00C60184" w:rsidRDefault="004A4E06" w:rsidP="00902A28">
      <w:pPr>
        <w:spacing w:line="276" w:lineRule="auto"/>
        <w:jc w:val="both"/>
        <w:rPr>
          <w:rFonts w:ascii="Verdana" w:hAnsi="Verdana"/>
          <w:bCs/>
          <w:sz w:val="22"/>
          <w:szCs w:val="22"/>
        </w:rPr>
      </w:pPr>
      <w:r w:rsidRPr="00C60184">
        <w:rPr>
          <w:rFonts w:ascii="Verdana" w:hAnsi="Verdana"/>
          <w:bCs/>
          <w:sz w:val="22"/>
          <w:szCs w:val="22"/>
        </w:rPr>
        <w:t xml:space="preserve">Sustenta su solicitud, la </w:t>
      </w:r>
      <w:r w:rsidRPr="00C60184">
        <w:rPr>
          <w:rFonts w:ascii="Verdana" w:hAnsi="Verdana"/>
          <w:b/>
          <w:sz w:val="22"/>
          <w:szCs w:val="22"/>
        </w:rPr>
        <w:t>Empresa B</w:t>
      </w:r>
      <w:r w:rsidR="00AF1466">
        <w:rPr>
          <w:rFonts w:ascii="Verdana" w:hAnsi="Verdana"/>
          <w:b/>
          <w:sz w:val="22"/>
          <w:szCs w:val="22"/>
        </w:rPr>
        <w:t>.H.</w:t>
      </w:r>
      <w:r w:rsidR="00902A28" w:rsidRPr="00C60184">
        <w:rPr>
          <w:rFonts w:ascii="Verdana" w:hAnsi="Verdana"/>
          <w:b/>
          <w:sz w:val="22"/>
          <w:szCs w:val="22"/>
        </w:rPr>
        <w:t xml:space="preserve">, </w:t>
      </w:r>
      <w:r w:rsidR="00902A28" w:rsidRPr="00C60184">
        <w:rPr>
          <w:rFonts w:ascii="Verdana" w:hAnsi="Verdana"/>
          <w:bCs/>
          <w:sz w:val="22"/>
          <w:szCs w:val="22"/>
        </w:rPr>
        <w:t xml:space="preserve">en la tesis de que el </w:t>
      </w:r>
      <w:r w:rsidR="00902A28" w:rsidRPr="00C60184">
        <w:rPr>
          <w:rFonts w:ascii="Verdana" w:hAnsi="Verdana"/>
          <w:b/>
          <w:sz w:val="22"/>
          <w:szCs w:val="22"/>
        </w:rPr>
        <w:t xml:space="preserve">numeral 41 de la Ley de la Autoridad Reguladora de los Servicios Públicos, Ley 7593, </w:t>
      </w:r>
      <w:r w:rsidR="00902A28" w:rsidRPr="00C60184">
        <w:rPr>
          <w:rFonts w:ascii="Verdana" w:hAnsi="Verdana"/>
          <w:bCs/>
          <w:sz w:val="22"/>
          <w:szCs w:val="22"/>
        </w:rPr>
        <w:t xml:space="preserve">fue derogado tácitamente, por la Ley 7969 </w:t>
      </w:r>
      <w:proofErr w:type="gramStart"/>
      <w:r w:rsidR="00902A28" w:rsidRPr="00C60184">
        <w:rPr>
          <w:rFonts w:ascii="Verdana" w:hAnsi="Verdana"/>
          <w:bCs/>
          <w:sz w:val="22"/>
          <w:szCs w:val="22"/>
        </w:rPr>
        <w:t>y</w:t>
      </w:r>
      <w:proofErr w:type="gramEnd"/>
      <w:r w:rsidR="00902A28" w:rsidRPr="00C60184">
        <w:rPr>
          <w:rFonts w:ascii="Verdana" w:hAnsi="Verdana"/>
          <w:bCs/>
          <w:sz w:val="22"/>
          <w:szCs w:val="22"/>
        </w:rPr>
        <w:t xml:space="preserve"> por ende, solo el Consejo de Transporte Público puede cancelar las concesiones.</w:t>
      </w:r>
    </w:p>
    <w:p w14:paraId="293769AA" w14:textId="77777777" w:rsidR="00912C29" w:rsidRDefault="00912C29" w:rsidP="00902A28">
      <w:pPr>
        <w:spacing w:line="276" w:lineRule="auto"/>
        <w:jc w:val="both"/>
        <w:rPr>
          <w:rFonts w:ascii="Verdana" w:hAnsi="Verdana"/>
          <w:bCs/>
          <w:sz w:val="22"/>
          <w:szCs w:val="22"/>
        </w:rPr>
      </w:pPr>
    </w:p>
    <w:p w14:paraId="7EDD7A84" w14:textId="2DD1EF2C" w:rsidR="00902A28" w:rsidRPr="00C60184" w:rsidRDefault="00902A28" w:rsidP="00902A28">
      <w:pPr>
        <w:spacing w:line="276" w:lineRule="auto"/>
        <w:jc w:val="both"/>
        <w:rPr>
          <w:rFonts w:ascii="Verdana" w:hAnsi="Verdana"/>
          <w:bCs/>
          <w:sz w:val="22"/>
          <w:szCs w:val="22"/>
        </w:rPr>
      </w:pPr>
      <w:r w:rsidRPr="00C60184">
        <w:rPr>
          <w:rFonts w:ascii="Verdana" w:hAnsi="Verdana"/>
          <w:bCs/>
          <w:sz w:val="22"/>
          <w:szCs w:val="22"/>
        </w:rPr>
        <w:t xml:space="preserve">De acuerdo a lo dicho, este Tribunal se centra en el análisis de si la Junta Directiva del Consejo estaba compelida a acoger la solicitud de la Recurrente, y no propiamente al análisis de la vigencia o no de la norma del </w:t>
      </w:r>
      <w:r w:rsidRPr="00C60184">
        <w:rPr>
          <w:rFonts w:ascii="Verdana" w:hAnsi="Verdana"/>
          <w:b/>
          <w:sz w:val="22"/>
          <w:szCs w:val="22"/>
        </w:rPr>
        <w:t xml:space="preserve">numeral 41 de la Ley de la Autoridad Reguladora de los Servicios Públicos, Ley 7593, </w:t>
      </w:r>
      <w:r w:rsidRPr="00C60184">
        <w:rPr>
          <w:rFonts w:ascii="Verdana" w:hAnsi="Verdana"/>
          <w:bCs/>
          <w:sz w:val="22"/>
          <w:szCs w:val="22"/>
        </w:rPr>
        <w:t>pues eso es materia de la Jurisdicción ordinaria.</w:t>
      </w:r>
    </w:p>
    <w:p w14:paraId="5E2866EF" w14:textId="4F01B777" w:rsidR="00E537E8" w:rsidRPr="00C60184" w:rsidRDefault="00E537E8" w:rsidP="00902A28">
      <w:pPr>
        <w:spacing w:line="276" w:lineRule="auto"/>
        <w:jc w:val="both"/>
        <w:rPr>
          <w:rFonts w:ascii="Verdana" w:hAnsi="Verdana"/>
          <w:bCs/>
          <w:sz w:val="22"/>
          <w:szCs w:val="22"/>
        </w:rPr>
      </w:pPr>
    </w:p>
    <w:p w14:paraId="0FE82581" w14:textId="3F003CD4" w:rsidR="00E537E8" w:rsidRPr="00C60184" w:rsidRDefault="00E537E8" w:rsidP="00902A28">
      <w:pPr>
        <w:spacing w:line="276" w:lineRule="auto"/>
        <w:jc w:val="both"/>
        <w:rPr>
          <w:rFonts w:ascii="Verdana" w:hAnsi="Verdana"/>
          <w:b/>
          <w:sz w:val="22"/>
          <w:szCs w:val="22"/>
        </w:rPr>
      </w:pPr>
      <w:r w:rsidRPr="00C60184">
        <w:rPr>
          <w:rFonts w:ascii="Verdana" w:hAnsi="Verdana"/>
          <w:b/>
          <w:sz w:val="22"/>
          <w:szCs w:val="22"/>
        </w:rPr>
        <w:t>Sobre los conflictos de Intereses.</w:t>
      </w:r>
    </w:p>
    <w:p w14:paraId="072A695C" w14:textId="0118A7D2" w:rsidR="00E537E8" w:rsidRPr="00C60184" w:rsidRDefault="00E537E8" w:rsidP="00902A28">
      <w:pPr>
        <w:spacing w:line="276" w:lineRule="auto"/>
        <w:jc w:val="both"/>
        <w:rPr>
          <w:rFonts w:ascii="Verdana" w:hAnsi="Verdana"/>
          <w:b/>
          <w:sz w:val="22"/>
          <w:szCs w:val="22"/>
        </w:rPr>
      </w:pPr>
    </w:p>
    <w:p w14:paraId="29EADC03" w14:textId="3E42EFC5" w:rsidR="00E537E8" w:rsidRPr="00C60184" w:rsidRDefault="00E537E8" w:rsidP="00902A28">
      <w:pPr>
        <w:spacing w:line="276" w:lineRule="auto"/>
        <w:jc w:val="both"/>
        <w:rPr>
          <w:rFonts w:ascii="Verdana" w:hAnsi="Verdana"/>
          <w:bCs/>
          <w:sz w:val="22"/>
          <w:szCs w:val="22"/>
        </w:rPr>
      </w:pPr>
      <w:r w:rsidRPr="00C60184">
        <w:rPr>
          <w:rFonts w:ascii="Verdana" w:hAnsi="Verdana"/>
          <w:bCs/>
          <w:sz w:val="22"/>
          <w:szCs w:val="22"/>
        </w:rPr>
        <w:t xml:space="preserve">Debido a lo </w:t>
      </w:r>
      <w:r w:rsidR="00944E88">
        <w:rPr>
          <w:rFonts w:ascii="Verdana" w:hAnsi="Verdana"/>
          <w:bCs/>
          <w:sz w:val="22"/>
          <w:szCs w:val="22"/>
        </w:rPr>
        <w:t>extenso</w:t>
      </w:r>
      <w:r w:rsidRPr="00C60184">
        <w:rPr>
          <w:rFonts w:ascii="Verdana" w:hAnsi="Verdana"/>
          <w:bCs/>
          <w:sz w:val="22"/>
          <w:szCs w:val="22"/>
        </w:rPr>
        <w:t xml:space="preserve"> del aparato estatal y a lo complejo de sus funciones, no es extraño </w:t>
      </w:r>
      <w:proofErr w:type="gramStart"/>
      <w:r w:rsidRPr="00C60184">
        <w:rPr>
          <w:rFonts w:ascii="Verdana" w:hAnsi="Verdana"/>
          <w:bCs/>
          <w:sz w:val="22"/>
          <w:szCs w:val="22"/>
        </w:rPr>
        <w:t>que</w:t>
      </w:r>
      <w:proofErr w:type="gramEnd"/>
      <w:r w:rsidRPr="00C60184">
        <w:rPr>
          <w:rFonts w:ascii="Verdana" w:hAnsi="Verdana"/>
          <w:bCs/>
          <w:sz w:val="22"/>
          <w:szCs w:val="22"/>
        </w:rPr>
        <w:t xml:space="preserve"> en ocasiones, las labores que realiza determinada oficina</w:t>
      </w:r>
      <w:r w:rsidR="00944E88">
        <w:rPr>
          <w:rFonts w:ascii="Verdana" w:hAnsi="Verdana"/>
          <w:bCs/>
          <w:sz w:val="22"/>
          <w:szCs w:val="22"/>
        </w:rPr>
        <w:t>,</w:t>
      </w:r>
      <w:r w:rsidRPr="00C60184">
        <w:rPr>
          <w:rFonts w:ascii="Verdana" w:hAnsi="Verdana"/>
          <w:bCs/>
          <w:sz w:val="22"/>
          <w:szCs w:val="22"/>
        </w:rPr>
        <w:t xml:space="preserve"> órgano u Ente, se contrapongan con la que realiza otro.</w:t>
      </w:r>
    </w:p>
    <w:p w14:paraId="426810CD" w14:textId="3B556C11" w:rsidR="00E537E8" w:rsidRPr="00C60184" w:rsidRDefault="00E537E8" w:rsidP="00902A28">
      <w:pPr>
        <w:spacing w:line="276" w:lineRule="auto"/>
        <w:jc w:val="both"/>
        <w:rPr>
          <w:rFonts w:ascii="Verdana" w:hAnsi="Verdana"/>
          <w:bCs/>
          <w:sz w:val="22"/>
          <w:szCs w:val="22"/>
        </w:rPr>
      </w:pPr>
    </w:p>
    <w:p w14:paraId="1113DC10" w14:textId="5D876246" w:rsidR="00FE77C2" w:rsidRPr="00C60184" w:rsidRDefault="00E537E8" w:rsidP="00EF35CB">
      <w:pPr>
        <w:spacing w:line="276" w:lineRule="auto"/>
        <w:jc w:val="both"/>
        <w:rPr>
          <w:rFonts w:ascii="Verdana" w:hAnsi="Verdana"/>
          <w:bCs/>
          <w:sz w:val="22"/>
          <w:szCs w:val="22"/>
        </w:rPr>
      </w:pPr>
      <w:r w:rsidRPr="00C60184">
        <w:rPr>
          <w:rFonts w:ascii="Verdana" w:hAnsi="Verdana"/>
          <w:bCs/>
          <w:sz w:val="22"/>
          <w:szCs w:val="22"/>
        </w:rPr>
        <w:t>En tales supuestos, puede generarse lo que se conoce en nuestro ordenamiento Jurídico como un conflicto de Competencias</w:t>
      </w:r>
      <w:r w:rsidR="00FE77C2" w:rsidRPr="00C60184">
        <w:rPr>
          <w:rFonts w:ascii="Verdana" w:hAnsi="Verdana"/>
          <w:bCs/>
          <w:sz w:val="22"/>
          <w:szCs w:val="22"/>
        </w:rPr>
        <w:t xml:space="preserve"> e</w:t>
      </w:r>
      <w:r w:rsidRPr="00C60184">
        <w:rPr>
          <w:rFonts w:ascii="Verdana" w:hAnsi="Verdana"/>
          <w:bCs/>
          <w:sz w:val="22"/>
          <w:szCs w:val="22"/>
        </w:rPr>
        <w:t>n la que un órgano reclama para sí la potestad de realizar determina</w:t>
      </w:r>
      <w:r w:rsidR="002416D1">
        <w:rPr>
          <w:rFonts w:ascii="Verdana" w:hAnsi="Verdana"/>
          <w:bCs/>
          <w:sz w:val="22"/>
          <w:szCs w:val="22"/>
        </w:rPr>
        <w:t>da</w:t>
      </w:r>
      <w:r w:rsidRPr="00C60184">
        <w:rPr>
          <w:rFonts w:ascii="Verdana" w:hAnsi="Verdana"/>
          <w:bCs/>
          <w:sz w:val="22"/>
          <w:szCs w:val="22"/>
        </w:rPr>
        <w:t xml:space="preserve"> actividad</w:t>
      </w:r>
      <w:r w:rsidR="00912C29">
        <w:rPr>
          <w:rFonts w:ascii="Verdana" w:hAnsi="Verdana"/>
          <w:bCs/>
          <w:sz w:val="22"/>
          <w:szCs w:val="22"/>
        </w:rPr>
        <w:t>,</w:t>
      </w:r>
      <w:r w:rsidRPr="00C60184">
        <w:rPr>
          <w:rFonts w:ascii="Verdana" w:hAnsi="Verdana"/>
          <w:bCs/>
          <w:sz w:val="22"/>
          <w:szCs w:val="22"/>
        </w:rPr>
        <w:t xml:space="preserve"> considerando que otro con sus actuaciones esta </w:t>
      </w:r>
      <w:r w:rsidR="00912C29">
        <w:rPr>
          <w:rFonts w:ascii="Verdana" w:hAnsi="Verdana"/>
          <w:bCs/>
          <w:sz w:val="22"/>
          <w:szCs w:val="22"/>
        </w:rPr>
        <w:t>usurpando</w:t>
      </w:r>
      <w:r w:rsidRPr="00C60184">
        <w:rPr>
          <w:rFonts w:ascii="Verdana" w:hAnsi="Verdana"/>
          <w:bCs/>
          <w:sz w:val="22"/>
          <w:szCs w:val="22"/>
        </w:rPr>
        <w:t xml:space="preserve"> su</w:t>
      </w:r>
      <w:r w:rsidR="00912C29">
        <w:rPr>
          <w:rFonts w:ascii="Verdana" w:hAnsi="Verdana"/>
          <w:bCs/>
          <w:sz w:val="22"/>
          <w:szCs w:val="22"/>
        </w:rPr>
        <w:t>s potestades competenciales</w:t>
      </w:r>
      <w:r w:rsidR="00FE77C2" w:rsidRPr="00C60184">
        <w:rPr>
          <w:rFonts w:ascii="Verdana" w:hAnsi="Verdana"/>
          <w:bCs/>
          <w:sz w:val="22"/>
          <w:szCs w:val="22"/>
        </w:rPr>
        <w:t>.</w:t>
      </w:r>
    </w:p>
    <w:p w14:paraId="6547A2CB" w14:textId="77777777" w:rsidR="00FE77C2" w:rsidRPr="00C60184" w:rsidRDefault="00FE77C2" w:rsidP="00EF35CB">
      <w:pPr>
        <w:spacing w:line="276" w:lineRule="auto"/>
        <w:jc w:val="both"/>
        <w:rPr>
          <w:rFonts w:ascii="Verdana" w:hAnsi="Verdana"/>
          <w:bCs/>
          <w:sz w:val="22"/>
          <w:szCs w:val="22"/>
        </w:rPr>
      </w:pPr>
    </w:p>
    <w:p w14:paraId="123BF979" w14:textId="14F9F677" w:rsidR="00E537E8" w:rsidRPr="00C60184" w:rsidRDefault="00FE77C2" w:rsidP="00EF35CB">
      <w:pPr>
        <w:spacing w:line="276" w:lineRule="auto"/>
        <w:jc w:val="both"/>
        <w:rPr>
          <w:rFonts w:ascii="Verdana" w:hAnsi="Verdana"/>
          <w:bCs/>
          <w:sz w:val="22"/>
          <w:szCs w:val="22"/>
        </w:rPr>
      </w:pPr>
      <w:r w:rsidRPr="00C60184">
        <w:rPr>
          <w:rFonts w:ascii="Verdana" w:hAnsi="Verdana"/>
          <w:bCs/>
          <w:sz w:val="22"/>
          <w:szCs w:val="22"/>
        </w:rPr>
        <w:t>Dicha figura la del conflicto de Intereses, tiene su sustento</w:t>
      </w:r>
      <w:r w:rsidR="00E537E8" w:rsidRPr="00C60184">
        <w:rPr>
          <w:rFonts w:ascii="Verdana" w:hAnsi="Verdana"/>
          <w:bCs/>
          <w:sz w:val="22"/>
          <w:szCs w:val="22"/>
        </w:rPr>
        <w:t xml:space="preserve"> </w:t>
      </w:r>
      <w:r w:rsidRPr="00C60184">
        <w:rPr>
          <w:rFonts w:ascii="Verdana" w:hAnsi="Verdana"/>
          <w:bCs/>
          <w:sz w:val="22"/>
          <w:szCs w:val="22"/>
        </w:rPr>
        <w:t xml:space="preserve">en lo </w:t>
      </w:r>
      <w:r w:rsidR="00E537E8" w:rsidRPr="00C60184">
        <w:rPr>
          <w:rFonts w:ascii="Verdana" w:hAnsi="Verdana"/>
          <w:bCs/>
          <w:sz w:val="22"/>
          <w:szCs w:val="22"/>
        </w:rPr>
        <w:t xml:space="preserve">que se conoce </w:t>
      </w:r>
      <w:r w:rsidRPr="00C60184">
        <w:rPr>
          <w:rFonts w:ascii="Verdana" w:hAnsi="Verdana"/>
          <w:bCs/>
          <w:sz w:val="22"/>
          <w:szCs w:val="22"/>
        </w:rPr>
        <w:t xml:space="preserve">en derecho </w:t>
      </w:r>
      <w:r w:rsidR="00E537E8" w:rsidRPr="00C60184">
        <w:rPr>
          <w:rFonts w:ascii="Verdana" w:hAnsi="Verdana"/>
          <w:bCs/>
          <w:sz w:val="22"/>
          <w:szCs w:val="22"/>
        </w:rPr>
        <w:t>como la Teoría del órgano</w:t>
      </w:r>
      <w:r w:rsidRPr="00C60184">
        <w:rPr>
          <w:rFonts w:ascii="Verdana" w:hAnsi="Verdana"/>
          <w:bCs/>
          <w:sz w:val="22"/>
          <w:szCs w:val="22"/>
        </w:rPr>
        <w:t>, que no es más que aquella división que el Estado hace para ejercer sus Potestades de imperio, y que atribuye a cada uno de sus órganos como partes del Estado, la titularidad de una parte de esas atribuciones, en razón de su especialización y división de las diferentes labores o actividades.</w:t>
      </w:r>
    </w:p>
    <w:p w14:paraId="31812834" w14:textId="77777777" w:rsidR="00E537E8" w:rsidRPr="00C60184" w:rsidRDefault="00E537E8" w:rsidP="00EF35CB">
      <w:pPr>
        <w:spacing w:line="276" w:lineRule="auto"/>
        <w:jc w:val="both"/>
        <w:rPr>
          <w:rFonts w:ascii="Verdana" w:hAnsi="Verdana"/>
          <w:bCs/>
          <w:sz w:val="22"/>
          <w:szCs w:val="22"/>
        </w:rPr>
      </w:pPr>
    </w:p>
    <w:p w14:paraId="6C87FEEB" w14:textId="57FA7DB1" w:rsidR="00EF35CB" w:rsidRPr="00C60184" w:rsidRDefault="00FE77C2" w:rsidP="00EF35CB">
      <w:pPr>
        <w:spacing w:line="276" w:lineRule="auto"/>
        <w:jc w:val="both"/>
        <w:rPr>
          <w:rFonts w:ascii="Verdana" w:hAnsi="Verdana"/>
          <w:bCs/>
          <w:sz w:val="22"/>
          <w:szCs w:val="22"/>
        </w:rPr>
      </w:pPr>
      <w:r w:rsidRPr="00C60184">
        <w:rPr>
          <w:rFonts w:ascii="Verdana" w:hAnsi="Verdana"/>
          <w:bCs/>
          <w:sz w:val="22"/>
          <w:szCs w:val="22"/>
        </w:rPr>
        <w:t xml:space="preserve">En nuestro Ordenamiento Jurídico la Ley General de la Administración Pública, desarrolla el tema del conflicto de </w:t>
      </w:r>
      <w:r w:rsidR="00C60184" w:rsidRPr="00C60184">
        <w:rPr>
          <w:rFonts w:ascii="Verdana" w:hAnsi="Verdana"/>
          <w:bCs/>
          <w:sz w:val="22"/>
          <w:szCs w:val="22"/>
        </w:rPr>
        <w:t>competencias</w:t>
      </w:r>
      <w:r w:rsidRPr="00C60184">
        <w:rPr>
          <w:rFonts w:ascii="Verdana" w:hAnsi="Verdana"/>
          <w:bCs/>
          <w:sz w:val="22"/>
          <w:szCs w:val="22"/>
        </w:rPr>
        <w:t xml:space="preserve"> y establece </w:t>
      </w:r>
      <w:proofErr w:type="gramStart"/>
      <w:r w:rsidRPr="00C60184">
        <w:rPr>
          <w:rFonts w:ascii="Verdana" w:hAnsi="Verdana"/>
          <w:bCs/>
          <w:sz w:val="22"/>
          <w:szCs w:val="22"/>
        </w:rPr>
        <w:t>que</w:t>
      </w:r>
      <w:proofErr w:type="gramEnd"/>
      <w:r w:rsidRPr="00C60184">
        <w:rPr>
          <w:rFonts w:ascii="Verdana" w:hAnsi="Verdana"/>
          <w:bCs/>
          <w:sz w:val="22"/>
          <w:szCs w:val="22"/>
        </w:rPr>
        <w:t xml:space="preserve"> si el </w:t>
      </w:r>
      <w:r w:rsidR="00EF35CB" w:rsidRPr="00C60184">
        <w:rPr>
          <w:rFonts w:ascii="Verdana" w:hAnsi="Verdana"/>
          <w:bCs/>
          <w:sz w:val="22"/>
          <w:szCs w:val="22"/>
        </w:rPr>
        <w:t xml:space="preserve">conflicto </w:t>
      </w:r>
      <w:r w:rsidRPr="00C60184">
        <w:rPr>
          <w:rFonts w:ascii="Verdana" w:hAnsi="Verdana"/>
          <w:bCs/>
          <w:sz w:val="22"/>
          <w:szCs w:val="22"/>
        </w:rPr>
        <w:t>tiene lugar entre</w:t>
      </w:r>
      <w:r w:rsidR="00EF35CB" w:rsidRPr="00C60184">
        <w:rPr>
          <w:rFonts w:ascii="Verdana" w:hAnsi="Verdana"/>
          <w:bCs/>
          <w:sz w:val="22"/>
          <w:szCs w:val="22"/>
        </w:rPr>
        <w:t xml:space="preserve"> órganos del Poder Ejecutivo</w:t>
      </w:r>
      <w:r w:rsidR="003E55E2">
        <w:rPr>
          <w:rFonts w:ascii="Verdana" w:hAnsi="Verdana"/>
          <w:bCs/>
          <w:sz w:val="22"/>
          <w:szCs w:val="22"/>
        </w:rPr>
        <w:t>,</w:t>
      </w:r>
      <w:r w:rsidR="00EF35CB" w:rsidRPr="00C60184">
        <w:rPr>
          <w:rFonts w:ascii="Verdana" w:hAnsi="Verdana"/>
          <w:bCs/>
          <w:sz w:val="22"/>
          <w:szCs w:val="22"/>
        </w:rPr>
        <w:t xml:space="preserve"> </w:t>
      </w:r>
      <w:r w:rsidRPr="00C60184">
        <w:rPr>
          <w:rFonts w:ascii="Verdana" w:hAnsi="Verdana"/>
          <w:bCs/>
          <w:sz w:val="22"/>
          <w:szCs w:val="22"/>
        </w:rPr>
        <w:t xml:space="preserve">quien tiene la potestad de dirimirlos es el señor Presidente de la República, salvo en aquellos casos en que las atribuciones de un órgano tengan su sustento en la Constitución Política en cuyo caso será la Sala Constitucional quien lo dilucidará. </w:t>
      </w:r>
    </w:p>
    <w:p w14:paraId="37B4CBBA" w14:textId="2DF88287" w:rsidR="00FE77C2" w:rsidRPr="00C60184" w:rsidRDefault="00FE77C2" w:rsidP="00EF35CB">
      <w:pPr>
        <w:spacing w:line="276" w:lineRule="auto"/>
        <w:jc w:val="both"/>
        <w:rPr>
          <w:rFonts w:ascii="Verdana" w:hAnsi="Verdana"/>
          <w:bCs/>
          <w:sz w:val="22"/>
          <w:szCs w:val="22"/>
        </w:rPr>
      </w:pPr>
    </w:p>
    <w:p w14:paraId="31B4345C" w14:textId="3181B49B" w:rsidR="00FE77C2" w:rsidRPr="00C60184" w:rsidRDefault="00FE77C2" w:rsidP="00EF35CB">
      <w:pPr>
        <w:spacing w:line="276" w:lineRule="auto"/>
        <w:jc w:val="both"/>
        <w:rPr>
          <w:rFonts w:ascii="Verdana" w:hAnsi="Verdana"/>
          <w:bCs/>
          <w:sz w:val="22"/>
          <w:szCs w:val="22"/>
        </w:rPr>
      </w:pPr>
      <w:r w:rsidRPr="00C60184">
        <w:rPr>
          <w:rFonts w:ascii="Verdana" w:hAnsi="Verdana"/>
          <w:bCs/>
          <w:sz w:val="22"/>
          <w:szCs w:val="22"/>
        </w:rPr>
        <w:lastRenderedPageBreak/>
        <w:t>Establece la Ley General de Administración Pública</w:t>
      </w:r>
      <w:r w:rsidR="003E55E2">
        <w:rPr>
          <w:rFonts w:ascii="Verdana" w:hAnsi="Verdana"/>
          <w:bCs/>
          <w:sz w:val="22"/>
          <w:szCs w:val="22"/>
        </w:rPr>
        <w:t>:</w:t>
      </w:r>
    </w:p>
    <w:p w14:paraId="41E2E906" w14:textId="77777777" w:rsidR="00FE77C2" w:rsidRPr="00C60184" w:rsidRDefault="00FE77C2" w:rsidP="00EF35CB">
      <w:pPr>
        <w:spacing w:line="276" w:lineRule="auto"/>
        <w:jc w:val="both"/>
        <w:rPr>
          <w:rFonts w:ascii="Verdana" w:hAnsi="Verdana"/>
          <w:bCs/>
          <w:sz w:val="22"/>
          <w:szCs w:val="22"/>
        </w:rPr>
      </w:pPr>
    </w:p>
    <w:p w14:paraId="00D78932" w14:textId="77777777" w:rsidR="00FC4CD3" w:rsidRPr="00C60184" w:rsidRDefault="00FC4CD3" w:rsidP="00FC4CD3">
      <w:pPr>
        <w:spacing w:line="276" w:lineRule="auto"/>
        <w:ind w:left="397" w:right="397"/>
        <w:jc w:val="both"/>
        <w:rPr>
          <w:rFonts w:ascii="Verdana" w:hAnsi="Verdana"/>
          <w:bCs/>
          <w:i/>
          <w:iCs/>
          <w:sz w:val="22"/>
          <w:szCs w:val="22"/>
        </w:rPr>
      </w:pPr>
      <w:r w:rsidRPr="00C60184">
        <w:rPr>
          <w:rFonts w:ascii="Verdana" w:hAnsi="Verdana"/>
          <w:bCs/>
          <w:i/>
          <w:iCs/>
          <w:sz w:val="22"/>
          <w:szCs w:val="22"/>
        </w:rPr>
        <w:t>Artículo 26.-</w:t>
      </w:r>
    </w:p>
    <w:p w14:paraId="661ED0D7" w14:textId="77777777" w:rsidR="00FC4CD3" w:rsidRPr="00C60184" w:rsidRDefault="00FC4CD3" w:rsidP="00FC4CD3">
      <w:pPr>
        <w:spacing w:line="276" w:lineRule="auto"/>
        <w:ind w:left="397" w:right="397"/>
        <w:jc w:val="both"/>
        <w:rPr>
          <w:rFonts w:ascii="Verdana" w:hAnsi="Verdana"/>
          <w:bCs/>
          <w:i/>
          <w:iCs/>
          <w:sz w:val="22"/>
          <w:szCs w:val="22"/>
        </w:rPr>
      </w:pPr>
    </w:p>
    <w:p w14:paraId="473EC204" w14:textId="77777777" w:rsidR="00FC4CD3" w:rsidRPr="00C60184" w:rsidRDefault="00FC4CD3" w:rsidP="00FC4CD3">
      <w:pPr>
        <w:spacing w:line="276" w:lineRule="auto"/>
        <w:ind w:left="397" w:right="397"/>
        <w:jc w:val="both"/>
        <w:rPr>
          <w:rFonts w:ascii="Verdana" w:hAnsi="Verdana"/>
          <w:bCs/>
          <w:i/>
          <w:iCs/>
          <w:sz w:val="22"/>
          <w:szCs w:val="22"/>
        </w:rPr>
      </w:pPr>
      <w:r w:rsidRPr="00C60184">
        <w:rPr>
          <w:rFonts w:ascii="Verdana" w:hAnsi="Verdana"/>
          <w:bCs/>
          <w:i/>
          <w:iCs/>
          <w:sz w:val="22"/>
          <w:szCs w:val="22"/>
        </w:rPr>
        <w:t xml:space="preserve">El </w:t>
      </w:r>
      <w:proofErr w:type="gramStart"/>
      <w:r w:rsidRPr="00C60184">
        <w:rPr>
          <w:rFonts w:ascii="Verdana" w:hAnsi="Verdana"/>
          <w:bCs/>
          <w:i/>
          <w:iCs/>
          <w:sz w:val="22"/>
          <w:szCs w:val="22"/>
        </w:rPr>
        <w:t>Presidente</w:t>
      </w:r>
      <w:proofErr w:type="gramEnd"/>
      <w:r w:rsidRPr="00C60184">
        <w:rPr>
          <w:rFonts w:ascii="Verdana" w:hAnsi="Verdana"/>
          <w:bCs/>
          <w:i/>
          <w:iCs/>
          <w:sz w:val="22"/>
          <w:szCs w:val="22"/>
        </w:rPr>
        <w:t xml:space="preserve"> de la República ejercerá en forma exclusiva las siguientes atribuciones:</w:t>
      </w:r>
    </w:p>
    <w:p w14:paraId="7EF78C1B" w14:textId="77777777" w:rsidR="00FC4CD3" w:rsidRPr="00C60184" w:rsidRDefault="00FC4CD3" w:rsidP="00FC4CD3">
      <w:pPr>
        <w:spacing w:line="276" w:lineRule="auto"/>
        <w:ind w:left="397" w:right="397"/>
        <w:jc w:val="both"/>
        <w:rPr>
          <w:rFonts w:ascii="Verdana" w:hAnsi="Verdana"/>
          <w:bCs/>
          <w:i/>
          <w:iCs/>
          <w:sz w:val="22"/>
          <w:szCs w:val="22"/>
        </w:rPr>
      </w:pPr>
    </w:p>
    <w:p w14:paraId="79C6F532" w14:textId="77777777" w:rsidR="00FC4CD3" w:rsidRPr="00C60184" w:rsidRDefault="00FC4CD3" w:rsidP="00FC4CD3">
      <w:pPr>
        <w:spacing w:line="276" w:lineRule="auto"/>
        <w:ind w:left="397" w:right="397"/>
        <w:jc w:val="both"/>
        <w:rPr>
          <w:rFonts w:ascii="Verdana" w:hAnsi="Verdana"/>
          <w:bCs/>
          <w:i/>
          <w:iCs/>
          <w:sz w:val="22"/>
          <w:szCs w:val="22"/>
        </w:rPr>
      </w:pPr>
      <w:r w:rsidRPr="00C60184">
        <w:rPr>
          <w:rFonts w:ascii="Verdana" w:hAnsi="Verdana"/>
          <w:bCs/>
          <w:i/>
          <w:iCs/>
          <w:sz w:val="22"/>
          <w:szCs w:val="22"/>
        </w:rPr>
        <w:t>a) Las indicadas en la Constitución Política;</w:t>
      </w:r>
    </w:p>
    <w:p w14:paraId="5D17B92F" w14:textId="77777777" w:rsidR="00FC4CD3" w:rsidRPr="00C60184" w:rsidRDefault="00FC4CD3" w:rsidP="00FC4CD3">
      <w:pPr>
        <w:spacing w:line="276" w:lineRule="auto"/>
        <w:ind w:left="397" w:right="397"/>
        <w:jc w:val="both"/>
        <w:rPr>
          <w:rFonts w:ascii="Verdana" w:hAnsi="Verdana"/>
          <w:bCs/>
          <w:i/>
          <w:iCs/>
          <w:sz w:val="22"/>
          <w:szCs w:val="22"/>
        </w:rPr>
      </w:pPr>
      <w:r w:rsidRPr="00C60184">
        <w:rPr>
          <w:rFonts w:ascii="Verdana" w:hAnsi="Verdana"/>
          <w:bCs/>
          <w:i/>
          <w:iCs/>
          <w:sz w:val="22"/>
          <w:szCs w:val="22"/>
        </w:rPr>
        <w:t>b) Dirigir y coordinar las tareas de Gobierno y de la Administración Pública central en su total conjunto, y hacer lo propio con la Administración Pública descentralizada;</w:t>
      </w:r>
    </w:p>
    <w:p w14:paraId="63F57FAD" w14:textId="77777777" w:rsidR="00FC4CD3" w:rsidRPr="00C60184" w:rsidRDefault="00FC4CD3" w:rsidP="00FC4CD3">
      <w:pPr>
        <w:spacing w:line="276" w:lineRule="auto"/>
        <w:ind w:left="397" w:right="397"/>
        <w:jc w:val="both"/>
        <w:rPr>
          <w:rFonts w:ascii="Verdana" w:hAnsi="Verdana"/>
          <w:b/>
          <w:i/>
          <w:iCs/>
          <w:sz w:val="22"/>
          <w:szCs w:val="22"/>
        </w:rPr>
      </w:pPr>
      <w:r w:rsidRPr="00C60184">
        <w:rPr>
          <w:rFonts w:ascii="Verdana" w:hAnsi="Verdana"/>
          <w:b/>
          <w:i/>
          <w:iCs/>
          <w:sz w:val="22"/>
          <w:szCs w:val="22"/>
        </w:rPr>
        <w:t>c) Dirimir en vía administrativa los conflictos entre los entes descentralizados y entre éstos y la Administración Central del Estado;</w:t>
      </w:r>
    </w:p>
    <w:p w14:paraId="1C0C497A" w14:textId="77777777" w:rsidR="00FC4CD3" w:rsidRPr="00C60184" w:rsidRDefault="00FC4CD3" w:rsidP="00FC4CD3">
      <w:pPr>
        <w:spacing w:line="276" w:lineRule="auto"/>
        <w:ind w:left="397" w:right="397"/>
        <w:jc w:val="both"/>
        <w:rPr>
          <w:rFonts w:ascii="Verdana" w:hAnsi="Verdana"/>
          <w:bCs/>
          <w:i/>
          <w:iCs/>
          <w:sz w:val="22"/>
          <w:szCs w:val="22"/>
        </w:rPr>
      </w:pPr>
    </w:p>
    <w:p w14:paraId="1E6B8E83" w14:textId="77777777" w:rsidR="00FC4CD3" w:rsidRPr="00C60184" w:rsidRDefault="00FC4CD3" w:rsidP="00FC4CD3">
      <w:pPr>
        <w:spacing w:line="276" w:lineRule="auto"/>
        <w:ind w:left="397" w:right="397"/>
        <w:jc w:val="both"/>
        <w:rPr>
          <w:rFonts w:ascii="Verdana" w:hAnsi="Verdana"/>
          <w:bCs/>
          <w:i/>
          <w:iCs/>
          <w:sz w:val="22"/>
          <w:szCs w:val="22"/>
        </w:rPr>
      </w:pPr>
      <w:r w:rsidRPr="00C60184">
        <w:rPr>
          <w:rFonts w:ascii="Verdana" w:hAnsi="Verdana"/>
          <w:bCs/>
          <w:i/>
          <w:iCs/>
          <w:sz w:val="22"/>
          <w:szCs w:val="22"/>
        </w:rPr>
        <w:t xml:space="preserve">(La Sala Constitucional mediante resolución </w:t>
      </w:r>
      <w:proofErr w:type="spellStart"/>
      <w:r w:rsidRPr="00C60184">
        <w:rPr>
          <w:rFonts w:ascii="Verdana" w:hAnsi="Verdana"/>
          <w:bCs/>
          <w:i/>
          <w:iCs/>
          <w:sz w:val="22"/>
          <w:szCs w:val="22"/>
        </w:rPr>
        <w:t>Nº</w:t>
      </w:r>
      <w:proofErr w:type="spellEnd"/>
      <w:r w:rsidRPr="00C60184">
        <w:rPr>
          <w:rFonts w:ascii="Verdana" w:hAnsi="Verdana"/>
          <w:bCs/>
          <w:i/>
          <w:iCs/>
          <w:sz w:val="22"/>
          <w:szCs w:val="22"/>
        </w:rPr>
        <w:t xml:space="preserve"> 3855-93 del 12 de agosto de 1993, dispuso que: ". este inciso no vulnera la autonomía de las entidades descentralizadas, toda vez que ésta se reduce a la autonomía administrativa, no a la de gobierno, la cual queda reservada a la ley.")</w:t>
      </w:r>
    </w:p>
    <w:p w14:paraId="13647DD9" w14:textId="77777777" w:rsidR="00FC4CD3" w:rsidRPr="00C60184" w:rsidRDefault="00FC4CD3" w:rsidP="00FC4CD3">
      <w:pPr>
        <w:spacing w:line="276" w:lineRule="auto"/>
        <w:ind w:left="397" w:right="397"/>
        <w:jc w:val="both"/>
        <w:rPr>
          <w:rFonts w:ascii="Verdana" w:hAnsi="Verdana"/>
          <w:b/>
          <w:i/>
          <w:iCs/>
          <w:sz w:val="22"/>
          <w:szCs w:val="22"/>
        </w:rPr>
      </w:pPr>
      <w:r w:rsidRPr="00C60184">
        <w:rPr>
          <w:rFonts w:ascii="Verdana" w:hAnsi="Verdana"/>
          <w:b/>
          <w:i/>
          <w:iCs/>
          <w:sz w:val="22"/>
          <w:szCs w:val="22"/>
        </w:rPr>
        <w:t>d) Resolver los conflictos de competencias que se presenten entre los Ministerios;</w:t>
      </w:r>
    </w:p>
    <w:p w14:paraId="3394514C" w14:textId="77777777" w:rsidR="00FC4CD3" w:rsidRPr="00C60184" w:rsidRDefault="00FC4CD3" w:rsidP="00FC4CD3">
      <w:pPr>
        <w:spacing w:line="276" w:lineRule="auto"/>
        <w:ind w:left="397" w:right="397"/>
        <w:jc w:val="both"/>
        <w:rPr>
          <w:rFonts w:ascii="Verdana" w:hAnsi="Verdana"/>
          <w:bCs/>
          <w:i/>
          <w:iCs/>
          <w:sz w:val="22"/>
          <w:szCs w:val="22"/>
        </w:rPr>
      </w:pPr>
      <w:r w:rsidRPr="00C60184">
        <w:rPr>
          <w:rFonts w:ascii="Verdana" w:hAnsi="Verdana"/>
          <w:bCs/>
          <w:i/>
          <w:iCs/>
          <w:sz w:val="22"/>
          <w:szCs w:val="22"/>
        </w:rPr>
        <w:t xml:space="preserve">e) Encargar a un </w:t>
      </w:r>
      <w:proofErr w:type="gramStart"/>
      <w:r w:rsidRPr="00C60184">
        <w:rPr>
          <w:rFonts w:ascii="Verdana" w:hAnsi="Verdana"/>
          <w:bCs/>
          <w:i/>
          <w:iCs/>
          <w:sz w:val="22"/>
          <w:szCs w:val="22"/>
        </w:rPr>
        <w:t>Vicepresidente</w:t>
      </w:r>
      <w:proofErr w:type="gramEnd"/>
      <w:r w:rsidRPr="00C60184">
        <w:rPr>
          <w:rFonts w:ascii="Verdana" w:hAnsi="Verdana"/>
          <w:bCs/>
          <w:i/>
          <w:iCs/>
          <w:sz w:val="22"/>
          <w:szCs w:val="22"/>
        </w:rPr>
        <w:t xml:space="preserve"> o a un Ministro la atención de otro Ministerio cuando no haya Viceministro en caso de ausencia o incapacidad temporal del titular, o de asuntos determinados en caso de abstención o recusación;</w:t>
      </w:r>
    </w:p>
    <w:p w14:paraId="08D8850D" w14:textId="77777777" w:rsidR="00FC4CD3" w:rsidRPr="00C60184" w:rsidRDefault="00FC4CD3" w:rsidP="00FC4CD3">
      <w:pPr>
        <w:spacing w:line="276" w:lineRule="auto"/>
        <w:ind w:left="397" w:right="397"/>
        <w:jc w:val="both"/>
        <w:rPr>
          <w:rFonts w:ascii="Verdana" w:hAnsi="Verdana"/>
          <w:bCs/>
          <w:i/>
          <w:iCs/>
          <w:sz w:val="22"/>
          <w:szCs w:val="22"/>
        </w:rPr>
      </w:pPr>
      <w:r w:rsidRPr="00C60184">
        <w:rPr>
          <w:rFonts w:ascii="Verdana" w:hAnsi="Verdana"/>
          <w:bCs/>
          <w:i/>
          <w:iCs/>
          <w:sz w:val="22"/>
          <w:szCs w:val="22"/>
        </w:rPr>
        <w:t>f) Convocar, presidir y levantar las reuniones del Consejo de Gobierno y dirigir sus deliberaciones;</w:t>
      </w:r>
    </w:p>
    <w:p w14:paraId="081E2E4F" w14:textId="77777777" w:rsidR="00FC4CD3" w:rsidRPr="00C60184" w:rsidRDefault="00FC4CD3" w:rsidP="00FC4CD3">
      <w:pPr>
        <w:spacing w:line="276" w:lineRule="auto"/>
        <w:ind w:left="397" w:right="397"/>
        <w:jc w:val="both"/>
        <w:rPr>
          <w:rFonts w:ascii="Verdana" w:hAnsi="Verdana"/>
          <w:bCs/>
          <w:i/>
          <w:iCs/>
          <w:sz w:val="22"/>
          <w:szCs w:val="22"/>
        </w:rPr>
      </w:pPr>
      <w:r w:rsidRPr="00C60184">
        <w:rPr>
          <w:rFonts w:ascii="Verdana" w:hAnsi="Verdana"/>
          <w:bCs/>
          <w:i/>
          <w:iCs/>
          <w:sz w:val="22"/>
          <w:szCs w:val="22"/>
        </w:rPr>
        <w:t>g) Nombrar las comisiones auxiliares o de trabajo transitorias o permanentes que estime necesarias; y</w:t>
      </w:r>
    </w:p>
    <w:p w14:paraId="493BB44A" w14:textId="1C49551C" w:rsidR="00E537E8" w:rsidRPr="00C60184" w:rsidRDefault="00FC4CD3" w:rsidP="00FC4CD3">
      <w:pPr>
        <w:spacing w:line="276" w:lineRule="auto"/>
        <w:ind w:left="397" w:right="397"/>
        <w:jc w:val="both"/>
        <w:rPr>
          <w:rFonts w:ascii="Verdana" w:hAnsi="Verdana"/>
          <w:bCs/>
          <w:i/>
          <w:iCs/>
          <w:sz w:val="22"/>
          <w:szCs w:val="22"/>
        </w:rPr>
      </w:pPr>
      <w:r w:rsidRPr="00C60184">
        <w:rPr>
          <w:rFonts w:ascii="Verdana" w:hAnsi="Verdana"/>
          <w:bCs/>
          <w:i/>
          <w:iCs/>
          <w:sz w:val="22"/>
          <w:szCs w:val="22"/>
        </w:rPr>
        <w:t>h) Las demás que señalen las leyes.</w:t>
      </w:r>
    </w:p>
    <w:p w14:paraId="3E339C94" w14:textId="20CAA1B1" w:rsidR="00FC4CD3" w:rsidRPr="00C60184" w:rsidRDefault="00FC4CD3" w:rsidP="00EF35CB">
      <w:pPr>
        <w:spacing w:line="276" w:lineRule="auto"/>
        <w:jc w:val="both"/>
        <w:rPr>
          <w:rFonts w:ascii="Verdana" w:hAnsi="Verdana"/>
          <w:b/>
          <w:sz w:val="22"/>
          <w:szCs w:val="22"/>
        </w:rPr>
      </w:pPr>
      <w:r w:rsidRPr="00C60184">
        <w:rPr>
          <w:rFonts w:ascii="Verdana" w:hAnsi="Verdana"/>
          <w:b/>
          <w:sz w:val="22"/>
          <w:szCs w:val="22"/>
        </w:rPr>
        <w:t>(el resaltado en negrita es nuestro)</w:t>
      </w:r>
    </w:p>
    <w:p w14:paraId="7D2643A9" w14:textId="77777777" w:rsidR="00FC4CD3" w:rsidRPr="00C60184" w:rsidRDefault="00FC4CD3" w:rsidP="00EF35CB">
      <w:pPr>
        <w:spacing w:line="276" w:lineRule="auto"/>
        <w:jc w:val="both"/>
        <w:rPr>
          <w:rFonts w:ascii="Verdana" w:hAnsi="Verdana"/>
          <w:bCs/>
          <w:sz w:val="22"/>
          <w:szCs w:val="22"/>
        </w:rPr>
      </w:pPr>
    </w:p>
    <w:p w14:paraId="00C520F6" w14:textId="77777777" w:rsidR="002744EC" w:rsidRPr="00C60184" w:rsidRDefault="002744EC" w:rsidP="002744EC">
      <w:pPr>
        <w:spacing w:line="276" w:lineRule="auto"/>
        <w:jc w:val="both"/>
        <w:rPr>
          <w:rFonts w:ascii="Verdana" w:hAnsi="Verdana"/>
          <w:bCs/>
          <w:sz w:val="22"/>
          <w:szCs w:val="22"/>
        </w:rPr>
      </w:pPr>
    </w:p>
    <w:p w14:paraId="2328C7B8" w14:textId="4C65F107" w:rsidR="002744EC" w:rsidRPr="00C60184" w:rsidRDefault="002744EC" w:rsidP="002744EC">
      <w:pPr>
        <w:spacing w:line="276" w:lineRule="auto"/>
        <w:jc w:val="both"/>
        <w:rPr>
          <w:rFonts w:ascii="Verdana" w:hAnsi="Verdana"/>
          <w:bCs/>
          <w:sz w:val="22"/>
          <w:szCs w:val="22"/>
        </w:rPr>
      </w:pPr>
      <w:r w:rsidRPr="00C60184">
        <w:rPr>
          <w:rFonts w:ascii="Verdana" w:hAnsi="Verdana"/>
          <w:bCs/>
          <w:sz w:val="22"/>
          <w:szCs w:val="22"/>
        </w:rPr>
        <w:t xml:space="preserve">La misma Ley General a partir del numeral 71 y hasta el 82 trata todo lo concerniente a los conflictos de competencia y la forma en </w:t>
      </w:r>
      <w:r w:rsidR="003E55E2">
        <w:rPr>
          <w:rFonts w:ascii="Verdana" w:hAnsi="Verdana"/>
          <w:bCs/>
          <w:sz w:val="22"/>
          <w:szCs w:val="22"/>
        </w:rPr>
        <w:t xml:space="preserve">que </w:t>
      </w:r>
      <w:r w:rsidRPr="00C60184">
        <w:rPr>
          <w:rFonts w:ascii="Verdana" w:hAnsi="Verdana"/>
          <w:bCs/>
          <w:sz w:val="22"/>
          <w:szCs w:val="22"/>
        </w:rPr>
        <w:t>han de resolverse.</w:t>
      </w:r>
    </w:p>
    <w:p w14:paraId="6E829750" w14:textId="788107C8" w:rsidR="002744EC" w:rsidRPr="00844939" w:rsidRDefault="002744EC" w:rsidP="002744EC">
      <w:pPr>
        <w:spacing w:before="100" w:beforeAutospacing="1" w:after="100" w:afterAutospacing="1"/>
        <w:ind w:firstLine="708"/>
        <w:jc w:val="both"/>
        <w:rPr>
          <w:rFonts w:ascii="Verdana" w:hAnsi="Verdana"/>
          <w:i/>
          <w:iCs/>
          <w:color w:val="000000"/>
          <w:sz w:val="22"/>
          <w:szCs w:val="22"/>
          <w:lang w:eastAsia="es-CR"/>
        </w:rPr>
      </w:pPr>
      <w:r w:rsidRPr="00844939">
        <w:rPr>
          <w:rFonts w:ascii="Verdana" w:hAnsi="Verdana"/>
          <w:i/>
          <w:iCs/>
          <w:color w:val="000000"/>
          <w:sz w:val="22"/>
          <w:szCs w:val="22"/>
          <w:lang w:eastAsia="es-CR"/>
        </w:rPr>
        <w:t>Artículo 71.-</w:t>
      </w:r>
    </w:p>
    <w:p w14:paraId="22F3BE1E" w14:textId="77777777" w:rsidR="002744EC" w:rsidRPr="00C60184"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1. Los conflictos de competencia entre órganos del Poder Ejecutivo o de un mismo ente deberán ser resueltos de conformidad con las Secciones II y III de este Capítulo, y no podrán ser llevados, en ningún caso, a los Tribunales.</w:t>
      </w:r>
    </w:p>
    <w:p w14:paraId="7BD147A8" w14:textId="77777777" w:rsidR="002744EC" w:rsidRPr="00844939"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lastRenderedPageBreak/>
        <w:t>2. Con igual limitación que la señalada en el párrafo anterior, los otros conflictos administrativos entre órganos del Poder Ejecutivo o de un mismo ente, se resolverán por el superior jerárquico común de los órganos en conflicto, aplicando en lo demás las disposiciones de la Sección IV de este Capítulo.</w:t>
      </w:r>
    </w:p>
    <w:p w14:paraId="26B6F22B" w14:textId="77777777" w:rsidR="002744EC" w:rsidRPr="00844939" w:rsidRDefault="002744EC" w:rsidP="002744EC">
      <w:pPr>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3. Los conflictos, incluso de competencia entre entes, serán resueltos de conformidad con la Sección IV de este Capítulo, en la vía administrativa, pero cada parte conservará su derecho a la acción contenciosa pertinente.</w:t>
      </w:r>
    </w:p>
    <w:p w14:paraId="53751218" w14:textId="77777777" w:rsidR="002744EC" w:rsidRPr="00C60184" w:rsidRDefault="002744EC" w:rsidP="002744EC">
      <w:pPr>
        <w:ind w:left="708"/>
        <w:jc w:val="both"/>
        <w:rPr>
          <w:rFonts w:ascii="Verdana" w:hAnsi="Verdana"/>
          <w:i/>
          <w:iCs/>
          <w:color w:val="000000"/>
          <w:sz w:val="22"/>
          <w:szCs w:val="22"/>
          <w:lang w:eastAsia="es-CR"/>
        </w:rPr>
      </w:pPr>
    </w:p>
    <w:p w14:paraId="4D43FE95" w14:textId="77777777" w:rsidR="002744EC" w:rsidRPr="00C60184" w:rsidRDefault="002744EC" w:rsidP="002744EC">
      <w:pPr>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4. Queda a salvo lo dispuesto en la Sección V de este Capítulo para los conflictos con los interesados.</w:t>
      </w:r>
    </w:p>
    <w:p w14:paraId="448A6821" w14:textId="77777777" w:rsidR="002744EC" w:rsidRPr="00C60184" w:rsidRDefault="002744EC" w:rsidP="002744EC">
      <w:pPr>
        <w:ind w:left="708"/>
        <w:jc w:val="both"/>
        <w:rPr>
          <w:rFonts w:ascii="Verdana" w:hAnsi="Verdana"/>
          <w:i/>
          <w:iCs/>
          <w:color w:val="000000"/>
          <w:sz w:val="22"/>
          <w:szCs w:val="22"/>
          <w:lang w:eastAsia="es-CR"/>
        </w:rPr>
      </w:pPr>
    </w:p>
    <w:p w14:paraId="0CC99734" w14:textId="77777777" w:rsidR="002744EC" w:rsidRPr="00C60184" w:rsidRDefault="002744EC" w:rsidP="002744EC">
      <w:pPr>
        <w:ind w:left="708"/>
        <w:jc w:val="both"/>
        <w:rPr>
          <w:rFonts w:ascii="Verdana" w:hAnsi="Verdana"/>
          <w:i/>
          <w:iCs/>
          <w:color w:val="000000"/>
          <w:sz w:val="22"/>
          <w:szCs w:val="22"/>
          <w:lang w:eastAsia="es-CR"/>
        </w:rPr>
      </w:pPr>
    </w:p>
    <w:p w14:paraId="2CBA57DF" w14:textId="77777777" w:rsidR="002744EC" w:rsidRPr="00844939" w:rsidRDefault="002744EC" w:rsidP="002744EC">
      <w:pPr>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Artículo 72.- Todo conflicto entre órganos o Ministerios deberá quedar resuelto dentro del mes posterior a su planteo. El superior jerárquico deberá vigilar el procedimiento respectivo para garantizar la celeridad que requiere la observancia de dicho término.</w:t>
      </w:r>
    </w:p>
    <w:p w14:paraId="03C9BF69" w14:textId="77777777" w:rsidR="002744EC" w:rsidRPr="00844939" w:rsidRDefault="002744EC" w:rsidP="002744EC">
      <w:pPr>
        <w:spacing w:after="240"/>
        <w:rPr>
          <w:rFonts w:ascii="Verdana" w:hAnsi="Verdana"/>
          <w:i/>
          <w:iCs/>
          <w:color w:val="000000"/>
          <w:sz w:val="22"/>
          <w:szCs w:val="22"/>
          <w:lang w:eastAsia="es-CR"/>
        </w:rPr>
      </w:pPr>
    </w:p>
    <w:p w14:paraId="6DC0D7DD" w14:textId="77777777" w:rsidR="002744EC" w:rsidRPr="00844939" w:rsidRDefault="002744EC" w:rsidP="002744EC">
      <w:pPr>
        <w:rPr>
          <w:rFonts w:ascii="Verdana" w:hAnsi="Verdana"/>
          <w:i/>
          <w:iCs/>
          <w:color w:val="000000"/>
          <w:sz w:val="22"/>
          <w:szCs w:val="22"/>
          <w:lang w:eastAsia="es-CR"/>
        </w:rPr>
      </w:pPr>
      <w:r w:rsidRPr="00844939">
        <w:rPr>
          <w:rFonts w:ascii="Verdana" w:hAnsi="Verdana"/>
          <w:i/>
          <w:iCs/>
          <w:color w:val="000000"/>
          <w:sz w:val="22"/>
          <w:szCs w:val="22"/>
          <w:lang w:eastAsia="es-CR"/>
        </w:rPr>
        <w:br/>
      </w:r>
      <w:r w:rsidRPr="00844939">
        <w:rPr>
          <w:rFonts w:ascii="Verdana" w:hAnsi="Verdana"/>
          <w:b/>
          <w:bCs/>
          <w:i/>
          <w:iCs/>
          <w:color w:val="000000"/>
          <w:sz w:val="22"/>
          <w:szCs w:val="22"/>
          <w:lang w:eastAsia="es-CR"/>
        </w:rPr>
        <w:t>De los Conflictos de Competencia dentro de un mismo Ministerio</w:t>
      </w:r>
    </w:p>
    <w:p w14:paraId="1A262662" w14:textId="77777777" w:rsidR="002744EC" w:rsidRPr="00844939" w:rsidRDefault="002744EC" w:rsidP="002744EC">
      <w:pPr>
        <w:spacing w:after="240"/>
        <w:rPr>
          <w:rFonts w:ascii="Verdana" w:hAnsi="Verdana"/>
          <w:i/>
          <w:iCs/>
          <w:color w:val="000000"/>
          <w:sz w:val="22"/>
          <w:szCs w:val="22"/>
          <w:lang w:eastAsia="es-CR"/>
        </w:rPr>
      </w:pPr>
    </w:p>
    <w:p w14:paraId="449B430F" w14:textId="77777777" w:rsidR="002744EC" w:rsidRPr="00844939" w:rsidRDefault="002744EC" w:rsidP="002744EC">
      <w:pPr>
        <w:spacing w:before="100" w:beforeAutospacing="1" w:after="100" w:afterAutospacing="1"/>
        <w:ind w:firstLine="708"/>
        <w:jc w:val="both"/>
        <w:rPr>
          <w:rFonts w:ascii="Verdana" w:hAnsi="Verdana"/>
          <w:i/>
          <w:iCs/>
          <w:color w:val="000000"/>
          <w:sz w:val="22"/>
          <w:szCs w:val="22"/>
          <w:lang w:eastAsia="es-CR"/>
        </w:rPr>
      </w:pPr>
      <w:r w:rsidRPr="00844939">
        <w:rPr>
          <w:rFonts w:ascii="Verdana" w:hAnsi="Verdana"/>
          <w:i/>
          <w:iCs/>
          <w:color w:val="000000"/>
          <w:sz w:val="22"/>
          <w:szCs w:val="22"/>
          <w:lang w:eastAsia="es-CR"/>
        </w:rPr>
        <w:t>Artículo 73.-</w:t>
      </w:r>
    </w:p>
    <w:p w14:paraId="13687EE7" w14:textId="77777777" w:rsidR="002744EC" w:rsidRPr="00844939"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1. El órgano administrativo que se estime incompetente para la resolución de un asunto, remitirá directamente las actuaciones al órgano que considere competente, si depende del mismo Ministerio.</w:t>
      </w:r>
    </w:p>
    <w:p w14:paraId="2AD91F56" w14:textId="77777777" w:rsidR="002744EC" w:rsidRPr="00C60184" w:rsidRDefault="002744EC" w:rsidP="002744EC">
      <w:pPr>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 xml:space="preserve">2. Si se considera igualmente incompetente el órgano que recibe el expediente, elevará </w:t>
      </w:r>
      <w:proofErr w:type="gramStart"/>
      <w:r w:rsidRPr="00844939">
        <w:rPr>
          <w:rFonts w:ascii="Verdana" w:hAnsi="Verdana"/>
          <w:i/>
          <w:iCs/>
          <w:color w:val="000000"/>
          <w:sz w:val="22"/>
          <w:szCs w:val="22"/>
          <w:lang w:eastAsia="es-CR"/>
        </w:rPr>
        <w:t>éste</w:t>
      </w:r>
      <w:proofErr w:type="gramEnd"/>
      <w:r w:rsidRPr="00844939">
        <w:rPr>
          <w:rFonts w:ascii="Verdana" w:hAnsi="Verdana"/>
          <w:i/>
          <w:iCs/>
          <w:color w:val="000000"/>
          <w:sz w:val="22"/>
          <w:szCs w:val="22"/>
          <w:lang w:eastAsia="es-CR"/>
        </w:rPr>
        <w:t xml:space="preserve"> ante el superior jerárquico común, a fin de que decida el conflicto de competencia.</w:t>
      </w:r>
    </w:p>
    <w:p w14:paraId="669401A7" w14:textId="77777777" w:rsidR="002744EC" w:rsidRPr="00C60184" w:rsidRDefault="002744EC" w:rsidP="002744EC">
      <w:pPr>
        <w:ind w:left="708"/>
        <w:jc w:val="both"/>
        <w:rPr>
          <w:rFonts w:ascii="Verdana" w:hAnsi="Verdana"/>
          <w:i/>
          <w:iCs/>
          <w:color w:val="000000"/>
          <w:sz w:val="22"/>
          <w:szCs w:val="22"/>
          <w:lang w:eastAsia="es-CR"/>
        </w:rPr>
      </w:pPr>
    </w:p>
    <w:p w14:paraId="57105495" w14:textId="77777777" w:rsidR="002744EC" w:rsidRPr="00C60184" w:rsidRDefault="002744EC" w:rsidP="002744EC">
      <w:pPr>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Artículo 74.-El órgano que se estime competente para resolver un asunto de que conoce otro de igual jerarquía dentro del mismo Ministerio, lo requerirá de inhibición; y si el requerido se considerare competente, se procederá de acuerdo con lo dispuesto en el artículo anterior.</w:t>
      </w:r>
    </w:p>
    <w:p w14:paraId="2889CE11" w14:textId="77777777" w:rsidR="002744EC" w:rsidRPr="00C60184" w:rsidRDefault="002744EC" w:rsidP="002744EC">
      <w:pPr>
        <w:ind w:left="708"/>
        <w:jc w:val="both"/>
        <w:rPr>
          <w:rFonts w:ascii="Verdana" w:hAnsi="Verdana"/>
          <w:i/>
          <w:iCs/>
          <w:color w:val="000000"/>
          <w:sz w:val="22"/>
          <w:szCs w:val="22"/>
          <w:lang w:eastAsia="es-CR"/>
        </w:rPr>
      </w:pPr>
    </w:p>
    <w:p w14:paraId="49B33845" w14:textId="77777777" w:rsidR="002744EC" w:rsidRPr="00C60184" w:rsidRDefault="002744EC" w:rsidP="002744EC">
      <w:pPr>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Artículo 75.-El inferior no podrá sostener competencia con superior. Llegado el caso, se limitará a exponerle las razones que tenga para estimar que le corresponde el conocimiento del asunto y el superior resolverá lo procedente, agregando la exposición a sus antecedentes.</w:t>
      </w:r>
    </w:p>
    <w:p w14:paraId="7B827D97" w14:textId="5470F88A" w:rsidR="002744EC" w:rsidRDefault="002744EC" w:rsidP="002744EC">
      <w:pPr>
        <w:jc w:val="both"/>
        <w:rPr>
          <w:rFonts w:ascii="Verdana" w:hAnsi="Verdana"/>
          <w:i/>
          <w:iCs/>
          <w:color w:val="000000"/>
          <w:sz w:val="22"/>
          <w:szCs w:val="22"/>
          <w:lang w:eastAsia="es-CR"/>
        </w:rPr>
      </w:pPr>
    </w:p>
    <w:p w14:paraId="0CFBA0A6" w14:textId="2C4EC3F7" w:rsidR="00AF1466" w:rsidRDefault="00AF1466" w:rsidP="002744EC">
      <w:pPr>
        <w:jc w:val="both"/>
        <w:rPr>
          <w:rFonts w:ascii="Verdana" w:hAnsi="Verdana"/>
          <w:i/>
          <w:iCs/>
          <w:color w:val="000000"/>
          <w:sz w:val="22"/>
          <w:szCs w:val="22"/>
          <w:lang w:eastAsia="es-CR"/>
        </w:rPr>
      </w:pPr>
    </w:p>
    <w:p w14:paraId="64C0B564" w14:textId="4FFBB54A" w:rsidR="00AF1466" w:rsidRDefault="00AF1466" w:rsidP="002744EC">
      <w:pPr>
        <w:jc w:val="both"/>
        <w:rPr>
          <w:rFonts w:ascii="Verdana" w:hAnsi="Verdana"/>
          <w:i/>
          <w:iCs/>
          <w:color w:val="000000"/>
          <w:sz w:val="22"/>
          <w:szCs w:val="22"/>
          <w:lang w:eastAsia="es-CR"/>
        </w:rPr>
      </w:pPr>
    </w:p>
    <w:p w14:paraId="0666AA4F" w14:textId="2BA044AF" w:rsidR="00AF1466" w:rsidRDefault="00AF1466" w:rsidP="002744EC">
      <w:pPr>
        <w:jc w:val="both"/>
        <w:rPr>
          <w:rFonts w:ascii="Verdana" w:hAnsi="Verdana"/>
          <w:i/>
          <w:iCs/>
          <w:color w:val="000000"/>
          <w:sz w:val="22"/>
          <w:szCs w:val="22"/>
          <w:lang w:eastAsia="es-CR"/>
        </w:rPr>
      </w:pPr>
    </w:p>
    <w:p w14:paraId="3E77B8F4" w14:textId="77777777" w:rsidR="00AF1466" w:rsidRPr="00C60184" w:rsidRDefault="00AF1466" w:rsidP="002744EC">
      <w:pPr>
        <w:jc w:val="both"/>
        <w:rPr>
          <w:rFonts w:ascii="Verdana" w:hAnsi="Verdana"/>
          <w:i/>
          <w:iCs/>
          <w:color w:val="000000"/>
          <w:sz w:val="22"/>
          <w:szCs w:val="22"/>
          <w:lang w:eastAsia="es-CR"/>
        </w:rPr>
      </w:pPr>
    </w:p>
    <w:p w14:paraId="5818F17B" w14:textId="77777777" w:rsidR="002744EC" w:rsidRPr="00C60184" w:rsidRDefault="002744EC" w:rsidP="002744EC">
      <w:pPr>
        <w:jc w:val="both"/>
        <w:rPr>
          <w:rFonts w:ascii="Verdana" w:hAnsi="Verdana"/>
          <w:b/>
          <w:bCs/>
          <w:i/>
          <w:iCs/>
          <w:color w:val="000000"/>
          <w:sz w:val="22"/>
          <w:szCs w:val="22"/>
          <w:lang w:eastAsia="es-CR"/>
        </w:rPr>
      </w:pPr>
      <w:r w:rsidRPr="00844939">
        <w:rPr>
          <w:rFonts w:ascii="Verdana" w:hAnsi="Verdana"/>
          <w:b/>
          <w:bCs/>
          <w:i/>
          <w:iCs/>
          <w:color w:val="000000"/>
          <w:sz w:val="22"/>
          <w:szCs w:val="22"/>
          <w:lang w:eastAsia="es-CR"/>
        </w:rPr>
        <w:lastRenderedPageBreak/>
        <w:t>De los Conflictos de Competencia entre distintos Ministerios</w:t>
      </w:r>
    </w:p>
    <w:p w14:paraId="4FF4DD9D" w14:textId="77777777" w:rsidR="002744EC" w:rsidRPr="00C60184" w:rsidRDefault="002744EC" w:rsidP="002744EC">
      <w:pPr>
        <w:ind w:left="708"/>
        <w:jc w:val="both"/>
        <w:rPr>
          <w:rFonts w:ascii="Verdana" w:hAnsi="Verdana"/>
          <w:b/>
          <w:bCs/>
          <w:i/>
          <w:iCs/>
          <w:color w:val="000000"/>
          <w:sz w:val="22"/>
          <w:szCs w:val="22"/>
          <w:lang w:eastAsia="es-CR"/>
        </w:rPr>
      </w:pPr>
    </w:p>
    <w:p w14:paraId="7FE6B961" w14:textId="77777777" w:rsidR="002744EC" w:rsidRPr="00C60184" w:rsidRDefault="002744EC" w:rsidP="002744EC">
      <w:pPr>
        <w:ind w:left="708"/>
        <w:jc w:val="both"/>
        <w:rPr>
          <w:rFonts w:ascii="Verdana" w:hAnsi="Verdana"/>
          <w:b/>
          <w:bCs/>
          <w:i/>
          <w:iCs/>
          <w:color w:val="000000"/>
          <w:sz w:val="22"/>
          <w:szCs w:val="22"/>
          <w:lang w:eastAsia="es-CR"/>
        </w:rPr>
      </w:pPr>
    </w:p>
    <w:p w14:paraId="5162CD47" w14:textId="77777777" w:rsidR="002744EC" w:rsidRPr="00C60184" w:rsidRDefault="002744EC" w:rsidP="002744EC">
      <w:pPr>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Artículo 76.-El órgano administrativo que se estima competente para la resolución de un asunto del que conoce un órgano de otro Ministerio, o que se estime incompetente para la resolución del que le ha sido sometido, y considere competente a un órgano de otro Ministerio, elevará el expediente mediante resolución fundada, al Ministerio de que depende, a fin de que decida si remite las actuaciones o requiere de inhibición, según el caso, al otro Ministerio.</w:t>
      </w:r>
    </w:p>
    <w:p w14:paraId="5669ED31" w14:textId="77777777" w:rsidR="002744EC" w:rsidRPr="00C60184" w:rsidRDefault="002744EC" w:rsidP="002744EC">
      <w:pPr>
        <w:ind w:left="708"/>
        <w:jc w:val="both"/>
        <w:rPr>
          <w:rFonts w:ascii="Verdana" w:hAnsi="Verdana"/>
          <w:i/>
          <w:iCs/>
          <w:color w:val="000000"/>
          <w:sz w:val="22"/>
          <w:szCs w:val="22"/>
          <w:lang w:eastAsia="es-CR"/>
        </w:rPr>
      </w:pPr>
    </w:p>
    <w:p w14:paraId="38BD46D2" w14:textId="77777777" w:rsidR="002744EC" w:rsidRPr="00C60184" w:rsidRDefault="002744EC" w:rsidP="002744EC">
      <w:pPr>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 xml:space="preserve">Artículo 77.-Planteado el conflicto positivo o negativo de competencia, por considerarse competente el otro Ministerio en el primer caso, o incompetente en el segundo, se elevarán las actuaciones al </w:t>
      </w:r>
      <w:proofErr w:type="gramStart"/>
      <w:r w:rsidRPr="00844939">
        <w:rPr>
          <w:rFonts w:ascii="Verdana" w:hAnsi="Verdana"/>
          <w:i/>
          <w:iCs/>
          <w:color w:val="000000"/>
          <w:sz w:val="22"/>
          <w:szCs w:val="22"/>
          <w:lang w:eastAsia="es-CR"/>
        </w:rPr>
        <w:t>Presidente</w:t>
      </w:r>
      <w:proofErr w:type="gramEnd"/>
      <w:r w:rsidRPr="00844939">
        <w:rPr>
          <w:rFonts w:ascii="Verdana" w:hAnsi="Verdana"/>
          <w:i/>
          <w:iCs/>
          <w:color w:val="000000"/>
          <w:sz w:val="22"/>
          <w:szCs w:val="22"/>
          <w:lang w:eastAsia="es-CR"/>
        </w:rPr>
        <w:t xml:space="preserve"> de la República, quien decidirá el conflicto a la mayor brevedad.</w:t>
      </w:r>
    </w:p>
    <w:p w14:paraId="5052ADD8" w14:textId="77777777" w:rsidR="002744EC" w:rsidRPr="00C60184" w:rsidRDefault="002744EC" w:rsidP="002744EC">
      <w:pPr>
        <w:jc w:val="both"/>
        <w:rPr>
          <w:rFonts w:ascii="Verdana" w:hAnsi="Verdana"/>
          <w:i/>
          <w:iCs/>
          <w:color w:val="000000"/>
          <w:sz w:val="22"/>
          <w:szCs w:val="22"/>
          <w:lang w:eastAsia="es-CR"/>
        </w:rPr>
      </w:pPr>
    </w:p>
    <w:p w14:paraId="0EE42338" w14:textId="77777777" w:rsidR="002744EC" w:rsidRPr="00C60184" w:rsidRDefault="002744EC" w:rsidP="002744EC">
      <w:pPr>
        <w:jc w:val="both"/>
        <w:rPr>
          <w:rFonts w:ascii="Verdana" w:hAnsi="Verdana"/>
          <w:b/>
          <w:bCs/>
          <w:i/>
          <w:iCs/>
          <w:color w:val="000000"/>
          <w:sz w:val="22"/>
          <w:szCs w:val="22"/>
          <w:lang w:eastAsia="es-CR"/>
        </w:rPr>
      </w:pPr>
      <w:r w:rsidRPr="00844939">
        <w:rPr>
          <w:rFonts w:ascii="Verdana" w:hAnsi="Verdana"/>
          <w:b/>
          <w:bCs/>
          <w:i/>
          <w:iCs/>
          <w:color w:val="000000"/>
          <w:sz w:val="22"/>
          <w:szCs w:val="22"/>
          <w:lang w:eastAsia="es-CR"/>
        </w:rPr>
        <w:t>De los Conflictos entre el Estado y Otros Entes, o Entre Estos</w:t>
      </w:r>
    </w:p>
    <w:p w14:paraId="6127D676" w14:textId="77777777" w:rsidR="002744EC" w:rsidRPr="00C60184" w:rsidRDefault="002744EC" w:rsidP="002744EC">
      <w:pPr>
        <w:ind w:left="708"/>
        <w:jc w:val="both"/>
        <w:rPr>
          <w:rFonts w:ascii="Verdana" w:hAnsi="Verdana"/>
          <w:b/>
          <w:bCs/>
          <w:i/>
          <w:iCs/>
          <w:color w:val="000000"/>
          <w:sz w:val="22"/>
          <w:szCs w:val="22"/>
          <w:lang w:eastAsia="es-CR"/>
        </w:rPr>
      </w:pPr>
    </w:p>
    <w:p w14:paraId="505B52C5" w14:textId="77777777" w:rsidR="002744EC" w:rsidRPr="00C60184" w:rsidRDefault="002744EC" w:rsidP="002744EC">
      <w:pPr>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 xml:space="preserve">Artículo 78.-Cuando surja un conflicto de competencia o de cualquier otra naturaleza entre un Ministerio y una institución descentralizada, o entre éstas, la decisión corresponderá al </w:t>
      </w:r>
      <w:proofErr w:type="gramStart"/>
      <w:r w:rsidRPr="00844939">
        <w:rPr>
          <w:rFonts w:ascii="Verdana" w:hAnsi="Verdana"/>
          <w:i/>
          <w:iCs/>
          <w:color w:val="000000"/>
          <w:sz w:val="22"/>
          <w:szCs w:val="22"/>
          <w:lang w:eastAsia="es-CR"/>
        </w:rPr>
        <w:t>Presidente</w:t>
      </w:r>
      <w:proofErr w:type="gramEnd"/>
      <w:r w:rsidRPr="00844939">
        <w:rPr>
          <w:rFonts w:ascii="Verdana" w:hAnsi="Verdana"/>
          <w:i/>
          <w:iCs/>
          <w:color w:val="000000"/>
          <w:sz w:val="22"/>
          <w:szCs w:val="22"/>
          <w:lang w:eastAsia="es-CR"/>
        </w:rPr>
        <w:t xml:space="preserve"> de la República.</w:t>
      </w:r>
    </w:p>
    <w:p w14:paraId="5A832A9A" w14:textId="77777777" w:rsidR="002744EC" w:rsidRPr="00C60184" w:rsidRDefault="002744EC" w:rsidP="002744EC">
      <w:pPr>
        <w:ind w:left="708"/>
        <w:jc w:val="both"/>
        <w:rPr>
          <w:rFonts w:ascii="Verdana" w:hAnsi="Verdana"/>
          <w:i/>
          <w:iCs/>
          <w:color w:val="000000"/>
          <w:sz w:val="22"/>
          <w:szCs w:val="22"/>
          <w:lang w:eastAsia="es-CR"/>
        </w:rPr>
      </w:pPr>
    </w:p>
    <w:p w14:paraId="75064A62" w14:textId="77777777" w:rsidR="002744EC" w:rsidRPr="00C60184" w:rsidRDefault="002744EC" w:rsidP="002744EC">
      <w:pPr>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(La Sala Constitucional mediante resolución </w:t>
      </w:r>
      <w:proofErr w:type="spellStart"/>
      <w:r w:rsidRPr="00844939">
        <w:rPr>
          <w:rFonts w:ascii="Verdana" w:hAnsi="Verdana"/>
          <w:i/>
          <w:iCs/>
          <w:color w:val="000000"/>
          <w:sz w:val="22"/>
          <w:szCs w:val="22"/>
          <w:lang w:eastAsia="es-CR"/>
        </w:rPr>
        <w:t>Nº</w:t>
      </w:r>
      <w:proofErr w:type="spellEnd"/>
      <w:r w:rsidRPr="00844939">
        <w:rPr>
          <w:rFonts w:ascii="Verdana" w:hAnsi="Verdana"/>
          <w:i/>
          <w:iCs/>
          <w:color w:val="000000"/>
          <w:sz w:val="22"/>
          <w:szCs w:val="22"/>
          <w:lang w:eastAsia="es-CR"/>
        </w:rPr>
        <w:t> 3855-93 del 12 de agosto de 1993, dispuso que este artículo no vulnera la autonomía de las entidades descentralizadas, toda vez que ésta se reduce a la autonomía administrativa, no a la de gobierno, la cual queda reservada a la ley.)</w:t>
      </w:r>
    </w:p>
    <w:p w14:paraId="0D6075C9" w14:textId="77777777" w:rsidR="002744EC" w:rsidRPr="00C60184" w:rsidRDefault="002744EC" w:rsidP="002744EC">
      <w:pPr>
        <w:ind w:left="708"/>
        <w:jc w:val="both"/>
        <w:rPr>
          <w:rFonts w:ascii="Verdana" w:hAnsi="Verdana"/>
          <w:i/>
          <w:iCs/>
          <w:color w:val="000000"/>
          <w:sz w:val="22"/>
          <w:szCs w:val="22"/>
          <w:lang w:eastAsia="es-CR"/>
        </w:rPr>
      </w:pPr>
    </w:p>
    <w:p w14:paraId="48934DF3" w14:textId="77777777" w:rsidR="002744EC" w:rsidRPr="00C60184" w:rsidRDefault="002744EC" w:rsidP="002744EC">
      <w:pPr>
        <w:ind w:left="708"/>
        <w:jc w:val="both"/>
        <w:rPr>
          <w:rFonts w:ascii="Verdana" w:hAnsi="Verdana"/>
          <w:i/>
          <w:iCs/>
          <w:color w:val="000000"/>
          <w:sz w:val="22"/>
          <w:szCs w:val="22"/>
          <w:lang w:eastAsia="es-CR"/>
        </w:rPr>
      </w:pPr>
    </w:p>
    <w:p w14:paraId="56224A61" w14:textId="77777777" w:rsidR="002744EC" w:rsidRPr="00844939" w:rsidRDefault="002744EC" w:rsidP="002744EC">
      <w:pPr>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Artículo 79.-</w:t>
      </w:r>
    </w:p>
    <w:p w14:paraId="7C8C42AD" w14:textId="77777777" w:rsidR="002744EC" w:rsidRPr="00844939"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1. El órgano que quiera plantear un conflicto deberá exponerlo al jerarca correspondiente, con expresión de pruebas y razones.</w:t>
      </w:r>
    </w:p>
    <w:p w14:paraId="2BE6E614" w14:textId="77777777" w:rsidR="002744EC" w:rsidRPr="00844939"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2. El jerarca podrá libremente acoger o desechar la petición dentro del octavo día después de recibida, comunicando su decisión al inferior.</w:t>
      </w:r>
    </w:p>
    <w:p w14:paraId="5415513A" w14:textId="77777777" w:rsidR="002744EC" w:rsidRPr="00844939"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 xml:space="preserve">3. Si la acoge la enviará al </w:t>
      </w:r>
      <w:proofErr w:type="gramStart"/>
      <w:r w:rsidRPr="00844939">
        <w:rPr>
          <w:rFonts w:ascii="Verdana" w:hAnsi="Verdana"/>
          <w:i/>
          <w:iCs/>
          <w:color w:val="000000"/>
          <w:sz w:val="22"/>
          <w:szCs w:val="22"/>
          <w:lang w:eastAsia="es-CR"/>
        </w:rPr>
        <w:t>Presidente</w:t>
      </w:r>
      <w:proofErr w:type="gramEnd"/>
      <w:r w:rsidRPr="00844939">
        <w:rPr>
          <w:rFonts w:ascii="Verdana" w:hAnsi="Verdana"/>
          <w:i/>
          <w:iCs/>
          <w:color w:val="000000"/>
          <w:sz w:val="22"/>
          <w:szCs w:val="22"/>
          <w:lang w:eastAsia="es-CR"/>
        </w:rPr>
        <w:t xml:space="preserve"> de la República a la brevedad posible, modificándola en lo que quisiere.</w:t>
      </w:r>
    </w:p>
    <w:p w14:paraId="5395A800" w14:textId="77777777" w:rsidR="002744EC" w:rsidRPr="00C60184"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4. El Presidente dará audiencia por un mes a la otra parte y decidirá en el plazo máximo de un mes, pasada la audiencia dicha, haya sido contestada o no la audiencia.</w:t>
      </w:r>
    </w:p>
    <w:p w14:paraId="2F5ADBEC" w14:textId="77777777" w:rsidR="002744EC" w:rsidRPr="00C60184"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 xml:space="preserve">5. Si se requiere la evacuación de prueba, el </w:t>
      </w:r>
      <w:proofErr w:type="gramStart"/>
      <w:r w:rsidRPr="00844939">
        <w:rPr>
          <w:rFonts w:ascii="Verdana" w:hAnsi="Verdana"/>
          <w:i/>
          <w:iCs/>
          <w:color w:val="000000"/>
          <w:sz w:val="22"/>
          <w:szCs w:val="22"/>
          <w:lang w:eastAsia="es-CR"/>
        </w:rPr>
        <w:t>Presidente</w:t>
      </w:r>
      <w:proofErr w:type="gramEnd"/>
      <w:r w:rsidRPr="00844939">
        <w:rPr>
          <w:rFonts w:ascii="Verdana" w:hAnsi="Verdana"/>
          <w:i/>
          <w:iCs/>
          <w:color w:val="000000"/>
          <w:sz w:val="22"/>
          <w:szCs w:val="22"/>
          <w:lang w:eastAsia="es-CR"/>
        </w:rPr>
        <w:t xml:space="preserve"> dispondrá de un mes más para tal efecto.</w:t>
      </w:r>
    </w:p>
    <w:p w14:paraId="4BB3B0FE" w14:textId="77777777" w:rsidR="002744EC" w:rsidRPr="00C60184"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Artículo 80.-Si es el Estado el que plantea el conflicto se observará el mismo trámite anterior.</w:t>
      </w:r>
    </w:p>
    <w:p w14:paraId="396DBE1E" w14:textId="03E3BA01" w:rsidR="00C60184" w:rsidRPr="00C60184" w:rsidRDefault="00C60184" w:rsidP="002744EC">
      <w:pPr>
        <w:spacing w:before="100" w:beforeAutospacing="1" w:after="100" w:afterAutospacing="1"/>
        <w:jc w:val="both"/>
        <w:rPr>
          <w:rFonts w:ascii="Verdana" w:hAnsi="Verdana"/>
          <w:b/>
          <w:bCs/>
          <w:color w:val="000000"/>
          <w:sz w:val="22"/>
          <w:szCs w:val="22"/>
          <w:lang w:eastAsia="es-CR"/>
        </w:rPr>
      </w:pPr>
      <w:r w:rsidRPr="00C60184">
        <w:rPr>
          <w:rFonts w:ascii="Verdana" w:hAnsi="Verdana"/>
          <w:color w:val="000000"/>
          <w:sz w:val="22"/>
          <w:szCs w:val="22"/>
          <w:lang w:eastAsia="es-CR"/>
        </w:rPr>
        <w:lastRenderedPageBreak/>
        <w:t>Hasta aquí, como se puede verificar, se desarrolla el conflicto de competencia entre órganos del Estado y la forma en que deben plantearse, pero no cuando se da el concurso de un administrado, es en los numerales 81 y 82 donde se plantea.</w:t>
      </w:r>
    </w:p>
    <w:p w14:paraId="4799EC52" w14:textId="1783E17A" w:rsidR="002744EC" w:rsidRPr="00C60184" w:rsidRDefault="002744EC" w:rsidP="002744EC">
      <w:pPr>
        <w:spacing w:before="100" w:beforeAutospacing="1" w:after="100" w:afterAutospacing="1"/>
        <w:jc w:val="both"/>
        <w:rPr>
          <w:rFonts w:ascii="Verdana" w:hAnsi="Verdana"/>
          <w:b/>
          <w:bCs/>
          <w:i/>
          <w:iCs/>
          <w:color w:val="000000"/>
          <w:sz w:val="22"/>
          <w:szCs w:val="22"/>
          <w:lang w:eastAsia="es-CR"/>
        </w:rPr>
      </w:pPr>
      <w:r w:rsidRPr="00844939">
        <w:rPr>
          <w:rFonts w:ascii="Verdana" w:hAnsi="Verdana"/>
          <w:b/>
          <w:bCs/>
          <w:i/>
          <w:iCs/>
          <w:color w:val="000000"/>
          <w:sz w:val="22"/>
          <w:szCs w:val="22"/>
          <w:lang w:eastAsia="es-CR"/>
        </w:rPr>
        <w:t>De los Conflictos de Competencia Planteados por el Interesado</w:t>
      </w:r>
    </w:p>
    <w:p w14:paraId="770BDCC7" w14:textId="77777777" w:rsidR="002744EC" w:rsidRPr="00C60184"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Artículo 81.-Cuando un interesado estime incompetente a un órgano administrativo, podrá requerirle en cualquier momento para que declare su incompetencia.</w:t>
      </w:r>
    </w:p>
    <w:p w14:paraId="1D21BA14" w14:textId="77777777" w:rsidR="002744EC" w:rsidRPr="00844939"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Artículo 82.-</w:t>
      </w:r>
    </w:p>
    <w:p w14:paraId="31EC4771" w14:textId="77777777" w:rsidR="002744EC" w:rsidRPr="00C60184"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1. El órgano requerido de incompetencia deberá pronunciarse dentro de los cinco días posteriores al recibo del requerimiento. </w:t>
      </w:r>
    </w:p>
    <w:p w14:paraId="507D7A0A" w14:textId="77777777" w:rsidR="002744EC" w:rsidRPr="00C60184"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2. Si acogiere la gestión se procederá de acuerdo con lo dispuesto en los artículos 76, 79 u 82 según el caso.</w:t>
      </w:r>
    </w:p>
    <w:p w14:paraId="78BFB01D" w14:textId="77777777" w:rsidR="002744EC" w:rsidRPr="00C60184"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3. Si se estimare competente, su decisión será recurrible en la vía jerárquica por el procedimiento usual.</w:t>
      </w:r>
    </w:p>
    <w:p w14:paraId="6CD44A9C" w14:textId="77777777" w:rsidR="002744EC" w:rsidRPr="00C60184"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4. Agotada la vía jerárquica no cabrá acción contenciosa contra la resolución que fija la competencia salvo el caso del artículo 71.3, pero dictada que sea la resolución de fondo podrá plantearse la nulidad de ésta por incompetencia del órgano que la dictó.</w:t>
      </w:r>
    </w:p>
    <w:p w14:paraId="273F291A" w14:textId="77777777" w:rsidR="002744EC" w:rsidRPr="00844939" w:rsidRDefault="002744EC" w:rsidP="002744EC">
      <w:pPr>
        <w:spacing w:before="100" w:beforeAutospacing="1" w:after="100" w:afterAutospacing="1"/>
        <w:ind w:left="708"/>
        <w:jc w:val="both"/>
        <w:rPr>
          <w:rFonts w:ascii="Verdana" w:hAnsi="Verdana"/>
          <w:i/>
          <w:iCs/>
          <w:color w:val="000000"/>
          <w:sz w:val="22"/>
          <w:szCs w:val="22"/>
          <w:lang w:eastAsia="es-CR"/>
        </w:rPr>
      </w:pPr>
      <w:r w:rsidRPr="00844939">
        <w:rPr>
          <w:rFonts w:ascii="Verdana" w:hAnsi="Verdana"/>
          <w:i/>
          <w:iCs/>
          <w:color w:val="000000"/>
          <w:sz w:val="22"/>
          <w:szCs w:val="22"/>
          <w:lang w:eastAsia="es-CR"/>
        </w:rPr>
        <w:t>5. La falta de decisión en término se considerará como denegación tácita de la incompetencia.</w:t>
      </w:r>
    </w:p>
    <w:p w14:paraId="3D18899C" w14:textId="77777777" w:rsidR="002744EC" w:rsidRPr="00C60184" w:rsidRDefault="002744EC" w:rsidP="002744EC">
      <w:pPr>
        <w:rPr>
          <w:rFonts w:ascii="Verdana" w:hAnsi="Verdana"/>
          <w:sz w:val="22"/>
          <w:szCs w:val="22"/>
        </w:rPr>
      </w:pPr>
    </w:p>
    <w:p w14:paraId="0C6DDDAB" w14:textId="2D5D5603" w:rsidR="00CD5A59" w:rsidRDefault="00912C29" w:rsidP="00912C29">
      <w:pPr>
        <w:spacing w:line="276" w:lineRule="auto"/>
        <w:jc w:val="both"/>
        <w:rPr>
          <w:rFonts w:ascii="Verdana" w:hAnsi="Verdana"/>
          <w:bCs/>
          <w:sz w:val="22"/>
          <w:szCs w:val="22"/>
        </w:rPr>
      </w:pPr>
      <w:r w:rsidRPr="00912C29">
        <w:rPr>
          <w:rFonts w:ascii="Verdana" w:hAnsi="Verdana"/>
          <w:bCs/>
          <w:sz w:val="22"/>
          <w:szCs w:val="22"/>
        </w:rPr>
        <w:t xml:space="preserve">De todo el </w:t>
      </w:r>
      <w:r>
        <w:rPr>
          <w:rFonts w:ascii="Verdana" w:hAnsi="Verdana"/>
          <w:bCs/>
          <w:sz w:val="22"/>
          <w:szCs w:val="22"/>
        </w:rPr>
        <w:t>cuerpo normativo descrito, se puede apreciar que el Administrado, en este caso la empresa B</w:t>
      </w:r>
      <w:r w:rsidR="00AF1466">
        <w:rPr>
          <w:rFonts w:ascii="Verdana" w:hAnsi="Verdana"/>
          <w:bCs/>
          <w:sz w:val="22"/>
          <w:szCs w:val="22"/>
        </w:rPr>
        <w:t>.H.</w:t>
      </w:r>
      <w:r>
        <w:rPr>
          <w:rFonts w:ascii="Verdana" w:hAnsi="Verdana"/>
          <w:bCs/>
          <w:sz w:val="22"/>
          <w:szCs w:val="22"/>
        </w:rPr>
        <w:t xml:space="preserve">, puede invocar la incompetencia de un órgano, u Ente y si este acogiera la Gestión debe seguir el procedimiento establecido en los numerales 76, 79 u 82, pero en ninguna norma se provee que el usuario pueda realizar lo contrario. </w:t>
      </w:r>
      <w:r w:rsidR="003E55E2">
        <w:rPr>
          <w:rFonts w:ascii="Verdana" w:hAnsi="Verdana"/>
          <w:bCs/>
          <w:sz w:val="22"/>
          <w:szCs w:val="22"/>
        </w:rPr>
        <w:t>S</w:t>
      </w:r>
      <w:r>
        <w:rPr>
          <w:rFonts w:ascii="Verdana" w:hAnsi="Verdana"/>
          <w:bCs/>
          <w:sz w:val="22"/>
          <w:szCs w:val="22"/>
        </w:rPr>
        <w:t>olicitarle como en el presente caso, a una Administración que plante la incompetencia a otra y que este compelida la primera a cumplir lo solicitado.</w:t>
      </w:r>
    </w:p>
    <w:p w14:paraId="581F1C2B" w14:textId="3C8881E0" w:rsidR="00912C29" w:rsidRDefault="00912C29" w:rsidP="00912C29">
      <w:pPr>
        <w:spacing w:line="276" w:lineRule="auto"/>
        <w:jc w:val="both"/>
        <w:rPr>
          <w:rFonts w:ascii="Verdana" w:hAnsi="Verdana"/>
          <w:bCs/>
          <w:sz w:val="22"/>
          <w:szCs w:val="22"/>
        </w:rPr>
      </w:pPr>
    </w:p>
    <w:p w14:paraId="5BEB4990" w14:textId="39A46AEA" w:rsidR="00912C29" w:rsidRDefault="00912C29" w:rsidP="00912C29">
      <w:pPr>
        <w:spacing w:line="276" w:lineRule="auto"/>
        <w:jc w:val="both"/>
        <w:rPr>
          <w:rFonts w:ascii="Verdana" w:hAnsi="Verdana"/>
          <w:bCs/>
          <w:sz w:val="22"/>
          <w:szCs w:val="22"/>
        </w:rPr>
      </w:pPr>
      <w:r>
        <w:rPr>
          <w:rFonts w:ascii="Verdana" w:hAnsi="Verdana"/>
          <w:bCs/>
          <w:sz w:val="22"/>
          <w:szCs w:val="22"/>
        </w:rPr>
        <w:t>Si se observa cuidadosamente la Ley, si la empresa B</w:t>
      </w:r>
      <w:r w:rsidR="00AF1466">
        <w:rPr>
          <w:rFonts w:ascii="Verdana" w:hAnsi="Verdana"/>
          <w:bCs/>
          <w:sz w:val="22"/>
          <w:szCs w:val="22"/>
        </w:rPr>
        <w:t>.H.</w:t>
      </w:r>
      <w:r>
        <w:rPr>
          <w:rFonts w:ascii="Verdana" w:hAnsi="Verdana"/>
          <w:bCs/>
          <w:sz w:val="22"/>
          <w:szCs w:val="22"/>
        </w:rPr>
        <w:t xml:space="preserve"> considera que la ARESEP, es incompetente, para decretar la caducidad de la concesión de Transporte Público, como sucedió en su caso, por ser una competencia exclusiva del Consejo de Transporte Público, debe plantearla precisamente ante el Ente Regulador, y este hacer todo el análisis descrito supra y proceder según corresponda.</w:t>
      </w:r>
    </w:p>
    <w:p w14:paraId="65734F5E" w14:textId="13B8AC0F" w:rsidR="00912C29" w:rsidRDefault="00912C29" w:rsidP="00912C29">
      <w:pPr>
        <w:spacing w:line="276" w:lineRule="auto"/>
        <w:jc w:val="both"/>
        <w:rPr>
          <w:rFonts w:ascii="Verdana" w:hAnsi="Verdana"/>
          <w:bCs/>
          <w:sz w:val="22"/>
          <w:szCs w:val="22"/>
        </w:rPr>
      </w:pPr>
    </w:p>
    <w:p w14:paraId="2EAD65EF" w14:textId="20E97D83" w:rsidR="00912C29" w:rsidRDefault="00912C29" w:rsidP="00912C29">
      <w:pPr>
        <w:spacing w:line="276" w:lineRule="auto"/>
        <w:jc w:val="both"/>
        <w:rPr>
          <w:rFonts w:ascii="Verdana" w:hAnsi="Verdana"/>
          <w:bCs/>
          <w:sz w:val="22"/>
          <w:szCs w:val="22"/>
        </w:rPr>
      </w:pPr>
      <w:r>
        <w:rPr>
          <w:rFonts w:ascii="Verdana" w:hAnsi="Verdana"/>
          <w:bCs/>
          <w:sz w:val="22"/>
          <w:szCs w:val="22"/>
        </w:rPr>
        <w:lastRenderedPageBreak/>
        <w:t>En el caso bajo examen</w:t>
      </w:r>
      <w:r w:rsidR="006330C3">
        <w:rPr>
          <w:rFonts w:ascii="Verdana" w:hAnsi="Verdana"/>
          <w:bCs/>
          <w:sz w:val="22"/>
          <w:szCs w:val="22"/>
        </w:rPr>
        <w:t>, e</w:t>
      </w:r>
      <w:r>
        <w:rPr>
          <w:rFonts w:ascii="Verdana" w:hAnsi="Verdana"/>
          <w:bCs/>
          <w:sz w:val="22"/>
          <w:szCs w:val="22"/>
        </w:rPr>
        <w:t>l Administrado solicita a una Administración</w:t>
      </w:r>
      <w:r w:rsidR="006330C3">
        <w:rPr>
          <w:rFonts w:ascii="Verdana" w:hAnsi="Verdana"/>
          <w:bCs/>
          <w:sz w:val="22"/>
          <w:szCs w:val="22"/>
        </w:rPr>
        <w:t>,</w:t>
      </w:r>
      <w:r>
        <w:rPr>
          <w:rFonts w:ascii="Verdana" w:hAnsi="Verdana"/>
          <w:bCs/>
          <w:sz w:val="22"/>
          <w:szCs w:val="22"/>
        </w:rPr>
        <w:t xml:space="preserve"> en este caso la Junta Directiva del Consejo de Transporte Público, que </w:t>
      </w:r>
      <w:r w:rsidR="006330C3">
        <w:rPr>
          <w:rFonts w:ascii="Verdana" w:hAnsi="Verdana"/>
          <w:bCs/>
          <w:sz w:val="22"/>
          <w:szCs w:val="22"/>
        </w:rPr>
        <w:t>plante un conflicto de competencias ante la Autoridad Reguladora de los Servicios Públicos, solicitud que es rechaza</w:t>
      </w:r>
      <w:r w:rsidR="003E55E2">
        <w:rPr>
          <w:rFonts w:ascii="Verdana" w:hAnsi="Verdana"/>
          <w:bCs/>
          <w:sz w:val="22"/>
          <w:szCs w:val="22"/>
        </w:rPr>
        <w:t>da</w:t>
      </w:r>
      <w:r w:rsidR="006330C3">
        <w:rPr>
          <w:rFonts w:ascii="Verdana" w:hAnsi="Verdana"/>
          <w:bCs/>
          <w:sz w:val="22"/>
          <w:szCs w:val="22"/>
        </w:rPr>
        <w:t xml:space="preserve"> por el CTP, mediante </w:t>
      </w:r>
      <w:r w:rsidR="006330C3" w:rsidRPr="00C60184">
        <w:rPr>
          <w:rFonts w:ascii="Verdana" w:hAnsi="Verdana"/>
          <w:b/>
          <w:sz w:val="22"/>
          <w:szCs w:val="22"/>
        </w:rPr>
        <w:t>artículo 7.2 de la Sesión Ordinaria 44-2020 del 9 de junio de 2020</w:t>
      </w:r>
      <w:r w:rsidR="006330C3">
        <w:rPr>
          <w:rFonts w:ascii="Verdana" w:hAnsi="Verdana"/>
          <w:b/>
          <w:sz w:val="22"/>
          <w:szCs w:val="22"/>
        </w:rPr>
        <w:t xml:space="preserve">, </w:t>
      </w:r>
      <w:r w:rsidR="006330C3">
        <w:rPr>
          <w:rFonts w:ascii="Verdana" w:hAnsi="Verdana"/>
          <w:bCs/>
          <w:sz w:val="22"/>
          <w:szCs w:val="22"/>
        </w:rPr>
        <w:t>el cual recurre la Empresa, pidiendo que se cumpla su solicitud.</w:t>
      </w:r>
    </w:p>
    <w:p w14:paraId="25104784" w14:textId="7C9467C5" w:rsidR="006330C3" w:rsidRDefault="006330C3" w:rsidP="00912C29">
      <w:pPr>
        <w:spacing w:line="276" w:lineRule="auto"/>
        <w:jc w:val="both"/>
        <w:rPr>
          <w:rFonts w:ascii="Verdana" w:hAnsi="Verdana"/>
          <w:bCs/>
          <w:sz w:val="22"/>
          <w:szCs w:val="22"/>
        </w:rPr>
      </w:pPr>
    </w:p>
    <w:p w14:paraId="645DE215" w14:textId="3880C689" w:rsidR="006330C3" w:rsidRDefault="006330C3" w:rsidP="00912C29">
      <w:pPr>
        <w:spacing w:line="276" w:lineRule="auto"/>
        <w:jc w:val="both"/>
        <w:rPr>
          <w:rFonts w:ascii="Verdana" w:hAnsi="Verdana"/>
          <w:bCs/>
          <w:sz w:val="22"/>
          <w:szCs w:val="22"/>
        </w:rPr>
      </w:pPr>
      <w:r>
        <w:rPr>
          <w:rFonts w:ascii="Verdana" w:hAnsi="Verdana"/>
          <w:bCs/>
          <w:sz w:val="22"/>
          <w:szCs w:val="22"/>
        </w:rPr>
        <w:t xml:space="preserve">Nada impide que el administrado haga una solicitud como la planteada a </w:t>
      </w:r>
      <w:r w:rsidR="00295DD8">
        <w:rPr>
          <w:rFonts w:ascii="Verdana" w:hAnsi="Verdana"/>
          <w:bCs/>
          <w:sz w:val="22"/>
          <w:szCs w:val="22"/>
        </w:rPr>
        <w:t>la Administración</w:t>
      </w:r>
      <w:r>
        <w:rPr>
          <w:rFonts w:ascii="Verdana" w:hAnsi="Verdana"/>
          <w:bCs/>
          <w:sz w:val="22"/>
          <w:szCs w:val="22"/>
        </w:rPr>
        <w:t>, pero esto no significa que ésta este compelida a realizar lo que se le solicita.</w:t>
      </w:r>
    </w:p>
    <w:p w14:paraId="4A41932F" w14:textId="50B85534" w:rsidR="006330C3" w:rsidRDefault="006330C3" w:rsidP="00912C29">
      <w:pPr>
        <w:spacing w:line="276" w:lineRule="auto"/>
        <w:jc w:val="both"/>
        <w:rPr>
          <w:rFonts w:ascii="Verdana" w:hAnsi="Verdana"/>
          <w:bCs/>
          <w:sz w:val="22"/>
          <w:szCs w:val="22"/>
        </w:rPr>
      </w:pPr>
    </w:p>
    <w:p w14:paraId="4AA991A5" w14:textId="42526899" w:rsidR="006330C3" w:rsidRDefault="006330C3" w:rsidP="00912C29">
      <w:pPr>
        <w:spacing w:line="276" w:lineRule="auto"/>
        <w:jc w:val="both"/>
        <w:rPr>
          <w:rFonts w:ascii="Verdana" w:hAnsi="Verdana"/>
          <w:bCs/>
          <w:sz w:val="22"/>
          <w:szCs w:val="22"/>
        </w:rPr>
      </w:pPr>
      <w:r>
        <w:rPr>
          <w:rFonts w:ascii="Verdana" w:hAnsi="Verdana"/>
          <w:bCs/>
          <w:sz w:val="22"/>
          <w:szCs w:val="22"/>
        </w:rPr>
        <w:t>Los órganos del Estado, se rigen por el Principio de Legalidad, el cual como se indicó líneas supra, significa que solamente pueden hacer lo que les está autorizado, y en el presente asunto, no hay norma jurídica alguna que faculte u obligue a la Junta Directiva del Consejo de Transporte Público, a plantear un conflicto de competencias</w:t>
      </w:r>
      <w:r w:rsidR="003E55E2">
        <w:rPr>
          <w:rFonts w:ascii="Verdana" w:hAnsi="Verdana"/>
          <w:bCs/>
          <w:sz w:val="22"/>
          <w:szCs w:val="22"/>
        </w:rPr>
        <w:t>,</w:t>
      </w:r>
      <w:r>
        <w:rPr>
          <w:rFonts w:ascii="Verdana" w:hAnsi="Verdana"/>
          <w:bCs/>
          <w:sz w:val="22"/>
          <w:szCs w:val="22"/>
        </w:rPr>
        <w:t xml:space="preserve"> ante la Autoridad Reguladora de los </w:t>
      </w:r>
      <w:r w:rsidR="003E55E2">
        <w:rPr>
          <w:rFonts w:ascii="Verdana" w:hAnsi="Verdana"/>
          <w:bCs/>
          <w:sz w:val="22"/>
          <w:szCs w:val="22"/>
        </w:rPr>
        <w:t>S</w:t>
      </w:r>
      <w:r>
        <w:rPr>
          <w:rFonts w:ascii="Verdana" w:hAnsi="Verdana"/>
          <w:bCs/>
          <w:sz w:val="22"/>
          <w:szCs w:val="22"/>
        </w:rPr>
        <w:t>ervicios Públicos, en atención a una solicitud de un concesionario.</w:t>
      </w:r>
    </w:p>
    <w:p w14:paraId="52137FD7" w14:textId="511C4128" w:rsidR="006330C3" w:rsidRDefault="006330C3" w:rsidP="00912C29">
      <w:pPr>
        <w:spacing w:line="276" w:lineRule="auto"/>
        <w:jc w:val="both"/>
        <w:rPr>
          <w:rFonts w:ascii="Verdana" w:hAnsi="Verdana"/>
          <w:bCs/>
          <w:sz w:val="22"/>
          <w:szCs w:val="22"/>
        </w:rPr>
      </w:pPr>
    </w:p>
    <w:p w14:paraId="43FC8482" w14:textId="281B10FB" w:rsidR="006330C3" w:rsidRDefault="006330C3" w:rsidP="00912C29">
      <w:pPr>
        <w:spacing w:line="276" w:lineRule="auto"/>
        <w:jc w:val="both"/>
        <w:rPr>
          <w:rFonts w:ascii="Verdana" w:hAnsi="Verdana"/>
          <w:bCs/>
          <w:sz w:val="22"/>
          <w:szCs w:val="22"/>
        </w:rPr>
      </w:pPr>
      <w:r>
        <w:rPr>
          <w:rFonts w:ascii="Verdana" w:hAnsi="Verdana"/>
          <w:bCs/>
          <w:sz w:val="22"/>
          <w:szCs w:val="22"/>
        </w:rPr>
        <w:t>Lo que sí está previsto en la Ley, es que el administrado plante la incompetencia cuando lo considere pertinente, pero ante la Administración que considera carece de competencia</w:t>
      </w:r>
      <w:r w:rsidR="003E55E2">
        <w:rPr>
          <w:rFonts w:ascii="Verdana" w:hAnsi="Verdana"/>
          <w:bCs/>
          <w:sz w:val="22"/>
          <w:szCs w:val="22"/>
        </w:rPr>
        <w:t>,</w:t>
      </w:r>
      <w:r>
        <w:rPr>
          <w:rFonts w:ascii="Verdana" w:hAnsi="Verdana"/>
          <w:bCs/>
          <w:sz w:val="22"/>
          <w:szCs w:val="22"/>
        </w:rPr>
        <w:t xml:space="preserve"> pero no de forma contraria, como sucede en la especie.</w:t>
      </w:r>
    </w:p>
    <w:p w14:paraId="68FCCFCC" w14:textId="45BCAFBB" w:rsidR="006330C3" w:rsidRDefault="006330C3" w:rsidP="00912C29">
      <w:pPr>
        <w:spacing w:line="276" w:lineRule="auto"/>
        <w:jc w:val="both"/>
        <w:rPr>
          <w:rFonts w:ascii="Verdana" w:hAnsi="Verdana"/>
          <w:bCs/>
          <w:sz w:val="22"/>
          <w:szCs w:val="22"/>
        </w:rPr>
      </w:pPr>
    </w:p>
    <w:p w14:paraId="354A35F5" w14:textId="796162DF" w:rsidR="006330C3" w:rsidRDefault="006330C3" w:rsidP="00912C29">
      <w:pPr>
        <w:spacing w:line="276" w:lineRule="auto"/>
        <w:jc w:val="both"/>
        <w:rPr>
          <w:rFonts w:ascii="Verdana" w:hAnsi="Verdana"/>
          <w:bCs/>
          <w:sz w:val="22"/>
          <w:szCs w:val="22"/>
        </w:rPr>
      </w:pPr>
      <w:r>
        <w:rPr>
          <w:rFonts w:ascii="Verdana" w:hAnsi="Verdana"/>
          <w:bCs/>
          <w:sz w:val="22"/>
          <w:szCs w:val="22"/>
        </w:rPr>
        <w:t xml:space="preserve">Por lo indicado al hacer un análisis </w:t>
      </w:r>
      <w:r w:rsidR="00BF79FF">
        <w:rPr>
          <w:rFonts w:ascii="Verdana" w:hAnsi="Verdana"/>
          <w:bCs/>
          <w:sz w:val="22"/>
          <w:szCs w:val="22"/>
        </w:rPr>
        <w:t>j</w:t>
      </w:r>
      <w:r>
        <w:rPr>
          <w:rFonts w:ascii="Verdana" w:hAnsi="Verdana"/>
          <w:bCs/>
          <w:sz w:val="22"/>
          <w:szCs w:val="22"/>
        </w:rPr>
        <w:t xml:space="preserve">urídico del acto impugnado, considera este Tribunal que el mismo </w:t>
      </w:r>
      <w:r w:rsidR="00BF79FF">
        <w:rPr>
          <w:rFonts w:ascii="Verdana" w:hAnsi="Verdana"/>
          <w:bCs/>
          <w:sz w:val="22"/>
          <w:szCs w:val="22"/>
        </w:rPr>
        <w:t>es válido, cuenta con la debida motivación y no riñe con el principio de Legalidad, pues no hay norma que autorice a la Junta Directiva del CTP, a actuar plantea</w:t>
      </w:r>
      <w:r w:rsidR="003E55E2">
        <w:rPr>
          <w:rFonts w:ascii="Verdana" w:hAnsi="Verdana"/>
          <w:bCs/>
          <w:sz w:val="22"/>
          <w:szCs w:val="22"/>
        </w:rPr>
        <w:t>n</w:t>
      </w:r>
      <w:r w:rsidR="00BF79FF">
        <w:rPr>
          <w:rFonts w:ascii="Verdana" w:hAnsi="Verdana"/>
          <w:bCs/>
          <w:sz w:val="22"/>
          <w:szCs w:val="22"/>
        </w:rPr>
        <w:t>do el conflicto de competencia ante otro órgano por solicitud de</w:t>
      </w:r>
      <w:r w:rsidR="003E55E2">
        <w:rPr>
          <w:rFonts w:ascii="Verdana" w:hAnsi="Verdana"/>
          <w:bCs/>
          <w:sz w:val="22"/>
          <w:szCs w:val="22"/>
        </w:rPr>
        <w:t>l</w:t>
      </w:r>
      <w:r w:rsidR="00BF79FF">
        <w:rPr>
          <w:rFonts w:ascii="Verdana" w:hAnsi="Verdana"/>
          <w:bCs/>
          <w:sz w:val="22"/>
          <w:szCs w:val="22"/>
        </w:rPr>
        <w:t xml:space="preserve"> Administrado y por ende considera este Tribunal Administrativo que el recurso debe declararse sin lugar.</w:t>
      </w:r>
    </w:p>
    <w:p w14:paraId="31B8CEF9" w14:textId="19E8F68F" w:rsidR="00BF79FF" w:rsidRDefault="00BF79FF" w:rsidP="00912C29">
      <w:pPr>
        <w:spacing w:line="276" w:lineRule="auto"/>
        <w:jc w:val="both"/>
        <w:rPr>
          <w:rFonts w:ascii="Verdana" w:hAnsi="Verdana"/>
          <w:bCs/>
          <w:sz w:val="22"/>
          <w:szCs w:val="22"/>
        </w:rPr>
      </w:pPr>
    </w:p>
    <w:p w14:paraId="3119A8D4" w14:textId="73BB204A" w:rsidR="0093282A" w:rsidRDefault="0093282A" w:rsidP="0093282A">
      <w:pPr>
        <w:jc w:val="both"/>
        <w:rPr>
          <w:rFonts w:ascii="Verdana" w:hAnsi="Verdana"/>
          <w:sz w:val="22"/>
          <w:szCs w:val="22"/>
        </w:rPr>
      </w:pPr>
      <w:r>
        <w:rPr>
          <w:rFonts w:ascii="Verdana" w:hAnsi="Verdana"/>
          <w:bCs/>
          <w:sz w:val="22"/>
          <w:szCs w:val="22"/>
        </w:rPr>
        <w:t>Finalmente y dado que es parte de los argumentos de la Recurrente, sin entrar a valorar si una norma derog</w:t>
      </w:r>
      <w:r w:rsidR="003E55E2">
        <w:rPr>
          <w:rFonts w:ascii="Verdana" w:hAnsi="Verdana"/>
          <w:bCs/>
          <w:sz w:val="22"/>
          <w:szCs w:val="22"/>
        </w:rPr>
        <w:t>ó</w:t>
      </w:r>
      <w:r>
        <w:rPr>
          <w:rFonts w:ascii="Verdana" w:hAnsi="Verdana"/>
          <w:bCs/>
          <w:sz w:val="22"/>
          <w:szCs w:val="22"/>
        </w:rPr>
        <w:t xml:space="preserve"> tácitamente a otra, pues considera este Tribunal es materia de la Jurisdicción ordinaria, si debemos referirnos al argumento de la empresa </w:t>
      </w:r>
      <w:r w:rsidRPr="00DF446D">
        <w:rPr>
          <w:rFonts w:ascii="Verdana" w:hAnsi="Verdana"/>
          <w:b/>
          <w:sz w:val="22"/>
          <w:szCs w:val="22"/>
        </w:rPr>
        <w:t>B</w:t>
      </w:r>
      <w:r w:rsidR="00AF1466">
        <w:rPr>
          <w:rFonts w:ascii="Verdana" w:hAnsi="Verdana"/>
          <w:b/>
          <w:sz w:val="22"/>
          <w:szCs w:val="22"/>
        </w:rPr>
        <w:t>.H.</w:t>
      </w:r>
      <w:r w:rsidR="00DF446D">
        <w:rPr>
          <w:rFonts w:ascii="Verdana" w:hAnsi="Verdana"/>
          <w:b/>
          <w:sz w:val="22"/>
          <w:szCs w:val="22"/>
        </w:rPr>
        <w:t xml:space="preserve"> </w:t>
      </w:r>
      <w:r w:rsidR="00DF446D" w:rsidRPr="00DF446D">
        <w:rPr>
          <w:rFonts w:ascii="Verdana" w:hAnsi="Verdana"/>
          <w:bCs/>
          <w:sz w:val="22"/>
          <w:szCs w:val="22"/>
        </w:rPr>
        <w:t>en cuanto</w:t>
      </w:r>
      <w:r>
        <w:rPr>
          <w:rFonts w:ascii="Verdana" w:hAnsi="Verdana"/>
          <w:bCs/>
          <w:sz w:val="22"/>
          <w:szCs w:val="22"/>
        </w:rPr>
        <w:t xml:space="preserve"> </w:t>
      </w:r>
      <w:r w:rsidR="00DF446D">
        <w:rPr>
          <w:rFonts w:ascii="Verdana" w:hAnsi="Verdana"/>
          <w:bCs/>
          <w:sz w:val="22"/>
          <w:szCs w:val="22"/>
        </w:rPr>
        <w:t>a</w:t>
      </w:r>
      <w:r>
        <w:rPr>
          <w:rFonts w:ascii="Verdana" w:hAnsi="Verdana"/>
          <w:bCs/>
          <w:sz w:val="22"/>
          <w:szCs w:val="22"/>
        </w:rPr>
        <w:t xml:space="preserve"> que </w:t>
      </w:r>
      <w:r>
        <w:rPr>
          <w:rFonts w:ascii="Verdana" w:hAnsi="Verdana"/>
          <w:sz w:val="22"/>
          <w:szCs w:val="22"/>
        </w:rPr>
        <w:t>l</w:t>
      </w:r>
      <w:r w:rsidRPr="00C60184">
        <w:rPr>
          <w:rFonts w:ascii="Verdana" w:hAnsi="Verdana"/>
          <w:sz w:val="22"/>
          <w:szCs w:val="22"/>
        </w:rPr>
        <w:t>a Dirección Jurídica</w:t>
      </w:r>
      <w:r w:rsidR="00DF446D">
        <w:rPr>
          <w:rFonts w:ascii="Verdana" w:hAnsi="Verdana"/>
          <w:sz w:val="22"/>
          <w:szCs w:val="22"/>
        </w:rPr>
        <w:t xml:space="preserve"> del CTP</w:t>
      </w:r>
      <w:r w:rsidRPr="00C60184">
        <w:rPr>
          <w:rFonts w:ascii="Verdana" w:hAnsi="Verdana"/>
          <w:sz w:val="22"/>
          <w:szCs w:val="22"/>
        </w:rPr>
        <w:t xml:space="preserve"> se contradice pues en la página 13 de su oficio indica que reconoce la potestad sancionatoria de la ARESEP, pero además indica que las causales indicadas en el numeral de la Ley de dicha entidad no son homologas a las establecidas en las Leyes 3503 y 7969, en cuanto a facultades de control, fiscalización, supervisión y sanción; ósea atribuye capacidad sancionatoria a </w:t>
      </w:r>
      <w:r w:rsidR="003E55E2">
        <w:rPr>
          <w:rFonts w:ascii="Verdana" w:hAnsi="Verdana"/>
          <w:sz w:val="22"/>
          <w:szCs w:val="22"/>
        </w:rPr>
        <w:t xml:space="preserve">la </w:t>
      </w:r>
      <w:r w:rsidRPr="00C60184">
        <w:rPr>
          <w:rFonts w:ascii="Verdana" w:hAnsi="Verdana"/>
          <w:sz w:val="22"/>
          <w:szCs w:val="22"/>
        </w:rPr>
        <w:t>ARESEP, pero concluye que la potestad sancionatoria es del CTP.</w:t>
      </w:r>
    </w:p>
    <w:p w14:paraId="79828F84" w14:textId="20C8A4FB" w:rsidR="0093282A" w:rsidRDefault="0093282A" w:rsidP="0093282A">
      <w:pPr>
        <w:jc w:val="both"/>
        <w:rPr>
          <w:rFonts w:ascii="Verdana" w:hAnsi="Verdana"/>
          <w:sz w:val="22"/>
          <w:szCs w:val="22"/>
        </w:rPr>
      </w:pPr>
    </w:p>
    <w:p w14:paraId="4C6DE58F" w14:textId="7E753538" w:rsidR="0093282A" w:rsidRDefault="0093282A" w:rsidP="0093282A">
      <w:pPr>
        <w:jc w:val="both"/>
        <w:rPr>
          <w:rFonts w:ascii="Verdana" w:hAnsi="Verdana"/>
          <w:sz w:val="22"/>
          <w:szCs w:val="22"/>
        </w:rPr>
      </w:pPr>
      <w:r>
        <w:rPr>
          <w:rFonts w:ascii="Verdana" w:hAnsi="Verdana"/>
          <w:sz w:val="22"/>
          <w:szCs w:val="22"/>
        </w:rPr>
        <w:t>Es menester referirse a este punto, pues es claro que el recurso ataca el informe jurídico sustent</w:t>
      </w:r>
      <w:r w:rsidR="003E55E2">
        <w:rPr>
          <w:rFonts w:ascii="Verdana" w:hAnsi="Verdana"/>
          <w:sz w:val="22"/>
          <w:szCs w:val="22"/>
        </w:rPr>
        <w:t>o</w:t>
      </w:r>
      <w:r>
        <w:rPr>
          <w:rFonts w:ascii="Verdana" w:hAnsi="Verdana"/>
          <w:sz w:val="22"/>
          <w:szCs w:val="22"/>
        </w:rPr>
        <w:t xml:space="preserve"> </w:t>
      </w:r>
      <w:r w:rsidR="003E55E2">
        <w:rPr>
          <w:rFonts w:ascii="Verdana" w:hAnsi="Verdana"/>
          <w:sz w:val="22"/>
          <w:szCs w:val="22"/>
        </w:rPr>
        <w:t>d</w:t>
      </w:r>
      <w:r>
        <w:rPr>
          <w:rFonts w:ascii="Verdana" w:hAnsi="Verdana"/>
          <w:sz w:val="22"/>
          <w:szCs w:val="22"/>
        </w:rPr>
        <w:t xml:space="preserve">el acto impugnado y que por hermenéutica jurídica </w:t>
      </w:r>
      <w:r w:rsidR="00DF446D">
        <w:rPr>
          <w:rFonts w:ascii="Verdana" w:hAnsi="Verdana"/>
          <w:sz w:val="22"/>
          <w:szCs w:val="22"/>
        </w:rPr>
        <w:t>este</w:t>
      </w:r>
      <w:r>
        <w:rPr>
          <w:rFonts w:ascii="Verdana" w:hAnsi="Verdana"/>
          <w:sz w:val="22"/>
          <w:szCs w:val="22"/>
        </w:rPr>
        <w:t xml:space="preserve"> una vez acogido pasa a formar parte integral del acto administrativo.</w:t>
      </w:r>
    </w:p>
    <w:p w14:paraId="6236488B" w14:textId="5789E266" w:rsidR="0093282A" w:rsidRDefault="0093282A" w:rsidP="0093282A">
      <w:pPr>
        <w:jc w:val="both"/>
        <w:rPr>
          <w:rFonts w:ascii="Verdana" w:hAnsi="Verdana"/>
          <w:sz w:val="22"/>
          <w:szCs w:val="22"/>
        </w:rPr>
      </w:pPr>
    </w:p>
    <w:p w14:paraId="5FBF3E17" w14:textId="7BDEF067" w:rsidR="0093282A" w:rsidRDefault="0093282A" w:rsidP="0093282A">
      <w:pPr>
        <w:jc w:val="both"/>
        <w:rPr>
          <w:rFonts w:ascii="Verdana" w:hAnsi="Verdana"/>
          <w:sz w:val="22"/>
          <w:szCs w:val="22"/>
        </w:rPr>
      </w:pPr>
      <w:r>
        <w:rPr>
          <w:rFonts w:ascii="Verdana" w:hAnsi="Verdana"/>
          <w:sz w:val="22"/>
          <w:szCs w:val="22"/>
        </w:rPr>
        <w:lastRenderedPageBreak/>
        <w:t xml:space="preserve">En criterio de este Tribunal el </w:t>
      </w:r>
      <w:r w:rsidR="00DF446D">
        <w:rPr>
          <w:rFonts w:ascii="Verdana" w:hAnsi="Verdana"/>
          <w:sz w:val="22"/>
          <w:szCs w:val="22"/>
        </w:rPr>
        <w:t>r</w:t>
      </w:r>
      <w:r>
        <w:rPr>
          <w:rFonts w:ascii="Verdana" w:hAnsi="Verdana"/>
          <w:sz w:val="22"/>
          <w:szCs w:val="22"/>
        </w:rPr>
        <w:t xml:space="preserve">azonamiento de la Dirección Jurídica del CTP, es el adecuado y no existe un criterio unívoco, concluyente y exacto de que la Ley 7969, al entrar en vigencia derogara tácitamente, el numeral 41 de la Ley 7593 y por lo tanto no es posible llegar a las conclusiones a que arriba el representante de la recurrente en su libelo, por lo que es criterio de este colegiado que </w:t>
      </w:r>
      <w:r w:rsidR="00FF6DD6">
        <w:rPr>
          <w:rFonts w:ascii="Verdana" w:hAnsi="Verdana"/>
          <w:sz w:val="22"/>
          <w:szCs w:val="22"/>
        </w:rPr>
        <w:t xml:space="preserve">el </w:t>
      </w:r>
      <w:r w:rsidR="00DF446D">
        <w:rPr>
          <w:rFonts w:ascii="Verdana" w:hAnsi="Verdana"/>
          <w:sz w:val="22"/>
          <w:szCs w:val="22"/>
        </w:rPr>
        <w:t>informe</w:t>
      </w:r>
      <w:r w:rsidR="00FF6DD6">
        <w:rPr>
          <w:rFonts w:ascii="Verdana" w:hAnsi="Verdana"/>
          <w:sz w:val="22"/>
          <w:szCs w:val="22"/>
        </w:rPr>
        <w:t xml:space="preserve"> </w:t>
      </w:r>
      <w:r w:rsidR="00DF446D">
        <w:rPr>
          <w:rFonts w:ascii="Verdana" w:hAnsi="Verdana"/>
          <w:sz w:val="22"/>
          <w:szCs w:val="22"/>
        </w:rPr>
        <w:t>de</w:t>
      </w:r>
      <w:r w:rsidR="00FF6DD6">
        <w:rPr>
          <w:rFonts w:ascii="Verdana" w:hAnsi="Verdana"/>
          <w:sz w:val="22"/>
          <w:szCs w:val="22"/>
        </w:rPr>
        <w:t xml:space="preserve"> la Dirección Jurídica del CTP, es correcto y apegado a la Legalidad y no se encuentra la contradicción que se le apunta.</w:t>
      </w:r>
    </w:p>
    <w:p w14:paraId="4114716D" w14:textId="4850310C" w:rsidR="00FF6DD6" w:rsidRDefault="00FF6DD6" w:rsidP="0093282A">
      <w:pPr>
        <w:jc w:val="both"/>
        <w:rPr>
          <w:rFonts w:ascii="Verdana" w:hAnsi="Verdana"/>
          <w:sz w:val="22"/>
          <w:szCs w:val="22"/>
        </w:rPr>
      </w:pPr>
    </w:p>
    <w:p w14:paraId="47767A04" w14:textId="3F4D353C" w:rsidR="00FF6DD6" w:rsidRDefault="00FF6DD6" w:rsidP="00FF6DD6">
      <w:pPr>
        <w:jc w:val="both"/>
        <w:rPr>
          <w:rFonts w:ascii="Verdana" w:hAnsi="Verdana"/>
          <w:b/>
          <w:bCs/>
          <w:sz w:val="22"/>
          <w:szCs w:val="22"/>
        </w:rPr>
      </w:pPr>
      <w:r>
        <w:rPr>
          <w:rFonts w:ascii="Verdana" w:hAnsi="Verdana"/>
          <w:sz w:val="22"/>
          <w:szCs w:val="22"/>
        </w:rPr>
        <w:t xml:space="preserve">A mayor abundancia véase lo que sobre el tema ha indicado la </w:t>
      </w:r>
      <w:r w:rsidRPr="00FF6DD6">
        <w:rPr>
          <w:rFonts w:ascii="Verdana" w:hAnsi="Verdana"/>
          <w:b/>
          <w:bCs/>
          <w:sz w:val="22"/>
          <w:szCs w:val="22"/>
        </w:rPr>
        <w:t>Procuraduría General de la República en su Opinión Jurídica OJ- 117-2002 de 16 de agosto del 2002</w:t>
      </w:r>
      <w:r>
        <w:rPr>
          <w:rFonts w:ascii="Verdana" w:hAnsi="Verdana"/>
          <w:b/>
          <w:bCs/>
          <w:sz w:val="22"/>
          <w:szCs w:val="22"/>
        </w:rPr>
        <w:t>:</w:t>
      </w:r>
    </w:p>
    <w:p w14:paraId="0A963CD8" w14:textId="40A8E2BD" w:rsidR="00FF6DD6" w:rsidRDefault="00FF6DD6" w:rsidP="00FF6DD6">
      <w:pPr>
        <w:jc w:val="both"/>
        <w:rPr>
          <w:rFonts w:ascii="Verdana" w:hAnsi="Verdana"/>
          <w:b/>
          <w:bCs/>
          <w:sz w:val="22"/>
          <w:szCs w:val="22"/>
        </w:rPr>
      </w:pPr>
    </w:p>
    <w:p w14:paraId="2A0F5650" w14:textId="296EF2E3" w:rsidR="00FF6DD6" w:rsidRDefault="00FF6DD6" w:rsidP="00FF6DD6">
      <w:pPr>
        <w:jc w:val="both"/>
        <w:rPr>
          <w:rFonts w:ascii="Verdana" w:hAnsi="Verdana"/>
          <w:b/>
          <w:bCs/>
          <w:sz w:val="22"/>
          <w:szCs w:val="22"/>
        </w:rPr>
      </w:pPr>
    </w:p>
    <w:p w14:paraId="6AF3B6E2" w14:textId="77777777" w:rsidR="00FF6DD6" w:rsidRPr="003D4696" w:rsidRDefault="00FF6DD6" w:rsidP="00FF6DD6">
      <w:pPr>
        <w:ind w:left="397" w:right="397"/>
        <w:jc w:val="both"/>
        <w:rPr>
          <w:rFonts w:ascii="Verdana" w:hAnsi="Verdana" w:cs="Arial"/>
          <w:b/>
          <w:bCs/>
          <w:i/>
          <w:iCs/>
          <w:color w:val="000000"/>
          <w:sz w:val="20"/>
          <w:szCs w:val="20"/>
          <w:lang w:eastAsia="es-CR"/>
        </w:rPr>
      </w:pPr>
      <w:r w:rsidRPr="00FF6DD6">
        <w:rPr>
          <w:rFonts w:ascii="Verdana" w:hAnsi="Verdana" w:cs="Arial"/>
          <w:b/>
          <w:bCs/>
          <w:i/>
          <w:iCs/>
          <w:color w:val="000000"/>
          <w:sz w:val="20"/>
          <w:szCs w:val="20"/>
          <w:lang w:eastAsia="es-CR"/>
        </w:rPr>
        <w:t>“</w:t>
      </w:r>
      <w:r w:rsidRPr="003D4696">
        <w:rPr>
          <w:rFonts w:ascii="Verdana" w:hAnsi="Verdana" w:cs="Arial"/>
          <w:b/>
          <w:bCs/>
          <w:i/>
          <w:iCs/>
          <w:color w:val="000000"/>
          <w:sz w:val="20"/>
          <w:szCs w:val="20"/>
          <w:lang w:eastAsia="es-CR"/>
        </w:rPr>
        <w:t>Doctor</w:t>
      </w:r>
    </w:p>
    <w:p w14:paraId="22BBE00F" w14:textId="77777777" w:rsidR="00FF6DD6" w:rsidRPr="003D4696" w:rsidRDefault="00FF6DD6" w:rsidP="00FF6DD6">
      <w:pPr>
        <w:ind w:left="397" w:right="397"/>
        <w:jc w:val="both"/>
        <w:rPr>
          <w:rFonts w:ascii="Verdana" w:hAnsi="Verdana" w:cs="Arial"/>
          <w:b/>
          <w:bCs/>
          <w:i/>
          <w:iCs/>
          <w:color w:val="000000"/>
          <w:sz w:val="20"/>
          <w:szCs w:val="20"/>
          <w:lang w:eastAsia="es-CR"/>
        </w:rPr>
      </w:pPr>
      <w:r w:rsidRPr="003D4696">
        <w:rPr>
          <w:rFonts w:ascii="Verdana" w:hAnsi="Verdana" w:cs="Arial"/>
          <w:b/>
          <w:bCs/>
          <w:i/>
          <w:iCs/>
          <w:color w:val="000000"/>
          <w:sz w:val="20"/>
          <w:szCs w:val="20"/>
          <w:lang w:eastAsia="es-CR"/>
        </w:rPr>
        <w:t>Hermann Hess Araya</w:t>
      </w:r>
    </w:p>
    <w:p w14:paraId="1C8F5EEA" w14:textId="77777777" w:rsidR="00FF6DD6" w:rsidRPr="003D4696" w:rsidRDefault="00FF6DD6" w:rsidP="00FF6DD6">
      <w:pPr>
        <w:ind w:left="397" w:right="397"/>
        <w:jc w:val="both"/>
        <w:rPr>
          <w:rFonts w:ascii="Verdana" w:hAnsi="Verdana" w:cs="Arial"/>
          <w:b/>
          <w:bCs/>
          <w:i/>
          <w:iCs/>
          <w:color w:val="000000"/>
          <w:sz w:val="20"/>
          <w:szCs w:val="20"/>
          <w:lang w:eastAsia="es-CR"/>
        </w:rPr>
      </w:pPr>
      <w:r w:rsidRPr="003D4696">
        <w:rPr>
          <w:rFonts w:ascii="Verdana" w:hAnsi="Verdana" w:cs="Arial"/>
          <w:b/>
          <w:bCs/>
          <w:i/>
          <w:iCs/>
          <w:color w:val="000000"/>
          <w:sz w:val="20"/>
          <w:szCs w:val="20"/>
          <w:lang w:eastAsia="es-CR"/>
        </w:rPr>
        <w:t>Regulador General</w:t>
      </w:r>
    </w:p>
    <w:p w14:paraId="43390B14" w14:textId="77777777" w:rsidR="00FF6DD6" w:rsidRPr="003D4696" w:rsidRDefault="00FF6DD6" w:rsidP="00FF6DD6">
      <w:pPr>
        <w:ind w:left="397" w:right="397"/>
        <w:jc w:val="both"/>
        <w:rPr>
          <w:rFonts w:ascii="Verdana" w:hAnsi="Verdana" w:cs="Arial"/>
          <w:b/>
          <w:bCs/>
          <w:i/>
          <w:iCs/>
          <w:color w:val="000000"/>
          <w:sz w:val="20"/>
          <w:szCs w:val="20"/>
          <w:lang w:eastAsia="es-CR"/>
        </w:rPr>
      </w:pPr>
      <w:r w:rsidRPr="003D4696">
        <w:rPr>
          <w:rFonts w:ascii="Verdana" w:hAnsi="Verdana" w:cs="Arial"/>
          <w:b/>
          <w:bCs/>
          <w:i/>
          <w:iCs/>
          <w:color w:val="000000"/>
          <w:sz w:val="20"/>
          <w:szCs w:val="20"/>
          <w:lang w:eastAsia="es-CR"/>
        </w:rPr>
        <w:t>S.D</w:t>
      </w:r>
    </w:p>
    <w:p w14:paraId="7E6AD075" w14:textId="77777777" w:rsidR="00FF6DD6" w:rsidRPr="003D4696" w:rsidRDefault="00FF6DD6" w:rsidP="00FF6DD6">
      <w:pPr>
        <w:ind w:left="397" w:right="397"/>
        <w:jc w:val="both"/>
        <w:rPr>
          <w:rFonts w:ascii="Verdana" w:hAnsi="Verdana" w:cs="Arial"/>
          <w:b/>
          <w:bCs/>
          <w:i/>
          <w:iCs/>
          <w:color w:val="000000"/>
          <w:sz w:val="20"/>
          <w:szCs w:val="20"/>
          <w:lang w:eastAsia="es-CR"/>
        </w:rPr>
      </w:pPr>
      <w:r w:rsidRPr="003D4696">
        <w:rPr>
          <w:rFonts w:ascii="Verdana" w:hAnsi="Verdana" w:cs="Arial"/>
          <w:b/>
          <w:bCs/>
          <w:i/>
          <w:iCs/>
          <w:color w:val="000000"/>
          <w:sz w:val="20"/>
          <w:szCs w:val="20"/>
          <w:lang w:eastAsia="es-CR"/>
        </w:rPr>
        <w:t> </w:t>
      </w:r>
    </w:p>
    <w:p w14:paraId="62CC22AB" w14:textId="77777777" w:rsidR="00FF6DD6" w:rsidRPr="003D4696" w:rsidRDefault="00FF6DD6" w:rsidP="00FF6DD6">
      <w:pPr>
        <w:ind w:left="397" w:right="397"/>
        <w:jc w:val="both"/>
        <w:rPr>
          <w:rFonts w:ascii="Verdana" w:hAnsi="Verdana" w:cs="Arial"/>
          <w:b/>
          <w:bCs/>
          <w:i/>
          <w:iCs/>
          <w:color w:val="000000"/>
          <w:sz w:val="20"/>
          <w:szCs w:val="20"/>
          <w:lang w:eastAsia="es-CR"/>
        </w:rPr>
      </w:pPr>
      <w:r w:rsidRPr="003D4696">
        <w:rPr>
          <w:rFonts w:ascii="Verdana" w:hAnsi="Verdana" w:cs="Arial"/>
          <w:b/>
          <w:bCs/>
          <w:i/>
          <w:iCs/>
          <w:color w:val="000000"/>
          <w:sz w:val="20"/>
          <w:szCs w:val="20"/>
          <w:lang w:eastAsia="es-CR"/>
        </w:rPr>
        <w:t> </w:t>
      </w:r>
    </w:p>
    <w:p w14:paraId="4C5AF83A" w14:textId="77777777" w:rsidR="00FF6DD6" w:rsidRPr="003D4696" w:rsidRDefault="00FF6DD6" w:rsidP="00FF6DD6">
      <w:pPr>
        <w:ind w:left="397" w:right="397"/>
        <w:jc w:val="both"/>
        <w:rPr>
          <w:rFonts w:ascii="Verdana" w:hAnsi="Verdana" w:cs="Arial"/>
          <w:b/>
          <w:bCs/>
          <w:i/>
          <w:iCs/>
          <w:color w:val="000000"/>
          <w:sz w:val="20"/>
          <w:szCs w:val="20"/>
          <w:lang w:eastAsia="es-CR"/>
        </w:rPr>
      </w:pPr>
      <w:r w:rsidRPr="003D4696">
        <w:rPr>
          <w:rFonts w:ascii="Verdana" w:hAnsi="Verdana" w:cs="Arial"/>
          <w:b/>
          <w:bCs/>
          <w:i/>
          <w:iCs/>
          <w:color w:val="000000"/>
          <w:sz w:val="20"/>
          <w:szCs w:val="20"/>
          <w:lang w:eastAsia="es-CR"/>
        </w:rPr>
        <w:t>Estimado señor:</w:t>
      </w:r>
    </w:p>
    <w:p w14:paraId="58F19772" w14:textId="77777777"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xml:space="preserve">    Con la aprobación del señor Procurador General Adjunto de la República, damos respuesta al oficio </w:t>
      </w:r>
      <w:proofErr w:type="spellStart"/>
      <w:r w:rsidRPr="003D4696">
        <w:rPr>
          <w:rFonts w:ascii="Verdana" w:hAnsi="Verdana" w:cs="Arial"/>
          <w:i/>
          <w:iCs/>
          <w:color w:val="000000"/>
          <w:sz w:val="20"/>
          <w:szCs w:val="20"/>
          <w:lang w:eastAsia="es-CR"/>
        </w:rPr>
        <w:t>n.°</w:t>
      </w:r>
      <w:proofErr w:type="spellEnd"/>
      <w:r w:rsidRPr="003D4696">
        <w:rPr>
          <w:rFonts w:ascii="Verdana" w:hAnsi="Verdana" w:cs="Arial"/>
          <w:i/>
          <w:iCs/>
          <w:color w:val="000000"/>
          <w:sz w:val="20"/>
          <w:szCs w:val="20"/>
          <w:lang w:eastAsia="es-CR"/>
        </w:rPr>
        <w:t xml:space="preserve"> 9966 de 13 de diciembre del año pasado, por medio del cual el señor Leonel Fonseca Cubillo, quien en ese momento ocupaba el cargo de Regulador General, nos consulta si la Ley </w:t>
      </w:r>
      <w:proofErr w:type="spellStart"/>
      <w:r w:rsidRPr="003D4696">
        <w:rPr>
          <w:rFonts w:ascii="Verdana" w:hAnsi="Verdana" w:cs="Arial"/>
          <w:i/>
          <w:iCs/>
          <w:color w:val="000000"/>
          <w:sz w:val="20"/>
          <w:szCs w:val="20"/>
          <w:lang w:eastAsia="es-CR"/>
        </w:rPr>
        <w:t>n.°</w:t>
      </w:r>
      <w:proofErr w:type="spellEnd"/>
      <w:r w:rsidRPr="003D4696">
        <w:rPr>
          <w:rFonts w:ascii="Verdana" w:hAnsi="Verdana" w:cs="Arial"/>
          <w:i/>
          <w:iCs/>
          <w:color w:val="000000"/>
          <w:sz w:val="20"/>
          <w:szCs w:val="20"/>
          <w:lang w:eastAsia="es-CR"/>
        </w:rPr>
        <w:t xml:space="preserve"> 7969 de 22 de diciembre de 1999 (Ley Reguladora del Servicio Público Remunerado de Personas en Vehículos en la Modalidad de Taxi) derogó tácitamente el inciso h) del artículo 41 de la Ley </w:t>
      </w:r>
      <w:proofErr w:type="spellStart"/>
      <w:r w:rsidRPr="003D4696">
        <w:rPr>
          <w:rFonts w:ascii="Verdana" w:hAnsi="Verdana" w:cs="Arial"/>
          <w:i/>
          <w:iCs/>
          <w:color w:val="000000"/>
          <w:sz w:val="20"/>
          <w:szCs w:val="20"/>
          <w:lang w:eastAsia="es-CR"/>
        </w:rPr>
        <w:t>n.°</w:t>
      </w:r>
      <w:proofErr w:type="spellEnd"/>
      <w:r w:rsidRPr="003D4696">
        <w:rPr>
          <w:rFonts w:ascii="Verdana" w:hAnsi="Verdana" w:cs="Arial"/>
          <w:i/>
          <w:iCs/>
          <w:color w:val="000000"/>
          <w:sz w:val="20"/>
          <w:szCs w:val="20"/>
          <w:lang w:eastAsia="es-CR"/>
        </w:rPr>
        <w:t xml:space="preserve"> 7593 de 9 de agosto de 1996 (Ley de la Autoridad Reguladora de los Servicios Públicos ARESEP).</w:t>
      </w:r>
    </w:p>
    <w:p w14:paraId="474BCA1A"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La norma de cuya vigencia se duda, contempla la posibilidad de que la ARESEP revoque la concesión o el permiso para la prestación de un servicio público en los casos en los cuales el titular de esa concesión o permiso utilice información falsa o alterada, en cualquiera de los procedimientos fijados en la Ley de la ARESEP ya mencionada. Se presume que esa disposición pudo haber sido derogada tácitamente por la aprobación de la Ley de Taxis, en particular, por su artículo 40, el cual confirió al Consejo de Transporte Público la posibilidad de cancelar la concesión administrativa cuando se logre comprobar la presentación de datos falsos o inexactos en la oferta.</w:t>
      </w:r>
    </w:p>
    <w:p w14:paraId="4195318B"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Concretamente, las consultas que se nos formulan son las siguientes:</w:t>
      </w:r>
    </w:p>
    <w:p w14:paraId="139A8321" w14:textId="7260141A"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1.- "¿Ha derogado en forma tácita la Ley 7969 la competencia de la Autoridad Reguladora para aplicar las sanciones que regula el artículo 41 de su Ley constitutiva en materia de transporte remunerado de personas, tal como lo alegó la Empresa G</w:t>
      </w:r>
      <w:r w:rsidR="00AF1466">
        <w:rPr>
          <w:rFonts w:ascii="Verdana" w:hAnsi="Verdana" w:cs="Arial"/>
          <w:i/>
          <w:iCs/>
          <w:color w:val="000000"/>
          <w:sz w:val="20"/>
          <w:szCs w:val="20"/>
          <w:lang w:eastAsia="es-CR"/>
        </w:rPr>
        <w:t xml:space="preserve">.L. </w:t>
      </w:r>
      <w:r w:rsidRPr="003D4696">
        <w:rPr>
          <w:rFonts w:ascii="Verdana" w:hAnsi="Verdana" w:cs="Arial"/>
          <w:i/>
          <w:iCs/>
          <w:color w:val="000000"/>
          <w:sz w:val="20"/>
          <w:szCs w:val="20"/>
          <w:lang w:eastAsia="es-CR"/>
        </w:rPr>
        <w:t>a quien se le abrió procedimiento sancionador por graves violaciones a la Ley 7593?".</w:t>
      </w:r>
    </w:p>
    <w:p w14:paraId="29A55677"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xml:space="preserve">2.- "¿Puede la Autoridad Reguladora aplicar la Ley 7593 y declarar la caducidad de la concesión o la revocación de una concesión o de un permiso, a un prestador </w:t>
      </w:r>
      <w:r w:rsidRPr="003D4696">
        <w:rPr>
          <w:rFonts w:ascii="Verdana" w:hAnsi="Verdana" w:cs="Arial"/>
          <w:i/>
          <w:iCs/>
          <w:color w:val="000000"/>
          <w:sz w:val="20"/>
          <w:szCs w:val="20"/>
          <w:lang w:eastAsia="es-CR"/>
        </w:rPr>
        <w:lastRenderedPageBreak/>
        <w:t>del servicio público de transporte remunerado de personas en cualesquiera de sus modalidades?".</w:t>
      </w:r>
    </w:p>
    <w:p w14:paraId="46F2E607"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3.- "¿Tiene competencia el Consejo de Transporte Público, creado en la Ley 7969, para aplicar las sanciones administrativas de caducidad en caso de que el concesionario o permisionario aporte documentación falsa o alterada en un procedimiento administrativo tarifario que se tramite ante la Autoridad Reguladora?".</w:t>
      </w:r>
    </w:p>
    <w:p w14:paraId="6F6F695D" w14:textId="3B414713"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El criterio legal que se adjunta a la consulta fue emitido el 11 de diciembre del 2001, por el órgano director del procedimiento administrativo instaurado por la ARESEP contra la Empresa G</w:t>
      </w:r>
      <w:r w:rsidR="00AF1466">
        <w:rPr>
          <w:rFonts w:ascii="Verdana" w:hAnsi="Verdana" w:cs="Arial"/>
          <w:i/>
          <w:iCs/>
          <w:color w:val="000000"/>
          <w:sz w:val="20"/>
          <w:szCs w:val="20"/>
          <w:lang w:eastAsia="es-CR"/>
        </w:rPr>
        <w:t>.L.</w:t>
      </w:r>
      <w:r w:rsidRPr="003D4696">
        <w:rPr>
          <w:rFonts w:ascii="Verdana" w:hAnsi="Verdana" w:cs="Arial"/>
          <w:i/>
          <w:iCs/>
          <w:color w:val="000000"/>
          <w:sz w:val="20"/>
          <w:szCs w:val="20"/>
          <w:lang w:eastAsia="es-CR"/>
        </w:rPr>
        <w:t xml:space="preserve"> (expediente </w:t>
      </w:r>
      <w:proofErr w:type="spellStart"/>
      <w:r w:rsidRPr="003D4696">
        <w:rPr>
          <w:rFonts w:ascii="Verdana" w:hAnsi="Verdana" w:cs="Arial"/>
          <w:i/>
          <w:iCs/>
          <w:color w:val="000000"/>
          <w:sz w:val="20"/>
          <w:szCs w:val="20"/>
          <w:lang w:eastAsia="es-CR"/>
        </w:rPr>
        <w:t>n.°</w:t>
      </w:r>
      <w:proofErr w:type="spellEnd"/>
      <w:r w:rsidRPr="003D4696">
        <w:rPr>
          <w:rFonts w:ascii="Verdana" w:hAnsi="Verdana" w:cs="Arial"/>
          <w:i/>
          <w:iCs/>
          <w:color w:val="000000"/>
          <w:sz w:val="20"/>
          <w:szCs w:val="20"/>
          <w:lang w:eastAsia="es-CR"/>
        </w:rPr>
        <w:t xml:space="preserve"> OT-137-2001). En ese estudio se indica </w:t>
      </w:r>
      <w:proofErr w:type="gramStart"/>
      <w:r w:rsidRPr="003D4696">
        <w:rPr>
          <w:rFonts w:ascii="Verdana" w:hAnsi="Verdana" w:cs="Arial"/>
          <w:i/>
          <w:iCs/>
          <w:color w:val="000000"/>
          <w:sz w:val="20"/>
          <w:szCs w:val="20"/>
          <w:lang w:eastAsia="es-CR"/>
        </w:rPr>
        <w:t>que</w:t>
      </w:r>
      <w:proofErr w:type="gramEnd"/>
      <w:r w:rsidRPr="003D4696">
        <w:rPr>
          <w:rFonts w:ascii="Verdana" w:hAnsi="Verdana" w:cs="Arial"/>
          <w:i/>
          <w:iCs/>
          <w:color w:val="000000"/>
          <w:sz w:val="20"/>
          <w:szCs w:val="20"/>
          <w:lang w:eastAsia="es-CR"/>
        </w:rPr>
        <w:t xml:space="preserve"> dentro del procedimiento de referencia, la empresa alegó que ARESEP es incompetente para declarar caducidades de concesiones otorgadas por el Consejo de Transporte Público, pues con la entrada en vigencia de la Ley </w:t>
      </w:r>
      <w:proofErr w:type="spellStart"/>
      <w:r w:rsidRPr="003D4696">
        <w:rPr>
          <w:rFonts w:ascii="Verdana" w:hAnsi="Verdana" w:cs="Arial"/>
          <w:i/>
          <w:iCs/>
          <w:color w:val="000000"/>
          <w:sz w:val="20"/>
          <w:szCs w:val="20"/>
          <w:lang w:eastAsia="es-CR"/>
        </w:rPr>
        <w:t>n.°</w:t>
      </w:r>
      <w:proofErr w:type="spellEnd"/>
      <w:r w:rsidRPr="003D4696">
        <w:rPr>
          <w:rFonts w:ascii="Verdana" w:hAnsi="Verdana" w:cs="Arial"/>
          <w:i/>
          <w:iCs/>
          <w:color w:val="000000"/>
          <w:sz w:val="20"/>
          <w:szCs w:val="20"/>
          <w:lang w:eastAsia="es-CR"/>
        </w:rPr>
        <w:t xml:space="preserve"> 7969, ese Consejo asumió las competencias otorgadas en otro momento a la ARESEP y a algunos órganos del MOPT.</w:t>
      </w:r>
    </w:p>
    <w:p w14:paraId="202A1849"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xml:space="preserve">    A pesar de lo anterior, el criterio legal citado sostiene que si bien la Ley </w:t>
      </w:r>
      <w:proofErr w:type="spellStart"/>
      <w:r w:rsidRPr="003D4696">
        <w:rPr>
          <w:rFonts w:ascii="Verdana" w:hAnsi="Verdana" w:cs="Arial"/>
          <w:i/>
          <w:iCs/>
          <w:color w:val="000000"/>
          <w:sz w:val="20"/>
          <w:szCs w:val="20"/>
          <w:lang w:eastAsia="es-CR"/>
        </w:rPr>
        <w:t>n.°</w:t>
      </w:r>
      <w:proofErr w:type="spellEnd"/>
      <w:r w:rsidRPr="003D4696">
        <w:rPr>
          <w:rFonts w:ascii="Verdana" w:hAnsi="Verdana" w:cs="Arial"/>
          <w:i/>
          <w:iCs/>
          <w:color w:val="000000"/>
          <w:sz w:val="20"/>
          <w:szCs w:val="20"/>
          <w:lang w:eastAsia="es-CR"/>
        </w:rPr>
        <w:t xml:space="preserve"> 7969 derogó tácitamente algunas normas, en el caso de la ARESEP, por el</w:t>
      </w:r>
      <w:r w:rsidRPr="003D4696">
        <w:rPr>
          <w:rFonts w:ascii="Verdana" w:hAnsi="Verdana" w:cs="Arial"/>
          <w:b/>
          <w:bCs/>
          <w:i/>
          <w:iCs/>
          <w:color w:val="000000"/>
          <w:sz w:val="20"/>
          <w:szCs w:val="20"/>
          <w:lang w:eastAsia="es-CR"/>
        </w:rPr>
        <w:t> </w:t>
      </w:r>
      <w:r w:rsidRPr="003D4696">
        <w:rPr>
          <w:rFonts w:ascii="Verdana" w:hAnsi="Verdana" w:cs="Arial"/>
          <w:i/>
          <w:iCs/>
          <w:color w:val="000000"/>
          <w:sz w:val="20"/>
          <w:szCs w:val="20"/>
          <w:lang w:eastAsia="es-CR"/>
        </w:rPr>
        <w:t xml:space="preserve">contrario, reforzó su competencia en materia de fijación tarifaria. Agrega que la sanción que se tipifica en el artículo 41 inciso h) de la Ley </w:t>
      </w:r>
      <w:proofErr w:type="spellStart"/>
      <w:r w:rsidRPr="003D4696">
        <w:rPr>
          <w:rFonts w:ascii="Verdana" w:hAnsi="Verdana" w:cs="Arial"/>
          <w:i/>
          <w:iCs/>
          <w:color w:val="000000"/>
          <w:sz w:val="20"/>
          <w:szCs w:val="20"/>
          <w:lang w:eastAsia="es-CR"/>
        </w:rPr>
        <w:t>n.°</w:t>
      </w:r>
      <w:proofErr w:type="spellEnd"/>
      <w:r w:rsidRPr="003D4696">
        <w:rPr>
          <w:rFonts w:ascii="Verdana" w:hAnsi="Verdana" w:cs="Arial"/>
          <w:i/>
          <w:iCs/>
          <w:color w:val="000000"/>
          <w:sz w:val="20"/>
          <w:szCs w:val="20"/>
          <w:lang w:eastAsia="es-CR"/>
        </w:rPr>
        <w:t xml:space="preserve"> 7593 (referida a la presentación de información falsa o alterada en los procedimientos fijados en la ley de la Autoridad Reguladora) solo puede producirse dentro del marco de actuación de la ARESEP, por lo que es a ese ente - y no al Consejo de Transporte Público- a quien le corresponde imponerla. Desde esa perspectiva, considera que el artículo 41 inciso h) mencionado se encuentra vigente.</w:t>
      </w:r>
    </w:p>
    <w:p w14:paraId="09F279F8"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Por otra parte, cabe indicar que el 30 de mayo pasado, los representantes de la Empresa Guadalupe Limitada, presentaron ante este Despacho un escrito detallando las razones por las cuales sostienen que la ARESEP no está facultada para cancelarles la concesión administrativa o el permiso. Las conclusiones de dicho escrito son las siguientes: "1.- Que el contrato de concesión, la ley 3503 y la Ley 7969 son las normas especiales que regulan el transporte remunerado de personas, siendo que la ley 7593 es de carácter general para todos los servicios públicos.- 2.- Que la normativa especial es conteste respecto a que la potestad penalizadora, incluida la extinción contractual, corresponde al concedente, a saber el MOPT.- 3.- Que en virtud de lo anterior, las causales de extinción contractual reguladas en estas leyes y otras (por ejemplo, la Ley de Tránsito), corresponde tramitarlas al Consejo de Transporte Público del MOPT y no a la Autoridad Reguladora de los Servicios Públicos."</w:t>
      </w:r>
    </w:p>
    <w:p w14:paraId="363DE394" w14:textId="77777777" w:rsidR="00FF6DD6" w:rsidRPr="003D4696" w:rsidRDefault="00FF6DD6" w:rsidP="00FF6DD6">
      <w:pPr>
        <w:spacing w:before="100" w:beforeAutospacing="1" w:after="100" w:afterAutospacing="1"/>
        <w:ind w:left="397" w:right="397"/>
        <w:jc w:val="both"/>
        <w:rPr>
          <w:rFonts w:ascii="Verdana" w:hAnsi="Verdana"/>
          <w:i/>
          <w:iCs/>
          <w:sz w:val="20"/>
          <w:szCs w:val="20"/>
          <w:lang w:eastAsia="es-CR"/>
        </w:rPr>
      </w:pPr>
      <w:r w:rsidRPr="003D4696">
        <w:rPr>
          <w:rFonts w:ascii="Verdana" w:hAnsi="Verdana" w:cs="Arial"/>
          <w:b/>
          <w:bCs/>
          <w:i/>
          <w:iCs/>
          <w:color w:val="000000"/>
          <w:sz w:val="20"/>
          <w:szCs w:val="20"/>
          <w:lang w:eastAsia="es-CR"/>
        </w:rPr>
        <w:t>I.- SOBRE LA NATURALEZA DE NUESTRO PRONUNCIAMIENTO:</w:t>
      </w:r>
    </w:p>
    <w:p w14:paraId="7F507F5A"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De la lectura de la consulta, así como de los demás documentos a los cuales se ha hecho referencia, resulta claro que la presente gestión tiene su origen en un caso concreto pendiente de resolver por parte de la institución consultante. Se trata, en efecto, de un procedimiento administrativo que se encuentra en curso, donde se ha cuestionado la vigencia del fundamento legal que autoriza a la ARESEP para imponer una sanción administrativa.</w:t>
      </w:r>
    </w:p>
    <w:p w14:paraId="4E3290B0"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lastRenderedPageBreak/>
        <w:t>   Siendo así, nos vemos imposibilitados para emitir un dictamen con carácter vinculante en este asunto, pues de hacerlo, estaríamos sustituyendo la voluntad de la administración activa (en este caso de la ARESEP), lo cual resulta improcedente.</w:t>
      </w:r>
    </w:p>
    <w:p w14:paraId="04E5867C"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La posición antes dicha ha sido sostenida reiteradamente por este Despacho. A manera de ejemplo, en nuestro dictamen C-194-94 del 15 de diciembre de 1994, expresamente se dijo:</w:t>
      </w:r>
    </w:p>
    <w:p w14:paraId="7464EEA7"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"...el asesoramiento técnico-jurídico que, a través de sus dictámenes y pronunciamientos, presta (la Procuraduría) a los distintos órganos y entes que integran la Administración Pública, se circunscribe al análisis y precisión de los distintos institutos, principios y reglas jurídicas, abstractamente considerados. En tal orden de ideas, no son consultables asuntos concretos sobre los que se encuentre pendiente una decisión por parte de la administración activa.</w:t>
      </w:r>
    </w:p>
    <w:p w14:paraId="5F2471EE"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xml:space="preserve">El asunto que ahora nos ocupa, se subsume con claridad en la indicada situación de excepción: aunque se trate de plantear la cuestión en términos generales, lo cierto es que se nos invita a juzgar la legalidad de una decisión administrativa concreta. Evidentemente, no es propio de nuestro rol consultivo verter este tipo de juicios [...] Amen de lo ya señalado, nótese </w:t>
      </w:r>
      <w:proofErr w:type="gramStart"/>
      <w:r w:rsidRPr="003D4696">
        <w:rPr>
          <w:rFonts w:ascii="Verdana" w:hAnsi="Verdana" w:cs="Arial"/>
          <w:i/>
          <w:iCs/>
          <w:color w:val="000000"/>
          <w:sz w:val="20"/>
          <w:szCs w:val="20"/>
          <w:lang w:eastAsia="es-CR"/>
        </w:rPr>
        <w:t>que</w:t>
      </w:r>
      <w:proofErr w:type="gramEnd"/>
      <w:r w:rsidRPr="003D4696">
        <w:rPr>
          <w:rFonts w:ascii="Verdana" w:hAnsi="Verdana" w:cs="Arial"/>
          <w:i/>
          <w:iCs/>
          <w:color w:val="000000"/>
          <w:sz w:val="20"/>
          <w:szCs w:val="20"/>
          <w:lang w:eastAsia="es-CR"/>
        </w:rPr>
        <w:t xml:space="preserve"> con un eventual pronunciamiento de nuestra parte, estaríamos sustituyendo a la administración activa en la adopción de una decisión que sólo a ella corresponde, en atención al carácter vinculante de nuestros criterios, con el consiguiente </w:t>
      </w:r>
      <w:proofErr w:type="spellStart"/>
      <w:r w:rsidRPr="003D4696">
        <w:rPr>
          <w:rFonts w:ascii="Verdana" w:hAnsi="Verdana" w:cs="Arial"/>
          <w:i/>
          <w:iCs/>
          <w:color w:val="000000"/>
          <w:sz w:val="20"/>
          <w:szCs w:val="20"/>
          <w:lang w:eastAsia="es-CR"/>
        </w:rPr>
        <w:t>desatendimiento</w:t>
      </w:r>
      <w:proofErr w:type="spellEnd"/>
      <w:r w:rsidRPr="003D4696">
        <w:rPr>
          <w:rFonts w:ascii="Verdana" w:hAnsi="Verdana" w:cs="Arial"/>
          <w:i/>
          <w:iCs/>
          <w:color w:val="000000"/>
          <w:sz w:val="20"/>
          <w:szCs w:val="20"/>
          <w:lang w:eastAsia="es-CR"/>
        </w:rPr>
        <w:t xml:space="preserve"> de las responsabilidades propias del agente público" (Lo escrito entre paréntesis no corresponde al original).</w:t>
      </w:r>
    </w:p>
    <w:p w14:paraId="14339BA5"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A pesar de lo anterior, y en un afán de colaboración con el consultante, externaremos nuestro criterio sobre el asunto que interesa, con la advertencia de que tal pronunciamiento constituye una simple opinión jurídica, carente de efectos vinculantes.</w:t>
      </w:r>
    </w:p>
    <w:p w14:paraId="1AE6B6CD" w14:textId="77777777" w:rsidR="00FF6DD6" w:rsidRPr="003D4696" w:rsidRDefault="00FF6DD6" w:rsidP="00FF6DD6">
      <w:pPr>
        <w:spacing w:before="100" w:beforeAutospacing="1" w:after="100" w:afterAutospacing="1"/>
        <w:ind w:left="397" w:right="397"/>
        <w:jc w:val="both"/>
        <w:rPr>
          <w:rFonts w:ascii="Verdana" w:hAnsi="Verdana" w:cs="Arial"/>
          <w:b/>
          <w:bCs/>
          <w:i/>
          <w:iCs/>
          <w:color w:val="000000"/>
          <w:sz w:val="20"/>
          <w:szCs w:val="20"/>
          <w:lang w:eastAsia="es-CR"/>
        </w:rPr>
      </w:pPr>
      <w:r w:rsidRPr="003D4696">
        <w:rPr>
          <w:rFonts w:ascii="Verdana" w:hAnsi="Verdana" w:cs="Arial"/>
          <w:b/>
          <w:bCs/>
          <w:i/>
          <w:iCs/>
          <w:color w:val="000000"/>
          <w:sz w:val="20"/>
          <w:szCs w:val="20"/>
          <w:lang w:eastAsia="es-CR"/>
        </w:rPr>
        <w:t>II.- SOBRE LA VIGENCIA DEL ARTICULO 41 INCISO h) DE LA LEY DE LA ARESEP:</w:t>
      </w:r>
    </w:p>
    <w:p w14:paraId="1FFF903F" w14:textId="77777777"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Como ya indicábamos, el punto medular de la consulta que se nos plantea consiste en determinar si la Ley de Taxis (de manera general) o alguna de sus disposiciones concretas, derogó tácitamente la competencia atribuida a la ARESEP para "revocar" la concesión o el permiso para la prestación de un servicio público de transporte, en los casos en que se haya comprobado el uso de información falsa o alterada en los procedimientos a cargo de ese ente.</w:t>
      </w:r>
    </w:p>
    <w:p w14:paraId="2A4D7616" w14:textId="77777777"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Para dar respuesta a esa interrogante debemos indicar que la derogación de una norma puede ser expresa o tácita y que la constatación de la existencia de esta última es la que mayor complejidad presenta, debido a que siempre exige una labor interpretativa.</w:t>
      </w:r>
    </w:p>
    <w:p w14:paraId="78B8027B" w14:textId="77777777"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La derogación tácita de una norma (o de un grupo de ellas) puede producirse por una nueva regulación integral de la materia a la que aquélla se refiera, o por la incompatibilidad insalvable entre una nueva norma (individualmente considerada) y otra ya existente en el ordenamiento.</w:t>
      </w:r>
    </w:p>
    <w:p w14:paraId="46441661"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lastRenderedPageBreak/>
        <w:t>    En el primero de los casos, o sea, el de la entrada en vigencia de una nueva regulación integral sobre determinada materia (como por ejemplo la aprobación de una nueva Ley Reguladora de la Jurisdicción Contencioso Administrativa, o la de un nuevo Código Procesal Civil) sería inútil sostener la tesis de que alguna disposición prevista en la normativa anterior, pero no contemplada en la nueva - o contemplada de manera distinta- mantiene su vigencia, pues en tal hipótesis privaría la clara intención del legislador de romper con el pasado y crear un nuevo cuerpo normativo incompatible con disposiciones aisladas del anterior.</w:t>
      </w:r>
    </w:p>
    <w:p w14:paraId="3D1B5E15" w14:textId="77777777"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En el segundo de los supuestos (relacionado con la existencia de disposiciones concretas incompatibles entre sí) habría que considerar tácitamente derogada la más antigua, siempre que esta última no sea una norma especial respecto a la más reciente.</w:t>
      </w:r>
    </w:p>
    <w:p w14:paraId="5DF5131C" w14:textId="6887B359"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En la situación que nos ocupa, la Empresa G</w:t>
      </w:r>
      <w:r w:rsidR="00AF1466">
        <w:rPr>
          <w:rFonts w:ascii="Verdana" w:hAnsi="Verdana" w:cs="Arial"/>
          <w:i/>
          <w:iCs/>
          <w:color w:val="000000"/>
          <w:sz w:val="20"/>
          <w:szCs w:val="20"/>
          <w:lang w:eastAsia="es-CR"/>
        </w:rPr>
        <w:t xml:space="preserve">.L. </w:t>
      </w:r>
      <w:r w:rsidRPr="003D4696">
        <w:rPr>
          <w:rFonts w:ascii="Verdana" w:hAnsi="Verdana" w:cs="Arial"/>
          <w:i/>
          <w:iCs/>
          <w:color w:val="000000"/>
          <w:sz w:val="20"/>
          <w:szCs w:val="20"/>
          <w:lang w:eastAsia="es-CR"/>
        </w:rPr>
        <w:t>considera que la Ley de Taxis, al otorgar al Consejo de Transporte Público la competencia "regulatoria y penalizadora" respecto a las modalidades de autobús y taxis, dejó sin efecto las competencias de ese mismo tipo atribuidas con anterioridad a otros órganos o entes públicos, como la que aquí interesa, conferida en su momento a la ARESEP.</w:t>
      </w:r>
    </w:p>
    <w:p w14:paraId="1DEAFDF4" w14:textId="77777777"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Tal tesis, a juicio de este Despacho, no es correcta. De la lectura de la Ley de Taxis queda claro que esa normativa, al crear el Consejo de Transporte Público, derogó integralmente las competencias asignadas a algunos órganos del MOPT como, por ejemplo, las conferidas a la Comisión Técnica de Transportes y a la Dirección General de Transporte Público, por lo que quedaron derogadas también las disposiciones que regían el ejercicio de esas competencias; sin embargo, en materia de fijación tarifaria, la nueva ley no solo preservó la competencia de la ARESEP relacionada con la aprobación, improbación o modificación de las tarifas, sino que además, le encargó a ese ente fijar tales tarifas con base en la propuesta que pudiese realizar el propio Consejo de Transporte Público. Por ello, si las competencias de la ARESEP en materia de fijación tarifaria no fueron derogadas por la Ley de Taxis, tampoco podría afirmarse que dicha ley derogó tácitamente la potestad con que ya contaba el Ente Regulador para sancionar el uso de información falsa o alterada en el procedimiento de fijación tarifaria.</w:t>
      </w:r>
    </w:p>
    <w:p w14:paraId="5B1D38E1" w14:textId="77777777" w:rsidR="00FF6DD6" w:rsidRPr="003D4696" w:rsidRDefault="00FF6DD6" w:rsidP="00FF6DD6">
      <w:pPr>
        <w:spacing w:before="100" w:beforeAutospacing="1" w:after="100" w:afterAutospacing="1"/>
        <w:ind w:left="397" w:right="397"/>
        <w:jc w:val="both"/>
        <w:rPr>
          <w:rFonts w:ascii="Verdana" w:hAnsi="Verdana"/>
          <w:i/>
          <w:iCs/>
          <w:sz w:val="20"/>
          <w:szCs w:val="20"/>
          <w:lang w:eastAsia="es-CR"/>
        </w:rPr>
      </w:pPr>
      <w:r w:rsidRPr="003D4696">
        <w:rPr>
          <w:rFonts w:ascii="Verdana" w:hAnsi="Verdana" w:cs="Arial"/>
          <w:i/>
          <w:iCs/>
          <w:color w:val="000000"/>
          <w:sz w:val="20"/>
          <w:szCs w:val="20"/>
          <w:lang w:eastAsia="es-CR"/>
        </w:rPr>
        <w:t>    Por otra parte, tampoco consideramos que el artículo 41 inciso h) de la Ley de la ARESEP haya sido derogado por el artículo 40 de la Ley de Taxis. Tales normas disponen respectivamente:</w:t>
      </w:r>
    </w:p>
    <w:p w14:paraId="0B1BF545" w14:textId="77777777" w:rsidR="00FF6DD6" w:rsidRPr="003D4696" w:rsidRDefault="00FF6DD6" w:rsidP="00FF6DD6">
      <w:pPr>
        <w:spacing w:before="100" w:beforeAutospacing="1" w:after="100" w:afterAutospacing="1"/>
        <w:ind w:left="397" w:right="397"/>
        <w:jc w:val="both"/>
        <w:rPr>
          <w:rFonts w:ascii="Verdana" w:hAnsi="Verdana" w:cs="Arial"/>
          <w:b/>
          <w:bCs/>
          <w:i/>
          <w:iCs/>
          <w:color w:val="000000"/>
          <w:sz w:val="20"/>
          <w:szCs w:val="20"/>
          <w:lang w:eastAsia="es-CR"/>
        </w:rPr>
      </w:pPr>
      <w:r w:rsidRPr="003D4696">
        <w:rPr>
          <w:rFonts w:ascii="Verdana" w:hAnsi="Verdana" w:cs="Arial"/>
          <w:b/>
          <w:bCs/>
          <w:i/>
          <w:iCs/>
          <w:color w:val="000000"/>
          <w:sz w:val="20"/>
          <w:szCs w:val="20"/>
          <w:lang w:eastAsia="es-CR"/>
        </w:rPr>
        <w:t>"Artículo 41.- Revocatoria de concesión o permiso</w:t>
      </w:r>
    </w:p>
    <w:p w14:paraId="4A9D1043"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Sin perjuicio de las sanciones y responsabilidades que corresponda aplicar de acuerdo con la ley, serán causales de revocatoria de la concesión o el permiso, declarable mediante el proceso administrativo, por la Autoridad Reguladora, las siguientes:</w:t>
      </w:r>
    </w:p>
    <w:p w14:paraId="0685BD06" w14:textId="77777777" w:rsidR="00FF6DD6" w:rsidRPr="003D4696" w:rsidRDefault="00FF6DD6" w:rsidP="00FF6DD6">
      <w:pPr>
        <w:ind w:left="397" w:right="397"/>
        <w:jc w:val="both"/>
        <w:rPr>
          <w:rFonts w:ascii="Verdana" w:hAnsi="Verdana" w:cs="Arial"/>
          <w:i/>
          <w:iCs/>
          <w:color w:val="000000"/>
          <w:sz w:val="20"/>
          <w:szCs w:val="20"/>
          <w:lang w:eastAsia="es-CR"/>
        </w:rPr>
      </w:pPr>
    </w:p>
    <w:p w14:paraId="53B14B1F" w14:textId="77777777"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a) …</w:t>
      </w:r>
    </w:p>
    <w:p w14:paraId="539BCA17"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h) El uso de información falsa o alterada en cualquiera de los procedimientos fijados en esta ley."</w:t>
      </w:r>
    </w:p>
    <w:p w14:paraId="1AA4A86D" w14:textId="77777777" w:rsidR="00FF6DD6" w:rsidRPr="003D4696" w:rsidRDefault="00FF6DD6" w:rsidP="00FF6DD6">
      <w:pPr>
        <w:spacing w:before="100" w:beforeAutospacing="1" w:after="100" w:afterAutospacing="1"/>
        <w:ind w:left="397" w:right="397"/>
        <w:jc w:val="both"/>
        <w:rPr>
          <w:rFonts w:ascii="Verdana" w:hAnsi="Verdana" w:cs="Arial"/>
          <w:b/>
          <w:bCs/>
          <w:i/>
          <w:iCs/>
          <w:color w:val="000000"/>
          <w:sz w:val="20"/>
          <w:szCs w:val="20"/>
          <w:lang w:eastAsia="es-CR"/>
        </w:rPr>
      </w:pPr>
      <w:r w:rsidRPr="003D4696">
        <w:rPr>
          <w:rFonts w:ascii="Verdana" w:hAnsi="Verdana" w:cs="Arial"/>
          <w:b/>
          <w:bCs/>
          <w:i/>
          <w:iCs/>
          <w:color w:val="000000"/>
          <w:sz w:val="20"/>
          <w:szCs w:val="20"/>
          <w:lang w:eastAsia="es-CR"/>
        </w:rPr>
        <w:lastRenderedPageBreak/>
        <w:t>"Artículo 40.- Extinción de la concesión</w:t>
      </w:r>
    </w:p>
    <w:p w14:paraId="39DE2FCB"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El Consejo podrá cancelar la concesión administrativamente, de conformidad con las siguientes causales:</w:t>
      </w:r>
    </w:p>
    <w:p w14:paraId="1BDC628E"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a) Incumplir las obligaciones y los deberes fijados en esta ley, su reglamento, el contrato o leyes y reglamentos conexos.</w:t>
      </w:r>
    </w:p>
    <w:p w14:paraId="70BD92F6"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b) Comprobar, en cualquier momento, la presentación de datos falsos o inexactos en la oferta.</w:t>
      </w:r>
    </w:p>
    <w:p w14:paraId="33BBDC1B"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c) Ceder la concesión a favor de un tercero, sin autorización del Consejo.</w:t>
      </w:r>
    </w:p>
    <w:p w14:paraId="48F7D1A6" w14:textId="77777777"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d) Dejar de formalizar el contrato de concesión por treinta días, contados a partir de la adjudicación.</w:t>
      </w:r>
    </w:p>
    <w:p w14:paraId="66329EF9"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e) Incurrir en las causales establecidas para la rescisión y resolución contractual dispuestas en la Ley de Contratación Administrativa y su reglamento.</w:t>
      </w:r>
    </w:p>
    <w:p w14:paraId="3F09B636" w14:textId="77777777"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f) Cumplir el plazo.</w:t>
      </w:r>
    </w:p>
    <w:p w14:paraId="72A003D7"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g) Por remate judicial, declarado en sentencia firme, del vehículo objeto de la concesión."</w:t>
      </w:r>
    </w:p>
    <w:p w14:paraId="7FC04138" w14:textId="77777777"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Como indicábamos anteriormente, para que se pueda asegurar que una norma derogó tácitamente otra anterior, es necesario comprobar que entre ambas se produce una relación de incompatibilidad que imposibilite su coexistencia.</w:t>
      </w:r>
    </w:p>
    <w:p w14:paraId="0D92F3C3"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En este caso, consideramos que no nos encontramos frente a normas incompatibles. El artículo 40 de la Ley de Taxis prevé una serie de causales para cancelar la concesión a los prestatarios de servicio público que incurran en las conductas ahí descritas. A pesar de ello, esa atribución no es inconciliable con la potestad sancionatoria conferida a la ARESEP para el supuesto específico de que se compruebe el uso de información falsa o alterada en los procedimientos a cargo de ese ente, entre ellos, el de fijación tarifaria. Es posible interpretar que el legislador quiso mantener en manos de la ARESEP la posibilidad de sancionar ese tipo de conductas cuando se produjeran con motivo de uno de los procedimientos cuyo trámite le fue confiado.</w:t>
      </w:r>
    </w:p>
    <w:p w14:paraId="599E4167" w14:textId="05D27C11"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Nótese, incluso, que si bien el inciso b) del artículo 40 transcrito prevé la posibilidad de que el Consejo de Transporte Público cancele la concesión cuando compruebe la presentación de datos falsos o inexactos por parte del prestatario del servicio público, la cual es una conducta similar a la que sanciona el inciso h) del artículo 41 de la Ley de la ARESEP, en la primera de las normas, la causal hace referencia a la presentación de datos falsos o inexactos "en la oferta</w:t>
      </w:r>
      <w:r w:rsidR="00FB0C78">
        <w:rPr>
          <w:rFonts w:ascii="Verdana" w:hAnsi="Verdana" w:cs="Arial"/>
          <w:i/>
          <w:iCs/>
          <w:color w:val="000000"/>
          <w:sz w:val="20"/>
          <w:szCs w:val="20"/>
          <w:lang w:eastAsia="es-CR"/>
        </w:rPr>
        <w:t>|</w:t>
      </w:r>
      <w:r w:rsidRPr="003D4696">
        <w:rPr>
          <w:rFonts w:ascii="Verdana" w:hAnsi="Verdana" w:cs="Arial"/>
          <w:i/>
          <w:iCs/>
          <w:color w:val="000000"/>
          <w:sz w:val="20"/>
          <w:szCs w:val="20"/>
          <w:lang w:eastAsia="es-CR"/>
        </w:rPr>
        <w:t>", mientras que la segunda se refiere al uso de información falsa o alterada en "cualquiera de los procedimientos" fijados en la ley de la ARESEP.</w:t>
      </w:r>
    </w:p>
    <w:p w14:paraId="273FE3C9"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lastRenderedPageBreak/>
        <w:t>    Por lo expuesto, tampoco es posible afirmar que el artículo 40 de la Ley de Taxis individualmente considerado, derogó tácitamente el inciso h) del 41 de la Ley de la ARESEP.</w:t>
      </w:r>
    </w:p>
    <w:p w14:paraId="591267EA" w14:textId="77777777" w:rsidR="00FF6DD6" w:rsidRPr="003D4696" w:rsidRDefault="00FF6DD6" w:rsidP="00FF6DD6">
      <w:pPr>
        <w:spacing w:before="100" w:beforeAutospacing="1" w:after="100" w:afterAutospacing="1"/>
        <w:ind w:left="397" w:right="397"/>
        <w:jc w:val="both"/>
        <w:rPr>
          <w:rFonts w:ascii="Verdana" w:hAnsi="Verdana" w:cs="Arial"/>
          <w:b/>
          <w:bCs/>
          <w:i/>
          <w:iCs/>
          <w:color w:val="000000"/>
          <w:sz w:val="20"/>
          <w:szCs w:val="20"/>
          <w:lang w:eastAsia="es-CR"/>
        </w:rPr>
      </w:pPr>
      <w:r w:rsidRPr="003D4696">
        <w:rPr>
          <w:rFonts w:ascii="Verdana" w:hAnsi="Verdana" w:cs="Arial"/>
          <w:b/>
          <w:bCs/>
          <w:i/>
          <w:iCs/>
          <w:color w:val="000000"/>
          <w:sz w:val="20"/>
          <w:szCs w:val="20"/>
          <w:lang w:eastAsia="es-CR"/>
        </w:rPr>
        <w:t>III.- CONCLUSION:</w:t>
      </w:r>
    </w:p>
    <w:p w14:paraId="32296A4E" w14:textId="77777777" w:rsidR="00FF6DD6" w:rsidRPr="003D4696" w:rsidRDefault="00FF6DD6" w:rsidP="00FF6DD6">
      <w:pPr>
        <w:spacing w:before="100" w:beforeAutospacing="1" w:after="100" w:afterAutospacing="1"/>
        <w:ind w:left="397" w:right="397"/>
        <w:jc w:val="both"/>
        <w:rPr>
          <w:rFonts w:ascii="Verdana" w:hAnsi="Verdana"/>
          <w:i/>
          <w:iCs/>
          <w:sz w:val="20"/>
          <w:szCs w:val="20"/>
          <w:lang w:eastAsia="es-CR"/>
        </w:rPr>
      </w:pPr>
      <w:r w:rsidRPr="003D4696">
        <w:rPr>
          <w:rFonts w:ascii="Verdana" w:hAnsi="Verdana" w:cs="Arial"/>
          <w:i/>
          <w:iCs/>
          <w:color w:val="000000"/>
          <w:sz w:val="20"/>
          <w:szCs w:val="20"/>
          <w:lang w:eastAsia="es-CR"/>
        </w:rPr>
        <w:t>    De conformidad con lo anterior, esta Procuraduría arriba a las siguientes conclusiones no vinculantes:</w:t>
      </w:r>
    </w:p>
    <w:p w14:paraId="79DFF432"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1.- La "Ley Reguladora del Servicio Público de Transporte Remunerado de Personas en Vehículos en la Modalidad Taxi" no derogó tácitamente el inciso h) de la Ley de la Autoridad Reguladora de los Servicios Públicos, norma que faculta a esa entidad para "revocar" la concesión o el permiso para la prestación del servicio público, en los casos en que se compruebe el uso de información falsa o alterada en cualquiera de los procedimientos fijados en la ley de la ARESEP.</w:t>
      </w:r>
    </w:p>
    <w:p w14:paraId="1FA81568" w14:textId="77777777" w:rsidR="00FF6DD6" w:rsidRPr="00FF6DD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xml:space="preserve">2.- De conformidad con lo anterior, la ARESEP sí </w:t>
      </w:r>
      <w:proofErr w:type="spellStart"/>
      <w:r w:rsidRPr="003D4696">
        <w:rPr>
          <w:rFonts w:ascii="Verdana" w:hAnsi="Verdana" w:cs="Arial"/>
          <w:i/>
          <w:iCs/>
          <w:color w:val="000000"/>
          <w:sz w:val="20"/>
          <w:szCs w:val="20"/>
          <w:lang w:eastAsia="es-CR"/>
        </w:rPr>
        <w:t>esta</w:t>
      </w:r>
      <w:proofErr w:type="spellEnd"/>
      <w:r w:rsidRPr="003D4696">
        <w:rPr>
          <w:rFonts w:ascii="Verdana" w:hAnsi="Verdana" w:cs="Arial"/>
          <w:i/>
          <w:iCs/>
          <w:color w:val="000000"/>
          <w:sz w:val="20"/>
          <w:szCs w:val="20"/>
          <w:lang w:eastAsia="es-CR"/>
        </w:rPr>
        <w:t xml:space="preserve"> facultada para declarar la caducidad de la concesión o el permiso cuando el prestatario incurra en la causal mencionada.</w:t>
      </w:r>
    </w:p>
    <w:p w14:paraId="0E49F859" w14:textId="77777777" w:rsidR="00FF6DD6" w:rsidRPr="003D4696" w:rsidRDefault="00FF6DD6" w:rsidP="00FF6DD6">
      <w:pPr>
        <w:spacing w:before="100" w:beforeAutospacing="1" w:after="100" w:afterAutospacing="1"/>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3.- El Consejo de Transporte Público carece de competencia para sancionar con la caducidad de la concesión el uso de información falsa o alterada en un procedimiento administrativo tarifario tramitado ante la ARESEP.</w:t>
      </w:r>
    </w:p>
    <w:p w14:paraId="46C91F56" w14:textId="77777777" w:rsidR="00FF6DD6" w:rsidRPr="003D4696" w:rsidRDefault="00FF6DD6" w:rsidP="00FF6DD6">
      <w:pPr>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Del señor Regulador General, atento se suscribe,</w:t>
      </w:r>
    </w:p>
    <w:p w14:paraId="2CC3F824" w14:textId="77777777" w:rsidR="00FF6DD6" w:rsidRPr="003D4696" w:rsidRDefault="00FF6DD6" w:rsidP="00FF6DD6">
      <w:pPr>
        <w:ind w:left="397" w:right="397"/>
        <w:jc w:val="both"/>
        <w:rPr>
          <w:rFonts w:ascii="Verdana" w:hAnsi="Verdana" w:cs="Arial"/>
          <w:i/>
          <w:iCs/>
          <w:color w:val="000000"/>
          <w:sz w:val="20"/>
          <w:szCs w:val="20"/>
          <w:lang w:eastAsia="es-CR"/>
        </w:rPr>
      </w:pPr>
      <w:r w:rsidRPr="003D4696">
        <w:rPr>
          <w:rFonts w:ascii="Verdana" w:hAnsi="Verdana" w:cs="Arial"/>
          <w:i/>
          <w:iCs/>
          <w:color w:val="000000"/>
          <w:sz w:val="20"/>
          <w:szCs w:val="20"/>
          <w:lang w:eastAsia="es-CR"/>
        </w:rPr>
        <w:t> </w:t>
      </w:r>
    </w:p>
    <w:p w14:paraId="75134502" w14:textId="77777777" w:rsidR="00FF6DD6" w:rsidRPr="003D4696" w:rsidRDefault="00FF6DD6" w:rsidP="00FF6DD6">
      <w:pPr>
        <w:ind w:left="397" w:right="397"/>
        <w:jc w:val="both"/>
        <w:rPr>
          <w:rFonts w:ascii="Verdana" w:hAnsi="Verdana"/>
          <w:i/>
          <w:iCs/>
        </w:rPr>
      </w:pPr>
    </w:p>
    <w:p w14:paraId="2068AE4E" w14:textId="3A78D8B1" w:rsidR="00FF6DD6" w:rsidRDefault="00FF6DD6" w:rsidP="00FF6DD6">
      <w:pPr>
        <w:jc w:val="both"/>
        <w:rPr>
          <w:rFonts w:ascii="Verdana" w:hAnsi="Verdana"/>
          <w:sz w:val="22"/>
          <w:szCs w:val="22"/>
        </w:rPr>
      </w:pPr>
      <w:r>
        <w:rPr>
          <w:rFonts w:ascii="Verdana" w:hAnsi="Verdana"/>
          <w:sz w:val="22"/>
          <w:szCs w:val="22"/>
        </w:rPr>
        <w:t>Por lo dicho hasta aquí es el Criterio de Este Tribunal que debe Rechazarse el Recurso de Apelación Presentado.</w:t>
      </w:r>
    </w:p>
    <w:p w14:paraId="491DD01F" w14:textId="17C61C97" w:rsidR="00FF6DD6" w:rsidRDefault="00FF6DD6" w:rsidP="00FF6DD6">
      <w:pPr>
        <w:jc w:val="both"/>
        <w:rPr>
          <w:rFonts w:ascii="Verdana" w:hAnsi="Verdana"/>
          <w:sz w:val="22"/>
          <w:szCs w:val="22"/>
        </w:rPr>
      </w:pPr>
    </w:p>
    <w:p w14:paraId="040A9041" w14:textId="18DB3E22" w:rsidR="00FF6DD6" w:rsidRDefault="00FF6DD6" w:rsidP="00FB77B7">
      <w:pPr>
        <w:spacing w:line="276" w:lineRule="auto"/>
        <w:jc w:val="center"/>
        <w:rPr>
          <w:rFonts w:ascii="Verdana" w:hAnsi="Verdana"/>
          <w:b/>
          <w:sz w:val="22"/>
          <w:szCs w:val="22"/>
        </w:rPr>
      </w:pPr>
    </w:p>
    <w:p w14:paraId="0933E3DA" w14:textId="77777777" w:rsidR="00FF6DD6" w:rsidRDefault="00FF6DD6" w:rsidP="00FB77B7">
      <w:pPr>
        <w:spacing w:line="276" w:lineRule="auto"/>
        <w:jc w:val="center"/>
        <w:rPr>
          <w:rFonts w:ascii="Verdana" w:hAnsi="Verdana"/>
          <w:b/>
          <w:sz w:val="22"/>
          <w:szCs w:val="22"/>
        </w:rPr>
      </w:pPr>
    </w:p>
    <w:p w14:paraId="10D44F64" w14:textId="77777777" w:rsidR="003A161D" w:rsidRDefault="003A161D" w:rsidP="00FB77B7">
      <w:pPr>
        <w:spacing w:line="276" w:lineRule="auto"/>
        <w:jc w:val="center"/>
        <w:rPr>
          <w:rFonts w:ascii="Verdana" w:hAnsi="Verdana"/>
          <w:b/>
          <w:sz w:val="22"/>
          <w:szCs w:val="22"/>
        </w:rPr>
      </w:pPr>
    </w:p>
    <w:p w14:paraId="74E05A06" w14:textId="77777777" w:rsidR="003A161D" w:rsidRDefault="003A161D" w:rsidP="00FB77B7">
      <w:pPr>
        <w:spacing w:line="276" w:lineRule="auto"/>
        <w:jc w:val="center"/>
        <w:rPr>
          <w:rFonts w:ascii="Verdana" w:hAnsi="Verdana"/>
          <w:b/>
          <w:sz w:val="22"/>
          <w:szCs w:val="22"/>
        </w:rPr>
      </w:pPr>
    </w:p>
    <w:p w14:paraId="0505E824" w14:textId="3BF659D0" w:rsidR="00FB77B7" w:rsidRPr="00C60184" w:rsidRDefault="00FB77B7" w:rsidP="00FB77B7">
      <w:pPr>
        <w:spacing w:line="276" w:lineRule="auto"/>
        <w:jc w:val="center"/>
        <w:rPr>
          <w:rFonts w:ascii="Verdana" w:hAnsi="Verdana"/>
          <w:b/>
          <w:sz w:val="22"/>
          <w:szCs w:val="22"/>
        </w:rPr>
      </w:pPr>
      <w:r w:rsidRPr="00C60184">
        <w:rPr>
          <w:rFonts w:ascii="Verdana" w:hAnsi="Verdana"/>
          <w:b/>
          <w:sz w:val="22"/>
          <w:szCs w:val="22"/>
        </w:rPr>
        <w:t>POR TANTO</w:t>
      </w:r>
    </w:p>
    <w:p w14:paraId="4EA763DA" w14:textId="77777777" w:rsidR="00FB77B7" w:rsidRPr="00C60184" w:rsidRDefault="00FB77B7" w:rsidP="00FB77B7">
      <w:pPr>
        <w:spacing w:line="276" w:lineRule="auto"/>
        <w:jc w:val="center"/>
        <w:rPr>
          <w:rFonts w:ascii="Verdana" w:hAnsi="Verdana"/>
          <w:b/>
          <w:sz w:val="22"/>
          <w:szCs w:val="22"/>
        </w:rPr>
      </w:pPr>
    </w:p>
    <w:p w14:paraId="19800077" w14:textId="77777777" w:rsidR="00FF6DD6" w:rsidRDefault="00FF6DD6" w:rsidP="00FB77B7">
      <w:pPr>
        <w:spacing w:line="276" w:lineRule="auto"/>
        <w:jc w:val="both"/>
        <w:rPr>
          <w:rFonts w:ascii="Verdana" w:hAnsi="Verdana"/>
          <w:b/>
          <w:sz w:val="22"/>
          <w:szCs w:val="22"/>
        </w:rPr>
      </w:pPr>
    </w:p>
    <w:p w14:paraId="059CEA96" w14:textId="77777777" w:rsidR="00FF6DD6" w:rsidRDefault="00FF6DD6" w:rsidP="00FB77B7">
      <w:pPr>
        <w:spacing w:line="276" w:lineRule="auto"/>
        <w:jc w:val="both"/>
        <w:rPr>
          <w:rFonts w:ascii="Verdana" w:hAnsi="Verdana"/>
          <w:b/>
          <w:sz w:val="22"/>
          <w:szCs w:val="22"/>
        </w:rPr>
      </w:pPr>
    </w:p>
    <w:p w14:paraId="6D94658E" w14:textId="75BDC421" w:rsidR="00FB77B7" w:rsidRPr="00C60184" w:rsidRDefault="00FB77B7" w:rsidP="00FB77B7">
      <w:pPr>
        <w:spacing w:line="276" w:lineRule="auto"/>
        <w:jc w:val="both"/>
        <w:rPr>
          <w:rFonts w:ascii="Verdana" w:hAnsi="Verdana"/>
          <w:sz w:val="22"/>
          <w:szCs w:val="22"/>
        </w:rPr>
      </w:pPr>
      <w:r w:rsidRPr="00C60184">
        <w:rPr>
          <w:rFonts w:ascii="Verdana" w:hAnsi="Verdana"/>
          <w:b/>
          <w:sz w:val="22"/>
          <w:szCs w:val="22"/>
        </w:rPr>
        <w:t>I.</w:t>
      </w:r>
      <w:proofErr w:type="gramStart"/>
      <w:r w:rsidRPr="00C60184">
        <w:rPr>
          <w:rFonts w:ascii="Verdana" w:hAnsi="Verdana"/>
          <w:b/>
          <w:sz w:val="22"/>
          <w:szCs w:val="22"/>
        </w:rPr>
        <w:t xml:space="preserve">-  </w:t>
      </w:r>
      <w:r w:rsidRPr="00C60184">
        <w:rPr>
          <w:rFonts w:ascii="Verdana" w:hAnsi="Verdana"/>
          <w:sz w:val="22"/>
          <w:szCs w:val="22"/>
        </w:rPr>
        <w:t>Se</w:t>
      </w:r>
      <w:proofErr w:type="gramEnd"/>
      <w:r w:rsidRPr="00C60184">
        <w:rPr>
          <w:rFonts w:ascii="Verdana" w:hAnsi="Verdana"/>
          <w:sz w:val="22"/>
          <w:szCs w:val="22"/>
        </w:rPr>
        <w:t xml:space="preserve"> </w:t>
      </w:r>
      <w:r w:rsidR="00FF6DD6">
        <w:rPr>
          <w:rFonts w:ascii="Verdana" w:hAnsi="Verdana"/>
          <w:sz w:val="22"/>
          <w:szCs w:val="22"/>
        </w:rPr>
        <w:t xml:space="preserve">declara sin lugar el </w:t>
      </w:r>
      <w:r w:rsidRPr="00C60184">
        <w:rPr>
          <w:rFonts w:ascii="Verdana" w:hAnsi="Verdana"/>
          <w:sz w:val="22"/>
          <w:szCs w:val="22"/>
        </w:rPr>
        <w:t xml:space="preserve">  </w:t>
      </w:r>
      <w:r w:rsidR="00FF6DD6" w:rsidRPr="00FF6DD6">
        <w:rPr>
          <w:rFonts w:ascii="Verdana" w:hAnsi="Verdana"/>
          <w:b/>
          <w:bCs/>
          <w:smallCaps/>
          <w:sz w:val="22"/>
          <w:szCs w:val="22"/>
        </w:rPr>
        <w:t>Recurso de apelación</w:t>
      </w:r>
      <w:r w:rsidR="00FF6DD6" w:rsidRPr="00C60184">
        <w:rPr>
          <w:rFonts w:ascii="Verdana" w:hAnsi="Verdana"/>
          <w:smallCaps/>
          <w:sz w:val="22"/>
          <w:szCs w:val="22"/>
        </w:rPr>
        <w:t xml:space="preserve">, </w:t>
      </w:r>
      <w:r w:rsidR="00FF6DD6" w:rsidRPr="00C60184">
        <w:rPr>
          <w:rFonts w:ascii="Verdana" w:hAnsi="Verdana"/>
          <w:sz w:val="22"/>
          <w:szCs w:val="22"/>
        </w:rPr>
        <w:t xml:space="preserve">interpuesto por la empresa </w:t>
      </w:r>
      <w:r w:rsidR="00FF6DD6" w:rsidRPr="00C60184">
        <w:rPr>
          <w:rFonts w:ascii="Verdana" w:hAnsi="Verdana"/>
          <w:b/>
          <w:sz w:val="22"/>
          <w:szCs w:val="22"/>
        </w:rPr>
        <w:t>B</w:t>
      </w:r>
      <w:r w:rsidR="003A161D">
        <w:rPr>
          <w:rFonts w:ascii="Verdana" w:hAnsi="Verdana"/>
          <w:b/>
          <w:sz w:val="22"/>
          <w:szCs w:val="22"/>
        </w:rPr>
        <w:t>.H.</w:t>
      </w:r>
      <w:r w:rsidR="00FF6DD6" w:rsidRPr="00C60184">
        <w:rPr>
          <w:rFonts w:ascii="Verdana" w:hAnsi="Verdana"/>
          <w:b/>
          <w:sz w:val="22"/>
          <w:szCs w:val="22"/>
        </w:rPr>
        <w:t xml:space="preserve">S.A., cédula jurídica número </w:t>
      </w:r>
      <w:r w:rsidR="003A161D">
        <w:rPr>
          <w:rFonts w:ascii="Verdana" w:hAnsi="Verdana"/>
          <w:b/>
          <w:sz w:val="22"/>
          <w:szCs w:val="22"/>
        </w:rPr>
        <w:t>…</w:t>
      </w:r>
      <w:r w:rsidR="00FF6DD6" w:rsidRPr="00C60184">
        <w:rPr>
          <w:rFonts w:ascii="Verdana" w:hAnsi="Verdana"/>
          <w:sz w:val="22"/>
          <w:szCs w:val="22"/>
        </w:rPr>
        <w:t xml:space="preserve"> por medio del </w:t>
      </w:r>
      <w:r w:rsidR="00FF6DD6" w:rsidRPr="00C60184">
        <w:rPr>
          <w:rFonts w:ascii="Verdana" w:hAnsi="Verdana"/>
          <w:b/>
          <w:sz w:val="22"/>
          <w:szCs w:val="22"/>
        </w:rPr>
        <w:t xml:space="preserve">señor </w:t>
      </w:r>
      <w:r w:rsidR="00FF6DD6" w:rsidRPr="00C60184">
        <w:rPr>
          <w:rFonts w:ascii="Verdana" w:hAnsi="Verdana"/>
          <w:b/>
          <w:sz w:val="22"/>
          <w:szCs w:val="22"/>
          <w:lang w:val="es-ES"/>
        </w:rPr>
        <w:t>O</w:t>
      </w:r>
      <w:r w:rsidR="003A161D">
        <w:rPr>
          <w:rFonts w:ascii="Verdana" w:hAnsi="Verdana"/>
          <w:b/>
          <w:sz w:val="22"/>
          <w:szCs w:val="22"/>
          <w:lang w:val="es-ES"/>
        </w:rPr>
        <w:t>.R.J.</w:t>
      </w:r>
      <w:r w:rsidR="00FF6DD6" w:rsidRPr="00C60184">
        <w:rPr>
          <w:rFonts w:ascii="Verdana" w:hAnsi="Verdana"/>
          <w:b/>
          <w:sz w:val="22"/>
          <w:szCs w:val="22"/>
          <w:lang w:val="es-ES"/>
        </w:rPr>
        <w:t>, cédula de identidad número</w:t>
      </w:r>
      <w:r w:rsidR="003A161D">
        <w:rPr>
          <w:rFonts w:ascii="Verdana" w:hAnsi="Verdana"/>
          <w:b/>
          <w:sz w:val="22"/>
          <w:szCs w:val="22"/>
          <w:lang w:val="es-ES"/>
        </w:rPr>
        <w:t xml:space="preserve"> …</w:t>
      </w:r>
      <w:r w:rsidR="00FF6DD6" w:rsidRPr="00C60184">
        <w:rPr>
          <w:rFonts w:ascii="Verdana" w:hAnsi="Verdana"/>
          <w:sz w:val="22"/>
          <w:szCs w:val="22"/>
          <w:lang w:val="es-ES"/>
        </w:rPr>
        <w:t>,</w:t>
      </w:r>
      <w:r w:rsidR="00FF6DD6" w:rsidRPr="00C60184">
        <w:rPr>
          <w:rFonts w:ascii="Verdana" w:hAnsi="Verdana"/>
          <w:b/>
          <w:sz w:val="22"/>
          <w:szCs w:val="22"/>
          <w:lang w:val="es-ES"/>
        </w:rPr>
        <w:t xml:space="preserve"> </w:t>
      </w:r>
      <w:r w:rsidR="00FF6DD6" w:rsidRPr="00C60184">
        <w:rPr>
          <w:rFonts w:ascii="Verdana" w:hAnsi="Verdana"/>
          <w:sz w:val="22"/>
          <w:szCs w:val="22"/>
          <w:lang w:val="es-ES"/>
        </w:rPr>
        <w:t>en su condición de Apoderado Generalísimo</w:t>
      </w:r>
      <w:r w:rsidR="00FF6DD6" w:rsidRPr="00C60184">
        <w:rPr>
          <w:rFonts w:ascii="Verdana" w:hAnsi="Verdana"/>
          <w:sz w:val="22"/>
          <w:szCs w:val="22"/>
        </w:rPr>
        <w:t xml:space="preserve">, en contra del </w:t>
      </w:r>
      <w:r w:rsidR="00FF6DD6" w:rsidRPr="00C60184">
        <w:rPr>
          <w:rFonts w:ascii="Verdana" w:hAnsi="Verdana"/>
          <w:b/>
          <w:sz w:val="22"/>
          <w:szCs w:val="22"/>
        </w:rPr>
        <w:t>artículo 7.2 de la Sesión Ordinaria 44-2020 del 9 de junio de 2020</w:t>
      </w:r>
      <w:r w:rsidR="00FF6DD6" w:rsidRPr="00C60184">
        <w:rPr>
          <w:rFonts w:ascii="Verdana" w:hAnsi="Verdana"/>
          <w:sz w:val="22"/>
          <w:szCs w:val="22"/>
        </w:rPr>
        <w:t>, de la Junta Directiva del Consejo de Transporte Público.</w:t>
      </w:r>
    </w:p>
    <w:p w14:paraId="47E5631E" w14:textId="0C1A2EBC" w:rsidR="00DF446D" w:rsidRDefault="00DF446D" w:rsidP="00FB77B7">
      <w:pPr>
        <w:spacing w:line="276" w:lineRule="auto"/>
        <w:jc w:val="both"/>
        <w:rPr>
          <w:rFonts w:ascii="Verdana" w:hAnsi="Verdana"/>
          <w:b/>
          <w:sz w:val="22"/>
          <w:szCs w:val="22"/>
        </w:rPr>
      </w:pPr>
    </w:p>
    <w:p w14:paraId="637FA8CD" w14:textId="77777777" w:rsidR="003A161D" w:rsidRDefault="003A161D" w:rsidP="00FB77B7">
      <w:pPr>
        <w:spacing w:line="276" w:lineRule="auto"/>
        <w:jc w:val="both"/>
        <w:rPr>
          <w:rFonts w:ascii="Verdana" w:hAnsi="Verdana"/>
          <w:b/>
          <w:sz w:val="22"/>
          <w:szCs w:val="22"/>
        </w:rPr>
      </w:pPr>
    </w:p>
    <w:p w14:paraId="7108D74B" w14:textId="3D1ACADD" w:rsidR="00FB77B7" w:rsidRPr="00C60184" w:rsidRDefault="00FB77B7" w:rsidP="00FB77B7">
      <w:pPr>
        <w:spacing w:line="276" w:lineRule="auto"/>
        <w:jc w:val="both"/>
        <w:rPr>
          <w:rFonts w:ascii="Verdana" w:hAnsi="Verdana"/>
          <w:b/>
          <w:sz w:val="22"/>
          <w:szCs w:val="22"/>
        </w:rPr>
      </w:pPr>
      <w:r w:rsidRPr="00C60184">
        <w:rPr>
          <w:rFonts w:ascii="Verdana" w:hAnsi="Verdana"/>
          <w:b/>
          <w:sz w:val="22"/>
          <w:szCs w:val="22"/>
        </w:rPr>
        <w:lastRenderedPageBreak/>
        <w:t>II.</w:t>
      </w:r>
      <w:proofErr w:type="gramStart"/>
      <w:r w:rsidRPr="00C60184">
        <w:rPr>
          <w:rFonts w:ascii="Verdana" w:hAnsi="Verdana"/>
          <w:b/>
          <w:sz w:val="22"/>
          <w:szCs w:val="22"/>
        </w:rPr>
        <w:t xml:space="preserve">-  </w:t>
      </w:r>
      <w:r w:rsidRPr="00C60184">
        <w:rPr>
          <w:rFonts w:ascii="Verdana" w:hAnsi="Verdana"/>
          <w:sz w:val="22"/>
          <w:szCs w:val="22"/>
        </w:rPr>
        <w:t>De</w:t>
      </w:r>
      <w:proofErr w:type="gramEnd"/>
      <w:r w:rsidRPr="00C60184">
        <w:rPr>
          <w:rFonts w:ascii="Verdana" w:hAnsi="Verdana"/>
          <w:sz w:val="22"/>
          <w:szCs w:val="22"/>
        </w:rPr>
        <w:t xml:space="preserve"> conformidad con el artículo 22, inciso c), de la citada Ley 7969, la presente resolución no tiene ulterior recurso por lo que</w:t>
      </w:r>
      <w:r w:rsidRPr="00C60184">
        <w:rPr>
          <w:rFonts w:ascii="Verdana" w:hAnsi="Verdana"/>
          <w:b/>
          <w:sz w:val="22"/>
          <w:szCs w:val="22"/>
        </w:rPr>
        <w:t xml:space="preserve">,  </w:t>
      </w:r>
      <w:r w:rsidRPr="00C60184">
        <w:rPr>
          <w:rFonts w:ascii="Verdana" w:hAnsi="Verdana"/>
          <w:sz w:val="22"/>
          <w:szCs w:val="22"/>
        </w:rPr>
        <w:t>s</w:t>
      </w:r>
      <w:r w:rsidRPr="00C60184">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C60184">
        <w:rPr>
          <w:rFonts w:ascii="Verdana" w:hAnsi="Verdana"/>
          <w:sz w:val="22"/>
          <w:szCs w:val="22"/>
        </w:rPr>
        <w:t xml:space="preserve">. </w:t>
      </w:r>
      <w:r w:rsidRPr="00C60184">
        <w:rPr>
          <w:rFonts w:ascii="Verdana" w:hAnsi="Verdana"/>
          <w:b/>
          <w:sz w:val="22"/>
          <w:szCs w:val="22"/>
        </w:rPr>
        <w:t xml:space="preserve">NOTIFIQUESE. </w:t>
      </w:r>
    </w:p>
    <w:p w14:paraId="7B3848DC" w14:textId="113C352F" w:rsidR="00FB77B7" w:rsidRDefault="00FB77B7" w:rsidP="00FB77B7">
      <w:pPr>
        <w:spacing w:line="276" w:lineRule="auto"/>
        <w:jc w:val="both"/>
        <w:rPr>
          <w:rFonts w:ascii="Verdana" w:hAnsi="Verdana"/>
          <w:b/>
          <w:sz w:val="22"/>
          <w:szCs w:val="22"/>
        </w:rPr>
      </w:pPr>
    </w:p>
    <w:p w14:paraId="4DD0F7AF" w14:textId="64BAC379" w:rsidR="00FB0C78" w:rsidRDefault="00FB0C78" w:rsidP="00FB77B7">
      <w:pPr>
        <w:spacing w:line="276" w:lineRule="auto"/>
        <w:jc w:val="both"/>
        <w:rPr>
          <w:rFonts w:ascii="Verdana" w:hAnsi="Verdana"/>
          <w:b/>
          <w:sz w:val="22"/>
          <w:szCs w:val="22"/>
        </w:rPr>
      </w:pPr>
    </w:p>
    <w:p w14:paraId="6BE9DD0F" w14:textId="77777777" w:rsidR="00FB0C78" w:rsidRPr="00C60184" w:rsidRDefault="00FB0C78" w:rsidP="00FB77B7">
      <w:pPr>
        <w:spacing w:line="276" w:lineRule="auto"/>
        <w:jc w:val="both"/>
        <w:rPr>
          <w:rFonts w:ascii="Verdana" w:hAnsi="Verdana"/>
          <w:b/>
          <w:sz w:val="22"/>
          <w:szCs w:val="22"/>
        </w:rPr>
      </w:pPr>
    </w:p>
    <w:p w14:paraId="1FEA6748" w14:textId="7E8901BB" w:rsidR="00FB77B7" w:rsidRPr="00C60184" w:rsidRDefault="00FB77B7" w:rsidP="00FB77B7">
      <w:pPr>
        <w:spacing w:line="276" w:lineRule="auto"/>
        <w:jc w:val="both"/>
        <w:rPr>
          <w:rFonts w:ascii="Verdana" w:hAnsi="Verdana"/>
          <w:b/>
          <w:sz w:val="22"/>
          <w:szCs w:val="22"/>
        </w:rPr>
      </w:pPr>
    </w:p>
    <w:p w14:paraId="69145532" w14:textId="19F512AF" w:rsidR="00FB77B7" w:rsidRPr="00DF446D" w:rsidRDefault="00FB77B7" w:rsidP="00FB77B7">
      <w:pPr>
        <w:spacing w:line="276" w:lineRule="auto"/>
        <w:jc w:val="center"/>
        <w:rPr>
          <w:rFonts w:ascii="Verdana" w:hAnsi="Verdana"/>
          <w:b/>
          <w:sz w:val="22"/>
          <w:szCs w:val="22"/>
        </w:rPr>
      </w:pPr>
      <w:r w:rsidRPr="00DF446D">
        <w:rPr>
          <w:rFonts w:ascii="Verdana" w:hAnsi="Verdana"/>
          <w:b/>
          <w:sz w:val="22"/>
          <w:szCs w:val="22"/>
        </w:rPr>
        <w:t>Lic. Ronald Muñoz Corea</w:t>
      </w:r>
    </w:p>
    <w:p w14:paraId="6AFE2A8F" w14:textId="64B188EF" w:rsidR="00FB77B7" w:rsidRPr="00DF446D" w:rsidRDefault="00FB77B7" w:rsidP="00FB77B7">
      <w:pPr>
        <w:spacing w:line="276" w:lineRule="auto"/>
        <w:jc w:val="center"/>
        <w:rPr>
          <w:rFonts w:ascii="Verdana" w:hAnsi="Verdana"/>
          <w:b/>
          <w:bCs/>
          <w:sz w:val="22"/>
          <w:szCs w:val="22"/>
        </w:rPr>
      </w:pPr>
      <w:r w:rsidRPr="00DF446D">
        <w:rPr>
          <w:rFonts w:ascii="Verdana" w:hAnsi="Verdana"/>
          <w:b/>
          <w:bCs/>
          <w:sz w:val="22"/>
          <w:szCs w:val="22"/>
        </w:rPr>
        <w:t>Presidente</w:t>
      </w:r>
    </w:p>
    <w:p w14:paraId="0E2C28EB" w14:textId="4F2A8B0C" w:rsidR="00FB77B7" w:rsidRPr="00DF446D" w:rsidRDefault="00FB77B7" w:rsidP="00FB77B7">
      <w:pPr>
        <w:spacing w:line="276" w:lineRule="auto"/>
        <w:jc w:val="both"/>
        <w:rPr>
          <w:rFonts w:ascii="Verdana" w:hAnsi="Verdana"/>
          <w:b/>
          <w:sz w:val="22"/>
          <w:szCs w:val="22"/>
        </w:rPr>
      </w:pPr>
    </w:p>
    <w:p w14:paraId="3950206D" w14:textId="77777777" w:rsidR="00FB77B7" w:rsidRPr="00DF446D" w:rsidRDefault="00FB77B7" w:rsidP="00FB77B7">
      <w:pPr>
        <w:spacing w:line="276" w:lineRule="auto"/>
        <w:jc w:val="both"/>
        <w:rPr>
          <w:rFonts w:ascii="Verdana" w:hAnsi="Verdana"/>
          <w:b/>
          <w:sz w:val="22"/>
          <w:szCs w:val="22"/>
        </w:rPr>
      </w:pPr>
      <w:r w:rsidRPr="00DF446D">
        <w:rPr>
          <w:rFonts w:ascii="Verdana" w:hAnsi="Verdana"/>
          <w:b/>
          <w:sz w:val="22"/>
          <w:szCs w:val="22"/>
        </w:rPr>
        <w:t xml:space="preserve"> </w:t>
      </w:r>
    </w:p>
    <w:p w14:paraId="597B1680" w14:textId="7D73D3EA" w:rsidR="00FB77B7" w:rsidRPr="001B6BC3" w:rsidRDefault="00FB77B7" w:rsidP="001B6BC3">
      <w:pPr>
        <w:pStyle w:val="Ttulo1"/>
        <w:spacing w:line="276" w:lineRule="auto"/>
        <w:jc w:val="center"/>
        <w:rPr>
          <w:rFonts w:ascii="Verdana" w:hAnsi="Verdana"/>
          <w:i/>
          <w:color w:val="auto"/>
          <w:sz w:val="22"/>
          <w:szCs w:val="22"/>
        </w:rPr>
      </w:pPr>
      <w:r w:rsidRPr="001B6BC3">
        <w:rPr>
          <w:rFonts w:ascii="Verdana" w:hAnsi="Verdana"/>
          <w:color w:val="auto"/>
          <w:sz w:val="22"/>
          <w:szCs w:val="22"/>
        </w:rPr>
        <w:t>Lic</w:t>
      </w:r>
      <w:r w:rsidR="00DF446D" w:rsidRPr="001B6BC3">
        <w:rPr>
          <w:rFonts w:ascii="Verdana" w:hAnsi="Verdana"/>
          <w:color w:val="auto"/>
          <w:sz w:val="22"/>
          <w:szCs w:val="22"/>
        </w:rPr>
        <w:t>da</w:t>
      </w:r>
      <w:r w:rsidRPr="001B6BC3">
        <w:rPr>
          <w:rFonts w:ascii="Verdana" w:hAnsi="Verdana"/>
          <w:color w:val="auto"/>
          <w:sz w:val="22"/>
          <w:szCs w:val="22"/>
        </w:rPr>
        <w:t xml:space="preserve">. </w:t>
      </w:r>
      <w:r w:rsidR="00DF446D" w:rsidRPr="001B6BC3">
        <w:rPr>
          <w:rFonts w:ascii="Verdana" w:hAnsi="Verdana"/>
          <w:color w:val="auto"/>
          <w:sz w:val="22"/>
          <w:szCs w:val="22"/>
        </w:rPr>
        <w:t>Maricela Villegas Herrera</w:t>
      </w:r>
      <w:r w:rsidRPr="001B6BC3">
        <w:rPr>
          <w:rFonts w:ascii="Verdana" w:hAnsi="Verdana"/>
          <w:color w:val="auto"/>
          <w:sz w:val="22"/>
          <w:szCs w:val="22"/>
        </w:rPr>
        <w:t xml:space="preserve">      Lic. Mario Quesada Aguirre</w:t>
      </w:r>
    </w:p>
    <w:p w14:paraId="621B159F" w14:textId="77777777" w:rsidR="00FB77B7" w:rsidRPr="00C60184" w:rsidRDefault="00FB77B7" w:rsidP="001B6BC3">
      <w:pPr>
        <w:spacing w:line="276" w:lineRule="auto"/>
        <w:jc w:val="center"/>
        <w:rPr>
          <w:rFonts w:ascii="Verdana" w:hAnsi="Verdana"/>
          <w:b/>
          <w:sz w:val="22"/>
          <w:szCs w:val="22"/>
        </w:rPr>
      </w:pPr>
      <w:r w:rsidRPr="00C60184">
        <w:rPr>
          <w:rFonts w:ascii="Verdana" w:hAnsi="Verdana"/>
          <w:b/>
          <w:sz w:val="22"/>
          <w:szCs w:val="22"/>
        </w:rPr>
        <w:t xml:space="preserve">Juez </w:t>
      </w:r>
      <w:r w:rsidRPr="00C60184">
        <w:rPr>
          <w:rFonts w:ascii="Verdana" w:hAnsi="Verdana"/>
          <w:b/>
          <w:sz w:val="22"/>
          <w:szCs w:val="22"/>
        </w:rPr>
        <w:tab/>
      </w:r>
      <w:r w:rsidRPr="00C60184">
        <w:rPr>
          <w:rFonts w:ascii="Verdana" w:hAnsi="Verdana"/>
          <w:b/>
          <w:sz w:val="22"/>
          <w:szCs w:val="22"/>
        </w:rPr>
        <w:tab/>
      </w:r>
      <w:r w:rsidRPr="00C60184">
        <w:rPr>
          <w:rFonts w:ascii="Verdana" w:hAnsi="Verdana"/>
          <w:b/>
          <w:sz w:val="22"/>
          <w:szCs w:val="22"/>
        </w:rPr>
        <w:tab/>
      </w:r>
      <w:r w:rsidRPr="00C60184">
        <w:rPr>
          <w:rFonts w:ascii="Verdana" w:hAnsi="Verdana"/>
          <w:b/>
          <w:sz w:val="22"/>
          <w:szCs w:val="22"/>
        </w:rPr>
        <w:tab/>
      </w:r>
      <w:r w:rsidRPr="00C60184">
        <w:rPr>
          <w:rFonts w:ascii="Verdana" w:hAnsi="Verdana"/>
          <w:b/>
          <w:sz w:val="22"/>
          <w:szCs w:val="22"/>
        </w:rPr>
        <w:tab/>
      </w:r>
      <w:r w:rsidRPr="00C60184">
        <w:rPr>
          <w:rFonts w:ascii="Verdana" w:hAnsi="Verdana"/>
          <w:b/>
          <w:sz w:val="22"/>
          <w:szCs w:val="22"/>
        </w:rPr>
        <w:tab/>
      </w:r>
      <w:r w:rsidRPr="00C60184">
        <w:rPr>
          <w:rFonts w:ascii="Verdana" w:hAnsi="Verdana"/>
          <w:b/>
          <w:sz w:val="22"/>
          <w:szCs w:val="22"/>
        </w:rPr>
        <w:tab/>
      </w:r>
      <w:proofErr w:type="spellStart"/>
      <w:r w:rsidRPr="00C60184">
        <w:rPr>
          <w:rFonts w:ascii="Verdana" w:hAnsi="Verdana"/>
          <w:b/>
          <w:sz w:val="22"/>
          <w:szCs w:val="22"/>
        </w:rPr>
        <w:t>Juez</w:t>
      </w:r>
      <w:proofErr w:type="spellEnd"/>
    </w:p>
    <w:p w14:paraId="44196EE5" w14:textId="77777777" w:rsidR="00FB77B7" w:rsidRPr="00C60184" w:rsidRDefault="00FB77B7" w:rsidP="001B6BC3">
      <w:pPr>
        <w:spacing w:line="276" w:lineRule="auto"/>
        <w:jc w:val="center"/>
        <w:rPr>
          <w:rFonts w:ascii="Verdana" w:hAnsi="Verdana"/>
          <w:sz w:val="22"/>
          <w:szCs w:val="22"/>
        </w:rPr>
      </w:pPr>
    </w:p>
    <w:p w14:paraId="1EC023E1" w14:textId="77777777" w:rsidR="00FB77B7" w:rsidRPr="00C60184" w:rsidRDefault="00FB77B7" w:rsidP="00FB77B7">
      <w:pPr>
        <w:jc w:val="both"/>
        <w:rPr>
          <w:sz w:val="22"/>
          <w:szCs w:val="22"/>
        </w:rPr>
      </w:pPr>
    </w:p>
    <w:p w14:paraId="42AB6933" w14:textId="77777777" w:rsidR="00B0507B" w:rsidRPr="00C60184" w:rsidRDefault="00B0507B">
      <w:pPr>
        <w:rPr>
          <w:sz w:val="22"/>
          <w:szCs w:val="22"/>
        </w:rPr>
      </w:pPr>
    </w:p>
    <w:sectPr w:rsidR="00B0507B" w:rsidRPr="00C60184" w:rsidSect="000939ED">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5F998" w14:textId="77777777" w:rsidR="00711BD8" w:rsidRDefault="00711BD8" w:rsidP="00FB77B7">
      <w:r>
        <w:separator/>
      </w:r>
    </w:p>
  </w:endnote>
  <w:endnote w:type="continuationSeparator" w:id="0">
    <w:p w14:paraId="238EBF3B" w14:textId="77777777" w:rsidR="00711BD8" w:rsidRDefault="00711BD8" w:rsidP="00FB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DC050" w14:textId="77777777" w:rsidR="00711BD8" w:rsidRDefault="00711BD8" w:rsidP="00FB77B7">
      <w:r>
        <w:separator/>
      </w:r>
    </w:p>
  </w:footnote>
  <w:footnote w:type="continuationSeparator" w:id="0">
    <w:p w14:paraId="7A7BAA69" w14:textId="77777777" w:rsidR="00711BD8" w:rsidRDefault="00711BD8" w:rsidP="00FB7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B7"/>
    <w:rsid w:val="00001135"/>
    <w:rsid w:val="00001731"/>
    <w:rsid w:val="00051331"/>
    <w:rsid w:val="00196D20"/>
    <w:rsid w:val="001B6BC3"/>
    <w:rsid w:val="00210E06"/>
    <w:rsid w:val="002416D1"/>
    <w:rsid w:val="0024174F"/>
    <w:rsid w:val="002744EC"/>
    <w:rsid w:val="00295DD8"/>
    <w:rsid w:val="00316E9E"/>
    <w:rsid w:val="003A161D"/>
    <w:rsid w:val="003A4039"/>
    <w:rsid w:val="003E2872"/>
    <w:rsid w:val="003E55E2"/>
    <w:rsid w:val="003F35DB"/>
    <w:rsid w:val="004470FC"/>
    <w:rsid w:val="00483C1F"/>
    <w:rsid w:val="004A4E06"/>
    <w:rsid w:val="004D31F9"/>
    <w:rsid w:val="0056779C"/>
    <w:rsid w:val="006330C3"/>
    <w:rsid w:val="00711BD8"/>
    <w:rsid w:val="00742FB3"/>
    <w:rsid w:val="007763CC"/>
    <w:rsid w:val="00853AE9"/>
    <w:rsid w:val="0088422E"/>
    <w:rsid w:val="008A71A0"/>
    <w:rsid w:val="00902A28"/>
    <w:rsid w:val="00912C29"/>
    <w:rsid w:val="0093282A"/>
    <w:rsid w:val="00944E88"/>
    <w:rsid w:val="009E5C5A"/>
    <w:rsid w:val="00AA7FA8"/>
    <w:rsid w:val="00AF1466"/>
    <w:rsid w:val="00B0507B"/>
    <w:rsid w:val="00B32D75"/>
    <w:rsid w:val="00B76EC5"/>
    <w:rsid w:val="00BE49F0"/>
    <w:rsid w:val="00BF79FF"/>
    <w:rsid w:val="00C60184"/>
    <w:rsid w:val="00C93BF8"/>
    <w:rsid w:val="00CD5A59"/>
    <w:rsid w:val="00CF3C24"/>
    <w:rsid w:val="00D135FB"/>
    <w:rsid w:val="00DF446D"/>
    <w:rsid w:val="00E36820"/>
    <w:rsid w:val="00E537E8"/>
    <w:rsid w:val="00EC684E"/>
    <w:rsid w:val="00ED3B66"/>
    <w:rsid w:val="00EF35CB"/>
    <w:rsid w:val="00F325EA"/>
    <w:rsid w:val="00FB0C78"/>
    <w:rsid w:val="00FB77B7"/>
    <w:rsid w:val="00FC4CD3"/>
    <w:rsid w:val="00FE77C2"/>
    <w:rsid w:val="00FF6D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1794"/>
  <w15:chartTrackingRefBased/>
  <w15:docId w15:val="{8520E49B-EACD-48A5-B2AF-C88A20A3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2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FB77B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qFormat/>
    <w:rsid w:val="00FB77B7"/>
    <w:pPr>
      <w:keepNext/>
      <w:jc w:val="center"/>
      <w:outlineLvl w:val="1"/>
    </w:pPr>
    <w:rPr>
      <w:b/>
      <w:szCs w:val="20"/>
      <w:lang w:val="es-MX"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77B7"/>
    <w:rPr>
      <w:rFonts w:asciiTheme="majorHAnsi" w:eastAsiaTheme="majorEastAsia" w:hAnsiTheme="majorHAnsi" w:cstheme="majorBidi"/>
      <w:b/>
      <w:bCs/>
      <w:color w:val="2F5496" w:themeColor="accent1" w:themeShade="BF"/>
      <w:sz w:val="28"/>
      <w:szCs w:val="28"/>
      <w:lang w:eastAsia="es-ES"/>
    </w:rPr>
  </w:style>
  <w:style w:type="character" w:customStyle="1" w:styleId="Ttulo2Car">
    <w:name w:val="Título 2 Car"/>
    <w:basedOn w:val="Fuentedeprrafopredeter"/>
    <w:link w:val="Ttulo2"/>
    <w:rsid w:val="00FB77B7"/>
    <w:rPr>
      <w:rFonts w:ascii="Times New Roman" w:eastAsia="Times New Roman" w:hAnsi="Times New Roman" w:cs="Times New Roman"/>
      <w:b/>
      <w:sz w:val="24"/>
      <w:szCs w:val="20"/>
      <w:lang w:val="es-MX" w:eastAsia="es-CR"/>
    </w:rPr>
  </w:style>
  <w:style w:type="paragraph" w:styleId="Piedepgina">
    <w:name w:val="footer"/>
    <w:basedOn w:val="Normal"/>
    <w:link w:val="PiedepginaCar"/>
    <w:rsid w:val="00FB77B7"/>
    <w:pPr>
      <w:tabs>
        <w:tab w:val="center" w:pos="4252"/>
        <w:tab w:val="right" w:pos="8504"/>
      </w:tabs>
    </w:pPr>
  </w:style>
  <w:style w:type="character" w:customStyle="1" w:styleId="PiedepginaCar">
    <w:name w:val="Pie de página Car"/>
    <w:basedOn w:val="Fuentedeprrafopredeter"/>
    <w:link w:val="Piedepgina"/>
    <w:rsid w:val="00FB77B7"/>
    <w:rPr>
      <w:rFonts w:ascii="Times New Roman" w:eastAsia="Times New Roman" w:hAnsi="Times New Roman" w:cs="Times New Roman"/>
      <w:sz w:val="24"/>
      <w:szCs w:val="24"/>
      <w:lang w:eastAsia="es-ES"/>
    </w:rPr>
  </w:style>
  <w:style w:type="character" w:styleId="Nmerodepgina">
    <w:name w:val="page number"/>
    <w:basedOn w:val="Fuentedeprrafopredeter"/>
    <w:rsid w:val="00FB77B7"/>
  </w:style>
  <w:style w:type="paragraph" w:styleId="NormalWeb">
    <w:name w:val="Normal (Web)"/>
    <w:basedOn w:val="Normal"/>
    <w:uiPriority w:val="99"/>
    <w:rsid w:val="00FB77B7"/>
    <w:pPr>
      <w:spacing w:before="100" w:beforeAutospacing="1" w:after="100" w:afterAutospacing="1"/>
    </w:pPr>
  </w:style>
  <w:style w:type="paragraph" w:customStyle="1" w:styleId="Default">
    <w:name w:val="Default"/>
    <w:rsid w:val="00FB77B7"/>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link w:val="SinespaciadoCar"/>
    <w:uiPriority w:val="1"/>
    <w:qFormat/>
    <w:rsid w:val="00FB77B7"/>
    <w:pPr>
      <w:spacing w:after="0" w:line="240" w:lineRule="auto"/>
    </w:pPr>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unhideWhenUsed/>
    <w:rsid w:val="00FB77B7"/>
    <w:pPr>
      <w:tabs>
        <w:tab w:val="center" w:pos="4419"/>
        <w:tab w:val="right" w:pos="8838"/>
      </w:tabs>
    </w:pPr>
  </w:style>
  <w:style w:type="character" w:customStyle="1" w:styleId="EncabezadoCar">
    <w:name w:val="Encabezado Car"/>
    <w:basedOn w:val="Fuentedeprrafopredeter"/>
    <w:link w:val="Encabezado"/>
    <w:uiPriority w:val="99"/>
    <w:rsid w:val="00FB77B7"/>
    <w:rPr>
      <w:rFonts w:ascii="Times New Roman" w:eastAsia="Times New Roman" w:hAnsi="Times New Roman" w:cs="Times New Roman"/>
      <w:sz w:val="24"/>
      <w:szCs w:val="24"/>
      <w:lang w:eastAsia="es-ES"/>
    </w:rPr>
  </w:style>
  <w:style w:type="paragraph" w:styleId="Textodeglobo">
    <w:name w:val="Balloon Text"/>
    <w:basedOn w:val="Normal"/>
    <w:link w:val="TextodegloboCar"/>
    <w:semiHidden/>
    <w:rsid w:val="009E5C5A"/>
    <w:rPr>
      <w:rFonts w:ascii="Tahoma" w:hAnsi="Tahoma" w:cs="Tahoma"/>
      <w:sz w:val="16"/>
      <w:szCs w:val="16"/>
      <w:lang w:val="es-ES"/>
    </w:rPr>
  </w:style>
  <w:style w:type="character" w:customStyle="1" w:styleId="TextodegloboCar">
    <w:name w:val="Texto de globo Car"/>
    <w:basedOn w:val="Fuentedeprrafopredeter"/>
    <w:link w:val="Textodeglobo"/>
    <w:semiHidden/>
    <w:rsid w:val="009E5C5A"/>
    <w:rPr>
      <w:rFonts w:ascii="Tahoma" w:eastAsia="Times New Roman" w:hAnsi="Tahoma" w:cs="Tahoma"/>
      <w:sz w:val="16"/>
      <w:szCs w:val="16"/>
      <w:lang w:val="es-ES" w:eastAsia="es-ES"/>
    </w:rPr>
  </w:style>
  <w:style w:type="character" w:customStyle="1" w:styleId="SinespaciadoCar">
    <w:name w:val="Sin espaciado Car"/>
    <w:basedOn w:val="Fuentedeprrafopredeter"/>
    <w:link w:val="Sinespaciado"/>
    <w:uiPriority w:val="1"/>
    <w:rsid w:val="009E5C5A"/>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101938">
      <w:bodyDiv w:val="1"/>
      <w:marLeft w:val="0"/>
      <w:marRight w:val="0"/>
      <w:marTop w:val="0"/>
      <w:marBottom w:val="0"/>
      <w:divBdr>
        <w:top w:val="none" w:sz="0" w:space="0" w:color="auto"/>
        <w:left w:val="none" w:sz="0" w:space="0" w:color="auto"/>
        <w:bottom w:val="none" w:sz="0" w:space="0" w:color="auto"/>
        <w:right w:val="none" w:sz="0" w:space="0" w:color="auto"/>
      </w:divBdr>
    </w:div>
    <w:div w:id="147351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8231</Words>
  <Characters>45276</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cp:lastPrinted>2020-09-25T20:12:00Z</cp:lastPrinted>
  <dcterms:created xsi:type="dcterms:W3CDTF">2021-02-16T16:08:00Z</dcterms:created>
  <dcterms:modified xsi:type="dcterms:W3CDTF">2021-02-16T16:08:00Z</dcterms:modified>
</cp:coreProperties>
</file>