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0C9ED" w14:textId="77777777" w:rsidR="000F2ED7" w:rsidRPr="00786054" w:rsidRDefault="000F2ED7" w:rsidP="000F2ED7">
      <w:pPr>
        <w:pStyle w:val="Sinespaciado"/>
        <w:jc w:val="center"/>
        <w:rPr>
          <w:rFonts w:ascii="Verdana" w:hAnsi="Verdana"/>
          <w:lang w:val="es-MX"/>
        </w:rPr>
      </w:pPr>
    </w:p>
    <w:p w14:paraId="418F56F3" w14:textId="2AE28EEB" w:rsidR="000F2ED7" w:rsidRPr="00786054" w:rsidRDefault="000F2ED7" w:rsidP="000F2ED7">
      <w:pPr>
        <w:pStyle w:val="Sinespaciado"/>
        <w:jc w:val="center"/>
        <w:rPr>
          <w:rFonts w:ascii="Verdana" w:hAnsi="Verdana"/>
          <w:b/>
          <w:lang w:val="es-MX"/>
        </w:rPr>
      </w:pPr>
      <w:r w:rsidRPr="00786054">
        <w:rPr>
          <w:rFonts w:ascii="Verdana" w:hAnsi="Verdana"/>
          <w:b/>
          <w:lang w:val="es-MX"/>
        </w:rPr>
        <w:t xml:space="preserve">RESOLUCION TAT-No. </w:t>
      </w:r>
      <w:r w:rsidR="00412620">
        <w:rPr>
          <w:rFonts w:ascii="Verdana" w:hAnsi="Verdana"/>
          <w:b/>
          <w:lang w:val="es-MX"/>
        </w:rPr>
        <w:t>3764</w:t>
      </w:r>
      <w:r w:rsidRPr="00786054">
        <w:rPr>
          <w:rFonts w:ascii="Verdana" w:hAnsi="Verdana"/>
          <w:b/>
          <w:lang w:val="es-MX"/>
        </w:rPr>
        <w:t>-20</w:t>
      </w:r>
      <w:r>
        <w:rPr>
          <w:rFonts w:ascii="Verdana" w:hAnsi="Verdana"/>
          <w:b/>
          <w:lang w:val="es-MX"/>
        </w:rPr>
        <w:t>21</w:t>
      </w:r>
    </w:p>
    <w:p w14:paraId="3307778D" w14:textId="77777777" w:rsidR="000F2ED7" w:rsidRPr="00786054" w:rsidRDefault="000F2ED7" w:rsidP="000F2ED7">
      <w:pPr>
        <w:pStyle w:val="Sinespaciado"/>
        <w:jc w:val="both"/>
        <w:rPr>
          <w:rFonts w:ascii="Verdana" w:hAnsi="Verdana"/>
          <w:b/>
        </w:rPr>
      </w:pPr>
    </w:p>
    <w:p w14:paraId="40823CCE" w14:textId="105EDB5A" w:rsidR="000F2ED7" w:rsidRPr="00786054" w:rsidRDefault="000F2ED7" w:rsidP="000F2ED7">
      <w:pPr>
        <w:pStyle w:val="Sinespaciado"/>
        <w:jc w:val="both"/>
        <w:rPr>
          <w:rFonts w:ascii="Verdana" w:hAnsi="Verdana"/>
        </w:rPr>
      </w:pPr>
      <w:r w:rsidRPr="00786054">
        <w:rPr>
          <w:rFonts w:ascii="Verdana" w:hAnsi="Verdana"/>
          <w:b/>
        </w:rPr>
        <w:t xml:space="preserve">TRIBUNAL ADMINISTRATIVO DE TRANSPORTE.  </w:t>
      </w:r>
      <w:r w:rsidRPr="00786054">
        <w:rPr>
          <w:rFonts w:ascii="Verdana" w:hAnsi="Verdana"/>
        </w:rPr>
        <w:t xml:space="preserve">San José a las </w:t>
      </w:r>
      <w:r w:rsidR="00412620">
        <w:rPr>
          <w:rFonts w:ascii="Verdana" w:hAnsi="Verdana"/>
        </w:rPr>
        <w:t xml:space="preserve">diez horas diez minutos del veintitrés de abril </w:t>
      </w:r>
      <w:proofErr w:type="gramStart"/>
      <w:r w:rsidR="00412620">
        <w:rPr>
          <w:rFonts w:ascii="Verdana" w:hAnsi="Verdana"/>
        </w:rPr>
        <w:t xml:space="preserve">de </w:t>
      </w:r>
      <w:r w:rsidRPr="00786054">
        <w:rPr>
          <w:rFonts w:ascii="Verdana" w:hAnsi="Verdana"/>
        </w:rPr>
        <w:t xml:space="preserve"> </w:t>
      </w:r>
      <w:r>
        <w:rPr>
          <w:rFonts w:ascii="Verdana" w:hAnsi="Verdana"/>
        </w:rPr>
        <w:t>dos</w:t>
      </w:r>
      <w:proofErr w:type="gramEnd"/>
      <w:r>
        <w:rPr>
          <w:rFonts w:ascii="Verdana" w:hAnsi="Verdana"/>
        </w:rPr>
        <w:t xml:space="preserve"> mil veintiuno</w:t>
      </w:r>
      <w:r w:rsidRPr="00786054">
        <w:rPr>
          <w:rFonts w:ascii="Verdana" w:hAnsi="Verdana"/>
        </w:rPr>
        <w:t>.</w:t>
      </w:r>
      <w:r>
        <w:rPr>
          <w:rFonts w:ascii="Verdana" w:hAnsi="Verdana"/>
        </w:rPr>
        <w:t xml:space="preserve">     </w:t>
      </w:r>
    </w:p>
    <w:p w14:paraId="5F6389D8" w14:textId="77777777" w:rsidR="000F2ED7" w:rsidRPr="00786054" w:rsidRDefault="000F2ED7" w:rsidP="000F2ED7">
      <w:pPr>
        <w:jc w:val="both"/>
        <w:rPr>
          <w:rFonts w:ascii="Verdana" w:hAnsi="Verdana"/>
          <w:smallCaps/>
        </w:rPr>
      </w:pPr>
    </w:p>
    <w:p w14:paraId="08AC099A" w14:textId="77777777" w:rsidR="000F2ED7" w:rsidRPr="00786054" w:rsidRDefault="000F2ED7" w:rsidP="000F2ED7">
      <w:pPr>
        <w:jc w:val="both"/>
        <w:rPr>
          <w:rFonts w:ascii="Verdana" w:hAnsi="Verdana"/>
          <w:smallCaps/>
        </w:rPr>
      </w:pPr>
    </w:p>
    <w:p w14:paraId="4AF8FC29" w14:textId="3933157F" w:rsidR="000F2ED7" w:rsidRPr="00786054" w:rsidRDefault="000F2ED7" w:rsidP="000F2ED7">
      <w:pPr>
        <w:jc w:val="both"/>
        <w:rPr>
          <w:rFonts w:ascii="Verdana" w:hAnsi="Verdana"/>
          <w:b/>
        </w:rPr>
      </w:pPr>
      <w:r w:rsidRPr="00786054">
        <w:rPr>
          <w:rFonts w:ascii="Verdana" w:hAnsi="Verdana" w:cs="Arial"/>
          <w:b/>
        </w:rPr>
        <w:t>Recurso de Apelación en Subsidio y Nulidad concomitante,</w:t>
      </w:r>
      <w:r w:rsidRPr="00786054">
        <w:rPr>
          <w:rFonts w:ascii="Verdana" w:hAnsi="Verdana" w:cs="Arial"/>
        </w:rPr>
        <w:t xml:space="preserve"> presentado por la empresa </w:t>
      </w:r>
      <w:r>
        <w:rPr>
          <w:rFonts w:ascii="Verdana" w:hAnsi="Verdana" w:cs="Arial"/>
          <w:b/>
        </w:rPr>
        <w:t>C</w:t>
      </w:r>
      <w:r w:rsidR="00102DEA">
        <w:rPr>
          <w:rFonts w:ascii="Verdana" w:hAnsi="Verdana" w:cs="Arial"/>
          <w:b/>
        </w:rPr>
        <w:t>.D.A.N.A.R.L.</w:t>
      </w:r>
      <w:r w:rsidRPr="00786054">
        <w:rPr>
          <w:rFonts w:ascii="Verdana" w:hAnsi="Verdana" w:cs="Arial"/>
          <w:b/>
        </w:rPr>
        <w:t xml:space="preserve">, CÉDULA JURÍDICA </w:t>
      </w:r>
      <w:r w:rsidR="00102DEA">
        <w:rPr>
          <w:rFonts w:ascii="Verdana" w:hAnsi="Verdana" w:cs="Arial"/>
          <w:b/>
        </w:rPr>
        <w:t>…</w:t>
      </w:r>
      <w:r w:rsidRPr="00786054">
        <w:rPr>
          <w:rFonts w:ascii="Verdana" w:hAnsi="Verdana" w:cs="Arial"/>
          <w:b/>
        </w:rPr>
        <w:t xml:space="preserve">, </w:t>
      </w:r>
      <w:r w:rsidRPr="00786054">
        <w:rPr>
          <w:rFonts w:ascii="Verdana" w:hAnsi="Verdana" w:cs="Arial"/>
        </w:rPr>
        <w:t>por medio del señor</w:t>
      </w:r>
      <w:r w:rsidRPr="00786054">
        <w:rPr>
          <w:rFonts w:ascii="Verdana" w:hAnsi="Verdana" w:cs="Arial"/>
          <w:b/>
        </w:rPr>
        <w:t xml:space="preserve"> </w:t>
      </w:r>
      <w:r>
        <w:rPr>
          <w:rFonts w:ascii="Verdana" w:hAnsi="Verdana" w:cs="Arial"/>
          <w:b/>
        </w:rPr>
        <w:t>J</w:t>
      </w:r>
      <w:r w:rsidR="00102DEA">
        <w:rPr>
          <w:rFonts w:ascii="Verdana" w:hAnsi="Verdana" w:cs="Arial"/>
          <w:b/>
        </w:rPr>
        <w:t>.E.M.M.</w:t>
      </w:r>
      <w:r w:rsidRPr="00786054">
        <w:rPr>
          <w:rFonts w:ascii="Verdana" w:hAnsi="Verdana" w:cs="Arial"/>
          <w:b/>
        </w:rPr>
        <w:t xml:space="preserve">, cédula de identidad </w:t>
      </w:r>
      <w:r w:rsidR="00102DEA">
        <w:rPr>
          <w:rFonts w:ascii="Verdana" w:hAnsi="Verdana" w:cs="Arial"/>
          <w:b/>
        </w:rPr>
        <w:t>…</w:t>
      </w:r>
      <w:r w:rsidRPr="00786054">
        <w:rPr>
          <w:rFonts w:ascii="Verdana" w:hAnsi="Verdana" w:cs="Arial"/>
          <w:b/>
        </w:rPr>
        <w:t>,</w:t>
      </w:r>
      <w:r w:rsidRPr="00786054">
        <w:rPr>
          <w:rFonts w:ascii="Verdana" w:hAnsi="Verdana" w:cs="Arial"/>
        </w:rPr>
        <w:t xml:space="preserve"> en su condición de Apoderado Generalísimo sin Límite de Suma, contra el </w:t>
      </w:r>
      <w:r w:rsidRPr="00786054">
        <w:rPr>
          <w:rFonts w:ascii="Verdana" w:hAnsi="Verdana" w:cs="Arial"/>
          <w:b/>
        </w:rPr>
        <w:t xml:space="preserve">Artículo </w:t>
      </w:r>
      <w:r>
        <w:rPr>
          <w:rFonts w:ascii="Verdana" w:hAnsi="Verdana" w:cs="Arial"/>
          <w:b/>
        </w:rPr>
        <w:t>5.4</w:t>
      </w:r>
      <w:r w:rsidRPr="00786054">
        <w:rPr>
          <w:rFonts w:ascii="Verdana" w:hAnsi="Verdana" w:cs="Arial"/>
          <w:b/>
        </w:rPr>
        <w:t xml:space="preserve"> de la Sesión Ordinaria </w:t>
      </w:r>
      <w:r>
        <w:rPr>
          <w:rFonts w:ascii="Verdana" w:hAnsi="Verdana" w:cs="Arial"/>
          <w:b/>
        </w:rPr>
        <w:t>03</w:t>
      </w:r>
      <w:r w:rsidRPr="00786054">
        <w:rPr>
          <w:rFonts w:ascii="Verdana" w:hAnsi="Verdana" w:cs="Arial"/>
          <w:b/>
        </w:rPr>
        <w:t>-2015</w:t>
      </w:r>
      <w:r>
        <w:rPr>
          <w:rFonts w:ascii="Verdana" w:hAnsi="Verdana" w:cs="Arial"/>
          <w:b/>
        </w:rPr>
        <w:t xml:space="preserve"> del 21 de enero de 2015</w:t>
      </w:r>
      <w:r w:rsidRPr="00786054">
        <w:rPr>
          <w:rFonts w:ascii="Verdana" w:hAnsi="Verdana" w:cs="Arial"/>
          <w:b/>
        </w:rPr>
        <w:t>, de la Junta Directiva del Consejo de Transporte Público.</w:t>
      </w:r>
      <w:r w:rsidRPr="00786054">
        <w:rPr>
          <w:rFonts w:ascii="Verdana" w:hAnsi="Verdana" w:cs="Arial"/>
        </w:rPr>
        <w:t xml:space="preserve">  </w:t>
      </w:r>
      <w:r w:rsidRPr="00786054">
        <w:rPr>
          <w:rFonts w:ascii="Verdana" w:hAnsi="Verdana"/>
        </w:rPr>
        <w:t xml:space="preserve">El presente caso es tramitado en este despacho bajo </w:t>
      </w:r>
      <w:r w:rsidRPr="00786054">
        <w:rPr>
          <w:rFonts w:ascii="Verdana" w:hAnsi="Verdana"/>
          <w:b/>
        </w:rPr>
        <w:t>Expediente Administrativo No. TAT-0</w:t>
      </w:r>
      <w:r>
        <w:rPr>
          <w:rFonts w:ascii="Verdana" w:hAnsi="Verdana"/>
          <w:b/>
        </w:rPr>
        <w:t>09</w:t>
      </w:r>
      <w:r w:rsidRPr="00786054">
        <w:rPr>
          <w:rFonts w:ascii="Verdana" w:hAnsi="Verdana"/>
          <w:b/>
        </w:rPr>
        <w:t>-</w:t>
      </w:r>
      <w:r>
        <w:rPr>
          <w:rFonts w:ascii="Verdana" w:hAnsi="Verdana"/>
          <w:b/>
        </w:rPr>
        <w:t>21</w:t>
      </w:r>
      <w:r w:rsidRPr="00786054">
        <w:rPr>
          <w:rFonts w:ascii="Verdana" w:hAnsi="Verdana"/>
          <w:b/>
        </w:rPr>
        <w:t>.</w:t>
      </w:r>
    </w:p>
    <w:p w14:paraId="4CEE98F8" w14:textId="77777777" w:rsidR="000F2ED7" w:rsidRPr="00786054" w:rsidRDefault="000F2ED7" w:rsidP="000F2ED7">
      <w:pPr>
        <w:jc w:val="center"/>
        <w:rPr>
          <w:rFonts w:ascii="Verdana" w:hAnsi="Verdana"/>
          <w:lang w:val="es-MX"/>
        </w:rPr>
      </w:pPr>
    </w:p>
    <w:p w14:paraId="786F4765" w14:textId="77777777" w:rsidR="000F2ED7" w:rsidRPr="00786054" w:rsidRDefault="000F2ED7" w:rsidP="000F2ED7">
      <w:pPr>
        <w:pStyle w:val="Sinespaciado"/>
        <w:spacing w:line="276" w:lineRule="auto"/>
        <w:jc w:val="both"/>
        <w:rPr>
          <w:rFonts w:ascii="Verdana" w:hAnsi="Verdana"/>
          <w:b/>
          <w:lang w:val="es-MX"/>
        </w:rPr>
      </w:pPr>
    </w:p>
    <w:p w14:paraId="6012DDB5" w14:textId="77777777" w:rsidR="000F2ED7" w:rsidRPr="00786054" w:rsidRDefault="000F2ED7" w:rsidP="000F2ED7">
      <w:pPr>
        <w:pStyle w:val="Sinespaciado"/>
        <w:spacing w:line="276" w:lineRule="auto"/>
        <w:jc w:val="center"/>
        <w:rPr>
          <w:rFonts w:ascii="Verdana" w:hAnsi="Verdana"/>
          <w:b/>
          <w:lang w:val="es-MX"/>
        </w:rPr>
      </w:pPr>
      <w:r w:rsidRPr="00786054">
        <w:rPr>
          <w:rFonts w:ascii="Verdana" w:hAnsi="Verdana"/>
          <w:b/>
          <w:lang w:val="es-MX"/>
        </w:rPr>
        <w:t>RESULTANDO</w:t>
      </w:r>
    </w:p>
    <w:p w14:paraId="4ED057DF" w14:textId="77777777" w:rsidR="000F2ED7" w:rsidRPr="00786054" w:rsidRDefault="000F2ED7" w:rsidP="000F2ED7">
      <w:pPr>
        <w:pStyle w:val="Sinespaciado"/>
        <w:spacing w:line="276" w:lineRule="auto"/>
        <w:jc w:val="both"/>
        <w:rPr>
          <w:rFonts w:ascii="Verdana" w:hAnsi="Verdana"/>
          <w:b/>
          <w:lang w:val="es-MX"/>
        </w:rPr>
      </w:pPr>
    </w:p>
    <w:p w14:paraId="29C7EE2A" w14:textId="0712DBB0" w:rsidR="000F2ED7" w:rsidRPr="00786054" w:rsidRDefault="000F2ED7" w:rsidP="000F2ED7">
      <w:pPr>
        <w:pStyle w:val="Sinespaciado"/>
        <w:spacing w:line="276" w:lineRule="auto"/>
        <w:jc w:val="both"/>
        <w:rPr>
          <w:rFonts w:ascii="Verdana" w:hAnsi="Verdana"/>
          <w:lang w:val="es-MX"/>
        </w:rPr>
      </w:pPr>
      <w:r w:rsidRPr="00786054">
        <w:rPr>
          <w:rFonts w:ascii="Verdana" w:hAnsi="Verdana"/>
          <w:b/>
          <w:lang w:val="es-MX"/>
        </w:rPr>
        <w:t xml:space="preserve">PRIMERO: </w:t>
      </w:r>
      <w:r w:rsidRPr="00786054">
        <w:rPr>
          <w:rFonts w:ascii="Verdana" w:hAnsi="Verdana"/>
          <w:lang w:val="es-MX"/>
        </w:rPr>
        <w:t xml:space="preserve">La Junta Directiva del Consejo de Transporte Público, mediante </w:t>
      </w:r>
      <w:r w:rsidRPr="00786054">
        <w:rPr>
          <w:rFonts w:ascii="Verdana" w:hAnsi="Verdana" w:cs="Arial"/>
          <w:b/>
        </w:rPr>
        <w:t xml:space="preserve">Artículo </w:t>
      </w:r>
      <w:r>
        <w:rPr>
          <w:rFonts w:ascii="Verdana" w:hAnsi="Verdana" w:cs="Arial"/>
          <w:b/>
        </w:rPr>
        <w:t>5.4</w:t>
      </w:r>
      <w:r w:rsidRPr="00786054">
        <w:rPr>
          <w:rFonts w:ascii="Verdana" w:hAnsi="Verdana" w:cs="Arial"/>
          <w:b/>
        </w:rPr>
        <w:t xml:space="preserve"> de la Sesión Ordinaria </w:t>
      </w:r>
      <w:r>
        <w:rPr>
          <w:rFonts w:ascii="Verdana" w:hAnsi="Verdana" w:cs="Arial"/>
          <w:b/>
        </w:rPr>
        <w:t>03</w:t>
      </w:r>
      <w:r w:rsidRPr="00786054">
        <w:rPr>
          <w:rFonts w:ascii="Verdana" w:hAnsi="Verdana" w:cs="Arial"/>
          <w:b/>
        </w:rPr>
        <w:t>-2015</w:t>
      </w:r>
      <w:r>
        <w:rPr>
          <w:rFonts w:ascii="Verdana" w:hAnsi="Verdana" w:cs="Arial"/>
          <w:b/>
        </w:rPr>
        <w:t xml:space="preserve"> del 21 de enero de 2015</w:t>
      </w:r>
      <w:r w:rsidRPr="00786054">
        <w:rPr>
          <w:rFonts w:ascii="Verdana" w:hAnsi="Verdana"/>
          <w:lang w:val="es-MX"/>
        </w:rPr>
        <w:t xml:space="preserve">, dispuso </w:t>
      </w:r>
      <w:r w:rsidRPr="00786054">
        <w:rPr>
          <w:rFonts w:ascii="Verdana" w:hAnsi="Verdana"/>
          <w:b/>
          <w:lang w:val="es-MX"/>
        </w:rPr>
        <w:t>“</w:t>
      </w:r>
      <w:r w:rsidRPr="004D3CE8">
        <w:rPr>
          <w:rFonts w:ascii="Verdana" w:hAnsi="Verdana"/>
          <w:bCs/>
          <w:i/>
          <w:iCs/>
          <w:lang w:val="es-MX"/>
        </w:rPr>
        <w:t xml:space="preserve">1.- Aprobar la moción presentada por el señor Urbina Cañas, y comunicar a todos los Concesionarios y Permisionarios de los Servicios de Transporte Público Remunerado de Personas, clase: ruta regular, que deben de cumplir con la entrega de la información contenida en las barras de sus unidades, en la forma y momento que así lo requieran los funcionarios de este Consejo de Transporte Público. </w:t>
      </w:r>
      <w:r w:rsidRPr="004D3CE8">
        <w:rPr>
          <w:rFonts w:ascii="Verdana" w:hAnsi="Verdana"/>
          <w:b/>
          <w:i/>
          <w:iCs/>
          <w:lang w:val="es-MX"/>
        </w:rPr>
        <w:t>Votación Unánime y FIRME</w:t>
      </w:r>
      <w:r w:rsidRPr="004D3CE8">
        <w:rPr>
          <w:rFonts w:ascii="Verdana" w:hAnsi="Verdana"/>
          <w:bCs/>
          <w:i/>
          <w:iCs/>
          <w:lang w:val="es-MX"/>
        </w:rPr>
        <w:t>.</w:t>
      </w:r>
      <w:r w:rsidRPr="00786054">
        <w:rPr>
          <w:rFonts w:ascii="Verdana" w:hAnsi="Verdana"/>
          <w:b/>
          <w:lang w:val="es-MX"/>
        </w:rPr>
        <w:t>”</w:t>
      </w:r>
      <w:r w:rsidRPr="00786054">
        <w:rPr>
          <w:rFonts w:ascii="Verdana" w:hAnsi="Verdana"/>
          <w:lang w:val="es-MX"/>
        </w:rPr>
        <w:t xml:space="preserve">. </w:t>
      </w:r>
      <w:r w:rsidRPr="000851AD">
        <w:rPr>
          <w:rFonts w:ascii="Verdana" w:hAnsi="Verdana"/>
          <w:sz w:val="18"/>
          <w:szCs w:val="18"/>
          <w:lang w:val="es-MX"/>
        </w:rPr>
        <w:t xml:space="preserve">(Tomado de la página oficial del Consejo de Transporte Público </w:t>
      </w:r>
      <w:hyperlink r:id="rId6" w:history="1">
        <w:r w:rsidRPr="00102DEA">
          <w:rPr>
            <w:rStyle w:val="Hipervnculo"/>
            <w:rFonts w:ascii="Verdana" w:hAnsi="Verdana"/>
            <w:color w:val="auto"/>
            <w:sz w:val="18"/>
            <w:szCs w:val="18"/>
            <w:lang w:val="es-MX"/>
          </w:rPr>
          <w:t>file:///E:/actas%20CTP%20para%20el%20Teletrabajo/Acta%20Sesi%C3%B3n%20Ordinaria%2003-2015%20de%20la%20pagina%20de%20ctp%20es%20diferente.pdf</w:t>
        </w:r>
      </w:hyperlink>
      <w:r w:rsidRPr="00102DEA">
        <w:rPr>
          <w:rFonts w:ascii="Verdana" w:hAnsi="Verdana"/>
          <w:sz w:val="18"/>
          <w:szCs w:val="18"/>
          <w:lang w:val="es-MX"/>
        </w:rPr>
        <w:t xml:space="preserve">, el 6 de abril de </w:t>
      </w:r>
      <w:r w:rsidRPr="000851AD">
        <w:rPr>
          <w:rFonts w:ascii="Verdana" w:hAnsi="Verdana"/>
          <w:sz w:val="18"/>
          <w:szCs w:val="18"/>
          <w:lang w:val="es-MX"/>
        </w:rPr>
        <w:t>2021)</w:t>
      </w:r>
      <w:r w:rsidRPr="00786054">
        <w:rPr>
          <w:rFonts w:ascii="Verdana" w:hAnsi="Verdana"/>
          <w:lang w:val="es-MX"/>
        </w:rPr>
        <w:t>.</w:t>
      </w:r>
    </w:p>
    <w:p w14:paraId="7608872A" w14:textId="77777777" w:rsidR="000F2ED7" w:rsidRPr="00786054" w:rsidRDefault="000F2ED7" w:rsidP="000F2ED7">
      <w:pPr>
        <w:pStyle w:val="Sinespaciado"/>
        <w:spacing w:line="276" w:lineRule="auto"/>
        <w:jc w:val="both"/>
        <w:rPr>
          <w:rFonts w:ascii="Verdana" w:hAnsi="Verdana"/>
          <w:lang w:val="es-MX"/>
        </w:rPr>
      </w:pPr>
    </w:p>
    <w:p w14:paraId="40364228" w14:textId="77777777" w:rsidR="000F2ED7" w:rsidRDefault="000F2ED7" w:rsidP="000F2ED7">
      <w:pPr>
        <w:pStyle w:val="Sinespaciado"/>
        <w:spacing w:line="276" w:lineRule="auto"/>
        <w:jc w:val="both"/>
        <w:rPr>
          <w:rFonts w:ascii="Verdana" w:hAnsi="Verdana"/>
          <w:lang w:val="es-MX"/>
        </w:rPr>
      </w:pPr>
      <w:r w:rsidRPr="00786054">
        <w:rPr>
          <w:rFonts w:ascii="Verdana" w:hAnsi="Verdana"/>
          <w:b/>
          <w:lang w:val="es-MX"/>
        </w:rPr>
        <w:t xml:space="preserve">SEGUNDO: </w:t>
      </w:r>
      <w:r>
        <w:rPr>
          <w:rFonts w:ascii="Verdana" w:hAnsi="Verdana"/>
          <w:b/>
          <w:lang w:val="es-MX"/>
        </w:rPr>
        <w:t>La recurrente</w:t>
      </w:r>
      <w:r w:rsidRPr="00786054">
        <w:rPr>
          <w:rFonts w:ascii="Verdana" w:hAnsi="Verdana" w:cs="Arial"/>
          <w:b/>
        </w:rPr>
        <w:t xml:space="preserve">, </w:t>
      </w:r>
      <w:r>
        <w:rPr>
          <w:rFonts w:ascii="Verdana" w:hAnsi="Verdana" w:cs="Arial"/>
        </w:rPr>
        <w:t xml:space="preserve">impugna el </w:t>
      </w:r>
      <w:r w:rsidRPr="00786054">
        <w:rPr>
          <w:rFonts w:ascii="Verdana" w:hAnsi="Verdana" w:cs="Arial"/>
          <w:b/>
        </w:rPr>
        <w:t xml:space="preserve">Artículo </w:t>
      </w:r>
      <w:r>
        <w:rPr>
          <w:rFonts w:ascii="Verdana" w:hAnsi="Verdana" w:cs="Arial"/>
          <w:b/>
        </w:rPr>
        <w:t>5.4</w:t>
      </w:r>
      <w:r w:rsidRPr="00786054">
        <w:rPr>
          <w:rFonts w:ascii="Verdana" w:hAnsi="Verdana" w:cs="Arial"/>
          <w:b/>
        </w:rPr>
        <w:t xml:space="preserve"> de la Sesión Ordinaria </w:t>
      </w:r>
      <w:r>
        <w:rPr>
          <w:rFonts w:ascii="Verdana" w:hAnsi="Verdana" w:cs="Arial"/>
          <w:b/>
        </w:rPr>
        <w:t>03</w:t>
      </w:r>
      <w:r w:rsidRPr="00786054">
        <w:rPr>
          <w:rFonts w:ascii="Verdana" w:hAnsi="Verdana" w:cs="Arial"/>
          <w:b/>
        </w:rPr>
        <w:t>-2015</w:t>
      </w:r>
      <w:r>
        <w:rPr>
          <w:rFonts w:ascii="Verdana" w:hAnsi="Verdana" w:cs="Arial"/>
          <w:b/>
        </w:rPr>
        <w:t xml:space="preserve"> del 21 de enero de 2015,</w:t>
      </w:r>
      <w:r>
        <w:rPr>
          <w:rFonts w:ascii="Verdana" w:hAnsi="Verdana" w:cs="Arial"/>
        </w:rPr>
        <w:t xml:space="preserve"> indicando lo siguiente:</w:t>
      </w:r>
      <w:r w:rsidRPr="00786054">
        <w:rPr>
          <w:rFonts w:ascii="Verdana" w:hAnsi="Verdana"/>
          <w:lang w:val="es-MX"/>
        </w:rPr>
        <w:t xml:space="preserve"> (Léanse folios del </w:t>
      </w:r>
      <w:r>
        <w:rPr>
          <w:rFonts w:ascii="Verdana" w:hAnsi="Verdana"/>
          <w:lang w:val="es-MX"/>
        </w:rPr>
        <w:t xml:space="preserve">13 vuelto </w:t>
      </w:r>
      <w:r w:rsidRPr="00786054">
        <w:rPr>
          <w:rFonts w:ascii="Verdana" w:hAnsi="Verdana"/>
          <w:lang w:val="es-MX"/>
        </w:rPr>
        <w:t xml:space="preserve">al </w:t>
      </w:r>
      <w:r>
        <w:rPr>
          <w:rFonts w:ascii="Verdana" w:hAnsi="Verdana"/>
          <w:lang w:val="es-MX"/>
        </w:rPr>
        <w:t>19</w:t>
      </w:r>
      <w:r w:rsidRPr="00786054">
        <w:rPr>
          <w:rFonts w:ascii="Verdana" w:hAnsi="Verdana"/>
          <w:lang w:val="es-MX"/>
        </w:rPr>
        <w:t xml:space="preserve"> del expediente administrativo)</w:t>
      </w:r>
    </w:p>
    <w:p w14:paraId="7C94C195" w14:textId="77777777" w:rsidR="000F2ED7" w:rsidRDefault="000F2ED7" w:rsidP="000F2ED7">
      <w:pPr>
        <w:pStyle w:val="Sinespaciado"/>
        <w:spacing w:line="276" w:lineRule="auto"/>
        <w:jc w:val="both"/>
        <w:rPr>
          <w:rFonts w:ascii="Verdana" w:hAnsi="Verdana"/>
          <w:lang w:val="es-MX"/>
        </w:rPr>
      </w:pPr>
    </w:p>
    <w:p w14:paraId="71D37526" w14:textId="09ACA05B" w:rsidR="000F2ED7" w:rsidRDefault="000F2ED7" w:rsidP="000F2ED7">
      <w:pPr>
        <w:pStyle w:val="Sinespaciado"/>
        <w:spacing w:line="276" w:lineRule="auto"/>
        <w:jc w:val="both"/>
        <w:rPr>
          <w:rFonts w:ascii="Verdana" w:hAnsi="Verdana"/>
          <w:lang w:val="es-MX"/>
        </w:rPr>
      </w:pPr>
      <w:r w:rsidRPr="007C1E80">
        <w:rPr>
          <w:rFonts w:ascii="Verdana" w:hAnsi="Verdana"/>
          <w:b/>
          <w:lang w:val="es-MX"/>
        </w:rPr>
        <w:t>a</w:t>
      </w:r>
      <w:proofErr w:type="gramStart"/>
      <w:r w:rsidRPr="007C1E80">
        <w:rPr>
          <w:rFonts w:ascii="Verdana" w:hAnsi="Verdana"/>
          <w:b/>
          <w:lang w:val="es-MX"/>
        </w:rPr>
        <w:t>).-</w:t>
      </w:r>
      <w:proofErr w:type="gramEnd"/>
      <w:r>
        <w:rPr>
          <w:rFonts w:ascii="Verdana" w:hAnsi="Verdana"/>
          <w:lang w:val="es-MX"/>
        </w:rPr>
        <w:t xml:space="preserve"> Indica que el 13 de febrero de 2015 en horas de la mañana se apersonaron en las oficinas de C</w:t>
      </w:r>
      <w:r w:rsidR="00102DEA">
        <w:rPr>
          <w:rFonts w:ascii="Verdana" w:hAnsi="Verdana"/>
          <w:lang w:val="es-MX"/>
        </w:rPr>
        <w:t>.</w:t>
      </w:r>
      <w:r>
        <w:rPr>
          <w:rFonts w:ascii="Verdana" w:hAnsi="Verdana"/>
          <w:lang w:val="es-MX"/>
        </w:rPr>
        <w:t xml:space="preserve">R.L. dos personas que se identificaron como funcionarios del CTP y un tercero que se identificó como servidor de la ARESEP y manifestaron que el objeto de la visita era para obtener la información  de movilización de pasajeros  correspondiente al periodo de  enero de 2014 a enero de 2015.   Los funcionarios </w:t>
      </w:r>
      <w:r>
        <w:rPr>
          <w:rFonts w:ascii="Verdana" w:hAnsi="Verdana"/>
          <w:lang w:val="es-MX"/>
        </w:rPr>
        <w:lastRenderedPageBreak/>
        <w:t xml:space="preserve">levantaron un acta en la que se consignó en la misma que la solicitud es la misma para todas las empresas, y que la aquí recurrente estaba anuente a la entrega de la información, pero que por la magnitud de lo solicitado no se podía entregar de forma inmediata.  </w:t>
      </w:r>
      <w:r w:rsidR="00412620">
        <w:rPr>
          <w:rFonts w:ascii="Verdana" w:hAnsi="Verdana"/>
          <w:lang w:val="es-MX"/>
        </w:rPr>
        <w:t>Asimismo,</w:t>
      </w:r>
      <w:r>
        <w:rPr>
          <w:rFonts w:ascii="Verdana" w:hAnsi="Verdana"/>
          <w:lang w:val="es-MX"/>
        </w:rPr>
        <w:t xml:space="preserve"> se expusieron varios argumentos que consideraba la empresa debían realizarse por el CTP y ARESEP, antes de pedir la información. </w:t>
      </w:r>
    </w:p>
    <w:p w14:paraId="5842351B" w14:textId="500C2070" w:rsidR="000F2ED7" w:rsidRDefault="000F2ED7" w:rsidP="000F2ED7">
      <w:pPr>
        <w:pStyle w:val="Sinespaciado"/>
        <w:spacing w:line="276" w:lineRule="auto"/>
        <w:jc w:val="both"/>
        <w:rPr>
          <w:rFonts w:ascii="Verdana" w:hAnsi="Verdana"/>
          <w:lang w:val="es-MX"/>
        </w:rPr>
      </w:pPr>
      <w:r w:rsidRPr="007C1E80">
        <w:rPr>
          <w:rFonts w:ascii="Verdana" w:hAnsi="Verdana"/>
          <w:b/>
          <w:lang w:val="es-MX"/>
        </w:rPr>
        <w:t>b</w:t>
      </w:r>
      <w:proofErr w:type="gramStart"/>
      <w:r w:rsidRPr="007C1E80">
        <w:rPr>
          <w:rFonts w:ascii="Verdana" w:hAnsi="Verdana"/>
          <w:b/>
          <w:lang w:val="es-MX"/>
        </w:rPr>
        <w:t>).-</w:t>
      </w:r>
      <w:proofErr w:type="gramEnd"/>
      <w:r>
        <w:rPr>
          <w:rFonts w:ascii="Verdana" w:hAnsi="Verdana"/>
          <w:lang w:val="es-MX"/>
        </w:rPr>
        <w:t xml:space="preserve"> Estima la recurrente que el requerimiento de información es ilegal,   pues no saben si existen convenios entre el  CTP, la ARESEP y otras instituciones para la administración de la información de los sistemas de cobro y control de volúmenes de pasajeros, no existen protocolos técnicos para el manejo de un sistema de cobro y control de volumen de pasajeros elaborado con previa consulta y participación de los operadores del servicio de Transporte público y de los usuarios. En </w:t>
      </w:r>
      <w:proofErr w:type="gramStart"/>
      <w:r>
        <w:rPr>
          <w:rFonts w:ascii="Verdana" w:hAnsi="Verdana"/>
          <w:lang w:val="es-MX"/>
        </w:rPr>
        <w:t>síntesis</w:t>
      </w:r>
      <w:proofErr w:type="gramEnd"/>
      <w:r>
        <w:rPr>
          <w:rFonts w:ascii="Verdana" w:hAnsi="Verdana"/>
          <w:lang w:val="es-MX"/>
        </w:rPr>
        <w:t xml:space="preserve"> no existe aún el sistema de información de Transporte Público al</w:t>
      </w:r>
      <w:r w:rsidR="00412620">
        <w:rPr>
          <w:rFonts w:ascii="Verdana" w:hAnsi="Verdana"/>
          <w:lang w:val="es-MX"/>
        </w:rPr>
        <w:t xml:space="preserve"> que</w:t>
      </w:r>
      <w:r>
        <w:rPr>
          <w:rFonts w:ascii="Verdana" w:hAnsi="Verdana"/>
          <w:lang w:val="es-MX"/>
        </w:rPr>
        <w:t xml:space="preserve"> se refiere la estipulación contractual de la Clausula VI del contrato de concesión.</w:t>
      </w:r>
    </w:p>
    <w:p w14:paraId="7EFC21D9" w14:textId="2FCCD7DE" w:rsidR="000F2ED7" w:rsidRDefault="000F2ED7" w:rsidP="000F2ED7">
      <w:pPr>
        <w:pStyle w:val="Sinespaciado"/>
        <w:spacing w:line="276" w:lineRule="auto"/>
        <w:jc w:val="both"/>
        <w:rPr>
          <w:rFonts w:ascii="Verdana" w:hAnsi="Verdana"/>
          <w:lang w:val="es-MX"/>
        </w:rPr>
      </w:pPr>
      <w:proofErr w:type="gramStart"/>
      <w:r w:rsidRPr="007C1E80">
        <w:rPr>
          <w:rFonts w:ascii="Verdana" w:hAnsi="Verdana"/>
          <w:b/>
          <w:lang w:val="es-MX"/>
        </w:rPr>
        <w:t>c).-</w:t>
      </w:r>
      <w:proofErr w:type="gramEnd"/>
      <w:r>
        <w:rPr>
          <w:rFonts w:ascii="Verdana" w:hAnsi="Verdana"/>
          <w:lang w:val="es-MX"/>
        </w:rPr>
        <w:t xml:space="preserve"> </w:t>
      </w:r>
      <w:r w:rsidRPr="00A30A24">
        <w:rPr>
          <w:rFonts w:ascii="Verdana" w:hAnsi="Verdana"/>
          <w:bCs/>
          <w:lang w:val="es-MX"/>
        </w:rPr>
        <w:t>Indica que el periodo que le solicitaron</w:t>
      </w:r>
      <w:r>
        <w:rPr>
          <w:rFonts w:ascii="Verdana" w:hAnsi="Verdana"/>
          <w:lang w:val="es-MX"/>
        </w:rPr>
        <w:t>, comprende reportes previos incluso a la firma del contrato, y aunque no es el caso de C</w:t>
      </w:r>
      <w:r w:rsidR="00102DEA">
        <w:rPr>
          <w:rFonts w:ascii="Verdana" w:hAnsi="Verdana"/>
          <w:lang w:val="es-MX"/>
        </w:rPr>
        <w:t>.</w:t>
      </w:r>
      <w:r>
        <w:rPr>
          <w:rFonts w:ascii="Verdana" w:hAnsi="Verdana"/>
          <w:lang w:val="es-MX"/>
        </w:rPr>
        <w:t>, es</w:t>
      </w:r>
      <w:r w:rsidR="00412620">
        <w:rPr>
          <w:rFonts w:ascii="Verdana" w:hAnsi="Verdana"/>
          <w:lang w:val="es-MX"/>
        </w:rPr>
        <w:t xml:space="preserve"> tan</w:t>
      </w:r>
      <w:r>
        <w:rPr>
          <w:rFonts w:ascii="Verdana" w:hAnsi="Verdana"/>
          <w:lang w:val="es-MX"/>
        </w:rPr>
        <w:t xml:space="preserve"> absurdo lo que se solicita que hay empresas que ni siquiera tenían barras electrónicas, pues no se había establecido la obligatoriedad, anteriormente al contrato que se encuentra vigente y tampoco existe en este momento una definición por parte del CTP de algún tipo definido de barras electrónicas.  En </w:t>
      </w:r>
      <w:proofErr w:type="gramStart"/>
      <w:r>
        <w:rPr>
          <w:rFonts w:ascii="Verdana" w:hAnsi="Verdana"/>
          <w:lang w:val="es-MX"/>
        </w:rPr>
        <w:t>síntesis</w:t>
      </w:r>
      <w:proofErr w:type="gramEnd"/>
      <w:r>
        <w:rPr>
          <w:rFonts w:ascii="Verdana" w:hAnsi="Verdana"/>
          <w:lang w:val="es-MX"/>
        </w:rPr>
        <w:t xml:space="preserve"> el CTP, no ha definido ni normativa, ni parámetros, ni protocolos, ni el cronograma, ni especificaciones técnicas necesarias para la creación de un sistema de información.</w:t>
      </w:r>
    </w:p>
    <w:p w14:paraId="29AB8841" w14:textId="77777777" w:rsidR="000F2ED7" w:rsidRDefault="000F2ED7" w:rsidP="000F2ED7">
      <w:pPr>
        <w:pStyle w:val="Sinespaciado"/>
        <w:spacing w:line="276" w:lineRule="auto"/>
        <w:jc w:val="both"/>
        <w:rPr>
          <w:rFonts w:ascii="Verdana" w:hAnsi="Verdana"/>
          <w:lang w:val="es-MX"/>
        </w:rPr>
      </w:pPr>
      <w:proofErr w:type="gramStart"/>
      <w:r w:rsidRPr="007C1E80">
        <w:rPr>
          <w:rFonts w:ascii="Verdana" w:hAnsi="Verdana"/>
          <w:b/>
          <w:lang w:val="es-MX"/>
        </w:rPr>
        <w:t>d).-</w:t>
      </w:r>
      <w:proofErr w:type="gramEnd"/>
      <w:r>
        <w:rPr>
          <w:rFonts w:ascii="Verdana" w:hAnsi="Verdana"/>
          <w:lang w:val="es-MX"/>
        </w:rPr>
        <w:t xml:space="preserve"> Se omitió dar audiencia a las empresas previo a emitir el acuerdo impugnado, en clara violación del numeral 261 de la Ley General de la Administración Pública, lo que le causa indefensión.</w:t>
      </w:r>
    </w:p>
    <w:p w14:paraId="3496FA5C" w14:textId="77777777" w:rsidR="000F2ED7" w:rsidRDefault="000F2ED7" w:rsidP="000F2ED7">
      <w:pPr>
        <w:pStyle w:val="Sinespaciado"/>
        <w:spacing w:line="276" w:lineRule="auto"/>
        <w:jc w:val="both"/>
        <w:rPr>
          <w:rFonts w:ascii="Verdana" w:hAnsi="Verdana"/>
          <w:lang w:val="es-MX"/>
        </w:rPr>
      </w:pPr>
      <w:r w:rsidRPr="007C1E80">
        <w:rPr>
          <w:rFonts w:ascii="Verdana" w:hAnsi="Verdana"/>
          <w:b/>
          <w:lang w:val="es-MX"/>
        </w:rPr>
        <w:t>e</w:t>
      </w:r>
      <w:proofErr w:type="gramStart"/>
      <w:r w:rsidRPr="007C1E80">
        <w:rPr>
          <w:rFonts w:ascii="Verdana" w:hAnsi="Verdana"/>
          <w:b/>
          <w:lang w:val="es-MX"/>
        </w:rPr>
        <w:t>).-</w:t>
      </w:r>
      <w:proofErr w:type="gramEnd"/>
      <w:r>
        <w:rPr>
          <w:rFonts w:ascii="Verdana" w:hAnsi="Verdana"/>
          <w:lang w:val="es-MX"/>
        </w:rPr>
        <w:t xml:space="preserve"> De la sola lectura del Acuerdo impugnado se puede determinar que carece del elemento motivación lo que lo vicia de nulidad.</w:t>
      </w:r>
    </w:p>
    <w:p w14:paraId="1F0F5F9C" w14:textId="77777777" w:rsidR="000F2ED7" w:rsidRDefault="000F2ED7" w:rsidP="000F2ED7">
      <w:pPr>
        <w:pStyle w:val="Sinespaciado"/>
        <w:spacing w:line="276" w:lineRule="auto"/>
        <w:jc w:val="both"/>
        <w:rPr>
          <w:rFonts w:ascii="Verdana" w:hAnsi="Verdana"/>
          <w:lang w:val="es-MX"/>
        </w:rPr>
      </w:pPr>
      <w:r w:rsidRPr="0042157A">
        <w:rPr>
          <w:rFonts w:ascii="Verdana" w:hAnsi="Verdana"/>
          <w:b/>
          <w:bCs/>
          <w:lang w:val="es-MX"/>
        </w:rPr>
        <w:t>f</w:t>
      </w:r>
      <w:proofErr w:type="gramStart"/>
      <w:r w:rsidRPr="0042157A">
        <w:rPr>
          <w:rFonts w:ascii="Verdana" w:hAnsi="Verdana"/>
          <w:b/>
          <w:bCs/>
          <w:lang w:val="es-MX"/>
        </w:rPr>
        <w:t>).-</w:t>
      </w:r>
      <w:proofErr w:type="gramEnd"/>
      <w:r>
        <w:rPr>
          <w:rFonts w:ascii="Verdana" w:hAnsi="Verdana"/>
          <w:lang w:val="es-MX"/>
        </w:rPr>
        <w:t xml:space="preserve"> Que sin que signifique aceptación alguna, ni renuncia de sus derechos al momento de presentar el Recurso está haciendo entrega de la información solicitada y dentro del plazo irracional que se le concedió lo que hace en un dispositivo de almacenamiento USB.</w:t>
      </w:r>
    </w:p>
    <w:p w14:paraId="2BD3A263" w14:textId="77777777" w:rsidR="000F2ED7" w:rsidRPr="00FE6F28" w:rsidRDefault="000F2ED7" w:rsidP="000F2ED7">
      <w:pPr>
        <w:pStyle w:val="Sinespaciado"/>
        <w:spacing w:line="276" w:lineRule="auto"/>
        <w:jc w:val="both"/>
        <w:rPr>
          <w:rFonts w:ascii="Verdana" w:hAnsi="Verdana"/>
          <w:lang w:val="es-MX"/>
        </w:rPr>
      </w:pPr>
      <w:r w:rsidRPr="007C1E80">
        <w:rPr>
          <w:rFonts w:ascii="Verdana" w:hAnsi="Verdana"/>
          <w:b/>
          <w:lang w:val="es-MX"/>
        </w:rPr>
        <w:t>g</w:t>
      </w:r>
      <w:proofErr w:type="gramStart"/>
      <w:r w:rsidRPr="007C1E80">
        <w:rPr>
          <w:rFonts w:ascii="Verdana" w:hAnsi="Verdana"/>
          <w:b/>
          <w:lang w:val="es-MX"/>
        </w:rPr>
        <w:t>).-</w:t>
      </w:r>
      <w:proofErr w:type="gramEnd"/>
      <w:r>
        <w:rPr>
          <w:rFonts w:ascii="Verdana" w:hAnsi="Verdana"/>
          <w:lang w:val="es-MX"/>
        </w:rPr>
        <w:t xml:space="preserve"> Solicita se declare con lugar el recurso de revocatoria contra el requerimiento de información del 13 de febrero de 2015. Que se suspenda el requerimiento de información de control y movilización de pasajeros hasta que se cumpla con lo estipulado en el contrato o se resuelva el recurso contra el acto impugnado. Que se declare que el requerimiento de información que se solicitó el 13 de febrero es </w:t>
      </w:r>
      <w:r>
        <w:rPr>
          <w:rFonts w:ascii="Verdana" w:hAnsi="Verdana"/>
          <w:lang w:val="es-MX"/>
        </w:rPr>
        <w:lastRenderedPageBreak/>
        <w:t xml:space="preserve">totalmente </w:t>
      </w:r>
      <w:proofErr w:type="gramStart"/>
      <w:r>
        <w:rPr>
          <w:rFonts w:ascii="Verdana" w:hAnsi="Verdana"/>
          <w:lang w:val="es-MX"/>
        </w:rPr>
        <w:t>nula</w:t>
      </w:r>
      <w:proofErr w:type="gramEnd"/>
      <w:r>
        <w:rPr>
          <w:rFonts w:ascii="Verdana" w:hAnsi="Verdana"/>
          <w:lang w:val="es-MX"/>
        </w:rPr>
        <w:t>.  Que de no aceptarse la revocatoria se eleve el recurso de Apelación.</w:t>
      </w:r>
    </w:p>
    <w:p w14:paraId="71098B13" w14:textId="77777777" w:rsidR="000F2ED7" w:rsidRPr="00786054" w:rsidRDefault="000F2ED7" w:rsidP="000F2ED7">
      <w:pPr>
        <w:pStyle w:val="Sinespaciado"/>
        <w:spacing w:line="276" w:lineRule="auto"/>
        <w:jc w:val="both"/>
        <w:rPr>
          <w:rFonts w:ascii="Verdana" w:hAnsi="Verdana"/>
          <w:b/>
          <w:lang w:val="es-MX"/>
        </w:rPr>
      </w:pPr>
    </w:p>
    <w:p w14:paraId="16295350" w14:textId="77777777" w:rsidR="000F2ED7" w:rsidRPr="00786054" w:rsidRDefault="000F2ED7" w:rsidP="000F2ED7">
      <w:pPr>
        <w:pStyle w:val="Sinespaciado"/>
        <w:spacing w:line="276" w:lineRule="auto"/>
        <w:jc w:val="both"/>
        <w:rPr>
          <w:rFonts w:ascii="Verdana" w:hAnsi="Verdana"/>
          <w:lang w:val="es-MX"/>
        </w:rPr>
      </w:pPr>
      <w:r w:rsidRPr="00786054">
        <w:rPr>
          <w:rFonts w:ascii="Verdana" w:hAnsi="Verdana"/>
          <w:b/>
          <w:lang w:val="es-MX"/>
        </w:rPr>
        <w:t>TERCERO:</w:t>
      </w:r>
      <w:r w:rsidRPr="00786054">
        <w:rPr>
          <w:rFonts w:ascii="Verdana" w:hAnsi="Verdana"/>
          <w:lang w:val="es-MX"/>
        </w:rPr>
        <w:t xml:space="preserve"> La Junta Directiva del Consejo de Transporte Público mediante su </w:t>
      </w:r>
      <w:r w:rsidRPr="00786054">
        <w:rPr>
          <w:rFonts w:ascii="Verdana" w:hAnsi="Verdana"/>
          <w:b/>
          <w:lang w:val="es-MX"/>
        </w:rPr>
        <w:t>Acuerdo número 7.</w:t>
      </w:r>
      <w:r>
        <w:rPr>
          <w:rFonts w:ascii="Verdana" w:hAnsi="Verdana"/>
          <w:b/>
          <w:lang w:val="es-MX"/>
        </w:rPr>
        <w:t>3</w:t>
      </w:r>
      <w:r w:rsidRPr="00786054">
        <w:rPr>
          <w:rFonts w:ascii="Verdana" w:hAnsi="Verdana"/>
          <w:b/>
          <w:lang w:val="es-MX"/>
        </w:rPr>
        <w:t xml:space="preserve"> de la Sesión Ordinaria No. </w:t>
      </w:r>
      <w:r>
        <w:rPr>
          <w:rFonts w:ascii="Verdana" w:hAnsi="Verdana"/>
          <w:b/>
          <w:lang w:val="es-MX"/>
        </w:rPr>
        <w:t>20</w:t>
      </w:r>
      <w:r w:rsidRPr="00786054">
        <w:rPr>
          <w:rFonts w:ascii="Verdana" w:hAnsi="Verdana"/>
          <w:b/>
          <w:lang w:val="es-MX"/>
        </w:rPr>
        <w:t>-20</w:t>
      </w:r>
      <w:r>
        <w:rPr>
          <w:rFonts w:ascii="Verdana" w:hAnsi="Verdana"/>
          <w:b/>
          <w:lang w:val="es-MX"/>
        </w:rPr>
        <w:t>21</w:t>
      </w:r>
      <w:r w:rsidRPr="00786054">
        <w:rPr>
          <w:rFonts w:ascii="Verdana" w:hAnsi="Verdana"/>
          <w:b/>
          <w:lang w:val="es-MX"/>
        </w:rPr>
        <w:t xml:space="preserve"> de </w:t>
      </w:r>
      <w:r>
        <w:rPr>
          <w:rFonts w:ascii="Verdana" w:hAnsi="Verdana"/>
          <w:b/>
          <w:lang w:val="es-MX"/>
        </w:rPr>
        <w:t>11 de marzo</w:t>
      </w:r>
      <w:r w:rsidRPr="00786054">
        <w:rPr>
          <w:rFonts w:ascii="Verdana" w:hAnsi="Verdana"/>
          <w:b/>
          <w:lang w:val="es-MX"/>
        </w:rPr>
        <w:t xml:space="preserve"> de 20</w:t>
      </w:r>
      <w:r>
        <w:rPr>
          <w:rFonts w:ascii="Verdana" w:hAnsi="Verdana"/>
          <w:b/>
          <w:lang w:val="es-MX"/>
        </w:rPr>
        <w:t>21</w:t>
      </w:r>
      <w:r w:rsidRPr="00786054">
        <w:rPr>
          <w:rFonts w:ascii="Verdana" w:hAnsi="Verdana"/>
          <w:lang w:val="es-MX"/>
        </w:rPr>
        <w:t xml:space="preserve">, acoge el informe de la Dirección de Asuntos Jurídicos </w:t>
      </w:r>
      <w:r>
        <w:rPr>
          <w:rFonts w:ascii="Verdana" w:hAnsi="Verdana"/>
          <w:b/>
          <w:lang w:val="es-MX"/>
        </w:rPr>
        <w:t>CTP-AJ-OF-2021-0268</w:t>
      </w:r>
      <w:r w:rsidRPr="00786054">
        <w:rPr>
          <w:rFonts w:ascii="Verdana" w:hAnsi="Verdana"/>
          <w:b/>
          <w:lang w:val="es-MX"/>
        </w:rPr>
        <w:t xml:space="preserve"> de </w:t>
      </w:r>
      <w:r>
        <w:rPr>
          <w:rFonts w:ascii="Verdana" w:hAnsi="Verdana"/>
          <w:b/>
          <w:lang w:val="es-MX"/>
        </w:rPr>
        <w:t>24 de febrero de 2021</w:t>
      </w:r>
      <w:r w:rsidRPr="00786054">
        <w:rPr>
          <w:rFonts w:ascii="Verdana" w:hAnsi="Verdana"/>
          <w:lang w:val="es-MX"/>
        </w:rPr>
        <w:t xml:space="preserve"> y acuerda rechazar el Recurso de Revocatoria y la Nulidad interpuestos por improcedentes</w:t>
      </w:r>
      <w:r>
        <w:rPr>
          <w:rFonts w:ascii="Verdana" w:hAnsi="Verdana"/>
          <w:lang w:val="es-MX"/>
        </w:rPr>
        <w:t>, y carentes de interés actual</w:t>
      </w:r>
      <w:r w:rsidRPr="00786054">
        <w:rPr>
          <w:rFonts w:ascii="Verdana" w:hAnsi="Verdana"/>
          <w:lang w:val="es-MX"/>
        </w:rPr>
        <w:t>.</w:t>
      </w:r>
      <w:r>
        <w:rPr>
          <w:rFonts w:ascii="Verdana" w:hAnsi="Verdana"/>
          <w:lang w:val="es-MX"/>
        </w:rPr>
        <w:t xml:space="preserve"> </w:t>
      </w:r>
      <w:r w:rsidRPr="00786054">
        <w:rPr>
          <w:rFonts w:ascii="Verdana" w:hAnsi="Verdana"/>
          <w:lang w:val="es-MX"/>
        </w:rPr>
        <w:t xml:space="preserve">(Léanse folios </w:t>
      </w:r>
      <w:r>
        <w:rPr>
          <w:rFonts w:ascii="Verdana" w:hAnsi="Verdana"/>
          <w:lang w:val="es-MX"/>
        </w:rPr>
        <w:t xml:space="preserve">2 y del 5 </w:t>
      </w:r>
      <w:r w:rsidRPr="00786054">
        <w:rPr>
          <w:rFonts w:ascii="Verdana" w:hAnsi="Verdana"/>
          <w:lang w:val="es-MX"/>
        </w:rPr>
        <w:t xml:space="preserve">al </w:t>
      </w:r>
      <w:r>
        <w:rPr>
          <w:rFonts w:ascii="Verdana" w:hAnsi="Verdana"/>
          <w:lang w:val="es-MX"/>
        </w:rPr>
        <w:t>12</w:t>
      </w:r>
      <w:r w:rsidRPr="00786054">
        <w:rPr>
          <w:rFonts w:ascii="Verdana" w:hAnsi="Verdana"/>
          <w:lang w:val="es-MX"/>
        </w:rPr>
        <w:t xml:space="preserve"> del expediente administrativo).</w:t>
      </w:r>
    </w:p>
    <w:p w14:paraId="4A6DDDD5" w14:textId="77777777" w:rsidR="000F2ED7" w:rsidRPr="00786054" w:rsidRDefault="000F2ED7" w:rsidP="000F2ED7">
      <w:pPr>
        <w:pStyle w:val="Sinespaciado"/>
        <w:spacing w:line="276" w:lineRule="auto"/>
        <w:jc w:val="both"/>
        <w:rPr>
          <w:rFonts w:ascii="Verdana" w:hAnsi="Verdana"/>
          <w:b/>
          <w:lang w:val="es-MX"/>
        </w:rPr>
      </w:pPr>
    </w:p>
    <w:p w14:paraId="26CD1786" w14:textId="77777777" w:rsidR="00001717" w:rsidRDefault="00001717" w:rsidP="00001717">
      <w:pPr>
        <w:pStyle w:val="Sinespaciado"/>
        <w:spacing w:line="276" w:lineRule="auto"/>
        <w:jc w:val="both"/>
        <w:rPr>
          <w:rFonts w:ascii="Verdana" w:hAnsi="Verdana"/>
          <w:b/>
          <w:lang w:val="es-MX"/>
        </w:rPr>
      </w:pPr>
    </w:p>
    <w:p w14:paraId="01DDE3C4" w14:textId="0C9FCA8A" w:rsidR="00001717" w:rsidRPr="00001717" w:rsidRDefault="00001717" w:rsidP="00001717">
      <w:pPr>
        <w:pStyle w:val="Sinespaciado"/>
        <w:spacing w:line="276" w:lineRule="auto"/>
        <w:jc w:val="both"/>
        <w:rPr>
          <w:rFonts w:ascii="Verdana" w:hAnsi="Verdana"/>
          <w:bCs/>
          <w:lang w:val="es-MX"/>
        </w:rPr>
      </w:pPr>
      <w:r>
        <w:rPr>
          <w:rFonts w:ascii="Verdana" w:hAnsi="Verdana"/>
          <w:b/>
          <w:lang w:val="es-MX"/>
        </w:rPr>
        <w:t>CUARTO</w:t>
      </w:r>
      <w:r w:rsidRPr="00786054">
        <w:rPr>
          <w:rFonts w:ascii="Verdana" w:hAnsi="Verdana"/>
          <w:b/>
          <w:lang w:val="es-MX"/>
        </w:rPr>
        <w:t>:</w:t>
      </w:r>
      <w:r>
        <w:rPr>
          <w:rFonts w:ascii="Verdana" w:hAnsi="Verdana"/>
          <w:b/>
          <w:lang w:val="es-MX"/>
        </w:rPr>
        <w:t xml:space="preserve"> </w:t>
      </w:r>
      <w:r>
        <w:rPr>
          <w:rFonts w:ascii="Verdana" w:hAnsi="Verdana"/>
          <w:bCs/>
          <w:lang w:val="es-MX"/>
        </w:rPr>
        <w:t xml:space="preserve">Mediante prevención </w:t>
      </w:r>
      <w:r w:rsidRPr="00001717">
        <w:rPr>
          <w:rFonts w:ascii="Verdana" w:hAnsi="Verdana"/>
          <w:b/>
          <w:lang w:val="es-MX"/>
        </w:rPr>
        <w:t>TAT-009-21</w:t>
      </w:r>
      <w:r>
        <w:rPr>
          <w:rFonts w:ascii="Verdana" w:hAnsi="Verdana"/>
          <w:b/>
          <w:lang w:val="es-MX"/>
        </w:rPr>
        <w:t xml:space="preserve"> </w:t>
      </w:r>
      <w:r>
        <w:rPr>
          <w:rFonts w:ascii="Verdana" w:hAnsi="Verdana"/>
          <w:bCs/>
          <w:lang w:val="es-MX"/>
        </w:rPr>
        <w:t xml:space="preserve">de </w:t>
      </w:r>
      <w:r w:rsidRPr="00513C02">
        <w:rPr>
          <w:rFonts w:ascii="Verdana" w:hAnsi="Verdana" w:cs="Arial"/>
          <w:sz w:val="22"/>
          <w:szCs w:val="22"/>
        </w:rPr>
        <w:t>las nueve horas del trece de abril de dos mil veintiuno</w:t>
      </w:r>
      <w:r>
        <w:rPr>
          <w:rFonts w:ascii="Verdana" w:hAnsi="Verdana" w:cs="Arial"/>
          <w:sz w:val="22"/>
          <w:szCs w:val="22"/>
        </w:rPr>
        <w:t xml:space="preserve">, </w:t>
      </w:r>
      <w:proofErr w:type="gramStart"/>
      <w:r>
        <w:rPr>
          <w:rFonts w:ascii="Verdana" w:hAnsi="Verdana" w:cs="Arial"/>
          <w:sz w:val="22"/>
          <w:szCs w:val="22"/>
        </w:rPr>
        <w:t>el  Tribunal</w:t>
      </w:r>
      <w:proofErr w:type="gramEnd"/>
      <w:r>
        <w:rPr>
          <w:rFonts w:ascii="Verdana" w:hAnsi="Verdana" w:cs="Arial"/>
          <w:sz w:val="22"/>
          <w:szCs w:val="22"/>
        </w:rPr>
        <w:t xml:space="preserve"> Administrativo de Transporte, solicita al Consejo de Transporte Público, </w:t>
      </w:r>
      <w:r w:rsidRPr="00001717">
        <w:rPr>
          <w:rFonts w:ascii="Verdana" w:hAnsi="Verdana" w:cs="Arial"/>
          <w:i/>
          <w:iCs/>
          <w:sz w:val="22"/>
          <w:szCs w:val="22"/>
        </w:rPr>
        <w:t>“</w:t>
      </w:r>
      <w:r w:rsidRPr="00001717">
        <w:rPr>
          <w:rFonts w:ascii="Verdana" w:hAnsi="Verdana" w:cs="Arial"/>
          <w:b/>
          <w:i/>
          <w:iCs/>
          <w:sz w:val="22"/>
          <w:szCs w:val="22"/>
        </w:rPr>
        <w:t xml:space="preserve">CERTIFIQUE: </w:t>
      </w:r>
      <w:r w:rsidRPr="00001717">
        <w:rPr>
          <w:rFonts w:ascii="Verdana" w:hAnsi="Verdana" w:cs="Arial"/>
          <w:bCs/>
          <w:i/>
          <w:iCs/>
          <w:sz w:val="22"/>
          <w:szCs w:val="22"/>
        </w:rPr>
        <w:t>Si en la actualidad la recurrente</w:t>
      </w:r>
      <w:r w:rsidRPr="00001717">
        <w:rPr>
          <w:rFonts w:ascii="Verdana" w:hAnsi="Verdana" w:cs="Arial"/>
          <w:b/>
          <w:i/>
          <w:iCs/>
          <w:sz w:val="22"/>
          <w:szCs w:val="22"/>
        </w:rPr>
        <w:t xml:space="preserve"> C</w:t>
      </w:r>
      <w:r w:rsidR="00102DEA">
        <w:rPr>
          <w:rFonts w:ascii="Verdana" w:hAnsi="Verdana" w:cs="Arial"/>
          <w:b/>
          <w:i/>
          <w:iCs/>
          <w:sz w:val="22"/>
          <w:szCs w:val="22"/>
        </w:rPr>
        <w:t>.D.A.N.A.R.L.</w:t>
      </w:r>
      <w:r w:rsidRPr="00001717">
        <w:rPr>
          <w:rFonts w:ascii="Verdana" w:hAnsi="Verdana" w:cs="Arial"/>
          <w:b/>
          <w:i/>
          <w:iCs/>
          <w:sz w:val="22"/>
          <w:szCs w:val="22"/>
        </w:rPr>
        <w:t xml:space="preserve">, CÉDULA JURÍDICA </w:t>
      </w:r>
      <w:r w:rsidR="00102DEA">
        <w:rPr>
          <w:rFonts w:ascii="Verdana" w:hAnsi="Verdana" w:cs="Arial"/>
          <w:b/>
          <w:i/>
          <w:iCs/>
          <w:sz w:val="22"/>
          <w:szCs w:val="22"/>
        </w:rPr>
        <w:t>…</w:t>
      </w:r>
      <w:r w:rsidRPr="00001717">
        <w:rPr>
          <w:rFonts w:ascii="Verdana" w:hAnsi="Verdana" w:cs="Arial"/>
          <w:b/>
          <w:i/>
          <w:iCs/>
          <w:sz w:val="22"/>
          <w:szCs w:val="22"/>
        </w:rPr>
        <w:t xml:space="preserve">, </w:t>
      </w:r>
      <w:r w:rsidRPr="00001717">
        <w:rPr>
          <w:rFonts w:ascii="Verdana" w:hAnsi="Verdana" w:cs="Arial"/>
          <w:bCs/>
          <w:i/>
          <w:iCs/>
          <w:sz w:val="22"/>
          <w:szCs w:val="22"/>
        </w:rPr>
        <w:t>cumple con la entrega de la información contenida en las barras de sus unidades, que registran la movilización de pasajeros”</w:t>
      </w:r>
      <w:r w:rsidRPr="00001717">
        <w:rPr>
          <w:rFonts w:ascii="Verdana" w:hAnsi="Verdana" w:cs="Arial"/>
          <w:sz w:val="22"/>
          <w:szCs w:val="22"/>
        </w:rPr>
        <w:t xml:space="preserve"> </w:t>
      </w:r>
      <w:r>
        <w:rPr>
          <w:rFonts w:ascii="Verdana" w:hAnsi="Verdana" w:cs="Arial"/>
          <w:sz w:val="22"/>
          <w:szCs w:val="22"/>
        </w:rPr>
        <w:t xml:space="preserve"> (ver folio </w:t>
      </w:r>
      <w:r w:rsidR="00412620">
        <w:rPr>
          <w:rFonts w:ascii="Verdana" w:hAnsi="Verdana" w:cs="Arial"/>
          <w:sz w:val="22"/>
          <w:szCs w:val="22"/>
        </w:rPr>
        <w:t>25</w:t>
      </w:r>
      <w:r>
        <w:rPr>
          <w:rFonts w:ascii="Verdana" w:hAnsi="Verdana" w:cs="Arial"/>
          <w:sz w:val="22"/>
          <w:szCs w:val="22"/>
        </w:rPr>
        <w:t xml:space="preserve"> del expediente administrativo)</w:t>
      </w:r>
    </w:p>
    <w:p w14:paraId="5E429A5D" w14:textId="77777777" w:rsidR="00001717" w:rsidRDefault="00001717" w:rsidP="000F2ED7">
      <w:pPr>
        <w:pStyle w:val="Sinespaciado"/>
        <w:spacing w:line="276" w:lineRule="auto"/>
        <w:jc w:val="both"/>
        <w:rPr>
          <w:rFonts w:ascii="Verdana" w:hAnsi="Verdana"/>
          <w:b/>
          <w:lang w:val="es-MX"/>
        </w:rPr>
      </w:pPr>
    </w:p>
    <w:p w14:paraId="24BB86AD" w14:textId="77777777" w:rsidR="00001717" w:rsidRDefault="00001717" w:rsidP="00001717">
      <w:pPr>
        <w:pStyle w:val="Sinespaciado"/>
        <w:spacing w:line="276" w:lineRule="auto"/>
        <w:jc w:val="both"/>
        <w:rPr>
          <w:rFonts w:ascii="Verdana" w:hAnsi="Verdana"/>
          <w:b/>
          <w:lang w:val="es-MX"/>
        </w:rPr>
      </w:pPr>
    </w:p>
    <w:p w14:paraId="13D9BE1E" w14:textId="0C6B88AA" w:rsidR="00001717" w:rsidRPr="00001717" w:rsidRDefault="00001717" w:rsidP="00001717">
      <w:pPr>
        <w:pStyle w:val="Sinespaciado"/>
        <w:spacing w:line="276" w:lineRule="auto"/>
        <w:jc w:val="both"/>
        <w:rPr>
          <w:rFonts w:ascii="Verdana" w:hAnsi="Verdana"/>
          <w:bCs/>
          <w:lang w:val="es-MX"/>
        </w:rPr>
      </w:pPr>
      <w:r>
        <w:rPr>
          <w:rFonts w:ascii="Verdana" w:hAnsi="Verdana"/>
          <w:b/>
          <w:lang w:val="es-MX"/>
        </w:rPr>
        <w:t>QUINTO</w:t>
      </w:r>
      <w:r w:rsidRPr="00786054">
        <w:rPr>
          <w:rFonts w:ascii="Verdana" w:hAnsi="Verdana"/>
          <w:b/>
          <w:lang w:val="es-MX"/>
        </w:rPr>
        <w:t>:</w:t>
      </w:r>
      <w:r>
        <w:rPr>
          <w:rFonts w:ascii="Verdana" w:hAnsi="Verdana"/>
          <w:b/>
          <w:lang w:val="es-MX"/>
        </w:rPr>
        <w:t xml:space="preserve">  </w:t>
      </w:r>
      <w:r>
        <w:rPr>
          <w:rFonts w:ascii="Verdana" w:hAnsi="Verdana"/>
          <w:bCs/>
          <w:lang w:val="es-MX"/>
        </w:rPr>
        <w:t xml:space="preserve">El Consejo de Transporte Público, mediante oficio </w:t>
      </w:r>
      <w:r>
        <w:rPr>
          <w:rFonts w:ascii="Verdana" w:hAnsi="Verdana"/>
          <w:b/>
          <w:lang w:val="es-MX"/>
        </w:rPr>
        <w:t xml:space="preserve">CTP-SDA-OF-0041-2021 del 14 de abril de 2021, </w:t>
      </w:r>
      <w:r>
        <w:rPr>
          <w:rFonts w:ascii="Verdana" w:hAnsi="Verdana"/>
          <w:bCs/>
          <w:lang w:val="es-MX"/>
        </w:rPr>
        <w:t xml:space="preserve">da respuesta al Tribunal e indica </w:t>
      </w:r>
      <w:r w:rsidRPr="00001717">
        <w:rPr>
          <w:rFonts w:ascii="Verdana" w:hAnsi="Verdana"/>
          <w:bCs/>
          <w:i/>
          <w:iCs/>
          <w:lang w:val="es-MX"/>
        </w:rPr>
        <w:t>“Las empresas operadoras de rutas regulares no están obligadas a presentar los datos de las barras de forma periódica al CTP, únicamente deberán presentar esos datos si se hace una solicitud formal para realizar algún estudio técnico”</w:t>
      </w:r>
      <w:r>
        <w:rPr>
          <w:rFonts w:ascii="Verdana" w:hAnsi="Verdana"/>
          <w:bCs/>
          <w:i/>
          <w:iCs/>
          <w:lang w:val="es-MX"/>
        </w:rPr>
        <w:t xml:space="preserve"> </w:t>
      </w:r>
      <w:r>
        <w:rPr>
          <w:rFonts w:ascii="Verdana" w:hAnsi="Verdana"/>
          <w:bCs/>
          <w:lang w:val="es-MX"/>
        </w:rPr>
        <w:t xml:space="preserve">(ver folio </w:t>
      </w:r>
      <w:r w:rsidR="00412620">
        <w:rPr>
          <w:rFonts w:ascii="Verdana" w:hAnsi="Verdana"/>
          <w:bCs/>
          <w:lang w:val="es-MX"/>
        </w:rPr>
        <w:t>31</w:t>
      </w:r>
      <w:r>
        <w:rPr>
          <w:rFonts w:ascii="Verdana" w:hAnsi="Verdana"/>
          <w:bCs/>
          <w:lang w:val="es-MX"/>
        </w:rPr>
        <w:t xml:space="preserve"> del </w:t>
      </w:r>
      <w:proofErr w:type="gramStart"/>
      <w:r>
        <w:rPr>
          <w:rFonts w:ascii="Verdana" w:hAnsi="Verdana"/>
          <w:bCs/>
          <w:lang w:val="es-MX"/>
        </w:rPr>
        <w:t>expediente  administrativo</w:t>
      </w:r>
      <w:proofErr w:type="gramEnd"/>
      <w:r>
        <w:rPr>
          <w:rFonts w:ascii="Verdana" w:hAnsi="Verdana"/>
          <w:bCs/>
          <w:lang w:val="es-MX"/>
        </w:rPr>
        <w:t>)</w:t>
      </w:r>
    </w:p>
    <w:p w14:paraId="163675BB" w14:textId="77777777" w:rsidR="00001717" w:rsidRDefault="00001717" w:rsidP="000F2ED7">
      <w:pPr>
        <w:pStyle w:val="Sinespaciado"/>
        <w:spacing w:line="276" w:lineRule="auto"/>
        <w:jc w:val="both"/>
        <w:rPr>
          <w:rFonts w:ascii="Verdana" w:hAnsi="Verdana"/>
          <w:b/>
          <w:lang w:val="es-MX"/>
        </w:rPr>
      </w:pPr>
    </w:p>
    <w:p w14:paraId="73E40FF0" w14:textId="1B31B25A" w:rsidR="000F2ED7" w:rsidRPr="00786054" w:rsidRDefault="00001717" w:rsidP="000F2ED7">
      <w:pPr>
        <w:pStyle w:val="Sinespaciado"/>
        <w:spacing w:line="276" w:lineRule="auto"/>
        <w:jc w:val="both"/>
        <w:rPr>
          <w:rFonts w:ascii="Verdana" w:hAnsi="Verdana"/>
          <w:lang w:val="es-MX"/>
        </w:rPr>
      </w:pPr>
      <w:r>
        <w:rPr>
          <w:rFonts w:ascii="Verdana" w:hAnsi="Verdana"/>
          <w:b/>
          <w:lang w:val="es-MX"/>
        </w:rPr>
        <w:t>SEXTO</w:t>
      </w:r>
      <w:r w:rsidR="000F2ED7" w:rsidRPr="00786054">
        <w:rPr>
          <w:rFonts w:ascii="Verdana" w:hAnsi="Verdana"/>
          <w:b/>
          <w:lang w:val="es-MX"/>
        </w:rPr>
        <w:t>:</w:t>
      </w:r>
      <w:r w:rsidR="000F2ED7" w:rsidRPr="00786054">
        <w:rPr>
          <w:rFonts w:ascii="Verdana" w:hAnsi="Verdana"/>
          <w:lang w:val="es-MX"/>
        </w:rPr>
        <w:tab/>
        <w:t>En los procedimientos se han observado las prescripciones legales.</w:t>
      </w:r>
    </w:p>
    <w:p w14:paraId="0F44690B" w14:textId="77777777" w:rsidR="000F2ED7" w:rsidRPr="00786054" w:rsidRDefault="000F2ED7" w:rsidP="000F2ED7">
      <w:pPr>
        <w:pStyle w:val="Sinespaciado"/>
        <w:jc w:val="both"/>
        <w:rPr>
          <w:rFonts w:ascii="Verdana" w:hAnsi="Verdana"/>
          <w:b/>
          <w:i/>
          <w:lang w:val="es-MX"/>
        </w:rPr>
      </w:pPr>
    </w:p>
    <w:p w14:paraId="4E7E9267" w14:textId="77777777" w:rsidR="000F2ED7" w:rsidRPr="00786054" w:rsidRDefault="000F2ED7" w:rsidP="000F2ED7">
      <w:pPr>
        <w:pStyle w:val="Sinespaciado"/>
        <w:jc w:val="both"/>
        <w:rPr>
          <w:rFonts w:ascii="Verdana" w:hAnsi="Verdana"/>
          <w:b/>
          <w:i/>
          <w:lang w:val="es-MX"/>
        </w:rPr>
      </w:pPr>
      <w:r w:rsidRPr="00786054">
        <w:rPr>
          <w:rFonts w:ascii="Verdana" w:hAnsi="Verdana"/>
          <w:b/>
          <w:i/>
          <w:lang w:val="es-MX"/>
        </w:rPr>
        <w:t xml:space="preserve">REDACTA </w:t>
      </w:r>
      <w:r>
        <w:rPr>
          <w:rFonts w:ascii="Verdana" w:hAnsi="Verdana"/>
          <w:b/>
          <w:i/>
          <w:lang w:val="es-MX"/>
        </w:rPr>
        <w:t>EL</w:t>
      </w:r>
      <w:r w:rsidRPr="00786054">
        <w:rPr>
          <w:rFonts w:ascii="Verdana" w:hAnsi="Verdana"/>
          <w:b/>
          <w:i/>
          <w:lang w:val="es-MX"/>
        </w:rPr>
        <w:t xml:space="preserve"> JUEZ </w:t>
      </w:r>
      <w:r>
        <w:rPr>
          <w:rFonts w:ascii="Verdana" w:hAnsi="Verdana"/>
          <w:b/>
          <w:i/>
          <w:lang w:val="es-MX"/>
        </w:rPr>
        <w:t>MUÑOZ COREA</w:t>
      </w:r>
      <w:r w:rsidRPr="00786054">
        <w:rPr>
          <w:rFonts w:ascii="Verdana" w:hAnsi="Verdana"/>
          <w:b/>
          <w:i/>
          <w:lang w:val="es-MX"/>
        </w:rPr>
        <w:t xml:space="preserve"> y,</w:t>
      </w:r>
    </w:p>
    <w:p w14:paraId="68C3573A" w14:textId="77777777" w:rsidR="000F2ED7" w:rsidRPr="00786054" w:rsidRDefault="000F2ED7" w:rsidP="000F2ED7">
      <w:pPr>
        <w:pStyle w:val="Sinespaciado"/>
        <w:rPr>
          <w:rFonts w:ascii="Verdana" w:hAnsi="Verdana"/>
        </w:rPr>
      </w:pPr>
    </w:p>
    <w:p w14:paraId="28F635CC" w14:textId="77777777" w:rsidR="000F2ED7" w:rsidRPr="00786054" w:rsidRDefault="000F2ED7" w:rsidP="000F2ED7">
      <w:pPr>
        <w:pStyle w:val="Sinespaciado"/>
        <w:jc w:val="center"/>
        <w:rPr>
          <w:rFonts w:ascii="Verdana" w:hAnsi="Verdana"/>
          <w:b/>
          <w:lang w:val="es-MX"/>
        </w:rPr>
      </w:pPr>
      <w:r w:rsidRPr="00786054">
        <w:rPr>
          <w:rFonts w:ascii="Verdana" w:hAnsi="Verdana"/>
          <w:b/>
          <w:lang w:val="es-MX"/>
        </w:rPr>
        <w:t>CONSIDERANDO</w:t>
      </w:r>
      <w:r>
        <w:rPr>
          <w:rFonts w:ascii="Verdana" w:hAnsi="Verdana"/>
          <w:b/>
          <w:lang w:val="es-MX"/>
        </w:rPr>
        <w:t xml:space="preserve"> ÚNICO</w:t>
      </w:r>
    </w:p>
    <w:p w14:paraId="087A91E7" w14:textId="77777777" w:rsidR="000F2ED7" w:rsidRPr="00786054" w:rsidRDefault="000F2ED7" w:rsidP="000F2ED7">
      <w:pPr>
        <w:pStyle w:val="Sinespaciado"/>
        <w:rPr>
          <w:rFonts w:ascii="Verdana" w:hAnsi="Verdana"/>
        </w:rPr>
      </w:pPr>
    </w:p>
    <w:p w14:paraId="613C06A2" w14:textId="77777777" w:rsidR="000F2ED7" w:rsidRPr="00786054" w:rsidRDefault="000F2ED7" w:rsidP="000F2ED7">
      <w:pPr>
        <w:pStyle w:val="Sinespaciado"/>
        <w:jc w:val="both"/>
        <w:rPr>
          <w:rFonts w:ascii="Verdana" w:hAnsi="Verdana"/>
          <w:lang w:val="es-MX"/>
        </w:rPr>
      </w:pPr>
    </w:p>
    <w:p w14:paraId="56D76C23" w14:textId="77777777" w:rsidR="000F2ED7" w:rsidRPr="00786054" w:rsidRDefault="000F2ED7" w:rsidP="000F2ED7">
      <w:pPr>
        <w:pStyle w:val="Sinespaciado"/>
        <w:spacing w:line="276" w:lineRule="auto"/>
        <w:jc w:val="both"/>
        <w:rPr>
          <w:rFonts w:ascii="Verdana" w:hAnsi="Verdana"/>
          <w:b/>
        </w:rPr>
      </w:pPr>
      <w:r w:rsidRPr="00786054">
        <w:rPr>
          <w:rFonts w:ascii="Verdana" w:hAnsi="Verdana"/>
          <w:b/>
        </w:rPr>
        <w:t>1.-</w:t>
      </w:r>
      <w:r w:rsidRPr="00786054">
        <w:rPr>
          <w:rFonts w:ascii="Verdana" w:hAnsi="Verdana"/>
          <w:b/>
        </w:rPr>
        <w:tab/>
        <w:t>SOBRE LA COMPETENCIA:</w:t>
      </w:r>
      <w:r w:rsidRPr="00786054">
        <w:rPr>
          <w:rFonts w:ascii="Verdana" w:hAnsi="Verdana"/>
        </w:rPr>
        <w:t xml:space="preserve">  </w:t>
      </w:r>
      <w:r w:rsidRPr="00786054">
        <w:rPr>
          <w:rFonts w:ascii="Verdana" w:hAnsi="Verdana"/>
          <w:b/>
        </w:rPr>
        <w:t xml:space="preserve"> </w:t>
      </w:r>
      <w:r w:rsidRPr="00786054">
        <w:rPr>
          <w:rFonts w:ascii="Verdana" w:hAnsi="Verdana"/>
        </w:rPr>
        <w:t xml:space="preserve">El Tribunal Administrativo de Transporte es el órgano competente para conocer y resolver el presente </w:t>
      </w:r>
      <w:r w:rsidRPr="00786054">
        <w:rPr>
          <w:rFonts w:ascii="Verdana" w:hAnsi="Verdana"/>
          <w:b/>
          <w:smallCaps/>
        </w:rPr>
        <w:t>recurso de apelación</w:t>
      </w:r>
      <w:r w:rsidRPr="00786054">
        <w:rPr>
          <w:rFonts w:ascii="Verdana" w:hAnsi="Verdana"/>
          <w:smallCaps/>
        </w:rPr>
        <w:t xml:space="preserve"> </w:t>
      </w:r>
      <w:r w:rsidRPr="00786054">
        <w:rPr>
          <w:rFonts w:ascii="Verdana" w:hAnsi="Verdana"/>
        </w:rPr>
        <w:t xml:space="preserve">de conformidad con el Artículo 22 de la Ley Reguladora del Servicio Público de Transporte Remunerado de Personas en Vehículos en la Modalidad de Taxi, No. 7969 de 22 de </w:t>
      </w:r>
      <w:proofErr w:type="gramStart"/>
      <w:r w:rsidRPr="00786054">
        <w:rPr>
          <w:rFonts w:ascii="Verdana" w:hAnsi="Verdana"/>
        </w:rPr>
        <w:t>Diciembre</w:t>
      </w:r>
      <w:proofErr w:type="gramEnd"/>
      <w:r w:rsidRPr="00786054">
        <w:rPr>
          <w:rFonts w:ascii="Verdana" w:hAnsi="Verdana"/>
        </w:rPr>
        <w:t xml:space="preserve"> de 1999</w:t>
      </w:r>
      <w:r>
        <w:rPr>
          <w:rFonts w:ascii="Verdana" w:hAnsi="Verdana"/>
        </w:rPr>
        <w:t>.</w:t>
      </w:r>
      <w:r w:rsidRPr="00786054">
        <w:rPr>
          <w:rFonts w:ascii="Verdana" w:hAnsi="Verdana"/>
        </w:rPr>
        <w:t xml:space="preserve"> </w:t>
      </w:r>
    </w:p>
    <w:p w14:paraId="215C5B26" w14:textId="77777777" w:rsidR="000F2ED7" w:rsidRPr="00786054" w:rsidRDefault="000F2ED7" w:rsidP="000F2ED7">
      <w:pPr>
        <w:pStyle w:val="Sinespaciado"/>
        <w:spacing w:line="276" w:lineRule="auto"/>
        <w:jc w:val="both"/>
        <w:rPr>
          <w:rFonts w:ascii="Verdana" w:hAnsi="Verdana"/>
          <w:b/>
        </w:rPr>
      </w:pPr>
    </w:p>
    <w:p w14:paraId="6F2191E0" w14:textId="77777777" w:rsidR="000F2ED7" w:rsidRDefault="000F2ED7" w:rsidP="000F2ED7">
      <w:pPr>
        <w:jc w:val="both"/>
        <w:rPr>
          <w:rFonts w:ascii="Verdana" w:hAnsi="Verdana"/>
          <w:b/>
        </w:rPr>
      </w:pPr>
      <w:r w:rsidRPr="00786054">
        <w:rPr>
          <w:rFonts w:ascii="Verdana" w:hAnsi="Verdana"/>
          <w:b/>
        </w:rPr>
        <w:lastRenderedPageBreak/>
        <w:t xml:space="preserve">2.- </w:t>
      </w:r>
      <w:r w:rsidRPr="00786054">
        <w:rPr>
          <w:rFonts w:ascii="Verdana" w:hAnsi="Verdana"/>
          <w:b/>
        </w:rPr>
        <w:tab/>
        <w:t xml:space="preserve">SOBRE </w:t>
      </w:r>
      <w:r>
        <w:rPr>
          <w:rFonts w:ascii="Verdana" w:hAnsi="Verdana"/>
          <w:b/>
        </w:rPr>
        <w:t xml:space="preserve">El FONDO </w:t>
      </w:r>
    </w:p>
    <w:p w14:paraId="75E62CBE" w14:textId="77777777" w:rsidR="000F2ED7" w:rsidRDefault="000F2ED7" w:rsidP="000F2ED7">
      <w:pPr>
        <w:jc w:val="both"/>
        <w:rPr>
          <w:rFonts w:ascii="Verdana" w:hAnsi="Verdana"/>
          <w:b/>
        </w:rPr>
      </w:pPr>
    </w:p>
    <w:p w14:paraId="490571CC" w14:textId="77777777" w:rsidR="000F2ED7" w:rsidRDefault="000F2ED7" w:rsidP="000F2ED7">
      <w:pPr>
        <w:pStyle w:val="Sinespaciado"/>
        <w:spacing w:line="276" w:lineRule="auto"/>
        <w:jc w:val="both"/>
        <w:rPr>
          <w:rFonts w:ascii="Verdana" w:hAnsi="Verdana"/>
          <w:bCs/>
          <w:lang w:val="es-MX"/>
        </w:rPr>
      </w:pPr>
    </w:p>
    <w:p w14:paraId="4DA9C4F1" w14:textId="77777777" w:rsidR="000F2ED7" w:rsidRDefault="000F2ED7" w:rsidP="000F2ED7">
      <w:pPr>
        <w:pStyle w:val="Sinespaciado"/>
        <w:spacing w:line="276" w:lineRule="auto"/>
        <w:jc w:val="both"/>
        <w:rPr>
          <w:rFonts w:ascii="Verdana" w:hAnsi="Verdana"/>
          <w:lang w:val="es-MX"/>
        </w:rPr>
      </w:pPr>
      <w:r>
        <w:rPr>
          <w:rFonts w:ascii="Verdana" w:hAnsi="Verdana"/>
          <w:lang w:val="es-MX"/>
        </w:rPr>
        <w:t>La Recurrente indica que en la adopción del acuerdo impugnado se omitió dar audiencia a las empresas previo a emitirlo, en clara violación del numeral 261 de la Ley General de la Administración Pública, lo que le causa indefensión.</w:t>
      </w:r>
    </w:p>
    <w:p w14:paraId="04F53F2D" w14:textId="77777777" w:rsidR="000F2ED7" w:rsidRDefault="000F2ED7" w:rsidP="000F2ED7">
      <w:pPr>
        <w:pStyle w:val="Sinespaciado"/>
        <w:spacing w:line="276" w:lineRule="auto"/>
        <w:jc w:val="both"/>
        <w:rPr>
          <w:rFonts w:ascii="Verdana" w:hAnsi="Verdana"/>
          <w:lang w:val="es-MX"/>
        </w:rPr>
      </w:pPr>
      <w:r>
        <w:rPr>
          <w:rFonts w:ascii="Verdana" w:hAnsi="Verdana"/>
          <w:lang w:val="es-MX"/>
        </w:rPr>
        <w:t>Que de la sola lectura del Acuerdo impugnado se puede determinar que carece del elemento motivación lo que lo vicia de nulidad.</w:t>
      </w:r>
    </w:p>
    <w:p w14:paraId="4F854ADB" w14:textId="77777777" w:rsidR="000F2ED7" w:rsidRPr="00BD681C" w:rsidRDefault="000F2ED7" w:rsidP="000F2ED7">
      <w:pPr>
        <w:jc w:val="both"/>
        <w:rPr>
          <w:rFonts w:ascii="Verdana" w:hAnsi="Verdana"/>
          <w:bCs/>
          <w:lang w:val="es-MX"/>
        </w:rPr>
      </w:pPr>
    </w:p>
    <w:p w14:paraId="4795A586" w14:textId="77777777" w:rsidR="000F2ED7" w:rsidRDefault="000F2ED7" w:rsidP="000F2ED7">
      <w:pPr>
        <w:spacing w:line="276" w:lineRule="auto"/>
        <w:jc w:val="both"/>
        <w:rPr>
          <w:rFonts w:ascii="Verdana" w:hAnsi="Verdana"/>
        </w:rPr>
      </w:pPr>
      <w:r>
        <w:rPr>
          <w:rFonts w:ascii="Verdana" w:hAnsi="Verdana"/>
        </w:rPr>
        <w:t>Respecto de estos argumentos de la Recurrente este Tribunal determina que no lleva razón la misma por lo siguiente:</w:t>
      </w:r>
    </w:p>
    <w:p w14:paraId="52FBEA15" w14:textId="77777777" w:rsidR="000F2ED7" w:rsidRDefault="000F2ED7" w:rsidP="000F2ED7">
      <w:pPr>
        <w:spacing w:line="276" w:lineRule="auto"/>
        <w:jc w:val="both"/>
        <w:rPr>
          <w:rFonts w:ascii="Verdana" w:hAnsi="Verdana"/>
        </w:rPr>
      </w:pPr>
    </w:p>
    <w:p w14:paraId="255010C1" w14:textId="77777777" w:rsidR="000F2ED7" w:rsidRPr="00BD681C" w:rsidRDefault="000F2ED7" w:rsidP="000F2ED7">
      <w:pPr>
        <w:spacing w:line="276" w:lineRule="auto"/>
        <w:jc w:val="both"/>
        <w:rPr>
          <w:rFonts w:ascii="Verdana" w:hAnsi="Verdana"/>
          <w:b/>
        </w:rPr>
      </w:pPr>
      <w:r w:rsidRPr="00BD681C">
        <w:rPr>
          <w:rFonts w:ascii="Verdana" w:hAnsi="Verdana"/>
        </w:rPr>
        <w:t>La Ley Reguladora del Transporte Remunerado de Personas en Vehículos Automotores, Ley 3503, en su artículo 1, dispone que: “</w:t>
      </w:r>
      <w:r w:rsidRPr="00BD681C">
        <w:rPr>
          <w:rFonts w:ascii="Verdana" w:hAnsi="Verdana"/>
          <w:i/>
        </w:rPr>
        <w:t xml:space="preserve">El transporte remunerado de personas en vehículos automotores colectivos, excepto los automóviles de servicio de taxi regulado en otra ley, que se lleva a cabo por calles, carreteras y caminos dentro del territorio nacional, </w:t>
      </w:r>
      <w:r w:rsidRPr="00BD681C">
        <w:rPr>
          <w:rFonts w:ascii="Verdana" w:hAnsi="Verdana"/>
          <w:b/>
          <w:i/>
          <w:u w:val="single"/>
        </w:rPr>
        <w:t>es un servicio público regulado, controlado y vigilado</w:t>
      </w:r>
      <w:r w:rsidRPr="00BD681C">
        <w:rPr>
          <w:rFonts w:ascii="Verdana" w:hAnsi="Verdana"/>
          <w:i/>
          <w:u w:val="single"/>
        </w:rPr>
        <w:t xml:space="preserve"> </w:t>
      </w:r>
      <w:r w:rsidRPr="00BD681C">
        <w:rPr>
          <w:rFonts w:ascii="Verdana" w:hAnsi="Verdana"/>
          <w:i/>
        </w:rPr>
        <w:t>por el Ministerio de Obras Públicas y Transportes”.</w:t>
      </w:r>
      <w:r w:rsidRPr="00BD681C">
        <w:rPr>
          <w:rFonts w:ascii="Verdana" w:hAnsi="Verdana"/>
        </w:rPr>
        <w:t xml:space="preserve"> (Lo subrayado no es del original)</w:t>
      </w:r>
    </w:p>
    <w:p w14:paraId="0B9F8FE3" w14:textId="6929BBBD" w:rsidR="000F2ED7" w:rsidRPr="00BD681C" w:rsidRDefault="000F2ED7" w:rsidP="000F2ED7">
      <w:pPr>
        <w:pStyle w:val="NormalWeb"/>
        <w:spacing w:line="276" w:lineRule="auto"/>
        <w:jc w:val="both"/>
        <w:rPr>
          <w:rFonts w:ascii="Verdana" w:hAnsi="Verdana"/>
        </w:rPr>
      </w:pPr>
      <w:r w:rsidRPr="00BD681C">
        <w:rPr>
          <w:rFonts w:ascii="Verdana" w:hAnsi="Verdana"/>
        </w:rPr>
        <w:t xml:space="preserve">Así las cosas, el transporte remunerado de personas es una competencia del Estado, quien la puede ejercer por sí o a través de particulares, sea por la vía de la concesión o del permiso, por lo que su naturaleza jurídica es la de un servicio público, </w:t>
      </w:r>
      <w:proofErr w:type="gramStart"/>
      <w:r w:rsidRPr="00BD681C">
        <w:rPr>
          <w:rFonts w:ascii="Verdana" w:hAnsi="Verdana"/>
        </w:rPr>
        <w:t>y</w:t>
      </w:r>
      <w:proofErr w:type="gramEnd"/>
      <w:r w:rsidRPr="00BD681C">
        <w:rPr>
          <w:rFonts w:ascii="Verdana" w:hAnsi="Verdana"/>
        </w:rPr>
        <w:t xml:space="preserve"> por tanto, se encuentra subordinada al régimen del derecho público. </w:t>
      </w:r>
    </w:p>
    <w:p w14:paraId="035FADCB" w14:textId="77777777" w:rsidR="000F2ED7" w:rsidRPr="00BD681C" w:rsidRDefault="000F2ED7" w:rsidP="000F2ED7">
      <w:pPr>
        <w:pStyle w:val="NormalWeb"/>
        <w:spacing w:line="276" w:lineRule="auto"/>
        <w:jc w:val="both"/>
        <w:rPr>
          <w:rFonts w:ascii="Verdana" w:hAnsi="Verdana"/>
        </w:rPr>
      </w:pPr>
      <w:r w:rsidRPr="00BD681C">
        <w:rPr>
          <w:rFonts w:ascii="Verdana" w:hAnsi="Verdana"/>
        </w:rPr>
        <w:t xml:space="preserve">La Administración, tiene el deber  de fiscalizar y verificar la correcta prestación del servicio remunerado de personas que delega en los particulares, pero también </w:t>
      </w:r>
      <w:r w:rsidRPr="00BD681C">
        <w:rPr>
          <w:rFonts w:ascii="Verdana" w:hAnsi="Verdana"/>
          <w:b/>
        </w:rPr>
        <w:t>cuenta con la potestad de dictar todas aquellas pautas generales que de acuerdo con criterios técnicos sean necesarias para una mejor prestación del servicio público cedido</w:t>
      </w:r>
      <w:r w:rsidRPr="00BD681C">
        <w:rPr>
          <w:rFonts w:ascii="Verdana" w:hAnsi="Verdana"/>
        </w:rPr>
        <w:t>,  para ello</w:t>
      </w:r>
      <w:r>
        <w:rPr>
          <w:rFonts w:ascii="Verdana" w:hAnsi="Verdana"/>
        </w:rPr>
        <w:t xml:space="preserve"> cuenta </w:t>
      </w:r>
      <w:r w:rsidRPr="00BD681C">
        <w:rPr>
          <w:rFonts w:ascii="Verdana" w:hAnsi="Verdana"/>
        </w:rPr>
        <w:t xml:space="preserve"> con prerrogativas y potestades especiales que le permiten fijar itinerarios, horarios, condiciones y realizar los estudios técnicos pertinentes, que determinen la mayor eficiencia, continuidad y seguridad de los servicios públicos, puede actuar a través de la creación de reglamentos u otros actos administrativos </w:t>
      </w:r>
      <w:proofErr w:type="spellStart"/>
      <w:r w:rsidRPr="00BD681C">
        <w:rPr>
          <w:rFonts w:ascii="Verdana" w:hAnsi="Verdana"/>
        </w:rPr>
        <w:t>ordenatorios</w:t>
      </w:r>
      <w:proofErr w:type="spellEnd"/>
      <w:r w:rsidRPr="00BD681C">
        <w:rPr>
          <w:rFonts w:ascii="Verdana" w:hAnsi="Verdana"/>
        </w:rPr>
        <w:t xml:space="preserve">, como el que nos atañe en el que se determina la potestad de pedir en cualquier momento a los concesionarios la información contenida en sus Barras electrónicas y la obligación de estos de aportarla. </w:t>
      </w:r>
    </w:p>
    <w:p w14:paraId="089AEC50" w14:textId="77777777" w:rsidR="000F2ED7" w:rsidRPr="00BD681C" w:rsidRDefault="000F2ED7" w:rsidP="000F2ED7">
      <w:pPr>
        <w:pStyle w:val="NormalWeb"/>
        <w:spacing w:line="276" w:lineRule="auto"/>
        <w:jc w:val="both"/>
        <w:rPr>
          <w:rFonts w:ascii="Verdana" w:hAnsi="Verdana"/>
        </w:rPr>
      </w:pPr>
      <w:r w:rsidRPr="00BD681C">
        <w:rPr>
          <w:rFonts w:ascii="Verdana" w:hAnsi="Verdana"/>
        </w:rPr>
        <w:lastRenderedPageBreak/>
        <w:t>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desarrollará el  órgano designado por el ordenamiento jurídico.</w:t>
      </w:r>
    </w:p>
    <w:p w14:paraId="3A6868F1" w14:textId="77777777" w:rsidR="000F2ED7" w:rsidRPr="00BD681C" w:rsidRDefault="000F2ED7" w:rsidP="000F2ED7">
      <w:pPr>
        <w:pStyle w:val="NormalWeb"/>
        <w:spacing w:line="276" w:lineRule="auto"/>
        <w:jc w:val="both"/>
        <w:rPr>
          <w:rFonts w:ascii="Verdana" w:hAnsi="Verdana"/>
        </w:rPr>
      </w:pPr>
      <w:r w:rsidRPr="00BD681C">
        <w:rPr>
          <w:rFonts w:ascii="Verdana" w:hAnsi="Verdana"/>
        </w:rPr>
        <w:t>Con la promulgación de la Ley Reguladora del Servicio Público de Transporte Remunerado de Personas en Vehículos en la Modalidad de Taxi, Ley 7969, le  corresponde al Consejo de Transporte Público, el otorgamiento y la administración de las concesiones, así como la regulación de los permisos de operación que otorgue, velar por la calidad de los servicios requeridos, además de conocer, tramitar y resolver, de oficio o a instancia de parte, las denuncias referentes a los comportamientos activos y omisos que violen las normas de la legislación del transporte público, o amenacen con violarlas, ( Art. 7 de esa ley) en general,  todo lo  relativo a la organización del servicio de transporte remunerado de personas por autobús, siendo entonces que la competencia de dicho Consejo, conlleva el control,  vigilancia,  regulación y sanción de la actividad cedida, con el objeto de garantizar los intereses del público en general, y la satisfacción del interés común.</w:t>
      </w:r>
    </w:p>
    <w:p w14:paraId="528EC203" w14:textId="1466A366" w:rsidR="000F2ED7" w:rsidRPr="00BD681C" w:rsidRDefault="000F2ED7" w:rsidP="000F2ED7">
      <w:pPr>
        <w:pStyle w:val="NormalWeb"/>
        <w:spacing w:line="276" w:lineRule="auto"/>
        <w:jc w:val="both"/>
        <w:rPr>
          <w:rFonts w:ascii="Verdana" w:hAnsi="Verdana"/>
        </w:rPr>
      </w:pPr>
      <w:r w:rsidRPr="00BD681C">
        <w:rPr>
          <w:rFonts w:ascii="Verdana" w:hAnsi="Verdana"/>
        </w:rPr>
        <w:t>Sobre el particular</w:t>
      </w:r>
      <w:r w:rsidR="00412620">
        <w:rPr>
          <w:rFonts w:ascii="Verdana" w:hAnsi="Verdana"/>
        </w:rPr>
        <w:t>,</w:t>
      </w:r>
      <w:r w:rsidRPr="00BD681C">
        <w:rPr>
          <w:rFonts w:ascii="Verdana" w:hAnsi="Verdana"/>
        </w:rPr>
        <w:t xml:space="preserve"> la doctrina española ha indicado: </w:t>
      </w:r>
      <w:r w:rsidRPr="00BD681C">
        <w:rPr>
          <w:rFonts w:ascii="Verdana" w:hAnsi="Verdana"/>
          <w:i/>
        </w:rPr>
        <w:t xml:space="preserve">“Ese pretendido reforzamiento de la iniciativa privada no impide, sin embargo, la concurrencia de un importante intervencionismo del Estado, justificado por exigencias de política económica y que se manifiesta en la ordenación del sector, tanto normativa, con la aprobación de la propia regulación legal, como también ejecutiva o administrativa, referida al ejercicio o funcionamiento de la actividad.  El Estado se reserva la facultad de modificar, ampliar o suprimir, en cualquier momento y teniendo en cuenta el interés público, las líneas de transporte, el ejercicio de la actividad está sometido a la previa obtención de títulos administrativos habilitantes, bien concesión o </w:t>
      </w:r>
      <w:proofErr w:type="gramStart"/>
      <w:r w:rsidRPr="00BD681C">
        <w:rPr>
          <w:rFonts w:ascii="Verdana" w:hAnsi="Verdana"/>
          <w:i/>
        </w:rPr>
        <w:t>bien autorización administrativas</w:t>
      </w:r>
      <w:proofErr w:type="gramEnd"/>
      <w:r w:rsidRPr="00BD681C">
        <w:rPr>
          <w:rFonts w:ascii="Verdana" w:hAnsi="Verdana"/>
          <w:i/>
        </w:rPr>
        <w:t>; la intervención administrativa en la fijación de tarifas; y, en último término, se estatuye un régimen de inspección y sancionador.”</w:t>
      </w:r>
      <w:r w:rsidRPr="00BD681C">
        <w:rPr>
          <w:rFonts w:ascii="Verdana" w:hAnsi="Verdana"/>
          <w:b/>
        </w:rPr>
        <w:t xml:space="preserve"> </w:t>
      </w:r>
      <w:r w:rsidRPr="00BD681C">
        <w:rPr>
          <w:rFonts w:ascii="Verdana" w:hAnsi="Verdana"/>
        </w:rPr>
        <w:t xml:space="preserve">(El resaltado no es del original) Razquin </w:t>
      </w:r>
      <w:proofErr w:type="spellStart"/>
      <w:r w:rsidRPr="00BD681C">
        <w:rPr>
          <w:rFonts w:ascii="Verdana" w:hAnsi="Verdana"/>
        </w:rPr>
        <w:t>Lizarraga</w:t>
      </w:r>
      <w:proofErr w:type="spellEnd"/>
      <w:r w:rsidRPr="00BD681C">
        <w:rPr>
          <w:rFonts w:ascii="Verdana" w:hAnsi="Verdana"/>
        </w:rPr>
        <w:t xml:space="preserve"> José Antonio, Derecho Público del Transporte por Carreteras, Editorial Aranzadi S.A., Carretera de Aoiz, kilómetro 3, 5,4 314861 Elcano (Navarra, España) 1995, pags.97 y98.</w:t>
      </w:r>
    </w:p>
    <w:p w14:paraId="49B5CC79" w14:textId="77777777" w:rsidR="000F2ED7" w:rsidRPr="00BD681C" w:rsidRDefault="000F2ED7" w:rsidP="000F2ED7">
      <w:pPr>
        <w:pStyle w:val="NormalWeb"/>
        <w:spacing w:line="276" w:lineRule="auto"/>
        <w:jc w:val="both"/>
        <w:rPr>
          <w:rFonts w:ascii="Verdana" w:hAnsi="Verdana"/>
          <w:b/>
          <w:bCs/>
          <w:i/>
        </w:rPr>
      </w:pPr>
      <w:r w:rsidRPr="00BD681C">
        <w:rPr>
          <w:rFonts w:ascii="Verdana" w:hAnsi="Verdana"/>
        </w:rPr>
        <w:lastRenderedPageBreak/>
        <w:t xml:space="preserve">La Sala Constitucional de la Corte Suprema de Justicia, en su sentencia 09676-2001, de las once horas, veinticinco minutos, del veintiséis de setiembre de dos mil </w:t>
      </w:r>
      <w:proofErr w:type="gramStart"/>
      <w:r w:rsidRPr="00BD681C">
        <w:rPr>
          <w:rFonts w:ascii="Verdana" w:hAnsi="Verdana"/>
        </w:rPr>
        <w:t>uno,  al</w:t>
      </w:r>
      <w:proofErr w:type="gramEnd"/>
      <w:r w:rsidRPr="00BD681C">
        <w:rPr>
          <w:rFonts w:ascii="Verdana" w:hAnsi="Verdana"/>
        </w:rPr>
        <w:t xml:space="preserve"> respecto, manifestó:</w:t>
      </w:r>
    </w:p>
    <w:p w14:paraId="5E722090" w14:textId="77777777" w:rsidR="000F2ED7" w:rsidRPr="002F3CB9" w:rsidRDefault="000F2ED7" w:rsidP="000F2ED7">
      <w:pPr>
        <w:pStyle w:val="NormalWeb"/>
        <w:ind w:left="540" w:right="567"/>
        <w:jc w:val="both"/>
        <w:rPr>
          <w:rFonts w:ascii="Verdana" w:hAnsi="Verdana"/>
          <w:i/>
          <w:sz w:val="22"/>
          <w:szCs w:val="22"/>
        </w:rPr>
      </w:pPr>
      <w:r w:rsidRPr="002F3CB9">
        <w:rPr>
          <w:rFonts w:ascii="Verdana" w:hAnsi="Verdana"/>
          <w:b/>
          <w:bCs/>
          <w:i/>
          <w:sz w:val="22"/>
          <w:szCs w:val="22"/>
        </w:rPr>
        <w:t>DE LA SUBORDINACIÓN AL DERECHO PÚBLICO Y POTESTADES DE IMPERIO DE LA ADMINISTRACIÓN.</w:t>
      </w:r>
      <w:r w:rsidRPr="002F3CB9">
        <w:rPr>
          <w:rFonts w:ascii="Verdana" w:hAnsi="Verdana"/>
          <w:i/>
          <w:sz w:val="22"/>
          <w:szCs w:val="22"/>
        </w:rPr>
        <w:t xml:space="preserve"> A partir de la anterior definición, es que pueden determinarse dos elementos determinantes de los servicios públicos. Para algunos, lo esencial es el fin perseguido, teniendo por tal, la satisfacción de la necesidad o del interés general, para cuyo fin fue creado, sea a través de la Administración o por intermedio de los particulares (concesionarios), </w:t>
      </w:r>
      <w:proofErr w:type="gramStart"/>
      <w:r w:rsidRPr="002F3CB9">
        <w:rPr>
          <w:rFonts w:ascii="Verdana" w:hAnsi="Verdana"/>
          <w:i/>
          <w:sz w:val="22"/>
          <w:szCs w:val="22"/>
        </w:rPr>
        <w:t>que</w:t>
      </w:r>
      <w:proofErr w:type="gramEnd"/>
      <w:r w:rsidRPr="002F3CB9">
        <w:rPr>
          <w:rFonts w:ascii="Verdana" w:hAnsi="Verdana"/>
          <w:i/>
          <w:sz w:val="22"/>
          <w:szCs w:val="22"/>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proofErr w:type="spellStart"/>
      <w:r w:rsidRPr="002F3CB9">
        <w:rPr>
          <w:rFonts w:ascii="Verdana" w:hAnsi="Verdana"/>
          <w:i/>
          <w:sz w:val="22"/>
          <w:szCs w:val="22"/>
        </w:rPr>
        <w:t>aún</w:t>
      </w:r>
      <w:proofErr w:type="spellEnd"/>
      <w:r w:rsidRPr="002F3CB9">
        <w:rPr>
          <w:rFonts w:ascii="Verdana" w:hAnsi="Verdana"/>
          <w:i/>
          <w:sz w:val="22"/>
          <w:szCs w:val="22"/>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sidRPr="002F3CB9">
        <w:rPr>
          <w:rFonts w:ascii="Verdana" w:hAnsi="Verdana"/>
          <w:i/>
          <w:sz w:val="22"/>
          <w:szCs w:val="22"/>
        </w:rPr>
        <w:t>que</w:t>
      </w:r>
      <w:proofErr w:type="gramEnd"/>
      <w:r w:rsidRPr="002F3CB9">
        <w:rPr>
          <w:rFonts w:ascii="Verdana" w:hAnsi="Verdana"/>
          <w:i/>
          <w:sz w:val="22"/>
          <w:szCs w:val="22"/>
        </w:rPr>
        <w:t xml:space="preserve"> en virtud del contrato, el concesionario queda sujeto (o subordinado a la Administración): </w:t>
      </w:r>
    </w:p>
    <w:p w14:paraId="5B580FA6" w14:textId="77777777" w:rsidR="000F2ED7" w:rsidRPr="002F3CB9" w:rsidRDefault="000F2ED7" w:rsidP="000F2ED7">
      <w:pPr>
        <w:pStyle w:val="NormalWeb"/>
        <w:ind w:left="567" w:right="567"/>
        <w:jc w:val="both"/>
        <w:rPr>
          <w:rFonts w:ascii="Verdana" w:hAnsi="Verdana"/>
          <w:i/>
          <w:sz w:val="22"/>
          <w:szCs w:val="22"/>
        </w:rPr>
      </w:pPr>
      <w:r w:rsidRPr="002F3CB9">
        <w:rPr>
          <w:rFonts w:ascii="Verdana" w:hAnsi="Verdana"/>
          <w:i/>
          <w:sz w:val="22"/>
          <w:szCs w:val="22"/>
        </w:rPr>
        <w:t>"Es así como ésta</w:t>
      </w:r>
      <w:r>
        <w:rPr>
          <w:rFonts w:ascii="Verdana" w:hAnsi="Verdana"/>
          <w:i/>
          <w:sz w:val="22"/>
          <w:szCs w:val="22"/>
        </w:rPr>
        <w:t xml:space="preserve"> </w:t>
      </w:r>
      <w:r w:rsidRPr="002F3CB9">
        <w:rPr>
          <w:rFonts w:ascii="Verdana" w:hAnsi="Verdana"/>
          <w:i/>
          <w:sz w:val="22"/>
          <w:szCs w:val="22"/>
        </w:rPr>
        <w:t xml:space="preserve">[la Administración], dentro de ciertos límites, puede ejercer sobre su cocontratante un cierto control de alcance excepcional; puede modificar unilateralmente las cláusulas del contrato; puede dar directrices a la otra parte; incluso puede declarar extinguido el contrato; etc. Tratase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14:paraId="5C5D3D40" w14:textId="77777777" w:rsidR="000F2ED7" w:rsidRPr="002F3CB9" w:rsidRDefault="000F2ED7" w:rsidP="000F2ED7">
      <w:pPr>
        <w:pStyle w:val="NormalWeb"/>
        <w:ind w:left="567" w:right="567"/>
        <w:jc w:val="both"/>
        <w:rPr>
          <w:rFonts w:ascii="Verdana" w:hAnsi="Verdana"/>
          <w:i/>
          <w:sz w:val="22"/>
          <w:szCs w:val="22"/>
        </w:rPr>
      </w:pPr>
      <w:r w:rsidRPr="002F3CB9">
        <w:rPr>
          <w:rFonts w:ascii="Verdana" w:hAnsi="Verdana"/>
          <w:i/>
          <w:sz w:val="22"/>
          <w:szCs w:val="22"/>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w:t>
      </w:r>
      <w:r w:rsidRPr="002F3CB9">
        <w:rPr>
          <w:rFonts w:ascii="Verdana" w:hAnsi="Verdana"/>
          <w:i/>
          <w:sz w:val="22"/>
          <w:szCs w:val="22"/>
        </w:rPr>
        <w:lastRenderedPageBreak/>
        <w:t xml:space="preserve">menores de edad). Por su parte, el control ejercido sobre los servicios públicos es diferente en su fundamento y finalidad, toda vez que a través de él se intenta garantizar la continuidad en la prestación del servicio público.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w:t>
      </w:r>
    </w:p>
    <w:p w14:paraId="0003BA50" w14:textId="77777777" w:rsidR="000F2ED7" w:rsidRPr="002F3CB9" w:rsidRDefault="000F2ED7" w:rsidP="000F2ED7">
      <w:pPr>
        <w:pStyle w:val="NormalWeb"/>
        <w:ind w:left="567" w:right="567"/>
        <w:jc w:val="both"/>
        <w:rPr>
          <w:rFonts w:ascii="Verdana" w:hAnsi="Verdana"/>
          <w:i/>
          <w:sz w:val="22"/>
          <w:szCs w:val="22"/>
        </w:rPr>
      </w:pPr>
      <w:r w:rsidRPr="002F3CB9">
        <w:rPr>
          <w:rFonts w:ascii="Verdana" w:hAnsi="Verdana"/>
          <w:b/>
          <w:bCs/>
          <w:i/>
          <w:sz w:val="22"/>
          <w:szCs w:val="22"/>
        </w:rPr>
        <w:t xml:space="preserve">DE LOS PRINCIPIOS JURÍDICOS QUE ORIENTAN LA PRESTACIÓN DE LOS SERVICIOS PÚBLICOS. </w:t>
      </w:r>
      <w:r w:rsidRPr="002F3CB9">
        <w:rPr>
          <w:rFonts w:ascii="Verdana" w:hAnsi="Verdana"/>
          <w:i/>
          <w:sz w:val="22"/>
          <w:szCs w:val="22"/>
        </w:rPr>
        <w:t xml:space="preserve">Son los caracteres jurídicos de los servicios públicos los que determinan la esencia de su prestación, sin los cuales la noción de servicio público quedaría desvirtuada. Comprende los siguientes: 1.- </w:t>
      </w:r>
      <w:r w:rsidRPr="002F3CB9">
        <w:rPr>
          <w:rFonts w:ascii="Verdana" w:hAnsi="Verdana"/>
          <w:i/>
          <w:sz w:val="22"/>
          <w:szCs w:val="22"/>
          <w:u w:val="single"/>
        </w:rPr>
        <w:t>la continuidad</w:t>
      </w:r>
      <w:r w:rsidRPr="002F3CB9">
        <w:rPr>
          <w:rFonts w:ascii="Verdana" w:hAnsi="Verdana"/>
          <w:i/>
          <w:sz w:val="22"/>
          <w:szCs w:val="22"/>
        </w:rPr>
        <w:t xml:space="preserve">, de donde, debe adoptarse toda medida necesaria para impedir que la prestación efectiva y eficiente se lesione, es decir, que quien preste el servicio no debe realizar acto alguno que comprometa la eficacia y continuidad en la prestación del servicio público, para garantizar la prestación sin interrupción alguna, para que la prestación sea oportuna. Coadyuvan a este carácter la prohibición de la huelga de los trabajadores que lo prestan o el paro patronal; la teoría de la imprevisión, la prohibición de la ejecución forzosa, y la ejecución directa o rescisión de la concesión; 2.- </w:t>
      </w:r>
      <w:r w:rsidRPr="002F3CB9">
        <w:rPr>
          <w:rFonts w:ascii="Verdana" w:hAnsi="Verdana"/>
          <w:i/>
          <w:sz w:val="22"/>
          <w:szCs w:val="22"/>
          <w:u w:val="single"/>
        </w:rPr>
        <w:t>la regularidad</w:t>
      </w:r>
      <w:r w:rsidRPr="002F3CB9">
        <w:rPr>
          <w:rFonts w:ascii="Verdana" w:hAnsi="Verdana"/>
          <w:i/>
          <w:sz w:val="22"/>
          <w:szCs w:val="22"/>
        </w:rPr>
        <w:t xml:space="preserve">: que supedita la prestación del servicio a la sumisión de las normas positivas y condiciones preestablecidas; 3.- </w:t>
      </w:r>
      <w:r w:rsidRPr="002F3CB9">
        <w:rPr>
          <w:rFonts w:ascii="Verdana" w:hAnsi="Verdana"/>
          <w:i/>
          <w:sz w:val="22"/>
          <w:szCs w:val="22"/>
          <w:u w:val="single"/>
        </w:rPr>
        <w:t>la uniformidad o igualdad</w:t>
      </w:r>
      <w:r w:rsidRPr="002F3CB9">
        <w:rPr>
          <w:rFonts w:ascii="Verdana" w:hAnsi="Verdana"/>
          <w:i/>
          <w:sz w:val="22"/>
          <w:szCs w:val="22"/>
        </w:rPr>
        <w:t xml:space="preserve">: que garantiza a todos los habitantes el derecho de exigir y recibir el servicio en igualdad de condiciones, de modo, que quienes se encuentren en las mismas condiciones, puedan exigir las mimas ventajas; 4.- </w:t>
      </w:r>
      <w:r w:rsidRPr="002F3CB9">
        <w:rPr>
          <w:rFonts w:ascii="Verdana" w:hAnsi="Verdana"/>
          <w:i/>
          <w:sz w:val="22"/>
          <w:szCs w:val="22"/>
          <w:u w:val="single"/>
        </w:rPr>
        <w:t>la generalidad</w:t>
      </w:r>
      <w:r w:rsidRPr="002F3CB9">
        <w:rPr>
          <w:rFonts w:ascii="Verdana" w:hAnsi="Verdana"/>
          <w:i/>
          <w:sz w:val="22"/>
          <w:szCs w:val="22"/>
        </w:rPr>
        <w:t xml:space="preserve">: que implica que todos los habitantes tienen derecho a usar el servicio público de acuerdo a las normas que lo rigen; y 5.- </w:t>
      </w:r>
      <w:r w:rsidRPr="002F3CB9">
        <w:rPr>
          <w:rFonts w:ascii="Verdana" w:hAnsi="Verdana"/>
          <w:i/>
          <w:sz w:val="22"/>
          <w:szCs w:val="22"/>
          <w:u w:val="single"/>
        </w:rPr>
        <w:t>la obligatoriedad de la prestación</w:t>
      </w:r>
      <w:r w:rsidRPr="002F3CB9">
        <w:rPr>
          <w:rFonts w:ascii="Verdana" w:hAnsi="Verdana"/>
          <w:i/>
          <w:sz w:val="22"/>
          <w:szCs w:val="22"/>
        </w:rPr>
        <w:t xml:space="preserve"> de parte de quien esté a cargo, y caso contrario constituye falta gravísima, con la correspondiente aplicación de la sanción prevista.” </w:t>
      </w:r>
    </w:p>
    <w:p w14:paraId="2A0F3E6B" w14:textId="77777777" w:rsidR="000F2ED7" w:rsidRDefault="000F2ED7" w:rsidP="000F2ED7">
      <w:pPr>
        <w:autoSpaceDE w:val="0"/>
        <w:autoSpaceDN w:val="0"/>
        <w:adjustRightInd w:val="0"/>
        <w:jc w:val="both"/>
        <w:rPr>
          <w:rFonts w:ascii="Verdana" w:hAnsi="Verdana"/>
          <w:sz w:val="22"/>
          <w:szCs w:val="22"/>
          <w:lang w:val="es-MX"/>
        </w:rPr>
      </w:pPr>
    </w:p>
    <w:p w14:paraId="25DA60EC" w14:textId="77777777" w:rsidR="000F2ED7" w:rsidRPr="00BD681C" w:rsidRDefault="000F2ED7" w:rsidP="000F2ED7">
      <w:pPr>
        <w:autoSpaceDE w:val="0"/>
        <w:autoSpaceDN w:val="0"/>
        <w:adjustRightInd w:val="0"/>
        <w:jc w:val="both"/>
        <w:rPr>
          <w:rFonts w:ascii="Verdana" w:hAnsi="Verdana"/>
          <w:b/>
          <w:lang w:val="es-MX"/>
        </w:rPr>
      </w:pPr>
    </w:p>
    <w:p w14:paraId="45C4FB10" w14:textId="77777777" w:rsidR="000F2ED7" w:rsidRPr="00BD681C" w:rsidRDefault="000F2ED7" w:rsidP="000F2ED7">
      <w:pPr>
        <w:autoSpaceDE w:val="0"/>
        <w:autoSpaceDN w:val="0"/>
        <w:adjustRightInd w:val="0"/>
        <w:spacing w:line="276" w:lineRule="auto"/>
        <w:jc w:val="both"/>
        <w:rPr>
          <w:rFonts w:ascii="Verdana" w:hAnsi="Verdana"/>
        </w:rPr>
      </w:pPr>
      <w:r w:rsidRPr="00BD681C">
        <w:rPr>
          <w:rFonts w:ascii="Verdana" w:hAnsi="Verdana"/>
          <w:lang w:val="es-MX"/>
        </w:rPr>
        <w:t xml:space="preserve">La </w:t>
      </w:r>
      <w:r w:rsidRPr="00BD681C">
        <w:rPr>
          <w:rFonts w:ascii="Verdana" w:hAnsi="Verdana"/>
        </w:rPr>
        <w:t xml:space="preserve">Ley Reguladora del Servicio Público de Transporte Remunerado de Personas en Vehículos en la Modalidad de Taxi, No. 7969 de 22 de </w:t>
      </w:r>
      <w:proofErr w:type="gramStart"/>
      <w:r w:rsidRPr="00BD681C">
        <w:rPr>
          <w:rFonts w:ascii="Verdana" w:hAnsi="Verdana"/>
        </w:rPr>
        <w:t>Diciembre</w:t>
      </w:r>
      <w:proofErr w:type="gramEnd"/>
      <w:r w:rsidRPr="00BD681C">
        <w:rPr>
          <w:rFonts w:ascii="Verdana" w:hAnsi="Verdana"/>
        </w:rPr>
        <w:t xml:space="preserve"> de 1999, la cual en lo que interesa determina:</w:t>
      </w:r>
    </w:p>
    <w:p w14:paraId="30E07549" w14:textId="77777777" w:rsidR="000F2ED7" w:rsidRPr="00BD681C" w:rsidRDefault="000F2ED7" w:rsidP="000F2ED7">
      <w:pPr>
        <w:autoSpaceDE w:val="0"/>
        <w:autoSpaceDN w:val="0"/>
        <w:adjustRightInd w:val="0"/>
        <w:spacing w:line="276" w:lineRule="auto"/>
        <w:jc w:val="both"/>
        <w:rPr>
          <w:rFonts w:ascii="Verdana" w:hAnsi="Verdana"/>
        </w:rPr>
      </w:pPr>
    </w:p>
    <w:p w14:paraId="2E0032DC" w14:textId="77777777" w:rsidR="000F2ED7" w:rsidRPr="00BD681C" w:rsidRDefault="000F2ED7" w:rsidP="000F2ED7">
      <w:pPr>
        <w:autoSpaceDE w:val="0"/>
        <w:autoSpaceDN w:val="0"/>
        <w:adjustRightInd w:val="0"/>
        <w:ind w:left="397" w:right="397"/>
        <w:jc w:val="both"/>
        <w:rPr>
          <w:rFonts w:ascii="Verdana" w:hAnsi="Verdana"/>
          <w:i/>
          <w:lang w:val="es-CR"/>
        </w:rPr>
      </w:pPr>
      <w:r w:rsidRPr="00BD681C">
        <w:rPr>
          <w:rFonts w:ascii="Verdana" w:hAnsi="Verdana"/>
          <w:i/>
          <w:lang w:val="es-CR"/>
        </w:rPr>
        <w:t>“</w:t>
      </w:r>
      <w:r w:rsidRPr="00BD681C">
        <w:rPr>
          <w:rFonts w:ascii="Verdana" w:hAnsi="Verdana"/>
          <w:b/>
          <w:i/>
          <w:lang w:val="es-CR"/>
        </w:rPr>
        <w:t>Artículo 6. Naturaleza.</w:t>
      </w:r>
      <w:r w:rsidRPr="00BD681C">
        <w:rPr>
          <w:rFonts w:ascii="Verdana" w:hAnsi="Verdana"/>
          <w:i/>
          <w:lang w:val="es-CR"/>
        </w:rPr>
        <w:t xml:space="preserve"> La naturaleza jurídica del Consejo será de órgano desconcentrado, especializado en materia de </w:t>
      </w:r>
      <w:r w:rsidRPr="00BD681C">
        <w:rPr>
          <w:rFonts w:ascii="Verdana" w:hAnsi="Verdana"/>
          <w:i/>
          <w:lang w:val="es-CR"/>
        </w:rPr>
        <w:lastRenderedPageBreak/>
        <w:t>transporte público y adscrito al Ministerio de Obras Públicas y Transportes.</w:t>
      </w:r>
    </w:p>
    <w:p w14:paraId="58ABE462" w14:textId="77777777" w:rsidR="000F2ED7" w:rsidRPr="00BD681C" w:rsidRDefault="000F2ED7" w:rsidP="000F2ED7">
      <w:pPr>
        <w:autoSpaceDE w:val="0"/>
        <w:autoSpaceDN w:val="0"/>
        <w:adjustRightInd w:val="0"/>
        <w:ind w:left="397" w:right="397"/>
        <w:jc w:val="both"/>
        <w:rPr>
          <w:rFonts w:ascii="Verdana" w:hAnsi="Verdana"/>
          <w:lang w:val="es-CR"/>
        </w:rPr>
      </w:pPr>
    </w:p>
    <w:p w14:paraId="556561DC" w14:textId="77777777" w:rsidR="000F2ED7" w:rsidRPr="00BD681C" w:rsidRDefault="000F2ED7" w:rsidP="000F2ED7">
      <w:pPr>
        <w:autoSpaceDE w:val="0"/>
        <w:autoSpaceDN w:val="0"/>
        <w:adjustRightInd w:val="0"/>
        <w:ind w:left="397" w:right="397"/>
        <w:jc w:val="both"/>
        <w:rPr>
          <w:rFonts w:ascii="Verdana" w:hAnsi="Verdana"/>
          <w:i/>
          <w:lang w:val="es-CR"/>
        </w:rPr>
      </w:pPr>
      <w:r w:rsidRPr="00BD681C">
        <w:rPr>
          <w:rFonts w:ascii="Verdana" w:hAnsi="Verdana"/>
          <w:b/>
          <w:i/>
          <w:lang w:val="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BD681C">
        <w:rPr>
          <w:rFonts w:ascii="Verdana" w:hAnsi="Verdana"/>
          <w:i/>
          <w:lang w:val="es-CR"/>
        </w:rPr>
        <w:t>. …” (El destacado no es del original)</w:t>
      </w:r>
    </w:p>
    <w:p w14:paraId="2D682218" w14:textId="77777777" w:rsidR="000F2ED7" w:rsidRPr="00BD681C" w:rsidRDefault="000F2ED7" w:rsidP="000F2ED7">
      <w:pPr>
        <w:autoSpaceDE w:val="0"/>
        <w:autoSpaceDN w:val="0"/>
        <w:adjustRightInd w:val="0"/>
        <w:ind w:left="397" w:right="397"/>
        <w:jc w:val="both"/>
        <w:rPr>
          <w:rFonts w:ascii="Verdana" w:hAnsi="Verdana"/>
          <w:lang w:val="es-CR"/>
        </w:rPr>
      </w:pPr>
    </w:p>
    <w:p w14:paraId="0EF0BF26" w14:textId="77777777" w:rsidR="000F2ED7" w:rsidRPr="00BD681C" w:rsidRDefault="000F2ED7" w:rsidP="000F2ED7">
      <w:pPr>
        <w:autoSpaceDE w:val="0"/>
        <w:autoSpaceDN w:val="0"/>
        <w:adjustRightInd w:val="0"/>
        <w:ind w:right="397"/>
        <w:jc w:val="both"/>
        <w:rPr>
          <w:rFonts w:ascii="Verdana" w:hAnsi="Verdana"/>
          <w:lang w:val="es-CR"/>
        </w:rPr>
      </w:pPr>
      <w:proofErr w:type="gramStart"/>
      <w:r w:rsidRPr="00BD681C">
        <w:rPr>
          <w:rFonts w:ascii="Verdana" w:hAnsi="Verdana"/>
          <w:lang w:val="es-CR"/>
        </w:rPr>
        <w:t>Asimismo</w:t>
      </w:r>
      <w:proofErr w:type="gramEnd"/>
      <w:r w:rsidRPr="00BD681C">
        <w:rPr>
          <w:rFonts w:ascii="Verdana" w:hAnsi="Verdana"/>
          <w:lang w:val="es-CR"/>
        </w:rPr>
        <w:t xml:space="preserve"> y según la Ley, dentro de las atribuciones del Consejo de Transporte Público se encuentran las siguientes:</w:t>
      </w:r>
    </w:p>
    <w:p w14:paraId="44E1D2C5" w14:textId="77777777" w:rsidR="000F2ED7" w:rsidRPr="00BD681C" w:rsidRDefault="000F2ED7" w:rsidP="000F2ED7">
      <w:pPr>
        <w:autoSpaceDE w:val="0"/>
        <w:autoSpaceDN w:val="0"/>
        <w:adjustRightInd w:val="0"/>
        <w:ind w:left="397" w:right="397"/>
        <w:jc w:val="both"/>
        <w:rPr>
          <w:rFonts w:ascii="Verdana" w:hAnsi="Verdana"/>
          <w:lang w:val="es-CR"/>
        </w:rPr>
      </w:pPr>
    </w:p>
    <w:p w14:paraId="265FB1B9" w14:textId="77777777" w:rsidR="000F2ED7" w:rsidRPr="00BD681C" w:rsidRDefault="000F2ED7" w:rsidP="000F2ED7">
      <w:pPr>
        <w:autoSpaceDE w:val="0"/>
        <w:autoSpaceDN w:val="0"/>
        <w:adjustRightInd w:val="0"/>
        <w:ind w:left="397" w:right="397"/>
        <w:jc w:val="both"/>
        <w:rPr>
          <w:rFonts w:ascii="Verdana" w:hAnsi="Verdana"/>
          <w:b/>
          <w:i/>
          <w:lang w:val="es-CR"/>
        </w:rPr>
      </w:pPr>
    </w:p>
    <w:p w14:paraId="4031DE19" w14:textId="77777777" w:rsidR="000F2ED7" w:rsidRPr="00BD681C" w:rsidRDefault="000F2ED7" w:rsidP="000F2ED7">
      <w:pPr>
        <w:autoSpaceDE w:val="0"/>
        <w:autoSpaceDN w:val="0"/>
        <w:adjustRightInd w:val="0"/>
        <w:ind w:left="397" w:right="397"/>
        <w:jc w:val="both"/>
        <w:rPr>
          <w:rFonts w:ascii="Verdana" w:hAnsi="Verdana"/>
          <w:b/>
          <w:i/>
          <w:lang w:val="es-CR"/>
        </w:rPr>
      </w:pPr>
      <w:proofErr w:type="gramStart"/>
      <w:r w:rsidRPr="00BD681C">
        <w:rPr>
          <w:rFonts w:ascii="Verdana" w:hAnsi="Verdana"/>
          <w:b/>
          <w:i/>
          <w:lang w:val="es-CR"/>
        </w:rPr>
        <w:t>…“</w:t>
      </w:r>
      <w:proofErr w:type="gramEnd"/>
      <w:r w:rsidRPr="00BD681C">
        <w:rPr>
          <w:rFonts w:ascii="Verdana" w:hAnsi="Verdana"/>
          <w:b/>
          <w:i/>
          <w:lang w:val="es-CR"/>
        </w:rPr>
        <w:t>ARTÍCULO 7.- Atribuciones del Consejo</w:t>
      </w:r>
    </w:p>
    <w:p w14:paraId="54224165" w14:textId="77777777" w:rsidR="000F2ED7" w:rsidRPr="00BD681C" w:rsidRDefault="000F2ED7" w:rsidP="000F2ED7">
      <w:pPr>
        <w:autoSpaceDE w:val="0"/>
        <w:autoSpaceDN w:val="0"/>
        <w:adjustRightInd w:val="0"/>
        <w:ind w:left="397" w:right="397"/>
        <w:jc w:val="both"/>
        <w:rPr>
          <w:rFonts w:ascii="Verdana" w:hAnsi="Verdana"/>
          <w:b/>
          <w:i/>
          <w:lang w:val="es-CR"/>
        </w:rPr>
      </w:pPr>
    </w:p>
    <w:p w14:paraId="41339124" w14:textId="77777777" w:rsidR="000F2ED7" w:rsidRPr="00BD681C" w:rsidRDefault="000F2ED7" w:rsidP="000F2ED7">
      <w:pPr>
        <w:autoSpaceDE w:val="0"/>
        <w:autoSpaceDN w:val="0"/>
        <w:adjustRightInd w:val="0"/>
        <w:ind w:left="397" w:right="397"/>
        <w:jc w:val="both"/>
        <w:rPr>
          <w:rFonts w:ascii="Verdana" w:hAnsi="Verdana"/>
          <w:i/>
          <w:lang w:val="es-CR"/>
        </w:rPr>
      </w:pPr>
      <w:r w:rsidRPr="00BD681C">
        <w:rPr>
          <w:rFonts w:ascii="Verdana" w:hAnsi="Verdana"/>
          <w:i/>
          <w:lang w:val="es-CR"/>
        </w:rPr>
        <w:t>El Consejo, en el ejercicio de sus competencias, tendrá las siguientes atribuciones:</w:t>
      </w:r>
    </w:p>
    <w:p w14:paraId="7253D68F" w14:textId="77777777" w:rsidR="000F2ED7" w:rsidRPr="00BD681C" w:rsidRDefault="000F2ED7" w:rsidP="000F2ED7">
      <w:pPr>
        <w:autoSpaceDE w:val="0"/>
        <w:autoSpaceDN w:val="0"/>
        <w:adjustRightInd w:val="0"/>
        <w:ind w:left="397" w:right="397"/>
        <w:jc w:val="both"/>
        <w:rPr>
          <w:rFonts w:ascii="Verdana" w:hAnsi="Verdana"/>
          <w:i/>
          <w:lang w:val="es-CR"/>
        </w:rPr>
      </w:pPr>
    </w:p>
    <w:p w14:paraId="155B2CE7" w14:textId="77777777" w:rsidR="000F2ED7" w:rsidRPr="00BD681C" w:rsidRDefault="000F2ED7" w:rsidP="000F2ED7">
      <w:pPr>
        <w:autoSpaceDE w:val="0"/>
        <w:autoSpaceDN w:val="0"/>
        <w:adjustRightInd w:val="0"/>
        <w:ind w:left="397" w:right="397"/>
        <w:jc w:val="both"/>
        <w:rPr>
          <w:rFonts w:ascii="Verdana" w:hAnsi="Verdana"/>
          <w:i/>
          <w:u w:val="single"/>
          <w:lang w:val="es-CR"/>
        </w:rPr>
      </w:pPr>
      <w:r w:rsidRPr="00BD681C">
        <w:rPr>
          <w:rFonts w:ascii="Verdana" w:hAnsi="Verdana"/>
          <w:i/>
          <w:lang w:val="es-CR"/>
        </w:rPr>
        <w:t xml:space="preserve">a) </w:t>
      </w:r>
      <w:r w:rsidRPr="00BD681C">
        <w:rPr>
          <w:rFonts w:ascii="Verdana" w:hAnsi="Verdana"/>
          <w:b/>
          <w:i/>
          <w:u w:val="single"/>
          <w:lang w:val="es-CR"/>
        </w:rPr>
        <w:t>Coordinar la aplicación correcta de las políticas de transporte público, su planeamiento, la revisión técnica, el otorgamiento y la administración de las concesiones, así como la regulación de los permisos que legalmente procedan</w:t>
      </w:r>
      <w:r w:rsidRPr="00BD681C">
        <w:rPr>
          <w:rFonts w:ascii="Verdana" w:hAnsi="Verdana"/>
          <w:i/>
          <w:u w:val="single"/>
          <w:lang w:val="es-CR"/>
        </w:rPr>
        <w:t>.</w:t>
      </w:r>
    </w:p>
    <w:p w14:paraId="65D6649F" w14:textId="77777777" w:rsidR="000F2ED7" w:rsidRPr="00BD681C" w:rsidRDefault="000F2ED7" w:rsidP="000F2ED7">
      <w:pPr>
        <w:autoSpaceDE w:val="0"/>
        <w:autoSpaceDN w:val="0"/>
        <w:adjustRightInd w:val="0"/>
        <w:ind w:left="397" w:right="397"/>
        <w:jc w:val="both"/>
        <w:rPr>
          <w:rFonts w:ascii="Verdana" w:hAnsi="Verdana"/>
          <w:i/>
          <w:lang w:val="es-CR"/>
        </w:rPr>
      </w:pPr>
    </w:p>
    <w:p w14:paraId="6CDF0545" w14:textId="77777777" w:rsidR="000F2ED7" w:rsidRPr="00BD681C" w:rsidRDefault="000F2ED7" w:rsidP="000F2ED7">
      <w:pPr>
        <w:autoSpaceDE w:val="0"/>
        <w:autoSpaceDN w:val="0"/>
        <w:adjustRightInd w:val="0"/>
        <w:ind w:left="397" w:right="397"/>
        <w:jc w:val="both"/>
        <w:rPr>
          <w:rFonts w:ascii="Verdana" w:hAnsi="Verdana"/>
          <w:i/>
          <w:lang w:val="es-CR"/>
        </w:rPr>
      </w:pPr>
      <w:r w:rsidRPr="00BD681C">
        <w:rPr>
          <w:rFonts w:ascii="Verdana" w:hAnsi="Verdana"/>
          <w:i/>
          <w:lang w:val="es-CR"/>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42DA1C48" w14:textId="77777777" w:rsidR="000F2ED7" w:rsidRPr="00BD681C" w:rsidRDefault="000F2ED7" w:rsidP="000F2ED7">
      <w:pPr>
        <w:autoSpaceDE w:val="0"/>
        <w:autoSpaceDN w:val="0"/>
        <w:adjustRightInd w:val="0"/>
        <w:ind w:left="397" w:right="397"/>
        <w:jc w:val="both"/>
        <w:rPr>
          <w:rFonts w:ascii="Verdana" w:hAnsi="Verdana"/>
          <w:i/>
          <w:lang w:val="es-CR"/>
        </w:rPr>
      </w:pPr>
    </w:p>
    <w:p w14:paraId="447BC581" w14:textId="77777777" w:rsidR="000F2ED7" w:rsidRPr="00BD681C" w:rsidRDefault="000F2ED7" w:rsidP="000F2ED7">
      <w:pPr>
        <w:autoSpaceDE w:val="0"/>
        <w:autoSpaceDN w:val="0"/>
        <w:adjustRightInd w:val="0"/>
        <w:ind w:left="397" w:right="397"/>
        <w:jc w:val="both"/>
        <w:rPr>
          <w:rFonts w:ascii="Verdana" w:hAnsi="Verdana"/>
          <w:i/>
          <w:lang w:val="es-CR"/>
        </w:rPr>
      </w:pPr>
      <w:r w:rsidRPr="00BD681C">
        <w:rPr>
          <w:rFonts w:ascii="Verdana" w:hAnsi="Verdana"/>
          <w:i/>
          <w:lang w:val="es-CR"/>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5B54CD6A" w14:textId="77777777" w:rsidR="000F2ED7" w:rsidRPr="00BD681C" w:rsidRDefault="000F2ED7" w:rsidP="000F2ED7">
      <w:pPr>
        <w:autoSpaceDE w:val="0"/>
        <w:autoSpaceDN w:val="0"/>
        <w:adjustRightInd w:val="0"/>
        <w:ind w:left="397" w:right="397"/>
        <w:jc w:val="both"/>
        <w:rPr>
          <w:rFonts w:ascii="Verdana" w:hAnsi="Verdana"/>
          <w:i/>
          <w:lang w:val="es-CR"/>
        </w:rPr>
      </w:pPr>
    </w:p>
    <w:p w14:paraId="5F593665" w14:textId="77777777" w:rsidR="000F2ED7" w:rsidRPr="00BD681C" w:rsidRDefault="000F2ED7" w:rsidP="000F2ED7">
      <w:pPr>
        <w:autoSpaceDE w:val="0"/>
        <w:autoSpaceDN w:val="0"/>
        <w:adjustRightInd w:val="0"/>
        <w:ind w:left="397" w:right="397"/>
        <w:jc w:val="both"/>
        <w:rPr>
          <w:rFonts w:ascii="Verdana" w:hAnsi="Verdana"/>
          <w:i/>
          <w:lang w:val="es-CR"/>
        </w:rPr>
      </w:pPr>
      <w:r w:rsidRPr="00BD681C">
        <w:rPr>
          <w:rFonts w:ascii="Verdana" w:hAnsi="Verdana"/>
          <w:i/>
          <w:lang w:val="es-CR"/>
        </w:rPr>
        <w:t xml:space="preserve">d) </w:t>
      </w:r>
      <w:r w:rsidRPr="00BD681C">
        <w:rPr>
          <w:rFonts w:ascii="Verdana" w:hAnsi="Verdana"/>
          <w:b/>
          <w:i/>
          <w:u w:val="single"/>
          <w:lang w:val="es-CR"/>
        </w:rPr>
        <w:t>Establecer y recomendar normas, procedimientos y acciones que puedan mejorar las políticas y directrices en materia de transporte público, planeamiento, revisión técnica, administración y otorgamiento de concesiones y permisos</w:t>
      </w:r>
      <w:proofErr w:type="gramStart"/>
      <w:r w:rsidRPr="00BD681C">
        <w:rPr>
          <w:rFonts w:ascii="Verdana" w:hAnsi="Verdana"/>
          <w:b/>
          <w:i/>
          <w:u w:val="single"/>
          <w:lang w:val="es-CR"/>
        </w:rPr>
        <w:t>.</w:t>
      </w:r>
      <w:r w:rsidRPr="00BD681C">
        <w:rPr>
          <w:rFonts w:ascii="Verdana" w:hAnsi="Verdana"/>
          <w:b/>
          <w:i/>
          <w:lang w:val="es-CR"/>
        </w:rPr>
        <w:t>”…</w:t>
      </w:r>
      <w:proofErr w:type="gramEnd"/>
      <w:r w:rsidRPr="00BD681C">
        <w:rPr>
          <w:rFonts w:ascii="Verdana" w:hAnsi="Verdana"/>
          <w:i/>
          <w:lang w:val="es-CR"/>
        </w:rPr>
        <w:t xml:space="preserve"> (El subrayado no es del original)</w:t>
      </w:r>
    </w:p>
    <w:p w14:paraId="7C88A731" w14:textId="77777777" w:rsidR="000F2ED7" w:rsidRPr="00BD681C" w:rsidRDefault="000F2ED7" w:rsidP="000F2ED7">
      <w:pPr>
        <w:autoSpaceDE w:val="0"/>
        <w:autoSpaceDN w:val="0"/>
        <w:adjustRightInd w:val="0"/>
        <w:jc w:val="both"/>
        <w:rPr>
          <w:rFonts w:ascii="Verdana" w:hAnsi="Verdana"/>
          <w:lang w:val="es-MX"/>
        </w:rPr>
      </w:pPr>
    </w:p>
    <w:p w14:paraId="2182EF39" w14:textId="77777777" w:rsidR="000F2ED7" w:rsidRPr="00BD681C" w:rsidRDefault="000F2ED7" w:rsidP="000F2ED7">
      <w:pPr>
        <w:autoSpaceDE w:val="0"/>
        <w:autoSpaceDN w:val="0"/>
        <w:adjustRightInd w:val="0"/>
        <w:jc w:val="both"/>
        <w:rPr>
          <w:rFonts w:ascii="Verdana" w:hAnsi="Verdana"/>
          <w:lang w:val="es-MX"/>
        </w:rPr>
      </w:pPr>
    </w:p>
    <w:p w14:paraId="37203141" w14:textId="5F409748" w:rsidR="000F2ED7" w:rsidRPr="00BD681C" w:rsidRDefault="000F2ED7" w:rsidP="000F2ED7">
      <w:pPr>
        <w:autoSpaceDE w:val="0"/>
        <w:autoSpaceDN w:val="0"/>
        <w:adjustRightInd w:val="0"/>
        <w:spacing w:line="276" w:lineRule="auto"/>
        <w:jc w:val="both"/>
        <w:rPr>
          <w:rFonts w:ascii="Verdana" w:hAnsi="Verdana"/>
          <w:lang w:val="es-MX"/>
        </w:rPr>
      </w:pPr>
      <w:r>
        <w:rPr>
          <w:rFonts w:ascii="Verdana" w:hAnsi="Verdana"/>
          <w:lang w:val="es-MX"/>
        </w:rPr>
        <w:lastRenderedPageBreak/>
        <w:t>La</w:t>
      </w:r>
      <w:r w:rsidRPr="00BD681C">
        <w:rPr>
          <w:rFonts w:ascii="Verdana" w:hAnsi="Verdana"/>
          <w:lang w:val="es-MX"/>
        </w:rPr>
        <w:t xml:space="preserve"> recurrente en su libelo, argumenta como eje central de su acción recursiva que el acuerdo impugnado está viciado de nulidad absoluta, por no haberse dado audiencia a las empresas por parte del CTP, previo a la aprobación del acto impugnado; en tal sentido es criterio de este Tribunal y así lo ha determinado en otros casos similares, que no es requisito de legalidad el poner de previo una disposición como esta en conocimiento de las empresas operadoras del servicio, por tratarse de una potestad de imperio de la Administración, quien la ejerce a través de su órgano competente y más aún estar determinada en los contratos de concesión.</w:t>
      </w:r>
    </w:p>
    <w:p w14:paraId="690E5264" w14:textId="77777777" w:rsidR="000F2ED7" w:rsidRPr="00BD681C" w:rsidRDefault="000F2ED7" w:rsidP="000F2ED7">
      <w:pPr>
        <w:autoSpaceDE w:val="0"/>
        <w:autoSpaceDN w:val="0"/>
        <w:adjustRightInd w:val="0"/>
        <w:spacing w:line="276" w:lineRule="auto"/>
        <w:jc w:val="both"/>
        <w:rPr>
          <w:rFonts w:ascii="Verdana" w:hAnsi="Verdana"/>
          <w:lang w:val="es-MX"/>
        </w:rPr>
      </w:pPr>
    </w:p>
    <w:p w14:paraId="657BC6FA" w14:textId="011436ED" w:rsidR="000F2ED7" w:rsidRPr="00BD681C" w:rsidRDefault="000F2ED7" w:rsidP="000F2ED7">
      <w:pPr>
        <w:autoSpaceDE w:val="0"/>
        <w:autoSpaceDN w:val="0"/>
        <w:adjustRightInd w:val="0"/>
        <w:spacing w:line="276" w:lineRule="auto"/>
        <w:jc w:val="both"/>
        <w:rPr>
          <w:rFonts w:ascii="Verdana" w:hAnsi="Verdana"/>
          <w:lang w:val="es-MX"/>
        </w:rPr>
      </w:pPr>
      <w:r w:rsidRPr="00BD681C">
        <w:rPr>
          <w:rFonts w:ascii="Verdana" w:hAnsi="Verdana"/>
          <w:lang w:val="es-MX"/>
        </w:rPr>
        <w:t xml:space="preserve">En el mismo orden de ideas, no existe ni en la Ley 3503 ni en la Ley 7969, norma alguna que determine que deba darse audiencia a los operadores en la adopción de disposiciones como la </w:t>
      </w:r>
      <w:r>
        <w:rPr>
          <w:rFonts w:ascii="Verdana" w:hAnsi="Verdana"/>
          <w:lang w:val="es-MX"/>
        </w:rPr>
        <w:t>que nos atañe en este momento</w:t>
      </w:r>
      <w:r w:rsidRPr="00BD681C">
        <w:rPr>
          <w:rFonts w:ascii="Verdana" w:hAnsi="Verdana"/>
          <w:lang w:val="es-MX"/>
        </w:rPr>
        <w:t xml:space="preserve">, por lo que el argumento presentado por </w:t>
      </w:r>
      <w:r>
        <w:rPr>
          <w:rFonts w:ascii="Verdana" w:hAnsi="Verdana"/>
          <w:lang w:val="es-MX"/>
        </w:rPr>
        <w:t>la</w:t>
      </w:r>
      <w:r w:rsidRPr="00BD681C">
        <w:rPr>
          <w:rFonts w:ascii="Verdana" w:hAnsi="Verdana"/>
          <w:lang w:val="es-MX"/>
        </w:rPr>
        <w:t xml:space="preserve"> recurrente en este sentido carece de sustento jurídico.</w:t>
      </w:r>
    </w:p>
    <w:p w14:paraId="588D604D" w14:textId="77777777" w:rsidR="000F2ED7" w:rsidRPr="00BD681C" w:rsidRDefault="000F2ED7" w:rsidP="000F2ED7">
      <w:pPr>
        <w:autoSpaceDE w:val="0"/>
        <w:autoSpaceDN w:val="0"/>
        <w:adjustRightInd w:val="0"/>
        <w:spacing w:line="276" w:lineRule="auto"/>
        <w:jc w:val="both"/>
        <w:rPr>
          <w:rFonts w:ascii="Verdana" w:hAnsi="Verdana"/>
          <w:lang w:val="es-MX"/>
        </w:rPr>
      </w:pPr>
    </w:p>
    <w:p w14:paraId="42B45100" w14:textId="7F8BDFD6" w:rsidR="000F2ED7" w:rsidRPr="00BD681C" w:rsidRDefault="000F2ED7" w:rsidP="000F2ED7">
      <w:pPr>
        <w:pStyle w:val="Sinespaciado"/>
        <w:spacing w:line="276" w:lineRule="auto"/>
        <w:jc w:val="both"/>
        <w:rPr>
          <w:rFonts w:ascii="Verdana" w:hAnsi="Verdana"/>
        </w:rPr>
      </w:pPr>
      <w:r w:rsidRPr="00BD681C">
        <w:rPr>
          <w:rFonts w:ascii="Verdana" w:hAnsi="Verdana"/>
        </w:rPr>
        <w:t>Sobre un asunto similar en cuanto a que se aprueba una política por parte el Consejo</w:t>
      </w:r>
      <w:r w:rsidR="00283347">
        <w:rPr>
          <w:rFonts w:ascii="Verdana" w:hAnsi="Verdana"/>
        </w:rPr>
        <w:t>,</w:t>
      </w:r>
      <w:r w:rsidRPr="00BD681C">
        <w:rPr>
          <w:rFonts w:ascii="Verdana" w:hAnsi="Verdana"/>
        </w:rPr>
        <w:t xml:space="preserve"> ya el Tribunal Administrativo de Transporte se ha pronunciado, por lo que en mérito de lo expuesto se hace menester referir a lo indicado en </w:t>
      </w:r>
      <w:r w:rsidR="00283347">
        <w:rPr>
          <w:rFonts w:ascii="Verdana" w:hAnsi="Verdana"/>
        </w:rPr>
        <w:t xml:space="preserve">la </w:t>
      </w:r>
      <w:r w:rsidRPr="00BD681C">
        <w:rPr>
          <w:rFonts w:ascii="Verdana" w:hAnsi="Verdana"/>
        </w:rPr>
        <w:t xml:space="preserve">Resolución número </w:t>
      </w:r>
      <w:r w:rsidRPr="00BD681C">
        <w:rPr>
          <w:rFonts w:ascii="Verdana" w:hAnsi="Verdana"/>
          <w:b/>
        </w:rPr>
        <w:t xml:space="preserve">TAT-2117-2012, </w:t>
      </w:r>
      <w:r w:rsidRPr="00BD681C">
        <w:rPr>
          <w:rFonts w:ascii="Verdana" w:hAnsi="Verdana"/>
        </w:rPr>
        <w:t>de las once horas con treinta y cinco minutos del once de diciembre de 2012.</w:t>
      </w:r>
    </w:p>
    <w:p w14:paraId="1A943D7A" w14:textId="77777777" w:rsidR="000F2ED7" w:rsidRPr="00F052E8" w:rsidRDefault="000F2ED7" w:rsidP="000F2ED7">
      <w:pPr>
        <w:pStyle w:val="Sinespaciado"/>
        <w:ind w:left="397" w:right="397"/>
        <w:jc w:val="both"/>
        <w:rPr>
          <w:rFonts w:ascii="Verdana" w:hAnsi="Verdana"/>
          <w:sz w:val="22"/>
          <w:szCs w:val="22"/>
        </w:rPr>
      </w:pPr>
    </w:p>
    <w:p w14:paraId="440727F1"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…”2.-</w:t>
      </w:r>
      <w:r w:rsidRPr="00BD681C">
        <w:rPr>
          <w:rFonts w:ascii="Verdana" w:hAnsi="Verdana"/>
          <w:i/>
          <w:sz w:val="16"/>
          <w:szCs w:val="16"/>
          <w:lang w:val="es-CR"/>
        </w:rPr>
        <w:tab/>
        <w:t>En Cuanto al Acuerdo No. 5.6 de la Sesión Ordinaria No. 56-2012:</w:t>
      </w:r>
    </w:p>
    <w:p w14:paraId="61943259"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 xml:space="preserve">Mediante este Acto la Junta Directiva del Consejo de Transporte Público, desde la perspectiva esencialmente técnica, viene a definir una serie de “reglas o parámetros técnicos”, de orden amplio e inductivo, en lo relativo a las temáticas del Fraccionamiento de Recorridos y, por ende, en lo atinente al Fraccionamiento Tarifario subsecuente. Indicándose que la razón de ser (motivo) lo constituyen la existencia de un número relativo de Gestiones de Fraccionamiento de Recorridos y de Tarifas y varias Acciones de Amparo de Legalidad, por las cuales se exige su definición conducente. Siendo para ello necesario el disponer de reglas claras y debidas, aunque de forma incipiente. </w:t>
      </w:r>
      <w:r w:rsidRPr="00BD681C">
        <w:rPr>
          <w:rFonts w:ascii="Verdana" w:hAnsi="Verdana"/>
          <w:i/>
          <w:sz w:val="16"/>
          <w:szCs w:val="16"/>
          <w:u w:val="single"/>
          <w:lang w:val="es-CR"/>
        </w:rPr>
        <w:t>Fijándose así una GUÍA para la atención de casos como los de referencia</w:t>
      </w:r>
      <w:r w:rsidRPr="00BD681C">
        <w:rPr>
          <w:rFonts w:ascii="Verdana" w:hAnsi="Verdana"/>
          <w:i/>
          <w:sz w:val="16"/>
          <w:szCs w:val="16"/>
          <w:lang w:val="es-CR"/>
        </w:rPr>
        <w:t>.</w:t>
      </w:r>
    </w:p>
    <w:p w14:paraId="0D5C6C75" w14:textId="77777777" w:rsidR="000F2ED7" w:rsidRPr="00BD681C" w:rsidRDefault="000F2ED7" w:rsidP="000F2ED7">
      <w:pPr>
        <w:pStyle w:val="Sinespaciado"/>
        <w:ind w:left="397" w:right="397"/>
        <w:jc w:val="both"/>
        <w:rPr>
          <w:rFonts w:ascii="Verdana" w:hAnsi="Verdana"/>
          <w:i/>
          <w:sz w:val="16"/>
          <w:szCs w:val="16"/>
          <w:lang w:val="es-CR"/>
        </w:rPr>
      </w:pPr>
    </w:p>
    <w:p w14:paraId="2DB97C1A"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Así las cosas y desde la perspectiva de este Tribunal, hay así una meritoria razón de ser, justificación y necesidad en el proceder amplio del Consejo de Transporte Público y, en sí, en la emisión de su Acuerdo marco referido. Uniéndose a ello el que lo procedido es conforme a los Deberes, Potestades, Atribuciones y Obligaciones propias del Consejo de Transporte Público, mediante el concurso de su Junta Directiva y no constituyendo la comentada una “actuación” de las que los numerales 361 a 363 de la Ley General de la Administración Pública determinan como Disposiciones Generales.</w:t>
      </w:r>
    </w:p>
    <w:p w14:paraId="3FDAC2BE" w14:textId="77777777" w:rsidR="000F2ED7" w:rsidRPr="00BD681C" w:rsidRDefault="000F2ED7" w:rsidP="000F2ED7">
      <w:pPr>
        <w:pStyle w:val="Sinespaciado"/>
        <w:ind w:left="397" w:right="397"/>
        <w:jc w:val="both"/>
        <w:rPr>
          <w:rFonts w:ascii="Verdana" w:hAnsi="Verdana"/>
          <w:i/>
          <w:sz w:val="16"/>
          <w:szCs w:val="16"/>
          <w:lang w:val="es-CR"/>
        </w:rPr>
      </w:pPr>
    </w:p>
    <w:p w14:paraId="466DCFEF" w14:textId="3417085C"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 xml:space="preserve">Y en tal sentido, este Tribunal ya se ha pronunciado antes, expresando que según se desprende del Acuerdo aquí recurrido, la Administración enmarca su actuación dentro de las potestades (sentido laxo) otorgadas por Ley al Consejo de Transporte Público, como rector de las Políticas del Transporte Público, de conformidad con el artículo 6 de la Ley </w:t>
      </w:r>
      <w:proofErr w:type="spellStart"/>
      <w:r w:rsidRPr="00BD681C">
        <w:rPr>
          <w:rFonts w:ascii="Verdana" w:hAnsi="Verdana"/>
          <w:i/>
          <w:sz w:val="16"/>
          <w:szCs w:val="16"/>
          <w:lang w:val="es-CR"/>
        </w:rPr>
        <w:t>N°</w:t>
      </w:r>
      <w:proofErr w:type="spellEnd"/>
      <w:r w:rsidRPr="00BD681C">
        <w:rPr>
          <w:rFonts w:ascii="Verdana" w:hAnsi="Verdana"/>
          <w:i/>
          <w:sz w:val="16"/>
          <w:szCs w:val="16"/>
          <w:lang w:val="es-CR"/>
        </w:rPr>
        <w:t xml:space="preserve"> 7969, el cual señala:</w:t>
      </w:r>
    </w:p>
    <w:p w14:paraId="7DCEE6A7" w14:textId="77777777" w:rsidR="000F2ED7" w:rsidRPr="00BD681C" w:rsidRDefault="000F2ED7" w:rsidP="000F2ED7">
      <w:pPr>
        <w:pStyle w:val="Sinespaciado"/>
        <w:ind w:left="397" w:right="397"/>
        <w:jc w:val="both"/>
        <w:rPr>
          <w:rFonts w:ascii="Verdana" w:hAnsi="Verdana"/>
          <w:i/>
          <w:sz w:val="16"/>
          <w:szCs w:val="16"/>
          <w:lang w:val="es-CR"/>
        </w:rPr>
      </w:pPr>
    </w:p>
    <w:p w14:paraId="057384EA"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“Artículo 6. Naturaleza. La naturaleza jurídica del Consejo será de órgano desconcentrado, especializado en materia de transporte público y adscrito al Ministerio de Obras Públicas y Transportes.</w:t>
      </w:r>
    </w:p>
    <w:p w14:paraId="3BBEBC61" w14:textId="77777777" w:rsidR="000F2ED7" w:rsidRPr="00BD681C" w:rsidRDefault="000F2ED7" w:rsidP="000F2ED7">
      <w:pPr>
        <w:pStyle w:val="Sinespaciado"/>
        <w:ind w:left="397" w:right="397"/>
        <w:jc w:val="both"/>
        <w:rPr>
          <w:rFonts w:ascii="Verdana" w:hAnsi="Verdana"/>
          <w:i/>
          <w:sz w:val="16"/>
          <w:szCs w:val="16"/>
          <w:lang w:val="es-CR"/>
        </w:rPr>
      </w:pPr>
    </w:p>
    <w:p w14:paraId="1F4DB7FF"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 …” (El destacado no es del original)</w:t>
      </w:r>
    </w:p>
    <w:p w14:paraId="0398748D" w14:textId="77777777" w:rsidR="000F2ED7" w:rsidRPr="00BD681C" w:rsidRDefault="000F2ED7" w:rsidP="000F2ED7">
      <w:pPr>
        <w:pStyle w:val="Sinespaciado"/>
        <w:ind w:left="397" w:right="397"/>
        <w:jc w:val="both"/>
        <w:rPr>
          <w:rFonts w:ascii="Verdana" w:hAnsi="Verdana"/>
          <w:i/>
          <w:sz w:val="16"/>
          <w:szCs w:val="16"/>
          <w:lang w:val="es-CR"/>
        </w:rPr>
      </w:pPr>
    </w:p>
    <w:p w14:paraId="0ABC0092" w14:textId="77777777" w:rsidR="000F2ED7" w:rsidRPr="00BD681C" w:rsidRDefault="000F2ED7" w:rsidP="000F2ED7">
      <w:pPr>
        <w:pStyle w:val="Sinespaciado"/>
        <w:ind w:left="397" w:right="397"/>
        <w:jc w:val="both"/>
        <w:rPr>
          <w:rFonts w:ascii="Verdana" w:hAnsi="Verdana"/>
          <w:i/>
          <w:sz w:val="16"/>
          <w:szCs w:val="16"/>
          <w:lang w:val="es-CR"/>
        </w:rPr>
      </w:pPr>
      <w:proofErr w:type="gramStart"/>
      <w:r w:rsidRPr="00BD681C">
        <w:rPr>
          <w:rFonts w:ascii="Verdana" w:hAnsi="Verdana"/>
          <w:i/>
          <w:sz w:val="16"/>
          <w:szCs w:val="16"/>
          <w:lang w:val="es-CR"/>
        </w:rPr>
        <w:lastRenderedPageBreak/>
        <w:t>Asimismo</w:t>
      </w:r>
      <w:proofErr w:type="gramEnd"/>
      <w:r w:rsidRPr="00BD681C">
        <w:rPr>
          <w:rFonts w:ascii="Verdana" w:hAnsi="Verdana"/>
          <w:i/>
          <w:sz w:val="16"/>
          <w:szCs w:val="16"/>
          <w:lang w:val="es-CR"/>
        </w:rPr>
        <w:t xml:space="preserve"> y según la Ley, dentro de las atribuciones del Consejo de Transporte Público se encuentran las siguientes:</w:t>
      </w:r>
    </w:p>
    <w:p w14:paraId="696E8F1E" w14:textId="77777777" w:rsidR="000F2ED7" w:rsidRPr="00BD681C" w:rsidRDefault="000F2ED7" w:rsidP="000F2ED7">
      <w:pPr>
        <w:pStyle w:val="Sinespaciado"/>
        <w:ind w:left="397" w:right="397"/>
        <w:jc w:val="both"/>
        <w:rPr>
          <w:rFonts w:ascii="Verdana" w:hAnsi="Verdana"/>
          <w:i/>
          <w:sz w:val="16"/>
          <w:szCs w:val="16"/>
          <w:lang w:val="es-CR"/>
        </w:rPr>
      </w:pPr>
    </w:p>
    <w:p w14:paraId="517566F0" w14:textId="77777777" w:rsidR="000F2ED7" w:rsidRPr="00BD681C" w:rsidRDefault="000F2ED7" w:rsidP="000F2ED7">
      <w:pPr>
        <w:pStyle w:val="Sinespaciado"/>
        <w:ind w:left="397" w:right="397"/>
        <w:jc w:val="both"/>
        <w:rPr>
          <w:rFonts w:ascii="Verdana" w:hAnsi="Verdana"/>
          <w:i/>
          <w:sz w:val="16"/>
          <w:szCs w:val="16"/>
          <w:lang w:val="es-CR"/>
        </w:rPr>
      </w:pPr>
      <w:proofErr w:type="gramStart"/>
      <w:r w:rsidRPr="00BD681C">
        <w:rPr>
          <w:rFonts w:ascii="Verdana" w:hAnsi="Verdana"/>
          <w:i/>
          <w:sz w:val="16"/>
          <w:szCs w:val="16"/>
          <w:lang w:val="es-CR"/>
        </w:rPr>
        <w:t>…“</w:t>
      </w:r>
      <w:proofErr w:type="gramEnd"/>
      <w:r w:rsidRPr="00BD681C">
        <w:rPr>
          <w:rFonts w:ascii="Verdana" w:hAnsi="Verdana"/>
          <w:i/>
          <w:sz w:val="16"/>
          <w:szCs w:val="16"/>
          <w:lang w:val="es-CR"/>
        </w:rPr>
        <w:t>ARTÍCULO 7.- Atribuciones del Consejo</w:t>
      </w:r>
    </w:p>
    <w:p w14:paraId="1FFAD464" w14:textId="77777777" w:rsidR="000F2ED7" w:rsidRPr="00BD681C" w:rsidRDefault="000F2ED7" w:rsidP="000F2ED7">
      <w:pPr>
        <w:pStyle w:val="Sinespaciado"/>
        <w:ind w:left="397" w:right="397"/>
        <w:jc w:val="both"/>
        <w:rPr>
          <w:rFonts w:ascii="Verdana" w:hAnsi="Verdana"/>
          <w:i/>
          <w:sz w:val="16"/>
          <w:szCs w:val="16"/>
          <w:lang w:val="es-CR"/>
        </w:rPr>
      </w:pPr>
    </w:p>
    <w:p w14:paraId="74B2B394"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El Consejo, en el ejercicio de sus competencias, tendrá las siguientes atribuciones:</w:t>
      </w:r>
    </w:p>
    <w:p w14:paraId="06A017E6" w14:textId="77777777" w:rsidR="000F2ED7" w:rsidRPr="00BD681C" w:rsidRDefault="000F2ED7" w:rsidP="000F2ED7">
      <w:pPr>
        <w:pStyle w:val="Sinespaciado"/>
        <w:ind w:left="397" w:right="397"/>
        <w:jc w:val="both"/>
        <w:rPr>
          <w:rFonts w:ascii="Verdana" w:hAnsi="Verdana"/>
          <w:i/>
          <w:sz w:val="16"/>
          <w:szCs w:val="16"/>
          <w:lang w:val="es-CR"/>
        </w:rPr>
      </w:pPr>
    </w:p>
    <w:p w14:paraId="46C19205" w14:textId="77777777" w:rsidR="000F2ED7" w:rsidRPr="00BD681C" w:rsidRDefault="000F2ED7" w:rsidP="000F2ED7">
      <w:pPr>
        <w:pStyle w:val="Sinespaciado"/>
        <w:ind w:left="397" w:right="397"/>
        <w:jc w:val="both"/>
        <w:rPr>
          <w:rFonts w:ascii="Verdana" w:hAnsi="Verdana"/>
          <w:i/>
          <w:sz w:val="16"/>
          <w:szCs w:val="16"/>
          <w:u w:val="single"/>
          <w:lang w:val="es-CR"/>
        </w:rPr>
      </w:pPr>
      <w:r w:rsidRPr="00BD681C">
        <w:rPr>
          <w:rFonts w:ascii="Verdana" w:hAnsi="Verdana"/>
          <w:i/>
          <w:sz w:val="16"/>
          <w:szCs w:val="16"/>
          <w:lang w:val="es-CR"/>
        </w:rPr>
        <w:t xml:space="preserve">a) </w:t>
      </w:r>
      <w:r w:rsidRPr="00BD681C">
        <w:rPr>
          <w:rFonts w:ascii="Verdana" w:hAnsi="Verdana"/>
          <w:i/>
          <w:sz w:val="16"/>
          <w:szCs w:val="16"/>
          <w:u w:val="single"/>
          <w:lang w:val="es-CR"/>
        </w:rPr>
        <w:t>Coordinar la aplicación correcta de las políticas de transporte público, su planeamiento, la revisión técnica, el otorgamiento y la administración de las concesiones, así como la regulación de los permisos que legalmente procedan.</w:t>
      </w:r>
    </w:p>
    <w:p w14:paraId="0B0B9DE4" w14:textId="77777777" w:rsidR="000F2ED7" w:rsidRPr="00BD681C" w:rsidRDefault="000F2ED7" w:rsidP="000F2ED7">
      <w:pPr>
        <w:pStyle w:val="Sinespaciado"/>
        <w:ind w:left="397" w:right="397"/>
        <w:jc w:val="both"/>
        <w:rPr>
          <w:rFonts w:ascii="Verdana" w:hAnsi="Verdana"/>
          <w:i/>
          <w:sz w:val="16"/>
          <w:szCs w:val="16"/>
          <w:lang w:val="es-CR"/>
        </w:rPr>
      </w:pPr>
    </w:p>
    <w:p w14:paraId="57B4DFA9"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50F53A33" w14:textId="77777777" w:rsidR="000F2ED7" w:rsidRPr="00BD681C" w:rsidRDefault="000F2ED7" w:rsidP="000F2ED7">
      <w:pPr>
        <w:pStyle w:val="Sinespaciado"/>
        <w:ind w:left="397" w:right="397"/>
        <w:jc w:val="both"/>
        <w:rPr>
          <w:rFonts w:ascii="Verdana" w:hAnsi="Verdana"/>
          <w:i/>
          <w:sz w:val="16"/>
          <w:szCs w:val="16"/>
          <w:lang w:val="es-CR"/>
        </w:rPr>
      </w:pPr>
    </w:p>
    <w:p w14:paraId="6AC68E44"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5E4CBB71" w14:textId="77777777" w:rsidR="000F2ED7" w:rsidRPr="00BD681C" w:rsidRDefault="000F2ED7" w:rsidP="000F2ED7">
      <w:pPr>
        <w:pStyle w:val="Sinespaciado"/>
        <w:ind w:left="397" w:right="397"/>
        <w:jc w:val="both"/>
        <w:rPr>
          <w:rFonts w:ascii="Verdana" w:hAnsi="Verdana"/>
          <w:i/>
          <w:sz w:val="16"/>
          <w:szCs w:val="16"/>
          <w:lang w:val="es-CR"/>
        </w:rPr>
      </w:pPr>
    </w:p>
    <w:p w14:paraId="40BFB7E4"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 xml:space="preserve">d) </w:t>
      </w:r>
      <w:r w:rsidRPr="00BD681C">
        <w:rPr>
          <w:rFonts w:ascii="Verdana" w:hAnsi="Verdana"/>
          <w:i/>
          <w:sz w:val="16"/>
          <w:szCs w:val="16"/>
          <w:u w:val="single"/>
          <w:lang w:val="es-CR"/>
        </w:rPr>
        <w:t>Establecer y recomendar normas, procedimientos y acciones que puedan mejorar las políticas y directrices en materia de transporte público, planeamiento, revisión técnica, administración y otorgamiento de concesiones y permisos</w:t>
      </w:r>
      <w:proofErr w:type="gramStart"/>
      <w:r w:rsidRPr="00BD681C">
        <w:rPr>
          <w:rFonts w:ascii="Verdana" w:hAnsi="Verdana"/>
          <w:i/>
          <w:sz w:val="16"/>
          <w:szCs w:val="16"/>
          <w:u w:val="single"/>
          <w:lang w:val="es-CR"/>
        </w:rPr>
        <w:t>.</w:t>
      </w:r>
      <w:r w:rsidRPr="00BD681C">
        <w:rPr>
          <w:rFonts w:ascii="Verdana" w:hAnsi="Verdana"/>
          <w:i/>
          <w:sz w:val="16"/>
          <w:szCs w:val="16"/>
          <w:lang w:val="es-CR"/>
        </w:rPr>
        <w:t>”…</w:t>
      </w:r>
      <w:proofErr w:type="gramEnd"/>
      <w:r w:rsidRPr="00BD681C">
        <w:rPr>
          <w:rFonts w:ascii="Verdana" w:hAnsi="Verdana"/>
          <w:i/>
          <w:sz w:val="16"/>
          <w:szCs w:val="16"/>
          <w:lang w:val="es-CR"/>
        </w:rPr>
        <w:t xml:space="preserve"> (El subrayado no es del original)</w:t>
      </w:r>
    </w:p>
    <w:p w14:paraId="15FE7781" w14:textId="77777777" w:rsidR="000F2ED7" w:rsidRPr="00BD681C" w:rsidRDefault="000F2ED7" w:rsidP="000F2ED7">
      <w:pPr>
        <w:pStyle w:val="Sinespaciado"/>
        <w:ind w:left="397" w:right="397"/>
        <w:jc w:val="both"/>
        <w:rPr>
          <w:rFonts w:ascii="Verdana" w:hAnsi="Verdana"/>
          <w:i/>
          <w:sz w:val="16"/>
          <w:szCs w:val="16"/>
          <w:lang w:val="es-CR"/>
        </w:rPr>
      </w:pPr>
    </w:p>
    <w:p w14:paraId="5E3B42E3"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 xml:space="preserve">Según lo acotado, las actuaciones desplegadas por el Consejo de Transporte Público se enmarcan dentro las facultades y potestades (de imperio, inclusive) que le fueron conferidas por Ley.  En sentido conteste con lo dicho, la Ley </w:t>
      </w:r>
      <w:proofErr w:type="spellStart"/>
      <w:r w:rsidRPr="00BD681C">
        <w:rPr>
          <w:rFonts w:ascii="Verdana" w:hAnsi="Verdana"/>
          <w:i/>
          <w:sz w:val="16"/>
          <w:szCs w:val="16"/>
          <w:lang w:val="es-CR"/>
        </w:rPr>
        <w:t>N°</w:t>
      </w:r>
      <w:proofErr w:type="spellEnd"/>
      <w:r w:rsidRPr="00BD681C">
        <w:rPr>
          <w:rFonts w:ascii="Verdana" w:hAnsi="Verdana"/>
          <w:i/>
          <w:sz w:val="16"/>
          <w:szCs w:val="16"/>
          <w:lang w:val="es-CR"/>
        </w:rPr>
        <w:t xml:space="preserve"> 3503: “Ley Reguladora del Transporte Remunerado de Personas en Vehículos Automotores”, la cual establece:</w:t>
      </w:r>
    </w:p>
    <w:p w14:paraId="2281F30E" w14:textId="77777777" w:rsidR="000F2ED7" w:rsidRPr="00BD681C" w:rsidRDefault="000F2ED7" w:rsidP="000F2ED7">
      <w:pPr>
        <w:pStyle w:val="Sinespaciado"/>
        <w:ind w:left="397" w:right="397"/>
        <w:jc w:val="both"/>
        <w:rPr>
          <w:rFonts w:ascii="Verdana" w:hAnsi="Verdana"/>
          <w:i/>
          <w:sz w:val="16"/>
          <w:szCs w:val="16"/>
          <w:lang w:val="es-CR"/>
        </w:rPr>
      </w:pPr>
    </w:p>
    <w:p w14:paraId="6E562BD6"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“Artículo 2.-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14:paraId="7ADCA314" w14:textId="77777777" w:rsidR="000F2ED7" w:rsidRPr="00BD681C" w:rsidRDefault="000F2ED7" w:rsidP="000F2ED7">
      <w:pPr>
        <w:pStyle w:val="Sinespaciado"/>
        <w:ind w:right="397"/>
        <w:jc w:val="both"/>
        <w:rPr>
          <w:rFonts w:ascii="Verdana" w:hAnsi="Verdana"/>
          <w:i/>
          <w:sz w:val="16"/>
          <w:szCs w:val="16"/>
          <w:lang w:val="es-CR"/>
        </w:rPr>
      </w:pPr>
    </w:p>
    <w:p w14:paraId="7D693DA8"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14:paraId="496F5EED" w14:textId="77777777" w:rsidR="000F2ED7" w:rsidRPr="00BD681C" w:rsidRDefault="000F2ED7" w:rsidP="000F2ED7">
      <w:pPr>
        <w:pStyle w:val="Sinespaciado"/>
        <w:ind w:left="397" w:right="397"/>
        <w:jc w:val="both"/>
        <w:rPr>
          <w:rFonts w:ascii="Verdana" w:hAnsi="Verdana"/>
          <w:i/>
          <w:sz w:val="16"/>
          <w:szCs w:val="16"/>
          <w:lang w:val="es-CR"/>
        </w:rPr>
      </w:pPr>
    </w:p>
    <w:p w14:paraId="50997E8B"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A fin de cumplir con esta obligación, el Ministerio podrá:</w:t>
      </w:r>
    </w:p>
    <w:p w14:paraId="2B98692C" w14:textId="77777777" w:rsidR="000F2ED7" w:rsidRPr="00BD681C" w:rsidRDefault="000F2ED7" w:rsidP="000F2ED7">
      <w:pPr>
        <w:pStyle w:val="Sinespaciado"/>
        <w:ind w:left="397" w:right="397"/>
        <w:jc w:val="both"/>
        <w:rPr>
          <w:rFonts w:ascii="Verdana" w:hAnsi="Verdana"/>
          <w:i/>
          <w:sz w:val="16"/>
          <w:szCs w:val="16"/>
          <w:lang w:val="es-CR"/>
        </w:rPr>
      </w:pPr>
    </w:p>
    <w:p w14:paraId="11078C30"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a) Fijar itinerarios, horarios, condiciones y tarifas.</w:t>
      </w:r>
    </w:p>
    <w:p w14:paraId="6999C0B0" w14:textId="77777777" w:rsidR="000F2ED7" w:rsidRPr="00BD681C" w:rsidRDefault="000F2ED7" w:rsidP="000F2ED7">
      <w:pPr>
        <w:pStyle w:val="Sinespaciado"/>
        <w:ind w:left="397" w:right="397"/>
        <w:jc w:val="both"/>
        <w:rPr>
          <w:rFonts w:ascii="Verdana" w:hAnsi="Verdana"/>
          <w:i/>
          <w:sz w:val="16"/>
          <w:szCs w:val="16"/>
          <w:lang w:val="es-CR"/>
        </w:rPr>
      </w:pPr>
    </w:p>
    <w:p w14:paraId="4A820311" w14:textId="77777777" w:rsidR="000F2ED7" w:rsidRPr="00BD681C" w:rsidRDefault="000F2ED7" w:rsidP="000F2ED7">
      <w:pPr>
        <w:pStyle w:val="Sinespaciado"/>
        <w:ind w:left="397" w:right="397"/>
        <w:jc w:val="both"/>
        <w:rPr>
          <w:rFonts w:ascii="Verdana" w:hAnsi="Verdana"/>
          <w:i/>
          <w:sz w:val="16"/>
          <w:szCs w:val="16"/>
          <w:u w:val="single"/>
          <w:lang w:val="es-CR"/>
        </w:rPr>
      </w:pPr>
      <w:r w:rsidRPr="00BD681C">
        <w:rPr>
          <w:rFonts w:ascii="Verdana" w:hAnsi="Verdana"/>
          <w:i/>
          <w:sz w:val="16"/>
          <w:szCs w:val="16"/>
          <w:lang w:val="es-CR"/>
        </w:rPr>
        <w:t xml:space="preserve">b) </w:t>
      </w:r>
      <w:r w:rsidRPr="00BD681C">
        <w:rPr>
          <w:rFonts w:ascii="Verdana" w:hAnsi="Verdana"/>
          <w:i/>
          <w:sz w:val="16"/>
          <w:szCs w:val="16"/>
          <w:u w:val="single"/>
          <w:lang w:val="es-CR"/>
        </w:rPr>
        <w:t>Expedir los reglamentos que juzgue pertinentes sobre tránsito y transporte en el territorio costarricense.</w:t>
      </w:r>
    </w:p>
    <w:p w14:paraId="78BC88ED" w14:textId="77777777" w:rsidR="000F2ED7" w:rsidRPr="00BD681C" w:rsidRDefault="000F2ED7" w:rsidP="000F2ED7">
      <w:pPr>
        <w:pStyle w:val="Sinespaciado"/>
        <w:ind w:left="397" w:right="397"/>
        <w:jc w:val="both"/>
        <w:rPr>
          <w:rFonts w:ascii="Verdana" w:hAnsi="Verdana"/>
          <w:i/>
          <w:sz w:val="16"/>
          <w:szCs w:val="16"/>
          <w:lang w:val="es-CR"/>
        </w:rPr>
      </w:pPr>
    </w:p>
    <w:p w14:paraId="73DDDF8F" w14:textId="77777777" w:rsidR="000F2ED7" w:rsidRPr="00BD681C" w:rsidRDefault="000F2ED7" w:rsidP="000F2ED7">
      <w:pPr>
        <w:pStyle w:val="Sinespaciado"/>
        <w:ind w:left="397" w:right="397"/>
        <w:jc w:val="both"/>
        <w:rPr>
          <w:rFonts w:ascii="Verdana" w:hAnsi="Verdana"/>
          <w:i/>
          <w:sz w:val="16"/>
          <w:szCs w:val="16"/>
          <w:u w:val="single"/>
          <w:lang w:val="es-CR"/>
        </w:rPr>
      </w:pPr>
      <w:r w:rsidRPr="00BD681C">
        <w:rPr>
          <w:rFonts w:ascii="Verdana" w:hAnsi="Verdana"/>
          <w:i/>
          <w:sz w:val="16"/>
          <w:szCs w:val="16"/>
          <w:lang w:val="es-CR"/>
        </w:rPr>
        <w:t xml:space="preserve">c) </w:t>
      </w:r>
      <w:r w:rsidRPr="00BD681C">
        <w:rPr>
          <w:rFonts w:ascii="Verdana" w:hAnsi="Verdana"/>
          <w:i/>
          <w:sz w:val="16"/>
          <w:szCs w:val="16"/>
          <w:u w:val="single"/>
          <w:lang w:val="es-CR"/>
        </w:rPr>
        <w:t>Adoptar las medidas para que se satisfagan, en forma eficiente, las necesidades del tránsito de vehículos y del transporte de personas.</w:t>
      </w:r>
    </w:p>
    <w:p w14:paraId="21D66DB5" w14:textId="77777777" w:rsidR="000F2ED7" w:rsidRPr="00BD681C" w:rsidRDefault="000F2ED7" w:rsidP="000F2ED7">
      <w:pPr>
        <w:pStyle w:val="Sinespaciado"/>
        <w:ind w:left="397" w:right="397"/>
        <w:jc w:val="both"/>
        <w:rPr>
          <w:rFonts w:ascii="Verdana" w:hAnsi="Verdana"/>
          <w:i/>
          <w:sz w:val="16"/>
          <w:szCs w:val="16"/>
          <w:lang w:val="es-CR"/>
        </w:rPr>
      </w:pPr>
    </w:p>
    <w:p w14:paraId="3A3B7CDD" w14:textId="77777777" w:rsidR="000F2ED7" w:rsidRPr="00BD681C" w:rsidRDefault="000F2ED7" w:rsidP="000F2ED7">
      <w:pPr>
        <w:pStyle w:val="Sinespaciado"/>
        <w:ind w:left="397" w:right="397"/>
        <w:jc w:val="both"/>
        <w:rPr>
          <w:rFonts w:ascii="Verdana" w:hAnsi="Verdana"/>
          <w:i/>
          <w:sz w:val="16"/>
          <w:szCs w:val="16"/>
          <w:u w:val="single"/>
          <w:lang w:val="es-CR"/>
        </w:rPr>
      </w:pPr>
      <w:r w:rsidRPr="00BD681C">
        <w:rPr>
          <w:rFonts w:ascii="Verdana" w:hAnsi="Verdana"/>
          <w:i/>
          <w:sz w:val="16"/>
          <w:szCs w:val="16"/>
          <w:lang w:val="es-CR"/>
        </w:rPr>
        <w:t xml:space="preserve">d) </w:t>
      </w:r>
      <w:r w:rsidRPr="00BD681C">
        <w:rPr>
          <w:rFonts w:ascii="Verdana" w:hAnsi="Verdana"/>
          <w:i/>
          <w:sz w:val="16"/>
          <w:szCs w:val="16"/>
          <w:u w:val="single"/>
          <w:lang w:val="es-CR"/>
        </w:rPr>
        <w:t>Realizar los estudios técnicos indispensables para la mayor eficiencia, continuidad y seguridad de los servicios públicos.</w:t>
      </w:r>
    </w:p>
    <w:p w14:paraId="17320866" w14:textId="77777777" w:rsidR="000F2ED7" w:rsidRPr="00BD681C" w:rsidRDefault="000F2ED7" w:rsidP="000F2ED7">
      <w:pPr>
        <w:pStyle w:val="Sinespaciado"/>
        <w:ind w:left="397" w:right="397"/>
        <w:jc w:val="both"/>
        <w:rPr>
          <w:rFonts w:ascii="Verdana" w:hAnsi="Verdana"/>
          <w:i/>
          <w:sz w:val="16"/>
          <w:szCs w:val="16"/>
          <w:u w:val="single"/>
          <w:lang w:val="es-CR"/>
        </w:rPr>
      </w:pPr>
    </w:p>
    <w:p w14:paraId="7578E9EC"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u w:val="single"/>
          <w:lang w:val="es-CR"/>
        </w:rPr>
        <w:t>Para atender estas funciones, en el Ministerio de Obras Públicas y Transportes existirán los órganos internos necesarios.</w:t>
      </w:r>
      <w:r w:rsidRPr="00BD681C">
        <w:rPr>
          <w:rFonts w:ascii="Verdana" w:hAnsi="Verdana"/>
          <w:i/>
          <w:sz w:val="16"/>
          <w:szCs w:val="16"/>
          <w:lang w:val="es-CR"/>
        </w:rPr>
        <w:t>” (El subrayado no es del original)</w:t>
      </w:r>
    </w:p>
    <w:p w14:paraId="3AB2FDC4" w14:textId="77777777" w:rsidR="000F2ED7" w:rsidRPr="00BD681C" w:rsidRDefault="000F2ED7" w:rsidP="000F2ED7">
      <w:pPr>
        <w:pStyle w:val="Sinespaciado"/>
        <w:ind w:left="397" w:right="397"/>
        <w:jc w:val="both"/>
        <w:rPr>
          <w:rFonts w:ascii="Verdana" w:hAnsi="Verdana"/>
          <w:i/>
          <w:sz w:val="16"/>
          <w:szCs w:val="16"/>
          <w:u w:val="single"/>
          <w:lang w:val="es-CR"/>
        </w:rPr>
      </w:pPr>
    </w:p>
    <w:p w14:paraId="7FBE2BEE" w14:textId="77777777" w:rsidR="000F2ED7" w:rsidRPr="00BD681C" w:rsidRDefault="000F2ED7" w:rsidP="000F2ED7">
      <w:pPr>
        <w:pStyle w:val="Sinespaciado"/>
        <w:ind w:left="397" w:right="397"/>
        <w:jc w:val="both"/>
        <w:rPr>
          <w:rFonts w:ascii="Verdana" w:hAnsi="Verdana"/>
          <w:i/>
          <w:sz w:val="16"/>
          <w:szCs w:val="16"/>
          <w:u w:val="single"/>
          <w:lang w:val="es-CR"/>
        </w:rPr>
      </w:pPr>
    </w:p>
    <w:p w14:paraId="3DA84099"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 xml:space="preserve">Conforme a lo expuesto, el acto objeto de impugnación se encuadra plenamente dentro de las potestades, competencias, atribuciones y actuaciones pertinentes y necesarias del Consejo de Transporte Público. Razones por las cuales –adicionalmente a lo primario apuntado- no se puede estimar como procedente el Recurso de marras.  Según lo evidenciado tenemos que la prestación del Servicio Público de Transporte de Personas se encuentra regulada por el Estado, el cual debe ejercer un poder de dirección, control, vigilancia, orden y sanción frente aquellos a quienes ha delegado su prestación, ostenten éstos la condición de concesionarios o permisionarios. </w:t>
      </w:r>
    </w:p>
    <w:p w14:paraId="7AC3003A"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Así las cosas, y según se desprende del acuerdo aquí recurrido, la Administración circunscribió su actuación dentro de las competencias y atribuciones otorgadas por Ley al Consejo de Transporte Público, como rector de las políticas de transporte público.</w:t>
      </w:r>
    </w:p>
    <w:p w14:paraId="25EC9853" w14:textId="77777777" w:rsidR="000F2ED7" w:rsidRPr="00BD681C" w:rsidRDefault="000F2ED7" w:rsidP="000F2ED7">
      <w:pPr>
        <w:pStyle w:val="Sinespaciado"/>
        <w:ind w:left="397" w:right="397"/>
        <w:jc w:val="both"/>
        <w:rPr>
          <w:rFonts w:ascii="Verdana" w:hAnsi="Verdana"/>
          <w:i/>
          <w:sz w:val="16"/>
          <w:szCs w:val="16"/>
          <w:lang w:val="es-CR"/>
        </w:rPr>
      </w:pPr>
    </w:p>
    <w:p w14:paraId="009C6752"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 xml:space="preserve">Y en ese tanto, no es de recibo el argumento referido que presenta la Empresa Recurrente, dado que el Consejo de Transporte Público está ejerciendo una actividad de dirección y vigilancia en </w:t>
      </w:r>
      <w:r w:rsidRPr="00BD681C">
        <w:rPr>
          <w:rFonts w:ascii="Verdana" w:hAnsi="Verdana"/>
          <w:i/>
          <w:sz w:val="16"/>
          <w:szCs w:val="16"/>
          <w:lang w:val="es-CR"/>
        </w:rPr>
        <w:lastRenderedPageBreak/>
        <w:t xml:space="preserve">el marco de sus competencias con el fin de ordenar la operación del Servicio Público en forma debida. </w:t>
      </w:r>
    </w:p>
    <w:p w14:paraId="0B346CFD" w14:textId="77777777" w:rsidR="000F2ED7" w:rsidRPr="00BD681C" w:rsidRDefault="000F2ED7" w:rsidP="000F2ED7">
      <w:pPr>
        <w:pStyle w:val="Sinespaciado"/>
        <w:ind w:left="397" w:right="397"/>
        <w:jc w:val="both"/>
        <w:rPr>
          <w:rFonts w:ascii="Verdana" w:hAnsi="Verdana"/>
          <w:i/>
          <w:sz w:val="16"/>
          <w:szCs w:val="16"/>
          <w:lang w:val="es-CR"/>
        </w:rPr>
      </w:pPr>
    </w:p>
    <w:p w14:paraId="7545E23A"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Unido a lo anterior, la Determinación de Reglas Claras sobre aspectos técnicos como los que conlleva el Acuerdo objetado, es conteste con lo que manda la Ley No. 8220 y sus Reformas, en sus numerales 4 y 5, los cuales disponen:</w:t>
      </w:r>
    </w:p>
    <w:p w14:paraId="1504B8E1"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bCs/>
          <w:i/>
          <w:sz w:val="16"/>
          <w:szCs w:val="16"/>
        </w:rPr>
        <w:t>Artículo 4.- Publicidad de los Trámites y Sujeción a la Ley</w:t>
      </w:r>
      <w:r w:rsidRPr="00BD681C">
        <w:rPr>
          <w:rFonts w:ascii="Verdana" w:hAnsi="Verdana"/>
          <w:bCs/>
          <w:i/>
          <w:sz w:val="16"/>
          <w:szCs w:val="16"/>
          <w:lang w:val="es-CR"/>
        </w:rPr>
        <w:t xml:space="preserve"> </w:t>
      </w:r>
    </w:p>
    <w:p w14:paraId="71355DE3"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rPr>
        <w:t xml:space="preserve">Todo trámite o requisito, con independencia de su fuente normativa, para que pueda exigirse al administrado deberá: </w:t>
      </w:r>
    </w:p>
    <w:p w14:paraId="275FB89D"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bCs/>
          <w:i/>
          <w:sz w:val="16"/>
          <w:szCs w:val="16"/>
        </w:rPr>
        <w:t xml:space="preserve">a) </w:t>
      </w:r>
      <w:r w:rsidRPr="00BD681C">
        <w:rPr>
          <w:rFonts w:ascii="Verdana" w:hAnsi="Verdana"/>
          <w:i/>
          <w:sz w:val="16"/>
          <w:szCs w:val="16"/>
        </w:rPr>
        <w:t>Constar en una ley, un decreto ejecutivo o un reglamento.</w:t>
      </w:r>
      <w:r w:rsidRPr="00BD681C">
        <w:rPr>
          <w:rFonts w:ascii="Verdana" w:hAnsi="Verdana"/>
          <w:i/>
          <w:sz w:val="16"/>
          <w:szCs w:val="16"/>
          <w:lang w:val="es-CR"/>
        </w:rPr>
        <w:t xml:space="preserve"> </w:t>
      </w:r>
    </w:p>
    <w:p w14:paraId="1E3A2F49"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bCs/>
          <w:i/>
          <w:sz w:val="16"/>
          <w:szCs w:val="16"/>
        </w:rPr>
        <w:t xml:space="preserve">b) </w:t>
      </w:r>
      <w:r w:rsidRPr="00BD681C">
        <w:rPr>
          <w:rFonts w:ascii="Verdana" w:hAnsi="Verdana"/>
          <w:i/>
          <w:sz w:val="16"/>
          <w:szCs w:val="16"/>
        </w:rPr>
        <w:t>Estar publicado en el diario oficial La Gaceta junto con el procedimiento a seguir, los instructivos, manuales, formularios y demás documentos correspondientes y estar ubicado en un lugar visible dentro de la institución. Asimismo, en un diario de circulación nacional deberá publicarse un aviso</w:t>
      </w:r>
      <w:r w:rsidRPr="00BD681C">
        <w:rPr>
          <w:rFonts w:ascii="Verdana" w:hAnsi="Verdana"/>
          <w:i/>
          <w:sz w:val="16"/>
          <w:szCs w:val="16"/>
          <w:lang w:val="es-CR"/>
        </w:rPr>
        <w:t xml:space="preserve"> </w:t>
      </w:r>
      <w:r w:rsidRPr="00BD681C">
        <w:rPr>
          <w:rFonts w:ascii="Verdana" w:hAnsi="Verdana"/>
          <w:i/>
          <w:sz w:val="16"/>
          <w:szCs w:val="16"/>
        </w:rPr>
        <w:t>referido a dicha publicación.</w:t>
      </w:r>
    </w:p>
    <w:p w14:paraId="3934CB9A" w14:textId="77777777" w:rsidR="000F2ED7" w:rsidRPr="00BD681C" w:rsidRDefault="000F2ED7" w:rsidP="000F2ED7">
      <w:pPr>
        <w:pStyle w:val="Sinespaciado"/>
        <w:ind w:left="397" w:right="397"/>
        <w:jc w:val="both"/>
        <w:rPr>
          <w:rFonts w:ascii="Verdana" w:hAnsi="Verdana"/>
          <w:i/>
          <w:sz w:val="16"/>
          <w:szCs w:val="16"/>
        </w:rPr>
      </w:pPr>
      <w:r w:rsidRPr="00BD681C">
        <w:rPr>
          <w:rFonts w:ascii="Verdana" w:hAnsi="Verdana"/>
          <w:i/>
          <w:sz w:val="16"/>
          <w:szCs w:val="16"/>
        </w:rPr>
        <w:t xml:space="preserve">Sin perjuicio de lo anterior, dichos trámites o requisitos podrán ser divulgados en medios electrónicos. </w:t>
      </w:r>
    </w:p>
    <w:p w14:paraId="3973A2BF" w14:textId="77777777" w:rsidR="000F2ED7" w:rsidRPr="00BD681C" w:rsidRDefault="000F2ED7" w:rsidP="000F2ED7">
      <w:pPr>
        <w:pStyle w:val="Sinespaciado"/>
        <w:ind w:left="397" w:right="397"/>
        <w:jc w:val="both"/>
        <w:rPr>
          <w:rFonts w:ascii="Verdana" w:hAnsi="Verdana"/>
          <w:i/>
          <w:sz w:val="16"/>
          <w:szCs w:val="16"/>
        </w:rPr>
      </w:pPr>
    </w:p>
    <w:p w14:paraId="24373E06"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rPr>
        <w:t>La oficina de información al ciudadano de las instituciones será la encargada de explicarle al usuario los requisitos y el procedimiento para el otorgamiento de solicitudes, permisos, licencias o autorizaciones. En caso de no contar con esa oficina, la institución deberá designar un departamento o una persona para este fin.</w:t>
      </w:r>
    </w:p>
    <w:p w14:paraId="76532E57"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iCs/>
          <w:sz w:val="16"/>
          <w:szCs w:val="16"/>
        </w:rPr>
        <w:t xml:space="preserve">(Así reformado por el artículo 1° de la ley </w:t>
      </w:r>
      <w:proofErr w:type="spellStart"/>
      <w:r w:rsidRPr="00BD681C">
        <w:rPr>
          <w:rFonts w:ascii="Verdana" w:hAnsi="Verdana"/>
          <w:i/>
          <w:iCs/>
          <w:sz w:val="16"/>
          <w:szCs w:val="16"/>
        </w:rPr>
        <w:t>N°</w:t>
      </w:r>
      <w:proofErr w:type="spellEnd"/>
      <w:r w:rsidRPr="00BD681C">
        <w:rPr>
          <w:rFonts w:ascii="Verdana" w:hAnsi="Verdana"/>
          <w:i/>
          <w:iCs/>
          <w:sz w:val="16"/>
          <w:szCs w:val="16"/>
        </w:rPr>
        <w:t xml:space="preserve"> 8990 del 27 de setiembre del 2011)</w:t>
      </w:r>
      <w:r w:rsidRPr="00BD681C">
        <w:rPr>
          <w:rFonts w:ascii="Verdana" w:hAnsi="Verdana"/>
          <w:i/>
          <w:sz w:val="16"/>
          <w:szCs w:val="16"/>
          <w:lang w:val="es-CR"/>
        </w:rPr>
        <w:t xml:space="preserve"> </w:t>
      </w:r>
    </w:p>
    <w:p w14:paraId="7025A85A" w14:textId="77777777" w:rsidR="000F2ED7" w:rsidRPr="00BD681C" w:rsidRDefault="000F2ED7" w:rsidP="000F2ED7">
      <w:pPr>
        <w:pStyle w:val="Sinespaciado"/>
        <w:ind w:left="397" w:right="397"/>
        <w:jc w:val="both"/>
        <w:rPr>
          <w:rFonts w:ascii="Verdana" w:hAnsi="Verdana"/>
          <w:bCs/>
          <w:i/>
          <w:sz w:val="16"/>
          <w:szCs w:val="16"/>
        </w:rPr>
      </w:pPr>
      <w:r w:rsidRPr="00BD681C">
        <w:rPr>
          <w:rFonts w:ascii="Verdana" w:hAnsi="Verdana"/>
          <w:bCs/>
          <w:i/>
          <w:sz w:val="16"/>
          <w:szCs w:val="16"/>
        </w:rPr>
        <w:t>---</w:t>
      </w:r>
    </w:p>
    <w:p w14:paraId="6FB8827F"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bCs/>
          <w:i/>
          <w:sz w:val="16"/>
          <w:szCs w:val="16"/>
        </w:rPr>
        <w:t>Artículo 5.- Obligación de Informar sobre el Trámite</w:t>
      </w:r>
      <w:r w:rsidRPr="00BD681C">
        <w:rPr>
          <w:rFonts w:ascii="Verdana" w:hAnsi="Verdana"/>
          <w:i/>
          <w:sz w:val="16"/>
          <w:szCs w:val="16"/>
          <w:lang w:val="es-CR"/>
        </w:rPr>
        <w:t xml:space="preserve"> </w:t>
      </w:r>
    </w:p>
    <w:p w14:paraId="14734171"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rPr>
        <w:t xml:space="preserve">Todo funcionario, entidad u órgano público estará obligado a proveerle al </w:t>
      </w:r>
      <w:proofErr w:type="gramStart"/>
      <w:r w:rsidRPr="00BD681C">
        <w:rPr>
          <w:rFonts w:ascii="Verdana" w:hAnsi="Verdana"/>
          <w:i/>
          <w:sz w:val="16"/>
          <w:szCs w:val="16"/>
        </w:rPr>
        <w:t>administrado información</w:t>
      </w:r>
      <w:proofErr w:type="gramEnd"/>
      <w:r w:rsidRPr="00BD681C">
        <w:rPr>
          <w:rFonts w:ascii="Verdana" w:hAnsi="Verdana"/>
          <w:i/>
          <w:sz w:val="16"/>
          <w:szCs w:val="16"/>
        </w:rPr>
        <w:t xml:space="preserve"> sobre los trámites y requisitos que se realicen en la respectiva unidad administrativa o dependencia. Para estos efectos, no podrá exigirle la presencia física al administrado, salvo en los casos en que la ley expresamente lo requiera. </w:t>
      </w:r>
    </w:p>
    <w:p w14:paraId="24A256E8"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rPr>
        <w:t xml:space="preserve">Para la rastreabilidad y el control de los documentos al presentarse por primera vez ante cualquier entidad u órgano público, se creará un expediente numerado y foliado. En el caso de documentos físicos se deberá incluir una hoja de control con el nombre completo del funcionario o funcionarios responsables, la fecha de ingreso a cada departamento asignado y el estado de trámite actualizado. En el caso de documentos electrónicos, al administrado se le asignará un código para el acceso y seguimiento del expediente electrónico o su reporte, el cual mostrará una bitácora de trámite con la misma información consignada en la hoja de control. </w:t>
      </w:r>
    </w:p>
    <w:p w14:paraId="02ECC75F"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rPr>
        <w:t xml:space="preserve">Cuando un ente, órgano o funcionario público establezca trámites y requisitos para el administrado, estará obligado a indicarle el artículo de la norma legal que sustenta dicho trámite o requisito, así como la fecha de su publicación. </w:t>
      </w:r>
    </w:p>
    <w:p w14:paraId="50A926C2"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rPr>
        <w:t>Para garantizar uniformidad en los trámites e informar debidamente al administrado, las entidades o los órganos públicos, además, expondrán en un lugar visible y divulgarán por medios electrónicos, cuando estén a su alcance, los trámites que efectúan y los requisitos que solicitan, apegados al artículo 4 de esta ley.</w:t>
      </w:r>
    </w:p>
    <w:p w14:paraId="0440B082"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iCs/>
          <w:sz w:val="16"/>
          <w:szCs w:val="16"/>
        </w:rPr>
        <w:t xml:space="preserve">(Así reformado por el Artículo 1° de la Ley </w:t>
      </w:r>
      <w:proofErr w:type="spellStart"/>
      <w:r w:rsidRPr="00BD681C">
        <w:rPr>
          <w:rFonts w:ascii="Verdana" w:hAnsi="Verdana"/>
          <w:i/>
          <w:iCs/>
          <w:sz w:val="16"/>
          <w:szCs w:val="16"/>
        </w:rPr>
        <w:t>N°</w:t>
      </w:r>
      <w:proofErr w:type="spellEnd"/>
      <w:r w:rsidRPr="00BD681C">
        <w:rPr>
          <w:rFonts w:ascii="Verdana" w:hAnsi="Verdana"/>
          <w:i/>
          <w:iCs/>
          <w:sz w:val="16"/>
          <w:szCs w:val="16"/>
        </w:rPr>
        <w:t xml:space="preserve"> 8990 del 27 de Setiembre del 2011)</w:t>
      </w:r>
      <w:r w:rsidRPr="00BD681C">
        <w:rPr>
          <w:rFonts w:ascii="Verdana" w:hAnsi="Verdana"/>
          <w:i/>
          <w:sz w:val="16"/>
          <w:szCs w:val="16"/>
          <w:lang w:val="es-CR"/>
        </w:rPr>
        <w:t xml:space="preserve"> </w:t>
      </w:r>
    </w:p>
    <w:p w14:paraId="40C00F0B" w14:textId="77777777" w:rsidR="000F2ED7" w:rsidRPr="00BD681C" w:rsidRDefault="000F2ED7" w:rsidP="000F2ED7">
      <w:pPr>
        <w:pStyle w:val="Sinespaciado"/>
        <w:ind w:left="397" w:right="397"/>
        <w:jc w:val="both"/>
        <w:rPr>
          <w:rFonts w:ascii="Verdana" w:hAnsi="Verdana"/>
          <w:i/>
          <w:sz w:val="16"/>
          <w:szCs w:val="16"/>
          <w:lang w:val="es-CR"/>
        </w:rPr>
      </w:pPr>
    </w:p>
    <w:p w14:paraId="230DEC18" w14:textId="77777777" w:rsidR="000F2ED7" w:rsidRPr="00BD681C" w:rsidRDefault="000F2ED7" w:rsidP="000F2ED7">
      <w:pPr>
        <w:pStyle w:val="Sinespaciado"/>
        <w:ind w:left="397" w:right="397"/>
        <w:jc w:val="both"/>
        <w:rPr>
          <w:rFonts w:ascii="Verdana" w:hAnsi="Verdana"/>
          <w:i/>
          <w:sz w:val="16"/>
          <w:szCs w:val="16"/>
          <w:lang w:val="es-CR"/>
        </w:rPr>
      </w:pPr>
      <w:r w:rsidRPr="00BD681C">
        <w:rPr>
          <w:rFonts w:ascii="Verdana" w:hAnsi="Verdana"/>
          <w:i/>
          <w:sz w:val="16"/>
          <w:szCs w:val="16"/>
          <w:lang w:val="es-CR"/>
        </w:rPr>
        <w:t xml:space="preserve">Ahora bien, visto lo que exponen los numerales precitados de la Ley No. 8220, sí sería pertinente y necesario que el Consejo de Transporte Público proceda a </w:t>
      </w:r>
      <w:r w:rsidRPr="00BD681C">
        <w:rPr>
          <w:rFonts w:ascii="Verdana" w:hAnsi="Verdana"/>
          <w:i/>
          <w:sz w:val="16"/>
          <w:szCs w:val="16"/>
          <w:u w:val="single"/>
          <w:lang w:val="es-CR"/>
        </w:rPr>
        <w:t>publicitar</w:t>
      </w:r>
      <w:r w:rsidRPr="00BD681C">
        <w:rPr>
          <w:rFonts w:ascii="Verdana" w:hAnsi="Verdana"/>
          <w:i/>
          <w:sz w:val="16"/>
          <w:szCs w:val="16"/>
          <w:lang w:val="es-CR"/>
        </w:rPr>
        <w:t xml:space="preserve"> y/o ubicar en su página web lo atinente a su Acuerdo No. 5.6 de su Sesión Ordinaria No. 56-2012 del 27 de </w:t>
      </w:r>
      <w:proofErr w:type="gramStart"/>
      <w:r w:rsidRPr="00BD681C">
        <w:rPr>
          <w:rFonts w:ascii="Verdana" w:hAnsi="Verdana"/>
          <w:i/>
          <w:sz w:val="16"/>
          <w:szCs w:val="16"/>
          <w:lang w:val="es-CR"/>
        </w:rPr>
        <w:t>Agosto</w:t>
      </w:r>
      <w:proofErr w:type="gramEnd"/>
      <w:r w:rsidRPr="00BD681C">
        <w:rPr>
          <w:rFonts w:ascii="Verdana" w:hAnsi="Verdana"/>
          <w:i/>
          <w:sz w:val="16"/>
          <w:szCs w:val="16"/>
          <w:lang w:val="es-CR"/>
        </w:rPr>
        <w:t xml:space="preserve"> del 2012.</w:t>
      </w:r>
    </w:p>
    <w:p w14:paraId="6827190D" w14:textId="77777777" w:rsidR="000F2ED7" w:rsidRPr="00BD681C" w:rsidRDefault="000F2ED7" w:rsidP="000F2ED7">
      <w:pPr>
        <w:pStyle w:val="Sinespaciado"/>
        <w:ind w:left="397" w:right="397"/>
        <w:jc w:val="both"/>
        <w:rPr>
          <w:rFonts w:ascii="Verdana" w:hAnsi="Verdana"/>
          <w:i/>
          <w:sz w:val="16"/>
          <w:szCs w:val="16"/>
          <w:lang w:val="es-CR"/>
        </w:rPr>
      </w:pPr>
    </w:p>
    <w:p w14:paraId="3EF8FABD" w14:textId="77777777" w:rsidR="000F2ED7" w:rsidRPr="00BD681C" w:rsidRDefault="000F2ED7" w:rsidP="000F2ED7">
      <w:pPr>
        <w:pStyle w:val="Sinespaciado"/>
        <w:ind w:left="397" w:right="397"/>
        <w:jc w:val="both"/>
        <w:rPr>
          <w:rFonts w:ascii="Verdana" w:hAnsi="Verdana"/>
          <w:i/>
          <w:sz w:val="16"/>
          <w:szCs w:val="16"/>
          <w:lang w:val="es-MX"/>
        </w:rPr>
      </w:pPr>
      <w:r w:rsidRPr="00BD681C">
        <w:rPr>
          <w:rFonts w:ascii="Verdana" w:hAnsi="Verdana"/>
          <w:i/>
          <w:sz w:val="16"/>
          <w:szCs w:val="16"/>
          <w:lang w:val="es-CR"/>
        </w:rPr>
        <w:t xml:space="preserve">Finalmente, en lo atinente al Acto de particular referencia; tampoco la firma Apelante cumple con determinar y, </w:t>
      </w:r>
      <w:proofErr w:type="spellStart"/>
      <w:r w:rsidRPr="00BD681C">
        <w:rPr>
          <w:rFonts w:ascii="Verdana" w:hAnsi="Verdana"/>
          <w:i/>
          <w:sz w:val="16"/>
          <w:szCs w:val="16"/>
          <w:lang w:val="es-CR"/>
        </w:rPr>
        <w:t>aun</w:t>
      </w:r>
      <w:proofErr w:type="spellEnd"/>
      <w:r w:rsidRPr="00BD681C">
        <w:rPr>
          <w:rFonts w:ascii="Verdana" w:hAnsi="Verdana"/>
          <w:i/>
          <w:sz w:val="16"/>
          <w:szCs w:val="16"/>
          <w:lang w:val="es-CR"/>
        </w:rPr>
        <w:t xml:space="preserve"> más, demostrar (Principio de Carga de la Prueba) los daños, perjuicios y/o efectos negativos que el Acuerdo marco referido le produce en cuanto a la esfera particular de sus </w:t>
      </w:r>
      <w:r w:rsidRPr="00BD681C">
        <w:rPr>
          <w:rFonts w:ascii="Verdana" w:hAnsi="Verdana"/>
          <w:i/>
          <w:sz w:val="16"/>
          <w:szCs w:val="16"/>
          <w:lang w:val="es-MX"/>
        </w:rPr>
        <w:t>Derechos Subjetivos o de sus Intereses Legítimos.</w:t>
      </w:r>
    </w:p>
    <w:p w14:paraId="70B7F787" w14:textId="77777777" w:rsidR="000F2ED7" w:rsidRPr="00BD681C" w:rsidRDefault="000F2ED7" w:rsidP="000F2ED7">
      <w:pPr>
        <w:pStyle w:val="Sinespaciado"/>
        <w:ind w:left="397" w:right="397"/>
        <w:jc w:val="both"/>
        <w:rPr>
          <w:rFonts w:ascii="Verdana" w:hAnsi="Verdana"/>
          <w:b/>
          <w:i/>
          <w:sz w:val="16"/>
          <w:szCs w:val="16"/>
          <w:lang w:val="es-MX"/>
        </w:rPr>
      </w:pPr>
      <w:r w:rsidRPr="00BD681C">
        <w:rPr>
          <w:rFonts w:ascii="Verdana" w:hAnsi="Verdana"/>
          <w:b/>
          <w:i/>
          <w:sz w:val="16"/>
          <w:szCs w:val="16"/>
          <w:lang w:val="es-MX"/>
        </w:rPr>
        <w:t xml:space="preserve">Determinándose de todo lo anterior, la improcedencia de la Acción de Apelación que la firma </w:t>
      </w:r>
      <w:proofErr w:type="gramStart"/>
      <w:r w:rsidRPr="00BD681C">
        <w:rPr>
          <w:rFonts w:ascii="Verdana" w:hAnsi="Verdana"/>
          <w:b/>
          <w:i/>
          <w:sz w:val="16"/>
          <w:szCs w:val="16"/>
          <w:lang w:val="es-MX"/>
        </w:rPr>
        <w:t>T:L</w:t>
      </w:r>
      <w:proofErr w:type="gramEnd"/>
      <w:r w:rsidRPr="00BD681C">
        <w:rPr>
          <w:rFonts w:ascii="Verdana" w:hAnsi="Verdana"/>
          <w:b/>
          <w:i/>
          <w:sz w:val="16"/>
          <w:szCs w:val="16"/>
          <w:lang w:val="es-MX"/>
        </w:rPr>
        <w:t>:N ha presentado contra el Acuerdo No. 5.6 de la Sesión Ordinaria No. 56-2012 de la Junta Directiva del Consejo de Transporte Público del 27 de Agosto del 2012.</w:t>
      </w:r>
      <w:r w:rsidRPr="00BD681C">
        <w:rPr>
          <w:rFonts w:ascii="Verdana" w:hAnsi="Verdana"/>
          <w:b/>
          <w:i/>
          <w:sz w:val="16"/>
          <w:szCs w:val="16"/>
          <w:lang w:val="es-CR"/>
        </w:rPr>
        <w:t>”…</w:t>
      </w:r>
    </w:p>
    <w:p w14:paraId="5C9FF233" w14:textId="77777777" w:rsidR="000F2ED7" w:rsidRPr="00F052E8" w:rsidRDefault="000F2ED7" w:rsidP="000F2ED7">
      <w:pPr>
        <w:pStyle w:val="Sinespaciado"/>
        <w:ind w:left="397" w:right="397"/>
        <w:jc w:val="both"/>
        <w:rPr>
          <w:rFonts w:ascii="Verdana" w:hAnsi="Verdana"/>
          <w:sz w:val="22"/>
          <w:szCs w:val="22"/>
          <w:lang w:val="es-MX"/>
        </w:rPr>
      </w:pPr>
    </w:p>
    <w:p w14:paraId="7F1B679D" w14:textId="77777777" w:rsidR="000F2ED7" w:rsidRDefault="000F2ED7" w:rsidP="000F2ED7">
      <w:pPr>
        <w:pStyle w:val="Sinespaciado"/>
        <w:jc w:val="both"/>
        <w:rPr>
          <w:rFonts w:ascii="Verdana" w:hAnsi="Verdana"/>
          <w:sz w:val="22"/>
          <w:szCs w:val="22"/>
          <w:lang w:val="es-MX"/>
        </w:rPr>
      </w:pPr>
    </w:p>
    <w:p w14:paraId="5962F11D" w14:textId="72A87AEC" w:rsidR="000F2ED7" w:rsidRPr="00BD681C" w:rsidRDefault="000F2ED7" w:rsidP="000F2ED7">
      <w:pPr>
        <w:pStyle w:val="Sinespaciado"/>
        <w:spacing w:line="276" w:lineRule="auto"/>
        <w:jc w:val="both"/>
        <w:rPr>
          <w:rFonts w:ascii="Verdana" w:hAnsi="Verdana"/>
          <w:lang w:val="es-MX"/>
        </w:rPr>
      </w:pPr>
      <w:r w:rsidRPr="00BD681C">
        <w:rPr>
          <w:rFonts w:ascii="Verdana" w:hAnsi="Verdana"/>
          <w:lang w:val="es-MX"/>
        </w:rPr>
        <w:t>Por lo anteriormente</w:t>
      </w:r>
      <w:r w:rsidR="00283347">
        <w:rPr>
          <w:rFonts w:ascii="Verdana" w:hAnsi="Verdana"/>
          <w:lang w:val="es-MX"/>
        </w:rPr>
        <w:t xml:space="preserve"> expuesto</w:t>
      </w:r>
      <w:r w:rsidRPr="00BD681C">
        <w:rPr>
          <w:rFonts w:ascii="Verdana" w:hAnsi="Verdana"/>
          <w:lang w:val="es-MX"/>
        </w:rPr>
        <w:t xml:space="preserve">, no tiene sustento los argumentos de la Recurrente, en el sentido de que el acto adolece de vicios en el motivo, </w:t>
      </w:r>
      <w:r>
        <w:rPr>
          <w:rFonts w:ascii="Verdana" w:hAnsi="Verdana"/>
          <w:lang w:val="es-MX"/>
        </w:rPr>
        <w:t>y motivación</w:t>
      </w:r>
      <w:r w:rsidRPr="00BD681C">
        <w:rPr>
          <w:rFonts w:ascii="Verdana" w:hAnsi="Verdana"/>
          <w:lang w:val="es-MX"/>
        </w:rPr>
        <w:t>, pues como se indicó supra</w:t>
      </w:r>
      <w:r>
        <w:rPr>
          <w:rFonts w:ascii="Verdana" w:hAnsi="Verdana"/>
          <w:lang w:val="es-MX"/>
        </w:rPr>
        <w:t>,</w:t>
      </w:r>
      <w:r w:rsidR="00AF5A66">
        <w:rPr>
          <w:rFonts w:ascii="Verdana" w:hAnsi="Verdana"/>
          <w:lang w:val="es-MX"/>
        </w:rPr>
        <w:t xml:space="preserve"> no solo </w:t>
      </w:r>
      <w:r w:rsidRPr="00BD681C">
        <w:rPr>
          <w:rFonts w:ascii="Verdana" w:hAnsi="Verdana"/>
          <w:lang w:val="es-MX"/>
        </w:rPr>
        <w:t xml:space="preserve">se sustentó en una </w:t>
      </w:r>
      <w:r>
        <w:rPr>
          <w:rFonts w:ascii="Verdana" w:hAnsi="Verdana"/>
          <w:lang w:val="es-MX"/>
        </w:rPr>
        <w:t>moción</w:t>
      </w:r>
      <w:r w:rsidRPr="00BD681C">
        <w:rPr>
          <w:rFonts w:ascii="Verdana" w:hAnsi="Verdana"/>
          <w:lang w:val="es-MX"/>
        </w:rPr>
        <w:t xml:space="preserve"> de un miembro de Junta Directiva que presenta su proposición que es discutida y votada, sino que además dicho requerimiento esta dado en los </w:t>
      </w:r>
      <w:r>
        <w:rPr>
          <w:rFonts w:ascii="Verdana" w:hAnsi="Verdana"/>
          <w:lang w:val="es-MX"/>
        </w:rPr>
        <w:t xml:space="preserve">mismos contratos de concesión, suscritos por las empresas. </w:t>
      </w:r>
    </w:p>
    <w:p w14:paraId="07BE936A" w14:textId="77777777" w:rsidR="000F2ED7" w:rsidRPr="00BD681C" w:rsidRDefault="000F2ED7" w:rsidP="000F2ED7">
      <w:pPr>
        <w:spacing w:after="120" w:line="276" w:lineRule="auto"/>
        <w:jc w:val="both"/>
        <w:rPr>
          <w:rFonts w:ascii="Verdana" w:hAnsi="Verdana"/>
          <w:b/>
        </w:rPr>
      </w:pPr>
      <w:r w:rsidRPr="00BD681C">
        <w:rPr>
          <w:rFonts w:ascii="Verdana" w:hAnsi="Verdana"/>
        </w:rPr>
        <w:lastRenderedPageBreak/>
        <w:t xml:space="preserve">Conforme a lo expuesto, el acto objeto de impugnación se enmarca plenamente dentro de las potestades, competencias, atribuciones y actuaciones pertinentes y necesarias del Consejo de Transporte Público, razones por las cuales no se pueden estimar como procedentes las Acciones </w:t>
      </w:r>
      <w:r>
        <w:rPr>
          <w:rFonts w:ascii="Verdana" w:hAnsi="Verdana"/>
        </w:rPr>
        <w:t>recursivas</w:t>
      </w:r>
      <w:r w:rsidRPr="00BD681C">
        <w:rPr>
          <w:rFonts w:ascii="Verdana" w:hAnsi="Verdana"/>
        </w:rPr>
        <w:t xml:space="preserve">.  </w:t>
      </w:r>
      <w:r w:rsidRPr="00BD681C">
        <w:rPr>
          <w:rFonts w:ascii="Verdana" w:hAnsi="Verdana"/>
          <w:b/>
        </w:rPr>
        <w:t>Según lo expuesto</w:t>
      </w:r>
      <w:r>
        <w:rPr>
          <w:rFonts w:ascii="Verdana" w:hAnsi="Verdana"/>
          <w:b/>
        </w:rPr>
        <w:t>,</w:t>
      </w:r>
      <w:r w:rsidRPr="00BD681C">
        <w:rPr>
          <w:rFonts w:ascii="Verdana" w:hAnsi="Verdana"/>
          <w:b/>
        </w:rPr>
        <w:t xml:space="preserve"> tenemos que la Prestación del Servicio Público de Transporte de Personas se encuentra Regulada por el Estado, EL CUAL DEBE EJERCER SUS PODERES DE DIRECCIÓN, CONTROL, VIGILANCIA, ORDEN Y SANCIÓN frente aquellos a quienes ha delegado su prestación, ostentando éstos la condición de Concesionarios o Permisionarios. </w:t>
      </w:r>
    </w:p>
    <w:p w14:paraId="3529EBC0" w14:textId="77777777" w:rsidR="000F2ED7" w:rsidRDefault="000F2ED7" w:rsidP="000F2ED7">
      <w:pPr>
        <w:spacing w:after="120" w:line="276" w:lineRule="auto"/>
        <w:jc w:val="both"/>
        <w:rPr>
          <w:rFonts w:ascii="Verdana" w:hAnsi="Verdana"/>
        </w:rPr>
      </w:pPr>
    </w:p>
    <w:p w14:paraId="2445FEF7" w14:textId="1BC741DE" w:rsidR="000F2ED7" w:rsidRPr="00BD681C" w:rsidRDefault="000F2ED7" w:rsidP="000F2ED7">
      <w:pPr>
        <w:spacing w:after="120" w:line="276" w:lineRule="auto"/>
        <w:jc w:val="both"/>
        <w:rPr>
          <w:rFonts w:ascii="Verdana" w:hAnsi="Verdana"/>
          <w:b/>
          <w:i/>
        </w:rPr>
      </w:pPr>
      <w:r w:rsidRPr="00BD681C">
        <w:rPr>
          <w:rFonts w:ascii="Verdana" w:hAnsi="Verdana"/>
        </w:rPr>
        <w:t>El acto objetado sí está motivado, y se encuentra sustentado tal como se indicó anteriormente al estar determinados en los contratos, por lo que tampoco lleva razón la recurrente en que bebió otorgárseles audiencia según el numeral 261 de la Ley General de la Administración Pública, por lo tanto no estima este Tribunal procedentes ni el Recurso de Apelación, ni la Acción de Nulidad concomitante</w:t>
      </w:r>
      <w:r w:rsidR="00283347">
        <w:rPr>
          <w:rFonts w:ascii="Verdana" w:hAnsi="Verdana"/>
        </w:rPr>
        <w:t>,</w:t>
      </w:r>
      <w:r w:rsidRPr="00BD681C">
        <w:rPr>
          <w:rFonts w:ascii="Verdana" w:hAnsi="Verdana"/>
        </w:rPr>
        <w:t xml:space="preserve"> pues no existe vicio alguno en los elementos esenciales objetivos, subjetivos ni formales del acto que pueda acarrear su nulidad</w:t>
      </w:r>
      <w:r>
        <w:rPr>
          <w:rFonts w:ascii="Verdana" w:hAnsi="Verdana"/>
        </w:rPr>
        <w:t>.</w:t>
      </w:r>
      <w:r w:rsidRPr="00BD681C">
        <w:rPr>
          <w:rFonts w:ascii="Verdana" w:hAnsi="Verdana"/>
        </w:rPr>
        <w:t xml:space="preserve"> </w:t>
      </w:r>
    </w:p>
    <w:p w14:paraId="122EC662" w14:textId="77777777" w:rsidR="000F2ED7" w:rsidRPr="00786054" w:rsidRDefault="000F2ED7" w:rsidP="000F2ED7">
      <w:pPr>
        <w:spacing w:after="120"/>
        <w:jc w:val="center"/>
        <w:rPr>
          <w:rFonts w:ascii="Verdana" w:hAnsi="Verdana"/>
          <w:b/>
        </w:rPr>
      </w:pPr>
      <w:r w:rsidRPr="00786054">
        <w:rPr>
          <w:rFonts w:ascii="Verdana" w:hAnsi="Verdana"/>
          <w:b/>
        </w:rPr>
        <w:t>POR TANTO</w:t>
      </w:r>
    </w:p>
    <w:p w14:paraId="0CAAC8CE" w14:textId="469D2C7A" w:rsidR="000F2ED7" w:rsidRPr="00786054" w:rsidRDefault="000F2ED7" w:rsidP="000F2ED7">
      <w:pPr>
        <w:pStyle w:val="Sinespaciado"/>
        <w:jc w:val="both"/>
        <w:rPr>
          <w:rFonts w:ascii="Verdana" w:hAnsi="Verdana"/>
          <w:lang w:val="es-MX"/>
        </w:rPr>
      </w:pPr>
      <w:r w:rsidRPr="00786054">
        <w:rPr>
          <w:rFonts w:ascii="Verdana" w:hAnsi="Verdana"/>
          <w:b/>
        </w:rPr>
        <w:t>I.-</w:t>
      </w:r>
      <w:r w:rsidRPr="00786054">
        <w:rPr>
          <w:rFonts w:ascii="Verdana" w:hAnsi="Verdana"/>
        </w:rPr>
        <w:tab/>
        <w:t xml:space="preserve">Se declara sin lugar el </w:t>
      </w:r>
      <w:r w:rsidRPr="00786054">
        <w:rPr>
          <w:rFonts w:ascii="Verdana" w:hAnsi="Verdana" w:cs="Arial"/>
          <w:b/>
        </w:rPr>
        <w:t>Recurso de Apelación en Subsidio y Nulidad concomitante,</w:t>
      </w:r>
      <w:r w:rsidRPr="00786054">
        <w:rPr>
          <w:rFonts w:ascii="Verdana" w:hAnsi="Verdana" w:cs="Arial"/>
        </w:rPr>
        <w:t xml:space="preserve"> presentado por la </w:t>
      </w:r>
      <w:r>
        <w:rPr>
          <w:rFonts w:ascii="Verdana" w:hAnsi="Verdana" w:cs="Arial"/>
          <w:b/>
        </w:rPr>
        <w:t>C</w:t>
      </w:r>
      <w:r w:rsidR="00102DEA">
        <w:rPr>
          <w:rFonts w:ascii="Verdana" w:hAnsi="Verdana" w:cs="Arial"/>
          <w:b/>
        </w:rPr>
        <w:t>.D.A.N.A.R.L.</w:t>
      </w:r>
      <w:r w:rsidRPr="00786054">
        <w:rPr>
          <w:rFonts w:ascii="Verdana" w:hAnsi="Verdana" w:cs="Arial"/>
          <w:b/>
        </w:rPr>
        <w:t xml:space="preserve">, CÉDULA JURÍDICA </w:t>
      </w:r>
      <w:r w:rsidR="00102DEA">
        <w:rPr>
          <w:rFonts w:ascii="Verdana" w:hAnsi="Verdana" w:cs="Arial"/>
          <w:b/>
        </w:rPr>
        <w:t>…</w:t>
      </w:r>
      <w:r w:rsidRPr="00786054">
        <w:rPr>
          <w:rFonts w:ascii="Verdana" w:hAnsi="Verdana" w:cs="Arial"/>
          <w:b/>
        </w:rPr>
        <w:t xml:space="preserve">, </w:t>
      </w:r>
      <w:r w:rsidRPr="00786054">
        <w:rPr>
          <w:rFonts w:ascii="Verdana" w:hAnsi="Verdana" w:cs="Arial"/>
        </w:rPr>
        <w:t>por medio del señor</w:t>
      </w:r>
      <w:r w:rsidRPr="00786054">
        <w:rPr>
          <w:rFonts w:ascii="Verdana" w:hAnsi="Verdana" w:cs="Arial"/>
          <w:b/>
        </w:rPr>
        <w:t xml:space="preserve"> </w:t>
      </w:r>
      <w:r>
        <w:rPr>
          <w:rFonts w:ascii="Verdana" w:hAnsi="Verdana" w:cs="Arial"/>
          <w:b/>
        </w:rPr>
        <w:t>J</w:t>
      </w:r>
      <w:r w:rsidR="00102DEA">
        <w:rPr>
          <w:rFonts w:ascii="Verdana" w:hAnsi="Verdana" w:cs="Arial"/>
          <w:b/>
        </w:rPr>
        <w:t>.E.M.M.</w:t>
      </w:r>
      <w:r w:rsidRPr="00786054">
        <w:rPr>
          <w:rFonts w:ascii="Verdana" w:hAnsi="Verdana" w:cs="Arial"/>
          <w:b/>
        </w:rPr>
        <w:t xml:space="preserve">, cédula de identidad </w:t>
      </w:r>
      <w:r w:rsidR="00102DEA">
        <w:rPr>
          <w:rFonts w:ascii="Verdana" w:hAnsi="Verdana" w:cs="Arial"/>
          <w:b/>
        </w:rPr>
        <w:t>…</w:t>
      </w:r>
      <w:r w:rsidRPr="00786054">
        <w:rPr>
          <w:rFonts w:ascii="Verdana" w:hAnsi="Verdana" w:cs="Arial"/>
          <w:b/>
        </w:rPr>
        <w:t>,</w:t>
      </w:r>
      <w:r w:rsidRPr="00786054">
        <w:rPr>
          <w:rFonts w:ascii="Verdana" w:hAnsi="Verdana" w:cs="Arial"/>
        </w:rPr>
        <w:t xml:space="preserve"> en su condición de Apoderado Generalísimo sin Límite de Suma, contra el </w:t>
      </w:r>
      <w:r w:rsidRPr="00786054">
        <w:rPr>
          <w:rFonts w:ascii="Verdana" w:hAnsi="Verdana" w:cs="Arial"/>
          <w:b/>
        </w:rPr>
        <w:t xml:space="preserve">Artículo </w:t>
      </w:r>
      <w:r>
        <w:rPr>
          <w:rFonts w:ascii="Verdana" w:hAnsi="Verdana" w:cs="Arial"/>
          <w:b/>
        </w:rPr>
        <w:t>5.4</w:t>
      </w:r>
      <w:r w:rsidRPr="00786054">
        <w:rPr>
          <w:rFonts w:ascii="Verdana" w:hAnsi="Verdana" w:cs="Arial"/>
          <w:b/>
        </w:rPr>
        <w:t xml:space="preserve"> de la Sesión Ordinaria </w:t>
      </w:r>
      <w:r>
        <w:rPr>
          <w:rFonts w:ascii="Verdana" w:hAnsi="Verdana" w:cs="Arial"/>
          <w:b/>
        </w:rPr>
        <w:t>03</w:t>
      </w:r>
      <w:r w:rsidRPr="00786054">
        <w:rPr>
          <w:rFonts w:ascii="Verdana" w:hAnsi="Verdana" w:cs="Arial"/>
          <w:b/>
        </w:rPr>
        <w:t>-2015</w:t>
      </w:r>
      <w:r>
        <w:rPr>
          <w:rFonts w:ascii="Verdana" w:hAnsi="Verdana" w:cs="Arial"/>
          <w:b/>
        </w:rPr>
        <w:t xml:space="preserve"> del 21 de enero de 2015</w:t>
      </w:r>
      <w:r w:rsidRPr="00786054">
        <w:rPr>
          <w:rFonts w:ascii="Verdana" w:hAnsi="Verdana" w:cs="Arial"/>
          <w:b/>
        </w:rPr>
        <w:t>, de la Junta Directiva del Consejo de Transporte Público.</w:t>
      </w:r>
      <w:r w:rsidRPr="00786054">
        <w:rPr>
          <w:rFonts w:ascii="Verdana" w:hAnsi="Verdana" w:cs="Arial"/>
        </w:rPr>
        <w:t xml:space="preserve"> </w:t>
      </w:r>
    </w:p>
    <w:p w14:paraId="0EE63AC4" w14:textId="77777777" w:rsidR="000F2ED7" w:rsidRPr="00786054" w:rsidRDefault="000F2ED7" w:rsidP="000F2ED7">
      <w:pPr>
        <w:pStyle w:val="Sinespaciado"/>
        <w:jc w:val="both"/>
        <w:rPr>
          <w:rFonts w:ascii="Verdana" w:hAnsi="Verdana"/>
          <w:b/>
          <w:lang w:val="es-MX"/>
        </w:rPr>
      </w:pPr>
    </w:p>
    <w:p w14:paraId="31691FF6" w14:textId="77777777" w:rsidR="000F2ED7" w:rsidRPr="00786054" w:rsidRDefault="000F2ED7" w:rsidP="000F2ED7">
      <w:pPr>
        <w:pStyle w:val="Sinespaciado"/>
        <w:jc w:val="both"/>
        <w:rPr>
          <w:rFonts w:ascii="Verdana" w:hAnsi="Verdana"/>
        </w:rPr>
      </w:pPr>
      <w:r w:rsidRPr="00786054">
        <w:rPr>
          <w:rFonts w:ascii="Verdana" w:hAnsi="Verdana"/>
          <w:b/>
          <w:lang w:val="es-MX"/>
        </w:rPr>
        <w:t>II.-</w:t>
      </w:r>
      <w:r w:rsidRPr="00786054">
        <w:rPr>
          <w:rFonts w:ascii="Verdana" w:hAnsi="Verdana"/>
          <w:lang w:val="es-MX"/>
        </w:rPr>
        <w:tab/>
      </w:r>
      <w:r w:rsidRPr="00786054">
        <w:rPr>
          <w:rFonts w:ascii="Verdana" w:hAnsi="Verdana"/>
        </w:rPr>
        <w:t xml:space="preserve">Conforme las determinaciones del numeral 22, inciso c), de la Ley No. 7969, </w:t>
      </w:r>
      <w:r w:rsidRPr="00786054">
        <w:rPr>
          <w:rFonts w:ascii="Verdana" w:hAnsi="Verdana"/>
          <w:b/>
          <w:i/>
        </w:rPr>
        <w:t>se da por agotada la vía administrativa.</w:t>
      </w:r>
    </w:p>
    <w:p w14:paraId="28FBE108" w14:textId="77777777" w:rsidR="000F2ED7" w:rsidRPr="00786054" w:rsidRDefault="000F2ED7" w:rsidP="000F2ED7">
      <w:pPr>
        <w:pStyle w:val="Sinespaciado"/>
        <w:jc w:val="both"/>
        <w:rPr>
          <w:rFonts w:ascii="Verdana" w:hAnsi="Verdana"/>
        </w:rPr>
      </w:pPr>
    </w:p>
    <w:p w14:paraId="61F4C061" w14:textId="77777777" w:rsidR="000F2ED7" w:rsidRPr="00786054" w:rsidRDefault="000F2ED7" w:rsidP="000F2ED7">
      <w:pPr>
        <w:pStyle w:val="Sinespaciado"/>
        <w:jc w:val="both"/>
        <w:rPr>
          <w:rFonts w:ascii="Verdana" w:hAnsi="Verdana"/>
          <w:b/>
        </w:rPr>
      </w:pPr>
      <w:r w:rsidRPr="00786054">
        <w:rPr>
          <w:rFonts w:ascii="Verdana" w:hAnsi="Verdana"/>
          <w:b/>
        </w:rPr>
        <w:t>III.-</w:t>
      </w:r>
      <w:r w:rsidRPr="00786054">
        <w:rPr>
          <w:rFonts w:ascii="Verdana" w:hAnsi="Verdana"/>
        </w:rPr>
        <w:tab/>
      </w:r>
      <w:r w:rsidRPr="00786054">
        <w:rPr>
          <w:rFonts w:ascii="Verdana" w:hAnsi="Verdana"/>
          <w:b/>
        </w:rPr>
        <w:t>NOTIFIQUESE.</w:t>
      </w:r>
    </w:p>
    <w:p w14:paraId="0585263A" w14:textId="77777777" w:rsidR="000F2ED7" w:rsidRPr="00786054" w:rsidRDefault="000F2ED7" w:rsidP="000F2ED7">
      <w:pPr>
        <w:pStyle w:val="Sinespaciado"/>
        <w:rPr>
          <w:rFonts w:ascii="Verdana" w:hAnsi="Verdana"/>
        </w:rPr>
      </w:pPr>
    </w:p>
    <w:p w14:paraId="1DBC3AFD" w14:textId="77777777" w:rsidR="000F2ED7" w:rsidRPr="00786054" w:rsidRDefault="000F2ED7" w:rsidP="000F2ED7">
      <w:pPr>
        <w:pStyle w:val="Sinespaciado"/>
        <w:rPr>
          <w:rFonts w:ascii="Verdana" w:hAnsi="Verdana"/>
        </w:rPr>
      </w:pPr>
    </w:p>
    <w:p w14:paraId="592FB381" w14:textId="77777777" w:rsidR="000F2ED7" w:rsidRPr="00786054" w:rsidRDefault="000F2ED7" w:rsidP="000F2ED7">
      <w:pPr>
        <w:pStyle w:val="Sinespaciado"/>
        <w:jc w:val="center"/>
        <w:rPr>
          <w:rFonts w:ascii="Verdana" w:hAnsi="Verdana"/>
        </w:rPr>
      </w:pPr>
      <w:r w:rsidRPr="00786054">
        <w:rPr>
          <w:rFonts w:ascii="Verdana" w:hAnsi="Verdana"/>
        </w:rPr>
        <w:t xml:space="preserve">Lic. </w:t>
      </w:r>
      <w:r>
        <w:rPr>
          <w:rFonts w:ascii="Verdana" w:hAnsi="Verdana"/>
        </w:rPr>
        <w:t>Ronald Muñoz Corea</w:t>
      </w:r>
    </w:p>
    <w:p w14:paraId="16065387" w14:textId="77777777" w:rsidR="000F2ED7" w:rsidRPr="00786054" w:rsidRDefault="000F2ED7" w:rsidP="000F2ED7">
      <w:pPr>
        <w:pStyle w:val="Sinespaciado"/>
        <w:jc w:val="center"/>
        <w:rPr>
          <w:rFonts w:ascii="Verdana" w:hAnsi="Verdana"/>
          <w:b/>
        </w:rPr>
      </w:pPr>
      <w:r w:rsidRPr="00786054">
        <w:rPr>
          <w:rFonts w:ascii="Verdana" w:hAnsi="Verdana"/>
          <w:b/>
        </w:rPr>
        <w:t>Presidente</w:t>
      </w:r>
    </w:p>
    <w:p w14:paraId="0BBF1898" w14:textId="77777777" w:rsidR="000F2ED7" w:rsidRPr="00786054" w:rsidRDefault="000F2ED7" w:rsidP="000F2ED7">
      <w:pPr>
        <w:pStyle w:val="Sinespaciado"/>
        <w:rPr>
          <w:rFonts w:ascii="Verdana" w:hAnsi="Verdana"/>
        </w:rPr>
      </w:pPr>
    </w:p>
    <w:p w14:paraId="3D1F3BB0" w14:textId="77777777" w:rsidR="000F2ED7" w:rsidRPr="00786054" w:rsidRDefault="000F2ED7" w:rsidP="000F2ED7">
      <w:pPr>
        <w:pStyle w:val="Sinespaciado"/>
        <w:jc w:val="center"/>
        <w:rPr>
          <w:rFonts w:ascii="Verdana" w:hAnsi="Verdana"/>
        </w:rPr>
      </w:pPr>
    </w:p>
    <w:p w14:paraId="724198D0" w14:textId="77777777" w:rsidR="000F2ED7" w:rsidRPr="00786054" w:rsidRDefault="000F2ED7" w:rsidP="000F2ED7">
      <w:pPr>
        <w:pStyle w:val="Sinespaciado"/>
        <w:rPr>
          <w:rFonts w:ascii="Verdana" w:hAnsi="Verdana"/>
        </w:rPr>
      </w:pPr>
    </w:p>
    <w:p w14:paraId="59906783" w14:textId="77777777" w:rsidR="000F2ED7" w:rsidRPr="00786054" w:rsidRDefault="000F2ED7" w:rsidP="000F2ED7">
      <w:pPr>
        <w:pStyle w:val="Sinespaciado"/>
        <w:rPr>
          <w:rFonts w:ascii="Verdana" w:hAnsi="Verdana"/>
        </w:rPr>
      </w:pPr>
    </w:p>
    <w:p w14:paraId="0EDA242C" w14:textId="0880EC0E" w:rsidR="000F2ED7" w:rsidRPr="00786054" w:rsidRDefault="000F2ED7" w:rsidP="00283347">
      <w:pPr>
        <w:pStyle w:val="Sinespaciado"/>
        <w:rPr>
          <w:rFonts w:ascii="Verdana" w:hAnsi="Verdana"/>
        </w:rPr>
      </w:pPr>
      <w:r w:rsidRPr="00786054">
        <w:rPr>
          <w:rFonts w:ascii="Verdana" w:hAnsi="Verdana"/>
        </w:rPr>
        <w:t xml:space="preserve">Licda. </w:t>
      </w:r>
      <w:r>
        <w:rPr>
          <w:rFonts w:ascii="Verdana" w:hAnsi="Verdana"/>
        </w:rPr>
        <w:t>Maricela Villegas Herrera</w:t>
      </w:r>
      <w:r w:rsidRPr="00786054">
        <w:rPr>
          <w:rFonts w:ascii="Verdana" w:hAnsi="Verdana"/>
        </w:rPr>
        <w:tab/>
      </w:r>
      <w:r w:rsidR="00283347">
        <w:rPr>
          <w:rFonts w:ascii="Verdana" w:hAnsi="Verdana"/>
        </w:rPr>
        <w:t xml:space="preserve">           </w:t>
      </w:r>
      <w:r w:rsidRPr="00786054">
        <w:rPr>
          <w:rFonts w:ascii="Verdana" w:hAnsi="Verdana"/>
        </w:rPr>
        <w:t>Lic. Mario Quesada Aguirre</w:t>
      </w:r>
    </w:p>
    <w:p w14:paraId="42498B3E" w14:textId="08A01A8F" w:rsidR="000F2ED7" w:rsidRDefault="000F2ED7" w:rsidP="00102DEA">
      <w:pPr>
        <w:pStyle w:val="Sinespaciado"/>
      </w:pPr>
      <w:r w:rsidRPr="00786054">
        <w:rPr>
          <w:rFonts w:ascii="Verdana" w:hAnsi="Verdana"/>
          <w:b/>
        </w:rPr>
        <w:t xml:space="preserve">                         Jueza</w:t>
      </w:r>
      <w:r w:rsidRPr="00786054">
        <w:rPr>
          <w:rFonts w:ascii="Verdana" w:hAnsi="Verdana"/>
          <w:b/>
        </w:rPr>
        <w:tab/>
      </w:r>
      <w:r w:rsidRPr="00786054">
        <w:rPr>
          <w:rFonts w:ascii="Verdana" w:hAnsi="Verdana"/>
          <w:b/>
        </w:rPr>
        <w:tab/>
      </w:r>
      <w:r w:rsidRPr="00786054">
        <w:rPr>
          <w:rFonts w:ascii="Verdana" w:hAnsi="Verdana"/>
          <w:b/>
        </w:rPr>
        <w:tab/>
      </w:r>
      <w:r w:rsidRPr="00786054">
        <w:rPr>
          <w:rFonts w:ascii="Verdana" w:hAnsi="Verdana"/>
          <w:b/>
        </w:rPr>
        <w:tab/>
      </w:r>
      <w:r w:rsidRPr="00786054">
        <w:rPr>
          <w:rFonts w:ascii="Verdana" w:hAnsi="Verdana"/>
          <w:b/>
        </w:rPr>
        <w:tab/>
      </w:r>
      <w:r w:rsidRPr="00786054">
        <w:rPr>
          <w:rFonts w:ascii="Verdana" w:hAnsi="Verdana"/>
          <w:b/>
        </w:rPr>
        <w:tab/>
        <w:t xml:space="preserve">    Juez</w:t>
      </w:r>
    </w:p>
    <w:sectPr w:rsidR="000F2ED7" w:rsidSect="003B0C62">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25E6" w14:textId="77777777" w:rsidR="003C703F" w:rsidRDefault="00001717">
      <w:r>
        <w:separator/>
      </w:r>
    </w:p>
  </w:endnote>
  <w:endnote w:type="continuationSeparator" w:id="0">
    <w:p w14:paraId="36310987" w14:textId="77777777" w:rsidR="003C703F" w:rsidRDefault="0000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40F2" w14:textId="77777777" w:rsidR="003B0C62" w:rsidRDefault="00001717" w:rsidP="003B0C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D27102" w14:textId="77777777" w:rsidR="003B0C62" w:rsidRDefault="003C6CFE" w:rsidP="003B0C6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5C7B" w14:textId="6DD2EE48" w:rsidR="003B0C62" w:rsidRPr="00AB7A16" w:rsidRDefault="00001717" w:rsidP="003B0C62">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2D0C" w14:textId="77777777" w:rsidR="003C703F" w:rsidRDefault="00001717">
      <w:r>
        <w:separator/>
      </w:r>
    </w:p>
  </w:footnote>
  <w:footnote w:type="continuationSeparator" w:id="0">
    <w:p w14:paraId="627DCEC9" w14:textId="77777777" w:rsidR="003C703F" w:rsidRDefault="00001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D7"/>
    <w:rsid w:val="00001717"/>
    <w:rsid w:val="000F2ED7"/>
    <w:rsid w:val="00102DEA"/>
    <w:rsid w:val="00283347"/>
    <w:rsid w:val="003C6CFE"/>
    <w:rsid w:val="003C703F"/>
    <w:rsid w:val="00412620"/>
    <w:rsid w:val="004269CC"/>
    <w:rsid w:val="00AF5A66"/>
    <w:rsid w:val="00D1255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E3C4"/>
  <w15:chartTrackingRefBased/>
  <w15:docId w15:val="{34B436E7-2FAF-4C1C-A1EE-992324E7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D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F2ED7"/>
    <w:pPr>
      <w:tabs>
        <w:tab w:val="center" w:pos="4252"/>
        <w:tab w:val="right" w:pos="8504"/>
      </w:tabs>
    </w:pPr>
  </w:style>
  <w:style w:type="character" w:customStyle="1" w:styleId="PiedepginaCar">
    <w:name w:val="Pie de página Car"/>
    <w:basedOn w:val="Fuentedeprrafopredeter"/>
    <w:link w:val="Piedepgina"/>
    <w:rsid w:val="000F2ED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F2ED7"/>
  </w:style>
  <w:style w:type="paragraph" w:styleId="NormalWeb">
    <w:name w:val="Normal (Web)"/>
    <w:basedOn w:val="Normal"/>
    <w:rsid w:val="000F2ED7"/>
    <w:pPr>
      <w:spacing w:before="100" w:beforeAutospacing="1" w:after="100" w:afterAutospacing="1"/>
    </w:pPr>
  </w:style>
  <w:style w:type="paragraph" w:styleId="Sinespaciado">
    <w:name w:val="No Spacing"/>
    <w:link w:val="SinespaciadoCar"/>
    <w:uiPriority w:val="1"/>
    <w:qFormat/>
    <w:rsid w:val="000F2ED7"/>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0F2ED7"/>
    <w:pPr>
      <w:tabs>
        <w:tab w:val="center" w:pos="4252"/>
        <w:tab w:val="right" w:pos="8504"/>
      </w:tabs>
    </w:pPr>
  </w:style>
  <w:style w:type="character" w:customStyle="1" w:styleId="EncabezadoCar">
    <w:name w:val="Encabezado Car"/>
    <w:basedOn w:val="Fuentedeprrafopredeter"/>
    <w:link w:val="Encabezado"/>
    <w:rsid w:val="000F2ED7"/>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0F2ED7"/>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F2E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E:/actas%20CTP%20para%20el%20Teletrabajo/Acta%20Sesi%C3%B3n%20Ordinaria%2003-2015%20de%20la%20pagina%20de%20ctp%20es%20diferente.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5141</Words>
  <Characters>28279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Arguello</cp:lastModifiedBy>
  <cp:revision>2</cp:revision>
  <dcterms:created xsi:type="dcterms:W3CDTF">2021-08-03T17:14:00Z</dcterms:created>
  <dcterms:modified xsi:type="dcterms:W3CDTF">2021-08-03T17:14:00Z</dcterms:modified>
</cp:coreProperties>
</file>