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12DF8" w14:textId="77777777" w:rsidR="0019696B" w:rsidRPr="0051224D" w:rsidRDefault="0019696B" w:rsidP="0019696B">
      <w:pPr>
        <w:pStyle w:val="Sinespaciado"/>
        <w:jc w:val="center"/>
        <w:rPr>
          <w:rFonts w:ascii="Verdana" w:hAnsi="Verdana"/>
          <w:lang w:val="es-MX"/>
        </w:rPr>
      </w:pPr>
    </w:p>
    <w:p w14:paraId="469D8A7D" w14:textId="28A0930A" w:rsidR="0019696B" w:rsidRPr="0051224D" w:rsidRDefault="0019696B" w:rsidP="0019696B">
      <w:pPr>
        <w:pStyle w:val="Sinespaciado"/>
        <w:jc w:val="center"/>
        <w:rPr>
          <w:rFonts w:ascii="Verdana" w:hAnsi="Verdana"/>
          <w:b/>
          <w:lang w:val="es-MX"/>
        </w:rPr>
      </w:pPr>
      <w:r w:rsidRPr="0051224D">
        <w:rPr>
          <w:rFonts w:ascii="Verdana" w:hAnsi="Verdana"/>
          <w:b/>
          <w:lang w:val="es-MX"/>
        </w:rPr>
        <w:t xml:space="preserve">RESOLUCION TAT- </w:t>
      </w:r>
      <w:r w:rsidR="00C375C5">
        <w:rPr>
          <w:rFonts w:ascii="Verdana" w:hAnsi="Verdana"/>
          <w:b/>
          <w:lang w:val="es-MX"/>
        </w:rPr>
        <w:t>3767</w:t>
      </w:r>
      <w:r w:rsidRPr="0051224D">
        <w:rPr>
          <w:rFonts w:ascii="Verdana" w:hAnsi="Verdana"/>
          <w:b/>
          <w:lang w:val="es-MX"/>
        </w:rPr>
        <w:t>-2021</w:t>
      </w:r>
    </w:p>
    <w:p w14:paraId="24D6BFF1" w14:textId="77777777" w:rsidR="0019696B" w:rsidRPr="0051224D" w:rsidRDefault="0019696B" w:rsidP="0019696B">
      <w:pPr>
        <w:pStyle w:val="Sinespaciado"/>
        <w:jc w:val="both"/>
        <w:rPr>
          <w:rFonts w:ascii="Verdana" w:hAnsi="Verdana"/>
          <w:b/>
        </w:rPr>
      </w:pPr>
    </w:p>
    <w:p w14:paraId="5D8E54EB" w14:textId="09793209" w:rsidR="0019696B" w:rsidRPr="0051224D" w:rsidRDefault="0019696B" w:rsidP="0019696B">
      <w:pPr>
        <w:pStyle w:val="Sinespaciado"/>
        <w:jc w:val="both"/>
        <w:rPr>
          <w:rFonts w:ascii="Verdana" w:hAnsi="Verdana"/>
        </w:rPr>
      </w:pPr>
      <w:r w:rsidRPr="0051224D">
        <w:rPr>
          <w:rFonts w:ascii="Verdana" w:hAnsi="Verdana"/>
          <w:b/>
        </w:rPr>
        <w:t xml:space="preserve">TRIBUNAL ADMINISTRATIVO DE TRANSPORTE.  </w:t>
      </w:r>
      <w:r w:rsidRPr="0051224D">
        <w:rPr>
          <w:rFonts w:ascii="Verdana" w:hAnsi="Verdana"/>
        </w:rPr>
        <w:t xml:space="preserve">San José a las </w:t>
      </w:r>
      <w:r w:rsidR="00C375C5">
        <w:rPr>
          <w:rFonts w:ascii="Verdana" w:hAnsi="Verdana"/>
        </w:rPr>
        <w:t>siete horas quince minutos del cuatro de junio</w:t>
      </w:r>
      <w:r w:rsidRPr="0051224D">
        <w:rPr>
          <w:rFonts w:ascii="Verdana" w:hAnsi="Verdana"/>
        </w:rPr>
        <w:t xml:space="preserve"> de dos mil veintiuno.     </w:t>
      </w:r>
    </w:p>
    <w:p w14:paraId="385CA971" w14:textId="77777777" w:rsidR="0019696B" w:rsidRPr="0051224D" w:rsidRDefault="0019696B" w:rsidP="0019696B">
      <w:pPr>
        <w:jc w:val="both"/>
        <w:rPr>
          <w:rFonts w:ascii="Verdana" w:hAnsi="Verdana"/>
          <w:smallCaps/>
        </w:rPr>
      </w:pPr>
    </w:p>
    <w:p w14:paraId="55DD275F" w14:textId="77777777" w:rsidR="0019696B" w:rsidRPr="0051224D" w:rsidRDefault="0019696B" w:rsidP="0019696B">
      <w:pPr>
        <w:jc w:val="both"/>
        <w:rPr>
          <w:rFonts w:ascii="Verdana" w:hAnsi="Verdana"/>
          <w:smallCaps/>
        </w:rPr>
      </w:pPr>
    </w:p>
    <w:p w14:paraId="203C40C1" w14:textId="2A307D8F" w:rsidR="0019696B" w:rsidRPr="0051224D" w:rsidRDefault="0019696B" w:rsidP="0019696B">
      <w:pPr>
        <w:jc w:val="both"/>
        <w:rPr>
          <w:rFonts w:ascii="Verdana" w:hAnsi="Verdana"/>
          <w:b/>
        </w:rPr>
      </w:pPr>
      <w:r w:rsidRPr="0051224D">
        <w:rPr>
          <w:rFonts w:ascii="Verdana" w:hAnsi="Verdana" w:cs="Arial"/>
          <w:b/>
        </w:rPr>
        <w:t>Recurso de Apelación en Subsidio,</w:t>
      </w:r>
      <w:r w:rsidRPr="0051224D">
        <w:rPr>
          <w:rFonts w:ascii="Verdana" w:hAnsi="Verdana" w:cs="Arial"/>
        </w:rPr>
        <w:t xml:space="preserve"> presentado por </w:t>
      </w:r>
      <w:r w:rsidR="00B247A0" w:rsidRPr="0051224D">
        <w:rPr>
          <w:rFonts w:ascii="Verdana" w:hAnsi="Verdana" w:cs="Arial"/>
        </w:rPr>
        <w:t xml:space="preserve">el señor </w:t>
      </w:r>
      <w:r w:rsidR="00B247A0" w:rsidRPr="0051224D">
        <w:rPr>
          <w:rFonts w:ascii="Verdana" w:hAnsi="Verdana" w:cs="Arial"/>
          <w:b/>
        </w:rPr>
        <w:t>L</w:t>
      </w:r>
      <w:r w:rsidR="009F7466">
        <w:rPr>
          <w:rFonts w:ascii="Verdana" w:hAnsi="Verdana" w:cs="Arial"/>
          <w:b/>
        </w:rPr>
        <w:t>.E.A.R.</w:t>
      </w:r>
      <w:r w:rsidRPr="0051224D">
        <w:rPr>
          <w:rFonts w:ascii="Verdana" w:hAnsi="Verdana" w:cs="Arial"/>
          <w:b/>
        </w:rPr>
        <w:t xml:space="preserve">, </w:t>
      </w:r>
      <w:r w:rsidR="00B247A0" w:rsidRPr="0051224D">
        <w:rPr>
          <w:rFonts w:ascii="Verdana" w:hAnsi="Verdana" w:cs="Arial"/>
          <w:b/>
        </w:rPr>
        <w:t>cédula de identidad</w:t>
      </w:r>
      <w:r w:rsidRPr="0051224D">
        <w:rPr>
          <w:rFonts w:ascii="Verdana" w:hAnsi="Verdana" w:cs="Arial"/>
          <w:b/>
        </w:rPr>
        <w:t xml:space="preserve"> </w:t>
      </w:r>
      <w:r w:rsidR="009F7466">
        <w:rPr>
          <w:rFonts w:ascii="Verdana" w:hAnsi="Verdana" w:cs="Arial"/>
          <w:b/>
        </w:rPr>
        <w:t>…</w:t>
      </w:r>
      <w:r w:rsidRPr="0051224D">
        <w:rPr>
          <w:rFonts w:ascii="Verdana" w:hAnsi="Verdana" w:cs="Arial"/>
          <w:b/>
        </w:rPr>
        <w:t xml:space="preserve">, </w:t>
      </w:r>
      <w:r w:rsidR="00B247A0" w:rsidRPr="0051224D">
        <w:rPr>
          <w:rFonts w:ascii="Verdana" w:hAnsi="Verdana" w:cs="Arial"/>
        </w:rPr>
        <w:t xml:space="preserve">en su condición de concesionario de la </w:t>
      </w:r>
      <w:r w:rsidR="00B247A0" w:rsidRPr="0051224D">
        <w:rPr>
          <w:rFonts w:ascii="Verdana" w:hAnsi="Verdana" w:cs="Arial"/>
          <w:b/>
          <w:bCs/>
        </w:rPr>
        <w:t>Ruta número 621</w:t>
      </w:r>
      <w:r w:rsidRPr="0051224D">
        <w:rPr>
          <w:rFonts w:ascii="Verdana" w:hAnsi="Verdana" w:cs="Arial"/>
        </w:rPr>
        <w:t xml:space="preserve">, contra el </w:t>
      </w:r>
      <w:r w:rsidRPr="0051224D">
        <w:rPr>
          <w:rFonts w:ascii="Verdana" w:hAnsi="Verdana" w:cs="Arial"/>
          <w:b/>
        </w:rPr>
        <w:t xml:space="preserve">Artículo </w:t>
      </w:r>
      <w:r w:rsidR="00B247A0" w:rsidRPr="0051224D">
        <w:rPr>
          <w:rFonts w:ascii="Verdana" w:hAnsi="Verdana" w:cs="Arial"/>
          <w:b/>
        </w:rPr>
        <w:t>4.1</w:t>
      </w:r>
      <w:r w:rsidRPr="0051224D">
        <w:rPr>
          <w:rFonts w:ascii="Verdana" w:hAnsi="Verdana" w:cs="Arial"/>
          <w:b/>
        </w:rPr>
        <w:t xml:space="preserve"> de la Sesión Ordinaria </w:t>
      </w:r>
      <w:r w:rsidR="00B247A0" w:rsidRPr="0051224D">
        <w:rPr>
          <w:rFonts w:ascii="Verdana" w:hAnsi="Verdana" w:cs="Arial"/>
          <w:b/>
        </w:rPr>
        <w:t>7</w:t>
      </w:r>
      <w:r w:rsidRPr="0051224D">
        <w:rPr>
          <w:rFonts w:ascii="Verdana" w:hAnsi="Verdana" w:cs="Arial"/>
          <w:b/>
        </w:rPr>
        <w:t>3-20</w:t>
      </w:r>
      <w:r w:rsidR="00B247A0" w:rsidRPr="0051224D">
        <w:rPr>
          <w:rFonts w:ascii="Verdana" w:hAnsi="Verdana" w:cs="Arial"/>
          <w:b/>
        </w:rPr>
        <w:t>20</w:t>
      </w:r>
      <w:r w:rsidRPr="0051224D">
        <w:rPr>
          <w:rFonts w:ascii="Verdana" w:hAnsi="Verdana" w:cs="Arial"/>
          <w:b/>
        </w:rPr>
        <w:t xml:space="preserve"> de 2</w:t>
      </w:r>
      <w:r w:rsidR="00B247A0" w:rsidRPr="0051224D">
        <w:rPr>
          <w:rFonts w:ascii="Verdana" w:hAnsi="Verdana" w:cs="Arial"/>
          <w:b/>
        </w:rPr>
        <w:t>9</w:t>
      </w:r>
      <w:r w:rsidRPr="0051224D">
        <w:rPr>
          <w:rFonts w:ascii="Verdana" w:hAnsi="Verdana" w:cs="Arial"/>
          <w:b/>
        </w:rPr>
        <w:t xml:space="preserve"> de </w:t>
      </w:r>
      <w:r w:rsidR="00B247A0" w:rsidRPr="0051224D">
        <w:rPr>
          <w:rFonts w:ascii="Verdana" w:hAnsi="Verdana" w:cs="Arial"/>
          <w:b/>
        </w:rPr>
        <w:t>setiembre</w:t>
      </w:r>
      <w:r w:rsidRPr="0051224D">
        <w:rPr>
          <w:rFonts w:ascii="Verdana" w:hAnsi="Verdana" w:cs="Arial"/>
          <w:b/>
        </w:rPr>
        <w:t xml:space="preserve"> de 20</w:t>
      </w:r>
      <w:r w:rsidR="00B247A0" w:rsidRPr="0051224D">
        <w:rPr>
          <w:rFonts w:ascii="Verdana" w:hAnsi="Verdana" w:cs="Arial"/>
          <w:b/>
        </w:rPr>
        <w:t>20</w:t>
      </w:r>
      <w:r w:rsidRPr="0051224D">
        <w:rPr>
          <w:rFonts w:ascii="Verdana" w:hAnsi="Verdana" w:cs="Arial"/>
          <w:b/>
        </w:rPr>
        <w:t>, de la Junta Directiva del Consejo de Transporte Público.</w:t>
      </w:r>
      <w:r w:rsidRPr="0051224D">
        <w:rPr>
          <w:rFonts w:ascii="Verdana" w:hAnsi="Verdana" w:cs="Arial"/>
        </w:rPr>
        <w:t xml:space="preserve">  </w:t>
      </w:r>
      <w:r w:rsidRPr="0051224D">
        <w:rPr>
          <w:rFonts w:ascii="Verdana" w:hAnsi="Verdana"/>
        </w:rPr>
        <w:t xml:space="preserve">El presente caso es tramitado en este despacho bajo </w:t>
      </w:r>
      <w:r w:rsidRPr="0051224D">
        <w:rPr>
          <w:rFonts w:ascii="Verdana" w:hAnsi="Verdana"/>
          <w:b/>
        </w:rPr>
        <w:t>Expediente Administrativo No. TAT-0</w:t>
      </w:r>
      <w:r w:rsidR="00B247A0" w:rsidRPr="0051224D">
        <w:rPr>
          <w:rFonts w:ascii="Verdana" w:hAnsi="Verdana"/>
          <w:b/>
        </w:rPr>
        <w:t>13</w:t>
      </w:r>
      <w:r w:rsidRPr="0051224D">
        <w:rPr>
          <w:rFonts w:ascii="Verdana" w:hAnsi="Verdana"/>
          <w:b/>
        </w:rPr>
        <w:t>-21.</w:t>
      </w:r>
    </w:p>
    <w:p w14:paraId="428CEC67" w14:textId="77777777" w:rsidR="0019696B" w:rsidRPr="0051224D" w:rsidRDefault="0019696B" w:rsidP="0019696B">
      <w:pPr>
        <w:jc w:val="center"/>
        <w:rPr>
          <w:rFonts w:ascii="Verdana" w:hAnsi="Verdana"/>
          <w:lang w:val="es-MX"/>
        </w:rPr>
      </w:pPr>
    </w:p>
    <w:p w14:paraId="3355FF6A" w14:textId="77777777" w:rsidR="0019696B" w:rsidRPr="0051224D" w:rsidRDefault="0019696B" w:rsidP="0019696B">
      <w:pPr>
        <w:pStyle w:val="Sinespaciado"/>
        <w:spacing w:line="276" w:lineRule="auto"/>
        <w:jc w:val="both"/>
        <w:rPr>
          <w:rFonts w:ascii="Verdana" w:hAnsi="Verdana"/>
          <w:b/>
          <w:lang w:val="es-MX"/>
        </w:rPr>
      </w:pPr>
    </w:p>
    <w:p w14:paraId="053450BD" w14:textId="77777777" w:rsidR="0019696B" w:rsidRPr="0051224D" w:rsidRDefault="0019696B" w:rsidP="0019696B">
      <w:pPr>
        <w:pStyle w:val="Sinespaciado"/>
        <w:spacing w:line="276" w:lineRule="auto"/>
        <w:jc w:val="center"/>
        <w:rPr>
          <w:rFonts w:ascii="Verdana" w:hAnsi="Verdana"/>
          <w:b/>
          <w:lang w:val="es-MX"/>
        </w:rPr>
      </w:pPr>
      <w:r w:rsidRPr="0051224D">
        <w:rPr>
          <w:rFonts w:ascii="Verdana" w:hAnsi="Verdana"/>
          <w:b/>
          <w:lang w:val="es-MX"/>
        </w:rPr>
        <w:t>RESULTANDO</w:t>
      </w:r>
    </w:p>
    <w:p w14:paraId="430A2439" w14:textId="77777777" w:rsidR="0019696B" w:rsidRPr="0051224D" w:rsidRDefault="0019696B" w:rsidP="0019696B">
      <w:pPr>
        <w:pStyle w:val="Sinespaciado"/>
        <w:spacing w:line="276" w:lineRule="auto"/>
        <w:jc w:val="both"/>
        <w:rPr>
          <w:rFonts w:ascii="Verdana" w:hAnsi="Verdana"/>
          <w:b/>
          <w:lang w:val="es-MX"/>
        </w:rPr>
      </w:pPr>
    </w:p>
    <w:p w14:paraId="771C7612" w14:textId="76F3D533" w:rsidR="0019696B" w:rsidRPr="0051224D" w:rsidRDefault="0019696B" w:rsidP="001649F7">
      <w:pPr>
        <w:pStyle w:val="Sinespaciado"/>
        <w:spacing w:line="276" w:lineRule="auto"/>
        <w:jc w:val="both"/>
        <w:rPr>
          <w:rFonts w:ascii="Verdana" w:hAnsi="Verdana"/>
          <w:lang w:val="es-MX"/>
        </w:rPr>
      </w:pPr>
      <w:r w:rsidRPr="0051224D">
        <w:rPr>
          <w:rFonts w:ascii="Verdana" w:hAnsi="Verdana"/>
          <w:b/>
          <w:lang w:val="es-MX"/>
        </w:rPr>
        <w:t xml:space="preserve">PRIMERO: </w:t>
      </w:r>
      <w:r w:rsidRPr="0051224D">
        <w:rPr>
          <w:rFonts w:ascii="Verdana" w:hAnsi="Verdana"/>
          <w:lang w:val="es-MX"/>
        </w:rPr>
        <w:t xml:space="preserve">La Junta Directiva del Consejo de Transporte Público, mediante </w:t>
      </w:r>
      <w:r w:rsidRPr="0051224D">
        <w:rPr>
          <w:rFonts w:ascii="Verdana" w:hAnsi="Verdana" w:cs="Arial"/>
          <w:b/>
        </w:rPr>
        <w:t xml:space="preserve">Artículo </w:t>
      </w:r>
      <w:r w:rsidR="00CB3168" w:rsidRPr="0051224D">
        <w:rPr>
          <w:rFonts w:ascii="Verdana" w:hAnsi="Verdana" w:cs="Arial"/>
          <w:b/>
        </w:rPr>
        <w:t>4.1 de la Sesión Ordinaria 73-2020 de 29 de setiembre de 2020</w:t>
      </w:r>
      <w:r w:rsidRPr="0051224D">
        <w:rPr>
          <w:rFonts w:ascii="Verdana" w:hAnsi="Verdana"/>
          <w:lang w:val="es-MX"/>
        </w:rPr>
        <w:t xml:space="preserve">, dispuso </w:t>
      </w:r>
      <w:r w:rsidRPr="0051224D">
        <w:rPr>
          <w:rFonts w:ascii="Verdana" w:hAnsi="Verdana"/>
          <w:b/>
          <w:lang w:val="es-MX"/>
        </w:rPr>
        <w:t>“</w:t>
      </w:r>
      <w:r w:rsidR="001649F7" w:rsidRPr="0051224D">
        <w:rPr>
          <w:rFonts w:ascii="Verdana" w:hAnsi="Verdana"/>
          <w:bCs/>
          <w:i/>
          <w:iCs/>
          <w:lang w:val="es-MX"/>
        </w:rPr>
        <w:t xml:space="preserve">1. Aprobar la </w:t>
      </w:r>
      <w:r w:rsidR="001649F7" w:rsidRPr="0051224D">
        <w:rPr>
          <w:rFonts w:ascii="Verdana" w:hAnsi="Verdana"/>
          <w:b/>
          <w:i/>
          <w:iCs/>
          <w:lang w:val="es-MX"/>
        </w:rPr>
        <w:t>“EVALUACION DE LA CAPACIDAD EMPRESARIAL DE EMPRESAS O</w:t>
      </w:r>
      <w:r w:rsidR="00C61BA2">
        <w:rPr>
          <w:rFonts w:ascii="Verdana" w:hAnsi="Verdana"/>
          <w:b/>
          <w:i/>
          <w:iCs/>
          <w:lang w:val="es-MX"/>
        </w:rPr>
        <w:t>PE</w:t>
      </w:r>
      <w:r w:rsidR="001649F7" w:rsidRPr="0051224D">
        <w:rPr>
          <w:rFonts w:ascii="Verdana" w:hAnsi="Verdana"/>
          <w:b/>
          <w:i/>
          <w:iCs/>
          <w:lang w:val="es-MX"/>
        </w:rPr>
        <w:t>RADORAS</w:t>
      </w:r>
      <w:r w:rsidR="00C61BA2">
        <w:rPr>
          <w:rFonts w:ascii="Verdana" w:hAnsi="Verdana"/>
          <w:b/>
          <w:i/>
          <w:iCs/>
          <w:lang w:val="es-MX"/>
        </w:rPr>
        <w:t xml:space="preserve"> </w:t>
      </w:r>
      <w:r w:rsidR="001649F7" w:rsidRPr="0051224D">
        <w:rPr>
          <w:rFonts w:ascii="Verdana" w:hAnsi="Verdana"/>
          <w:b/>
          <w:i/>
          <w:iCs/>
          <w:lang w:val="es-MX"/>
        </w:rPr>
        <w:t>(sic) DE TRANSPORTE P</w:t>
      </w:r>
      <w:r w:rsidR="00C61BA2">
        <w:rPr>
          <w:rFonts w:ascii="Verdana" w:hAnsi="Verdana"/>
          <w:b/>
          <w:i/>
          <w:iCs/>
          <w:lang w:val="es-MX"/>
        </w:rPr>
        <w:t>Ú</w:t>
      </w:r>
      <w:r w:rsidR="001649F7" w:rsidRPr="0051224D">
        <w:rPr>
          <w:rFonts w:ascii="Verdana" w:hAnsi="Verdana"/>
          <w:b/>
          <w:i/>
          <w:iCs/>
          <w:lang w:val="es-MX"/>
        </w:rPr>
        <w:t>BLICO Y EL FORMULARIO RESPECTIVO</w:t>
      </w:r>
      <w:r w:rsidR="001649F7" w:rsidRPr="0051224D">
        <w:rPr>
          <w:rFonts w:ascii="Verdana" w:hAnsi="Verdana"/>
          <w:bCs/>
          <w:i/>
          <w:iCs/>
          <w:lang w:val="es-MX"/>
        </w:rPr>
        <w:t xml:space="preserve">, para dar cumplimiento al plan de Renovación de las Concesiones en el período 2021-2028, los cuales forman parte integral de este </w:t>
      </w:r>
      <w:proofErr w:type="gramStart"/>
      <w:r w:rsidR="001649F7" w:rsidRPr="0051224D">
        <w:rPr>
          <w:rFonts w:ascii="Verdana" w:hAnsi="Verdana"/>
          <w:bCs/>
          <w:i/>
          <w:iCs/>
          <w:lang w:val="es-MX"/>
        </w:rPr>
        <w:t>acuerdo.</w:t>
      </w:r>
      <w:r w:rsidRPr="0051224D">
        <w:rPr>
          <w:rFonts w:ascii="Verdana" w:hAnsi="Verdana"/>
          <w:bCs/>
          <w:i/>
          <w:iCs/>
          <w:lang w:val="es-MX"/>
        </w:rPr>
        <w:t>.</w:t>
      </w:r>
      <w:proofErr w:type="gramEnd"/>
      <w:r w:rsidRPr="0051224D">
        <w:rPr>
          <w:rFonts w:ascii="Verdana" w:hAnsi="Verdana"/>
          <w:b/>
          <w:lang w:val="es-MX"/>
        </w:rPr>
        <w:t>”</w:t>
      </w:r>
      <w:r w:rsidRPr="0051224D">
        <w:rPr>
          <w:rFonts w:ascii="Verdana" w:hAnsi="Verdana"/>
          <w:lang w:val="es-MX"/>
        </w:rPr>
        <w:t xml:space="preserve">. (Tomado de la página oficial del Consejo de Transporte Público </w:t>
      </w:r>
      <w:r w:rsidR="001649F7" w:rsidRPr="0051224D">
        <w:rPr>
          <w:rFonts w:ascii="Verdana" w:hAnsi="Verdana"/>
          <w:lang w:val="es-MX"/>
        </w:rPr>
        <w:t>file:///C:/Users/USUARIO/Downloads/Acta%20S.O.%2073-2020.pdf</w:t>
      </w:r>
      <w:hyperlink r:id="rId6" w:history="1"/>
      <w:r w:rsidRPr="0051224D">
        <w:rPr>
          <w:rFonts w:ascii="Verdana" w:hAnsi="Verdana"/>
          <w:lang w:val="es-MX"/>
        </w:rPr>
        <w:t xml:space="preserve">, el </w:t>
      </w:r>
      <w:r w:rsidR="001649F7" w:rsidRPr="0051224D">
        <w:rPr>
          <w:rFonts w:ascii="Verdana" w:hAnsi="Verdana"/>
          <w:lang w:val="es-MX"/>
        </w:rPr>
        <w:t>25 de mayo</w:t>
      </w:r>
      <w:r w:rsidRPr="0051224D">
        <w:rPr>
          <w:rFonts w:ascii="Verdana" w:hAnsi="Verdana"/>
          <w:lang w:val="es-MX"/>
        </w:rPr>
        <w:t xml:space="preserve"> de 2021).</w:t>
      </w:r>
    </w:p>
    <w:p w14:paraId="19EA88CD" w14:textId="77777777" w:rsidR="0019696B" w:rsidRPr="0051224D" w:rsidRDefault="0019696B" w:rsidP="0019696B">
      <w:pPr>
        <w:pStyle w:val="Sinespaciado"/>
        <w:spacing w:line="276" w:lineRule="auto"/>
        <w:jc w:val="both"/>
        <w:rPr>
          <w:rFonts w:ascii="Verdana" w:hAnsi="Verdana"/>
          <w:lang w:val="es-MX"/>
        </w:rPr>
      </w:pPr>
    </w:p>
    <w:p w14:paraId="558EE87A" w14:textId="5A1A4653" w:rsidR="0019696B" w:rsidRPr="0051224D" w:rsidRDefault="0019696B" w:rsidP="0019696B">
      <w:pPr>
        <w:pStyle w:val="Sinespaciado"/>
        <w:spacing w:line="276" w:lineRule="auto"/>
        <w:jc w:val="both"/>
        <w:rPr>
          <w:rFonts w:ascii="Verdana" w:hAnsi="Verdana"/>
          <w:lang w:val="es-MX"/>
        </w:rPr>
      </w:pPr>
      <w:r w:rsidRPr="0051224D">
        <w:rPr>
          <w:rFonts w:ascii="Verdana" w:hAnsi="Verdana"/>
          <w:b/>
          <w:lang w:val="es-MX"/>
        </w:rPr>
        <w:t xml:space="preserve">SEGUNDO: </w:t>
      </w:r>
      <w:r w:rsidR="001649F7" w:rsidRPr="0051224D">
        <w:rPr>
          <w:rFonts w:ascii="Verdana" w:hAnsi="Verdana"/>
          <w:b/>
          <w:lang w:val="es-MX"/>
        </w:rPr>
        <w:t xml:space="preserve">El </w:t>
      </w:r>
      <w:r w:rsidRPr="0051224D">
        <w:rPr>
          <w:rFonts w:ascii="Verdana" w:hAnsi="Verdana"/>
          <w:b/>
          <w:lang w:val="es-MX"/>
        </w:rPr>
        <w:t>recurrente</w:t>
      </w:r>
      <w:r w:rsidRPr="0051224D">
        <w:rPr>
          <w:rFonts w:ascii="Verdana" w:hAnsi="Verdana" w:cs="Arial"/>
          <w:b/>
        </w:rPr>
        <w:t xml:space="preserve">, </w:t>
      </w:r>
      <w:r w:rsidRPr="0051224D">
        <w:rPr>
          <w:rFonts w:ascii="Verdana" w:hAnsi="Verdana" w:cs="Arial"/>
        </w:rPr>
        <w:t xml:space="preserve">impugna el </w:t>
      </w:r>
      <w:r w:rsidR="001649F7" w:rsidRPr="0051224D">
        <w:rPr>
          <w:rFonts w:ascii="Verdana" w:hAnsi="Verdana" w:cs="Arial"/>
          <w:b/>
        </w:rPr>
        <w:t>Artículo 4.1 de la Sesión Ordinaria 73-2020 de 29 de setiembre de 2020</w:t>
      </w:r>
      <w:r w:rsidRPr="0051224D">
        <w:rPr>
          <w:rFonts w:ascii="Verdana" w:hAnsi="Verdana" w:cs="Arial"/>
          <w:b/>
        </w:rPr>
        <w:t>,</w:t>
      </w:r>
      <w:r w:rsidRPr="0051224D">
        <w:rPr>
          <w:rFonts w:ascii="Verdana" w:hAnsi="Verdana" w:cs="Arial"/>
        </w:rPr>
        <w:t xml:space="preserve"> indicando lo siguiente:</w:t>
      </w:r>
      <w:r w:rsidRPr="0051224D">
        <w:rPr>
          <w:rFonts w:ascii="Verdana" w:hAnsi="Verdana"/>
          <w:lang w:val="es-MX"/>
        </w:rPr>
        <w:t xml:space="preserve"> (Léanse folios </w:t>
      </w:r>
      <w:r w:rsidR="00C375C5">
        <w:rPr>
          <w:rFonts w:ascii="Verdana" w:hAnsi="Verdana"/>
          <w:lang w:val="es-MX"/>
        </w:rPr>
        <w:t>25 y 26</w:t>
      </w:r>
      <w:r w:rsidRPr="0051224D">
        <w:rPr>
          <w:rFonts w:ascii="Verdana" w:hAnsi="Verdana"/>
          <w:lang w:val="es-MX"/>
        </w:rPr>
        <w:t xml:space="preserve"> del expediente administrativo)</w:t>
      </w:r>
    </w:p>
    <w:p w14:paraId="66797F83" w14:textId="77777777" w:rsidR="0019696B" w:rsidRPr="0051224D" w:rsidRDefault="0019696B" w:rsidP="0019696B">
      <w:pPr>
        <w:pStyle w:val="Sinespaciado"/>
        <w:spacing w:line="276" w:lineRule="auto"/>
        <w:jc w:val="both"/>
        <w:rPr>
          <w:rFonts w:ascii="Verdana" w:hAnsi="Verdana"/>
          <w:lang w:val="es-MX"/>
        </w:rPr>
      </w:pPr>
    </w:p>
    <w:p w14:paraId="5E1DB3B5" w14:textId="69F7BE19" w:rsidR="0019696B" w:rsidRDefault="0019696B" w:rsidP="0019696B">
      <w:pPr>
        <w:pStyle w:val="Sinespaciado"/>
        <w:spacing w:line="276" w:lineRule="auto"/>
        <w:jc w:val="both"/>
        <w:rPr>
          <w:rFonts w:ascii="Verdana" w:hAnsi="Verdana"/>
          <w:lang w:val="es-MX"/>
        </w:rPr>
      </w:pPr>
      <w:r w:rsidRPr="0051224D">
        <w:rPr>
          <w:rFonts w:ascii="Verdana" w:hAnsi="Verdana"/>
          <w:b/>
          <w:lang w:val="es-MX"/>
        </w:rPr>
        <w:t>a</w:t>
      </w:r>
      <w:proofErr w:type="gramStart"/>
      <w:r w:rsidRPr="0051224D">
        <w:rPr>
          <w:rFonts w:ascii="Verdana" w:hAnsi="Verdana"/>
          <w:b/>
          <w:lang w:val="es-MX"/>
        </w:rPr>
        <w:t>).-</w:t>
      </w:r>
      <w:proofErr w:type="gramEnd"/>
      <w:r w:rsidRPr="0051224D">
        <w:rPr>
          <w:rFonts w:ascii="Verdana" w:hAnsi="Verdana"/>
          <w:lang w:val="es-MX"/>
        </w:rPr>
        <w:t xml:space="preserve"> </w:t>
      </w:r>
      <w:r w:rsidR="001649F7" w:rsidRPr="0051224D">
        <w:rPr>
          <w:rFonts w:ascii="Verdana" w:hAnsi="Verdana"/>
          <w:lang w:val="es-MX"/>
        </w:rPr>
        <w:t xml:space="preserve">Manifiesta que la Junta Directiva del CTP aprueba  la Evaluación de la Capacidad empresarial y el Formulario respectivo sin que conste en el acuerdo el oficio que se </w:t>
      </w:r>
      <w:r w:rsidR="009F7466" w:rsidRPr="0051224D">
        <w:rPr>
          <w:rFonts w:ascii="Verdana" w:hAnsi="Verdana"/>
          <w:lang w:val="es-MX"/>
        </w:rPr>
        <w:t>presentó</w:t>
      </w:r>
      <w:r w:rsidR="001649F7" w:rsidRPr="0051224D">
        <w:rPr>
          <w:rFonts w:ascii="Verdana" w:hAnsi="Verdana"/>
          <w:lang w:val="es-MX"/>
        </w:rPr>
        <w:t xml:space="preserve"> a discusión y no co</w:t>
      </w:r>
      <w:r w:rsidR="000B6B2F">
        <w:rPr>
          <w:rFonts w:ascii="Verdana" w:hAnsi="Verdana"/>
          <w:lang w:val="es-MX"/>
        </w:rPr>
        <w:t>n</w:t>
      </w:r>
      <w:r w:rsidR="001649F7" w:rsidRPr="0051224D">
        <w:rPr>
          <w:rFonts w:ascii="Verdana" w:hAnsi="Verdana"/>
          <w:lang w:val="es-MX"/>
        </w:rPr>
        <w:t>sta la procedencia de dicho formulario y evaluación y solo se indica que los documentos fueron presentados por una arquitecta del Departamento del Planificación Sectorial del MOPT.</w:t>
      </w:r>
    </w:p>
    <w:p w14:paraId="6044A25E" w14:textId="77777777" w:rsidR="009F7466" w:rsidRPr="0051224D" w:rsidRDefault="009F7466" w:rsidP="0019696B">
      <w:pPr>
        <w:pStyle w:val="Sinespaciado"/>
        <w:spacing w:line="276" w:lineRule="auto"/>
        <w:jc w:val="both"/>
        <w:rPr>
          <w:rFonts w:ascii="Verdana" w:hAnsi="Verdana"/>
          <w:lang w:val="es-MX"/>
        </w:rPr>
      </w:pPr>
    </w:p>
    <w:p w14:paraId="34840EE8" w14:textId="7A75CF9A" w:rsidR="0019696B" w:rsidRPr="0051224D" w:rsidRDefault="0019696B" w:rsidP="0019696B">
      <w:pPr>
        <w:pStyle w:val="Sinespaciado"/>
        <w:spacing w:line="276" w:lineRule="auto"/>
        <w:jc w:val="both"/>
        <w:rPr>
          <w:rFonts w:ascii="Verdana" w:hAnsi="Verdana"/>
          <w:lang w:val="es-MX"/>
        </w:rPr>
      </w:pPr>
      <w:r w:rsidRPr="0051224D">
        <w:rPr>
          <w:rFonts w:ascii="Verdana" w:hAnsi="Verdana"/>
          <w:b/>
          <w:lang w:val="es-MX"/>
        </w:rPr>
        <w:t>b</w:t>
      </w:r>
      <w:proofErr w:type="gramStart"/>
      <w:r w:rsidRPr="0051224D">
        <w:rPr>
          <w:rFonts w:ascii="Verdana" w:hAnsi="Verdana"/>
          <w:b/>
          <w:lang w:val="es-MX"/>
        </w:rPr>
        <w:t>).-</w:t>
      </w:r>
      <w:proofErr w:type="gramEnd"/>
      <w:r w:rsidRPr="0051224D">
        <w:rPr>
          <w:rFonts w:ascii="Verdana" w:hAnsi="Verdana"/>
          <w:lang w:val="es-MX"/>
        </w:rPr>
        <w:t xml:space="preserve"> </w:t>
      </w:r>
      <w:r w:rsidR="002B710A" w:rsidRPr="0051224D">
        <w:rPr>
          <w:rFonts w:ascii="Verdana" w:hAnsi="Verdana"/>
          <w:lang w:val="es-MX"/>
        </w:rPr>
        <w:t>La ausencia  de un oficio que respalde lo aprobado y la mención de origen del documento evidencia</w:t>
      </w:r>
      <w:r w:rsidR="00C375C5">
        <w:rPr>
          <w:rFonts w:ascii="Verdana" w:hAnsi="Verdana"/>
          <w:lang w:val="es-MX"/>
        </w:rPr>
        <w:t>,</w:t>
      </w:r>
      <w:r w:rsidR="002B710A" w:rsidRPr="0051224D">
        <w:rPr>
          <w:rFonts w:ascii="Verdana" w:hAnsi="Verdana"/>
          <w:lang w:val="es-MX"/>
        </w:rPr>
        <w:t xml:space="preserve"> que el proceso de renovación de </w:t>
      </w:r>
      <w:r w:rsidR="002B710A" w:rsidRPr="0051224D">
        <w:rPr>
          <w:rFonts w:ascii="Verdana" w:hAnsi="Verdana"/>
          <w:lang w:val="es-MX"/>
        </w:rPr>
        <w:lastRenderedPageBreak/>
        <w:t>concesiones no emana de las instancias competentes</w:t>
      </w:r>
      <w:r w:rsidR="00C375C5">
        <w:rPr>
          <w:rFonts w:ascii="Verdana" w:hAnsi="Verdana"/>
          <w:lang w:val="es-MX"/>
        </w:rPr>
        <w:t>,</w:t>
      </w:r>
      <w:r w:rsidR="002B710A" w:rsidRPr="0051224D">
        <w:rPr>
          <w:rFonts w:ascii="Verdana" w:hAnsi="Verdana"/>
          <w:lang w:val="es-MX"/>
        </w:rPr>
        <w:t xml:space="preserve"> sino </w:t>
      </w:r>
      <w:r w:rsidR="00C375C5">
        <w:rPr>
          <w:rFonts w:ascii="Verdana" w:hAnsi="Verdana"/>
          <w:lang w:val="es-MX"/>
        </w:rPr>
        <w:t xml:space="preserve">de </w:t>
      </w:r>
      <w:r w:rsidR="002B710A" w:rsidRPr="0051224D">
        <w:rPr>
          <w:rFonts w:ascii="Verdana" w:hAnsi="Verdana"/>
          <w:lang w:val="es-MX"/>
        </w:rPr>
        <w:t>un órgano ajeno al ente rector del Transporte Público.</w:t>
      </w:r>
    </w:p>
    <w:p w14:paraId="493CA030" w14:textId="3E4F38F4" w:rsidR="0019696B" w:rsidRPr="0051224D" w:rsidRDefault="0019696B" w:rsidP="0019696B">
      <w:pPr>
        <w:pStyle w:val="Sinespaciado"/>
        <w:spacing w:line="276" w:lineRule="auto"/>
        <w:jc w:val="both"/>
        <w:rPr>
          <w:rFonts w:ascii="Verdana" w:hAnsi="Verdana"/>
          <w:lang w:val="es-MX"/>
        </w:rPr>
      </w:pPr>
      <w:proofErr w:type="gramStart"/>
      <w:r w:rsidRPr="0051224D">
        <w:rPr>
          <w:rFonts w:ascii="Verdana" w:hAnsi="Verdana"/>
          <w:b/>
          <w:lang w:val="es-MX"/>
        </w:rPr>
        <w:t>c).-</w:t>
      </w:r>
      <w:proofErr w:type="gramEnd"/>
      <w:r w:rsidRPr="0051224D">
        <w:rPr>
          <w:rFonts w:ascii="Verdana" w:hAnsi="Verdana"/>
          <w:lang w:val="es-MX"/>
        </w:rPr>
        <w:t xml:space="preserve"> </w:t>
      </w:r>
      <w:r w:rsidR="002B710A" w:rsidRPr="0051224D">
        <w:rPr>
          <w:rFonts w:ascii="Verdana" w:hAnsi="Verdana"/>
          <w:bCs/>
          <w:lang w:val="es-MX"/>
        </w:rPr>
        <w:t>El Consejo de Transporte Público es el órgano rector del Transporte remunerado de personas creado por Ley y sus departamentos</w:t>
      </w:r>
      <w:r w:rsidR="00C375C5">
        <w:rPr>
          <w:rFonts w:ascii="Verdana" w:hAnsi="Verdana"/>
          <w:bCs/>
          <w:lang w:val="es-MX"/>
        </w:rPr>
        <w:t>,</w:t>
      </w:r>
      <w:r w:rsidR="002B710A" w:rsidRPr="0051224D">
        <w:rPr>
          <w:rFonts w:ascii="Verdana" w:hAnsi="Verdana"/>
          <w:bCs/>
          <w:lang w:val="es-MX"/>
        </w:rPr>
        <w:t xml:space="preserve"> cuentan con la información ajustada a la realidad de las empresas, pero ahora están siendo relegados por un departamento de Planificación del MOPT, quien toma las riendas del proceso de renovación de concesiones alejándose de los lineamientos del CTP</w:t>
      </w:r>
      <w:r w:rsidRPr="0051224D">
        <w:rPr>
          <w:rFonts w:ascii="Verdana" w:hAnsi="Verdana"/>
          <w:lang w:val="es-MX"/>
        </w:rPr>
        <w:t>.</w:t>
      </w:r>
    </w:p>
    <w:p w14:paraId="35DA3D56" w14:textId="14AA53A7" w:rsidR="0019696B" w:rsidRPr="0051224D" w:rsidRDefault="0019696B" w:rsidP="0019696B">
      <w:pPr>
        <w:pStyle w:val="Sinespaciado"/>
        <w:spacing w:line="276" w:lineRule="auto"/>
        <w:jc w:val="both"/>
        <w:rPr>
          <w:rFonts w:ascii="Verdana" w:hAnsi="Verdana"/>
          <w:lang w:val="es-MX"/>
        </w:rPr>
      </w:pPr>
      <w:proofErr w:type="gramStart"/>
      <w:r w:rsidRPr="0051224D">
        <w:rPr>
          <w:rFonts w:ascii="Verdana" w:hAnsi="Verdana"/>
          <w:b/>
          <w:lang w:val="es-MX"/>
        </w:rPr>
        <w:t>d).-</w:t>
      </w:r>
      <w:proofErr w:type="gramEnd"/>
      <w:r w:rsidRPr="0051224D">
        <w:rPr>
          <w:rFonts w:ascii="Verdana" w:hAnsi="Verdana"/>
          <w:lang w:val="es-MX"/>
        </w:rPr>
        <w:t xml:space="preserve"> </w:t>
      </w:r>
      <w:r w:rsidR="00DB6571" w:rsidRPr="0051224D">
        <w:rPr>
          <w:rFonts w:ascii="Verdana" w:hAnsi="Verdana"/>
          <w:lang w:val="es-MX"/>
        </w:rPr>
        <w:t>El acuerdo es adoptado basado en documentos cuyo sustento se basa en la burocracia y no en la técnica y la realidad del sector.  Basa su dicho en que su empresa es de un autobús y su demanda es muy pequeña</w:t>
      </w:r>
      <w:r w:rsidR="00C375C5">
        <w:rPr>
          <w:rFonts w:ascii="Verdana" w:hAnsi="Verdana"/>
          <w:lang w:val="es-MX"/>
        </w:rPr>
        <w:t>,</w:t>
      </w:r>
      <w:r w:rsidR="00DB6571" w:rsidRPr="0051224D">
        <w:rPr>
          <w:rFonts w:ascii="Verdana" w:hAnsi="Verdana"/>
          <w:lang w:val="es-MX"/>
        </w:rPr>
        <w:t xml:space="preserve"> son 60 personas por día por lo que le es imposible cumplir con esos requisitos, pues la estructura organizativa propuesta es digna de empresas sumamente grandes</w:t>
      </w:r>
      <w:r w:rsidRPr="0051224D">
        <w:rPr>
          <w:rFonts w:ascii="Verdana" w:hAnsi="Verdana"/>
          <w:lang w:val="es-MX"/>
        </w:rPr>
        <w:t>.</w:t>
      </w:r>
    </w:p>
    <w:p w14:paraId="6F9C0CDA" w14:textId="7D76371F" w:rsidR="0019696B" w:rsidRPr="0051224D" w:rsidRDefault="0019696B" w:rsidP="00DB6571">
      <w:pPr>
        <w:pStyle w:val="Sinespaciado"/>
        <w:spacing w:line="276" w:lineRule="auto"/>
        <w:jc w:val="both"/>
        <w:rPr>
          <w:rFonts w:ascii="Verdana" w:hAnsi="Verdana"/>
          <w:lang w:val="es-MX"/>
        </w:rPr>
      </w:pPr>
      <w:r w:rsidRPr="0051224D">
        <w:rPr>
          <w:rFonts w:ascii="Verdana" w:hAnsi="Verdana"/>
          <w:b/>
          <w:lang w:val="es-MX"/>
        </w:rPr>
        <w:t>e</w:t>
      </w:r>
      <w:proofErr w:type="gramStart"/>
      <w:r w:rsidRPr="0051224D">
        <w:rPr>
          <w:rFonts w:ascii="Verdana" w:hAnsi="Verdana"/>
          <w:b/>
          <w:lang w:val="es-MX"/>
        </w:rPr>
        <w:t>).-</w:t>
      </w:r>
      <w:proofErr w:type="gramEnd"/>
      <w:r w:rsidRPr="0051224D">
        <w:rPr>
          <w:rFonts w:ascii="Verdana" w:hAnsi="Verdana"/>
          <w:lang w:val="es-MX"/>
        </w:rPr>
        <w:t xml:space="preserve"> </w:t>
      </w:r>
      <w:r w:rsidR="00DB6571" w:rsidRPr="0051224D">
        <w:rPr>
          <w:rFonts w:ascii="Verdana" w:hAnsi="Verdana"/>
          <w:lang w:val="es-MX"/>
        </w:rPr>
        <w:t>Solicita se acoja su recurso por haberse dictado el acuerdo en contra de los procedimientos legales, pues no consta que el procedimiento haya sido diseñado por los órganos competentes.</w:t>
      </w:r>
    </w:p>
    <w:p w14:paraId="50A5F497" w14:textId="77777777" w:rsidR="0019696B" w:rsidRPr="0051224D" w:rsidRDefault="0019696B" w:rsidP="0019696B">
      <w:pPr>
        <w:pStyle w:val="Sinespaciado"/>
        <w:spacing w:line="276" w:lineRule="auto"/>
        <w:jc w:val="both"/>
        <w:rPr>
          <w:rFonts w:ascii="Verdana" w:hAnsi="Verdana"/>
          <w:b/>
          <w:lang w:val="es-MX"/>
        </w:rPr>
      </w:pPr>
    </w:p>
    <w:p w14:paraId="09A52631" w14:textId="464FE6AC" w:rsidR="0019696B" w:rsidRPr="0051224D" w:rsidRDefault="0019696B" w:rsidP="0019696B">
      <w:pPr>
        <w:pStyle w:val="Sinespaciado"/>
        <w:spacing w:line="276" w:lineRule="auto"/>
        <w:jc w:val="both"/>
        <w:rPr>
          <w:rFonts w:ascii="Verdana" w:hAnsi="Verdana"/>
          <w:lang w:val="es-MX"/>
        </w:rPr>
      </w:pPr>
      <w:r w:rsidRPr="0051224D">
        <w:rPr>
          <w:rFonts w:ascii="Verdana" w:hAnsi="Verdana"/>
          <w:b/>
          <w:lang w:val="es-MX"/>
        </w:rPr>
        <w:t>TERCERO:</w:t>
      </w:r>
      <w:r w:rsidRPr="0051224D">
        <w:rPr>
          <w:rFonts w:ascii="Verdana" w:hAnsi="Verdana"/>
          <w:lang w:val="es-MX"/>
        </w:rPr>
        <w:t xml:space="preserve"> La Junta Directiva del Consejo de Transporte Público mediante su </w:t>
      </w:r>
      <w:r w:rsidRPr="0051224D">
        <w:rPr>
          <w:rFonts w:ascii="Verdana" w:hAnsi="Verdana"/>
          <w:b/>
          <w:lang w:val="es-MX"/>
        </w:rPr>
        <w:t>Acuerdo número 7.</w:t>
      </w:r>
      <w:r w:rsidR="00DB6571" w:rsidRPr="0051224D">
        <w:rPr>
          <w:rFonts w:ascii="Verdana" w:hAnsi="Verdana"/>
          <w:b/>
          <w:lang w:val="es-MX"/>
        </w:rPr>
        <w:t>1</w:t>
      </w:r>
      <w:r w:rsidRPr="0051224D">
        <w:rPr>
          <w:rFonts w:ascii="Verdana" w:hAnsi="Verdana"/>
          <w:b/>
          <w:lang w:val="es-MX"/>
        </w:rPr>
        <w:t xml:space="preserve"> de la Sesión Ordinaria No. </w:t>
      </w:r>
      <w:r w:rsidR="00DB6571" w:rsidRPr="0051224D">
        <w:rPr>
          <w:rFonts w:ascii="Verdana" w:hAnsi="Verdana"/>
          <w:b/>
          <w:lang w:val="es-MX"/>
        </w:rPr>
        <w:t>35</w:t>
      </w:r>
      <w:r w:rsidRPr="0051224D">
        <w:rPr>
          <w:rFonts w:ascii="Verdana" w:hAnsi="Verdana"/>
          <w:b/>
          <w:lang w:val="es-MX"/>
        </w:rPr>
        <w:t>-2021 de 11 de ma</w:t>
      </w:r>
      <w:r w:rsidR="00DB6571" w:rsidRPr="0051224D">
        <w:rPr>
          <w:rFonts w:ascii="Verdana" w:hAnsi="Verdana"/>
          <w:b/>
          <w:lang w:val="es-MX"/>
        </w:rPr>
        <w:t>y</w:t>
      </w:r>
      <w:r w:rsidRPr="0051224D">
        <w:rPr>
          <w:rFonts w:ascii="Verdana" w:hAnsi="Verdana"/>
          <w:b/>
          <w:lang w:val="es-MX"/>
        </w:rPr>
        <w:t>o de 2021</w:t>
      </w:r>
      <w:r w:rsidRPr="0051224D">
        <w:rPr>
          <w:rFonts w:ascii="Verdana" w:hAnsi="Verdana"/>
          <w:lang w:val="es-MX"/>
        </w:rPr>
        <w:t xml:space="preserve">, acoge el informe de la Dirección de Asuntos Jurídicos </w:t>
      </w:r>
      <w:r w:rsidRPr="0051224D">
        <w:rPr>
          <w:rFonts w:ascii="Verdana" w:hAnsi="Verdana"/>
          <w:b/>
          <w:lang w:val="es-MX"/>
        </w:rPr>
        <w:t>CTP-AJ-OF-2021-0</w:t>
      </w:r>
      <w:r w:rsidR="00DB6571" w:rsidRPr="0051224D">
        <w:rPr>
          <w:rFonts w:ascii="Verdana" w:hAnsi="Verdana"/>
          <w:b/>
          <w:lang w:val="es-MX"/>
        </w:rPr>
        <w:t>507</w:t>
      </w:r>
      <w:r w:rsidRPr="0051224D">
        <w:rPr>
          <w:rFonts w:ascii="Verdana" w:hAnsi="Verdana"/>
          <w:b/>
          <w:lang w:val="es-MX"/>
        </w:rPr>
        <w:t xml:space="preserve"> de </w:t>
      </w:r>
      <w:r w:rsidR="00DB6571" w:rsidRPr="0051224D">
        <w:rPr>
          <w:rFonts w:ascii="Verdana" w:hAnsi="Verdana"/>
          <w:b/>
          <w:lang w:val="es-MX"/>
        </w:rPr>
        <w:t>11</w:t>
      </w:r>
      <w:r w:rsidRPr="0051224D">
        <w:rPr>
          <w:rFonts w:ascii="Verdana" w:hAnsi="Verdana"/>
          <w:b/>
          <w:lang w:val="es-MX"/>
        </w:rPr>
        <w:t xml:space="preserve"> de </w:t>
      </w:r>
      <w:r w:rsidR="00DB6571" w:rsidRPr="0051224D">
        <w:rPr>
          <w:rFonts w:ascii="Verdana" w:hAnsi="Verdana"/>
          <w:b/>
          <w:lang w:val="es-MX"/>
        </w:rPr>
        <w:t>mayo</w:t>
      </w:r>
      <w:r w:rsidRPr="0051224D">
        <w:rPr>
          <w:rFonts w:ascii="Verdana" w:hAnsi="Verdana"/>
          <w:b/>
          <w:lang w:val="es-MX"/>
        </w:rPr>
        <w:t xml:space="preserve"> de 2021</w:t>
      </w:r>
      <w:r w:rsidRPr="0051224D">
        <w:rPr>
          <w:rFonts w:ascii="Verdana" w:hAnsi="Verdana"/>
          <w:lang w:val="es-MX"/>
        </w:rPr>
        <w:t xml:space="preserve"> y acuerda rechazar el Recurso de Revocatoria interpuesto por improcedentes</w:t>
      </w:r>
      <w:r w:rsidR="00DB6571" w:rsidRPr="0051224D">
        <w:rPr>
          <w:rFonts w:ascii="Verdana" w:hAnsi="Verdana"/>
          <w:lang w:val="es-MX"/>
        </w:rPr>
        <w:t xml:space="preserve">. </w:t>
      </w:r>
      <w:r w:rsidRPr="0051224D">
        <w:rPr>
          <w:rFonts w:ascii="Verdana" w:hAnsi="Verdana"/>
          <w:lang w:val="es-MX"/>
        </w:rPr>
        <w:t xml:space="preserve">(Léanse folios </w:t>
      </w:r>
      <w:r w:rsidR="00C375C5">
        <w:rPr>
          <w:rFonts w:ascii="Verdana" w:hAnsi="Verdana"/>
          <w:lang w:val="es-MX"/>
        </w:rPr>
        <w:t>del 2 al 21</w:t>
      </w:r>
      <w:r w:rsidRPr="0051224D">
        <w:rPr>
          <w:rFonts w:ascii="Verdana" w:hAnsi="Verdana"/>
          <w:lang w:val="es-MX"/>
        </w:rPr>
        <w:t xml:space="preserve"> del expediente administrativo).</w:t>
      </w:r>
    </w:p>
    <w:p w14:paraId="1FB6D768" w14:textId="77777777" w:rsidR="0019696B" w:rsidRPr="0051224D" w:rsidRDefault="0019696B" w:rsidP="0019696B">
      <w:pPr>
        <w:pStyle w:val="Sinespaciado"/>
        <w:spacing w:line="276" w:lineRule="auto"/>
        <w:jc w:val="both"/>
        <w:rPr>
          <w:rFonts w:ascii="Verdana" w:hAnsi="Verdana"/>
          <w:b/>
          <w:lang w:val="es-MX"/>
        </w:rPr>
      </w:pPr>
    </w:p>
    <w:p w14:paraId="1241565C" w14:textId="0C34CAE4" w:rsidR="0019696B" w:rsidRPr="0051224D" w:rsidRDefault="0019696B" w:rsidP="0019696B">
      <w:pPr>
        <w:pStyle w:val="Sinespaciado"/>
        <w:spacing w:line="276" w:lineRule="auto"/>
        <w:jc w:val="both"/>
        <w:rPr>
          <w:rFonts w:ascii="Verdana" w:hAnsi="Verdana"/>
          <w:lang w:val="es-MX"/>
        </w:rPr>
      </w:pPr>
      <w:r w:rsidRPr="0051224D">
        <w:rPr>
          <w:rFonts w:ascii="Verdana" w:hAnsi="Verdana"/>
          <w:b/>
          <w:lang w:val="es-MX"/>
        </w:rPr>
        <w:t xml:space="preserve">CUARTO: </w:t>
      </w:r>
      <w:r w:rsidRPr="0051224D">
        <w:rPr>
          <w:rFonts w:ascii="Verdana" w:hAnsi="Verdana"/>
          <w:lang w:val="es-MX"/>
        </w:rPr>
        <w:t>En los procedimientos se han observado las prescripciones legales.</w:t>
      </w:r>
    </w:p>
    <w:p w14:paraId="6F9AB87F" w14:textId="77777777" w:rsidR="0019696B" w:rsidRPr="0051224D" w:rsidRDefault="0019696B" w:rsidP="0019696B">
      <w:pPr>
        <w:pStyle w:val="Sinespaciado"/>
        <w:jc w:val="both"/>
        <w:rPr>
          <w:rFonts w:ascii="Verdana" w:hAnsi="Verdana"/>
          <w:b/>
          <w:i/>
          <w:lang w:val="es-MX"/>
        </w:rPr>
      </w:pPr>
    </w:p>
    <w:p w14:paraId="1DA4DF5E" w14:textId="77777777" w:rsidR="0019696B" w:rsidRPr="0051224D" w:rsidRDefault="0019696B" w:rsidP="0019696B">
      <w:pPr>
        <w:pStyle w:val="Sinespaciado"/>
        <w:jc w:val="both"/>
        <w:rPr>
          <w:rFonts w:ascii="Verdana" w:hAnsi="Verdana"/>
          <w:b/>
          <w:i/>
          <w:lang w:val="es-MX"/>
        </w:rPr>
      </w:pPr>
      <w:r w:rsidRPr="0051224D">
        <w:rPr>
          <w:rFonts w:ascii="Verdana" w:hAnsi="Verdana"/>
          <w:b/>
          <w:i/>
          <w:lang w:val="es-MX"/>
        </w:rPr>
        <w:t>REDACTA EL JUEZ MUÑOZ COREA y,</w:t>
      </w:r>
    </w:p>
    <w:p w14:paraId="5919DD1B" w14:textId="77777777" w:rsidR="0019696B" w:rsidRPr="0051224D" w:rsidRDefault="0019696B" w:rsidP="0019696B">
      <w:pPr>
        <w:pStyle w:val="Sinespaciado"/>
        <w:rPr>
          <w:rFonts w:ascii="Verdana" w:hAnsi="Verdana"/>
        </w:rPr>
      </w:pPr>
    </w:p>
    <w:p w14:paraId="50444B58" w14:textId="3660B02F" w:rsidR="0019696B" w:rsidRPr="0051224D" w:rsidRDefault="0019696B" w:rsidP="0019696B">
      <w:pPr>
        <w:pStyle w:val="Sinespaciado"/>
        <w:jc w:val="center"/>
        <w:rPr>
          <w:rFonts w:ascii="Verdana" w:hAnsi="Verdana"/>
          <w:b/>
          <w:lang w:val="es-MX"/>
        </w:rPr>
      </w:pPr>
      <w:r w:rsidRPr="0051224D">
        <w:rPr>
          <w:rFonts w:ascii="Verdana" w:hAnsi="Verdana"/>
          <w:b/>
          <w:lang w:val="es-MX"/>
        </w:rPr>
        <w:t xml:space="preserve">CONSIDERANDO </w:t>
      </w:r>
    </w:p>
    <w:p w14:paraId="670B5671" w14:textId="77777777" w:rsidR="0019696B" w:rsidRPr="0051224D" w:rsidRDefault="0019696B" w:rsidP="0019696B">
      <w:pPr>
        <w:pStyle w:val="Sinespaciado"/>
        <w:rPr>
          <w:rFonts w:ascii="Verdana" w:hAnsi="Verdana"/>
        </w:rPr>
      </w:pPr>
    </w:p>
    <w:p w14:paraId="39002756" w14:textId="77777777" w:rsidR="0019696B" w:rsidRPr="0051224D" w:rsidRDefault="0019696B" w:rsidP="0019696B">
      <w:pPr>
        <w:pStyle w:val="Sinespaciado"/>
        <w:jc w:val="both"/>
        <w:rPr>
          <w:rFonts w:ascii="Verdana" w:hAnsi="Verdana"/>
          <w:lang w:val="es-MX"/>
        </w:rPr>
      </w:pPr>
    </w:p>
    <w:p w14:paraId="55F1D280" w14:textId="3653DE21" w:rsidR="0019696B" w:rsidRPr="0051224D" w:rsidRDefault="0019696B" w:rsidP="0019696B">
      <w:pPr>
        <w:pStyle w:val="Sinespaciado"/>
        <w:spacing w:line="276" w:lineRule="auto"/>
        <w:jc w:val="both"/>
        <w:rPr>
          <w:rFonts w:ascii="Verdana" w:hAnsi="Verdana"/>
        </w:rPr>
      </w:pPr>
      <w:r w:rsidRPr="0051224D">
        <w:rPr>
          <w:rFonts w:ascii="Verdana" w:hAnsi="Verdana"/>
          <w:b/>
        </w:rPr>
        <w:t>1.-</w:t>
      </w:r>
      <w:r w:rsidRPr="0051224D">
        <w:rPr>
          <w:rFonts w:ascii="Verdana" w:hAnsi="Verdana"/>
          <w:b/>
        </w:rPr>
        <w:tab/>
        <w:t>SOBRE LA COMPETENCIA:</w:t>
      </w:r>
      <w:r w:rsidRPr="0051224D">
        <w:rPr>
          <w:rFonts w:ascii="Verdana" w:hAnsi="Verdana"/>
        </w:rPr>
        <w:t xml:space="preserve">  </w:t>
      </w:r>
      <w:r w:rsidRPr="0051224D">
        <w:rPr>
          <w:rFonts w:ascii="Verdana" w:hAnsi="Verdana"/>
          <w:b/>
        </w:rPr>
        <w:t xml:space="preserve"> </w:t>
      </w:r>
      <w:r w:rsidRPr="0051224D">
        <w:rPr>
          <w:rFonts w:ascii="Verdana" w:hAnsi="Verdana"/>
        </w:rPr>
        <w:t xml:space="preserve">El Tribunal Administrativo de Transporte es el órgano competente para conocer y resolver el presente </w:t>
      </w:r>
      <w:r w:rsidR="00321642" w:rsidRPr="0051224D">
        <w:rPr>
          <w:rFonts w:ascii="Verdana" w:hAnsi="Verdana"/>
          <w:b/>
        </w:rPr>
        <w:t>R</w:t>
      </w:r>
      <w:r w:rsidRPr="0051224D">
        <w:rPr>
          <w:rFonts w:ascii="Verdana" w:hAnsi="Verdana"/>
          <w:b/>
        </w:rPr>
        <w:t xml:space="preserve">ecurso de </w:t>
      </w:r>
      <w:r w:rsidR="00321642" w:rsidRPr="0051224D">
        <w:rPr>
          <w:rFonts w:ascii="Verdana" w:hAnsi="Verdana"/>
          <w:b/>
        </w:rPr>
        <w:t>A</w:t>
      </w:r>
      <w:r w:rsidRPr="0051224D">
        <w:rPr>
          <w:rFonts w:ascii="Verdana" w:hAnsi="Verdana"/>
          <w:b/>
        </w:rPr>
        <w:t>pelación</w:t>
      </w:r>
      <w:r w:rsidRPr="0051224D">
        <w:rPr>
          <w:rFonts w:ascii="Verdana" w:hAnsi="Verdana"/>
          <w:smallCaps/>
        </w:rPr>
        <w:t xml:space="preserve"> </w:t>
      </w:r>
      <w:r w:rsidRPr="0051224D">
        <w:rPr>
          <w:rFonts w:ascii="Verdana" w:hAnsi="Verdana"/>
        </w:rPr>
        <w:t xml:space="preserve">de conformidad con el Artículo 22 de la Ley Reguladora del Servicio Público de Transporte Remunerado de Personas en Vehículos en la Modalidad de Taxi, No. 7969 de 22 de </w:t>
      </w:r>
      <w:r w:rsidR="00321642" w:rsidRPr="0051224D">
        <w:rPr>
          <w:rFonts w:ascii="Verdana" w:hAnsi="Verdana"/>
        </w:rPr>
        <w:t>diciembre</w:t>
      </w:r>
      <w:r w:rsidRPr="0051224D">
        <w:rPr>
          <w:rFonts w:ascii="Verdana" w:hAnsi="Verdana"/>
        </w:rPr>
        <w:t xml:space="preserve"> de 1999. </w:t>
      </w:r>
    </w:p>
    <w:p w14:paraId="4A425B27" w14:textId="2503E897" w:rsidR="0051224D" w:rsidRPr="0051224D" w:rsidRDefault="0051224D" w:rsidP="0051224D">
      <w:pPr>
        <w:jc w:val="both"/>
        <w:rPr>
          <w:rFonts w:ascii="Verdana" w:hAnsi="Verdana"/>
        </w:rPr>
      </w:pPr>
      <w:r w:rsidRPr="0051224D">
        <w:rPr>
          <w:rFonts w:ascii="Verdana" w:hAnsi="Verdana"/>
          <w:b/>
        </w:rPr>
        <w:t xml:space="preserve">2.- </w:t>
      </w:r>
      <w:r w:rsidRPr="0051224D">
        <w:rPr>
          <w:rFonts w:ascii="Verdana" w:hAnsi="Verdana"/>
          <w:b/>
        </w:rPr>
        <w:tab/>
        <w:t xml:space="preserve">SOBRE LA ADMISIBILIDAD DEL RECURSO: </w:t>
      </w:r>
      <w:r w:rsidRPr="0051224D">
        <w:rPr>
          <w:rFonts w:ascii="Verdana" w:hAnsi="Verdana"/>
          <w:b/>
          <w:u w:val="single"/>
        </w:rPr>
        <w:t>En cuanto a la Legitimación</w:t>
      </w:r>
      <w:r w:rsidRPr="0051224D">
        <w:rPr>
          <w:rFonts w:ascii="Verdana" w:hAnsi="Verdana"/>
          <w:b/>
        </w:rPr>
        <w:t xml:space="preserve">: </w:t>
      </w:r>
      <w:r w:rsidRPr="0051224D">
        <w:rPr>
          <w:rFonts w:ascii="Verdana" w:hAnsi="Verdana"/>
          <w:lang w:val="es-MX"/>
        </w:rPr>
        <w:t xml:space="preserve">Del estudio efectuado a este expediente se tiene que </w:t>
      </w:r>
      <w:r w:rsidRPr="0051224D">
        <w:rPr>
          <w:rFonts w:ascii="Verdana" w:hAnsi="Verdana"/>
          <w:lang w:val="es-MX"/>
        </w:rPr>
        <w:lastRenderedPageBreak/>
        <w:t>el señor</w:t>
      </w:r>
      <w:r w:rsidRPr="0051224D">
        <w:rPr>
          <w:rFonts w:ascii="Verdana" w:hAnsi="Verdana" w:cs="Arial"/>
          <w:b/>
        </w:rPr>
        <w:t xml:space="preserve"> L</w:t>
      </w:r>
      <w:r w:rsidR="009F7466">
        <w:rPr>
          <w:rFonts w:ascii="Verdana" w:hAnsi="Verdana" w:cs="Arial"/>
          <w:b/>
        </w:rPr>
        <w:t>.E.A.R.</w:t>
      </w:r>
      <w:r w:rsidRPr="0051224D">
        <w:rPr>
          <w:rFonts w:ascii="Verdana" w:hAnsi="Verdana" w:cs="Arial"/>
          <w:b/>
        </w:rPr>
        <w:t xml:space="preserve">, cédula de identidad </w:t>
      </w:r>
      <w:r w:rsidR="009F7466">
        <w:rPr>
          <w:rFonts w:ascii="Verdana" w:hAnsi="Verdana" w:cs="Arial"/>
          <w:b/>
        </w:rPr>
        <w:t>…</w:t>
      </w:r>
      <w:r w:rsidRPr="0051224D">
        <w:rPr>
          <w:rFonts w:ascii="Verdana" w:hAnsi="Verdana" w:cs="Arial"/>
          <w:b/>
        </w:rPr>
        <w:t xml:space="preserve">, </w:t>
      </w:r>
      <w:r w:rsidRPr="0051224D">
        <w:rPr>
          <w:rFonts w:ascii="Verdana" w:hAnsi="Verdana" w:cs="Arial"/>
        </w:rPr>
        <w:t xml:space="preserve">es concesionario de la </w:t>
      </w:r>
      <w:r w:rsidRPr="0051224D">
        <w:rPr>
          <w:rFonts w:ascii="Verdana" w:hAnsi="Verdana" w:cs="Arial"/>
          <w:b/>
          <w:bCs/>
        </w:rPr>
        <w:t xml:space="preserve">Ruta número 621, </w:t>
      </w:r>
      <w:r w:rsidRPr="0051224D">
        <w:rPr>
          <w:rFonts w:ascii="Verdana" w:hAnsi="Verdana" w:cs="Arial"/>
        </w:rPr>
        <w:t xml:space="preserve">por lo que cuenta con </w:t>
      </w:r>
      <w:r w:rsidR="00BD01AA">
        <w:rPr>
          <w:rFonts w:ascii="Verdana" w:hAnsi="Verdana" w:cs="Arial"/>
        </w:rPr>
        <w:t>l</w:t>
      </w:r>
      <w:r w:rsidRPr="0051224D">
        <w:rPr>
          <w:rFonts w:ascii="Verdana" w:hAnsi="Verdana" w:cs="Arial"/>
        </w:rPr>
        <w:t xml:space="preserve">egitimación suficiente para actuar en este asunto.  </w:t>
      </w:r>
      <w:r w:rsidRPr="0051224D">
        <w:rPr>
          <w:rFonts w:ascii="Verdana" w:hAnsi="Verdana"/>
          <w:b/>
          <w:u w:val="single"/>
        </w:rPr>
        <w:t>En cuanto al plazo:</w:t>
      </w:r>
      <w:r w:rsidRPr="0051224D">
        <w:rPr>
          <w:rFonts w:ascii="Verdana" w:hAnsi="Verdana"/>
        </w:rPr>
        <w:t xml:space="preserve"> Conforme al estudio efectuado, el </w:t>
      </w:r>
      <w:r w:rsidRPr="0051224D">
        <w:rPr>
          <w:rFonts w:ascii="Verdana" w:hAnsi="Verdana"/>
          <w:smallCaps/>
        </w:rPr>
        <w:t>Recurso de Apelación</w:t>
      </w:r>
      <w:r w:rsidRPr="0051224D">
        <w:rPr>
          <w:rFonts w:ascii="Verdana" w:hAnsi="Verdana"/>
        </w:rPr>
        <w:t xml:space="preserve"> fue presentado dentro del plazo legal establecido para tal fin, en los términos del artículo 11 de la Ley Reguladora del Servicio Público de Transporte Remunerado de Personas en Vehículos en la Modalidad de Taxi, Ley N°7969, del 28 de enero del 2000</w:t>
      </w:r>
      <w:r>
        <w:rPr>
          <w:rFonts w:ascii="Verdana" w:hAnsi="Verdana"/>
        </w:rPr>
        <w:t xml:space="preserve">. </w:t>
      </w:r>
    </w:p>
    <w:p w14:paraId="6EAFBD1C" w14:textId="77777777" w:rsidR="0051224D" w:rsidRPr="0051224D" w:rsidRDefault="0051224D" w:rsidP="0051224D">
      <w:pPr>
        <w:jc w:val="both"/>
        <w:rPr>
          <w:rFonts w:ascii="Verdana" w:hAnsi="Verdana"/>
        </w:rPr>
      </w:pPr>
    </w:p>
    <w:p w14:paraId="79DD34B8" w14:textId="288BF450" w:rsidR="0051224D" w:rsidRPr="0051224D" w:rsidRDefault="0051224D" w:rsidP="0051224D">
      <w:pPr>
        <w:pStyle w:val="Sinespaciado"/>
        <w:spacing w:line="276" w:lineRule="auto"/>
        <w:jc w:val="both"/>
        <w:rPr>
          <w:rFonts w:ascii="Verdana" w:hAnsi="Verdana"/>
          <w:lang w:val="es-MX"/>
        </w:rPr>
      </w:pPr>
      <w:r w:rsidRPr="0051224D">
        <w:rPr>
          <w:rFonts w:ascii="Verdana" w:hAnsi="Verdana"/>
          <w:b/>
        </w:rPr>
        <w:t xml:space="preserve">3.- HECHOS PROBADOS DE IMPORTANCIA PARA </w:t>
      </w:r>
      <w:r w:rsidR="00BD01AA">
        <w:rPr>
          <w:rFonts w:ascii="Verdana" w:hAnsi="Verdana"/>
          <w:b/>
        </w:rPr>
        <w:t xml:space="preserve">LA RESOLUCIÓN DE </w:t>
      </w:r>
      <w:r w:rsidRPr="0051224D">
        <w:rPr>
          <w:rFonts w:ascii="Verdana" w:hAnsi="Verdana"/>
          <w:b/>
        </w:rPr>
        <w:t>ESTE ASUNTO:</w:t>
      </w:r>
      <w:r w:rsidRPr="0051224D">
        <w:rPr>
          <w:rFonts w:ascii="Verdana" w:hAnsi="Verdana"/>
        </w:rPr>
        <w:t xml:space="preserve"> </w:t>
      </w:r>
      <w:r w:rsidRPr="0051224D">
        <w:rPr>
          <w:rFonts w:ascii="Verdana" w:hAnsi="Verdana"/>
          <w:b/>
        </w:rPr>
        <w:t>A</w:t>
      </w:r>
      <w:proofErr w:type="gramStart"/>
      <w:r w:rsidRPr="0051224D">
        <w:rPr>
          <w:rFonts w:ascii="Verdana" w:hAnsi="Verdana"/>
          <w:b/>
        </w:rPr>
        <w:t>).-</w:t>
      </w:r>
      <w:proofErr w:type="gramEnd"/>
      <w:r w:rsidRPr="0051224D">
        <w:rPr>
          <w:rFonts w:ascii="Verdana" w:hAnsi="Verdana"/>
        </w:rPr>
        <w:t xml:space="preserve"> </w:t>
      </w:r>
      <w:r w:rsidRPr="0051224D">
        <w:rPr>
          <w:rFonts w:ascii="Verdana" w:hAnsi="Verdana"/>
          <w:lang w:val="es-MX"/>
        </w:rPr>
        <w:t xml:space="preserve">La Junta Directiva del Consejo de Transporte Público, mediante </w:t>
      </w:r>
      <w:r w:rsidRPr="0051224D">
        <w:rPr>
          <w:rFonts w:ascii="Verdana" w:hAnsi="Verdana" w:cs="Arial"/>
          <w:b/>
        </w:rPr>
        <w:t>Artículo 4.1 de la Sesión Ordinaria 73-2020 de 29 de setiembre de 2020</w:t>
      </w:r>
      <w:r w:rsidRPr="0051224D">
        <w:rPr>
          <w:rFonts w:ascii="Verdana" w:hAnsi="Verdana"/>
          <w:lang w:val="es-MX"/>
        </w:rPr>
        <w:t xml:space="preserve">, dispuso </w:t>
      </w:r>
      <w:r w:rsidRPr="0051224D">
        <w:rPr>
          <w:rFonts w:ascii="Verdana" w:hAnsi="Verdana"/>
          <w:b/>
          <w:lang w:val="es-MX"/>
        </w:rPr>
        <w:t>“</w:t>
      </w:r>
      <w:r w:rsidRPr="0051224D">
        <w:rPr>
          <w:rFonts w:ascii="Verdana" w:hAnsi="Verdana"/>
          <w:bCs/>
          <w:i/>
          <w:iCs/>
          <w:lang w:val="es-MX"/>
        </w:rPr>
        <w:t xml:space="preserve">1. Aprobar la </w:t>
      </w:r>
      <w:r w:rsidRPr="0051224D">
        <w:rPr>
          <w:rFonts w:ascii="Verdana" w:hAnsi="Verdana"/>
          <w:b/>
          <w:i/>
          <w:iCs/>
          <w:lang w:val="es-MX"/>
        </w:rPr>
        <w:t>“EVALUACION DE LA CAPACIDAD EMPRESARIAL DE EMPRESAS O</w:t>
      </w:r>
      <w:r w:rsidR="003B1374">
        <w:rPr>
          <w:rFonts w:ascii="Verdana" w:hAnsi="Verdana"/>
          <w:b/>
          <w:i/>
          <w:iCs/>
          <w:lang w:val="es-MX"/>
        </w:rPr>
        <w:t>PE</w:t>
      </w:r>
      <w:r w:rsidRPr="0051224D">
        <w:rPr>
          <w:rFonts w:ascii="Verdana" w:hAnsi="Verdana"/>
          <w:b/>
          <w:i/>
          <w:iCs/>
          <w:lang w:val="es-MX"/>
        </w:rPr>
        <w:t>RADORAS</w:t>
      </w:r>
      <w:r w:rsidR="003B1374">
        <w:rPr>
          <w:rFonts w:ascii="Verdana" w:hAnsi="Verdana"/>
          <w:b/>
          <w:i/>
          <w:iCs/>
          <w:lang w:val="es-MX"/>
        </w:rPr>
        <w:t xml:space="preserve"> </w:t>
      </w:r>
      <w:r w:rsidRPr="0051224D">
        <w:rPr>
          <w:rFonts w:ascii="Verdana" w:hAnsi="Verdana"/>
          <w:b/>
          <w:i/>
          <w:iCs/>
          <w:lang w:val="es-MX"/>
        </w:rPr>
        <w:t>(sic) DE TRANSPORTE P</w:t>
      </w:r>
      <w:r w:rsidR="003B1374">
        <w:rPr>
          <w:rFonts w:ascii="Verdana" w:hAnsi="Verdana"/>
          <w:b/>
          <w:i/>
          <w:iCs/>
          <w:lang w:val="es-MX"/>
        </w:rPr>
        <w:t>Ú</w:t>
      </w:r>
      <w:r w:rsidRPr="0051224D">
        <w:rPr>
          <w:rFonts w:ascii="Verdana" w:hAnsi="Verdana"/>
          <w:b/>
          <w:i/>
          <w:iCs/>
          <w:lang w:val="es-MX"/>
        </w:rPr>
        <w:t>BLICO Y EL FORMULARIO RESPECTIVO</w:t>
      </w:r>
      <w:r w:rsidRPr="0051224D">
        <w:rPr>
          <w:rFonts w:ascii="Verdana" w:hAnsi="Verdana"/>
          <w:bCs/>
          <w:i/>
          <w:iCs/>
          <w:lang w:val="es-MX"/>
        </w:rPr>
        <w:t xml:space="preserve">, para dar cumplimiento al plan de Renovación de las Concesiones en el período 2021-2028, los cuales forman parte integral de este </w:t>
      </w:r>
      <w:proofErr w:type="gramStart"/>
      <w:r w:rsidRPr="0051224D">
        <w:rPr>
          <w:rFonts w:ascii="Verdana" w:hAnsi="Verdana"/>
          <w:bCs/>
          <w:i/>
          <w:iCs/>
          <w:lang w:val="es-MX"/>
        </w:rPr>
        <w:t>acuerdo..</w:t>
      </w:r>
      <w:proofErr w:type="gramEnd"/>
      <w:r w:rsidRPr="0051224D">
        <w:rPr>
          <w:rFonts w:ascii="Verdana" w:hAnsi="Verdana"/>
          <w:b/>
          <w:lang w:val="es-MX"/>
        </w:rPr>
        <w:t>”</w:t>
      </w:r>
      <w:r w:rsidRPr="0051224D">
        <w:rPr>
          <w:rFonts w:ascii="Verdana" w:hAnsi="Verdana"/>
          <w:lang w:val="es-MX"/>
        </w:rPr>
        <w:t>. (Tomado de la página oficial del Consejo de Transporte Público file:///C:/Users/USUARIO/Downloads/Acta%20S.O.%2073-2020.pdf</w:t>
      </w:r>
      <w:hyperlink r:id="rId7" w:history="1"/>
      <w:r w:rsidRPr="0051224D">
        <w:rPr>
          <w:rFonts w:ascii="Verdana" w:hAnsi="Verdana"/>
          <w:lang w:val="es-MX"/>
        </w:rPr>
        <w:t>, el 25 de mayo de 2021).</w:t>
      </w:r>
    </w:p>
    <w:p w14:paraId="23820F48" w14:textId="363C6A29" w:rsidR="0051224D" w:rsidRPr="0051224D" w:rsidRDefault="0051224D" w:rsidP="0051224D">
      <w:pPr>
        <w:pStyle w:val="Sinespaciado"/>
        <w:spacing w:line="276" w:lineRule="auto"/>
        <w:jc w:val="both"/>
        <w:rPr>
          <w:rFonts w:ascii="Verdana" w:hAnsi="Verdana"/>
          <w:b/>
          <w:lang w:val="es-MX"/>
        </w:rPr>
      </w:pPr>
    </w:p>
    <w:p w14:paraId="084175DA" w14:textId="4661061D" w:rsidR="0051224D" w:rsidRPr="0051224D" w:rsidRDefault="0051224D" w:rsidP="0051224D">
      <w:pPr>
        <w:pStyle w:val="Sinespaciado"/>
        <w:spacing w:line="276" w:lineRule="auto"/>
        <w:jc w:val="both"/>
        <w:rPr>
          <w:rFonts w:ascii="Verdana" w:hAnsi="Verdana"/>
          <w:lang w:val="es-MX"/>
        </w:rPr>
      </w:pPr>
      <w:r w:rsidRPr="0051224D">
        <w:rPr>
          <w:rFonts w:ascii="Verdana" w:hAnsi="Verdana"/>
          <w:b/>
        </w:rPr>
        <w:t>B</w:t>
      </w:r>
      <w:proofErr w:type="gramStart"/>
      <w:r w:rsidRPr="0051224D">
        <w:rPr>
          <w:rFonts w:ascii="Verdana" w:hAnsi="Verdana"/>
          <w:b/>
        </w:rPr>
        <w:t>).-</w:t>
      </w:r>
      <w:proofErr w:type="gramEnd"/>
      <w:r w:rsidRPr="0051224D">
        <w:rPr>
          <w:rFonts w:ascii="Verdana" w:hAnsi="Verdana"/>
          <w:b/>
        </w:rPr>
        <w:t xml:space="preserve"> </w:t>
      </w:r>
      <w:r w:rsidRPr="0051224D">
        <w:rPr>
          <w:rFonts w:ascii="Verdana" w:hAnsi="Verdana"/>
          <w:b/>
          <w:lang w:val="es-MX"/>
        </w:rPr>
        <w:t>El  recurrente</w:t>
      </w:r>
      <w:r w:rsidRPr="0051224D">
        <w:rPr>
          <w:rFonts w:ascii="Verdana" w:hAnsi="Verdana" w:cs="Arial"/>
          <w:b/>
        </w:rPr>
        <w:t xml:space="preserve">, </w:t>
      </w:r>
      <w:r w:rsidRPr="0051224D">
        <w:rPr>
          <w:rFonts w:ascii="Verdana" w:hAnsi="Verdana" w:cs="Arial"/>
        </w:rPr>
        <w:t xml:space="preserve">impugna el </w:t>
      </w:r>
      <w:r w:rsidRPr="0051224D">
        <w:rPr>
          <w:rFonts w:ascii="Verdana" w:hAnsi="Verdana" w:cs="Arial"/>
          <w:b/>
        </w:rPr>
        <w:t>Artículo 4.1 de la Sesión Ordinaria 73-2020 de 29 de setiembre de 2020,</w:t>
      </w:r>
      <w:r w:rsidRPr="0051224D">
        <w:rPr>
          <w:rFonts w:ascii="Verdana" w:hAnsi="Verdana" w:cs="Arial"/>
        </w:rPr>
        <w:t xml:space="preserve"> indicando </w:t>
      </w:r>
      <w:r>
        <w:rPr>
          <w:rFonts w:ascii="Verdana" w:hAnsi="Verdana" w:cs="Arial"/>
        </w:rPr>
        <w:t>que el mismo no se sustenta en informes técnicos emanados de Departamentos especializados del CTP, sino de un órgano externo como es Planificación Sectorial del MOPT, por lo que debe revocarse el mismo, además que impone requisitos que solo las empresas grandes pueden cumplir.</w:t>
      </w:r>
      <w:r w:rsidRPr="0051224D">
        <w:rPr>
          <w:rFonts w:ascii="Verdana" w:hAnsi="Verdana"/>
          <w:lang w:val="es-MX"/>
        </w:rPr>
        <w:t xml:space="preserve"> (Léanse folios </w:t>
      </w:r>
      <w:r w:rsidR="00C375C5">
        <w:rPr>
          <w:rFonts w:ascii="Verdana" w:hAnsi="Verdana"/>
          <w:lang w:val="es-MX"/>
        </w:rPr>
        <w:t>25 y 26</w:t>
      </w:r>
      <w:r w:rsidRPr="0051224D">
        <w:rPr>
          <w:rFonts w:ascii="Verdana" w:hAnsi="Verdana"/>
          <w:lang w:val="es-MX"/>
        </w:rPr>
        <w:t xml:space="preserve"> del expediente administrativo)</w:t>
      </w:r>
    </w:p>
    <w:p w14:paraId="0999C3EE" w14:textId="5252F03B" w:rsidR="0051224D" w:rsidRPr="0051224D" w:rsidRDefault="0051224D" w:rsidP="0051224D">
      <w:pPr>
        <w:pStyle w:val="Sinespaciado"/>
        <w:spacing w:line="276" w:lineRule="auto"/>
        <w:jc w:val="both"/>
        <w:rPr>
          <w:rFonts w:ascii="Verdana" w:hAnsi="Verdana"/>
          <w:b/>
          <w:lang w:val="es-MX"/>
        </w:rPr>
      </w:pPr>
    </w:p>
    <w:p w14:paraId="1D9B47F3" w14:textId="047D996A" w:rsidR="0051224D" w:rsidRPr="0051224D" w:rsidRDefault="0051224D" w:rsidP="0051224D">
      <w:pPr>
        <w:pStyle w:val="Sinespaciado"/>
        <w:spacing w:line="276" w:lineRule="auto"/>
        <w:jc w:val="both"/>
        <w:rPr>
          <w:rFonts w:ascii="Verdana" w:hAnsi="Verdana"/>
          <w:lang w:val="es-MX"/>
        </w:rPr>
      </w:pPr>
      <w:proofErr w:type="gramStart"/>
      <w:r w:rsidRPr="0051224D">
        <w:rPr>
          <w:rFonts w:ascii="Verdana" w:hAnsi="Verdana"/>
          <w:b/>
        </w:rPr>
        <w:t>C).-</w:t>
      </w:r>
      <w:proofErr w:type="gramEnd"/>
      <w:r w:rsidRPr="0051224D">
        <w:rPr>
          <w:rFonts w:ascii="Verdana" w:hAnsi="Verdana"/>
        </w:rPr>
        <w:t xml:space="preserve"> </w:t>
      </w:r>
      <w:r w:rsidRPr="0051224D">
        <w:rPr>
          <w:rFonts w:ascii="Verdana" w:hAnsi="Verdana"/>
          <w:lang w:val="es-MX"/>
        </w:rPr>
        <w:t xml:space="preserve">La Junta Directiva del Consejo de Transporte Público mediante su </w:t>
      </w:r>
      <w:r w:rsidRPr="0051224D">
        <w:rPr>
          <w:rFonts w:ascii="Verdana" w:hAnsi="Verdana"/>
          <w:b/>
          <w:lang w:val="es-MX"/>
        </w:rPr>
        <w:t>Acuerdo número 7.1 de la Sesión Ordinaria No. 35-2021 de 11 de mayo de 2021</w:t>
      </w:r>
      <w:r w:rsidRPr="0051224D">
        <w:rPr>
          <w:rFonts w:ascii="Verdana" w:hAnsi="Verdana"/>
          <w:lang w:val="es-MX"/>
        </w:rPr>
        <w:t xml:space="preserve">, acoge el informe de la Dirección de Asuntos Jurídicos </w:t>
      </w:r>
      <w:r w:rsidRPr="0051224D">
        <w:rPr>
          <w:rFonts w:ascii="Verdana" w:hAnsi="Verdana"/>
          <w:b/>
          <w:lang w:val="es-MX"/>
        </w:rPr>
        <w:t>CTP-AJ-OF-2021-0507 de 11 de mayo de 2021</w:t>
      </w:r>
      <w:r w:rsidRPr="0051224D">
        <w:rPr>
          <w:rFonts w:ascii="Verdana" w:hAnsi="Verdana"/>
          <w:lang w:val="es-MX"/>
        </w:rPr>
        <w:t xml:space="preserve"> y acuerda rechazar el Recurso de Revocatoria interpuesto por improcedentes. (Léanse folios </w:t>
      </w:r>
      <w:r w:rsidR="00C375C5">
        <w:rPr>
          <w:rFonts w:ascii="Verdana" w:hAnsi="Verdana"/>
          <w:lang w:val="es-MX"/>
        </w:rPr>
        <w:t>del 2 al 21</w:t>
      </w:r>
      <w:r w:rsidR="001B50EB">
        <w:rPr>
          <w:rFonts w:ascii="Verdana" w:hAnsi="Verdana"/>
          <w:lang w:val="es-MX"/>
        </w:rPr>
        <w:t xml:space="preserve"> </w:t>
      </w:r>
      <w:r w:rsidRPr="0051224D">
        <w:rPr>
          <w:rFonts w:ascii="Verdana" w:hAnsi="Verdana"/>
          <w:lang w:val="es-MX"/>
        </w:rPr>
        <w:t>del expediente administrativo).</w:t>
      </w:r>
    </w:p>
    <w:p w14:paraId="6923FC4F" w14:textId="77777777" w:rsidR="0051224D" w:rsidRPr="0051224D" w:rsidRDefault="0051224D" w:rsidP="0051224D">
      <w:pPr>
        <w:pStyle w:val="Sinespaciado"/>
        <w:spacing w:line="276" w:lineRule="auto"/>
        <w:jc w:val="both"/>
        <w:rPr>
          <w:rFonts w:ascii="Verdana" w:hAnsi="Verdana"/>
          <w:b/>
          <w:lang w:val="es-MX"/>
        </w:rPr>
      </w:pPr>
    </w:p>
    <w:p w14:paraId="306C8960" w14:textId="01872DAB" w:rsidR="0051224D" w:rsidRPr="0051224D" w:rsidRDefault="0051224D" w:rsidP="0051224D">
      <w:pPr>
        <w:jc w:val="both"/>
        <w:rPr>
          <w:rFonts w:ascii="Verdana" w:hAnsi="Verdana"/>
          <w:b/>
        </w:rPr>
      </w:pPr>
      <w:r w:rsidRPr="0051224D">
        <w:rPr>
          <w:rFonts w:ascii="Verdana" w:hAnsi="Verdana"/>
          <w:b/>
        </w:rPr>
        <w:t xml:space="preserve">4.- HECHOS NO PROBADOS: </w:t>
      </w:r>
      <w:r w:rsidRPr="0051224D">
        <w:rPr>
          <w:rFonts w:ascii="Verdana" w:hAnsi="Verdana"/>
        </w:rPr>
        <w:t>Ninguno de importancia para</w:t>
      </w:r>
      <w:r w:rsidR="005512F6">
        <w:rPr>
          <w:rFonts w:ascii="Verdana" w:hAnsi="Verdana"/>
        </w:rPr>
        <w:t xml:space="preserve"> </w:t>
      </w:r>
      <w:r w:rsidRPr="0051224D">
        <w:rPr>
          <w:rFonts w:ascii="Verdana" w:hAnsi="Verdana"/>
        </w:rPr>
        <w:t xml:space="preserve">la resolución del presente asunto. </w:t>
      </w:r>
    </w:p>
    <w:p w14:paraId="4EDEFDAB" w14:textId="77777777" w:rsidR="0051224D" w:rsidRPr="0051224D" w:rsidRDefault="0051224D" w:rsidP="0051224D">
      <w:pPr>
        <w:jc w:val="both"/>
        <w:rPr>
          <w:rFonts w:ascii="Verdana" w:hAnsi="Verdana"/>
          <w:b/>
        </w:rPr>
      </w:pPr>
    </w:p>
    <w:p w14:paraId="4A7D76C6" w14:textId="77777777" w:rsidR="0051224D" w:rsidRPr="0051224D" w:rsidRDefault="0051224D" w:rsidP="0019696B">
      <w:pPr>
        <w:pStyle w:val="Sinespaciado"/>
        <w:spacing w:line="276" w:lineRule="auto"/>
        <w:jc w:val="both"/>
        <w:rPr>
          <w:rFonts w:ascii="Verdana" w:hAnsi="Verdana"/>
          <w:b/>
        </w:rPr>
      </w:pPr>
    </w:p>
    <w:p w14:paraId="3925648C" w14:textId="77777777" w:rsidR="0019696B" w:rsidRPr="0051224D" w:rsidRDefault="0019696B" w:rsidP="0019696B">
      <w:pPr>
        <w:pStyle w:val="Sinespaciado"/>
        <w:spacing w:line="276" w:lineRule="auto"/>
        <w:jc w:val="both"/>
        <w:rPr>
          <w:rFonts w:ascii="Verdana" w:hAnsi="Verdana"/>
          <w:b/>
        </w:rPr>
      </w:pPr>
    </w:p>
    <w:p w14:paraId="6A8F25D9" w14:textId="1287E854" w:rsidR="0019696B" w:rsidRPr="0051224D" w:rsidRDefault="0051224D" w:rsidP="0019696B">
      <w:pPr>
        <w:jc w:val="both"/>
        <w:rPr>
          <w:rFonts w:ascii="Verdana" w:hAnsi="Verdana"/>
          <w:b/>
        </w:rPr>
      </w:pPr>
      <w:r w:rsidRPr="0051224D">
        <w:rPr>
          <w:rFonts w:ascii="Verdana" w:hAnsi="Verdana"/>
          <w:b/>
        </w:rPr>
        <w:t>5</w:t>
      </w:r>
      <w:r w:rsidR="0019696B" w:rsidRPr="0051224D">
        <w:rPr>
          <w:rFonts w:ascii="Verdana" w:hAnsi="Verdana"/>
          <w:b/>
        </w:rPr>
        <w:t xml:space="preserve">.- </w:t>
      </w:r>
      <w:r w:rsidR="0019696B" w:rsidRPr="0051224D">
        <w:rPr>
          <w:rFonts w:ascii="Verdana" w:hAnsi="Verdana"/>
          <w:b/>
        </w:rPr>
        <w:tab/>
        <w:t xml:space="preserve">SOBRE El FONDO </w:t>
      </w:r>
    </w:p>
    <w:p w14:paraId="10ABF19E" w14:textId="77777777" w:rsidR="0019696B" w:rsidRPr="0051224D" w:rsidRDefault="0019696B" w:rsidP="0019696B">
      <w:pPr>
        <w:jc w:val="both"/>
        <w:rPr>
          <w:rFonts w:ascii="Verdana" w:hAnsi="Verdana"/>
          <w:b/>
        </w:rPr>
      </w:pPr>
    </w:p>
    <w:p w14:paraId="45D2E7AE" w14:textId="725D61EC" w:rsidR="007E52CC" w:rsidRDefault="007E52CC" w:rsidP="007E52CC">
      <w:pPr>
        <w:pStyle w:val="Sinespaciado"/>
        <w:spacing w:line="276" w:lineRule="auto"/>
        <w:jc w:val="both"/>
        <w:rPr>
          <w:rFonts w:ascii="Verdana" w:hAnsi="Verdana"/>
          <w:lang w:val="es-MX"/>
        </w:rPr>
      </w:pPr>
      <w:r>
        <w:rPr>
          <w:rFonts w:ascii="Verdana" w:hAnsi="Verdana"/>
          <w:lang w:val="es-MX"/>
        </w:rPr>
        <w:t xml:space="preserve">El </w:t>
      </w:r>
      <w:r w:rsidR="0019696B" w:rsidRPr="0051224D">
        <w:rPr>
          <w:rFonts w:ascii="Verdana" w:hAnsi="Verdana"/>
          <w:lang w:val="es-MX"/>
        </w:rPr>
        <w:t>Recurrente indica</w:t>
      </w:r>
      <w:r w:rsidR="001B50EB">
        <w:rPr>
          <w:rFonts w:ascii="Verdana" w:hAnsi="Verdana"/>
          <w:lang w:val="es-MX"/>
        </w:rPr>
        <w:t>,</w:t>
      </w:r>
      <w:r w:rsidR="0019696B" w:rsidRPr="0051224D">
        <w:rPr>
          <w:rFonts w:ascii="Verdana" w:hAnsi="Verdana"/>
          <w:lang w:val="es-MX"/>
        </w:rPr>
        <w:t xml:space="preserve"> que en la adopción del acuerdo </w:t>
      </w:r>
      <w:r>
        <w:rPr>
          <w:rFonts w:ascii="Verdana" w:hAnsi="Verdana"/>
          <w:lang w:val="es-MX"/>
        </w:rPr>
        <w:t>se incurre en causal de revocatoria</w:t>
      </w:r>
      <w:r w:rsidR="001B50EB">
        <w:rPr>
          <w:rFonts w:ascii="Verdana" w:hAnsi="Verdana"/>
          <w:lang w:val="es-MX"/>
        </w:rPr>
        <w:t>,</w:t>
      </w:r>
      <w:r>
        <w:rPr>
          <w:rFonts w:ascii="Verdana" w:hAnsi="Verdana"/>
          <w:lang w:val="es-MX"/>
        </w:rPr>
        <w:t xml:space="preserve"> por cuanto </w:t>
      </w:r>
      <w:r w:rsidRPr="0051224D">
        <w:rPr>
          <w:rFonts w:ascii="Verdana" w:hAnsi="Verdana"/>
          <w:lang w:val="es-MX"/>
        </w:rPr>
        <w:t xml:space="preserve">la Junta Directiva del CTP aprueba  la </w:t>
      </w:r>
      <w:r w:rsidR="005512F6">
        <w:rPr>
          <w:rFonts w:ascii="Verdana" w:hAnsi="Verdana"/>
          <w:lang w:val="es-MX"/>
        </w:rPr>
        <w:t>e</w:t>
      </w:r>
      <w:r w:rsidRPr="0051224D">
        <w:rPr>
          <w:rFonts w:ascii="Verdana" w:hAnsi="Verdana"/>
          <w:lang w:val="es-MX"/>
        </w:rPr>
        <w:t xml:space="preserve">valuación de la </w:t>
      </w:r>
      <w:r w:rsidR="005512F6">
        <w:rPr>
          <w:rFonts w:ascii="Verdana" w:hAnsi="Verdana"/>
          <w:lang w:val="es-MX"/>
        </w:rPr>
        <w:t>c</w:t>
      </w:r>
      <w:r w:rsidRPr="0051224D">
        <w:rPr>
          <w:rFonts w:ascii="Verdana" w:hAnsi="Verdana"/>
          <w:lang w:val="es-MX"/>
        </w:rPr>
        <w:t xml:space="preserve">apacidad empresarial y el </w:t>
      </w:r>
      <w:r w:rsidR="005512F6">
        <w:rPr>
          <w:rFonts w:ascii="Verdana" w:hAnsi="Verdana"/>
          <w:lang w:val="es-MX"/>
        </w:rPr>
        <w:t>f</w:t>
      </w:r>
      <w:r w:rsidRPr="0051224D">
        <w:rPr>
          <w:rFonts w:ascii="Verdana" w:hAnsi="Verdana"/>
          <w:lang w:val="es-MX"/>
        </w:rPr>
        <w:t>ormulario respectivo sin que conste en el acuerdo el oficio que se presentó a discusión y no costa la procedencia de dicho formulario y evaluación y solo se indica que los documentos fueron presentados por una arquitecta del Departamento del Planificación Sectorial del MOPT</w:t>
      </w:r>
      <w:r>
        <w:rPr>
          <w:rFonts w:ascii="Verdana" w:hAnsi="Verdana"/>
          <w:lang w:val="es-MX"/>
        </w:rPr>
        <w:t>, l</w:t>
      </w:r>
      <w:r w:rsidRPr="0051224D">
        <w:rPr>
          <w:rFonts w:ascii="Verdana" w:hAnsi="Verdana"/>
          <w:lang w:val="es-MX"/>
        </w:rPr>
        <w:t>o</w:t>
      </w:r>
      <w:r>
        <w:rPr>
          <w:rFonts w:ascii="Verdana" w:hAnsi="Verdana"/>
          <w:lang w:val="es-MX"/>
        </w:rPr>
        <w:t xml:space="preserve"> que</w:t>
      </w:r>
      <w:r w:rsidRPr="0051224D">
        <w:rPr>
          <w:rFonts w:ascii="Verdana" w:hAnsi="Verdana"/>
          <w:lang w:val="es-MX"/>
        </w:rPr>
        <w:t xml:space="preserve"> evidencia que el proceso de renovación de concesiones no emana de las instancias competentes</w:t>
      </w:r>
      <w:r w:rsidR="001B50EB">
        <w:rPr>
          <w:rFonts w:ascii="Verdana" w:hAnsi="Verdana"/>
          <w:lang w:val="es-MX"/>
        </w:rPr>
        <w:t>,</w:t>
      </w:r>
      <w:r w:rsidRPr="0051224D">
        <w:rPr>
          <w:rFonts w:ascii="Verdana" w:hAnsi="Verdana"/>
          <w:lang w:val="es-MX"/>
        </w:rPr>
        <w:t xml:space="preserve"> sino</w:t>
      </w:r>
      <w:r w:rsidR="001B50EB">
        <w:rPr>
          <w:rFonts w:ascii="Verdana" w:hAnsi="Verdana"/>
          <w:lang w:val="es-MX"/>
        </w:rPr>
        <w:t xml:space="preserve"> de </w:t>
      </w:r>
      <w:r w:rsidRPr="0051224D">
        <w:rPr>
          <w:rFonts w:ascii="Verdana" w:hAnsi="Verdana"/>
          <w:lang w:val="es-MX"/>
        </w:rPr>
        <w:t>un órgano ajeno al ente rector del Transporte Público.</w:t>
      </w:r>
    </w:p>
    <w:p w14:paraId="28F0D6C3" w14:textId="77777777" w:rsidR="005512F6" w:rsidRPr="0051224D" w:rsidRDefault="005512F6" w:rsidP="007E52CC">
      <w:pPr>
        <w:pStyle w:val="Sinespaciado"/>
        <w:spacing w:line="276" w:lineRule="auto"/>
        <w:jc w:val="both"/>
        <w:rPr>
          <w:rFonts w:ascii="Verdana" w:hAnsi="Verdana"/>
          <w:lang w:val="es-MX"/>
        </w:rPr>
      </w:pPr>
    </w:p>
    <w:p w14:paraId="20385440" w14:textId="19EDBC3E" w:rsidR="007E52CC" w:rsidRPr="0051224D" w:rsidRDefault="007E52CC" w:rsidP="007E52CC">
      <w:pPr>
        <w:pStyle w:val="Sinespaciado"/>
        <w:spacing w:line="276" w:lineRule="auto"/>
        <w:jc w:val="both"/>
        <w:rPr>
          <w:rFonts w:ascii="Verdana" w:hAnsi="Verdana"/>
          <w:lang w:val="es-MX"/>
        </w:rPr>
      </w:pPr>
      <w:r>
        <w:rPr>
          <w:rFonts w:ascii="Verdana" w:hAnsi="Verdana"/>
          <w:bCs/>
          <w:lang w:val="es-MX"/>
        </w:rPr>
        <w:t>Indica además el recurrente que e</w:t>
      </w:r>
      <w:r w:rsidRPr="0051224D">
        <w:rPr>
          <w:rFonts w:ascii="Verdana" w:hAnsi="Verdana"/>
          <w:bCs/>
          <w:lang w:val="es-MX"/>
        </w:rPr>
        <w:t>l Consejo de Transporte Público es el órgano rector del Transporte remunerado de personas creado por Ley y sus departamentos</w:t>
      </w:r>
      <w:r w:rsidR="001B50EB">
        <w:rPr>
          <w:rFonts w:ascii="Verdana" w:hAnsi="Verdana"/>
          <w:bCs/>
          <w:lang w:val="es-MX"/>
        </w:rPr>
        <w:t>,</w:t>
      </w:r>
      <w:r w:rsidRPr="0051224D">
        <w:rPr>
          <w:rFonts w:ascii="Verdana" w:hAnsi="Verdana"/>
          <w:bCs/>
          <w:lang w:val="es-MX"/>
        </w:rPr>
        <w:t xml:space="preserve"> cuentan con la información ajustada a la realidad de las empresas, pero ahora están siendo relegados por un departamento de Planificación del MOPT, quien toma las riendas del proceso de renovación de concesiones alejándose de los lineamientos del CTP</w:t>
      </w:r>
      <w:r>
        <w:rPr>
          <w:rFonts w:ascii="Verdana" w:hAnsi="Verdana"/>
          <w:lang w:val="es-MX"/>
        </w:rPr>
        <w:t>, por lo que se ve afectado</w:t>
      </w:r>
      <w:r w:rsidR="001B50EB">
        <w:rPr>
          <w:rFonts w:ascii="Verdana" w:hAnsi="Verdana"/>
          <w:lang w:val="es-MX"/>
        </w:rPr>
        <w:t>,</w:t>
      </w:r>
      <w:r>
        <w:rPr>
          <w:rFonts w:ascii="Verdana" w:hAnsi="Verdana"/>
          <w:lang w:val="es-MX"/>
        </w:rPr>
        <w:t xml:space="preserve"> pues su </w:t>
      </w:r>
      <w:r w:rsidRPr="0051224D">
        <w:rPr>
          <w:rFonts w:ascii="Verdana" w:hAnsi="Verdana"/>
          <w:lang w:val="es-MX"/>
        </w:rPr>
        <w:t xml:space="preserve"> empresa es de un autobús y su demanda es muy pequeña</w:t>
      </w:r>
      <w:r w:rsidR="001B50EB">
        <w:rPr>
          <w:rFonts w:ascii="Verdana" w:hAnsi="Verdana"/>
          <w:lang w:val="es-MX"/>
        </w:rPr>
        <w:t>,</w:t>
      </w:r>
      <w:r w:rsidRPr="0051224D">
        <w:rPr>
          <w:rFonts w:ascii="Verdana" w:hAnsi="Verdana"/>
          <w:lang w:val="es-MX"/>
        </w:rPr>
        <w:t xml:space="preserve"> son 60 personas por día por lo que le es imposible cumplir con esos requisitos, pues la estructura organizativa propuesta es digna de empresas sumamente grandes.</w:t>
      </w:r>
    </w:p>
    <w:p w14:paraId="03442847" w14:textId="77777777" w:rsidR="0019696B" w:rsidRPr="0051224D" w:rsidRDefault="0019696B" w:rsidP="0019696B">
      <w:pPr>
        <w:jc w:val="both"/>
        <w:rPr>
          <w:rFonts w:ascii="Verdana" w:hAnsi="Verdana"/>
          <w:bCs/>
          <w:lang w:val="es-MX"/>
        </w:rPr>
      </w:pPr>
    </w:p>
    <w:p w14:paraId="68C9EBDB" w14:textId="7E3ECA68" w:rsidR="0019696B" w:rsidRPr="0051224D" w:rsidRDefault="0019696B" w:rsidP="0019696B">
      <w:pPr>
        <w:spacing w:line="276" w:lineRule="auto"/>
        <w:jc w:val="both"/>
        <w:rPr>
          <w:rFonts w:ascii="Verdana" w:hAnsi="Verdana"/>
        </w:rPr>
      </w:pPr>
      <w:r w:rsidRPr="0051224D">
        <w:rPr>
          <w:rFonts w:ascii="Verdana" w:hAnsi="Verdana"/>
        </w:rPr>
        <w:t xml:space="preserve">Respecto de estos argumentos </w:t>
      </w:r>
      <w:r w:rsidR="0086626F">
        <w:rPr>
          <w:rFonts w:ascii="Verdana" w:hAnsi="Verdana"/>
        </w:rPr>
        <w:t>del</w:t>
      </w:r>
      <w:r w:rsidRPr="0051224D">
        <w:rPr>
          <w:rFonts w:ascii="Verdana" w:hAnsi="Verdana"/>
        </w:rPr>
        <w:t xml:space="preserve"> Recurrente este Tribunal determina que no lleva razón por lo siguiente:</w:t>
      </w:r>
    </w:p>
    <w:p w14:paraId="256A1604" w14:textId="77777777" w:rsidR="0019696B" w:rsidRPr="0051224D" w:rsidRDefault="0019696B" w:rsidP="0019696B">
      <w:pPr>
        <w:spacing w:line="276" w:lineRule="auto"/>
        <w:jc w:val="both"/>
        <w:rPr>
          <w:rFonts w:ascii="Verdana" w:hAnsi="Verdana"/>
        </w:rPr>
      </w:pPr>
    </w:p>
    <w:p w14:paraId="71DB5FAE" w14:textId="77777777" w:rsidR="0019696B" w:rsidRPr="0051224D" w:rsidRDefault="0019696B" w:rsidP="0019696B">
      <w:pPr>
        <w:spacing w:line="276" w:lineRule="auto"/>
        <w:jc w:val="both"/>
        <w:rPr>
          <w:rFonts w:ascii="Verdana" w:hAnsi="Verdana"/>
          <w:b/>
        </w:rPr>
      </w:pPr>
      <w:r w:rsidRPr="0051224D">
        <w:rPr>
          <w:rFonts w:ascii="Verdana" w:hAnsi="Verdana"/>
        </w:rPr>
        <w:t>La Ley Reguladora del Transporte Remunerado de Personas en Vehículos Automotores, Ley 3503, en su artículo 1, dispone que: “</w:t>
      </w:r>
      <w:r w:rsidRPr="0051224D">
        <w:rPr>
          <w:rFonts w:ascii="Verdana" w:hAnsi="Verdana"/>
          <w:i/>
        </w:rPr>
        <w:t xml:space="preserve">El transporte remunerado de personas en vehículos automotores colectivos, excepto los automóviles de servicio de taxi regulado en otra ley, que se lleva a cabo por calles, carreteras y caminos dentro del territorio nacional, </w:t>
      </w:r>
      <w:r w:rsidRPr="0051224D">
        <w:rPr>
          <w:rFonts w:ascii="Verdana" w:hAnsi="Verdana"/>
          <w:b/>
          <w:i/>
          <w:u w:val="single"/>
        </w:rPr>
        <w:t>es un servicio público regulado, controlado y vigilado</w:t>
      </w:r>
      <w:r w:rsidRPr="0051224D">
        <w:rPr>
          <w:rFonts w:ascii="Verdana" w:hAnsi="Verdana"/>
          <w:i/>
          <w:u w:val="single"/>
        </w:rPr>
        <w:t xml:space="preserve"> </w:t>
      </w:r>
      <w:r w:rsidRPr="0051224D">
        <w:rPr>
          <w:rFonts w:ascii="Verdana" w:hAnsi="Verdana"/>
          <w:i/>
        </w:rPr>
        <w:t>por el Ministerio de Obras Públicas y Transportes”.</w:t>
      </w:r>
      <w:r w:rsidRPr="0051224D">
        <w:rPr>
          <w:rFonts w:ascii="Verdana" w:hAnsi="Verdana"/>
        </w:rPr>
        <w:t xml:space="preserve"> (Lo subrayado no es del original)</w:t>
      </w:r>
    </w:p>
    <w:p w14:paraId="07F29A50" w14:textId="20D26CB5" w:rsidR="0019696B" w:rsidRPr="0051224D" w:rsidRDefault="0019696B" w:rsidP="0019696B">
      <w:pPr>
        <w:pStyle w:val="NormalWeb"/>
        <w:spacing w:line="276" w:lineRule="auto"/>
        <w:jc w:val="both"/>
        <w:rPr>
          <w:rFonts w:ascii="Verdana" w:hAnsi="Verdana"/>
        </w:rPr>
      </w:pPr>
      <w:r w:rsidRPr="0051224D">
        <w:rPr>
          <w:rFonts w:ascii="Verdana" w:hAnsi="Verdana"/>
        </w:rPr>
        <w:t xml:space="preserve">Así las cosas, el transporte remunerado de personas es una competencia del Estado, quien la puede ejercer por sí o a través de particulares, sea por la vía de la concesión o del permiso, por lo que su naturaleza jurídica es la de un servicio público </w:t>
      </w:r>
      <w:r w:rsidR="005512F6" w:rsidRPr="0051224D">
        <w:rPr>
          <w:rFonts w:ascii="Verdana" w:hAnsi="Verdana"/>
        </w:rPr>
        <w:t>y,</w:t>
      </w:r>
      <w:r w:rsidRPr="0051224D">
        <w:rPr>
          <w:rFonts w:ascii="Verdana" w:hAnsi="Verdana"/>
        </w:rPr>
        <w:t xml:space="preserve"> por tanto, se encuentra subordinada al régimen del derecho público. </w:t>
      </w:r>
    </w:p>
    <w:p w14:paraId="0116AB89" w14:textId="440CEAA0" w:rsidR="0019696B" w:rsidRPr="0051224D" w:rsidRDefault="0019696B" w:rsidP="0019696B">
      <w:pPr>
        <w:pStyle w:val="NormalWeb"/>
        <w:spacing w:line="276" w:lineRule="auto"/>
        <w:jc w:val="both"/>
        <w:rPr>
          <w:rFonts w:ascii="Verdana" w:hAnsi="Verdana"/>
        </w:rPr>
      </w:pPr>
      <w:r w:rsidRPr="0051224D">
        <w:rPr>
          <w:rFonts w:ascii="Verdana" w:hAnsi="Verdana"/>
        </w:rPr>
        <w:lastRenderedPageBreak/>
        <w:t xml:space="preserve">La Administración, tiene el deber  de fiscalizar y verificar la correcta prestación del servicio remunerado de personas que delega en los particulares, pero también </w:t>
      </w:r>
      <w:r w:rsidRPr="0051224D">
        <w:rPr>
          <w:rFonts w:ascii="Verdana" w:hAnsi="Verdana"/>
          <w:b/>
        </w:rPr>
        <w:t>cuenta con la potestad de dictar todas aquellas pautas generales que de acuerdo con criterios técnicos sean necesarias para una mejor prestación del servicio público cedido</w:t>
      </w:r>
      <w:r w:rsidRPr="0051224D">
        <w:rPr>
          <w:rFonts w:ascii="Verdana" w:hAnsi="Verdana"/>
        </w:rPr>
        <w:t xml:space="preserve">,  para ello cuenta  con prerrogativas y potestades especiales que le permiten fijar itinerarios, horarios, condiciones y realizar los estudios técnicos pertinentes, que determinen la mayor eficiencia, continuidad y seguridad de los servicios públicos, puede actuar a través de la creación de reglamentos u otros actos administrativos </w:t>
      </w:r>
      <w:proofErr w:type="spellStart"/>
      <w:r w:rsidRPr="0051224D">
        <w:rPr>
          <w:rFonts w:ascii="Verdana" w:hAnsi="Verdana"/>
        </w:rPr>
        <w:t>ordenatorios</w:t>
      </w:r>
      <w:proofErr w:type="spellEnd"/>
      <w:r w:rsidRPr="0051224D">
        <w:rPr>
          <w:rFonts w:ascii="Verdana" w:hAnsi="Verdana"/>
        </w:rPr>
        <w:t xml:space="preserve">, como el que nos atañe en el que se determina la potestad de </w:t>
      </w:r>
      <w:r w:rsidR="006B23D5">
        <w:rPr>
          <w:rFonts w:ascii="Verdana" w:hAnsi="Verdana"/>
        </w:rPr>
        <w:t>emitir los lineamientos para la evaluación de la capacidad empresarial</w:t>
      </w:r>
      <w:r w:rsidRPr="0051224D">
        <w:rPr>
          <w:rFonts w:ascii="Verdana" w:hAnsi="Verdana"/>
        </w:rPr>
        <w:t xml:space="preserve">. </w:t>
      </w:r>
    </w:p>
    <w:p w14:paraId="5DBF4A49" w14:textId="03DAC536" w:rsidR="0019696B" w:rsidRPr="0051224D" w:rsidRDefault="0019696B" w:rsidP="0019696B">
      <w:pPr>
        <w:pStyle w:val="NormalWeb"/>
        <w:spacing w:line="276" w:lineRule="auto"/>
        <w:jc w:val="both"/>
        <w:rPr>
          <w:rFonts w:ascii="Verdana" w:hAnsi="Verdana"/>
        </w:rPr>
      </w:pPr>
      <w:r w:rsidRPr="0051224D">
        <w:rPr>
          <w:rFonts w:ascii="Verdana" w:hAnsi="Verdana"/>
        </w:rPr>
        <w:t>El transporte remunerado de personas, conforme lo dicho,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w:t>
      </w:r>
      <w:r w:rsidR="000D3CB0">
        <w:rPr>
          <w:rFonts w:ascii="Verdana" w:hAnsi="Verdana"/>
        </w:rPr>
        <w:t>,</w:t>
      </w:r>
      <w:r w:rsidRPr="0051224D">
        <w:rPr>
          <w:rFonts w:ascii="Verdana" w:hAnsi="Verdana"/>
        </w:rPr>
        <w:t xml:space="preserve"> el de  continuidad, regularidad, uniformidad, generalidad y obligatoriedad, quedando sometida a la tutela Administrativa, que desarrollará el órgano designado por el ordenamiento jurídico.</w:t>
      </w:r>
    </w:p>
    <w:p w14:paraId="0E91B01C" w14:textId="2AE21DFD" w:rsidR="0019696B" w:rsidRPr="0051224D" w:rsidRDefault="0019696B" w:rsidP="0019696B">
      <w:pPr>
        <w:pStyle w:val="NormalWeb"/>
        <w:spacing w:line="276" w:lineRule="auto"/>
        <w:jc w:val="both"/>
        <w:rPr>
          <w:rFonts w:ascii="Verdana" w:hAnsi="Verdana"/>
        </w:rPr>
      </w:pPr>
      <w:r w:rsidRPr="0051224D">
        <w:rPr>
          <w:rFonts w:ascii="Verdana" w:hAnsi="Verdana"/>
        </w:rPr>
        <w:t>Con la promulgación de la Ley Reguladora del Servicio Público de Transporte Remunerado de Personas en Vehículos en la Modalidad de Taxi, Ley 7969, le  corresponde al Consejo de Transporte Público, el otorgamiento y la administración de las concesiones, así como la regulación de los permisos de operación que otorgue, velar por la calidad de los servicios requeridos, además de conocer, tramitar y resolver, de oficio o a instancia de parte, las denuncias referentes a los comportamientos activos y omisos que violen las normas de la legislación del transporte público, o amenacen con violarlas, ( Art. 7 de esa ley) en general,  todo lo  relativo a la organización del servicio de transporte remunerado de personas por autobús, siendo entonces que la competencia de dicho Consejo, conlleva el control,</w:t>
      </w:r>
      <w:r w:rsidR="00236D6B">
        <w:rPr>
          <w:rFonts w:ascii="Verdana" w:hAnsi="Verdana"/>
        </w:rPr>
        <w:t xml:space="preserve"> </w:t>
      </w:r>
      <w:r w:rsidRPr="0051224D">
        <w:rPr>
          <w:rFonts w:ascii="Verdana" w:hAnsi="Verdana"/>
        </w:rPr>
        <w:t>vigilancia,  regulación y sanción de la actividad cedida, con el objeto de garantizar los intereses del público en general, y la satisfacción del interés común.</w:t>
      </w:r>
    </w:p>
    <w:p w14:paraId="061DDC18" w14:textId="536D85CE" w:rsidR="0019696B" w:rsidRDefault="0019696B" w:rsidP="0019696B">
      <w:pPr>
        <w:pStyle w:val="NormalWeb"/>
        <w:spacing w:line="276" w:lineRule="auto"/>
        <w:jc w:val="both"/>
        <w:rPr>
          <w:rFonts w:ascii="Verdana" w:hAnsi="Verdana"/>
        </w:rPr>
      </w:pPr>
      <w:r w:rsidRPr="0051224D">
        <w:rPr>
          <w:rFonts w:ascii="Verdana" w:hAnsi="Verdana"/>
        </w:rPr>
        <w:t xml:space="preserve">Sobre el particular, la doctrina española ha indicado: </w:t>
      </w:r>
      <w:r w:rsidRPr="0051224D">
        <w:rPr>
          <w:rFonts w:ascii="Verdana" w:hAnsi="Verdana"/>
          <w:i/>
        </w:rPr>
        <w:t xml:space="preserve">“Ese pretendido reforzamiento de la iniciativa privada no impide, sin embargo, la concurrencia de un importante intervencionismo del Estado, justificado </w:t>
      </w:r>
      <w:r w:rsidRPr="0051224D">
        <w:rPr>
          <w:rFonts w:ascii="Verdana" w:hAnsi="Verdana"/>
          <w:i/>
        </w:rPr>
        <w:lastRenderedPageBreak/>
        <w:t>por exigencias de política económica y que se manifiesta en la ordenación del sector, tanto normativa, con la aprobación de la propia regulación legal, como también ejecutiva o administrativa, referida al ejercicio o funcionamiento de la actividad.  El Estado se reserva la facultad de modificar, ampliar o suprimir, en cualquier momento y teniendo en cuenta el interés público, las líneas de transporte, el ejercicio de la actividad está sometido a la previa obtención de títulos administrativos habilitantes, bien concesión o bien</w:t>
      </w:r>
      <w:r w:rsidR="005A6270">
        <w:rPr>
          <w:rFonts w:ascii="Verdana" w:hAnsi="Verdana"/>
          <w:i/>
        </w:rPr>
        <w:t xml:space="preserve"> </w:t>
      </w:r>
      <w:r w:rsidRPr="0051224D">
        <w:rPr>
          <w:rFonts w:ascii="Verdana" w:hAnsi="Verdana"/>
          <w:i/>
        </w:rPr>
        <w:t>autorización administrativa; la intervención administrativa en la fijación de tarifas; y, en último término, se estatuye un régimen de inspección y sancionador.”</w:t>
      </w:r>
      <w:r w:rsidRPr="0051224D">
        <w:rPr>
          <w:rFonts w:ascii="Verdana" w:hAnsi="Verdana"/>
          <w:b/>
        </w:rPr>
        <w:t xml:space="preserve"> </w:t>
      </w:r>
      <w:r w:rsidRPr="0051224D">
        <w:rPr>
          <w:rFonts w:ascii="Verdana" w:hAnsi="Verdana"/>
        </w:rPr>
        <w:t xml:space="preserve">(El resaltado no es del original) Razquin </w:t>
      </w:r>
      <w:proofErr w:type="spellStart"/>
      <w:r w:rsidRPr="0051224D">
        <w:rPr>
          <w:rFonts w:ascii="Verdana" w:hAnsi="Verdana"/>
        </w:rPr>
        <w:t>Lizarraga</w:t>
      </w:r>
      <w:proofErr w:type="spellEnd"/>
      <w:r w:rsidRPr="0051224D">
        <w:rPr>
          <w:rFonts w:ascii="Verdana" w:hAnsi="Verdana"/>
        </w:rPr>
        <w:t xml:space="preserve"> José Antonio, Derecho Público del Transporte por Carreteras, Editorial Aranzadi S.A., Carretera de Aoiz, kilómetro 3, 5,4 314861 Elcano (Navarra, España) 1995, pags.97 y98.</w:t>
      </w:r>
    </w:p>
    <w:p w14:paraId="0C49C389" w14:textId="2FCA0952" w:rsidR="00642F89" w:rsidRDefault="00642F89" w:rsidP="00642F89">
      <w:pPr>
        <w:pStyle w:val="NormalWeb"/>
        <w:spacing w:line="276" w:lineRule="auto"/>
        <w:jc w:val="both"/>
        <w:rPr>
          <w:rFonts w:ascii="Verdana" w:hAnsi="Verdana"/>
        </w:rPr>
      </w:pPr>
      <w:r w:rsidRPr="0051224D">
        <w:rPr>
          <w:rFonts w:ascii="Verdana" w:hAnsi="Verdana"/>
        </w:rPr>
        <w:t xml:space="preserve">La Sala Constitucional de la Corte Suprema de Justicia, en su sentencia </w:t>
      </w:r>
      <w:r w:rsidRPr="00761C32">
        <w:rPr>
          <w:rFonts w:ascii="Verdana" w:hAnsi="Verdana"/>
        </w:rPr>
        <w:t>16226 - 2017</w:t>
      </w:r>
      <w:r w:rsidRPr="0051224D">
        <w:rPr>
          <w:rFonts w:ascii="Verdana" w:hAnsi="Verdana"/>
        </w:rPr>
        <w:t xml:space="preserve">, de las </w:t>
      </w:r>
      <w:r>
        <w:rPr>
          <w:rFonts w:ascii="Verdana" w:hAnsi="Verdana"/>
        </w:rPr>
        <w:t xml:space="preserve">nueve </w:t>
      </w:r>
      <w:r w:rsidRPr="0051224D">
        <w:rPr>
          <w:rFonts w:ascii="Verdana" w:hAnsi="Verdana"/>
        </w:rPr>
        <w:t xml:space="preserve">horas </w:t>
      </w:r>
      <w:r>
        <w:rPr>
          <w:rFonts w:ascii="Verdana" w:hAnsi="Verdana"/>
        </w:rPr>
        <w:t>quince</w:t>
      </w:r>
      <w:r w:rsidRPr="0051224D">
        <w:rPr>
          <w:rFonts w:ascii="Verdana" w:hAnsi="Verdana"/>
        </w:rPr>
        <w:t xml:space="preserve"> minutos, del </w:t>
      </w:r>
      <w:r>
        <w:rPr>
          <w:rFonts w:ascii="Verdana" w:hAnsi="Verdana"/>
        </w:rPr>
        <w:t>once</w:t>
      </w:r>
      <w:r w:rsidRPr="0051224D">
        <w:rPr>
          <w:rFonts w:ascii="Verdana" w:hAnsi="Verdana"/>
        </w:rPr>
        <w:t xml:space="preserve"> de </w:t>
      </w:r>
      <w:r>
        <w:rPr>
          <w:rFonts w:ascii="Verdana" w:hAnsi="Verdana"/>
        </w:rPr>
        <w:t xml:space="preserve">octubre </w:t>
      </w:r>
      <w:r w:rsidRPr="0051224D">
        <w:rPr>
          <w:rFonts w:ascii="Verdana" w:hAnsi="Verdana"/>
        </w:rPr>
        <w:t xml:space="preserve">de dos mil </w:t>
      </w:r>
      <w:r>
        <w:rPr>
          <w:rFonts w:ascii="Verdana" w:hAnsi="Verdana"/>
        </w:rPr>
        <w:t>diecisiete</w:t>
      </w:r>
      <w:r w:rsidRPr="0051224D">
        <w:rPr>
          <w:rFonts w:ascii="Verdana" w:hAnsi="Verdana"/>
        </w:rPr>
        <w:t>, al respecto</w:t>
      </w:r>
      <w:r w:rsidR="007B546F">
        <w:rPr>
          <w:rFonts w:ascii="Verdana" w:hAnsi="Verdana"/>
        </w:rPr>
        <w:t xml:space="preserve"> </w:t>
      </w:r>
      <w:r>
        <w:rPr>
          <w:rFonts w:ascii="Verdana" w:hAnsi="Verdana"/>
        </w:rPr>
        <w:t>de la naturaleza del servicio público de transporte remunerado de personas indicó</w:t>
      </w:r>
      <w:r w:rsidR="007B546F">
        <w:rPr>
          <w:rFonts w:ascii="Verdana" w:hAnsi="Verdana"/>
        </w:rPr>
        <w:t xml:space="preserve"> lo siguiente</w:t>
      </w:r>
      <w:r w:rsidRPr="0051224D">
        <w:rPr>
          <w:rFonts w:ascii="Verdana" w:hAnsi="Verdana"/>
        </w:rPr>
        <w:t>:</w:t>
      </w:r>
    </w:p>
    <w:p w14:paraId="0F7B1202" w14:textId="77777777" w:rsidR="00642F89" w:rsidRPr="00642F89" w:rsidRDefault="00642F89" w:rsidP="00642F89">
      <w:pPr>
        <w:pStyle w:val="NormalWeb"/>
        <w:shd w:val="clear" w:color="auto" w:fill="FFFFFF"/>
        <w:spacing w:before="0" w:beforeAutospacing="0" w:after="0" w:afterAutospacing="0"/>
        <w:ind w:right="567"/>
        <w:jc w:val="both"/>
        <w:rPr>
          <w:rFonts w:ascii="Verdana" w:hAnsi="Verdana" w:cs="Arial"/>
          <w:i/>
          <w:iCs/>
          <w:color w:val="000000"/>
          <w:sz w:val="20"/>
          <w:szCs w:val="20"/>
        </w:rPr>
      </w:pPr>
      <w:r w:rsidRPr="00642F89">
        <w:rPr>
          <w:rFonts w:ascii="Verdana" w:hAnsi="Verdana" w:cs="Arial"/>
          <w:b/>
          <w:bCs/>
          <w:i/>
          <w:iCs/>
          <w:color w:val="010101"/>
          <w:sz w:val="20"/>
          <w:szCs w:val="20"/>
        </w:rPr>
        <w:t>“</w:t>
      </w:r>
      <w:r w:rsidRPr="00642F89">
        <w:rPr>
          <w:rFonts w:ascii="Verdana" w:hAnsi="Verdana" w:cs="Arial"/>
          <w:b/>
          <w:bCs/>
          <w:i/>
          <w:iCs/>
          <w:color w:val="010101"/>
          <w:sz w:val="20"/>
          <w:szCs w:val="20"/>
          <w:lang w:val="es-CR"/>
        </w:rPr>
        <w:t xml:space="preserve">IV.- Sobre el servicio remunerado de transporte de personas en Costa </w:t>
      </w:r>
      <w:proofErr w:type="gramStart"/>
      <w:r w:rsidRPr="00642F89">
        <w:rPr>
          <w:rFonts w:ascii="Verdana" w:hAnsi="Verdana" w:cs="Arial"/>
          <w:b/>
          <w:bCs/>
          <w:i/>
          <w:iCs/>
          <w:color w:val="010101"/>
          <w:sz w:val="20"/>
          <w:szCs w:val="20"/>
          <w:lang w:val="es-CR"/>
        </w:rPr>
        <w:t>Rica.-</w:t>
      </w:r>
      <w:proofErr w:type="gramEnd"/>
      <w:r w:rsidRPr="00642F89">
        <w:rPr>
          <w:rFonts w:ascii="Verdana" w:hAnsi="Verdana" w:cs="Arial"/>
          <w:i/>
          <w:iCs/>
          <w:color w:val="010101"/>
          <w:sz w:val="20"/>
          <w:szCs w:val="20"/>
          <w:lang w:val="es-CR"/>
        </w:rPr>
        <w:t> En este considerando se examinará el tratamiento que nuestro Ordenamiento Jurídico le ha dado al servicio de transporte remunerado de personas, en particular a la modalidad taxi. Resaltando si dicho servicio es considerado un servicio público, quién o quiénes pueden brindarlo y si es admisible el transporte privado de personas. Sin embargo, antes de ello conviene recordar dos conceptos básicos: qué es servicio público, los distintos tipos de gestión de servicio público que existen y el marco jurídico general del transporte remunerado de personas en Costa Rica.</w:t>
      </w:r>
    </w:p>
    <w:p w14:paraId="7F6E96F0" w14:textId="77777777" w:rsidR="00642F89" w:rsidRPr="00642F89" w:rsidRDefault="00642F89" w:rsidP="00642F89">
      <w:pPr>
        <w:pStyle w:val="NormalWeb"/>
        <w:shd w:val="clear" w:color="auto" w:fill="FFFFFF"/>
        <w:spacing w:before="0" w:beforeAutospacing="0" w:after="0" w:afterAutospacing="0"/>
        <w:ind w:left="567" w:right="567"/>
        <w:jc w:val="both"/>
        <w:rPr>
          <w:rFonts w:ascii="Verdana" w:hAnsi="Verdana" w:cs="Arial"/>
          <w:i/>
          <w:iCs/>
          <w:color w:val="000000"/>
          <w:sz w:val="20"/>
          <w:szCs w:val="20"/>
        </w:rPr>
      </w:pPr>
      <w:r w:rsidRPr="00642F89">
        <w:rPr>
          <w:rFonts w:ascii="Verdana" w:hAnsi="Verdana" w:cs="Arial"/>
          <w:i/>
          <w:iCs/>
          <w:color w:val="010101"/>
          <w:sz w:val="20"/>
          <w:szCs w:val="20"/>
          <w:u w:val="single"/>
          <w:lang w:val="es-CR"/>
        </w:rPr>
        <w:t>1. Concepto de servicio público es dinámico:</w:t>
      </w:r>
      <w:r w:rsidRPr="00642F89">
        <w:rPr>
          <w:rFonts w:ascii="Verdana" w:hAnsi="Verdana" w:cs="Arial"/>
          <w:i/>
          <w:iCs/>
          <w:color w:val="010101"/>
          <w:sz w:val="20"/>
          <w:szCs w:val="20"/>
          <w:lang w:val="es-CR"/>
        </w:rPr>
        <w:t> El concepto de servicio público ha sido objeto de discusión en el ámbito jurídico, durante décadas, y al respecto se pueden esbozar distintas teorías en cuanto a su definición que oscilan entre el criterio orgánico o subjetivo (servicio prestado por el Estado), funcional (servicio que reviste carácter de interés general) y material (servicio cuya regulación compete al Derecho Público). Sin embargo, en lo sí hay consenso es en que se trata de un concepto que no es estático, es decir, se trata de un concepto cambiante, según variables de tiempo (lo que en un momento dado fue servicio público puede no serlo años después) y espacio (lo que en un determinado ordenamiento jurídico es servicio público puede no serlo en otro). En nuestro ordenamiento jurídico, la Sala Constitucional ha reconocido ese carácter cambiante del concepto de servicio público, cuando ha dicho:</w:t>
      </w:r>
    </w:p>
    <w:p w14:paraId="50A16894" w14:textId="77777777" w:rsidR="00642F89" w:rsidRPr="00642F89" w:rsidRDefault="00642F89" w:rsidP="00642F89">
      <w:pPr>
        <w:pStyle w:val="NormalWeb"/>
        <w:shd w:val="clear" w:color="auto" w:fill="FFFFFF"/>
        <w:spacing w:before="0" w:beforeAutospacing="0" w:after="0" w:afterAutospacing="0"/>
        <w:ind w:left="1134" w:right="1077"/>
        <w:jc w:val="both"/>
        <w:rPr>
          <w:rFonts w:ascii="Verdana" w:hAnsi="Verdana" w:cs="Arial"/>
          <w:i/>
          <w:iCs/>
          <w:color w:val="000000"/>
          <w:sz w:val="20"/>
          <w:szCs w:val="20"/>
        </w:rPr>
      </w:pPr>
      <w:r w:rsidRPr="00642F89">
        <w:rPr>
          <w:rFonts w:ascii="Verdana" w:hAnsi="Verdana" w:cs="Arial"/>
          <w:i/>
          <w:iCs/>
          <w:color w:val="010101"/>
          <w:sz w:val="20"/>
          <w:szCs w:val="20"/>
          <w:lang w:val="es-CR"/>
        </w:rPr>
        <w:t>"Por ejemplo, el artículo 3 de la Ley de la Autoridad Reguladora de los Servicios Públicos contiene varias definiciones, entre ellas la de servicio público, como toda actividad que por su importancia para el desarrollo sostenible del país sea calificada como tal por la Asamblea Legislativa, con el fin de sujetarla a las regulaciones de esta ley. </w:t>
      </w:r>
      <w:r w:rsidRPr="00642F89">
        <w:rPr>
          <w:rFonts w:ascii="Verdana" w:hAnsi="Verdana" w:cs="Arial"/>
          <w:i/>
          <w:iCs/>
          <w:color w:val="010101"/>
          <w:sz w:val="20"/>
          <w:szCs w:val="20"/>
          <w:u w:val="single"/>
          <w:lang w:val="es-CR"/>
        </w:rPr>
        <w:t xml:space="preserve">Como puede apreciarse, la determinación de si una necesidad es de interés público no es una cuestión jurídica, sino de hecho y circunstancial, que obliga </w:t>
      </w:r>
      <w:r w:rsidRPr="00642F89">
        <w:rPr>
          <w:rFonts w:ascii="Verdana" w:hAnsi="Verdana" w:cs="Arial"/>
          <w:i/>
          <w:iCs/>
          <w:color w:val="010101"/>
          <w:sz w:val="20"/>
          <w:szCs w:val="20"/>
          <w:u w:val="single"/>
          <w:lang w:val="es-CR"/>
        </w:rPr>
        <w:lastRenderedPageBreak/>
        <w:t>–como ya se dijo- a un juicio de oportunidad y conveniencia. </w:t>
      </w:r>
      <w:r w:rsidRPr="00642F89">
        <w:rPr>
          <w:rFonts w:ascii="Verdana" w:hAnsi="Verdana" w:cs="Arial"/>
          <w:i/>
          <w:iCs/>
          <w:color w:val="010101"/>
          <w:sz w:val="20"/>
          <w:szCs w:val="20"/>
          <w:lang w:val="es-CR"/>
        </w:rPr>
        <w:t xml:space="preserve">No existen actividades que por ‘naturaleza’ o imperativos del Derecho Constitucional sean propias del servicio público, sino que eso dependerá de cada sociedad, sus necesidades y en el ámbito –privado o público- en que estas se satisfagan de mejor manera." Sentencia </w:t>
      </w:r>
      <w:proofErr w:type="spellStart"/>
      <w:r w:rsidRPr="00642F89">
        <w:rPr>
          <w:rFonts w:ascii="Verdana" w:hAnsi="Verdana" w:cs="Arial"/>
          <w:i/>
          <w:iCs/>
          <w:color w:val="010101"/>
          <w:sz w:val="20"/>
          <w:szCs w:val="20"/>
          <w:lang w:val="es-CR"/>
        </w:rPr>
        <w:t>n.°</w:t>
      </w:r>
      <w:proofErr w:type="spellEnd"/>
      <w:r w:rsidRPr="00642F89">
        <w:rPr>
          <w:rFonts w:ascii="Verdana" w:hAnsi="Verdana" w:cs="Arial"/>
          <w:i/>
          <w:iCs/>
          <w:color w:val="010101"/>
          <w:sz w:val="20"/>
          <w:szCs w:val="20"/>
          <w:lang w:val="es-CR"/>
        </w:rPr>
        <w:t xml:space="preserve"> 517-98, de 14:32 horas del 26 de agosto de 1998.</w:t>
      </w:r>
    </w:p>
    <w:p w14:paraId="5B35C51D" w14:textId="77777777" w:rsidR="00642F89" w:rsidRPr="00642F89" w:rsidRDefault="00642F89" w:rsidP="00642F89">
      <w:pPr>
        <w:pStyle w:val="NormalWeb"/>
        <w:shd w:val="clear" w:color="auto" w:fill="FFFFFF"/>
        <w:spacing w:before="0" w:beforeAutospacing="0" w:after="0" w:afterAutospacing="0"/>
        <w:ind w:left="567" w:right="567"/>
        <w:jc w:val="both"/>
        <w:rPr>
          <w:rFonts w:ascii="Verdana" w:hAnsi="Verdana" w:cs="Arial"/>
          <w:i/>
          <w:iCs/>
          <w:color w:val="000000"/>
          <w:sz w:val="20"/>
          <w:szCs w:val="20"/>
        </w:rPr>
      </w:pPr>
      <w:r w:rsidRPr="00642F89">
        <w:rPr>
          <w:rFonts w:ascii="Verdana" w:hAnsi="Verdana" w:cs="Arial"/>
          <w:i/>
          <w:iCs/>
          <w:color w:val="010101"/>
          <w:sz w:val="20"/>
          <w:szCs w:val="20"/>
          <w:lang w:val="es-CR"/>
        </w:rPr>
        <w:t>Cuando una determinad actividad o servicio, es declarado –constitucional, legal o jurisprudencialmente- como un servicio público, en doctrina se conoce como la “</w:t>
      </w:r>
      <w:proofErr w:type="spellStart"/>
      <w:r w:rsidRPr="00642F89">
        <w:rPr>
          <w:rFonts w:ascii="Verdana" w:hAnsi="Verdana" w:cs="Arial"/>
          <w:i/>
          <w:iCs/>
          <w:color w:val="010101"/>
          <w:sz w:val="20"/>
          <w:szCs w:val="20"/>
          <w:lang w:val="es-CR"/>
        </w:rPr>
        <w:t>publicatio</w:t>
      </w:r>
      <w:proofErr w:type="spellEnd"/>
      <w:r w:rsidRPr="00642F89">
        <w:rPr>
          <w:rFonts w:ascii="Verdana" w:hAnsi="Verdana" w:cs="Arial"/>
          <w:i/>
          <w:iCs/>
          <w:color w:val="010101"/>
          <w:sz w:val="20"/>
          <w:szCs w:val="20"/>
          <w:lang w:val="es-CR"/>
        </w:rPr>
        <w:t xml:space="preserve">” o la “publificación” del servicio. Esta declaratoria puede consistir, simplemente, en la definición de la actividad como de interés público, o bien, en la calificación expresa de la actividad como servicio público. Siendo disposición de cada Ordenamiento Jurídico las consecuencias de dicha declaratoria, las cuales se pueden referir: al marco jurídico especial de su regulación, al sujeto titular del servicio y a los sujetos prestadores del servicio, y a la sustracción del servicio del comercio de los hombres. Lo cual se traduce, por ejemplo, en el servicio de transporte de personas en que el Estado pueda exigir una concesión o permiso, fijarles un itinerario, tarifas, etc. Por regla general, al ser declarado un servicio como servicio público, es el Estado quien lo asume (a través de sus distintas instituciones si de un servicio público administrativo se trata o por medio de la creación de una empresa estatal si de un servicio público económico se trata). Sin embargo, ello no excluye la posibilidad de participación de los particulares en la gestión pública, lo que se </w:t>
      </w:r>
      <w:proofErr w:type="gramStart"/>
      <w:r w:rsidRPr="00642F89">
        <w:rPr>
          <w:rFonts w:ascii="Verdana" w:hAnsi="Verdana" w:cs="Arial"/>
          <w:i/>
          <w:iCs/>
          <w:color w:val="010101"/>
          <w:sz w:val="20"/>
          <w:szCs w:val="20"/>
          <w:lang w:val="es-CR"/>
        </w:rPr>
        <w:t>denomina como</w:t>
      </w:r>
      <w:proofErr w:type="gramEnd"/>
      <w:r w:rsidRPr="00642F89">
        <w:rPr>
          <w:rFonts w:ascii="Verdana" w:hAnsi="Verdana" w:cs="Arial"/>
          <w:i/>
          <w:iCs/>
          <w:color w:val="010101"/>
          <w:sz w:val="20"/>
          <w:szCs w:val="20"/>
          <w:lang w:val="es-CR"/>
        </w:rPr>
        <w:t xml:space="preserve"> gestión indirecta, por medio de la concesión de servicio público, como sucede a menudo con los transportes y servicios en puertos y aeropuertos.</w:t>
      </w:r>
    </w:p>
    <w:p w14:paraId="38D7D116" w14:textId="77777777" w:rsidR="00642F89" w:rsidRPr="00642F89" w:rsidRDefault="00642F89" w:rsidP="00642F89">
      <w:pPr>
        <w:pStyle w:val="NormalWeb"/>
        <w:shd w:val="clear" w:color="auto" w:fill="FFFFFF"/>
        <w:spacing w:before="0" w:beforeAutospacing="0" w:after="0" w:afterAutospacing="0"/>
        <w:ind w:left="567" w:right="567"/>
        <w:jc w:val="both"/>
        <w:rPr>
          <w:rFonts w:ascii="Verdana" w:hAnsi="Verdana" w:cs="Arial"/>
          <w:i/>
          <w:iCs/>
          <w:color w:val="000000"/>
          <w:sz w:val="20"/>
          <w:szCs w:val="20"/>
        </w:rPr>
      </w:pPr>
      <w:r w:rsidRPr="00642F89">
        <w:rPr>
          <w:rFonts w:ascii="Verdana" w:hAnsi="Verdana" w:cs="Arial"/>
          <w:i/>
          <w:iCs/>
          <w:color w:val="010101"/>
          <w:sz w:val="20"/>
          <w:szCs w:val="20"/>
          <w:u w:val="single"/>
          <w:lang w:val="es-CR"/>
        </w:rPr>
        <w:t>2. Tipos de gestión del servicio público de transporte remunerado de personas (gestión directa y gestión indirecta):</w:t>
      </w:r>
      <w:r w:rsidRPr="00642F89">
        <w:rPr>
          <w:rFonts w:ascii="Verdana" w:hAnsi="Verdana" w:cs="Arial"/>
          <w:i/>
          <w:iCs/>
          <w:color w:val="010101"/>
          <w:sz w:val="20"/>
          <w:szCs w:val="20"/>
          <w:lang w:val="es-CR"/>
        </w:rPr>
        <w:t> Examinando en concreto el servicio público de transporte remunerado de personas, por su naturaleza de servicio público, es lógico que pueda ser brindado directamente por el Estado. Empero, bien puede ser delegado en particulares mediante concesión o permiso, según la modalidad de que se trate. Así entonces, se conocen básicamente dos tipos de gestión de este servicio público: la gestión directa (por el Estado) y la gestión indirecta (por sujetos particulares). En este sentido, cada Ordenamiento Jurídico definirá cuáles actividades son consideradas servicios públicos, quien será el prestador de dichos servicios, y si pueden ser asumidos por particulares, vía concesión o permiso. En el caso del transporte remunerado de personas, como es el caso que se examina, también es admisible la gestión directa, cuando es el Estado asume su prestación, generalmente mediante una empresa estatal. Pero, particularmente en el servicio de taxi, mediante la gestión indirecta, cuando el Estado otorga una concesión o permiso a sujetos particulares.</w:t>
      </w:r>
    </w:p>
    <w:p w14:paraId="4A7D13E1" w14:textId="77777777" w:rsidR="00642F89" w:rsidRPr="00642F89" w:rsidRDefault="00642F89" w:rsidP="00642F89">
      <w:pPr>
        <w:pStyle w:val="NormalWeb"/>
        <w:shd w:val="clear" w:color="auto" w:fill="FFFFFF"/>
        <w:spacing w:before="0" w:beforeAutospacing="0" w:after="0" w:afterAutospacing="0"/>
        <w:ind w:left="567" w:right="567"/>
        <w:jc w:val="both"/>
        <w:rPr>
          <w:rFonts w:ascii="Verdana" w:hAnsi="Verdana" w:cs="Arial"/>
          <w:i/>
          <w:iCs/>
          <w:color w:val="000000"/>
          <w:sz w:val="20"/>
          <w:szCs w:val="20"/>
        </w:rPr>
      </w:pPr>
      <w:r w:rsidRPr="00642F89">
        <w:rPr>
          <w:rFonts w:ascii="Verdana" w:hAnsi="Verdana" w:cs="Arial"/>
          <w:i/>
          <w:iCs/>
          <w:color w:val="010101"/>
          <w:sz w:val="20"/>
          <w:szCs w:val="20"/>
          <w:u w:val="single"/>
          <w:lang w:val="es-CR"/>
        </w:rPr>
        <w:t>3. El marco jurídico del transporte remunerado de personas en Costa Rica:</w:t>
      </w:r>
      <w:r w:rsidRPr="00642F89">
        <w:rPr>
          <w:rFonts w:ascii="Verdana" w:hAnsi="Verdana" w:cs="Arial"/>
          <w:i/>
          <w:iCs/>
          <w:color w:val="010101"/>
          <w:sz w:val="20"/>
          <w:szCs w:val="20"/>
          <w:lang w:val="es-CR"/>
        </w:rPr>
        <w:t> En nuestro Ordenamiento Jurídico, el transporte remunerado de personas, en sus diversas modalidades, constituye un servicio público. Así se desprende de varias normas:</w:t>
      </w:r>
    </w:p>
    <w:p w14:paraId="3B70853E" w14:textId="77777777" w:rsidR="00642F89" w:rsidRPr="00642F89" w:rsidRDefault="00642F89" w:rsidP="00642F89">
      <w:pPr>
        <w:pStyle w:val="NormalWeb"/>
        <w:shd w:val="clear" w:color="auto" w:fill="FFFFFF"/>
        <w:spacing w:before="0" w:beforeAutospacing="0" w:after="0" w:afterAutospacing="0"/>
        <w:ind w:left="567" w:right="567"/>
        <w:jc w:val="both"/>
        <w:rPr>
          <w:rFonts w:ascii="Verdana" w:hAnsi="Verdana" w:cs="Arial"/>
          <w:i/>
          <w:iCs/>
          <w:color w:val="000000"/>
          <w:sz w:val="20"/>
          <w:szCs w:val="20"/>
        </w:rPr>
      </w:pPr>
      <w:r w:rsidRPr="00642F89">
        <w:rPr>
          <w:rFonts w:ascii="Verdana" w:hAnsi="Verdana" w:cs="Arial"/>
          <w:i/>
          <w:iCs/>
          <w:color w:val="010101"/>
          <w:sz w:val="20"/>
          <w:szCs w:val="20"/>
          <w:lang w:val="es-CR"/>
        </w:rPr>
        <w:t xml:space="preserve">En primer lugar, la Ley Reguladora del Transporte Remunerado de Personas en Vehículos Automotores, </w:t>
      </w:r>
      <w:proofErr w:type="spellStart"/>
      <w:r w:rsidRPr="00642F89">
        <w:rPr>
          <w:rFonts w:ascii="Verdana" w:hAnsi="Verdana" w:cs="Arial"/>
          <w:i/>
          <w:iCs/>
          <w:color w:val="010101"/>
          <w:sz w:val="20"/>
          <w:szCs w:val="20"/>
          <w:lang w:val="es-CR"/>
        </w:rPr>
        <w:t>n.°</w:t>
      </w:r>
      <w:proofErr w:type="spellEnd"/>
      <w:r w:rsidRPr="00642F89">
        <w:rPr>
          <w:rFonts w:ascii="Verdana" w:hAnsi="Verdana" w:cs="Arial"/>
          <w:i/>
          <w:iCs/>
          <w:color w:val="010101"/>
          <w:sz w:val="20"/>
          <w:szCs w:val="20"/>
          <w:lang w:val="es-CR"/>
        </w:rPr>
        <w:t xml:space="preserve"> 3503 del 10 de mayo de 1965, cuyos artículos 1 y 2 califican al transporte remunerado de personas en vehículos automotores colectivos como un servicio público regulado, controlado y vigilado por el Ministerio de Obras Públicas y Transportes, tal como se indica:</w:t>
      </w:r>
    </w:p>
    <w:p w14:paraId="66B46194" w14:textId="77777777" w:rsidR="00642F89" w:rsidRPr="00642F89" w:rsidRDefault="00642F89" w:rsidP="00642F89">
      <w:pPr>
        <w:pStyle w:val="NormalWeb"/>
        <w:shd w:val="clear" w:color="auto" w:fill="FFFFFF"/>
        <w:spacing w:before="0" w:beforeAutospacing="0" w:after="0" w:afterAutospacing="0"/>
        <w:ind w:left="1134" w:right="1077"/>
        <w:jc w:val="both"/>
        <w:rPr>
          <w:rFonts w:ascii="Verdana" w:hAnsi="Verdana" w:cs="Arial"/>
          <w:i/>
          <w:iCs/>
          <w:color w:val="000000"/>
          <w:sz w:val="20"/>
          <w:szCs w:val="20"/>
        </w:rPr>
      </w:pPr>
      <w:r w:rsidRPr="00642F89">
        <w:rPr>
          <w:rFonts w:ascii="Verdana" w:hAnsi="Verdana" w:cs="Arial"/>
          <w:i/>
          <w:iCs/>
          <w:color w:val="010101"/>
          <w:sz w:val="20"/>
          <w:szCs w:val="20"/>
          <w:lang w:val="es-CR"/>
        </w:rPr>
        <w:t xml:space="preserve">“Artículo 1.- El transporte remunerado de personas en vehículos automotores colectivos, excepto los automóviles de servicio de taxi regulado en otra ley, que se lleva a cabo por </w:t>
      </w:r>
      <w:r w:rsidRPr="00642F89">
        <w:rPr>
          <w:rFonts w:ascii="Verdana" w:hAnsi="Verdana" w:cs="Arial"/>
          <w:i/>
          <w:iCs/>
          <w:color w:val="010101"/>
          <w:sz w:val="20"/>
          <w:szCs w:val="20"/>
          <w:lang w:val="es-CR"/>
        </w:rPr>
        <w:lastRenderedPageBreak/>
        <w:t>calles, carreteras y caminos dentro del territorio nacional, es un </w:t>
      </w:r>
      <w:r w:rsidRPr="00642F89">
        <w:rPr>
          <w:rFonts w:ascii="Verdana" w:hAnsi="Verdana" w:cs="Arial"/>
          <w:b/>
          <w:bCs/>
          <w:i/>
          <w:iCs/>
          <w:color w:val="010101"/>
          <w:sz w:val="20"/>
          <w:szCs w:val="20"/>
          <w:u w:val="single"/>
          <w:lang w:val="es-CR"/>
        </w:rPr>
        <w:t>servicio público</w:t>
      </w:r>
      <w:r w:rsidRPr="00642F89">
        <w:rPr>
          <w:rFonts w:ascii="Verdana" w:hAnsi="Verdana" w:cs="Arial"/>
          <w:i/>
          <w:iCs/>
          <w:color w:val="010101"/>
          <w:sz w:val="20"/>
          <w:szCs w:val="20"/>
          <w:lang w:val="es-CR"/>
        </w:rPr>
        <w:t> regulado, controlado y vigilado por el Ministerio de Obras Públicas y Transportes. La prestación es delegada en particulares a quienes autoriza expresamente, de acuerdo con las normas aquí establecidas.</w:t>
      </w:r>
    </w:p>
    <w:p w14:paraId="3110649A" w14:textId="77777777" w:rsidR="00642F89" w:rsidRPr="00642F89" w:rsidRDefault="00642F89" w:rsidP="00642F89">
      <w:pPr>
        <w:pStyle w:val="NormalWeb"/>
        <w:shd w:val="clear" w:color="auto" w:fill="FFFFFF"/>
        <w:spacing w:before="0" w:beforeAutospacing="0" w:after="0" w:afterAutospacing="0"/>
        <w:ind w:left="1134" w:right="1077"/>
        <w:jc w:val="both"/>
        <w:rPr>
          <w:rFonts w:ascii="Verdana" w:hAnsi="Verdana" w:cs="Arial"/>
          <w:i/>
          <w:iCs/>
          <w:color w:val="000000"/>
          <w:sz w:val="20"/>
          <w:szCs w:val="20"/>
        </w:rPr>
      </w:pPr>
      <w:r w:rsidRPr="00642F89">
        <w:rPr>
          <w:rFonts w:ascii="Verdana" w:hAnsi="Verdana" w:cs="Arial"/>
          <w:i/>
          <w:iCs/>
          <w:color w:val="010101"/>
          <w:sz w:val="20"/>
          <w:szCs w:val="20"/>
          <w:lang w:val="es-CR"/>
        </w:rPr>
        <w:t>(…)”</w:t>
      </w:r>
    </w:p>
    <w:p w14:paraId="5CF028C2" w14:textId="77777777" w:rsidR="00642F89" w:rsidRPr="00642F89" w:rsidRDefault="00642F89" w:rsidP="00642F89">
      <w:pPr>
        <w:pStyle w:val="NormalWeb"/>
        <w:shd w:val="clear" w:color="auto" w:fill="FFFFFF"/>
        <w:spacing w:before="0" w:beforeAutospacing="0" w:after="0" w:afterAutospacing="0"/>
        <w:ind w:left="1134" w:right="1077"/>
        <w:jc w:val="both"/>
        <w:rPr>
          <w:rFonts w:ascii="Verdana" w:hAnsi="Verdana" w:cs="Arial"/>
          <w:i/>
          <w:iCs/>
          <w:color w:val="000000"/>
          <w:sz w:val="20"/>
          <w:szCs w:val="20"/>
        </w:rPr>
      </w:pPr>
      <w:r w:rsidRPr="00642F89">
        <w:rPr>
          <w:rFonts w:ascii="Verdana" w:hAnsi="Verdana" w:cs="Arial"/>
          <w:i/>
          <w:iCs/>
          <w:color w:val="010101"/>
          <w:sz w:val="20"/>
          <w:szCs w:val="20"/>
          <w:lang w:val="es-CR"/>
        </w:rPr>
        <w:t>“Artículo 2.- Es competencia del Ministerio de Transportes lo relativo al tránsito y transporte automotor de personas en el país. Este Ministerio podrá tomar a su cargo la prestación de </w:t>
      </w:r>
      <w:r w:rsidRPr="00642F89">
        <w:rPr>
          <w:rFonts w:ascii="Verdana" w:hAnsi="Verdana" w:cs="Arial"/>
          <w:b/>
          <w:bCs/>
          <w:i/>
          <w:iCs/>
          <w:color w:val="010101"/>
          <w:sz w:val="20"/>
          <w:szCs w:val="20"/>
          <w:u w:val="single"/>
          <w:lang w:val="es-CR"/>
        </w:rPr>
        <w:t>estos servicios públicos</w:t>
      </w:r>
      <w:r w:rsidRPr="00642F89">
        <w:rPr>
          <w:rFonts w:ascii="Verdana" w:hAnsi="Verdana" w:cs="Arial"/>
          <w:i/>
          <w:iCs/>
          <w:color w:val="010101"/>
          <w:sz w:val="20"/>
          <w:szCs w:val="20"/>
          <w:lang w:val="es-CR"/>
        </w:rPr>
        <w:t xml:space="preserve"> ya sea en forma directa o mediante otras instituciones del Estado, o bien conceder derechos a empresarios particulares para explotarlos. El Ministerio de Obras Públicas y Transportes ejercerá la vigilancia, el control y la regulación del tránsito y del transporte automotor de personas. El control de los servicios de transporte público concesionados o autorizados, se ejercerá </w:t>
      </w:r>
      <w:proofErr w:type="gramStart"/>
      <w:r w:rsidRPr="00642F89">
        <w:rPr>
          <w:rFonts w:ascii="Verdana" w:hAnsi="Verdana" w:cs="Arial"/>
          <w:i/>
          <w:iCs/>
          <w:color w:val="010101"/>
          <w:sz w:val="20"/>
          <w:szCs w:val="20"/>
          <w:lang w:val="es-CR"/>
        </w:rPr>
        <w:t>conjuntamente con</w:t>
      </w:r>
      <w:proofErr w:type="gramEnd"/>
      <w:r w:rsidRPr="00642F89">
        <w:rPr>
          <w:rFonts w:ascii="Verdana" w:hAnsi="Verdana" w:cs="Arial"/>
          <w:i/>
          <w:iCs/>
          <w:color w:val="010101"/>
          <w:sz w:val="20"/>
          <w:szCs w:val="20"/>
          <w:lang w:val="es-CR"/>
        </w:rPr>
        <w:t xml:space="preserve"> la Autoridad Reguladora de los Servicios Públicos, para garantizar la aplicación correcta de los servicios y el pleno cumplimiento de las disposiciones contractuales correspondientes.</w:t>
      </w:r>
    </w:p>
    <w:p w14:paraId="045878E4" w14:textId="77777777" w:rsidR="00642F89" w:rsidRPr="00642F89" w:rsidRDefault="00642F89" w:rsidP="00642F89">
      <w:pPr>
        <w:pStyle w:val="NormalWeb"/>
        <w:shd w:val="clear" w:color="auto" w:fill="FFFFFF"/>
        <w:spacing w:before="0" w:beforeAutospacing="0" w:after="0" w:afterAutospacing="0"/>
        <w:ind w:left="567" w:right="567"/>
        <w:jc w:val="both"/>
        <w:rPr>
          <w:rFonts w:ascii="Verdana" w:hAnsi="Verdana" w:cs="Arial"/>
          <w:i/>
          <w:iCs/>
          <w:color w:val="000000"/>
          <w:sz w:val="20"/>
          <w:szCs w:val="20"/>
        </w:rPr>
      </w:pPr>
      <w:r w:rsidRPr="00642F89">
        <w:rPr>
          <w:rFonts w:ascii="Verdana" w:hAnsi="Verdana" w:cs="Arial"/>
          <w:i/>
          <w:iCs/>
          <w:color w:val="010101"/>
          <w:sz w:val="20"/>
          <w:szCs w:val="20"/>
          <w:lang w:val="es-CR"/>
        </w:rPr>
        <w:t>(…) ”</w:t>
      </w:r>
    </w:p>
    <w:p w14:paraId="51227135" w14:textId="77777777" w:rsidR="00642F89" w:rsidRPr="00642F89" w:rsidRDefault="00642F89" w:rsidP="00642F89">
      <w:pPr>
        <w:pStyle w:val="NormalWeb"/>
        <w:shd w:val="clear" w:color="auto" w:fill="FFFFFF"/>
        <w:spacing w:before="0" w:beforeAutospacing="0" w:after="0" w:afterAutospacing="0"/>
        <w:ind w:left="567" w:right="567"/>
        <w:jc w:val="both"/>
        <w:rPr>
          <w:rFonts w:ascii="Verdana" w:hAnsi="Verdana" w:cs="Arial"/>
          <w:i/>
          <w:iCs/>
          <w:color w:val="000000"/>
          <w:sz w:val="20"/>
          <w:szCs w:val="20"/>
        </w:rPr>
      </w:pPr>
      <w:r w:rsidRPr="00642F89">
        <w:rPr>
          <w:rFonts w:ascii="Verdana" w:hAnsi="Verdana" w:cs="Arial"/>
          <w:i/>
          <w:iCs/>
          <w:color w:val="010101"/>
          <w:sz w:val="20"/>
          <w:szCs w:val="20"/>
          <w:lang w:val="es-CR"/>
        </w:rPr>
        <w:t xml:space="preserve">Igual calificación se deriva de lo dispuesto en el artículo 5, inciso f) de la Ley de creación de la Autoridad Reguladora de los Servicios Públicos, </w:t>
      </w:r>
      <w:proofErr w:type="spellStart"/>
      <w:r w:rsidRPr="00642F89">
        <w:rPr>
          <w:rFonts w:ascii="Verdana" w:hAnsi="Verdana" w:cs="Arial"/>
          <w:i/>
          <w:iCs/>
          <w:color w:val="010101"/>
          <w:sz w:val="20"/>
          <w:szCs w:val="20"/>
          <w:lang w:val="es-CR"/>
        </w:rPr>
        <w:t>n.°</w:t>
      </w:r>
      <w:proofErr w:type="spellEnd"/>
      <w:r w:rsidRPr="00642F89">
        <w:rPr>
          <w:rFonts w:ascii="Verdana" w:hAnsi="Verdana" w:cs="Arial"/>
          <w:i/>
          <w:iCs/>
          <w:color w:val="010101"/>
          <w:sz w:val="20"/>
          <w:szCs w:val="20"/>
          <w:lang w:val="es-CR"/>
        </w:rPr>
        <w:t xml:space="preserve"> 7593 del 9 de agosto de 1996:</w:t>
      </w:r>
    </w:p>
    <w:p w14:paraId="315DE8CE" w14:textId="77777777" w:rsidR="00642F89" w:rsidRPr="00642F89" w:rsidRDefault="00642F89" w:rsidP="00642F89">
      <w:pPr>
        <w:pStyle w:val="NormalWeb"/>
        <w:shd w:val="clear" w:color="auto" w:fill="FFFFFF"/>
        <w:spacing w:before="0" w:beforeAutospacing="0" w:after="0" w:afterAutospacing="0"/>
        <w:ind w:left="1134" w:right="1134"/>
        <w:jc w:val="both"/>
        <w:rPr>
          <w:rFonts w:ascii="Verdana" w:hAnsi="Verdana" w:cs="Arial"/>
          <w:i/>
          <w:iCs/>
          <w:color w:val="000000"/>
          <w:sz w:val="20"/>
          <w:szCs w:val="20"/>
        </w:rPr>
      </w:pPr>
      <w:r w:rsidRPr="00642F89">
        <w:rPr>
          <w:rFonts w:ascii="Verdana" w:hAnsi="Verdana" w:cs="Arial"/>
          <w:i/>
          <w:iCs/>
          <w:color w:val="010101"/>
          <w:sz w:val="20"/>
          <w:szCs w:val="20"/>
          <w:lang w:val="en"/>
        </w:rPr>
        <w:t>“</w:t>
      </w:r>
      <w:proofErr w:type="spellStart"/>
      <w:r w:rsidRPr="00642F89">
        <w:rPr>
          <w:rFonts w:ascii="Verdana" w:hAnsi="Verdana" w:cs="Arial"/>
          <w:i/>
          <w:iCs/>
          <w:color w:val="010101"/>
          <w:sz w:val="20"/>
          <w:szCs w:val="20"/>
          <w:lang w:val="en"/>
        </w:rPr>
        <w:t>Artículo</w:t>
      </w:r>
      <w:proofErr w:type="spellEnd"/>
      <w:r w:rsidRPr="00642F89">
        <w:rPr>
          <w:rFonts w:ascii="Verdana" w:hAnsi="Verdana" w:cs="Arial"/>
          <w:i/>
          <w:iCs/>
          <w:color w:val="010101"/>
          <w:sz w:val="20"/>
          <w:szCs w:val="20"/>
          <w:lang w:val="en"/>
        </w:rPr>
        <w:t xml:space="preserve"> 5.- </w:t>
      </w:r>
      <w:proofErr w:type="spellStart"/>
      <w:r w:rsidRPr="00642F89">
        <w:rPr>
          <w:rFonts w:ascii="Verdana" w:hAnsi="Verdana" w:cs="Arial"/>
          <w:i/>
          <w:iCs/>
          <w:color w:val="010101"/>
          <w:sz w:val="20"/>
          <w:szCs w:val="20"/>
          <w:lang w:val="en"/>
        </w:rPr>
        <w:t>Funciones</w:t>
      </w:r>
      <w:proofErr w:type="spellEnd"/>
    </w:p>
    <w:p w14:paraId="7AB8E58C" w14:textId="77777777" w:rsidR="00642F89" w:rsidRPr="00642F89" w:rsidRDefault="00642F89" w:rsidP="00642F89">
      <w:pPr>
        <w:pStyle w:val="NormalWeb"/>
        <w:shd w:val="clear" w:color="auto" w:fill="FFFFFF"/>
        <w:spacing w:before="0" w:beforeAutospacing="0" w:after="0" w:afterAutospacing="0"/>
        <w:ind w:left="1134" w:right="1134"/>
        <w:jc w:val="both"/>
        <w:rPr>
          <w:rFonts w:ascii="Verdana" w:hAnsi="Verdana" w:cs="Arial"/>
          <w:i/>
          <w:iCs/>
          <w:color w:val="000000"/>
          <w:sz w:val="20"/>
          <w:szCs w:val="20"/>
        </w:rPr>
      </w:pPr>
      <w:r w:rsidRPr="00642F89">
        <w:rPr>
          <w:rFonts w:ascii="Verdana" w:hAnsi="Verdana" w:cs="Arial"/>
          <w:i/>
          <w:iCs/>
          <w:color w:val="010101"/>
          <w:sz w:val="20"/>
          <w:szCs w:val="20"/>
          <w:lang w:val="es-CR"/>
        </w:rPr>
        <w:t>En los servicios públicos definidos en este artículo, la Autoridad Reguladora fijará precios y tarifas; además, velará por el cumplimiento de las normas de calidad, cantidad, confiabilidad, continuidad, oportunidad y prestación óptima, según el artículo 25 de esta ley. Los servicios públicos antes mencionados son:</w:t>
      </w:r>
    </w:p>
    <w:p w14:paraId="224B2D56" w14:textId="77777777" w:rsidR="00642F89" w:rsidRPr="00642F89" w:rsidRDefault="00642F89" w:rsidP="00642F89">
      <w:pPr>
        <w:pStyle w:val="NormalWeb"/>
        <w:shd w:val="clear" w:color="auto" w:fill="FFFFFF"/>
        <w:spacing w:before="0" w:beforeAutospacing="0" w:after="0" w:afterAutospacing="0"/>
        <w:ind w:left="1134" w:right="1134"/>
        <w:jc w:val="both"/>
        <w:rPr>
          <w:rFonts w:ascii="Verdana" w:hAnsi="Verdana" w:cs="Arial"/>
          <w:i/>
          <w:iCs/>
          <w:color w:val="000000"/>
          <w:sz w:val="20"/>
          <w:szCs w:val="20"/>
        </w:rPr>
      </w:pPr>
      <w:r w:rsidRPr="00642F89">
        <w:rPr>
          <w:rFonts w:ascii="Verdana" w:hAnsi="Verdana" w:cs="Arial"/>
          <w:i/>
          <w:iCs/>
          <w:color w:val="010101"/>
          <w:sz w:val="20"/>
          <w:szCs w:val="20"/>
          <w:lang w:val="es-CR"/>
        </w:rPr>
        <w:t>(…)</w:t>
      </w:r>
    </w:p>
    <w:p w14:paraId="39171149" w14:textId="77777777" w:rsidR="00642F89" w:rsidRPr="00642F89" w:rsidRDefault="00642F89" w:rsidP="00642F89">
      <w:pPr>
        <w:pStyle w:val="NormalWeb"/>
        <w:shd w:val="clear" w:color="auto" w:fill="FFFFFF"/>
        <w:spacing w:before="0" w:beforeAutospacing="0" w:after="0" w:afterAutospacing="0"/>
        <w:ind w:left="1134" w:right="1134"/>
        <w:jc w:val="both"/>
        <w:rPr>
          <w:rFonts w:ascii="Verdana" w:hAnsi="Verdana" w:cs="Arial"/>
          <w:i/>
          <w:iCs/>
          <w:color w:val="000000"/>
          <w:sz w:val="20"/>
          <w:szCs w:val="20"/>
        </w:rPr>
      </w:pPr>
      <w:r w:rsidRPr="00642F89">
        <w:rPr>
          <w:rFonts w:ascii="Verdana" w:hAnsi="Verdana" w:cs="Arial"/>
          <w:i/>
          <w:iCs/>
          <w:color w:val="010101"/>
          <w:sz w:val="20"/>
          <w:szCs w:val="20"/>
          <w:lang w:val="es-CR"/>
        </w:rPr>
        <w:t>f) Cualquier medio de</w:t>
      </w:r>
      <w:r w:rsidRPr="00642F89">
        <w:rPr>
          <w:rFonts w:ascii="Verdana" w:hAnsi="Verdana" w:cs="Arial"/>
          <w:b/>
          <w:bCs/>
          <w:i/>
          <w:iCs/>
          <w:color w:val="010101"/>
          <w:sz w:val="20"/>
          <w:szCs w:val="20"/>
          <w:u w:val="single"/>
          <w:lang w:val="es-CR"/>
        </w:rPr>
        <w:t> transporte público remunerado de personas</w:t>
      </w:r>
      <w:r w:rsidRPr="00642F89">
        <w:rPr>
          <w:rFonts w:ascii="Verdana" w:hAnsi="Verdana" w:cs="Arial"/>
          <w:i/>
          <w:iCs/>
          <w:color w:val="010101"/>
          <w:sz w:val="20"/>
          <w:szCs w:val="20"/>
          <w:lang w:val="es-CR"/>
        </w:rPr>
        <w:t>, salvo el aéreo.</w:t>
      </w:r>
    </w:p>
    <w:p w14:paraId="44FEFD94" w14:textId="77777777" w:rsidR="00642F89" w:rsidRPr="00642F89" w:rsidRDefault="00642F89" w:rsidP="00642F89">
      <w:pPr>
        <w:pStyle w:val="NormalWeb"/>
        <w:shd w:val="clear" w:color="auto" w:fill="FFFFFF"/>
        <w:spacing w:before="0" w:beforeAutospacing="0" w:after="0" w:afterAutospacing="0"/>
        <w:ind w:left="1134" w:right="1134"/>
        <w:jc w:val="both"/>
        <w:rPr>
          <w:rFonts w:ascii="Verdana" w:hAnsi="Verdana" w:cs="Arial"/>
          <w:i/>
          <w:iCs/>
          <w:color w:val="000000"/>
          <w:sz w:val="20"/>
          <w:szCs w:val="20"/>
        </w:rPr>
      </w:pPr>
      <w:r w:rsidRPr="00642F89">
        <w:rPr>
          <w:rFonts w:ascii="Verdana" w:hAnsi="Verdana" w:cs="Arial"/>
          <w:i/>
          <w:iCs/>
          <w:color w:val="010101"/>
          <w:sz w:val="20"/>
          <w:szCs w:val="20"/>
          <w:lang w:val="es-CR"/>
        </w:rPr>
        <w:t>(…)”</w:t>
      </w:r>
    </w:p>
    <w:p w14:paraId="0552EB5D" w14:textId="77777777" w:rsidR="00642F89" w:rsidRPr="00642F89" w:rsidRDefault="00642F89" w:rsidP="00642F89">
      <w:pPr>
        <w:pStyle w:val="NormalWeb"/>
        <w:shd w:val="clear" w:color="auto" w:fill="FFFFFF"/>
        <w:spacing w:before="0" w:beforeAutospacing="0" w:after="0" w:afterAutospacing="0"/>
        <w:ind w:left="567" w:right="567"/>
        <w:jc w:val="both"/>
        <w:rPr>
          <w:rFonts w:ascii="Verdana" w:hAnsi="Verdana" w:cs="Arial"/>
          <w:i/>
          <w:iCs/>
          <w:color w:val="000000"/>
          <w:sz w:val="20"/>
          <w:szCs w:val="20"/>
        </w:rPr>
      </w:pPr>
      <w:r w:rsidRPr="00642F89">
        <w:rPr>
          <w:rFonts w:ascii="Verdana" w:hAnsi="Verdana" w:cs="Arial"/>
          <w:i/>
          <w:iCs/>
          <w:color w:val="010101"/>
          <w:sz w:val="20"/>
          <w:szCs w:val="20"/>
          <w:lang w:val="es-CR"/>
        </w:rPr>
        <w:t xml:space="preserve">En un sentido más concreto, la actual Ley Reguladora del Servicio Público de Transporte Remunerado de Personas en Vehículos en la Modalidad de Taxi, </w:t>
      </w:r>
      <w:proofErr w:type="spellStart"/>
      <w:r w:rsidRPr="00642F89">
        <w:rPr>
          <w:rFonts w:ascii="Verdana" w:hAnsi="Verdana" w:cs="Arial"/>
          <w:i/>
          <w:iCs/>
          <w:color w:val="010101"/>
          <w:sz w:val="20"/>
          <w:szCs w:val="20"/>
          <w:lang w:val="es-CR"/>
        </w:rPr>
        <w:t>n.°</w:t>
      </w:r>
      <w:proofErr w:type="spellEnd"/>
      <w:r w:rsidRPr="00642F89">
        <w:rPr>
          <w:rFonts w:ascii="Verdana" w:hAnsi="Verdana" w:cs="Arial"/>
          <w:i/>
          <w:iCs/>
          <w:color w:val="010101"/>
          <w:sz w:val="20"/>
          <w:szCs w:val="20"/>
          <w:lang w:val="es-CR"/>
        </w:rPr>
        <w:t xml:space="preserve"> 7969 del 22 de diciembre de 1999, define a este medio de transporte como un servicio público que se explota mediante la figura de la concesión administrativa, según su artículo 2:</w:t>
      </w:r>
    </w:p>
    <w:p w14:paraId="591C0508" w14:textId="77777777" w:rsidR="00642F89" w:rsidRPr="00642F89" w:rsidRDefault="00642F89" w:rsidP="00642F89">
      <w:pPr>
        <w:pStyle w:val="NormalWeb"/>
        <w:shd w:val="clear" w:color="auto" w:fill="FFFFFF"/>
        <w:spacing w:before="0" w:beforeAutospacing="0" w:after="0" w:afterAutospacing="0"/>
        <w:ind w:left="1134" w:right="1134"/>
        <w:jc w:val="both"/>
        <w:rPr>
          <w:rFonts w:ascii="Verdana" w:hAnsi="Verdana" w:cs="Arial"/>
          <w:i/>
          <w:iCs/>
          <w:color w:val="000000"/>
          <w:sz w:val="20"/>
          <w:szCs w:val="20"/>
        </w:rPr>
      </w:pPr>
      <w:r w:rsidRPr="00642F89">
        <w:rPr>
          <w:rFonts w:ascii="Verdana" w:hAnsi="Verdana" w:cs="Arial"/>
          <w:i/>
          <w:iCs/>
          <w:color w:val="010101"/>
          <w:sz w:val="20"/>
          <w:szCs w:val="20"/>
          <w:lang w:val="es-CR"/>
        </w:rPr>
        <w:t>“Artículo 2.- Naturaleza de la prestación del servicio</w:t>
      </w:r>
    </w:p>
    <w:p w14:paraId="22F9F13B" w14:textId="77777777" w:rsidR="00642F89" w:rsidRPr="00642F89" w:rsidRDefault="00642F89" w:rsidP="00642F89">
      <w:pPr>
        <w:pStyle w:val="NormalWeb"/>
        <w:shd w:val="clear" w:color="auto" w:fill="FFFFFF"/>
        <w:spacing w:before="0" w:beforeAutospacing="0" w:after="0" w:afterAutospacing="0"/>
        <w:ind w:left="1134" w:right="1134"/>
        <w:jc w:val="both"/>
        <w:rPr>
          <w:rFonts w:ascii="Verdana" w:hAnsi="Verdana" w:cs="Arial"/>
          <w:i/>
          <w:iCs/>
          <w:color w:val="000000"/>
          <w:sz w:val="20"/>
          <w:szCs w:val="20"/>
        </w:rPr>
      </w:pPr>
      <w:r w:rsidRPr="00642F89">
        <w:rPr>
          <w:rFonts w:ascii="Verdana" w:hAnsi="Verdana" w:cs="Arial"/>
          <w:i/>
          <w:iCs/>
          <w:color w:val="010101"/>
          <w:sz w:val="20"/>
          <w:szCs w:val="20"/>
          <w:lang w:val="es-CR"/>
        </w:rPr>
        <w:t>Para todos los efectos legales y de prestaciones, el transporte remunerado de personas en la modalidad de taxi se considera </w:t>
      </w:r>
      <w:r w:rsidRPr="00642F89">
        <w:rPr>
          <w:rFonts w:ascii="Verdana" w:hAnsi="Verdana" w:cs="Arial"/>
          <w:b/>
          <w:bCs/>
          <w:i/>
          <w:iCs/>
          <w:color w:val="010101"/>
          <w:sz w:val="20"/>
          <w:szCs w:val="20"/>
          <w:u w:val="single"/>
          <w:lang w:val="es-CR"/>
        </w:rPr>
        <w:t>un servicio público</w:t>
      </w:r>
      <w:r w:rsidRPr="00642F89">
        <w:rPr>
          <w:rFonts w:ascii="Verdana" w:hAnsi="Verdana" w:cs="Arial"/>
          <w:i/>
          <w:iCs/>
          <w:color w:val="010101"/>
          <w:sz w:val="20"/>
          <w:szCs w:val="20"/>
          <w:lang w:val="es-CR"/>
        </w:rPr>
        <w:t> que se explotará mediante la figura de la concesión administrativa con los procedimientos especiales establecidos en esta ley y su reglamento, o del permiso en el caso de servicios especiales estables de taxi, de conformidad con lo establecido en el inciso a) del artículo 7 de esta ley.</w:t>
      </w:r>
    </w:p>
    <w:p w14:paraId="69A8186E" w14:textId="77777777" w:rsidR="00642F89" w:rsidRPr="00642F89" w:rsidRDefault="00642F89" w:rsidP="00642F89">
      <w:pPr>
        <w:pStyle w:val="NormalWeb"/>
        <w:shd w:val="clear" w:color="auto" w:fill="FFFFFF"/>
        <w:spacing w:before="0" w:beforeAutospacing="0" w:after="0" w:afterAutospacing="0"/>
        <w:ind w:left="1134" w:right="1134"/>
        <w:jc w:val="both"/>
        <w:rPr>
          <w:rFonts w:ascii="Verdana" w:hAnsi="Verdana" w:cs="Arial"/>
          <w:i/>
          <w:iCs/>
          <w:color w:val="000000"/>
          <w:sz w:val="20"/>
          <w:szCs w:val="20"/>
        </w:rPr>
      </w:pPr>
      <w:r w:rsidRPr="00642F89">
        <w:rPr>
          <w:rFonts w:ascii="Verdana" w:hAnsi="Verdana" w:cs="Arial"/>
          <w:i/>
          <w:iCs/>
          <w:color w:val="010101"/>
          <w:sz w:val="20"/>
          <w:szCs w:val="20"/>
          <w:lang w:val="es-CR"/>
        </w:rPr>
        <w:t>(…)”</w:t>
      </w:r>
    </w:p>
    <w:p w14:paraId="70BE3669" w14:textId="77777777" w:rsidR="00642F89" w:rsidRPr="00642F89" w:rsidRDefault="00642F89" w:rsidP="00642F89">
      <w:pPr>
        <w:pStyle w:val="NormalWeb"/>
        <w:shd w:val="clear" w:color="auto" w:fill="FFFFFF"/>
        <w:spacing w:before="0" w:beforeAutospacing="0" w:after="0" w:afterAutospacing="0"/>
        <w:ind w:left="567" w:right="567"/>
        <w:jc w:val="both"/>
        <w:rPr>
          <w:rFonts w:ascii="Verdana" w:hAnsi="Verdana" w:cs="Arial"/>
          <w:i/>
          <w:iCs/>
          <w:color w:val="000000"/>
          <w:sz w:val="20"/>
          <w:szCs w:val="20"/>
        </w:rPr>
      </w:pPr>
      <w:r w:rsidRPr="00642F89">
        <w:rPr>
          <w:rFonts w:ascii="Verdana" w:hAnsi="Verdana" w:cs="Arial"/>
          <w:i/>
          <w:iCs/>
          <w:color w:val="010101"/>
          <w:sz w:val="20"/>
          <w:szCs w:val="20"/>
          <w:lang w:val="es-CR"/>
        </w:rPr>
        <w:t>Sin embargo, ya desde la ley anterior, No.5406 de 1973 (ley actualmente no vigente), se había definido esta modalidad de transporte como servicio público, en su artículo 1:</w:t>
      </w:r>
    </w:p>
    <w:p w14:paraId="4C3A3D0D" w14:textId="77777777" w:rsidR="00642F89" w:rsidRPr="00642F89" w:rsidRDefault="00642F89" w:rsidP="00642F89">
      <w:pPr>
        <w:pStyle w:val="NormalWeb"/>
        <w:shd w:val="clear" w:color="auto" w:fill="FFFFFF"/>
        <w:spacing w:before="0" w:beforeAutospacing="0" w:after="0" w:afterAutospacing="0"/>
        <w:ind w:left="1134" w:right="1134"/>
        <w:jc w:val="both"/>
        <w:rPr>
          <w:rFonts w:ascii="Verdana" w:hAnsi="Verdana" w:cs="Arial"/>
          <w:i/>
          <w:iCs/>
          <w:color w:val="000000"/>
          <w:sz w:val="20"/>
          <w:szCs w:val="20"/>
        </w:rPr>
      </w:pPr>
      <w:r w:rsidRPr="00642F89">
        <w:rPr>
          <w:rFonts w:ascii="Verdana" w:hAnsi="Verdana" w:cs="Arial"/>
          <w:i/>
          <w:iCs/>
          <w:color w:val="010101"/>
          <w:sz w:val="20"/>
          <w:szCs w:val="20"/>
          <w:lang w:val="es-CR"/>
        </w:rPr>
        <w:t>“Artículo 1º.- El transporte terrestre remunerado de personas en vehículos taxis automotores se considerará </w:t>
      </w:r>
      <w:r w:rsidRPr="00642F89">
        <w:rPr>
          <w:rFonts w:ascii="Verdana" w:hAnsi="Verdana" w:cs="Arial"/>
          <w:b/>
          <w:bCs/>
          <w:i/>
          <w:iCs/>
          <w:color w:val="010101"/>
          <w:sz w:val="20"/>
          <w:szCs w:val="20"/>
          <w:u w:val="single"/>
          <w:lang w:val="es-CR"/>
        </w:rPr>
        <w:t>servicio público.</w:t>
      </w:r>
      <w:r w:rsidRPr="00642F89">
        <w:rPr>
          <w:rFonts w:ascii="Verdana" w:hAnsi="Verdana" w:cs="Arial"/>
          <w:i/>
          <w:iCs/>
          <w:color w:val="010101"/>
          <w:sz w:val="20"/>
          <w:szCs w:val="20"/>
          <w:lang w:val="es-CR"/>
        </w:rPr>
        <w:t>”</w:t>
      </w:r>
    </w:p>
    <w:p w14:paraId="7144EC91" w14:textId="77777777" w:rsidR="00642F89" w:rsidRPr="00642F89" w:rsidRDefault="00642F89" w:rsidP="00642F89">
      <w:pPr>
        <w:pStyle w:val="NormalWeb"/>
        <w:shd w:val="clear" w:color="auto" w:fill="FFFFFF"/>
        <w:spacing w:before="0" w:beforeAutospacing="0" w:after="0" w:afterAutospacing="0"/>
        <w:ind w:left="567" w:right="567"/>
        <w:jc w:val="both"/>
        <w:rPr>
          <w:rFonts w:ascii="Verdana" w:hAnsi="Verdana" w:cs="Arial"/>
          <w:i/>
          <w:iCs/>
          <w:color w:val="000000"/>
          <w:sz w:val="20"/>
          <w:szCs w:val="20"/>
        </w:rPr>
      </w:pPr>
      <w:r w:rsidRPr="00642F89">
        <w:rPr>
          <w:rFonts w:ascii="Verdana" w:hAnsi="Verdana" w:cs="Arial"/>
          <w:i/>
          <w:iCs/>
          <w:color w:val="010101"/>
          <w:sz w:val="20"/>
          <w:szCs w:val="20"/>
          <w:lang w:val="es-CR"/>
        </w:rPr>
        <w:lastRenderedPageBreak/>
        <w:t xml:space="preserve">Actualmente, mediante la reforma introducida al artículo 2 de la Ley 7969, precisamente por el artículo 2 de la Ley 8955, del 16 de junio del 2011, se establece como servicio público el transporte remunerado de personas en cualquier tipo de vehículo automotor. El párrafo segundo de la norma en </w:t>
      </w:r>
      <w:proofErr w:type="gramStart"/>
      <w:r w:rsidRPr="00642F89">
        <w:rPr>
          <w:rFonts w:ascii="Verdana" w:hAnsi="Verdana" w:cs="Arial"/>
          <w:i/>
          <w:iCs/>
          <w:color w:val="010101"/>
          <w:sz w:val="20"/>
          <w:szCs w:val="20"/>
          <w:lang w:val="es-CR"/>
        </w:rPr>
        <w:t>cuestión,</w:t>
      </w:r>
      <w:proofErr w:type="gramEnd"/>
      <w:r w:rsidRPr="00642F89">
        <w:rPr>
          <w:rFonts w:ascii="Verdana" w:hAnsi="Verdana" w:cs="Arial"/>
          <w:i/>
          <w:iCs/>
          <w:color w:val="010101"/>
          <w:sz w:val="20"/>
          <w:szCs w:val="20"/>
          <w:lang w:val="es-CR"/>
        </w:rPr>
        <w:t xml:space="preserve"> dispone:</w:t>
      </w:r>
    </w:p>
    <w:p w14:paraId="7C347680" w14:textId="77777777" w:rsidR="00642F89" w:rsidRPr="00642F89" w:rsidRDefault="00642F89" w:rsidP="00642F89">
      <w:pPr>
        <w:pStyle w:val="NormalWeb"/>
        <w:shd w:val="clear" w:color="auto" w:fill="FFFFFF"/>
        <w:spacing w:before="0" w:beforeAutospacing="0" w:after="0" w:afterAutospacing="0"/>
        <w:ind w:left="1134" w:right="1134"/>
        <w:jc w:val="both"/>
        <w:rPr>
          <w:rFonts w:ascii="Verdana" w:hAnsi="Verdana" w:cs="Arial"/>
          <w:i/>
          <w:iCs/>
          <w:color w:val="000000"/>
          <w:sz w:val="20"/>
          <w:szCs w:val="20"/>
        </w:rPr>
      </w:pPr>
      <w:r w:rsidRPr="00642F89">
        <w:rPr>
          <w:rFonts w:ascii="Verdana" w:hAnsi="Verdana" w:cs="Arial"/>
          <w:i/>
          <w:iCs/>
          <w:color w:val="010101"/>
          <w:sz w:val="20"/>
          <w:szCs w:val="20"/>
          <w:lang w:val="es-CR"/>
        </w:rPr>
        <w:t>“El transporte remunerado de personas, que se realiza por medio de autobuses, busetas, microbuses, taxis, automóviles y </w:t>
      </w:r>
      <w:r w:rsidRPr="00642F89">
        <w:rPr>
          <w:rFonts w:ascii="Verdana" w:hAnsi="Verdana" w:cs="Arial"/>
          <w:b/>
          <w:bCs/>
          <w:i/>
          <w:iCs/>
          <w:color w:val="010101"/>
          <w:sz w:val="20"/>
          <w:szCs w:val="20"/>
          <w:lang w:val="es-CR"/>
        </w:rPr>
        <w:t>cualquier</w:t>
      </w:r>
      <w:r w:rsidRPr="00642F89">
        <w:rPr>
          <w:rFonts w:ascii="Verdana" w:hAnsi="Verdana" w:cs="Arial"/>
          <w:i/>
          <w:iCs/>
          <w:color w:val="010101"/>
          <w:sz w:val="20"/>
          <w:szCs w:val="20"/>
          <w:lang w:val="es-CR"/>
        </w:rPr>
        <w:t> otro tipo de vehículo automotor, ya sea que se ofrezca al público en general, a personas usuarias o a grupos determinados de personas usuarias con necesidades específicas que constituyen demandas especiales, es un </w:t>
      </w:r>
      <w:r w:rsidRPr="00642F89">
        <w:rPr>
          <w:rFonts w:ascii="Verdana" w:hAnsi="Verdana" w:cs="Arial"/>
          <w:b/>
          <w:bCs/>
          <w:i/>
          <w:iCs/>
          <w:color w:val="010101"/>
          <w:sz w:val="20"/>
          <w:szCs w:val="20"/>
          <w:lang w:val="es-CR"/>
        </w:rPr>
        <w:t>servicio público</w:t>
      </w:r>
      <w:r w:rsidRPr="00642F89">
        <w:rPr>
          <w:rFonts w:ascii="Verdana" w:hAnsi="Verdana" w:cs="Arial"/>
          <w:i/>
          <w:iCs/>
          <w:color w:val="010101"/>
          <w:sz w:val="20"/>
          <w:szCs w:val="20"/>
          <w:lang w:val="es-CR"/>
        </w:rPr>
        <w:t> del cual es titular el Estado. Lo anterior independientemente del grado de intervención estatal en la determinación del sistema operativo del servicio o en su fiscalización.”</w:t>
      </w:r>
    </w:p>
    <w:p w14:paraId="03B30836" w14:textId="77777777" w:rsidR="00642F89" w:rsidRPr="00642F89" w:rsidRDefault="00642F89" w:rsidP="00642F89">
      <w:pPr>
        <w:pStyle w:val="NormalWeb"/>
        <w:shd w:val="clear" w:color="auto" w:fill="FFFFFF"/>
        <w:spacing w:before="0" w:beforeAutospacing="0" w:after="0" w:afterAutospacing="0"/>
        <w:ind w:left="567" w:right="567"/>
        <w:jc w:val="both"/>
        <w:rPr>
          <w:rFonts w:ascii="Verdana" w:hAnsi="Verdana" w:cs="Arial"/>
          <w:i/>
          <w:iCs/>
          <w:color w:val="000000"/>
          <w:sz w:val="20"/>
          <w:szCs w:val="20"/>
        </w:rPr>
      </w:pPr>
      <w:r w:rsidRPr="00642F89">
        <w:rPr>
          <w:rFonts w:ascii="Verdana" w:hAnsi="Verdana" w:cs="Arial"/>
          <w:i/>
          <w:iCs/>
          <w:color w:val="010101"/>
          <w:sz w:val="20"/>
          <w:szCs w:val="20"/>
          <w:lang w:val="es-CR"/>
        </w:rPr>
        <w:t xml:space="preserve">De todo lo anterior se desprende que el transporte remunerado de personas en vehículos automotores –en sus distintas modalidades autobuses y taxi-, constituye un servicio público en el Ordenamiento Jurídico Costarricense. Y en tal sentido se ha pronunciado la Sala Constitucional, en reiteradas oportunidades. Por ejemplo, en la resolución </w:t>
      </w:r>
      <w:proofErr w:type="spellStart"/>
      <w:r w:rsidRPr="00642F89">
        <w:rPr>
          <w:rFonts w:ascii="Verdana" w:hAnsi="Verdana" w:cs="Arial"/>
          <w:i/>
          <w:iCs/>
          <w:color w:val="010101"/>
          <w:sz w:val="20"/>
          <w:szCs w:val="20"/>
          <w:lang w:val="es-CR"/>
        </w:rPr>
        <w:t>n.°</w:t>
      </w:r>
      <w:proofErr w:type="spellEnd"/>
      <w:r w:rsidRPr="00642F89">
        <w:rPr>
          <w:rFonts w:ascii="Verdana" w:hAnsi="Verdana" w:cs="Arial"/>
          <w:i/>
          <w:iCs/>
          <w:color w:val="010101"/>
          <w:sz w:val="20"/>
          <w:szCs w:val="20"/>
          <w:lang w:val="es-CR"/>
        </w:rPr>
        <w:t xml:space="preserve"> 2011-04778, de las 14:30 horas del 13 de abril del 2011, al evacuar una consulta legislativa facultativa de constitucionalidad formulada por varios diputados con respecto del proyecto de ley que dio origen a la Ley aquí impugnada, en lo que interesa, se indicó:</w:t>
      </w:r>
    </w:p>
    <w:p w14:paraId="064EAEE7" w14:textId="77777777" w:rsidR="00642F89" w:rsidRPr="00642F89" w:rsidRDefault="00642F89" w:rsidP="00642F89">
      <w:pPr>
        <w:pStyle w:val="NormalWeb"/>
        <w:shd w:val="clear" w:color="auto" w:fill="FFFFFF"/>
        <w:spacing w:before="0" w:beforeAutospacing="0" w:after="0" w:afterAutospacing="0"/>
        <w:ind w:left="1134" w:right="1191"/>
        <w:jc w:val="both"/>
        <w:rPr>
          <w:rFonts w:ascii="Verdana" w:hAnsi="Verdana" w:cs="Arial"/>
          <w:i/>
          <w:iCs/>
          <w:color w:val="000000"/>
          <w:sz w:val="20"/>
          <w:szCs w:val="20"/>
        </w:rPr>
      </w:pPr>
      <w:r w:rsidRPr="00642F89">
        <w:rPr>
          <w:rFonts w:ascii="Verdana" w:hAnsi="Verdana" w:cs="Arial"/>
          <w:i/>
          <w:iCs/>
          <w:color w:val="010101"/>
          <w:sz w:val="20"/>
          <w:szCs w:val="20"/>
          <w:lang w:val="es-CR"/>
        </w:rPr>
        <w:t>“XIV.- (…) Este Tribunal considera necesario referirse en primer lugar a la decisión de legislador de declarar servicio público todo el transporte remunerado de personas y luego si esta medida implica o no una limitación a la libertad de comercio. El proyecto de ley consultado tiene su origen, según la exposición de motivos, en que “</w:t>
      </w:r>
      <w:r w:rsidRPr="00642F89">
        <w:rPr>
          <w:rFonts w:ascii="Verdana" w:hAnsi="Verdana" w:cs="Arial"/>
          <w:b/>
          <w:bCs/>
          <w:i/>
          <w:iCs/>
          <w:color w:val="010101"/>
          <w:sz w:val="20"/>
          <w:szCs w:val="20"/>
          <w:u w:val="single"/>
          <w:lang w:val="es-CR"/>
        </w:rPr>
        <w:t>durante varias semanas del presente año se llevó a cabo un arduo proceso de negociación en el cual el Ministerio de Obras Públicas y Transportes y sus autoridades, junto con la Cámara Nacional de Transporte de Autobús, la Federación Nacional de Taxis y la Cámara de Porteadores como representante del sector, mantuvieron una sesión permanente de discusión, buscando una formulación de consenso para solucionar la situación de los señores y señoras porteadoras”. </w:t>
      </w:r>
      <w:r w:rsidRPr="00642F89">
        <w:rPr>
          <w:rFonts w:ascii="Verdana" w:hAnsi="Verdana" w:cs="Arial"/>
          <w:i/>
          <w:iCs/>
          <w:color w:val="010101"/>
          <w:sz w:val="20"/>
          <w:szCs w:val="20"/>
          <w:lang w:val="es-CR"/>
        </w:rPr>
        <w:t>(folio 2 de la copia certificada de expediente legislativo, Tomo I). Producto de esa discusión el proyecto de ley consultado, a grandes rasgos, elimina la palabra “personas” del artículo 323 del Código de Comercio; incorpora la figura del servicio especial estable de taxi en la Ley número 7969 y lo declara como una de las formas en que se explota el servicio público de transporte remunerado de personas.</w:t>
      </w:r>
    </w:p>
    <w:p w14:paraId="139878A3" w14:textId="77777777" w:rsidR="00642F89" w:rsidRPr="00642F89" w:rsidRDefault="00642F89" w:rsidP="00642F89">
      <w:pPr>
        <w:pStyle w:val="NormalWeb"/>
        <w:shd w:val="clear" w:color="auto" w:fill="FFFFFF"/>
        <w:spacing w:before="0" w:beforeAutospacing="0" w:after="0" w:afterAutospacing="0"/>
        <w:ind w:left="1134" w:right="1191"/>
        <w:jc w:val="both"/>
        <w:rPr>
          <w:rFonts w:ascii="Verdana" w:hAnsi="Verdana" w:cs="Arial"/>
          <w:i/>
          <w:iCs/>
          <w:color w:val="000000"/>
          <w:sz w:val="20"/>
          <w:szCs w:val="20"/>
        </w:rPr>
      </w:pPr>
      <w:r w:rsidRPr="00642F89">
        <w:rPr>
          <w:rFonts w:ascii="Verdana" w:hAnsi="Verdana" w:cs="Arial"/>
          <w:i/>
          <w:iCs/>
          <w:color w:val="010101"/>
          <w:sz w:val="20"/>
          <w:szCs w:val="20"/>
          <w:lang w:val="es-CR"/>
        </w:rPr>
        <w:t>XV.- En un inicio, se consideró servicio público a toda la actividad desarrollada por el Estado, cuyo cumplimiento debía ser asegurado, reglado y controlado por los gobernantes. Después se restringió a cierta actividad de la Administración Pública, desarrollada exclusivamente por las entidades estatales. Sin embargo, en la actualidad, </w:t>
      </w:r>
      <w:r w:rsidRPr="00642F89">
        <w:rPr>
          <w:rFonts w:ascii="Verdana" w:hAnsi="Verdana" w:cs="Arial"/>
          <w:b/>
          <w:bCs/>
          <w:i/>
          <w:iCs/>
          <w:color w:val="010101"/>
          <w:sz w:val="20"/>
          <w:szCs w:val="20"/>
          <w:u w:val="single"/>
          <w:lang w:val="es-CR"/>
        </w:rPr>
        <w:t xml:space="preserve">el servicio público no sólo puede ser prestado o realizado por organismos estatales, sino también por personas o entes particulares o privados, </w:t>
      </w:r>
      <w:proofErr w:type="gramStart"/>
      <w:r w:rsidRPr="00642F89">
        <w:rPr>
          <w:rFonts w:ascii="Verdana" w:hAnsi="Verdana" w:cs="Arial"/>
          <w:b/>
          <w:bCs/>
          <w:i/>
          <w:iCs/>
          <w:color w:val="010101"/>
          <w:sz w:val="20"/>
          <w:szCs w:val="20"/>
          <w:u w:val="single"/>
          <w:lang w:val="es-CR"/>
        </w:rPr>
        <w:t>de acuerdo a</w:t>
      </w:r>
      <w:proofErr w:type="gramEnd"/>
      <w:r w:rsidRPr="00642F89">
        <w:rPr>
          <w:rFonts w:ascii="Verdana" w:hAnsi="Verdana" w:cs="Arial"/>
          <w:b/>
          <w:bCs/>
          <w:i/>
          <w:iCs/>
          <w:color w:val="010101"/>
          <w:sz w:val="20"/>
          <w:szCs w:val="20"/>
          <w:u w:val="single"/>
          <w:lang w:val="es-CR"/>
        </w:rPr>
        <w:t xml:space="preserve"> reglamentaciones emitidas por las autoridades públicas. Por servicio público se entiende, entonces, toda actividad de la </w:t>
      </w:r>
      <w:r w:rsidRPr="00642F89">
        <w:rPr>
          <w:rFonts w:ascii="Verdana" w:hAnsi="Verdana" w:cs="Arial"/>
          <w:b/>
          <w:bCs/>
          <w:i/>
          <w:iCs/>
          <w:color w:val="010101"/>
          <w:sz w:val="20"/>
          <w:szCs w:val="20"/>
          <w:u w:val="single"/>
          <w:lang w:val="es-CR"/>
        </w:rPr>
        <w:lastRenderedPageBreak/>
        <w:t>Administración Pública o de los particulares o administrados que tienda a la satisfacción de necesidades o intereses de carácter general,</w:t>
      </w:r>
      <w:r w:rsidRPr="00642F89">
        <w:rPr>
          <w:rFonts w:ascii="Verdana" w:hAnsi="Verdana" w:cs="Arial"/>
          <w:i/>
          <w:iCs/>
          <w:color w:val="010101"/>
          <w:sz w:val="20"/>
          <w:szCs w:val="20"/>
          <w:lang w:val="es-CR"/>
        </w:rPr>
        <w:t xml:space="preserve"> cuya índole o gravitación se encuentra regida o encuadrada por el Derecho Público, en tanto se requiere de un control por parte de las </w:t>
      </w:r>
      <w:proofErr w:type="gramStart"/>
      <w:r w:rsidRPr="00642F89">
        <w:rPr>
          <w:rFonts w:ascii="Verdana" w:hAnsi="Verdana" w:cs="Arial"/>
          <w:i/>
          <w:iCs/>
          <w:color w:val="010101"/>
          <w:sz w:val="20"/>
          <w:szCs w:val="20"/>
          <w:lang w:val="es-CR"/>
        </w:rPr>
        <w:t>autoridades públicas</w:t>
      </w:r>
      <w:proofErr w:type="gramEnd"/>
      <w:r w:rsidRPr="00642F89">
        <w:rPr>
          <w:rFonts w:ascii="Verdana" w:hAnsi="Verdana" w:cs="Arial"/>
          <w:i/>
          <w:iCs/>
          <w:color w:val="010101"/>
          <w:sz w:val="20"/>
          <w:szCs w:val="20"/>
          <w:lang w:val="es-CR"/>
        </w:rPr>
        <w:t xml:space="preserve">. La concepción tradicional limita el servicio público a la actividad que realiza la Administración directa o indirectamente, cuya creación se deba a un acto formal -a través de ley formal- o comportamiento de las </w:t>
      </w:r>
      <w:proofErr w:type="gramStart"/>
      <w:r w:rsidRPr="00642F89">
        <w:rPr>
          <w:rFonts w:ascii="Verdana" w:hAnsi="Verdana" w:cs="Arial"/>
          <w:i/>
          <w:iCs/>
          <w:color w:val="010101"/>
          <w:sz w:val="20"/>
          <w:szCs w:val="20"/>
          <w:lang w:val="es-CR"/>
        </w:rPr>
        <w:t>autoridades públicas</w:t>
      </w:r>
      <w:proofErr w:type="gramEnd"/>
      <w:r w:rsidRPr="00642F89">
        <w:rPr>
          <w:rFonts w:ascii="Verdana" w:hAnsi="Verdana" w:cs="Arial"/>
          <w:i/>
          <w:iCs/>
          <w:color w:val="010101"/>
          <w:sz w:val="20"/>
          <w:szCs w:val="20"/>
          <w:lang w:val="es-CR"/>
        </w:rPr>
        <w:t xml:space="preserve"> -acto administrativo-. Asimismo,</w:t>
      </w:r>
      <w:r w:rsidRPr="00642F89">
        <w:rPr>
          <w:rFonts w:ascii="Verdana" w:hAnsi="Verdana" w:cs="Arial"/>
          <w:b/>
          <w:bCs/>
          <w:i/>
          <w:iCs/>
          <w:color w:val="010101"/>
          <w:sz w:val="20"/>
          <w:szCs w:val="20"/>
          <w:u w:val="single"/>
          <w:lang w:val="es-CR"/>
        </w:rPr>
        <w:t> la jurisprudencia de este Tribunal ha señalado dos tendencias que identifican el elemento determinante de los servicios públicos: a) el fin perseguido, teniendo por tal, la satisfacción de la necesidad o del interés general, </w:t>
      </w:r>
      <w:r w:rsidRPr="00642F89">
        <w:rPr>
          <w:rFonts w:ascii="Verdana" w:hAnsi="Verdana" w:cs="Arial"/>
          <w:i/>
          <w:iCs/>
          <w:color w:val="010101"/>
          <w:sz w:val="20"/>
          <w:szCs w:val="20"/>
          <w:lang w:val="es-CR"/>
        </w:rPr>
        <w:t>para cuyo fin fue creado, sea a través de la Administración o por intermedio de los particulares; o b) </w:t>
      </w:r>
      <w:r w:rsidRPr="00642F89">
        <w:rPr>
          <w:rFonts w:ascii="Verdana" w:hAnsi="Verdana" w:cs="Arial"/>
          <w:b/>
          <w:bCs/>
          <w:i/>
          <w:iCs/>
          <w:color w:val="010101"/>
          <w:sz w:val="20"/>
          <w:szCs w:val="20"/>
          <w:u w:val="single"/>
          <w:lang w:val="es-CR"/>
        </w:rPr>
        <w:t>la sujeción de esta actividad al régimen del Derecho Público, </w:t>
      </w:r>
      <w:r w:rsidRPr="00642F89">
        <w:rPr>
          <w:rFonts w:ascii="Verdana" w:hAnsi="Verdana" w:cs="Arial"/>
          <w:i/>
          <w:iCs/>
          <w:color w:val="010101"/>
          <w:sz w:val="20"/>
          <w:szCs w:val="20"/>
          <w:lang w:val="es-CR"/>
        </w:rPr>
        <w:t xml:space="preserve">esto es, a normas de sujeción y subordinación en lo que se refiere a la regulación de la actividad </w:t>
      </w:r>
      <w:proofErr w:type="spellStart"/>
      <w:r w:rsidRPr="00642F89">
        <w:rPr>
          <w:rFonts w:ascii="Verdana" w:hAnsi="Verdana" w:cs="Arial"/>
          <w:i/>
          <w:iCs/>
          <w:color w:val="010101"/>
          <w:sz w:val="20"/>
          <w:szCs w:val="20"/>
          <w:lang w:val="es-CR"/>
        </w:rPr>
        <w:t>aún</w:t>
      </w:r>
      <w:proofErr w:type="spellEnd"/>
      <w:r w:rsidRPr="00642F89">
        <w:rPr>
          <w:rFonts w:ascii="Verdana" w:hAnsi="Verdana" w:cs="Arial"/>
          <w:i/>
          <w:iCs/>
          <w:color w:val="010101"/>
          <w:sz w:val="20"/>
          <w:szCs w:val="20"/>
          <w:lang w:val="es-CR"/>
        </w:rPr>
        <w:t xml:space="preserve"> cuando no existan normas expresas que así lo establezcan, precisamente en virtud del interés público que se intenta satisfacer (en este sentido sentencias número 2005-00846 de las once horas con veintiocho minutos del veintiocho de enero del dos mil cinco y número 5403-95 de las dieciséis horas seis minutos del tres de octubre de mil novecientos noventa y cinco). Otra precisión necesaria, para el caso en estudio, es que el constituyente no enlistó en el texto de la Constitución todos los servicios de naturaleza pública. </w:t>
      </w:r>
      <w:r w:rsidRPr="00642F89">
        <w:rPr>
          <w:rFonts w:ascii="Verdana" w:hAnsi="Verdana" w:cs="Arial"/>
          <w:b/>
          <w:bCs/>
          <w:i/>
          <w:iCs/>
          <w:color w:val="010101"/>
          <w:sz w:val="20"/>
          <w:szCs w:val="20"/>
          <w:u w:val="single"/>
          <w:lang w:val="es-CR"/>
        </w:rPr>
        <w:t>La Constitución Política deja al legislador ordinario la competencia para establecer cuáles servicios deben definirse de esa forma,</w:t>
      </w:r>
      <w:r w:rsidRPr="00642F89">
        <w:rPr>
          <w:rFonts w:ascii="Verdana" w:hAnsi="Verdana" w:cs="Arial"/>
          <w:i/>
          <w:iCs/>
          <w:color w:val="010101"/>
          <w:sz w:val="20"/>
          <w:szCs w:val="20"/>
          <w:lang w:val="es-CR"/>
        </w:rPr>
        <w:t> atendiendo, claro está, al modelo político impuesto por la Constitución Política, cual es el de un régimen democrático social de derecho.</w:t>
      </w:r>
    </w:p>
    <w:p w14:paraId="5B58B8D7" w14:textId="77777777" w:rsidR="00642F89" w:rsidRPr="00642F89" w:rsidRDefault="00642F89" w:rsidP="00642F89">
      <w:pPr>
        <w:pStyle w:val="NormalWeb"/>
        <w:shd w:val="clear" w:color="auto" w:fill="FFFFFF"/>
        <w:spacing w:before="0" w:beforeAutospacing="0" w:after="0" w:afterAutospacing="0"/>
        <w:ind w:left="1134" w:right="1191"/>
        <w:jc w:val="both"/>
        <w:rPr>
          <w:rFonts w:ascii="Verdana" w:hAnsi="Verdana" w:cs="Arial"/>
          <w:i/>
          <w:iCs/>
          <w:color w:val="000000"/>
          <w:sz w:val="20"/>
          <w:szCs w:val="20"/>
        </w:rPr>
      </w:pPr>
      <w:r w:rsidRPr="00642F89">
        <w:rPr>
          <w:rFonts w:ascii="Verdana" w:hAnsi="Verdana" w:cs="Arial"/>
          <w:i/>
          <w:iCs/>
          <w:color w:val="010101"/>
          <w:sz w:val="20"/>
          <w:szCs w:val="20"/>
          <w:lang w:val="es-CR"/>
        </w:rPr>
        <w:t>XVI.- El Estado, desde hace ya bastante tiempo, ha considerado la actividad de transporte de personas como una necesidad social imperante cuya vigencia resulta esencial, como condición fundamental para el mantenimiento del estado de derecho y la paz social. Por esta razón ha promulgado una serie de leyes siendo, actualmente, las más importantes en esta materia la Ley Reguladora de Transporte Remunerado Personas Vehículos Automotores (Ley No. 3503) y la Ley Reguladora del Servicio Público de Transporte Remunerado de Personas en Vehículos en la Modalidad de Taxi (Ley No. 7969), cuya reforma se conoce en esta consulta. En el último quinquenio, es público y notorio que este tema del transporte de personas ha ido adquiriendo mayor trascendencia para la sociedad costarricense, no sólo desde el punto de vista social sino también económico, hasta convertirse en un tema de interés general, que va más allá de la satisfacción de una necesidad meramente privada, requiriendo la intervención del Estado para darle una solución. E</w:t>
      </w:r>
      <w:r w:rsidRPr="00642F89">
        <w:rPr>
          <w:rFonts w:ascii="Verdana" w:hAnsi="Verdana" w:cs="Arial"/>
          <w:b/>
          <w:bCs/>
          <w:i/>
          <w:iCs/>
          <w:color w:val="010101"/>
          <w:sz w:val="20"/>
          <w:szCs w:val="20"/>
          <w:u w:val="single"/>
          <w:lang w:val="es-CR"/>
        </w:rPr>
        <w:t>l Estado -en este caso el legislador ordinario- puede, dentro del marco permitido por la Constitución Política y las normas de carácter legal, optar por la solución</w:t>
      </w:r>
      <w:r w:rsidRPr="00642F89">
        <w:rPr>
          <w:rFonts w:ascii="Verdana" w:hAnsi="Verdana" w:cs="Arial"/>
          <w:i/>
          <w:iCs/>
          <w:color w:val="010101"/>
          <w:sz w:val="20"/>
          <w:szCs w:val="20"/>
          <w:lang w:val="es-CR"/>
        </w:rPr>
        <w:t> </w:t>
      </w:r>
      <w:r w:rsidRPr="00642F89">
        <w:rPr>
          <w:rFonts w:ascii="Verdana" w:hAnsi="Verdana" w:cs="Arial"/>
          <w:b/>
          <w:bCs/>
          <w:i/>
          <w:iCs/>
          <w:color w:val="010101"/>
          <w:sz w:val="20"/>
          <w:szCs w:val="20"/>
          <w:u w:val="single"/>
          <w:lang w:val="es-CR"/>
        </w:rPr>
        <w:t xml:space="preserve">que considere más oportuna. Como recién se dijo, una de esas posibles soluciones es regular dicha actividad y declararla servicio público, que es precisamente lo que </w:t>
      </w:r>
      <w:r w:rsidRPr="00642F89">
        <w:rPr>
          <w:rFonts w:ascii="Verdana" w:hAnsi="Verdana" w:cs="Arial"/>
          <w:b/>
          <w:bCs/>
          <w:i/>
          <w:iCs/>
          <w:color w:val="010101"/>
          <w:sz w:val="20"/>
          <w:szCs w:val="20"/>
          <w:u w:val="single"/>
          <w:lang w:val="es-CR"/>
        </w:rPr>
        <w:lastRenderedPageBreak/>
        <w:t>hace el proyecto consultado,</w:t>
      </w:r>
      <w:r w:rsidRPr="00642F89">
        <w:rPr>
          <w:rFonts w:ascii="Verdana" w:hAnsi="Verdana" w:cs="Arial"/>
          <w:i/>
          <w:iCs/>
          <w:color w:val="010101"/>
          <w:sz w:val="20"/>
          <w:szCs w:val="20"/>
          <w:lang w:val="es-CR"/>
        </w:rPr>
        <w:t> cumpliendo, necesariamente, con los dos elementos antes señalados. En virtud de lo expuesto, </w:t>
      </w:r>
      <w:r w:rsidRPr="00642F89">
        <w:rPr>
          <w:rFonts w:ascii="Verdana" w:hAnsi="Verdana" w:cs="Arial"/>
          <w:b/>
          <w:bCs/>
          <w:i/>
          <w:iCs/>
          <w:color w:val="010101"/>
          <w:sz w:val="20"/>
          <w:szCs w:val="20"/>
          <w:u w:val="single"/>
          <w:lang w:val="es-CR"/>
        </w:rPr>
        <w:t>la Sala no estima contraria a la Constitución Política la reforma al artículo 2 de la Ley número 7969 para considerar el transporte remunerado de personas en la modalidad de taxi un servicio público del cual es titular el Estado </w:t>
      </w:r>
      <w:r w:rsidRPr="00642F89">
        <w:rPr>
          <w:rFonts w:ascii="Verdana" w:hAnsi="Verdana" w:cs="Arial"/>
          <w:i/>
          <w:iCs/>
          <w:color w:val="010101"/>
          <w:sz w:val="20"/>
          <w:szCs w:val="20"/>
          <w:lang w:val="es-CR"/>
        </w:rPr>
        <w:t>y que se explotará mediante la figura de la concesión administrativa o el permiso en el caso de servicios especiales estables de taxi.</w:t>
      </w:r>
    </w:p>
    <w:p w14:paraId="75B7EFB6" w14:textId="77777777" w:rsidR="00642F89" w:rsidRPr="00642F89" w:rsidRDefault="00642F89" w:rsidP="00642F89">
      <w:pPr>
        <w:pStyle w:val="NormalWeb"/>
        <w:shd w:val="clear" w:color="auto" w:fill="FFFFFF"/>
        <w:spacing w:before="0" w:beforeAutospacing="0" w:after="0" w:afterAutospacing="0"/>
        <w:ind w:left="1134" w:right="1191"/>
        <w:jc w:val="both"/>
        <w:rPr>
          <w:rFonts w:ascii="Verdana" w:hAnsi="Verdana" w:cs="Arial"/>
          <w:i/>
          <w:iCs/>
          <w:color w:val="000000"/>
          <w:sz w:val="20"/>
          <w:szCs w:val="20"/>
        </w:rPr>
      </w:pPr>
      <w:r w:rsidRPr="00642F89">
        <w:rPr>
          <w:rFonts w:ascii="Verdana" w:hAnsi="Verdana" w:cs="Arial"/>
          <w:i/>
          <w:iCs/>
          <w:color w:val="010101"/>
          <w:sz w:val="20"/>
          <w:szCs w:val="20"/>
          <w:lang w:val="es-CR"/>
        </w:rPr>
        <w:t>XVII.- Como consecuencia de declarar servicio público el transporte remunerado de personas en la modalidad taxi, en cualquiera de sus dos formas de prestación, el proyecto de ley consultado reforma el artículo 323 del Código de Comercio para eliminar la palabra “personas” de dicho artículo y así eliminar el porteo de personas. </w:t>
      </w:r>
      <w:r w:rsidRPr="00642F89">
        <w:rPr>
          <w:rFonts w:ascii="Verdana" w:hAnsi="Verdana" w:cs="Arial"/>
          <w:b/>
          <w:bCs/>
          <w:i/>
          <w:iCs/>
          <w:color w:val="010101"/>
          <w:sz w:val="20"/>
          <w:szCs w:val="20"/>
          <w:u w:val="single"/>
          <w:lang w:val="es-CR"/>
        </w:rPr>
        <w:t>Con esta reforma el legislador busca, de una vez por todas, abstraer de la esfera privada la prestación del servicio de transporte de personas que en su totalidad ha sido declarado servicio público</w:t>
      </w:r>
      <w:r w:rsidRPr="00642F89">
        <w:rPr>
          <w:rFonts w:ascii="Verdana" w:hAnsi="Verdana" w:cs="Arial"/>
          <w:i/>
          <w:iCs/>
          <w:color w:val="010101"/>
          <w:sz w:val="20"/>
          <w:szCs w:val="20"/>
          <w:lang w:val="es-CR"/>
        </w:rPr>
        <w:t> por el legislador y hace que sean otras las reglas del juego y principios jurídicos a aplicar: Los particulares se convierten en colaboradores de la Administración Pública en la prestación de ese servicio que, por sus características y la evidente existencia de un interés público, debe ser en principio, asumido por el Estado sin que estén de por medio principios y derechos que rigen las relaciones privadas, como lo son el principio de autonomía de la voluntad o la libertad de comercio. En consecuencia, el Tribunal estima que el proyecto de ley consultado no lesiona los artículos 28, 45, 46 y 56 de la Constitución Política. (…).”</w:t>
      </w:r>
    </w:p>
    <w:p w14:paraId="7BAEBF89" w14:textId="3D4B07F3" w:rsidR="00642F89" w:rsidRPr="00642F89" w:rsidRDefault="00642F89" w:rsidP="00642F89">
      <w:pPr>
        <w:pStyle w:val="NormalWeb"/>
        <w:shd w:val="clear" w:color="auto" w:fill="FFFFFF"/>
        <w:spacing w:before="0" w:beforeAutospacing="0" w:after="0" w:afterAutospacing="0"/>
        <w:ind w:left="567" w:right="567"/>
        <w:jc w:val="both"/>
        <w:rPr>
          <w:rFonts w:ascii="Verdana" w:hAnsi="Verdana" w:cs="Arial"/>
          <w:i/>
          <w:iCs/>
          <w:color w:val="010101"/>
          <w:sz w:val="20"/>
          <w:szCs w:val="20"/>
        </w:rPr>
      </w:pPr>
      <w:r w:rsidRPr="00642F89">
        <w:rPr>
          <w:rFonts w:ascii="Verdana" w:hAnsi="Verdana" w:cs="Arial"/>
          <w:i/>
          <w:iCs/>
          <w:color w:val="010101"/>
          <w:sz w:val="20"/>
          <w:szCs w:val="20"/>
          <w:lang w:val="es-CR"/>
        </w:rPr>
        <w:t xml:space="preserve">Como apunta la sentencia anterior, mediante la ley impugnada, el legislador, dentro del marco permitido por la Constitución Política, optó por </w:t>
      </w:r>
      <w:proofErr w:type="gramStart"/>
      <w:r w:rsidRPr="00642F89">
        <w:rPr>
          <w:rFonts w:ascii="Verdana" w:hAnsi="Verdana" w:cs="Arial"/>
          <w:i/>
          <w:iCs/>
          <w:color w:val="010101"/>
          <w:sz w:val="20"/>
          <w:szCs w:val="20"/>
          <w:lang w:val="es-CR"/>
        </w:rPr>
        <w:t>declarar como</w:t>
      </w:r>
      <w:proofErr w:type="gramEnd"/>
      <w:r w:rsidRPr="00642F89">
        <w:rPr>
          <w:rFonts w:ascii="Verdana" w:hAnsi="Verdana" w:cs="Arial"/>
          <w:i/>
          <w:iCs/>
          <w:color w:val="010101"/>
          <w:sz w:val="20"/>
          <w:szCs w:val="20"/>
          <w:lang w:val="es-CR"/>
        </w:rPr>
        <w:t xml:space="preserve"> servicio público toda la actividad del transporte remunerado de personas, en atención a la trascendencia que dicha actividad tiene para la sociedad costarricense. Siendo que, el transporte remunerado de personas, independientemente del tipo de vehículo automotor que se utilice, de las personas a las que vaya dirigido –ya sea que se ofrezca al público en general o a personas usuarias de grupos determinados- y de la intervención estatal en la determinación del sistema operativo o fiscalización, sería considerado un servicio público. Debido a ello, pese a que desde el año 1965 con la Ley No.3503 ya se había declarado el transporte remunerado de personas en vehículos automotores que se lleve a cabo por calles, carreteras y caminos dentro del territorio de la República, como un servicio público; al persistir las normas 323 y 334 del Código de Comercio, es a partir de la vigencia de la Ley </w:t>
      </w:r>
      <w:proofErr w:type="spellStart"/>
      <w:r w:rsidRPr="00642F89">
        <w:rPr>
          <w:rFonts w:ascii="Verdana" w:hAnsi="Verdana" w:cs="Arial"/>
          <w:i/>
          <w:iCs/>
          <w:color w:val="010101"/>
          <w:sz w:val="20"/>
          <w:szCs w:val="20"/>
          <w:lang w:val="es-CR"/>
        </w:rPr>
        <w:t>n.°</w:t>
      </w:r>
      <w:proofErr w:type="spellEnd"/>
      <w:r w:rsidRPr="00642F89">
        <w:rPr>
          <w:rFonts w:ascii="Verdana" w:hAnsi="Verdana" w:cs="Arial"/>
          <w:i/>
          <w:iCs/>
          <w:color w:val="010101"/>
          <w:sz w:val="20"/>
          <w:szCs w:val="20"/>
          <w:lang w:val="es-CR"/>
        </w:rPr>
        <w:t xml:space="preserve"> 8955 (que viene a reformar dichas normas del Código de Comercio) en que el legislador ha querido dejar claro que, ninguna persona particular –física o jurídica- puede brindar el servicio de transporte remunerado de personas si, previo a ello, no cuenta con la autorización respectiva –concesión o permiso- conferida por el Consejo de Transporte Público mediante los procedimientos que establecen las leyes que regulan el citado servicio público.</w:t>
      </w:r>
      <w:r w:rsidRPr="00642F89">
        <w:rPr>
          <w:rFonts w:ascii="Verdana" w:hAnsi="Verdana" w:cs="Arial"/>
          <w:i/>
          <w:iCs/>
          <w:color w:val="010101"/>
          <w:sz w:val="20"/>
          <w:szCs w:val="20"/>
        </w:rPr>
        <w:t>”</w:t>
      </w:r>
    </w:p>
    <w:p w14:paraId="3D7D4BA2" w14:textId="32173D0B" w:rsidR="00642F89" w:rsidRDefault="00642F89" w:rsidP="00642F89">
      <w:pPr>
        <w:pStyle w:val="NormalWeb"/>
        <w:shd w:val="clear" w:color="auto" w:fill="FFFFFF"/>
        <w:spacing w:before="0" w:beforeAutospacing="0" w:after="0" w:afterAutospacing="0"/>
        <w:ind w:right="567"/>
        <w:jc w:val="both"/>
        <w:rPr>
          <w:rFonts w:ascii="Verdana" w:hAnsi="Verdana" w:cs="Arial"/>
          <w:color w:val="010101"/>
        </w:rPr>
      </w:pPr>
    </w:p>
    <w:p w14:paraId="408D931B" w14:textId="6FB79BEF" w:rsidR="00642F89" w:rsidRPr="00642F89" w:rsidRDefault="00642F89" w:rsidP="00642F89">
      <w:pPr>
        <w:pStyle w:val="NormalWeb"/>
        <w:shd w:val="clear" w:color="auto" w:fill="FFFFFF"/>
        <w:spacing w:before="0" w:beforeAutospacing="0" w:after="0" w:afterAutospacing="0"/>
        <w:ind w:right="567"/>
        <w:jc w:val="both"/>
        <w:rPr>
          <w:rFonts w:ascii="Verdana" w:hAnsi="Verdana"/>
        </w:rPr>
      </w:pPr>
      <w:proofErr w:type="gramStart"/>
      <w:r>
        <w:rPr>
          <w:rFonts w:ascii="Verdana" w:hAnsi="Verdana" w:cs="Arial"/>
          <w:color w:val="010101"/>
        </w:rPr>
        <w:t>De acuerdo a</w:t>
      </w:r>
      <w:proofErr w:type="gramEnd"/>
      <w:r>
        <w:rPr>
          <w:rFonts w:ascii="Verdana" w:hAnsi="Verdana" w:cs="Arial"/>
          <w:color w:val="010101"/>
        </w:rPr>
        <w:t xml:space="preserve"> lo anterior es claro que las concesiones de servicio público se encuentran subordinadas al derecho público y a las potestades de imperio de la </w:t>
      </w:r>
      <w:r w:rsidR="007B546F">
        <w:rPr>
          <w:rFonts w:ascii="Verdana" w:hAnsi="Verdana" w:cs="Arial"/>
          <w:color w:val="010101"/>
        </w:rPr>
        <w:t>A</w:t>
      </w:r>
      <w:r>
        <w:rPr>
          <w:rFonts w:ascii="Verdana" w:hAnsi="Verdana" w:cs="Arial"/>
          <w:color w:val="010101"/>
        </w:rPr>
        <w:t>dministración</w:t>
      </w:r>
      <w:r w:rsidR="007B546F">
        <w:rPr>
          <w:rFonts w:ascii="Verdana" w:hAnsi="Verdana" w:cs="Arial"/>
          <w:color w:val="010101"/>
        </w:rPr>
        <w:t>.</w:t>
      </w:r>
    </w:p>
    <w:p w14:paraId="429147DB" w14:textId="59DEEFAE" w:rsidR="0019696B" w:rsidRPr="0051224D" w:rsidRDefault="0019696B" w:rsidP="0019696B">
      <w:pPr>
        <w:pStyle w:val="NormalWeb"/>
        <w:spacing w:line="276" w:lineRule="auto"/>
        <w:jc w:val="both"/>
        <w:rPr>
          <w:rFonts w:ascii="Verdana" w:hAnsi="Verdana"/>
          <w:b/>
          <w:bCs/>
          <w:i/>
        </w:rPr>
      </w:pPr>
      <w:bookmarkStart w:id="0" w:name="_Hlk73436493"/>
      <w:r w:rsidRPr="0051224D">
        <w:rPr>
          <w:rFonts w:ascii="Verdana" w:hAnsi="Verdana"/>
        </w:rPr>
        <w:lastRenderedPageBreak/>
        <w:t>La Sala Constitucional de la Corte Suprema de Justicia, en su sentencia 09676-2001, de las once horas veinticinco minutos, del veintiséis de setiembre de dos mil uno, al respecto, manifestó:</w:t>
      </w:r>
    </w:p>
    <w:bookmarkEnd w:id="0"/>
    <w:p w14:paraId="5A7E6CCE" w14:textId="3DF86D1F" w:rsidR="0019696B" w:rsidRPr="00C90C0F" w:rsidRDefault="00642F89" w:rsidP="0019696B">
      <w:pPr>
        <w:pStyle w:val="NormalWeb"/>
        <w:ind w:left="540" w:right="567"/>
        <w:jc w:val="both"/>
        <w:rPr>
          <w:rFonts w:ascii="Verdana" w:hAnsi="Verdana"/>
          <w:i/>
        </w:rPr>
      </w:pPr>
      <w:r w:rsidRPr="00C90C0F">
        <w:rPr>
          <w:rFonts w:ascii="Verdana" w:hAnsi="Verdana"/>
          <w:b/>
          <w:bCs/>
          <w:i/>
        </w:rPr>
        <w:t>“</w:t>
      </w:r>
      <w:r w:rsidR="0019696B" w:rsidRPr="00C90C0F">
        <w:rPr>
          <w:rFonts w:ascii="Verdana" w:hAnsi="Verdana"/>
          <w:b/>
          <w:bCs/>
          <w:i/>
        </w:rPr>
        <w:t>DE LA SUBORDINACIÓN AL DERECHO PÚBLICO Y POTESTADES DE IMPERIO DE LA ADMINISTRACIÓN.</w:t>
      </w:r>
      <w:r w:rsidR="0019696B" w:rsidRPr="00C90C0F">
        <w:rPr>
          <w:rFonts w:ascii="Verdana" w:hAnsi="Verdana"/>
          <w:i/>
        </w:rPr>
        <w:t xml:space="preserve"> A partir de la anterior definición, es que pueden determinarse dos elementos determinantes de los servicios públicos. Para algunos, lo esencial es el fin perseguido, teniendo por tal, la satisfacción de la necesidad o del interés general, para cuyo fin fue creado, sea a través de la Administración o por intermedio de los particulares (concesionarios), </w:t>
      </w:r>
      <w:proofErr w:type="gramStart"/>
      <w:r w:rsidR="0019696B" w:rsidRPr="00C90C0F">
        <w:rPr>
          <w:rFonts w:ascii="Verdana" w:hAnsi="Verdana"/>
          <w:i/>
        </w:rPr>
        <w:t>que</w:t>
      </w:r>
      <w:proofErr w:type="gramEnd"/>
      <w:r w:rsidR="0019696B" w:rsidRPr="00C90C0F">
        <w:rPr>
          <w:rFonts w:ascii="Verdana" w:hAnsi="Verdana"/>
          <w:i/>
        </w:rPr>
        <w:t xml:space="preserv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w:t>
      </w:r>
      <w:proofErr w:type="gramStart"/>
      <w:r w:rsidR="0019696B" w:rsidRPr="00C90C0F">
        <w:rPr>
          <w:rFonts w:ascii="Verdana" w:hAnsi="Verdana"/>
          <w:i/>
        </w:rPr>
        <w:t>tarifa de precios</w:t>
      </w:r>
      <w:proofErr w:type="gramEnd"/>
      <w:r w:rsidR="0019696B" w:rsidRPr="00C90C0F">
        <w:rPr>
          <w:rFonts w:ascii="Verdana" w:hAnsi="Verdana"/>
          <w:i/>
        </w:rPr>
        <w:t xml:space="preserve">, control de calidad, fiscalización por parte de la Administración, reglamentación de la actividad), </w:t>
      </w:r>
      <w:proofErr w:type="spellStart"/>
      <w:r w:rsidR="0019696B" w:rsidRPr="00C90C0F">
        <w:rPr>
          <w:rFonts w:ascii="Verdana" w:hAnsi="Verdana"/>
          <w:i/>
        </w:rPr>
        <w:t>aún</w:t>
      </w:r>
      <w:proofErr w:type="spellEnd"/>
      <w:r w:rsidR="0019696B" w:rsidRPr="00C90C0F">
        <w:rPr>
          <w:rFonts w:ascii="Verdana" w:hAnsi="Verdana"/>
          <w:i/>
        </w:rPr>
        <w:t xml:space="preserve"> cuando no existan normas expresas que así lo establezcan, precisamente en virtud del interés público que se intenta satisfacer. En el Derecho Público la Administración está dotada de especiales prerrogativas, toda vez </w:t>
      </w:r>
      <w:proofErr w:type="gramStart"/>
      <w:r w:rsidR="0019696B" w:rsidRPr="00C90C0F">
        <w:rPr>
          <w:rFonts w:ascii="Verdana" w:hAnsi="Verdana"/>
          <w:i/>
        </w:rPr>
        <w:t>que</w:t>
      </w:r>
      <w:proofErr w:type="gramEnd"/>
      <w:r w:rsidR="0019696B" w:rsidRPr="00C90C0F">
        <w:rPr>
          <w:rFonts w:ascii="Verdana" w:hAnsi="Verdana"/>
          <w:i/>
        </w:rPr>
        <w:t xml:space="preserve"> en virtud del contrato, el concesionario queda sujeto (o subordinado a la Administración): </w:t>
      </w:r>
    </w:p>
    <w:p w14:paraId="3F210948" w14:textId="77777777" w:rsidR="0019696B" w:rsidRPr="00C90C0F" w:rsidRDefault="0019696B" w:rsidP="0019696B">
      <w:pPr>
        <w:pStyle w:val="NormalWeb"/>
        <w:ind w:left="567" w:right="567"/>
        <w:jc w:val="both"/>
        <w:rPr>
          <w:rFonts w:ascii="Verdana" w:hAnsi="Verdana"/>
          <w:i/>
        </w:rPr>
      </w:pPr>
      <w:r w:rsidRPr="00C90C0F">
        <w:rPr>
          <w:rFonts w:ascii="Verdana" w:hAnsi="Verdana"/>
          <w:i/>
        </w:rPr>
        <w:t xml:space="preserve">"Es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Tratase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14:paraId="716DDEF4" w14:textId="77777777" w:rsidR="0019696B" w:rsidRPr="00C90C0F" w:rsidRDefault="0019696B" w:rsidP="0019696B">
      <w:pPr>
        <w:pStyle w:val="NormalWeb"/>
        <w:ind w:left="567" w:right="567"/>
        <w:jc w:val="both"/>
        <w:rPr>
          <w:rFonts w:ascii="Verdana" w:hAnsi="Verdana"/>
          <w:i/>
        </w:rPr>
      </w:pPr>
      <w:r w:rsidRPr="00C90C0F">
        <w:rPr>
          <w:rFonts w:ascii="Verdana" w:hAnsi="Verdana"/>
          <w:i/>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w:t>
      </w:r>
      <w:r w:rsidRPr="00C90C0F">
        <w:rPr>
          <w:rFonts w:ascii="Verdana" w:hAnsi="Verdana"/>
          <w:i/>
        </w:rPr>
        <w:lastRenderedPageBreak/>
        <w:t xml:space="preserve">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Por su parte, el control ejercido sobre los servicios públicos es diferente en su fundamento y finalidad, toda vez que a través de él se intenta garantizar la continuidad en la prestación del servicio público.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 </w:t>
      </w:r>
    </w:p>
    <w:p w14:paraId="1F0F21A4" w14:textId="77777777" w:rsidR="0019696B" w:rsidRPr="00C90C0F" w:rsidRDefault="0019696B" w:rsidP="0019696B">
      <w:pPr>
        <w:pStyle w:val="NormalWeb"/>
        <w:ind w:left="567" w:right="567"/>
        <w:jc w:val="both"/>
        <w:rPr>
          <w:rFonts w:ascii="Verdana" w:hAnsi="Verdana"/>
          <w:i/>
        </w:rPr>
      </w:pPr>
      <w:r w:rsidRPr="00C90C0F">
        <w:rPr>
          <w:rFonts w:ascii="Verdana" w:hAnsi="Verdana"/>
          <w:b/>
          <w:bCs/>
          <w:i/>
        </w:rPr>
        <w:t xml:space="preserve">DE LOS PRINCIPIOS JURÍDICOS QUE ORIENTAN LA PRESTACIÓN DE LOS SERVICIOS PÚBLICOS. </w:t>
      </w:r>
      <w:r w:rsidRPr="00C90C0F">
        <w:rPr>
          <w:rFonts w:ascii="Verdana" w:hAnsi="Verdana"/>
          <w:i/>
        </w:rPr>
        <w:t xml:space="preserve">Son los caracteres jurídicos de los servicios públicos los que determinan la esencia de su prestación, sin los cuales la noción de servicio público quedaría desvirtuada. Comprende los siguientes: 1.- </w:t>
      </w:r>
      <w:r w:rsidRPr="00C90C0F">
        <w:rPr>
          <w:rFonts w:ascii="Verdana" w:hAnsi="Verdana"/>
          <w:i/>
          <w:u w:val="single"/>
        </w:rPr>
        <w:t>la continuidad</w:t>
      </w:r>
      <w:r w:rsidRPr="00C90C0F">
        <w:rPr>
          <w:rFonts w:ascii="Verdana" w:hAnsi="Verdana"/>
          <w:i/>
        </w:rPr>
        <w:t xml:space="preserve">, de donde, debe adoptarse toda medida necesaria para impedir que la prestación efectiva y eficiente se lesione, es decir, que quien preste el servicio no debe realizar acto alguno que comprometa la eficacia y continuidad en la prestación del servicio público, para garantizar la prestación sin interrupción alguna, para que la prestación sea oportuna. Coadyuvan a este carácter la prohibición de la huelga de los trabajadores que lo prestan o el paro patronal; la teoría de la imprevisión, la prohibición de la ejecución forzosa, y la ejecución directa o rescisión de la concesión; 2.- </w:t>
      </w:r>
      <w:r w:rsidRPr="00C90C0F">
        <w:rPr>
          <w:rFonts w:ascii="Verdana" w:hAnsi="Verdana"/>
          <w:i/>
          <w:u w:val="single"/>
        </w:rPr>
        <w:t>la regularidad</w:t>
      </w:r>
      <w:r w:rsidRPr="00C90C0F">
        <w:rPr>
          <w:rFonts w:ascii="Verdana" w:hAnsi="Verdana"/>
          <w:i/>
        </w:rPr>
        <w:t xml:space="preserve">: que supedita la prestación del servicio a la sumisión de las normas positivas y condiciones preestablecidas; 3.- </w:t>
      </w:r>
      <w:r w:rsidRPr="00C90C0F">
        <w:rPr>
          <w:rFonts w:ascii="Verdana" w:hAnsi="Verdana"/>
          <w:i/>
          <w:u w:val="single"/>
        </w:rPr>
        <w:t>la uniformidad o igualdad</w:t>
      </w:r>
      <w:r w:rsidRPr="00C90C0F">
        <w:rPr>
          <w:rFonts w:ascii="Verdana" w:hAnsi="Verdana"/>
          <w:i/>
        </w:rPr>
        <w:t xml:space="preserve">: que garantiza a todos los habitantes el derecho de exigir y recibir el servicio en igualdad de condiciones, de modo, que quienes se encuentren en las mismas condiciones, puedan exigir las </w:t>
      </w:r>
      <w:r w:rsidRPr="00C90C0F">
        <w:rPr>
          <w:rFonts w:ascii="Verdana" w:hAnsi="Verdana"/>
          <w:i/>
        </w:rPr>
        <w:lastRenderedPageBreak/>
        <w:t xml:space="preserve">mimas ventajas; 4.- </w:t>
      </w:r>
      <w:r w:rsidRPr="00C90C0F">
        <w:rPr>
          <w:rFonts w:ascii="Verdana" w:hAnsi="Verdana"/>
          <w:i/>
          <w:u w:val="single"/>
        </w:rPr>
        <w:t>la generalidad</w:t>
      </w:r>
      <w:r w:rsidRPr="00C90C0F">
        <w:rPr>
          <w:rFonts w:ascii="Verdana" w:hAnsi="Verdana"/>
          <w:i/>
        </w:rPr>
        <w:t xml:space="preserve">: que implica que todos los habitantes tienen derecho a usar el servicio público de acuerdo a las normas que lo rigen; y 5.- </w:t>
      </w:r>
      <w:r w:rsidRPr="00C90C0F">
        <w:rPr>
          <w:rFonts w:ascii="Verdana" w:hAnsi="Verdana"/>
          <w:i/>
          <w:u w:val="single"/>
        </w:rPr>
        <w:t>la obligatoriedad de la prestación</w:t>
      </w:r>
      <w:r w:rsidRPr="00C90C0F">
        <w:rPr>
          <w:rFonts w:ascii="Verdana" w:hAnsi="Verdana"/>
          <w:i/>
        </w:rPr>
        <w:t xml:space="preserve"> de parte de quien esté a cargo, y caso contrario constituye falta gravísima, con la correspondiente aplicación de la sanción prevista.” </w:t>
      </w:r>
    </w:p>
    <w:p w14:paraId="02FD6471" w14:textId="37185B02" w:rsidR="0019696B" w:rsidRPr="0051224D" w:rsidRDefault="0019696B" w:rsidP="0019696B">
      <w:pPr>
        <w:autoSpaceDE w:val="0"/>
        <w:autoSpaceDN w:val="0"/>
        <w:adjustRightInd w:val="0"/>
        <w:spacing w:line="276" w:lineRule="auto"/>
        <w:jc w:val="both"/>
        <w:rPr>
          <w:rFonts w:ascii="Verdana" w:hAnsi="Verdana"/>
        </w:rPr>
      </w:pPr>
      <w:r w:rsidRPr="0051224D">
        <w:rPr>
          <w:rFonts w:ascii="Verdana" w:hAnsi="Verdana"/>
          <w:lang w:val="es-MX"/>
        </w:rPr>
        <w:t xml:space="preserve">La </w:t>
      </w:r>
      <w:r w:rsidRPr="0051224D">
        <w:rPr>
          <w:rFonts w:ascii="Verdana" w:hAnsi="Verdana"/>
        </w:rPr>
        <w:t xml:space="preserve">Ley Reguladora del Servicio Público de Transporte Remunerado de Personas en Vehículos en la Modalidad de Taxi, No. 7969 de 22 de </w:t>
      </w:r>
      <w:r w:rsidR="00F22430">
        <w:rPr>
          <w:rFonts w:ascii="Verdana" w:hAnsi="Verdana"/>
        </w:rPr>
        <w:t>d</w:t>
      </w:r>
      <w:r w:rsidRPr="0051224D">
        <w:rPr>
          <w:rFonts w:ascii="Verdana" w:hAnsi="Verdana"/>
        </w:rPr>
        <w:t>iciembre de 1999, la cual en lo que interesa determina:</w:t>
      </w:r>
    </w:p>
    <w:p w14:paraId="4E02E79E" w14:textId="77777777" w:rsidR="0019696B" w:rsidRPr="0051224D" w:rsidRDefault="0019696B" w:rsidP="0019696B">
      <w:pPr>
        <w:autoSpaceDE w:val="0"/>
        <w:autoSpaceDN w:val="0"/>
        <w:adjustRightInd w:val="0"/>
        <w:spacing w:line="276" w:lineRule="auto"/>
        <w:jc w:val="both"/>
        <w:rPr>
          <w:rFonts w:ascii="Verdana" w:hAnsi="Verdana"/>
        </w:rPr>
      </w:pPr>
    </w:p>
    <w:p w14:paraId="607C6474" w14:textId="77777777" w:rsidR="0019696B" w:rsidRPr="0051224D" w:rsidRDefault="0019696B" w:rsidP="0019696B">
      <w:pPr>
        <w:autoSpaceDE w:val="0"/>
        <w:autoSpaceDN w:val="0"/>
        <w:adjustRightInd w:val="0"/>
        <w:ind w:left="397" w:right="397"/>
        <w:jc w:val="both"/>
        <w:rPr>
          <w:rFonts w:ascii="Verdana" w:hAnsi="Verdana"/>
          <w:i/>
          <w:lang w:val="es-CR"/>
        </w:rPr>
      </w:pPr>
      <w:r w:rsidRPr="0051224D">
        <w:rPr>
          <w:rFonts w:ascii="Verdana" w:hAnsi="Verdana"/>
          <w:i/>
          <w:lang w:val="es-CR"/>
        </w:rPr>
        <w:t>“</w:t>
      </w:r>
      <w:r w:rsidRPr="0051224D">
        <w:rPr>
          <w:rFonts w:ascii="Verdana" w:hAnsi="Verdana"/>
          <w:b/>
          <w:i/>
          <w:lang w:val="es-CR"/>
        </w:rPr>
        <w:t>Artículo 6. Naturaleza.</w:t>
      </w:r>
      <w:r w:rsidRPr="0051224D">
        <w:rPr>
          <w:rFonts w:ascii="Verdana" w:hAnsi="Verdana"/>
          <w:i/>
          <w:lang w:val="es-CR"/>
        </w:rPr>
        <w:t xml:space="preserve"> La naturaleza jurídica del Consejo será de órgano desconcentrado, especializado en materia de transporte público y adscrito al Ministerio de Obras Públicas y Transportes.</w:t>
      </w:r>
    </w:p>
    <w:p w14:paraId="1F268EA2" w14:textId="77777777" w:rsidR="0019696B" w:rsidRPr="0051224D" w:rsidRDefault="0019696B" w:rsidP="0019696B">
      <w:pPr>
        <w:autoSpaceDE w:val="0"/>
        <w:autoSpaceDN w:val="0"/>
        <w:adjustRightInd w:val="0"/>
        <w:ind w:left="397" w:right="397"/>
        <w:jc w:val="both"/>
        <w:rPr>
          <w:rFonts w:ascii="Verdana" w:hAnsi="Verdana"/>
          <w:lang w:val="es-CR"/>
        </w:rPr>
      </w:pPr>
    </w:p>
    <w:p w14:paraId="253AA42F" w14:textId="77777777" w:rsidR="0019696B" w:rsidRPr="0051224D" w:rsidRDefault="0019696B" w:rsidP="0019696B">
      <w:pPr>
        <w:autoSpaceDE w:val="0"/>
        <w:autoSpaceDN w:val="0"/>
        <w:adjustRightInd w:val="0"/>
        <w:ind w:left="397" w:right="397"/>
        <w:jc w:val="both"/>
        <w:rPr>
          <w:rFonts w:ascii="Verdana" w:hAnsi="Verdana"/>
          <w:i/>
          <w:lang w:val="es-CR"/>
        </w:rPr>
      </w:pPr>
      <w:r w:rsidRPr="0051224D">
        <w:rPr>
          <w:rFonts w:ascii="Verdana" w:hAnsi="Verdana"/>
          <w:b/>
          <w:i/>
          <w:lang w:val="es-CR"/>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51224D">
        <w:rPr>
          <w:rFonts w:ascii="Verdana" w:hAnsi="Verdana"/>
          <w:i/>
          <w:lang w:val="es-CR"/>
        </w:rPr>
        <w:t>. …” (El destacado no es del original)</w:t>
      </w:r>
    </w:p>
    <w:p w14:paraId="55B975EA" w14:textId="77777777" w:rsidR="0019696B" w:rsidRPr="0051224D" w:rsidRDefault="0019696B" w:rsidP="0019696B">
      <w:pPr>
        <w:autoSpaceDE w:val="0"/>
        <w:autoSpaceDN w:val="0"/>
        <w:adjustRightInd w:val="0"/>
        <w:ind w:left="397" w:right="397"/>
        <w:jc w:val="both"/>
        <w:rPr>
          <w:rFonts w:ascii="Verdana" w:hAnsi="Verdana"/>
          <w:lang w:val="es-CR"/>
        </w:rPr>
      </w:pPr>
    </w:p>
    <w:p w14:paraId="46ED7FDA" w14:textId="4D583FE9" w:rsidR="0019696B" w:rsidRPr="0051224D" w:rsidRDefault="005A7E82" w:rsidP="0019696B">
      <w:pPr>
        <w:autoSpaceDE w:val="0"/>
        <w:autoSpaceDN w:val="0"/>
        <w:adjustRightInd w:val="0"/>
        <w:ind w:right="397"/>
        <w:jc w:val="both"/>
        <w:rPr>
          <w:rFonts w:ascii="Verdana" w:hAnsi="Verdana"/>
          <w:lang w:val="es-CR"/>
        </w:rPr>
      </w:pPr>
      <w:r w:rsidRPr="0051224D">
        <w:rPr>
          <w:rFonts w:ascii="Verdana" w:hAnsi="Verdana"/>
          <w:lang w:val="es-CR"/>
        </w:rPr>
        <w:t>Asimismo,</w:t>
      </w:r>
      <w:r w:rsidR="0019696B" w:rsidRPr="0051224D">
        <w:rPr>
          <w:rFonts w:ascii="Verdana" w:hAnsi="Verdana"/>
          <w:lang w:val="es-CR"/>
        </w:rPr>
        <w:t xml:space="preserve"> y según la Ley, dentro de las atribuciones del Consejo de Transporte Público se encuentran las siguientes:</w:t>
      </w:r>
    </w:p>
    <w:p w14:paraId="204EB2FA" w14:textId="77777777" w:rsidR="0019696B" w:rsidRPr="0051224D" w:rsidRDefault="0019696B" w:rsidP="0019696B">
      <w:pPr>
        <w:autoSpaceDE w:val="0"/>
        <w:autoSpaceDN w:val="0"/>
        <w:adjustRightInd w:val="0"/>
        <w:ind w:left="397" w:right="397"/>
        <w:jc w:val="both"/>
        <w:rPr>
          <w:rFonts w:ascii="Verdana" w:hAnsi="Verdana"/>
          <w:lang w:val="es-CR"/>
        </w:rPr>
      </w:pPr>
    </w:p>
    <w:p w14:paraId="0634E010" w14:textId="77777777" w:rsidR="0019696B" w:rsidRPr="0051224D" w:rsidRDefault="0019696B" w:rsidP="0019696B">
      <w:pPr>
        <w:autoSpaceDE w:val="0"/>
        <w:autoSpaceDN w:val="0"/>
        <w:adjustRightInd w:val="0"/>
        <w:ind w:left="397" w:right="397"/>
        <w:jc w:val="both"/>
        <w:rPr>
          <w:rFonts w:ascii="Verdana" w:hAnsi="Verdana"/>
          <w:b/>
          <w:i/>
          <w:lang w:val="es-CR"/>
        </w:rPr>
      </w:pPr>
    </w:p>
    <w:p w14:paraId="358484FA" w14:textId="63822BD4" w:rsidR="0019696B" w:rsidRPr="0051224D" w:rsidRDefault="005A7E82" w:rsidP="0019696B">
      <w:pPr>
        <w:autoSpaceDE w:val="0"/>
        <w:autoSpaceDN w:val="0"/>
        <w:adjustRightInd w:val="0"/>
        <w:ind w:left="397" w:right="397"/>
        <w:jc w:val="both"/>
        <w:rPr>
          <w:rFonts w:ascii="Verdana" w:hAnsi="Verdana"/>
          <w:b/>
          <w:i/>
          <w:lang w:val="es-CR"/>
        </w:rPr>
      </w:pPr>
      <w:r w:rsidRPr="0051224D">
        <w:rPr>
          <w:rFonts w:ascii="Verdana" w:hAnsi="Verdana"/>
          <w:b/>
          <w:i/>
          <w:lang w:val="es-CR"/>
        </w:rPr>
        <w:t>… “</w:t>
      </w:r>
      <w:r w:rsidR="0019696B" w:rsidRPr="0051224D">
        <w:rPr>
          <w:rFonts w:ascii="Verdana" w:hAnsi="Verdana"/>
          <w:b/>
          <w:i/>
          <w:lang w:val="es-CR"/>
        </w:rPr>
        <w:t>ARTÍCULO 7.- Atribuciones del Consejo</w:t>
      </w:r>
    </w:p>
    <w:p w14:paraId="37EE4961" w14:textId="77777777" w:rsidR="0019696B" w:rsidRPr="0051224D" w:rsidRDefault="0019696B" w:rsidP="0019696B">
      <w:pPr>
        <w:autoSpaceDE w:val="0"/>
        <w:autoSpaceDN w:val="0"/>
        <w:adjustRightInd w:val="0"/>
        <w:ind w:left="397" w:right="397"/>
        <w:jc w:val="both"/>
        <w:rPr>
          <w:rFonts w:ascii="Verdana" w:hAnsi="Verdana"/>
          <w:b/>
          <w:i/>
          <w:lang w:val="es-CR"/>
        </w:rPr>
      </w:pPr>
    </w:p>
    <w:p w14:paraId="4B81F0EB" w14:textId="77777777" w:rsidR="0019696B" w:rsidRPr="0051224D" w:rsidRDefault="0019696B" w:rsidP="0019696B">
      <w:pPr>
        <w:autoSpaceDE w:val="0"/>
        <w:autoSpaceDN w:val="0"/>
        <w:adjustRightInd w:val="0"/>
        <w:ind w:left="397" w:right="397"/>
        <w:jc w:val="both"/>
        <w:rPr>
          <w:rFonts w:ascii="Verdana" w:hAnsi="Verdana"/>
          <w:i/>
          <w:lang w:val="es-CR"/>
        </w:rPr>
      </w:pPr>
      <w:r w:rsidRPr="0051224D">
        <w:rPr>
          <w:rFonts w:ascii="Verdana" w:hAnsi="Verdana"/>
          <w:i/>
          <w:lang w:val="es-CR"/>
        </w:rPr>
        <w:t>El Consejo, en el ejercicio de sus competencias, tendrá las siguientes atribuciones:</w:t>
      </w:r>
    </w:p>
    <w:p w14:paraId="530449AD" w14:textId="77777777" w:rsidR="0019696B" w:rsidRPr="0051224D" w:rsidRDefault="0019696B" w:rsidP="0019696B">
      <w:pPr>
        <w:autoSpaceDE w:val="0"/>
        <w:autoSpaceDN w:val="0"/>
        <w:adjustRightInd w:val="0"/>
        <w:ind w:left="397" w:right="397"/>
        <w:jc w:val="both"/>
        <w:rPr>
          <w:rFonts w:ascii="Verdana" w:hAnsi="Verdana"/>
          <w:i/>
          <w:lang w:val="es-CR"/>
        </w:rPr>
      </w:pPr>
    </w:p>
    <w:p w14:paraId="668B57AC" w14:textId="77777777" w:rsidR="0019696B" w:rsidRPr="0051224D" w:rsidRDefault="0019696B" w:rsidP="0019696B">
      <w:pPr>
        <w:autoSpaceDE w:val="0"/>
        <w:autoSpaceDN w:val="0"/>
        <w:adjustRightInd w:val="0"/>
        <w:ind w:left="397" w:right="397"/>
        <w:jc w:val="both"/>
        <w:rPr>
          <w:rFonts w:ascii="Verdana" w:hAnsi="Verdana"/>
          <w:i/>
          <w:u w:val="single"/>
          <w:lang w:val="es-CR"/>
        </w:rPr>
      </w:pPr>
      <w:r w:rsidRPr="0051224D">
        <w:rPr>
          <w:rFonts w:ascii="Verdana" w:hAnsi="Verdana"/>
          <w:i/>
          <w:lang w:val="es-CR"/>
        </w:rPr>
        <w:t xml:space="preserve">a) </w:t>
      </w:r>
      <w:r w:rsidRPr="0051224D">
        <w:rPr>
          <w:rFonts w:ascii="Verdana" w:hAnsi="Verdana"/>
          <w:b/>
          <w:i/>
          <w:u w:val="single"/>
          <w:lang w:val="es-CR"/>
        </w:rPr>
        <w:t>Coordinar la aplicación correcta de las políticas de transporte público, su planeamiento, la revisión técnica, el otorgamiento y la administración de las concesiones, así como la regulación de los permisos que legalmente procedan</w:t>
      </w:r>
      <w:r w:rsidRPr="0051224D">
        <w:rPr>
          <w:rFonts w:ascii="Verdana" w:hAnsi="Verdana"/>
          <w:i/>
          <w:u w:val="single"/>
          <w:lang w:val="es-CR"/>
        </w:rPr>
        <w:t>.</w:t>
      </w:r>
    </w:p>
    <w:p w14:paraId="0AAF5BEC" w14:textId="77777777" w:rsidR="0019696B" w:rsidRPr="0051224D" w:rsidRDefault="0019696B" w:rsidP="0019696B">
      <w:pPr>
        <w:autoSpaceDE w:val="0"/>
        <w:autoSpaceDN w:val="0"/>
        <w:adjustRightInd w:val="0"/>
        <w:ind w:left="397" w:right="397"/>
        <w:jc w:val="both"/>
        <w:rPr>
          <w:rFonts w:ascii="Verdana" w:hAnsi="Verdana"/>
          <w:i/>
          <w:lang w:val="es-CR"/>
        </w:rPr>
      </w:pPr>
    </w:p>
    <w:p w14:paraId="04661892" w14:textId="77777777" w:rsidR="0019696B" w:rsidRPr="0051224D" w:rsidRDefault="0019696B" w:rsidP="0019696B">
      <w:pPr>
        <w:autoSpaceDE w:val="0"/>
        <w:autoSpaceDN w:val="0"/>
        <w:adjustRightInd w:val="0"/>
        <w:ind w:left="397" w:right="397"/>
        <w:jc w:val="both"/>
        <w:rPr>
          <w:rFonts w:ascii="Verdana" w:hAnsi="Verdana"/>
          <w:i/>
          <w:lang w:val="es-CR"/>
        </w:rPr>
      </w:pPr>
      <w:r w:rsidRPr="0051224D">
        <w:rPr>
          <w:rFonts w:ascii="Verdana" w:hAnsi="Verdana"/>
          <w:i/>
          <w:lang w:val="es-CR"/>
        </w:rPr>
        <w:t>b) Estudiar y emitir opinión sobre los asuntos sometidos a su conocimiento por cualquier dependencia o institución involucrada en servicios de transporte público, planeamiento, revisión técnica, administración y otorgamiento de concesiones y permisos.</w:t>
      </w:r>
    </w:p>
    <w:p w14:paraId="5BC9567B" w14:textId="77777777" w:rsidR="0019696B" w:rsidRPr="0051224D" w:rsidRDefault="0019696B" w:rsidP="0019696B">
      <w:pPr>
        <w:autoSpaceDE w:val="0"/>
        <w:autoSpaceDN w:val="0"/>
        <w:adjustRightInd w:val="0"/>
        <w:ind w:left="397" w:right="397"/>
        <w:jc w:val="both"/>
        <w:rPr>
          <w:rFonts w:ascii="Verdana" w:hAnsi="Verdana"/>
          <w:i/>
          <w:lang w:val="es-CR"/>
        </w:rPr>
      </w:pPr>
    </w:p>
    <w:p w14:paraId="5607846C" w14:textId="06FEDDBA" w:rsidR="0019696B" w:rsidRPr="0051224D" w:rsidRDefault="0019696B" w:rsidP="0019696B">
      <w:pPr>
        <w:autoSpaceDE w:val="0"/>
        <w:autoSpaceDN w:val="0"/>
        <w:adjustRightInd w:val="0"/>
        <w:ind w:left="397" w:right="397"/>
        <w:jc w:val="both"/>
        <w:rPr>
          <w:rFonts w:ascii="Verdana" w:hAnsi="Verdana"/>
          <w:i/>
          <w:lang w:val="es-CR"/>
        </w:rPr>
      </w:pPr>
      <w:r w:rsidRPr="0051224D">
        <w:rPr>
          <w:rFonts w:ascii="Verdana" w:hAnsi="Verdana"/>
          <w:i/>
          <w:lang w:val="es-CR"/>
        </w:rPr>
        <w:t xml:space="preserve">c) Servir como órgano que efectivamente facilite, </w:t>
      </w:r>
      <w:proofErr w:type="gramStart"/>
      <w:r w:rsidRPr="0051224D">
        <w:rPr>
          <w:rFonts w:ascii="Verdana" w:hAnsi="Verdana"/>
          <w:i/>
          <w:lang w:val="es-CR"/>
        </w:rPr>
        <w:t>en razón de</w:t>
      </w:r>
      <w:proofErr w:type="gramEnd"/>
      <w:r w:rsidRPr="0051224D">
        <w:rPr>
          <w:rFonts w:ascii="Verdana" w:hAnsi="Verdana"/>
          <w:i/>
          <w:lang w:val="es-CR"/>
        </w:rPr>
        <w:t xml:space="preserve"> </w:t>
      </w:r>
      <w:proofErr w:type="spellStart"/>
      <w:r w:rsidR="00BB27E4">
        <w:rPr>
          <w:rFonts w:ascii="Verdana" w:hAnsi="Verdana"/>
          <w:i/>
          <w:lang w:val="es-CR"/>
        </w:rPr>
        <w:t>d</w:t>
      </w:r>
      <w:r w:rsidRPr="0051224D">
        <w:rPr>
          <w:rFonts w:ascii="Verdana" w:hAnsi="Verdana"/>
          <w:i/>
          <w:lang w:val="es-CR"/>
        </w:rPr>
        <w:t>su</w:t>
      </w:r>
      <w:proofErr w:type="spellEnd"/>
      <w:r w:rsidRPr="0051224D">
        <w:rPr>
          <w:rFonts w:ascii="Verdana" w:hAnsi="Verdana"/>
          <w:i/>
          <w:lang w:val="es-CR"/>
        </w:rPr>
        <w:t xml:space="preserve"> ejecutividad, la coordinación interinstitucional entre las dependencias del Poder Ejecutivo, el sector empresarial, los </w:t>
      </w:r>
      <w:r w:rsidRPr="0051224D">
        <w:rPr>
          <w:rFonts w:ascii="Verdana" w:hAnsi="Verdana"/>
          <w:i/>
          <w:lang w:val="es-CR"/>
        </w:rPr>
        <w:lastRenderedPageBreak/>
        <w:t>usuarios y los clientes de los servicios de transporte público, los organismos internacionales y otras entidades públicas o privadas que en su gestión se relacionen con los servicios regulados en esta ley.</w:t>
      </w:r>
    </w:p>
    <w:p w14:paraId="797017F8" w14:textId="77777777" w:rsidR="0019696B" w:rsidRPr="0051224D" w:rsidRDefault="0019696B" w:rsidP="0019696B">
      <w:pPr>
        <w:autoSpaceDE w:val="0"/>
        <w:autoSpaceDN w:val="0"/>
        <w:adjustRightInd w:val="0"/>
        <w:ind w:left="397" w:right="397"/>
        <w:jc w:val="both"/>
        <w:rPr>
          <w:rFonts w:ascii="Verdana" w:hAnsi="Verdana"/>
          <w:i/>
          <w:lang w:val="es-CR"/>
        </w:rPr>
      </w:pPr>
    </w:p>
    <w:p w14:paraId="5C548525" w14:textId="778100EA" w:rsidR="0019696B" w:rsidRPr="0051224D" w:rsidRDefault="0019696B" w:rsidP="0019696B">
      <w:pPr>
        <w:autoSpaceDE w:val="0"/>
        <w:autoSpaceDN w:val="0"/>
        <w:adjustRightInd w:val="0"/>
        <w:ind w:left="397" w:right="397"/>
        <w:jc w:val="both"/>
        <w:rPr>
          <w:rFonts w:ascii="Verdana" w:hAnsi="Verdana"/>
          <w:i/>
          <w:lang w:val="es-CR"/>
        </w:rPr>
      </w:pPr>
      <w:r w:rsidRPr="0051224D">
        <w:rPr>
          <w:rFonts w:ascii="Verdana" w:hAnsi="Verdana"/>
          <w:i/>
          <w:lang w:val="es-CR"/>
        </w:rPr>
        <w:t xml:space="preserve">d) </w:t>
      </w:r>
      <w:r w:rsidRPr="0051224D">
        <w:rPr>
          <w:rFonts w:ascii="Verdana" w:hAnsi="Verdana"/>
          <w:b/>
          <w:i/>
          <w:u w:val="single"/>
          <w:lang w:val="es-CR"/>
        </w:rPr>
        <w:t>Establecer y recomendar normas, procedimientos y acciones que puedan mejorar las políticas y directrices en materia de transporte público, planeamiento, revisión técnica, administración y otorgamiento de concesiones y permisos</w:t>
      </w:r>
      <w:r w:rsidR="005A7E82" w:rsidRPr="0051224D">
        <w:rPr>
          <w:rFonts w:ascii="Verdana" w:hAnsi="Verdana"/>
          <w:b/>
          <w:i/>
          <w:u w:val="single"/>
          <w:lang w:val="es-CR"/>
        </w:rPr>
        <w:t>.</w:t>
      </w:r>
      <w:r w:rsidR="005A7E82" w:rsidRPr="0051224D">
        <w:rPr>
          <w:rFonts w:ascii="Verdana" w:hAnsi="Verdana"/>
          <w:b/>
          <w:i/>
          <w:lang w:val="es-CR"/>
        </w:rPr>
        <w:t>” …</w:t>
      </w:r>
      <w:r w:rsidRPr="0051224D">
        <w:rPr>
          <w:rFonts w:ascii="Verdana" w:hAnsi="Verdana"/>
          <w:i/>
          <w:lang w:val="es-CR"/>
        </w:rPr>
        <w:t xml:space="preserve"> (El subrayado no es del original)</w:t>
      </w:r>
    </w:p>
    <w:p w14:paraId="3184C69E" w14:textId="77777777" w:rsidR="0019696B" w:rsidRPr="0051224D" w:rsidRDefault="0019696B" w:rsidP="0019696B">
      <w:pPr>
        <w:autoSpaceDE w:val="0"/>
        <w:autoSpaceDN w:val="0"/>
        <w:adjustRightInd w:val="0"/>
        <w:jc w:val="both"/>
        <w:rPr>
          <w:rFonts w:ascii="Verdana" w:hAnsi="Verdana"/>
          <w:lang w:val="es-MX"/>
        </w:rPr>
      </w:pPr>
    </w:p>
    <w:p w14:paraId="4DC45DA2" w14:textId="77777777" w:rsidR="0019696B" w:rsidRPr="0051224D" w:rsidRDefault="0019696B" w:rsidP="0019696B">
      <w:pPr>
        <w:autoSpaceDE w:val="0"/>
        <w:autoSpaceDN w:val="0"/>
        <w:adjustRightInd w:val="0"/>
        <w:jc w:val="both"/>
        <w:rPr>
          <w:rFonts w:ascii="Verdana" w:hAnsi="Verdana"/>
          <w:lang w:val="es-MX"/>
        </w:rPr>
      </w:pPr>
    </w:p>
    <w:p w14:paraId="59D501F6" w14:textId="223752B8" w:rsidR="0019696B" w:rsidRDefault="0019696B" w:rsidP="0019696B">
      <w:pPr>
        <w:spacing w:after="120" w:line="276" w:lineRule="auto"/>
        <w:jc w:val="both"/>
        <w:rPr>
          <w:rFonts w:ascii="Verdana" w:hAnsi="Verdana"/>
        </w:rPr>
      </w:pPr>
      <w:r w:rsidRPr="0051224D">
        <w:rPr>
          <w:rFonts w:ascii="Verdana" w:hAnsi="Verdana"/>
        </w:rPr>
        <w:t xml:space="preserve">Conforme a lo expuesto </w:t>
      </w:r>
      <w:r w:rsidR="007317F4">
        <w:rPr>
          <w:rFonts w:ascii="Verdana" w:hAnsi="Verdana"/>
        </w:rPr>
        <w:t>líneas arriba</w:t>
      </w:r>
      <w:r w:rsidR="000D3CB0">
        <w:rPr>
          <w:rFonts w:ascii="Verdana" w:hAnsi="Verdana"/>
        </w:rPr>
        <w:t>,</w:t>
      </w:r>
      <w:r w:rsidR="007317F4">
        <w:rPr>
          <w:rFonts w:ascii="Verdana" w:hAnsi="Verdana"/>
        </w:rPr>
        <w:t xml:space="preserve"> considera este Tribunal Administrativo de Transporte</w:t>
      </w:r>
      <w:r w:rsidR="000D3CB0">
        <w:rPr>
          <w:rFonts w:ascii="Verdana" w:hAnsi="Verdana"/>
        </w:rPr>
        <w:t>,</w:t>
      </w:r>
      <w:r w:rsidR="007317F4">
        <w:rPr>
          <w:rFonts w:ascii="Verdana" w:hAnsi="Verdana"/>
        </w:rPr>
        <w:t xml:space="preserve"> que </w:t>
      </w:r>
      <w:r w:rsidRPr="0051224D">
        <w:rPr>
          <w:rFonts w:ascii="Verdana" w:hAnsi="Verdana"/>
        </w:rPr>
        <w:t xml:space="preserve">el acto objeto de impugnación se enmarca plenamente dentro de las potestades, competencias, atribuciones y actuaciones pertinentes y necesarias del Consejo de Transporte Público, razones por las cuales no se pueden estimar como procedentes las </w:t>
      </w:r>
      <w:r w:rsidR="005A7E82">
        <w:rPr>
          <w:rFonts w:ascii="Verdana" w:hAnsi="Verdana"/>
        </w:rPr>
        <w:t>a</w:t>
      </w:r>
      <w:r w:rsidRPr="0051224D">
        <w:rPr>
          <w:rFonts w:ascii="Verdana" w:hAnsi="Verdana"/>
        </w:rPr>
        <w:t xml:space="preserve">cciones recursivas.  </w:t>
      </w:r>
    </w:p>
    <w:p w14:paraId="4DF62E22" w14:textId="5AEED3B8" w:rsidR="0016436A" w:rsidRPr="0051224D" w:rsidRDefault="0016436A" w:rsidP="0016436A">
      <w:pPr>
        <w:autoSpaceDE w:val="0"/>
        <w:autoSpaceDN w:val="0"/>
        <w:adjustRightInd w:val="0"/>
        <w:spacing w:line="276" w:lineRule="auto"/>
        <w:jc w:val="both"/>
        <w:rPr>
          <w:rFonts w:ascii="Verdana" w:hAnsi="Verdana"/>
          <w:lang w:val="es-MX"/>
        </w:rPr>
      </w:pPr>
      <w:r>
        <w:rPr>
          <w:rFonts w:ascii="Verdana" w:hAnsi="Verdana"/>
          <w:lang w:val="es-MX"/>
        </w:rPr>
        <w:t xml:space="preserve">El </w:t>
      </w:r>
      <w:r w:rsidRPr="0051224D">
        <w:rPr>
          <w:rFonts w:ascii="Verdana" w:hAnsi="Verdana"/>
          <w:lang w:val="es-MX"/>
        </w:rPr>
        <w:t>recurrente en su l</w:t>
      </w:r>
      <w:r w:rsidR="005A7E82">
        <w:rPr>
          <w:rFonts w:ascii="Verdana" w:hAnsi="Verdana"/>
          <w:lang w:val="es-MX"/>
        </w:rPr>
        <w:t>í</w:t>
      </w:r>
      <w:r w:rsidRPr="0051224D">
        <w:rPr>
          <w:rFonts w:ascii="Verdana" w:hAnsi="Verdana"/>
          <w:lang w:val="es-MX"/>
        </w:rPr>
        <w:t>belo, argumenta como eje central de su acción recursiva</w:t>
      </w:r>
      <w:r w:rsidR="000D3CB0">
        <w:rPr>
          <w:rFonts w:ascii="Verdana" w:hAnsi="Verdana"/>
          <w:lang w:val="es-MX"/>
        </w:rPr>
        <w:t>,</w:t>
      </w:r>
      <w:r w:rsidRPr="0051224D">
        <w:rPr>
          <w:rFonts w:ascii="Verdana" w:hAnsi="Verdana"/>
          <w:lang w:val="es-MX"/>
        </w:rPr>
        <w:t xml:space="preserve"> que el acuerdo impugnado </w:t>
      </w:r>
      <w:r>
        <w:rPr>
          <w:rFonts w:ascii="Verdana" w:hAnsi="Verdana"/>
          <w:lang w:val="es-MX"/>
        </w:rPr>
        <w:t>debe revocarse</w:t>
      </w:r>
      <w:r w:rsidRPr="0051224D">
        <w:rPr>
          <w:rFonts w:ascii="Verdana" w:hAnsi="Verdana"/>
          <w:lang w:val="es-MX"/>
        </w:rPr>
        <w:t xml:space="preserve">, por </w:t>
      </w:r>
      <w:r>
        <w:rPr>
          <w:rFonts w:ascii="Verdana" w:hAnsi="Verdana"/>
          <w:lang w:val="es-MX"/>
        </w:rPr>
        <w:t>cuanto no se sustentó en el criterio técnico de los departamentos especializados del CTP, sino en lo recomendado por una dirección ajena a la estructura de éste, como lo es planificación sectorial del MOPT</w:t>
      </w:r>
      <w:r w:rsidRPr="0051224D">
        <w:rPr>
          <w:rFonts w:ascii="Verdana" w:hAnsi="Verdana"/>
          <w:lang w:val="es-MX"/>
        </w:rPr>
        <w:t>.</w:t>
      </w:r>
    </w:p>
    <w:p w14:paraId="187F2D5B" w14:textId="77777777" w:rsidR="005A7E82" w:rsidRDefault="005A7E82" w:rsidP="0016436A">
      <w:pPr>
        <w:spacing w:after="120" w:line="276" w:lineRule="auto"/>
        <w:jc w:val="both"/>
        <w:rPr>
          <w:rFonts w:ascii="Verdana" w:hAnsi="Verdana"/>
        </w:rPr>
      </w:pPr>
    </w:p>
    <w:p w14:paraId="4428BCE0" w14:textId="3724C3FA" w:rsidR="0016436A" w:rsidRDefault="0016436A" w:rsidP="0016436A">
      <w:pPr>
        <w:spacing w:after="120" w:line="276" w:lineRule="auto"/>
        <w:jc w:val="both"/>
        <w:rPr>
          <w:rFonts w:ascii="Verdana" w:hAnsi="Verdana"/>
        </w:rPr>
      </w:pPr>
      <w:r>
        <w:rPr>
          <w:rFonts w:ascii="Verdana" w:hAnsi="Verdana"/>
        </w:rPr>
        <w:t xml:space="preserve">Es importante indicar que la Dirección de Planificación Sectorial del MOPT, se constituye </w:t>
      </w:r>
      <w:r w:rsidR="00166112">
        <w:rPr>
          <w:rFonts w:ascii="Verdana" w:hAnsi="Verdana"/>
        </w:rPr>
        <w:t xml:space="preserve">en </w:t>
      </w:r>
      <w:r>
        <w:rPr>
          <w:rFonts w:ascii="Verdana" w:hAnsi="Verdana"/>
        </w:rPr>
        <w:t>el enlace entre el Consejo de Transporte Público, órgano de desconcentración máxima que tiene a su cargo lo referente al Transporte Remunerado de Personas y el MOPT, ente Rector del Transporte Público encargado de emitir las políticas generales sobre la materia.</w:t>
      </w:r>
    </w:p>
    <w:p w14:paraId="5E3A9B84" w14:textId="173D2E23" w:rsidR="0016436A" w:rsidRPr="0016436A" w:rsidRDefault="0016436A" w:rsidP="0016436A">
      <w:pPr>
        <w:pStyle w:val="Sangranormal"/>
        <w:shd w:val="clear" w:color="auto" w:fill="FFFFFF"/>
        <w:spacing w:after="0"/>
        <w:jc w:val="both"/>
        <w:rPr>
          <w:rStyle w:val="Textoennegrita"/>
          <w:rFonts w:ascii="Verdana" w:hAnsi="Verdana" w:cs="Arial"/>
          <w:b w:val="0"/>
          <w:bCs w:val="0"/>
          <w:color w:val="000000"/>
        </w:rPr>
      </w:pPr>
      <w:r>
        <w:rPr>
          <w:rFonts w:ascii="Verdana" w:hAnsi="Verdana"/>
        </w:rPr>
        <w:t>Para clarificar aún más lo indicado</w:t>
      </w:r>
      <w:r w:rsidR="000D3CB0">
        <w:rPr>
          <w:rFonts w:ascii="Verdana" w:hAnsi="Verdana"/>
        </w:rPr>
        <w:t>,</w:t>
      </w:r>
      <w:r>
        <w:rPr>
          <w:rFonts w:ascii="Verdana" w:hAnsi="Verdana"/>
        </w:rPr>
        <w:t xml:space="preserve"> la Dirección de Planificación Sectorial del MOPT, fue la encargada de preparar el </w:t>
      </w:r>
      <w:r>
        <w:rPr>
          <w:rStyle w:val="Textoennegrita"/>
          <w:rFonts w:ascii="Verdana" w:hAnsi="Verdana" w:cs="Arial"/>
          <w:color w:val="000000"/>
        </w:rPr>
        <w:t>“</w:t>
      </w:r>
      <w:r w:rsidRPr="000A2317">
        <w:rPr>
          <w:rStyle w:val="Textoennegrita"/>
          <w:rFonts w:ascii="Verdana" w:hAnsi="Verdana" w:cs="Arial"/>
          <w:color w:val="000000"/>
        </w:rPr>
        <w:t>PLAN ESTRAT</w:t>
      </w:r>
      <w:r w:rsidR="005A7E82">
        <w:rPr>
          <w:rStyle w:val="Textoennegrita"/>
          <w:rFonts w:ascii="Verdana" w:hAnsi="Verdana" w:cs="Arial"/>
          <w:color w:val="000000"/>
        </w:rPr>
        <w:t>É</w:t>
      </w:r>
      <w:r w:rsidRPr="000A2317">
        <w:rPr>
          <w:rStyle w:val="Textoennegrita"/>
          <w:rFonts w:ascii="Verdana" w:hAnsi="Verdana" w:cs="Arial"/>
          <w:color w:val="000000"/>
        </w:rPr>
        <w:t>GICO SECTORIAL 2019-2024</w:t>
      </w:r>
      <w:r>
        <w:rPr>
          <w:rStyle w:val="Textoennegrita"/>
          <w:rFonts w:ascii="Verdana" w:hAnsi="Verdana" w:cs="Arial"/>
          <w:color w:val="000000"/>
        </w:rPr>
        <w:t xml:space="preserve"> </w:t>
      </w:r>
      <w:r w:rsidRPr="000A2317">
        <w:rPr>
          <w:rStyle w:val="Textoennegrita"/>
          <w:rFonts w:ascii="Verdana" w:hAnsi="Verdana" w:cs="Arial"/>
          <w:color w:val="000000"/>
        </w:rPr>
        <w:t>INFRAESTRUCTURA Y TRANSPORTE</w:t>
      </w:r>
      <w:r>
        <w:rPr>
          <w:rStyle w:val="Textoennegrita"/>
          <w:rFonts w:ascii="Verdana" w:hAnsi="Verdana" w:cs="Arial"/>
          <w:color w:val="000000"/>
        </w:rPr>
        <w:t xml:space="preserve">”, </w:t>
      </w:r>
      <w:r>
        <w:rPr>
          <w:rStyle w:val="Textoennegrita"/>
          <w:rFonts w:ascii="Verdana" w:hAnsi="Verdana" w:cs="Arial"/>
          <w:b w:val="0"/>
          <w:bCs w:val="0"/>
          <w:color w:val="000000"/>
        </w:rPr>
        <w:t xml:space="preserve">por lo que ciertamente cuenta con suficiente </w:t>
      </w:r>
      <w:proofErr w:type="spellStart"/>
      <w:r>
        <w:rPr>
          <w:rStyle w:val="Textoennegrita"/>
          <w:rFonts w:ascii="Verdana" w:hAnsi="Verdana" w:cs="Arial"/>
          <w:b w:val="0"/>
          <w:bCs w:val="0"/>
          <w:color w:val="000000"/>
        </w:rPr>
        <w:t>expertís</w:t>
      </w:r>
      <w:proofErr w:type="spellEnd"/>
      <w:r>
        <w:rPr>
          <w:rStyle w:val="Textoennegrita"/>
          <w:rFonts w:ascii="Verdana" w:hAnsi="Verdana" w:cs="Arial"/>
          <w:b w:val="0"/>
          <w:bCs w:val="0"/>
          <w:color w:val="000000"/>
        </w:rPr>
        <w:t xml:space="preserve"> en la materia del Transporte Remunerado de Personas.</w:t>
      </w:r>
    </w:p>
    <w:p w14:paraId="6026DFCD" w14:textId="0B3213B7" w:rsidR="0016436A" w:rsidRDefault="00166112" w:rsidP="0016436A">
      <w:pPr>
        <w:spacing w:after="120" w:line="276" w:lineRule="auto"/>
        <w:jc w:val="both"/>
        <w:rPr>
          <w:rFonts w:ascii="Verdana" w:hAnsi="Verdana"/>
        </w:rPr>
      </w:pPr>
      <w:r>
        <w:rPr>
          <w:rFonts w:ascii="Verdana" w:hAnsi="Verdana"/>
        </w:rPr>
        <w:t xml:space="preserve">El </w:t>
      </w:r>
      <w:r w:rsidRPr="0051224D">
        <w:rPr>
          <w:rFonts w:ascii="Verdana" w:hAnsi="Verdana" w:cs="Arial"/>
          <w:b/>
        </w:rPr>
        <w:t>Artículo 4.1 de la Sesión Ordinaria 73-2020 de 29 de setiembre de 2020</w:t>
      </w:r>
      <w:r>
        <w:rPr>
          <w:rFonts w:ascii="Verdana" w:hAnsi="Verdana" w:cs="Arial"/>
          <w:b/>
        </w:rPr>
        <w:t xml:space="preserve"> </w:t>
      </w:r>
      <w:r w:rsidR="0006029B">
        <w:rPr>
          <w:rFonts w:ascii="Verdana" w:hAnsi="Verdana" w:cs="Arial"/>
          <w:b/>
        </w:rPr>
        <w:t>indica:</w:t>
      </w:r>
      <w:r w:rsidR="0006029B" w:rsidRPr="0051224D">
        <w:rPr>
          <w:rFonts w:ascii="Verdana" w:hAnsi="Verdana"/>
          <w:b/>
          <w:lang w:val="es-MX"/>
        </w:rPr>
        <w:t xml:space="preserve"> “</w:t>
      </w:r>
      <w:r w:rsidRPr="0051224D">
        <w:rPr>
          <w:rFonts w:ascii="Verdana" w:hAnsi="Verdana"/>
          <w:bCs/>
          <w:i/>
          <w:iCs/>
          <w:lang w:val="es-MX"/>
        </w:rPr>
        <w:t xml:space="preserve">1. Aprobar la </w:t>
      </w:r>
      <w:r w:rsidRPr="0051224D">
        <w:rPr>
          <w:rFonts w:ascii="Verdana" w:hAnsi="Verdana"/>
          <w:b/>
          <w:i/>
          <w:iCs/>
          <w:lang w:val="es-MX"/>
        </w:rPr>
        <w:t xml:space="preserve">“EVALUACION DE LA CAPACIDAD EMPRESARIAL DE EMPRESAS </w:t>
      </w:r>
      <w:proofErr w:type="gramStart"/>
      <w:r w:rsidRPr="0051224D">
        <w:rPr>
          <w:rFonts w:ascii="Verdana" w:hAnsi="Verdana"/>
          <w:b/>
          <w:i/>
          <w:iCs/>
          <w:lang w:val="es-MX"/>
        </w:rPr>
        <w:t>OEPRADORAS(</w:t>
      </w:r>
      <w:proofErr w:type="gramEnd"/>
      <w:r w:rsidRPr="0051224D">
        <w:rPr>
          <w:rFonts w:ascii="Verdana" w:hAnsi="Verdana"/>
          <w:b/>
          <w:i/>
          <w:iCs/>
          <w:lang w:val="es-MX"/>
        </w:rPr>
        <w:t>sic) DE TRANSPORTE PUBLICO Y EL FORMULARIO RESPECTIVO</w:t>
      </w:r>
      <w:r w:rsidRPr="0051224D">
        <w:rPr>
          <w:rFonts w:ascii="Verdana" w:hAnsi="Verdana"/>
          <w:bCs/>
          <w:i/>
          <w:iCs/>
          <w:lang w:val="es-MX"/>
        </w:rPr>
        <w:t>, para dar cumplimiento al plan de Renovación de las Concesiones en el período 2021-2028, los cuales forman parte integral de este acuerdo..</w:t>
      </w:r>
      <w:r w:rsidRPr="0051224D">
        <w:rPr>
          <w:rFonts w:ascii="Verdana" w:hAnsi="Verdana"/>
          <w:b/>
          <w:lang w:val="es-MX"/>
        </w:rPr>
        <w:t>”</w:t>
      </w:r>
    </w:p>
    <w:p w14:paraId="063F1307" w14:textId="0545C2D4" w:rsidR="0016436A" w:rsidRDefault="00166112" w:rsidP="0016436A">
      <w:pPr>
        <w:spacing w:after="120" w:line="276" w:lineRule="auto"/>
        <w:jc w:val="both"/>
        <w:rPr>
          <w:rFonts w:ascii="Verdana" w:hAnsi="Verdana"/>
        </w:rPr>
      </w:pPr>
      <w:r>
        <w:rPr>
          <w:rFonts w:ascii="Verdana" w:hAnsi="Verdana"/>
        </w:rPr>
        <w:lastRenderedPageBreak/>
        <w:t>Si bien el sistema de evaluación que se conoce en el acuerdo impugnado</w:t>
      </w:r>
      <w:r w:rsidR="000D3CB0">
        <w:rPr>
          <w:rFonts w:ascii="Verdana" w:hAnsi="Verdana"/>
        </w:rPr>
        <w:t xml:space="preserve">, </w:t>
      </w:r>
      <w:r>
        <w:rPr>
          <w:rFonts w:ascii="Verdana" w:hAnsi="Verdana"/>
        </w:rPr>
        <w:t xml:space="preserve">es preparado por </w:t>
      </w:r>
      <w:r w:rsidR="0006029B">
        <w:rPr>
          <w:rFonts w:ascii="Verdana" w:hAnsi="Verdana"/>
        </w:rPr>
        <w:t>l</w:t>
      </w:r>
      <w:r w:rsidR="0016436A">
        <w:rPr>
          <w:rFonts w:ascii="Verdana" w:hAnsi="Verdana"/>
        </w:rPr>
        <w:t xml:space="preserve">a Dirección de Planificación Sectorial del MOPT, </w:t>
      </w:r>
      <w:r>
        <w:rPr>
          <w:rFonts w:ascii="Verdana" w:hAnsi="Verdana"/>
        </w:rPr>
        <w:t xml:space="preserve">lo cierto es que la Junta Directiva dentro de sus potestades, decide adoptar dicho insumo, lo cual es procedente de acuerdo con el artículo 7 de la Ley </w:t>
      </w:r>
      <w:r w:rsidR="0006029B">
        <w:rPr>
          <w:rFonts w:ascii="Verdana" w:hAnsi="Verdana"/>
        </w:rPr>
        <w:t>No.</w:t>
      </w:r>
      <w:r>
        <w:rPr>
          <w:rFonts w:ascii="Verdana" w:hAnsi="Verdana"/>
        </w:rPr>
        <w:t>7969, pues solo la Junta Directiva del Consejo es quien tiene la competencia para adoptar actos administrativo</w:t>
      </w:r>
      <w:r w:rsidR="0006029B">
        <w:rPr>
          <w:rFonts w:ascii="Verdana" w:hAnsi="Verdana"/>
        </w:rPr>
        <w:t>s</w:t>
      </w:r>
      <w:r>
        <w:rPr>
          <w:rFonts w:ascii="Verdana" w:hAnsi="Verdana"/>
        </w:rPr>
        <w:t xml:space="preserve"> en cuanto a la materia de evaluación de los sistemas operativos de las empresas y precisamente es lo que se hizo en este caso, por lo que para este Tribunal debe desestimarse el presente recurso.</w:t>
      </w:r>
    </w:p>
    <w:p w14:paraId="361F59E0" w14:textId="6BC7C5E8" w:rsidR="00166112" w:rsidRDefault="00166112" w:rsidP="0016436A">
      <w:pPr>
        <w:spacing w:after="120" w:line="276" w:lineRule="auto"/>
        <w:jc w:val="both"/>
        <w:rPr>
          <w:rFonts w:ascii="Verdana" w:hAnsi="Verdana"/>
        </w:rPr>
      </w:pPr>
    </w:p>
    <w:p w14:paraId="6A0045D2" w14:textId="4F6E9D63" w:rsidR="00166112" w:rsidRPr="00166112" w:rsidRDefault="00166112" w:rsidP="00166112">
      <w:pPr>
        <w:spacing w:after="120" w:line="276" w:lineRule="auto"/>
        <w:jc w:val="center"/>
        <w:rPr>
          <w:rFonts w:ascii="Verdana" w:hAnsi="Verdana"/>
          <w:b/>
          <w:bCs/>
        </w:rPr>
      </w:pPr>
      <w:r w:rsidRPr="00166112">
        <w:rPr>
          <w:rFonts w:ascii="Verdana" w:hAnsi="Verdana"/>
          <w:b/>
          <w:bCs/>
        </w:rPr>
        <w:t>POR TANTO.</w:t>
      </w:r>
    </w:p>
    <w:p w14:paraId="3F050090" w14:textId="77777777" w:rsidR="0019696B" w:rsidRPr="0051224D" w:rsidRDefault="0019696B" w:rsidP="0019696B">
      <w:pPr>
        <w:pStyle w:val="Sinespaciado"/>
        <w:rPr>
          <w:rFonts w:ascii="Verdana" w:hAnsi="Verdana"/>
        </w:rPr>
      </w:pPr>
    </w:p>
    <w:p w14:paraId="3DF361A4" w14:textId="639D883E" w:rsidR="0019696B" w:rsidRPr="0051224D" w:rsidRDefault="0019696B" w:rsidP="0019696B">
      <w:pPr>
        <w:pStyle w:val="Sinespaciado"/>
        <w:jc w:val="both"/>
        <w:rPr>
          <w:rFonts w:ascii="Verdana" w:hAnsi="Verdana"/>
          <w:lang w:val="es-MX"/>
        </w:rPr>
      </w:pPr>
      <w:r w:rsidRPr="0051224D">
        <w:rPr>
          <w:rFonts w:ascii="Verdana" w:hAnsi="Verdana"/>
          <w:b/>
        </w:rPr>
        <w:t>I.-</w:t>
      </w:r>
      <w:r w:rsidRPr="0051224D">
        <w:rPr>
          <w:rFonts w:ascii="Verdana" w:hAnsi="Verdana"/>
        </w:rPr>
        <w:tab/>
        <w:t xml:space="preserve">Se declara sin lugar el </w:t>
      </w:r>
      <w:r w:rsidR="00166112" w:rsidRPr="0051224D">
        <w:rPr>
          <w:rFonts w:ascii="Verdana" w:hAnsi="Verdana" w:cs="Arial"/>
          <w:b/>
        </w:rPr>
        <w:t>Recurso de Apelación en Subsidio,</w:t>
      </w:r>
      <w:r w:rsidR="00166112" w:rsidRPr="0051224D">
        <w:rPr>
          <w:rFonts w:ascii="Verdana" w:hAnsi="Verdana" w:cs="Arial"/>
        </w:rPr>
        <w:t xml:space="preserve"> presentado por el señor </w:t>
      </w:r>
      <w:r w:rsidR="00166112" w:rsidRPr="0051224D">
        <w:rPr>
          <w:rFonts w:ascii="Verdana" w:hAnsi="Verdana" w:cs="Arial"/>
          <w:b/>
        </w:rPr>
        <w:t>L</w:t>
      </w:r>
      <w:r w:rsidR="009F7466">
        <w:rPr>
          <w:rFonts w:ascii="Verdana" w:hAnsi="Verdana" w:cs="Arial"/>
          <w:b/>
        </w:rPr>
        <w:t>.E.A.R.</w:t>
      </w:r>
      <w:r w:rsidR="00166112" w:rsidRPr="0051224D">
        <w:rPr>
          <w:rFonts w:ascii="Verdana" w:hAnsi="Verdana" w:cs="Arial"/>
          <w:b/>
        </w:rPr>
        <w:t xml:space="preserve">, cédula de identidad </w:t>
      </w:r>
      <w:r w:rsidR="009F7466">
        <w:rPr>
          <w:rFonts w:ascii="Verdana" w:hAnsi="Verdana" w:cs="Arial"/>
          <w:b/>
        </w:rPr>
        <w:t>…</w:t>
      </w:r>
      <w:r w:rsidR="00166112" w:rsidRPr="0051224D">
        <w:rPr>
          <w:rFonts w:ascii="Verdana" w:hAnsi="Verdana" w:cs="Arial"/>
          <w:b/>
        </w:rPr>
        <w:t xml:space="preserve">, </w:t>
      </w:r>
      <w:r w:rsidR="00166112" w:rsidRPr="0051224D">
        <w:rPr>
          <w:rFonts w:ascii="Verdana" w:hAnsi="Verdana" w:cs="Arial"/>
        </w:rPr>
        <w:t xml:space="preserve">en su condición de concesionario de la </w:t>
      </w:r>
      <w:r w:rsidR="00166112" w:rsidRPr="0051224D">
        <w:rPr>
          <w:rFonts w:ascii="Verdana" w:hAnsi="Verdana" w:cs="Arial"/>
          <w:b/>
          <w:bCs/>
        </w:rPr>
        <w:t>Ruta número 621</w:t>
      </w:r>
      <w:r w:rsidR="00166112" w:rsidRPr="0051224D">
        <w:rPr>
          <w:rFonts w:ascii="Verdana" w:hAnsi="Verdana" w:cs="Arial"/>
        </w:rPr>
        <w:t xml:space="preserve">, contra el </w:t>
      </w:r>
      <w:r w:rsidR="00166112" w:rsidRPr="0051224D">
        <w:rPr>
          <w:rFonts w:ascii="Verdana" w:hAnsi="Verdana" w:cs="Arial"/>
          <w:b/>
        </w:rPr>
        <w:t>Artículo 4.1 de la Sesión Ordinaria 73-2020 de 29 de setiembre de 2020, de la Junta Directiva del Consejo de Transporte Público.</w:t>
      </w:r>
    </w:p>
    <w:p w14:paraId="3CF59570" w14:textId="77777777" w:rsidR="0019696B" w:rsidRPr="0051224D" w:rsidRDefault="0019696B" w:rsidP="0019696B">
      <w:pPr>
        <w:pStyle w:val="Sinespaciado"/>
        <w:jc w:val="both"/>
        <w:rPr>
          <w:rFonts w:ascii="Verdana" w:hAnsi="Verdana"/>
          <w:b/>
          <w:lang w:val="es-MX"/>
        </w:rPr>
      </w:pPr>
    </w:p>
    <w:p w14:paraId="3472C0C1" w14:textId="77777777" w:rsidR="0019696B" w:rsidRPr="0051224D" w:rsidRDefault="0019696B" w:rsidP="0019696B">
      <w:pPr>
        <w:pStyle w:val="Sinespaciado"/>
        <w:jc w:val="both"/>
        <w:rPr>
          <w:rFonts w:ascii="Verdana" w:hAnsi="Verdana"/>
        </w:rPr>
      </w:pPr>
      <w:r w:rsidRPr="0051224D">
        <w:rPr>
          <w:rFonts w:ascii="Verdana" w:hAnsi="Verdana"/>
          <w:b/>
          <w:lang w:val="es-MX"/>
        </w:rPr>
        <w:t>II.-</w:t>
      </w:r>
      <w:r w:rsidRPr="0051224D">
        <w:rPr>
          <w:rFonts w:ascii="Verdana" w:hAnsi="Verdana"/>
          <w:lang w:val="es-MX"/>
        </w:rPr>
        <w:tab/>
      </w:r>
      <w:r w:rsidRPr="0051224D">
        <w:rPr>
          <w:rFonts w:ascii="Verdana" w:hAnsi="Verdana"/>
        </w:rPr>
        <w:t xml:space="preserve">Conforme las determinaciones del numeral 22, inciso c), de la Ley No. 7969, </w:t>
      </w:r>
      <w:r w:rsidRPr="0051224D">
        <w:rPr>
          <w:rFonts w:ascii="Verdana" w:hAnsi="Verdana"/>
          <w:b/>
          <w:i/>
        </w:rPr>
        <w:t>se da por agotada la vía administrativa.</w:t>
      </w:r>
    </w:p>
    <w:p w14:paraId="31598880" w14:textId="77777777" w:rsidR="0019696B" w:rsidRPr="0051224D" w:rsidRDefault="0019696B" w:rsidP="0019696B">
      <w:pPr>
        <w:pStyle w:val="Sinespaciado"/>
        <w:jc w:val="both"/>
        <w:rPr>
          <w:rFonts w:ascii="Verdana" w:hAnsi="Verdana"/>
        </w:rPr>
      </w:pPr>
    </w:p>
    <w:p w14:paraId="52D66EEA" w14:textId="77777777" w:rsidR="0019696B" w:rsidRPr="0051224D" w:rsidRDefault="0019696B" w:rsidP="0019696B">
      <w:pPr>
        <w:pStyle w:val="Sinespaciado"/>
        <w:jc w:val="both"/>
        <w:rPr>
          <w:rFonts w:ascii="Verdana" w:hAnsi="Verdana"/>
          <w:b/>
        </w:rPr>
      </w:pPr>
      <w:r w:rsidRPr="0051224D">
        <w:rPr>
          <w:rFonts w:ascii="Verdana" w:hAnsi="Verdana"/>
          <w:b/>
        </w:rPr>
        <w:t>III.-</w:t>
      </w:r>
      <w:r w:rsidRPr="0051224D">
        <w:rPr>
          <w:rFonts w:ascii="Verdana" w:hAnsi="Verdana"/>
        </w:rPr>
        <w:tab/>
      </w:r>
      <w:r w:rsidRPr="0051224D">
        <w:rPr>
          <w:rFonts w:ascii="Verdana" w:hAnsi="Verdana"/>
          <w:b/>
        </w:rPr>
        <w:t>NOTIFIQUESE.</w:t>
      </w:r>
    </w:p>
    <w:p w14:paraId="0769EDBD" w14:textId="77777777" w:rsidR="0019696B" w:rsidRPr="0051224D" w:rsidRDefault="0019696B" w:rsidP="0019696B">
      <w:pPr>
        <w:pStyle w:val="Sinespaciado"/>
        <w:rPr>
          <w:rFonts w:ascii="Verdana" w:hAnsi="Verdana"/>
        </w:rPr>
      </w:pPr>
    </w:p>
    <w:p w14:paraId="05D22044" w14:textId="77777777" w:rsidR="0019696B" w:rsidRPr="0051224D" w:rsidRDefault="0019696B" w:rsidP="0019696B">
      <w:pPr>
        <w:pStyle w:val="Sinespaciado"/>
        <w:rPr>
          <w:rFonts w:ascii="Verdana" w:hAnsi="Verdana"/>
        </w:rPr>
      </w:pPr>
    </w:p>
    <w:p w14:paraId="692C7172" w14:textId="77777777" w:rsidR="0019696B" w:rsidRPr="0051224D" w:rsidRDefault="0019696B" w:rsidP="0019696B">
      <w:pPr>
        <w:pStyle w:val="Sinespaciado"/>
        <w:rPr>
          <w:rFonts w:ascii="Verdana" w:hAnsi="Verdana"/>
        </w:rPr>
      </w:pPr>
    </w:p>
    <w:p w14:paraId="69090AB6" w14:textId="77777777" w:rsidR="0019696B" w:rsidRPr="0051224D" w:rsidRDefault="0019696B" w:rsidP="0019696B">
      <w:pPr>
        <w:pStyle w:val="Sinespaciado"/>
        <w:jc w:val="center"/>
        <w:rPr>
          <w:rFonts w:ascii="Verdana" w:hAnsi="Verdana"/>
        </w:rPr>
      </w:pPr>
      <w:r w:rsidRPr="0051224D">
        <w:rPr>
          <w:rFonts w:ascii="Verdana" w:hAnsi="Verdana"/>
        </w:rPr>
        <w:t>Lic. Ronald Muñoz Corea</w:t>
      </w:r>
    </w:p>
    <w:p w14:paraId="1AECE254" w14:textId="77777777" w:rsidR="0019696B" w:rsidRPr="0051224D" w:rsidRDefault="0019696B" w:rsidP="0019696B">
      <w:pPr>
        <w:pStyle w:val="Sinespaciado"/>
        <w:jc w:val="center"/>
        <w:rPr>
          <w:rFonts w:ascii="Verdana" w:hAnsi="Verdana"/>
          <w:b/>
        </w:rPr>
      </w:pPr>
      <w:r w:rsidRPr="0051224D">
        <w:rPr>
          <w:rFonts w:ascii="Verdana" w:hAnsi="Verdana"/>
          <w:b/>
        </w:rPr>
        <w:t>Presidente</w:t>
      </w:r>
    </w:p>
    <w:p w14:paraId="0CB36DCF" w14:textId="77777777" w:rsidR="0019696B" w:rsidRPr="0051224D" w:rsidRDefault="0019696B" w:rsidP="0019696B">
      <w:pPr>
        <w:pStyle w:val="Sinespaciado"/>
        <w:rPr>
          <w:rFonts w:ascii="Verdana" w:hAnsi="Verdana"/>
        </w:rPr>
      </w:pPr>
    </w:p>
    <w:p w14:paraId="5A886801" w14:textId="77777777" w:rsidR="0019696B" w:rsidRPr="0051224D" w:rsidRDefault="0019696B" w:rsidP="0019696B">
      <w:pPr>
        <w:pStyle w:val="Sinespaciado"/>
        <w:jc w:val="center"/>
        <w:rPr>
          <w:rFonts w:ascii="Verdana" w:hAnsi="Verdana"/>
        </w:rPr>
      </w:pPr>
    </w:p>
    <w:p w14:paraId="3E0AC4FB" w14:textId="77777777" w:rsidR="0019696B" w:rsidRPr="0051224D" w:rsidRDefault="0019696B" w:rsidP="0019696B">
      <w:pPr>
        <w:pStyle w:val="Sinespaciado"/>
        <w:rPr>
          <w:rFonts w:ascii="Verdana" w:hAnsi="Verdana"/>
        </w:rPr>
      </w:pPr>
    </w:p>
    <w:p w14:paraId="3E33AA20" w14:textId="77777777" w:rsidR="0019696B" w:rsidRPr="0051224D" w:rsidRDefault="0019696B" w:rsidP="0019696B">
      <w:pPr>
        <w:pStyle w:val="Sinespaciado"/>
        <w:rPr>
          <w:rFonts w:ascii="Verdana" w:hAnsi="Verdana"/>
        </w:rPr>
      </w:pPr>
    </w:p>
    <w:p w14:paraId="5F125867" w14:textId="14DB5773" w:rsidR="0019696B" w:rsidRPr="0051224D" w:rsidRDefault="0019696B" w:rsidP="0019696B">
      <w:pPr>
        <w:pStyle w:val="Sinespaciado"/>
        <w:rPr>
          <w:rFonts w:ascii="Verdana" w:hAnsi="Verdana"/>
        </w:rPr>
      </w:pPr>
      <w:r w:rsidRPr="0051224D">
        <w:rPr>
          <w:rFonts w:ascii="Verdana" w:hAnsi="Verdana"/>
        </w:rPr>
        <w:t>Licda. Maricela Villegas Herrera</w:t>
      </w:r>
      <w:r w:rsidRPr="0051224D">
        <w:rPr>
          <w:rFonts w:ascii="Verdana" w:hAnsi="Verdana"/>
        </w:rPr>
        <w:tab/>
        <w:t xml:space="preserve">          Lic. </w:t>
      </w:r>
      <w:r w:rsidR="00166112">
        <w:rPr>
          <w:rFonts w:ascii="Verdana" w:hAnsi="Verdana"/>
        </w:rPr>
        <w:t xml:space="preserve"> Carlos Rivas </w:t>
      </w:r>
      <w:r w:rsidR="0006029B">
        <w:rPr>
          <w:rFonts w:ascii="Verdana" w:hAnsi="Verdana"/>
        </w:rPr>
        <w:t>Fernández</w:t>
      </w:r>
    </w:p>
    <w:p w14:paraId="5DD64BE5" w14:textId="0DDF27F0" w:rsidR="0019696B" w:rsidRPr="0051224D" w:rsidRDefault="0019696B" w:rsidP="0019696B">
      <w:pPr>
        <w:pStyle w:val="Sinespaciado"/>
        <w:rPr>
          <w:rFonts w:ascii="Verdana" w:hAnsi="Verdana"/>
        </w:rPr>
      </w:pPr>
      <w:r w:rsidRPr="0051224D">
        <w:rPr>
          <w:rFonts w:ascii="Verdana" w:hAnsi="Verdana"/>
          <w:b/>
        </w:rPr>
        <w:t xml:space="preserve">                </w:t>
      </w:r>
      <w:r w:rsidR="00031562">
        <w:rPr>
          <w:rFonts w:ascii="Verdana" w:hAnsi="Verdana"/>
          <w:b/>
        </w:rPr>
        <w:t xml:space="preserve"> </w:t>
      </w:r>
      <w:r w:rsidRPr="0051224D">
        <w:rPr>
          <w:rFonts w:ascii="Verdana" w:hAnsi="Verdana"/>
          <w:b/>
        </w:rPr>
        <w:t>Jueza</w:t>
      </w:r>
      <w:r w:rsidRPr="0051224D">
        <w:rPr>
          <w:rFonts w:ascii="Verdana" w:hAnsi="Verdana"/>
          <w:b/>
        </w:rPr>
        <w:tab/>
      </w:r>
      <w:r w:rsidRPr="0051224D">
        <w:rPr>
          <w:rFonts w:ascii="Verdana" w:hAnsi="Verdana"/>
          <w:b/>
        </w:rPr>
        <w:tab/>
      </w:r>
      <w:r w:rsidRPr="0051224D">
        <w:rPr>
          <w:rFonts w:ascii="Verdana" w:hAnsi="Verdana"/>
          <w:b/>
        </w:rPr>
        <w:tab/>
      </w:r>
      <w:r w:rsidRPr="0051224D">
        <w:rPr>
          <w:rFonts w:ascii="Verdana" w:hAnsi="Verdana"/>
          <w:b/>
        </w:rPr>
        <w:tab/>
      </w:r>
      <w:r w:rsidRPr="0051224D">
        <w:rPr>
          <w:rFonts w:ascii="Verdana" w:hAnsi="Verdana"/>
          <w:b/>
        </w:rPr>
        <w:tab/>
      </w:r>
      <w:r w:rsidRPr="0051224D">
        <w:rPr>
          <w:rFonts w:ascii="Verdana" w:hAnsi="Verdana"/>
          <w:b/>
        </w:rPr>
        <w:tab/>
        <w:t xml:space="preserve">    Juez</w:t>
      </w:r>
      <w:r w:rsidRPr="0051224D">
        <w:rPr>
          <w:rFonts w:ascii="Verdana" w:hAnsi="Verdana"/>
        </w:rPr>
        <w:t xml:space="preserve">                </w:t>
      </w:r>
    </w:p>
    <w:p w14:paraId="012A804A" w14:textId="77777777" w:rsidR="0019696B" w:rsidRPr="0051224D" w:rsidRDefault="0019696B" w:rsidP="0019696B"/>
    <w:p w14:paraId="5688402B" w14:textId="77777777" w:rsidR="0019696B" w:rsidRPr="0051224D" w:rsidRDefault="0019696B" w:rsidP="0019696B"/>
    <w:p w14:paraId="3823750B" w14:textId="77777777" w:rsidR="0019696B" w:rsidRPr="0051224D" w:rsidRDefault="0019696B"/>
    <w:sectPr w:rsidR="0019696B" w:rsidRPr="0051224D" w:rsidSect="003B0C62">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4FE4C" w14:textId="77777777" w:rsidR="00936D5C" w:rsidRDefault="0051224D">
      <w:r>
        <w:separator/>
      </w:r>
    </w:p>
  </w:endnote>
  <w:endnote w:type="continuationSeparator" w:id="0">
    <w:p w14:paraId="5DD491B6" w14:textId="77777777" w:rsidR="00936D5C" w:rsidRDefault="0051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C008" w14:textId="77777777" w:rsidR="003B0C62" w:rsidRDefault="00DB6571" w:rsidP="003B0C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A6E6E6" w14:textId="77777777" w:rsidR="003B0C62" w:rsidRDefault="00792484" w:rsidP="003B0C6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CA3F" w14:textId="7E2E15FE" w:rsidR="003B0C62" w:rsidRPr="00AB7A16" w:rsidRDefault="00DB6571" w:rsidP="003B0C62">
    <w:pPr>
      <w:pStyle w:val="Piedepgina"/>
      <w:ind w:right="360"/>
      <w:rPr>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83C4F" w14:textId="77777777" w:rsidR="00936D5C" w:rsidRDefault="0051224D">
      <w:r>
        <w:separator/>
      </w:r>
    </w:p>
  </w:footnote>
  <w:footnote w:type="continuationSeparator" w:id="0">
    <w:p w14:paraId="2BDD4F22" w14:textId="77777777" w:rsidR="00936D5C" w:rsidRDefault="00512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96B"/>
    <w:rsid w:val="00013019"/>
    <w:rsid w:val="00031562"/>
    <w:rsid w:val="0006029B"/>
    <w:rsid w:val="000B6B2F"/>
    <w:rsid w:val="000D3CB0"/>
    <w:rsid w:val="0016436A"/>
    <w:rsid w:val="001649F7"/>
    <w:rsid w:val="00166112"/>
    <w:rsid w:val="00181021"/>
    <w:rsid w:val="0019696B"/>
    <w:rsid w:val="001B50EB"/>
    <w:rsid w:val="0022511A"/>
    <w:rsid w:val="00236D6B"/>
    <w:rsid w:val="002B710A"/>
    <w:rsid w:val="00321642"/>
    <w:rsid w:val="003B1374"/>
    <w:rsid w:val="003F5E32"/>
    <w:rsid w:val="004B214E"/>
    <w:rsid w:val="0051224D"/>
    <w:rsid w:val="005512F6"/>
    <w:rsid w:val="005A6270"/>
    <w:rsid w:val="005A7E82"/>
    <w:rsid w:val="00642F89"/>
    <w:rsid w:val="006B23D5"/>
    <w:rsid w:val="007317F4"/>
    <w:rsid w:val="0076770F"/>
    <w:rsid w:val="007B546F"/>
    <w:rsid w:val="007E52CC"/>
    <w:rsid w:val="0086626F"/>
    <w:rsid w:val="008F534B"/>
    <w:rsid w:val="00936D5C"/>
    <w:rsid w:val="00960E1B"/>
    <w:rsid w:val="009F7466"/>
    <w:rsid w:val="00B247A0"/>
    <w:rsid w:val="00BB27E4"/>
    <w:rsid w:val="00BD01AA"/>
    <w:rsid w:val="00C375C5"/>
    <w:rsid w:val="00C61BA2"/>
    <w:rsid w:val="00C90C0F"/>
    <w:rsid w:val="00CB3168"/>
    <w:rsid w:val="00DB6571"/>
    <w:rsid w:val="00E4177A"/>
    <w:rsid w:val="00F22430"/>
    <w:rsid w:val="00F84A9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F25BE"/>
  <w15:docId w15:val="{A2908A05-DCA6-47CD-B1EA-41E30C18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96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19696B"/>
    <w:pPr>
      <w:tabs>
        <w:tab w:val="center" w:pos="4252"/>
        <w:tab w:val="right" w:pos="8504"/>
      </w:tabs>
    </w:pPr>
  </w:style>
  <w:style w:type="character" w:customStyle="1" w:styleId="PiedepginaCar">
    <w:name w:val="Pie de página Car"/>
    <w:basedOn w:val="Fuentedeprrafopredeter"/>
    <w:link w:val="Piedepgina"/>
    <w:rsid w:val="0019696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9696B"/>
  </w:style>
  <w:style w:type="paragraph" w:styleId="NormalWeb">
    <w:name w:val="Normal (Web)"/>
    <w:basedOn w:val="Normal"/>
    <w:rsid w:val="0019696B"/>
    <w:pPr>
      <w:spacing w:before="100" w:beforeAutospacing="1" w:after="100" w:afterAutospacing="1"/>
    </w:pPr>
  </w:style>
  <w:style w:type="paragraph" w:styleId="Sinespaciado">
    <w:name w:val="No Spacing"/>
    <w:link w:val="SinespaciadoCar"/>
    <w:uiPriority w:val="1"/>
    <w:qFormat/>
    <w:rsid w:val="0019696B"/>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19696B"/>
    <w:pPr>
      <w:tabs>
        <w:tab w:val="center" w:pos="4252"/>
        <w:tab w:val="right" w:pos="8504"/>
      </w:tabs>
    </w:pPr>
  </w:style>
  <w:style w:type="character" w:customStyle="1" w:styleId="EncabezadoCar">
    <w:name w:val="Encabezado Car"/>
    <w:basedOn w:val="Fuentedeprrafopredeter"/>
    <w:link w:val="Encabezado"/>
    <w:rsid w:val="0019696B"/>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19696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19696B"/>
    <w:rPr>
      <w:color w:val="0563C1" w:themeColor="hyperlink"/>
      <w:u w:val="single"/>
    </w:rPr>
  </w:style>
  <w:style w:type="paragraph" w:styleId="Sangranormal">
    <w:name w:val="Normal Indent"/>
    <w:basedOn w:val="Normal"/>
    <w:uiPriority w:val="99"/>
    <w:semiHidden/>
    <w:unhideWhenUsed/>
    <w:rsid w:val="0016436A"/>
    <w:pPr>
      <w:spacing w:before="100" w:beforeAutospacing="1" w:after="100" w:afterAutospacing="1"/>
    </w:pPr>
    <w:rPr>
      <w:lang w:val="es-CR" w:eastAsia="es-CR"/>
    </w:rPr>
  </w:style>
  <w:style w:type="character" w:styleId="Textoennegrita">
    <w:name w:val="Strong"/>
    <w:basedOn w:val="Fuentedeprrafopredeter"/>
    <w:uiPriority w:val="22"/>
    <w:qFormat/>
    <w:rsid w:val="00164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file:///E:/actas%20CTP%20para%20el%20Teletrabajo/Acta%20Sesi%C3%B3n%20Ordinaria%2003-2015%20de%20la%20pagina%20de%20ctp%20es%20diferent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E:/actas%20CTP%20para%20el%20Teletrabajo/Acta%20Sesi%C3%B3n%20Ordinaria%2003-2015%20de%20la%20pagina%20de%20ctp%20es%20diferente.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6350</Words>
  <Characters>34927</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Vargas Argüello</dc:creator>
  <cp:lastModifiedBy>Gerardo Vargas Arguello</cp:lastModifiedBy>
  <cp:revision>2</cp:revision>
  <dcterms:created xsi:type="dcterms:W3CDTF">2021-08-03T17:22:00Z</dcterms:created>
  <dcterms:modified xsi:type="dcterms:W3CDTF">2021-08-03T17:22:00Z</dcterms:modified>
</cp:coreProperties>
</file>