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12E1" w14:textId="77777777" w:rsidR="0050588E" w:rsidRDefault="00000000" w:rsidP="003E7B31">
      <w:pPr>
        <w:kinsoku w:val="0"/>
        <w:overflowPunct w:val="0"/>
        <w:autoSpaceDE/>
        <w:autoSpaceDN/>
        <w:adjustRightInd/>
        <w:spacing w:line="279" w:lineRule="exact"/>
        <w:ind w:left="720" w:right="36" w:hanging="720"/>
        <w:jc w:val="center"/>
        <w:textAlignment w:val="baseline"/>
        <w:rPr>
          <w:b/>
          <w:bCs/>
          <w:sz w:val="24"/>
          <w:szCs w:val="24"/>
          <w:lang w:val="es-ES"/>
        </w:rPr>
      </w:pPr>
      <w:r>
        <w:rPr>
          <w:b/>
          <w:bCs/>
          <w:sz w:val="24"/>
          <w:szCs w:val="24"/>
          <w:lang w:val="es-ES"/>
        </w:rPr>
        <w:t>RESOLUCIÓN No. TAT-3839-2022</w:t>
      </w:r>
    </w:p>
    <w:p w14:paraId="30C52086" w14:textId="77777777" w:rsidR="0050588E" w:rsidRDefault="00000000">
      <w:pPr>
        <w:kinsoku w:val="0"/>
        <w:overflowPunct w:val="0"/>
        <w:autoSpaceDE/>
        <w:autoSpaceDN/>
        <w:adjustRightInd/>
        <w:spacing w:before="622" w:line="324" w:lineRule="exact"/>
        <w:ind w:right="36"/>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siete horas con cincuenta minutos del trece de setiembre de dos mil veintidós.</w:t>
      </w:r>
    </w:p>
    <w:p w14:paraId="157D85E8" w14:textId="25A0C745" w:rsidR="0050588E" w:rsidRDefault="00000000">
      <w:pPr>
        <w:kinsoku w:val="0"/>
        <w:overflowPunct w:val="0"/>
        <w:autoSpaceDE/>
        <w:autoSpaceDN/>
        <w:adjustRightInd/>
        <w:spacing w:before="651" w:line="315" w:lineRule="exact"/>
        <w:ind w:right="36"/>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7.2.16 de la Sesión Extraordinaria 01-2021 del 29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30312D">
        <w:rPr>
          <w:b/>
          <w:bCs/>
          <w:sz w:val="24"/>
          <w:szCs w:val="24"/>
          <w:lang w:val="es-ES"/>
        </w:rPr>
        <w:t>000</w:t>
      </w:r>
      <w:r>
        <w:rPr>
          <w:b/>
          <w:bCs/>
          <w:sz w:val="24"/>
          <w:szCs w:val="24"/>
          <w:lang w:val="es-ES"/>
        </w:rPr>
        <w:t xml:space="preserve">, </w:t>
      </w:r>
      <w:r>
        <w:rPr>
          <w:sz w:val="24"/>
          <w:szCs w:val="24"/>
          <w:lang w:val="es-ES"/>
        </w:rPr>
        <w:t xml:space="preserve">al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 xml:space="preserve">cédula de identidad número </w:t>
      </w:r>
      <w:r w:rsidR="0030312D">
        <w:rPr>
          <w:sz w:val="24"/>
          <w:szCs w:val="24"/>
          <w:lang w:val="es-ES"/>
        </w:rPr>
        <w:t>000</w:t>
      </w:r>
      <w:r>
        <w:rPr>
          <w:sz w:val="24"/>
          <w:szCs w:val="24"/>
          <w:lang w:val="es-ES"/>
        </w:rPr>
        <w:t xml:space="preserve">. El caso es tramitado en este Despacho bajo </w:t>
      </w:r>
      <w:r>
        <w:rPr>
          <w:b/>
          <w:bCs/>
          <w:sz w:val="24"/>
          <w:szCs w:val="24"/>
          <w:lang w:val="es-ES"/>
        </w:rPr>
        <w:t>Expediente Administrativo No. TAT-04622.</w:t>
      </w:r>
    </w:p>
    <w:p w14:paraId="0B86C4DD" w14:textId="77777777" w:rsidR="0050588E" w:rsidRDefault="00000000">
      <w:pPr>
        <w:kinsoku w:val="0"/>
        <w:overflowPunct w:val="0"/>
        <w:autoSpaceDE/>
        <w:autoSpaceDN/>
        <w:adjustRightInd/>
        <w:spacing w:before="364" w:line="278" w:lineRule="exact"/>
        <w:ind w:right="36"/>
        <w:jc w:val="center"/>
        <w:textAlignment w:val="baseline"/>
        <w:rPr>
          <w:b/>
          <w:bCs/>
          <w:sz w:val="24"/>
          <w:szCs w:val="24"/>
          <w:lang w:val="es-ES"/>
        </w:rPr>
      </w:pPr>
      <w:r>
        <w:rPr>
          <w:b/>
          <w:bCs/>
          <w:sz w:val="24"/>
          <w:szCs w:val="24"/>
          <w:lang w:val="es-ES"/>
        </w:rPr>
        <w:t>RESULTANDO</w:t>
      </w:r>
    </w:p>
    <w:p w14:paraId="4C3B12DF" w14:textId="77777777" w:rsidR="0050588E" w:rsidRDefault="00000000">
      <w:pPr>
        <w:kinsoku w:val="0"/>
        <w:overflowPunct w:val="0"/>
        <w:autoSpaceDE/>
        <w:autoSpaceDN/>
        <w:adjustRightInd/>
        <w:spacing w:before="299" w:line="315" w:lineRule="exact"/>
        <w:ind w:right="36"/>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7.2.16 de la Sesión Extraordinaria 01-2021 del 29 de setiembre de 2021, </w:t>
      </w:r>
      <w:r>
        <w:rPr>
          <w:sz w:val="24"/>
          <w:szCs w:val="24"/>
          <w:lang w:val="es-ES"/>
        </w:rPr>
        <w:t>dispuso en lo que interesa lo siguiente:</w:t>
      </w:r>
    </w:p>
    <w:p w14:paraId="114FE4E2" w14:textId="77777777" w:rsidR="0050588E" w:rsidRDefault="00000000">
      <w:pPr>
        <w:kinsoku w:val="0"/>
        <w:overflowPunct w:val="0"/>
        <w:autoSpaceDE/>
        <w:autoSpaceDN/>
        <w:adjustRightInd/>
        <w:spacing w:before="262" w:line="235" w:lineRule="exact"/>
        <w:ind w:left="576" w:right="36"/>
        <w:textAlignment w:val="baseline"/>
        <w:rPr>
          <w:b/>
          <w:bCs/>
          <w:i/>
          <w:iCs/>
          <w:lang w:val="es-ES"/>
        </w:rPr>
      </w:pPr>
      <w:r>
        <w:rPr>
          <w:b/>
          <w:bCs/>
          <w:i/>
          <w:iCs/>
          <w:lang w:val="es-ES"/>
        </w:rPr>
        <w:t>"(...) POR TANTO, SE ACUERDA:</w:t>
      </w:r>
    </w:p>
    <w:p w14:paraId="410C6CD8" w14:textId="12D31E24" w:rsidR="0050588E" w:rsidRDefault="00000000">
      <w:pPr>
        <w:kinsoku w:val="0"/>
        <w:overflowPunct w:val="0"/>
        <w:autoSpaceDE/>
        <w:autoSpaceDN/>
        <w:adjustRightInd/>
        <w:spacing w:before="272" w:line="235" w:lineRule="exact"/>
        <w:ind w:left="864" w:right="648" w:hanging="288"/>
        <w:jc w:val="both"/>
        <w:textAlignment w:val="baseline"/>
        <w:rPr>
          <w:i/>
          <w:iCs/>
          <w:spacing w:val="-1"/>
          <w:lang w:val="es-ES"/>
        </w:rPr>
      </w:pPr>
      <w:r>
        <w:rPr>
          <w:b/>
          <w:bCs/>
          <w:i/>
          <w:iCs/>
          <w:spacing w:val="-1"/>
          <w:lang w:val="es-ES"/>
        </w:rPr>
        <w:t xml:space="preserve">I. APROBAR, </w:t>
      </w:r>
      <w:r>
        <w:rPr>
          <w:i/>
          <w:iCs/>
          <w:spacing w:val="-1"/>
          <w:lang w:val="es-ES"/>
        </w:rPr>
        <w:t xml:space="preserve">de conformidad con lo estipulado en el artículo 21 de la Ley Reguladora del Transporte Remunerado de Personas en Vehículos Automotores, Ley </w:t>
      </w:r>
      <w:proofErr w:type="spellStart"/>
      <w:r>
        <w:rPr>
          <w:i/>
          <w:iCs/>
          <w:spacing w:val="-1"/>
          <w:lang w:val="es-ES"/>
        </w:rPr>
        <w:t>N°</w:t>
      </w:r>
      <w:proofErr w:type="spellEnd"/>
      <w:r>
        <w:rPr>
          <w:i/>
          <w:iCs/>
          <w:spacing w:val="-1"/>
          <w:lang w:val="es-ES"/>
        </w:rPr>
        <w:t xml:space="preserve"> 3503 del 10 de mayo de 1965 y sus reformas, y lo establecido por acuerdos de esta Junta Directiva, en el artículo 4.1 de la sesión ordinaria 73-2020, celebrada el 29 de setiembre del 2020 respecto a la </w:t>
      </w:r>
      <w:r>
        <w:rPr>
          <w:b/>
          <w:bCs/>
          <w:i/>
          <w:iCs/>
          <w:spacing w:val="-1"/>
          <w:lang w:val="es-ES"/>
        </w:rPr>
        <w:t xml:space="preserve">"Evaluación de la Capacidad Empresarial de Empresas Operadoras </w:t>
      </w:r>
      <w:r>
        <w:rPr>
          <w:i/>
          <w:iCs/>
          <w:spacing w:val="-1"/>
          <w:sz w:val="24"/>
          <w:szCs w:val="24"/>
          <w:lang w:val="es-ES"/>
        </w:rPr>
        <w:t xml:space="preserve">de </w:t>
      </w:r>
      <w:r>
        <w:rPr>
          <w:b/>
          <w:bCs/>
          <w:i/>
          <w:iCs/>
          <w:spacing w:val="-1"/>
          <w:lang w:val="es-ES"/>
        </w:rPr>
        <w:t xml:space="preserve">Transporte Público", </w:t>
      </w:r>
      <w:r>
        <w:rPr>
          <w:i/>
          <w:iCs/>
          <w:spacing w:val="-1"/>
          <w:lang w:val="es-ES"/>
        </w:rPr>
        <w:t xml:space="preserve">y el artículo 8.1 de la sesión ordinaria 62-2021 del 17 de agosto del 2021 referente a los </w:t>
      </w:r>
      <w:r>
        <w:rPr>
          <w:b/>
          <w:bCs/>
          <w:i/>
          <w:iCs/>
          <w:spacing w:val="-1"/>
          <w:lang w:val="es-ES"/>
        </w:rPr>
        <w:t>"Lineamientos para la Gestión de Expedientes de Renovación de Concesión de Ruta Regular en el Consejo de Transporte Público", la verificación de las obligaciones contractuales de la empresa concesionaria H</w:t>
      </w:r>
      <w:r w:rsidR="0030312D">
        <w:rPr>
          <w:b/>
          <w:bCs/>
          <w:i/>
          <w:iCs/>
          <w:spacing w:val="-1"/>
          <w:lang w:val="es-ES"/>
        </w:rPr>
        <w:t>SS</w:t>
      </w:r>
      <w:r>
        <w:rPr>
          <w:b/>
          <w:bCs/>
          <w:i/>
          <w:iCs/>
          <w:spacing w:val="-1"/>
          <w:lang w:val="es-ES"/>
        </w:rPr>
        <w:t xml:space="preserve">, </w:t>
      </w:r>
      <w:r>
        <w:rPr>
          <w:i/>
          <w:iCs/>
          <w:spacing w:val="-1"/>
          <w:lang w:val="es-ES"/>
        </w:rPr>
        <w:t>que opera la (s)</w:t>
      </w:r>
    </w:p>
    <w:p w14:paraId="33AD3B29" w14:textId="77777777" w:rsidR="0050588E" w:rsidRDefault="0050588E">
      <w:pPr>
        <w:widowControl/>
        <w:rPr>
          <w:sz w:val="24"/>
          <w:szCs w:val="24"/>
        </w:rPr>
        <w:sectPr w:rsidR="0050588E">
          <w:pgSz w:w="12269" w:h="15706"/>
          <w:pgMar w:top="1500" w:right="1488" w:bottom="270" w:left="1781" w:header="720" w:footer="720" w:gutter="0"/>
          <w:cols w:space="720"/>
          <w:noEndnote/>
        </w:sectPr>
      </w:pPr>
    </w:p>
    <w:p w14:paraId="17C36352" w14:textId="2EA35A4B" w:rsidR="0050588E" w:rsidRDefault="00000000">
      <w:pPr>
        <w:kinsoku w:val="0"/>
        <w:overflowPunct w:val="0"/>
        <w:autoSpaceDE/>
        <w:autoSpaceDN/>
        <w:adjustRightInd/>
        <w:spacing w:before="18" w:line="232" w:lineRule="exact"/>
        <w:ind w:left="864" w:right="648"/>
        <w:jc w:val="both"/>
        <w:textAlignment w:val="baseline"/>
        <w:rPr>
          <w:b/>
          <w:bCs/>
          <w:i/>
          <w:iCs/>
          <w:u w:val="single"/>
          <w:lang w:val="es-ES"/>
        </w:rPr>
      </w:pPr>
      <w:r>
        <w:rPr>
          <w:i/>
          <w:iCs/>
          <w:lang w:val="es-ES"/>
        </w:rPr>
        <w:lastRenderedPageBreak/>
        <w:t xml:space="preserve">Ruta (s) </w:t>
      </w:r>
      <w:r w:rsidR="0030312D">
        <w:rPr>
          <w:b/>
          <w:bCs/>
          <w:i/>
          <w:iCs/>
          <w:lang w:val="es-ES"/>
        </w:rPr>
        <w:t>0000</w:t>
      </w:r>
      <w:r>
        <w:rPr>
          <w:b/>
          <w:bCs/>
          <w:i/>
          <w:iCs/>
          <w:lang w:val="es-ES"/>
        </w:rPr>
        <w:t xml:space="preserve">, </w:t>
      </w:r>
      <w:r>
        <w:rPr>
          <w:i/>
          <w:iCs/>
          <w:lang w:val="es-ES"/>
        </w:rPr>
        <w:t xml:space="preserve">y, por tanto, concluir que dicha empresa, </w:t>
      </w:r>
      <w:r>
        <w:rPr>
          <w:b/>
          <w:bCs/>
          <w:i/>
          <w:iCs/>
          <w:u w:val="single"/>
          <w:lang w:val="es-ES"/>
        </w:rPr>
        <w:t xml:space="preserve">ha cumplido con los </w:t>
      </w:r>
      <w:proofErr w:type="gramStart"/>
      <w:r>
        <w:rPr>
          <w:b/>
          <w:bCs/>
          <w:i/>
          <w:iCs/>
          <w:u w:val="single"/>
          <w:lang w:val="es-ES"/>
        </w:rPr>
        <w:t>requisitos  establecidos</w:t>
      </w:r>
      <w:proofErr w:type="gramEnd"/>
      <w:r>
        <w:rPr>
          <w:b/>
          <w:bCs/>
          <w:i/>
          <w:iCs/>
          <w:u w:val="single"/>
          <w:lang w:val="es-ES"/>
        </w:rPr>
        <w:t xml:space="preserve"> para optar a la renovación de la concesión del período 2021-2028.</w:t>
      </w:r>
    </w:p>
    <w:p w14:paraId="3DC608F2" w14:textId="006553F3" w:rsidR="0050588E" w:rsidRDefault="00000000">
      <w:pPr>
        <w:numPr>
          <w:ilvl w:val="0"/>
          <w:numId w:val="1"/>
        </w:numPr>
        <w:kinsoku w:val="0"/>
        <w:overflowPunct w:val="0"/>
        <w:autoSpaceDE/>
        <w:autoSpaceDN/>
        <w:adjustRightInd/>
        <w:spacing w:before="13" w:line="232" w:lineRule="exact"/>
        <w:ind w:right="648"/>
        <w:jc w:val="both"/>
        <w:textAlignment w:val="baseline"/>
        <w:rPr>
          <w:b/>
          <w:bCs/>
          <w:i/>
          <w:iCs/>
          <w:lang w:val="es-ES"/>
        </w:rPr>
      </w:pPr>
      <w:r>
        <w:rPr>
          <w:b/>
          <w:bCs/>
          <w:i/>
          <w:iCs/>
          <w:lang w:val="es-ES"/>
        </w:rPr>
        <w:t xml:space="preserve">RENOVAR, </w:t>
      </w:r>
      <w:r>
        <w:rPr>
          <w:i/>
          <w:iCs/>
          <w:lang w:val="es-ES"/>
        </w:rPr>
        <w:t xml:space="preserve">de conformidad con el artículo 21 de la Ley Reguladora del Transporte Remunerado de Personas en Vehículos Automotores, Ley </w:t>
      </w:r>
      <w:proofErr w:type="spellStart"/>
      <w:r w:rsidR="0030312D">
        <w:rPr>
          <w:i/>
          <w:iCs/>
          <w:lang w:val="es-ES"/>
        </w:rPr>
        <w:t>N</w:t>
      </w:r>
      <w:r>
        <w:rPr>
          <w:i/>
          <w:iCs/>
          <w:lang w:val="es-ES"/>
        </w:rPr>
        <w:t>°</w:t>
      </w:r>
      <w:proofErr w:type="spellEnd"/>
      <w:r>
        <w:rPr>
          <w:i/>
          <w:iCs/>
          <w:lang w:val="es-ES"/>
        </w:rPr>
        <w:t xml:space="preserve"> 3503 del 10 de mayo de 1965 y sus reformas, </w:t>
      </w:r>
      <w:r>
        <w:rPr>
          <w:i/>
          <w:iCs/>
          <w:u w:val="single"/>
          <w:lang w:val="es-ES"/>
        </w:rPr>
        <w:t>la concesión que ostenta</w:t>
      </w:r>
      <w:r>
        <w:rPr>
          <w:b/>
          <w:bCs/>
          <w:i/>
          <w:iCs/>
          <w:lang w:val="es-ES"/>
        </w:rPr>
        <w:t xml:space="preserve"> H</w:t>
      </w:r>
      <w:r w:rsidR="0030312D">
        <w:rPr>
          <w:b/>
          <w:bCs/>
          <w:i/>
          <w:iCs/>
          <w:lang w:val="es-ES"/>
        </w:rPr>
        <w:t>SS</w:t>
      </w:r>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30312D">
        <w:rPr>
          <w:b/>
          <w:bCs/>
          <w:i/>
          <w:iCs/>
          <w:lang w:val="es-ES"/>
        </w:rPr>
        <w:t>0000</w:t>
      </w:r>
      <w:r>
        <w:rPr>
          <w:b/>
          <w:bCs/>
          <w:i/>
          <w:iCs/>
          <w:lang w:val="es-ES"/>
        </w:rPr>
        <w:t xml:space="preserve">, </w:t>
      </w:r>
      <w:r>
        <w:rPr>
          <w:i/>
          <w:iCs/>
          <w:lang w:val="es-ES"/>
        </w:rPr>
        <w:t xml:space="preserve">atendiendo la descripción de la (s) respectiva (s) ruta (s) contenidas en el refrendo del contrató del período 2014-2021, cual es </w:t>
      </w:r>
      <w:r w:rsidR="003E7B31">
        <w:rPr>
          <w:b/>
          <w:bCs/>
          <w:i/>
          <w:iCs/>
          <w:lang w:val="es-ES"/>
        </w:rPr>
        <w:t>000.</w:t>
      </w:r>
    </w:p>
    <w:p w14:paraId="715202AE" w14:textId="77777777" w:rsidR="0050588E" w:rsidRDefault="00000000">
      <w:pPr>
        <w:numPr>
          <w:ilvl w:val="0"/>
          <w:numId w:val="2"/>
        </w:numPr>
        <w:kinsoku w:val="0"/>
        <w:overflowPunct w:val="0"/>
        <w:autoSpaceDE/>
        <w:autoSpaceDN/>
        <w:adjustRightInd/>
        <w:spacing w:before="2" w:line="230" w:lineRule="exact"/>
        <w:ind w:right="648"/>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723DB416" w14:textId="77777777" w:rsidR="0050588E" w:rsidRDefault="00000000">
      <w:pPr>
        <w:kinsoku w:val="0"/>
        <w:overflowPunct w:val="0"/>
        <w:autoSpaceDE/>
        <w:autoSpaceDN/>
        <w:adjustRightInd/>
        <w:spacing w:before="2" w:line="228" w:lineRule="exact"/>
        <w:ind w:left="576"/>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443298F8" w14:textId="77777777" w:rsidR="0050588E" w:rsidRDefault="00000000">
      <w:pPr>
        <w:kinsoku w:val="0"/>
        <w:overflowPunct w:val="0"/>
        <w:autoSpaceDE/>
        <w:autoSpaceDN/>
        <w:adjustRightInd/>
        <w:spacing w:before="172" w:line="230" w:lineRule="exact"/>
        <w:ind w:left="864" w:right="648" w:hanging="288"/>
        <w:jc w:val="both"/>
        <w:textAlignment w:val="baseline"/>
        <w:rPr>
          <w:b/>
          <w:bCs/>
          <w:i/>
          <w:iCs/>
          <w:lang w:val="es-ES"/>
        </w:rPr>
      </w:pPr>
      <w:r>
        <w:rPr>
          <w:i/>
          <w:iCs/>
          <w:lang w:val="es-ES"/>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lang w:val="es-ES"/>
        </w:rPr>
        <w:t>Resolución RE-0211-JD-2020 "Requisitos de admisibilidad para el refrendo de contratos de renovación de concesión, contratos de concesión derivados de procedimientos de licitación abreviados y adeudas a contratos refrendados para el Servicio de Transporte Remunerado de Personas, modalidad autobús de ruta regular".</w:t>
      </w:r>
    </w:p>
    <w:p w14:paraId="64232800" w14:textId="77777777" w:rsidR="0050588E" w:rsidRDefault="00000000">
      <w:pPr>
        <w:kinsoku w:val="0"/>
        <w:overflowPunct w:val="0"/>
        <w:autoSpaceDE/>
        <w:autoSpaceDN/>
        <w:adjustRightInd/>
        <w:spacing w:before="2" w:line="229" w:lineRule="exact"/>
        <w:ind w:left="576"/>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33C273E6" w14:textId="4A5253F7" w:rsidR="0050588E" w:rsidRDefault="00000000">
      <w:pPr>
        <w:kinsoku w:val="0"/>
        <w:overflowPunct w:val="0"/>
        <w:autoSpaceDE/>
        <w:autoSpaceDN/>
        <w:adjustRightInd/>
        <w:spacing w:line="230" w:lineRule="exact"/>
        <w:ind w:left="864" w:right="576" w:hanging="288"/>
        <w:jc w:val="both"/>
        <w:textAlignment w:val="baseline"/>
        <w:rPr>
          <w:i/>
          <w:iCs/>
          <w:lang w:val="es-ES"/>
        </w:rPr>
      </w:pPr>
      <w:r>
        <w:rPr>
          <w:b/>
          <w:bCs/>
          <w:i/>
          <w:iCs/>
          <w:lang w:val="es-ES"/>
        </w:rPr>
        <w:t xml:space="preserve">1.1. </w:t>
      </w:r>
      <w:r>
        <w:rPr>
          <w:i/>
          <w:iCs/>
          <w:lang w:val="es-ES"/>
        </w:rPr>
        <w:t xml:space="preserve">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sidR="0030312D">
        <w:rPr>
          <w:i/>
          <w:iCs/>
          <w:lang w:val="es-ES"/>
        </w:rPr>
        <w:t>N</w:t>
      </w:r>
      <w:r>
        <w:rPr>
          <w:i/>
          <w:iCs/>
          <w:lang w:val="es-ES"/>
        </w:rPr>
        <w:t>°</w:t>
      </w:r>
      <w:proofErr w:type="spellEnd"/>
      <w:r>
        <w:rPr>
          <w:i/>
          <w:iCs/>
          <w:lang w:val="es-ES"/>
        </w:rPr>
        <w:t xml:space="preserve"> 3503 de 10 de mayo de 1965. En razón de ello, y de conformidad con las disposiciones de la Ley </w:t>
      </w:r>
      <w:proofErr w:type="spellStart"/>
      <w:r w:rsidR="0030312D">
        <w:rPr>
          <w:i/>
          <w:iCs/>
          <w:lang w:val="es-ES"/>
        </w:rPr>
        <w:t>N</w:t>
      </w:r>
      <w:r>
        <w:rPr>
          <w:i/>
          <w:iCs/>
          <w:lang w:val="es-ES"/>
        </w:rPr>
        <w:t>°</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título habilitante del concesionario para prestar el servicio renovado en condición de permisionario temporal, </w:t>
      </w:r>
      <w:r>
        <w:rPr>
          <w:i/>
          <w:iCs/>
          <w:lang w:val="es-ES"/>
        </w:rPr>
        <w:t>en el entendido que el título habilitante será del concesionario cuyo contrato de concesión está en proceso de refrendo hasta que adquiera eficacia jurídica. (...)" (Léanse los folios del 154 vuelto al 158 del expediente TAT-046-22)</w:t>
      </w:r>
    </w:p>
    <w:p w14:paraId="45E5079C" w14:textId="77777777" w:rsidR="0050588E" w:rsidRDefault="00000000">
      <w:pPr>
        <w:kinsoku w:val="0"/>
        <w:overflowPunct w:val="0"/>
        <w:autoSpaceDE/>
        <w:autoSpaceDN/>
        <w:adjustRightInd/>
        <w:spacing w:before="242" w:line="317" w:lineRule="exact"/>
        <w:ind w:left="72" w:right="72"/>
        <w:jc w:val="both"/>
        <w:textAlignment w:val="baseline"/>
        <w:rPr>
          <w:spacing w:val="13"/>
          <w:lang w:val="es-ES"/>
        </w:rPr>
      </w:pPr>
      <w:r>
        <w:rPr>
          <w:b/>
          <w:bCs/>
          <w:spacing w:val="13"/>
          <w:sz w:val="23"/>
          <w:szCs w:val="23"/>
          <w:lang w:val="es-ES"/>
        </w:rPr>
        <w:t xml:space="preserve">SEGUNDO: </w:t>
      </w:r>
      <w:r>
        <w:rPr>
          <w:spacing w:val="13"/>
          <w:lang w:val="es-ES"/>
        </w:rPr>
        <w:t xml:space="preserve">Contra los acuerdos de renovación de concesiones de servicio remunerado de personas en vehículos modalidad autobús, la señora </w:t>
      </w:r>
      <w:r>
        <w:rPr>
          <w:b/>
          <w:bCs/>
          <w:spacing w:val="13"/>
          <w:sz w:val="23"/>
          <w:szCs w:val="23"/>
          <w:lang w:val="es-ES"/>
        </w:rPr>
        <w:t xml:space="preserve">Catalina Crespo Sancho, </w:t>
      </w:r>
      <w:r>
        <w:rPr>
          <w:spacing w:val="13"/>
          <w:lang w:val="es-ES"/>
        </w:rPr>
        <w:t xml:space="preserve">de calidades y condición antes citadas, mediante </w:t>
      </w:r>
      <w:r>
        <w:rPr>
          <w:b/>
          <w:bCs/>
          <w:spacing w:val="13"/>
          <w:sz w:val="23"/>
          <w:szCs w:val="23"/>
          <w:lang w:val="es-ES"/>
        </w:rPr>
        <w:t xml:space="preserve">OFICIO DH-DEED-1417-2021 </w:t>
      </w:r>
      <w:r>
        <w:rPr>
          <w:spacing w:val="13"/>
          <w:lang w:val="es-ES"/>
        </w:rPr>
        <w:t>de fecha 06 de octubre de 2021, interpone ante el Consejo de Transporte Público, recurso de revocatoria con apelación en subsidio y solicitud de medida cautelar, alegando lo siguiente:</w:t>
      </w:r>
    </w:p>
    <w:p w14:paraId="7E61C954" w14:textId="77777777" w:rsidR="0050588E" w:rsidRPr="0030312D" w:rsidRDefault="00000000">
      <w:pPr>
        <w:kinsoku w:val="0"/>
        <w:overflowPunct w:val="0"/>
        <w:autoSpaceDE/>
        <w:autoSpaceDN/>
        <w:adjustRightInd/>
        <w:spacing w:before="323" w:line="264" w:lineRule="exact"/>
        <w:ind w:left="72"/>
        <w:textAlignment w:val="baseline"/>
        <w:rPr>
          <w:b/>
          <w:bCs/>
          <w:i/>
          <w:iCs/>
          <w:spacing w:val="1"/>
          <w:sz w:val="23"/>
          <w:szCs w:val="23"/>
          <w:lang w:val="es-ES"/>
        </w:rPr>
      </w:pPr>
      <w:r w:rsidRPr="0030312D">
        <w:rPr>
          <w:b/>
          <w:bCs/>
          <w:i/>
          <w:iCs/>
          <w:spacing w:val="1"/>
          <w:sz w:val="23"/>
          <w:szCs w:val="23"/>
          <w:lang w:val="es-ES"/>
        </w:rPr>
        <w:t>a) En cuanto a la legitimación.</w:t>
      </w:r>
    </w:p>
    <w:p w14:paraId="08759DAB" w14:textId="77777777" w:rsidR="0050588E" w:rsidRDefault="00000000">
      <w:pPr>
        <w:kinsoku w:val="0"/>
        <w:overflowPunct w:val="0"/>
        <w:autoSpaceDE/>
        <w:autoSpaceDN/>
        <w:adjustRightInd/>
        <w:spacing w:before="255" w:line="254" w:lineRule="exact"/>
        <w:ind w:left="72" w:right="72"/>
        <w:jc w:val="both"/>
        <w:textAlignment w:val="baseline"/>
        <w:rPr>
          <w:spacing w:val="8"/>
          <w:lang w:val="es-ES"/>
        </w:rPr>
      </w:pPr>
      <w:r>
        <w:rPr>
          <w:spacing w:val="8"/>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ECF955C" w14:textId="77777777" w:rsidR="0050588E" w:rsidRDefault="0050588E">
      <w:pPr>
        <w:widowControl/>
        <w:rPr>
          <w:sz w:val="24"/>
          <w:szCs w:val="24"/>
        </w:rPr>
        <w:sectPr w:rsidR="0050588E">
          <w:pgSz w:w="12269" w:h="15706"/>
          <w:pgMar w:top="1220" w:right="1608" w:bottom="590" w:left="1661" w:header="720" w:footer="720" w:gutter="0"/>
          <w:cols w:space="720"/>
          <w:noEndnote/>
        </w:sectPr>
      </w:pPr>
    </w:p>
    <w:p w14:paraId="1CA1A7B7" w14:textId="77777777" w:rsidR="0050588E" w:rsidRPr="0030312D" w:rsidRDefault="00000000">
      <w:pPr>
        <w:kinsoku w:val="0"/>
        <w:overflowPunct w:val="0"/>
        <w:autoSpaceDE/>
        <w:autoSpaceDN/>
        <w:adjustRightInd/>
        <w:spacing w:before="11" w:line="252" w:lineRule="exact"/>
        <w:ind w:left="432" w:right="72" w:hanging="360"/>
        <w:jc w:val="both"/>
        <w:textAlignment w:val="baseline"/>
        <w:rPr>
          <w:b/>
          <w:bCs/>
          <w:i/>
          <w:iCs/>
          <w:sz w:val="22"/>
          <w:szCs w:val="22"/>
          <w:lang w:val="es-ES"/>
        </w:rPr>
      </w:pPr>
      <w:r w:rsidRPr="0030312D">
        <w:rPr>
          <w:b/>
          <w:bCs/>
          <w:i/>
          <w:iCs/>
          <w:sz w:val="22"/>
          <w:szCs w:val="22"/>
          <w:lang w:val="es-ES"/>
        </w:rPr>
        <w:lastRenderedPageBreak/>
        <w:t>b) Argumento en cuanto a la renovación de concesiones sin la participación de las personas usuarias mediante la evaluación de la calidad del servicio.</w:t>
      </w:r>
    </w:p>
    <w:p w14:paraId="00ABE14A" w14:textId="7120A5FA" w:rsidR="0050588E" w:rsidRDefault="00000000">
      <w:pPr>
        <w:kinsoku w:val="0"/>
        <w:overflowPunct w:val="0"/>
        <w:autoSpaceDE/>
        <w:autoSpaceDN/>
        <w:adjustRightInd/>
        <w:spacing w:before="226" w:line="254" w:lineRule="exact"/>
        <w:ind w:left="72" w:right="72"/>
        <w:jc w:val="both"/>
        <w:textAlignment w:val="baseline"/>
        <w:rPr>
          <w:spacing w:val="-3"/>
          <w:sz w:val="22"/>
          <w:szCs w:val="22"/>
          <w:lang w:val="es-ES"/>
        </w:rPr>
      </w:pPr>
      <w:r>
        <w:rPr>
          <w:spacing w:val="-3"/>
          <w:sz w:val="22"/>
          <w:szCs w:val="22"/>
          <w:lang w:val="es-ES"/>
        </w:rPr>
        <w:t xml:space="preserve">En lo atinente a este argumento alude la Defensoría de los Habitantes en su acción recursiva, que las renovaciones para el periodo 2021-2028, adolecen de las mismas falencias detectadas en el año 2014, las cuales incidieron </w:t>
      </w:r>
      <w:r w:rsidR="00B3229C">
        <w:rPr>
          <w:spacing w:val="-3"/>
          <w:sz w:val="22"/>
          <w:szCs w:val="22"/>
          <w:lang w:val="es-ES"/>
        </w:rPr>
        <w:t>e</w:t>
      </w:r>
      <w:r>
        <w:rPr>
          <w:spacing w:val="-3"/>
          <w:sz w:val="22"/>
          <w:szCs w:val="22"/>
          <w:lang w:val="es-ES"/>
        </w:rPr>
        <w:t>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CEE8423" w14:textId="77777777" w:rsidR="0050588E" w:rsidRDefault="00000000">
      <w:pPr>
        <w:kinsoku w:val="0"/>
        <w:overflowPunct w:val="0"/>
        <w:autoSpaceDE/>
        <w:autoSpaceDN/>
        <w:adjustRightInd/>
        <w:spacing w:before="249" w:line="254"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5500BA8" w14:textId="77777777" w:rsidR="0050588E" w:rsidRDefault="00000000">
      <w:pPr>
        <w:kinsoku w:val="0"/>
        <w:overflowPunct w:val="0"/>
        <w:autoSpaceDE/>
        <w:autoSpaceDN/>
        <w:adjustRightInd/>
        <w:spacing w:before="244" w:line="254"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2ADC0246" w14:textId="77777777" w:rsidR="0050588E" w:rsidRDefault="00000000">
      <w:pPr>
        <w:kinsoku w:val="0"/>
        <w:overflowPunct w:val="0"/>
        <w:autoSpaceDE/>
        <w:autoSpaceDN/>
        <w:adjustRightInd/>
        <w:spacing w:before="231" w:line="254" w:lineRule="exact"/>
        <w:ind w:left="72" w:right="72"/>
        <w:jc w:val="both"/>
        <w:textAlignment w:val="baseline"/>
        <w:rPr>
          <w:spacing w:val="-2"/>
          <w:sz w:val="22"/>
          <w:szCs w:val="22"/>
          <w:lang w:val="es-ES"/>
        </w:rPr>
      </w:pPr>
      <w:r>
        <w:rPr>
          <w:spacing w:val="-2"/>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2028 como procedimiento sustitutivo especial, se tomarían como base los informes de la Calidad de Servicio del último año aprobado por el CTP que serían las evaluaciones del año 2019.</w:t>
      </w:r>
    </w:p>
    <w:p w14:paraId="555013E4" w14:textId="77777777" w:rsidR="0050588E" w:rsidRDefault="00000000">
      <w:pPr>
        <w:kinsoku w:val="0"/>
        <w:overflowPunct w:val="0"/>
        <w:autoSpaceDE/>
        <w:autoSpaceDN/>
        <w:adjustRightInd/>
        <w:spacing w:before="258" w:line="247" w:lineRule="exact"/>
        <w:ind w:left="72" w:right="72"/>
        <w:jc w:val="both"/>
        <w:textAlignment w:val="baseline"/>
        <w:rPr>
          <w:sz w:val="22"/>
          <w:szCs w:val="22"/>
          <w:lang w:val="es-ES"/>
        </w:rPr>
      </w:pPr>
      <w:r>
        <w:rPr>
          <w:sz w:val="22"/>
          <w:szCs w:val="22"/>
          <w:lang w:val="es-ES"/>
        </w:rPr>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7C17F135" w14:textId="77777777" w:rsidR="0050588E" w:rsidRDefault="00000000">
      <w:pPr>
        <w:kinsoku w:val="0"/>
        <w:overflowPunct w:val="0"/>
        <w:autoSpaceDE/>
        <w:autoSpaceDN/>
        <w:adjustRightInd/>
        <w:spacing w:before="266" w:line="254" w:lineRule="exact"/>
        <w:ind w:left="72" w:right="72"/>
        <w:jc w:val="both"/>
        <w:textAlignment w:val="baseline"/>
        <w:rPr>
          <w:sz w:val="22"/>
          <w:szCs w:val="22"/>
          <w:lang w:val="es-ES"/>
        </w:rPr>
      </w:pPr>
      <w:r>
        <w:rPr>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3D8D8739" w14:textId="77777777" w:rsidR="0050588E" w:rsidRDefault="00000000">
      <w:pPr>
        <w:kinsoku w:val="0"/>
        <w:overflowPunct w:val="0"/>
        <w:autoSpaceDE/>
        <w:autoSpaceDN/>
        <w:adjustRightInd/>
        <w:spacing w:before="280" w:line="260" w:lineRule="exact"/>
        <w:ind w:left="72" w:right="72"/>
        <w:jc w:val="both"/>
        <w:textAlignment w:val="baseline"/>
        <w:rPr>
          <w:spacing w:val="-2"/>
          <w:sz w:val="22"/>
          <w:szCs w:val="22"/>
          <w:lang w:val="es-ES"/>
        </w:rPr>
      </w:pPr>
      <w:r>
        <w:rPr>
          <w:spacing w:val="-2"/>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w:t>
      </w:r>
    </w:p>
    <w:p w14:paraId="4D0BC3C2" w14:textId="77777777" w:rsidR="0050588E" w:rsidRDefault="0050588E">
      <w:pPr>
        <w:widowControl/>
        <w:rPr>
          <w:sz w:val="24"/>
          <w:szCs w:val="24"/>
        </w:rPr>
        <w:sectPr w:rsidR="0050588E">
          <w:pgSz w:w="12283" w:h="15744"/>
          <w:pgMar w:top="1580" w:right="1555" w:bottom="248" w:left="1728" w:header="720" w:footer="720" w:gutter="0"/>
          <w:cols w:space="720"/>
          <w:noEndnote/>
        </w:sectPr>
      </w:pPr>
    </w:p>
    <w:p w14:paraId="5761CD21" w14:textId="77777777" w:rsidR="0050588E" w:rsidRDefault="00000000">
      <w:pPr>
        <w:kinsoku w:val="0"/>
        <w:overflowPunct w:val="0"/>
        <w:autoSpaceDE/>
        <w:autoSpaceDN/>
        <w:adjustRightInd/>
        <w:spacing w:before="10" w:line="252" w:lineRule="exact"/>
        <w:ind w:left="72" w:right="72"/>
        <w:jc w:val="both"/>
        <w:textAlignment w:val="baseline"/>
        <w:rPr>
          <w:sz w:val="22"/>
          <w:szCs w:val="22"/>
          <w:lang w:val="es-ES"/>
        </w:rPr>
      </w:pPr>
      <w:r>
        <w:rPr>
          <w:sz w:val="22"/>
          <w:szCs w:val="22"/>
          <w:lang w:val="es-ES"/>
        </w:rPr>
        <w:lastRenderedPageBreak/>
        <w:t>satisfacción de los usuarios de manera real y más bien se dan calificaciones altas a los concesionarios que en muchos casos no reflejan la satisfacción de las personas.</w:t>
      </w:r>
    </w:p>
    <w:p w14:paraId="5E075B28" w14:textId="77777777" w:rsidR="0050588E" w:rsidRDefault="00000000">
      <w:pPr>
        <w:kinsoku w:val="0"/>
        <w:overflowPunct w:val="0"/>
        <w:autoSpaceDE/>
        <w:autoSpaceDN/>
        <w:adjustRightInd/>
        <w:spacing w:before="268" w:line="252" w:lineRule="exact"/>
        <w:ind w:left="72" w:righ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5B40E426" w14:textId="77777777" w:rsidR="0050588E" w:rsidRPr="0030312D" w:rsidRDefault="00000000">
      <w:pPr>
        <w:tabs>
          <w:tab w:val="left" w:pos="360"/>
        </w:tabs>
        <w:kinsoku w:val="0"/>
        <w:overflowPunct w:val="0"/>
        <w:autoSpaceDE/>
        <w:autoSpaceDN/>
        <w:adjustRightInd/>
        <w:spacing w:before="259" w:line="252" w:lineRule="exact"/>
        <w:ind w:left="72"/>
        <w:textAlignment w:val="baseline"/>
        <w:rPr>
          <w:b/>
          <w:bCs/>
          <w:i/>
          <w:iCs/>
          <w:spacing w:val="1"/>
          <w:sz w:val="22"/>
          <w:szCs w:val="22"/>
          <w:lang w:val="es-ES"/>
        </w:rPr>
      </w:pPr>
      <w:r w:rsidRPr="0030312D">
        <w:rPr>
          <w:b/>
          <w:bCs/>
          <w:i/>
          <w:iCs/>
          <w:spacing w:val="1"/>
          <w:sz w:val="22"/>
          <w:szCs w:val="22"/>
          <w:lang w:val="es-ES"/>
        </w:rPr>
        <w:t>c)</w:t>
      </w:r>
      <w:r w:rsidRPr="0030312D">
        <w:rPr>
          <w:b/>
          <w:bCs/>
          <w:i/>
          <w:iCs/>
          <w:spacing w:val="1"/>
          <w:sz w:val="22"/>
          <w:szCs w:val="22"/>
          <w:lang w:val="es-ES"/>
        </w:rPr>
        <w:tab/>
        <w:t>Renovación de las concesiones por más de tres décadas de forma consecutiva.</w:t>
      </w:r>
    </w:p>
    <w:p w14:paraId="637D5EBE" w14:textId="77777777" w:rsidR="0050588E" w:rsidRDefault="00000000">
      <w:pPr>
        <w:kinsoku w:val="0"/>
        <w:overflowPunct w:val="0"/>
        <w:autoSpaceDE/>
        <w:autoSpaceDN/>
        <w:adjustRightInd/>
        <w:spacing w:before="271" w:line="252"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BA8902A" w14:textId="77777777" w:rsidR="0050588E" w:rsidRDefault="00000000">
      <w:pPr>
        <w:kinsoku w:val="0"/>
        <w:overflowPunct w:val="0"/>
        <w:autoSpaceDE/>
        <w:autoSpaceDN/>
        <w:adjustRightInd/>
        <w:spacing w:before="252" w:line="252" w:lineRule="exact"/>
        <w:ind w:left="72"/>
        <w:textAlignment w:val="baseline"/>
        <w:rPr>
          <w:sz w:val="22"/>
          <w:szCs w:val="22"/>
          <w:lang w:val="es-ES"/>
        </w:rPr>
      </w:pPr>
      <w:r>
        <w:rPr>
          <w:sz w:val="22"/>
          <w:szCs w:val="22"/>
          <w:lang w:val="es-ES"/>
        </w:rPr>
        <w:t>Sobre dichos alegatos, en lo que interesa, argumenta la Defensoría:</w:t>
      </w:r>
    </w:p>
    <w:p w14:paraId="6CAF7FBC" w14:textId="77777777" w:rsidR="0050588E" w:rsidRDefault="00000000">
      <w:pPr>
        <w:kinsoku w:val="0"/>
        <w:overflowPunct w:val="0"/>
        <w:autoSpaceDE/>
        <w:autoSpaceDN/>
        <w:adjustRightInd/>
        <w:spacing w:before="256" w:line="252"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dé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3C43F64" w14:textId="77777777" w:rsidR="0050588E" w:rsidRDefault="00000000">
      <w:pPr>
        <w:kinsoku w:val="0"/>
        <w:overflowPunct w:val="0"/>
        <w:autoSpaceDE/>
        <w:autoSpaceDN/>
        <w:adjustRightInd/>
        <w:spacing w:before="258" w:line="252" w:lineRule="exact"/>
        <w:ind w:left="72" w:right="72"/>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8876D82" w14:textId="77777777" w:rsidR="0050588E" w:rsidRDefault="0050588E">
      <w:pPr>
        <w:widowControl/>
        <w:rPr>
          <w:sz w:val="24"/>
          <w:szCs w:val="24"/>
        </w:rPr>
        <w:sectPr w:rsidR="0050588E">
          <w:pgSz w:w="12283" w:h="15744"/>
          <w:pgMar w:top="1220" w:right="1612" w:bottom="628" w:left="1671" w:header="720" w:footer="720" w:gutter="0"/>
          <w:cols w:space="720"/>
          <w:noEndnote/>
        </w:sectPr>
      </w:pPr>
    </w:p>
    <w:p w14:paraId="6E80D5DC" w14:textId="77777777" w:rsidR="0050588E" w:rsidRDefault="00000000">
      <w:pPr>
        <w:kinsoku w:val="0"/>
        <w:overflowPunct w:val="0"/>
        <w:autoSpaceDE/>
        <w:autoSpaceDN/>
        <w:adjustRightInd/>
        <w:spacing w:line="252" w:lineRule="exact"/>
        <w:ind w:left="72" w:right="72"/>
        <w:jc w:val="both"/>
        <w:textAlignment w:val="baseline"/>
        <w:rPr>
          <w:sz w:val="22"/>
          <w:szCs w:val="22"/>
          <w:lang w:val="es-ES"/>
        </w:rPr>
      </w:pPr>
      <w:r>
        <w:rPr>
          <w:sz w:val="22"/>
          <w:szCs w:val="22"/>
          <w:lang w:val="es-ES"/>
        </w:rPr>
        <w:lastRenderedPageBreak/>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F995D9E" w14:textId="77777777" w:rsidR="0050588E" w:rsidRDefault="00000000">
      <w:pPr>
        <w:kinsoku w:val="0"/>
        <w:overflowPunct w:val="0"/>
        <w:autoSpaceDE/>
        <w:autoSpaceDN/>
        <w:adjustRightInd/>
        <w:spacing w:before="245" w:line="253" w:lineRule="exact"/>
        <w:ind w:left="72"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19A96A9D" w14:textId="77777777" w:rsidR="0050588E" w:rsidRPr="0030312D" w:rsidRDefault="00000000">
      <w:pPr>
        <w:kinsoku w:val="0"/>
        <w:overflowPunct w:val="0"/>
        <w:autoSpaceDE/>
        <w:autoSpaceDN/>
        <w:adjustRightInd/>
        <w:spacing w:before="247" w:line="253" w:lineRule="exact"/>
        <w:ind w:left="72" w:right="72"/>
        <w:textAlignment w:val="baseline"/>
        <w:rPr>
          <w:b/>
          <w:bCs/>
          <w:i/>
          <w:iCs/>
          <w:spacing w:val="2"/>
          <w:sz w:val="22"/>
          <w:szCs w:val="22"/>
          <w:lang w:val="es-ES"/>
        </w:rPr>
      </w:pPr>
      <w:r w:rsidRPr="0030312D">
        <w:rPr>
          <w:b/>
          <w:bCs/>
          <w:i/>
          <w:iCs/>
          <w:spacing w:val="2"/>
          <w:sz w:val="22"/>
          <w:szCs w:val="22"/>
          <w:lang w:val="es-ES"/>
        </w:rPr>
        <w:t>d) Renovación de las concesiones a operadores en aparente morosidad con la seguridad social.</w:t>
      </w:r>
    </w:p>
    <w:p w14:paraId="136BD850" w14:textId="77777777" w:rsidR="0050588E" w:rsidRDefault="00000000">
      <w:pPr>
        <w:kinsoku w:val="0"/>
        <w:overflowPunct w:val="0"/>
        <w:autoSpaceDE/>
        <w:autoSpaceDN/>
        <w:adjustRightInd/>
        <w:spacing w:before="250" w:line="253" w:lineRule="exact"/>
        <w:ind w:left="72"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2B562F49" w14:textId="77777777" w:rsidR="0050588E" w:rsidRDefault="00000000">
      <w:pPr>
        <w:kinsoku w:val="0"/>
        <w:overflowPunct w:val="0"/>
        <w:autoSpaceDE/>
        <w:autoSpaceDN/>
        <w:adjustRightInd/>
        <w:spacing w:before="229" w:line="253" w:lineRule="exact"/>
        <w:ind w:left="72"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460BC2B" w14:textId="77777777" w:rsidR="0050588E" w:rsidRDefault="00000000">
      <w:pPr>
        <w:kinsoku w:val="0"/>
        <w:overflowPunct w:val="0"/>
        <w:autoSpaceDE/>
        <w:autoSpaceDN/>
        <w:adjustRightInd/>
        <w:spacing w:before="276" w:line="253" w:lineRule="exact"/>
        <w:ind w:left="72"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E1F7D63" w14:textId="77777777" w:rsidR="0050588E" w:rsidRDefault="00000000">
      <w:pPr>
        <w:kinsoku w:val="0"/>
        <w:overflowPunct w:val="0"/>
        <w:autoSpaceDE/>
        <w:autoSpaceDN/>
        <w:adjustRightInd/>
        <w:spacing w:before="263" w:line="260" w:lineRule="exact"/>
        <w:ind w:left="72" w:right="72"/>
        <w:jc w:val="both"/>
        <w:textAlignment w:val="baseline"/>
        <w:rPr>
          <w:sz w:val="22"/>
          <w:szCs w:val="22"/>
          <w:lang w:val="es-ES"/>
        </w:rPr>
      </w:pPr>
      <w:r>
        <w:rPr>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w:t>
      </w:r>
    </w:p>
    <w:p w14:paraId="4DA45A57" w14:textId="77777777" w:rsidR="0050588E" w:rsidRDefault="0050588E">
      <w:pPr>
        <w:widowControl/>
        <w:rPr>
          <w:sz w:val="24"/>
          <w:szCs w:val="24"/>
        </w:rPr>
        <w:sectPr w:rsidR="0050588E">
          <w:pgSz w:w="12288" w:h="15744"/>
          <w:pgMar w:top="1520" w:right="1564" w:bottom="328" w:left="1724" w:header="720" w:footer="720" w:gutter="0"/>
          <w:cols w:space="720"/>
          <w:noEndnote/>
        </w:sectPr>
      </w:pPr>
    </w:p>
    <w:p w14:paraId="352AABA0" w14:textId="77777777" w:rsidR="0050588E" w:rsidRDefault="00000000">
      <w:pPr>
        <w:kinsoku w:val="0"/>
        <w:overflowPunct w:val="0"/>
        <w:autoSpaceDE/>
        <w:autoSpaceDN/>
        <w:adjustRightInd/>
        <w:spacing w:before="17" w:line="254" w:lineRule="exact"/>
        <w:ind w:left="72" w:right="72"/>
        <w:jc w:val="both"/>
        <w:textAlignment w:val="baseline"/>
        <w:rPr>
          <w:spacing w:val="-2"/>
          <w:sz w:val="22"/>
          <w:szCs w:val="22"/>
          <w:lang w:val="es-ES"/>
        </w:rPr>
      </w:pPr>
      <w:proofErr w:type="spellStart"/>
      <w:r>
        <w:rPr>
          <w:spacing w:val="-2"/>
          <w:sz w:val="22"/>
          <w:szCs w:val="22"/>
          <w:lang w:val="es-ES"/>
        </w:rPr>
        <w:lastRenderedPageBreak/>
        <w:t>como</w:t>
      </w:r>
      <w:proofErr w:type="spellEnd"/>
      <w:r>
        <w:rPr>
          <w:spacing w:val="-2"/>
          <w:sz w:val="22"/>
          <w:szCs w:val="22"/>
          <w:lang w:val="es-ES"/>
        </w:rPr>
        <w:t xml:space="preserve">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106E1CE" w14:textId="77777777" w:rsidR="0050588E" w:rsidRPr="0030312D" w:rsidRDefault="00000000">
      <w:pPr>
        <w:kinsoku w:val="0"/>
        <w:overflowPunct w:val="0"/>
        <w:autoSpaceDE/>
        <w:autoSpaceDN/>
        <w:adjustRightInd/>
        <w:spacing w:before="260" w:line="258" w:lineRule="exact"/>
        <w:ind w:left="360" w:right="72" w:hanging="288"/>
        <w:jc w:val="both"/>
        <w:textAlignment w:val="baseline"/>
        <w:rPr>
          <w:b/>
          <w:bCs/>
          <w:i/>
          <w:iCs/>
          <w:sz w:val="22"/>
          <w:szCs w:val="22"/>
          <w:lang w:val="es-ES"/>
        </w:rPr>
      </w:pPr>
      <w:r w:rsidRPr="0030312D">
        <w:rPr>
          <w:b/>
          <w:bCs/>
          <w:i/>
          <w:iCs/>
          <w:sz w:val="22"/>
          <w:szCs w:val="22"/>
          <w:lang w:val="es-ES"/>
        </w:rPr>
        <w:t>e) Renovaciones de concesiones a permisionarios sin refrendo, previo de la concesión correspondiente al período 2014-2021.</w:t>
      </w:r>
    </w:p>
    <w:p w14:paraId="40117D05" w14:textId="77777777" w:rsidR="0050588E" w:rsidRDefault="00000000">
      <w:pPr>
        <w:kinsoku w:val="0"/>
        <w:overflowPunct w:val="0"/>
        <w:autoSpaceDE/>
        <w:autoSpaceDN/>
        <w:adjustRightInd/>
        <w:spacing w:before="232" w:line="254"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9F5F2D8" w14:textId="77777777" w:rsidR="0050588E" w:rsidRDefault="00000000">
      <w:pPr>
        <w:kinsoku w:val="0"/>
        <w:overflowPunct w:val="0"/>
        <w:autoSpaceDE/>
        <w:autoSpaceDN/>
        <w:adjustRightInd/>
        <w:spacing w:before="253" w:line="254"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6B7233FD" w14:textId="77777777" w:rsidR="0050588E" w:rsidRDefault="00000000">
      <w:pPr>
        <w:kinsoku w:val="0"/>
        <w:overflowPunct w:val="0"/>
        <w:autoSpaceDE/>
        <w:autoSpaceDN/>
        <w:adjustRightInd/>
        <w:spacing w:before="254" w:line="248"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174163EE" w14:textId="77777777" w:rsidR="0050588E" w:rsidRDefault="00000000">
      <w:pPr>
        <w:kinsoku w:val="0"/>
        <w:overflowPunct w:val="0"/>
        <w:autoSpaceDE/>
        <w:autoSpaceDN/>
        <w:adjustRightInd/>
        <w:spacing w:before="251" w:line="254"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2A34E0B" w14:textId="77777777" w:rsidR="0050588E" w:rsidRDefault="00000000">
      <w:pPr>
        <w:kinsoku w:val="0"/>
        <w:overflowPunct w:val="0"/>
        <w:autoSpaceDE/>
        <w:autoSpaceDN/>
        <w:adjustRightInd/>
        <w:spacing w:before="262" w:line="254"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01C91A2" w14:textId="77777777" w:rsidR="0050588E" w:rsidRDefault="0050588E">
      <w:pPr>
        <w:widowControl/>
        <w:rPr>
          <w:sz w:val="24"/>
          <w:szCs w:val="24"/>
        </w:rPr>
        <w:sectPr w:rsidR="0050588E">
          <w:pgSz w:w="12288" w:h="15744"/>
          <w:pgMar w:top="1220" w:right="1612" w:bottom="648" w:left="1676" w:header="720" w:footer="720" w:gutter="0"/>
          <w:cols w:space="720"/>
          <w:noEndnote/>
        </w:sectPr>
      </w:pPr>
    </w:p>
    <w:p w14:paraId="730BD0AF" w14:textId="6CD41139" w:rsidR="0050588E" w:rsidRDefault="0030312D">
      <w:pPr>
        <w:kinsoku w:val="0"/>
        <w:overflowPunct w:val="0"/>
        <w:autoSpaceDE/>
        <w:autoSpaceDN/>
        <w:adjustRightInd/>
        <w:spacing w:before="6" w:line="254" w:lineRule="exact"/>
        <w:ind w:left="432" w:right="72" w:hanging="360"/>
        <w:jc w:val="both"/>
        <w:textAlignment w:val="baseline"/>
        <w:rPr>
          <w:b/>
          <w:bCs/>
          <w:i/>
          <w:iCs/>
          <w:sz w:val="22"/>
          <w:szCs w:val="22"/>
          <w:lang w:val="es-ES"/>
        </w:rPr>
      </w:pPr>
      <w:r>
        <w:rPr>
          <w:b/>
          <w:bCs/>
          <w:i/>
          <w:iCs/>
          <w:sz w:val="22"/>
          <w:szCs w:val="22"/>
          <w:lang w:val="es-ES"/>
        </w:rPr>
        <w:lastRenderedPageBreak/>
        <w:t>f) Vacíos e incertidumbre en relación con la sectorización del Transporte Público modalidad autobús en el área metropolitana de San José.</w:t>
      </w:r>
    </w:p>
    <w:p w14:paraId="2751CBCD" w14:textId="77777777" w:rsidR="0050588E" w:rsidRDefault="00000000">
      <w:pPr>
        <w:kinsoku w:val="0"/>
        <w:overflowPunct w:val="0"/>
        <w:autoSpaceDE/>
        <w:autoSpaceDN/>
        <w:adjustRightInd/>
        <w:spacing w:before="250" w:line="252"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80445A0" w14:textId="77777777" w:rsidR="0050588E" w:rsidRDefault="00000000">
      <w:pPr>
        <w:kinsoku w:val="0"/>
        <w:overflowPunct w:val="0"/>
        <w:autoSpaceDE/>
        <w:autoSpaceDN/>
        <w:adjustRightInd/>
        <w:spacing w:before="251" w:line="251"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6EFCFE9" w14:textId="77777777" w:rsidR="0050588E" w:rsidRDefault="00000000">
      <w:pPr>
        <w:kinsoku w:val="0"/>
        <w:overflowPunct w:val="0"/>
        <w:autoSpaceDE/>
        <w:autoSpaceDN/>
        <w:adjustRightInd/>
        <w:spacing w:before="252" w:line="255" w:lineRule="exact"/>
        <w:ind w:left="72"/>
        <w:textAlignment w:val="baseline"/>
        <w:rPr>
          <w:b/>
          <w:bCs/>
          <w:i/>
          <w:iCs/>
          <w:spacing w:val="2"/>
          <w:sz w:val="22"/>
          <w:szCs w:val="22"/>
          <w:lang w:val="es-ES"/>
        </w:rPr>
      </w:pPr>
      <w:r>
        <w:rPr>
          <w:b/>
          <w:bCs/>
          <w:i/>
          <w:iCs/>
          <w:spacing w:val="2"/>
          <w:sz w:val="22"/>
          <w:szCs w:val="22"/>
          <w:lang w:val="es-ES"/>
        </w:rPr>
        <w:t>g) En cuanto a la solicitud de medida cautelar.</w:t>
      </w:r>
    </w:p>
    <w:p w14:paraId="5907EDBE" w14:textId="09BE3517" w:rsidR="0050588E" w:rsidRDefault="00000000">
      <w:pPr>
        <w:kinsoku w:val="0"/>
        <w:overflowPunct w:val="0"/>
        <w:autoSpaceDE/>
        <w:autoSpaceDN/>
        <w:adjustRightInd/>
        <w:spacing w:before="262" w:line="250" w:lineRule="exact"/>
        <w:ind w:left="72"/>
        <w:jc w:val="both"/>
        <w:textAlignment w:val="baseline"/>
        <w:rPr>
          <w:sz w:val="22"/>
          <w:szCs w:val="22"/>
          <w:lang w:val="es-ES"/>
        </w:rPr>
      </w:pPr>
      <w:r>
        <w:rPr>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w:t>
      </w:r>
      <w:r w:rsidR="0030312D">
        <w:rPr>
          <w:sz w:val="22"/>
          <w:szCs w:val="22"/>
          <w:lang w:val="es-ES"/>
        </w:rPr>
        <w:t>o</w:t>
      </w:r>
      <w:r>
        <w:rPr>
          <w:sz w:val="22"/>
          <w:szCs w:val="22"/>
          <w:lang w:val="es-ES"/>
        </w:rPr>
        <w:t>ceso de nulidad evidente y-manifiesta del artículo 173 de la LGAP o por el proceso de lesividad, postulado en el numeral 183 de la LGAP.</w:t>
      </w:r>
    </w:p>
    <w:p w14:paraId="20387289" w14:textId="77777777" w:rsidR="0050588E" w:rsidRDefault="00000000">
      <w:pPr>
        <w:kinsoku w:val="0"/>
        <w:overflowPunct w:val="0"/>
        <w:autoSpaceDE/>
        <w:autoSpaceDN/>
        <w:adjustRightInd/>
        <w:spacing w:before="248" w:line="314" w:lineRule="exact"/>
        <w:ind w:left="72"/>
        <w:jc w:val="both"/>
        <w:textAlignment w:val="baseline"/>
        <w:rPr>
          <w:spacing w:val="7"/>
          <w:sz w:val="22"/>
          <w:szCs w:val="22"/>
          <w:lang w:val="es-ES"/>
        </w:rPr>
      </w:pPr>
      <w:r>
        <w:rPr>
          <w:spacing w:val="7"/>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TAT-046-22)</w:t>
      </w:r>
    </w:p>
    <w:p w14:paraId="308EA373" w14:textId="74C72220" w:rsidR="0050588E" w:rsidRDefault="00000000">
      <w:pPr>
        <w:kinsoku w:val="0"/>
        <w:overflowPunct w:val="0"/>
        <w:autoSpaceDE/>
        <w:autoSpaceDN/>
        <w:adjustRightInd/>
        <w:spacing w:before="535" w:line="324" w:lineRule="exact"/>
        <w:ind w:left="72"/>
        <w:jc w:val="both"/>
        <w:textAlignment w:val="baseline"/>
        <w:rPr>
          <w:spacing w:val="7"/>
          <w:sz w:val="22"/>
          <w:szCs w:val="22"/>
          <w:lang w:val="es-ES"/>
        </w:rPr>
      </w:pPr>
      <w:r>
        <w:rPr>
          <w:b/>
          <w:bCs/>
          <w:spacing w:val="7"/>
          <w:sz w:val="22"/>
          <w:szCs w:val="22"/>
          <w:lang w:val="es-ES"/>
        </w:rPr>
        <w:t xml:space="preserve">TERCERO: </w:t>
      </w:r>
      <w:r>
        <w:rPr>
          <w:spacing w:val="7"/>
          <w:sz w:val="22"/>
          <w:szCs w:val="22"/>
          <w:lang w:val="es-ES"/>
        </w:rPr>
        <w:t xml:space="preserve">La Junta Directiva del Consejo de Transporte Público, mediante </w:t>
      </w:r>
      <w:r>
        <w:rPr>
          <w:b/>
          <w:bCs/>
          <w:spacing w:val="7"/>
          <w:sz w:val="22"/>
          <w:szCs w:val="22"/>
          <w:lang w:val="es-ES"/>
        </w:rPr>
        <w:t xml:space="preserve">Artículo 4.1 de la Sesión Ordinaria 88-2021 celebrada el 16 de noviembre de 2021, </w:t>
      </w:r>
      <w:r>
        <w:rPr>
          <w:spacing w:val="7"/>
          <w:sz w:val="22"/>
          <w:szCs w:val="22"/>
          <w:lang w:val="es-ES"/>
        </w:rPr>
        <w:t xml:space="preserve">conoce el oficio </w:t>
      </w:r>
      <w:r>
        <w:rPr>
          <w:b/>
          <w:bCs/>
          <w:spacing w:val="7"/>
          <w:sz w:val="22"/>
          <w:szCs w:val="22"/>
          <w:lang w:val="es-ES"/>
        </w:rPr>
        <w:t xml:space="preserve">CTP-DE-OF-1902-2021 </w:t>
      </w:r>
      <w:r>
        <w:rPr>
          <w:spacing w:val="7"/>
          <w:sz w:val="22"/>
          <w:szCs w:val="22"/>
          <w:lang w:val="es-ES"/>
        </w:rPr>
        <w:t>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w:t>
      </w:r>
    </w:p>
    <w:p w14:paraId="11D5290B" w14:textId="77777777" w:rsidR="0050588E" w:rsidRDefault="0050588E">
      <w:pPr>
        <w:widowControl/>
        <w:rPr>
          <w:sz w:val="24"/>
          <w:szCs w:val="24"/>
        </w:rPr>
        <w:sectPr w:rsidR="0050588E">
          <w:pgSz w:w="12283" w:h="15744"/>
          <w:pgMar w:top="1520" w:right="1595" w:bottom="328" w:left="1678" w:header="720" w:footer="720" w:gutter="0"/>
          <w:cols w:space="720"/>
          <w:noEndnote/>
        </w:sectPr>
      </w:pPr>
    </w:p>
    <w:p w14:paraId="39943F39" w14:textId="77777777" w:rsidR="0050588E" w:rsidRDefault="00000000">
      <w:pPr>
        <w:kinsoku w:val="0"/>
        <w:overflowPunct w:val="0"/>
        <w:autoSpaceDE/>
        <w:autoSpaceDN/>
        <w:adjustRightInd/>
        <w:spacing w:line="299" w:lineRule="exact"/>
        <w:ind w:left="72" w:right="72"/>
        <w:jc w:val="both"/>
        <w:textAlignment w:val="baseline"/>
        <w:rPr>
          <w:sz w:val="22"/>
          <w:szCs w:val="22"/>
          <w:lang w:val="es-ES"/>
        </w:rPr>
      </w:pPr>
      <w:r>
        <w:rPr>
          <w:sz w:val="22"/>
          <w:szCs w:val="22"/>
          <w:lang w:val="es-ES"/>
        </w:rPr>
        <w:lastRenderedPageBreak/>
        <w:t xml:space="preserve">revocatoria interpuesto por la Defensoría de los Habitantes, e incorpora el oficio </w:t>
      </w:r>
      <w:r>
        <w:rPr>
          <w:b/>
          <w:bCs/>
          <w:sz w:val="22"/>
          <w:szCs w:val="22"/>
          <w:lang w:val="es-ES"/>
        </w:rPr>
        <w:t xml:space="preserve">CTP-DE-OF-1902-2021 </w:t>
      </w:r>
      <w:r>
        <w:rPr>
          <w:sz w:val="22"/>
          <w:szCs w:val="22"/>
          <w:lang w:val="es-ES"/>
        </w:rPr>
        <w:t>como parte integral del acuerdo, el cual en resumen indica lo siguiente:</w:t>
      </w:r>
    </w:p>
    <w:p w14:paraId="074A3857" w14:textId="77777777" w:rsidR="0050588E" w:rsidRDefault="00000000">
      <w:pPr>
        <w:numPr>
          <w:ilvl w:val="0"/>
          <w:numId w:val="3"/>
        </w:numPr>
        <w:kinsoku w:val="0"/>
        <w:overflowPunct w:val="0"/>
        <w:autoSpaceDE/>
        <w:autoSpaceDN/>
        <w:adjustRightInd/>
        <w:spacing w:before="321" w:line="252"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456011C9" w14:textId="77777777" w:rsidR="0050588E" w:rsidRDefault="00000000">
      <w:pPr>
        <w:numPr>
          <w:ilvl w:val="0"/>
          <w:numId w:val="3"/>
        </w:numPr>
        <w:kinsoku w:val="0"/>
        <w:overflowPunct w:val="0"/>
        <w:autoSpaceDE/>
        <w:autoSpaceDN/>
        <w:adjustRightInd/>
        <w:spacing w:before="269" w:line="252" w:lineRule="exact"/>
        <w:ind w:right="72"/>
        <w:jc w:val="both"/>
        <w:textAlignment w:val="baseline"/>
        <w:rPr>
          <w:spacing w:val="-1"/>
          <w:sz w:val="22"/>
          <w:szCs w:val="22"/>
          <w:lang w:val="es-ES"/>
        </w:rPr>
      </w:pPr>
      <w:r>
        <w:rPr>
          <w:spacing w:val="-1"/>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w:t>
      </w:r>
      <w:proofErr w:type="gramStart"/>
      <w:r>
        <w:rPr>
          <w:spacing w:val="-1"/>
          <w:sz w:val="22"/>
          <w:szCs w:val="22"/>
          <w:lang w:val="es-ES"/>
        </w:rPr>
        <w:t>Presidente</w:t>
      </w:r>
      <w:proofErr w:type="gramEnd"/>
      <w:r>
        <w:rPr>
          <w:spacing w:val="-1"/>
          <w:sz w:val="22"/>
          <w:szCs w:val="22"/>
          <w:lang w:val="es-ES"/>
        </w:rPr>
        <w:t xml:space="preserve"> de la República, quienes cuentan con la potestad para hacer dicho cambio.</w:t>
      </w:r>
    </w:p>
    <w:p w14:paraId="11971DFF" w14:textId="04F28E1D" w:rsidR="0050588E" w:rsidRDefault="00000000">
      <w:pPr>
        <w:numPr>
          <w:ilvl w:val="0"/>
          <w:numId w:val="3"/>
        </w:numPr>
        <w:kinsoku w:val="0"/>
        <w:overflowPunct w:val="0"/>
        <w:autoSpaceDE/>
        <w:autoSpaceDN/>
        <w:adjustRightInd/>
        <w:spacing w:before="231" w:line="252" w:lineRule="exact"/>
        <w:ind w:right="72"/>
        <w:jc w:val="both"/>
        <w:textAlignment w:val="baseline"/>
        <w:rPr>
          <w:sz w:val="22"/>
          <w:szCs w:val="22"/>
          <w:lang w:val="es-ES"/>
        </w:rPr>
      </w:pPr>
      <w:r>
        <w:rPr>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w:t>
      </w:r>
      <w:r w:rsidR="0030312D">
        <w:rPr>
          <w:sz w:val="22"/>
          <w:szCs w:val="22"/>
          <w:lang w:val="es-ES"/>
        </w:rPr>
        <w:t>má</w:t>
      </w:r>
      <w:r>
        <w:rPr>
          <w:sz w:val="22"/>
          <w:szCs w:val="22"/>
          <w:lang w:val="es-ES"/>
        </w:rPr>
        <w:t>s de haberse medido su percepción conforme las normas vigentes hasta el año 2019.</w:t>
      </w:r>
    </w:p>
    <w:p w14:paraId="6D66682C" w14:textId="77777777" w:rsidR="0050588E" w:rsidRDefault="00000000">
      <w:pPr>
        <w:numPr>
          <w:ilvl w:val="0"/>
          <w:numId w:val="3"/>
        </w:numPr>
        <w:kinsoku w:val="0"/>
        <w:overflowPunct w:val="0"/>
        <w:autoSpaceDE/>
        <w:autoSpaceDN/>
        <w:adjustRightInd/>
        <w:spacing w:before="256" w:line="252"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CB74418" w14:textId="0C189FCC" w:rsidR="0050588E" w:rsidRDefault="00000000">
      <w:pPr>
        <w:numPr>
          <w:ilvl w:val="0"/>
          <w:numId w:val="3"/>
        </w:numPr>
        <w:kinsoku w:val="0"/>
        <w:overflowPunct w:val="0"/>
        <w:autoSpaceDE/>
        <w:autoSpaceDN/>
        <w:adjustRightInd/>
        <w:spacing w:before="278" w:line="252"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w:t>
      </w:r>
      <w:r w:rsidR="0030312D">
        <w:rPr>
          <w:spacing w:val="-3"/>
          <w:sz w:val="22"/>
          <w:szCs w:val="22"/>
          <w:lang w:val="es-ES"/>
        </w:rPr>
        <w:t>r</w:t>
      </w:r>
      <w:r>
        <w:rPr>
          <w:spacing w:val="-3"/>
          <w:sz w:val="22"/>
          <w:szCs w:val="22"/>
          <w:lang w:val="es-ES"/>
        </w:rPr>
        <w:t>vicio, en el marco de sus atribuciones, es al CTP, por lo que las recomendaciones hechas por la Defensoría no son</w:t>
      </w:r>
    </w:p>
    <w:p w14:paraId="0BAE20A7" w14:textId="77777777" w:rsidR="0050588E" w:rsidRDefault="0050588E">
      <w:pPr>
        <w:widowControl/>
        <w:rPr>
          <w:sz w:val="24"/>
          <w:szCs w:val="24"/>
        </w:rPr>
        <w:sectPr w:rsidR="0050588E">
          <w:pgSz w:w="12283" w:h="15744"/>
          <w:pgMar w:top="1240" w:right="1612" w:bottom="628" w:left="1661" w:header="720" w:footer="720" w:gutter="0"/>
          <w:cols w:space="720"/>
          <w:noEndnote/>
        </w:sectPr>
      </w:pPr>
    </w:p>
    <w:p w14:paraId="32276A41" w14:textId="77777777" w:rsidR="0050588E" w:rsidRDefault="00000000">
      <w:pPr>
        <w:kinsoku w:val="0"/>
        <w:overflowPunct w:val="0"/>
        <w:autoSpaceDE/>
        <w:autoSpaceDN/>
        <w:adjustRightInd/>
        <w:spacing w:line="249" w:lineRule="exact"/>
        <w:ind w:left="72" w:right="72"/>
        <w:jc w:val="both"/>
        <w:textAlignment w:val="baseline"/>
        <w:rPr>
          <w:sz w:val="22"/>
          <w:szCs w:val="22"/>
          <w:lang w:val="es-ES"/>
        </w:rPr>
      </w:pPr>
      <w:r>
        <w:rPr>
          <w:sz w:val="22"/>
          <w:szCs w:val="22"/>
          <w:lang w:val="es-ES"/>
        </w:rPr>
        <w:lastRenderedPageBreak/>
        <w:t>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D24134F" w14:textId="77777777" w:rsidR="0050588E" w:rsidRDefault="00000000">
      <w:pPr>
        <w:numPr>
          <w:ilvl w:val="0"/>
          <w:numId w:val="4"/>
        </w:numPr>
        <w:kinsoku w:val="0"/>
        <w:overflowPunct w:val="0"/>
        <w:autoSpaceDE/>
        <w:autoSpaceDN/>
        <w:adjustRightInd/>
        <w:spacing w:before="244" w:line="252" w:lineRule="exact"/>
        <w:ind w:right="72"/>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C05936A" w14:textId="77777777" w:rsidR="0050588E" w:rsidRDefault="00000000">
      <w:pPr>
        <w:numPr>
          <w:ilvl w:val="0"/>
          <w:numId w:val="4"/>
        </w:numPr>
        <w:kinsoku w:val="0"/>
        <w:overflowPunct w:val="0"/>
        <w:autoSpaceDE/>
        <w:autoSpaceDN/>
        <w:adjustRightInd/>
        <w:spacing w:before="247" w:line="252" w:lineRule="exact"/>
        <w:ind w:right="72"/>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CF541EB" w14:textId="77777777" w:rsidR="0050588E" w:rsidRDefault="00000000">
      <w:pPr>
        <w:numPr>
          <w:ilvl w:val="0"/>
          <w:numId w:val="4"/>
        </w:numPr>
        <w:kinsoku w:val="0"/>
        <w:overflowPunct w:val="0"/>
        <w:autoSpaceDE/>
        <w:autoSpaceDN/>
        <w:adjustRightInd/>
        <w:spacing w:before="246" w:line="252"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7EEAA3D" w14:textId="77777777" w:rsidR="0050588E" w:rsidRDefault="00000000">
      <w:pPr>
        <w:numPr>
          <w:ilvl w:val="0"/>
          <w:numId w:val="4"/>
        </w:numPr>
        <w:kinsoku w:val="0"/>
        <w:overflowPunct w:val="0"/>
        <w:autoSpaceDE/>
        <w:autoSpaceDN/>
        <w:adjustRightInd/>
        <w:spacing w:before="273" w:line="260" w:lineRule="exact"/>
        <w:ind w:right="72"/>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w:t>
      </w:r>
    </w:p>
    <w:p w14:paraId="25A637E9" w14:textId="77777777" w:rsidR="0050588E" w:rsidRDefault="0050588E">
      <w:pPr>
        <w:widowControl/>
        <w:rPr>
          <w:sz w:val="24"/>
          <w:szCs w:val="24"/>
        </w:rPr>
        <w:sectPr w:rsidR="0050588E">
          <w:pgSz w:w="12278" w:h="15782"/>
          <w:pgMar w:top="1600" w:right="1547" w:bottom="306" w:left="1721" w:header="720" w:footer="720" w:gutter="0"/>
          <w:cols w:space="720"/>
          <w:noEndnote/>
        </w:sectPr>
      </w:pPr>
    </w:p>
    <w:p w14:paraId="74BBAC39" w14:textId="77777777" w:rsidR="0050588E" w:rsidRDefault="00000000">
      <w:pPr>
        <w:kinsoku w:val="0"/>
        <w:overflowPunct w:val="0"/>
        <w:autoSpaceDE/>
        <w:autoSpaceDN/>
        <w:adjustRightInd/>
        <w:spacing w:before="44" w:line="253" w:lineRule="exact"/>
        <w:ind w:left="72" w:right="72"/>
        <w:jc w:val="both"/>
        <w:textAlignment w:val="baseline"/>
        <w:rPr>
          <w:spacing w:val="-1"/>
          <w:sz w:val="22"/>
          <w:szCs w:val="22"/>
          <w:lang w:val="es-ES"/>
        </w:rPr>
      </w:pPr>
      <w:r>
        <w:rPr>
          <w:spacing w:val="-1"/>
          <w:sz w:val="22"/>
          <w:szCs w:val="22"/>
          <w:lang w:val="es-ES"/>
        </w:rPr>
        <w:lastRenderedPageBreak/>
        <w:t>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ECB0AF4" w14:textId="77777777" w:rsidR="0050588E" w:rsidRDefault="00000000">
      <w:pPr>
        <w:numPr>
          <w:ilvl w:val="0"/>
          <w:numId w:val="5"/>
        </w:numPr>
        <w:kinsoku w:val="0"/>
        <w:overflowPunct w:val="0"/>
        <w:autoSpaceDE/>
        <w:autoSpaceDN/>
        <w:adjustRightInd/>
        <w:spacing w:before="243" w:line="253"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E702369" w14:textId="77777777" w:rsidR="0050588E" w:rsidRDefault="00000000">
      <w:pPr>
        <w:numPr>
          <w:ilvl w:val="0"/>
          <w:numId w:val="5"/>
        </w:numPr>
        <w:kinsoku w:val="0"/>
        <w:overflowPunct w:val="0"/>
        <w:autoSpaceDE/>
        <w:autoSpaceDN/>
        <w:adjustRightInd/>
        <w:spacing w:before="250" w:line="253"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F0B34C9" w14:textId="324D25A0" w:rsidR="0050588E" w:rsidRDefault="0030312D">
      <w:pPr>
        <w:kinsoku w:val="0"/>
        <w:overflowPunct w:val="0"/>
        <w:autoSpaceDE/>
        <w:autoSpaceDN/>
        <w:adjustRightInd/>
        <w:spacing w:before="222" w:line="253" w:lineRule="exact"/>
        <w:ind w:left="72" w:right="72"/>
        <w:jc w:val="both"/>
        <w:textAlignment w:val="baseline"/>
        <w:rPr>
          <w:sz w:val="22"/>
          <w:szCs w:val="22"/>
          <w:lang w:val="es-ES"/>
        </w:rPr>
      </w:pPr>
      <w:r>
        <w:rPr>
          <w:b/>
          <w:bCs/>
          <w:sz w:val="22"/>
          <w:szCs w:val="22"/>
          <w:lang w:val="es-ES"/>
        </w:rPr>
        <w:t xml:space="preserve">l) </w:t>
      </w:r>
      <w:r>
        <w:rPr>
          <w:sz w:val="22"/>
          <w:szCs w:val="22"/>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BF4BAFF" w14:textId="77777777" w:rsidR="0050588E" w:rsidRDefault="00000000">
      <w:pPr>
        <w:kinsoku w:val="0"/>
        <w:overflowPunct w:val="0"/>
        <w:autoSpaceDE/>
        <w:autoSpaceDN/>
        <w:adjustRightInd/>
        <w:spacing w:before="269" w:line="253" w:lineRule="exact"/>
        <w:ind w:left="72" w:right="72"/>
        <w:jc w:val="both"/>
        <w:textAlignment w:val="baseline"/>
        <w:rPr>
          <w:spacing w:val="-1"/>
          <w:sz w:val="22"/>
          <w:szCs w:val="22"/>
          <w:lang w:val="es-ES"/>
        </w:rPr>
      </w:pPr>
      <w:r>
        <w:rPr>
          <w:b/>
          <w:bCs/>
          <w:spacing w:val="-1"/>
          <w:sz w:val="22"/>
          <w:szCs w:val="22"/>
          <w:lang w:val="es-ES"/>
        </w:rPr>
        <w:t xml:space="preserve">m) </w:t>
      </w:r>
      <w:r>
        <w:rPr>
          <w:spacing w:val="-1"/>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6517D03F" w14:textId="77777777" w:rsidR="0050588E" w:rsidRDefault="0050588E">
      <w:pPr>
        <w:widowControl/>
        <w:rPr>
          <w:sz w:val="24"/>
          <w:szCs w:val="24"/>
        </w:rPr>
        <w:sectPr w:rsidR="0050588E">
          <w:pgSz w:w="12278" w:h="15782"/>
          <w:pgMar w:top="1300" w:right="1619" w:bottom="586" w:left="1649" w:header="720" w:footer="720" w:gutter="0"/>
          <w:cols w:space="720"/>
          <w:noEndnote/>
        </w:sectPr>
      </w:pPr>
    </w:p>
    <w:p w14:paraId="5D9CDF85" w14:textId="77777777" w:rsidR="0050588E" w:rsidRDefault="00000000">
      <w:pPr>
        <w:numPr>
          <w:ilvl w:val="0"/>
          <w:numId w:val="6"/>
        </w:numPr>
        <w:kinsoku w:val="0"/>
        <w:overflowPunct w:val="0"/>
        <w:autoSpaceDE/>
        <w:autoSpaceDN/>
        <w:adjustRightInd/>
        <w:spacing w:before="13" w:line="252" w:lineRule="exact"/>
        <w:jc w:val="both"/>
        <w:textAlignment w:val="baseline"/>
        <w:rPr>
          <w:spacing w:val="-1"/>
          <w:sz w:val="22"/>
          <w:szCs w:val="22"/>
          <w:lang w:val="es-ES"/>
        </w:rPr>
      </w:pPr>
      <w:r>
        <w:rPr>
          <w:spacing w:val="-1"/>
          <w:sz w:val="22"/>
          <w:szCs w:val="22"/>
          <w:lang w:val="es-ES"/>
        </w:rPr>
        <w:lastRenderedPageBreak/>
        <w:t xml:space="preserve">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w:t>
      </w:r>
      <w:proofErr w:type="spellStart"/>
      <w:r>
        <w:rPr>
          <w:spacing w:val="-1"/>
          <w:sz w:val="22"/>
          <w:szCs w:val="22"/>
          <w:lang w:val="es-ES"/>
        </w:rPr>
        <w:t>Organo</w:t>
      </w:r>
      <w:proofErr w:type="spellEnd"/>
      <w:r>
        <w:rPr>
          <w:spacing w:val="-1"/>
          <w:sz w:val="22"/>
          <w:szCs w:val="22"/>
          <w:lang w:val="es-ES"/>
        </w:rPr>
        <w:t xml:space="preserve">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637DAF7" w14:textId="77777777" w:rsidR="0050588E" w:rsidRDefault="00000000">
      <w:pPr>
        <w:numPr>
          <w:ilvl w:val="0"/>
          <w:numId w:val="6"/>
        </w:numPr>
        <w:kinsoku w:val="0"/>
        <w:overflowPunct w:val="0"/>
        <w:autoSpaceDE/>
        <w:autoSpaceDN/>
        <w:adjustRightInd/>
        <w:spacing w:before="234" w:line="252"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7D813EB" w14:textId="77777777" w:rsidR="0050588E" w:rsidRDefault="00000000">
      <w:pPr>
        <w:numPr>
          <w:ilvl w:val="0"/>
          <w:numId w:val="6"/>
        </w:numPr>
        <w:kinsoku w:val="0"/>
        <w:overflowPunct w:val="0"/>
        <w:autoSpaceDE/>
        <w:autoSpaceDN/>
        <w:adjustRightInd/>
        <w:spacing w:before="284" w:line="252"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780DE37" w14:textId="77777777" w:rsidR="0050588E" w:rsidRDefault="00000000">
      <w:pPr>
        <w:numPr>
          <w:ilvl w:val="0"/>
          <w:numId w:val="6"/>
        </w:numPr>
        <w:kinsoku w:val="0"/>
        <w:overflowPunct w:val="0"/>
        <w:autoSpaceDE/>
        <w:autoSpaceDN/>
        <w:adjustRightInd/>
        <w:spacing w:before="291" w:line="257" w:lineRule="exact"/>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w:t>
      </w:r>
    </w:p>
    <w:p w14:paraId="61AD8E71" w14:textId="77777777" w:rsidR="0050588E" w:rsidRDefault="0050588E">
      <w:pPr>
        <w:widowControl/>
        <w:rPr>
          <w:sz w:val="24"/>
          <w:szCs w:val="24"/>
        </w:rPr>
        <w:sectPr w:rsidR="0050588E">
          <w:pgSz w:w="12278" w:h="15763"/>
          <w:pgMar w:top="1580" w:right="1574" w:bottom="267" w:left="1694" w:header="720" w:footer="720" w:gutter="0"/>
          <w:cols w:space="720"/>
          <w:noEndnote/>
        </w:sectPr>
      </w:pPr>
    </w:p>
    <w:p w14:paraId="5A3E7F7B" w14:textId="77777777" w:rsidR="0050588E" w:rsidRDefault="00000000">
      <w:pPr>
        <w:kinsoku w:val="0"/>
        <w:overflowPunct w:val="0"/>
        <w:autoSpaceDE/>
        <w:autoSpaceDN/>
        <w:adjustRightInd/>
        <w:spacing w:before="27" w:line="257" w:lineRule="exact"/>
        <w:ind w:left="72" w:right="144"/>
        <w:jc w:val="both"/>
        <w:textAlignment w:val="baseline"/>
        <w:rPr>
          <w:i/>
          <w:iCs/>
          <w:spacing w:val="-9"/>
          <w:sz w:val="24"/>
          <w:szCs w:val="24"/>
          <w:lang w:val="es-ES"/>
        </w:rPr>
      </w:pPr>
      <w:r>
        <w:rPr>
          <w:i/>
          <w:iCs/>
          <w:spacing w:val="-9"/>
          <w:sz w:val="24"/>
          <w:szCs w:val="24"/>
          <w:lang w:val="es-ES"/>
        </w:rPr>
        <w:lastRenderedPageBreak/>
        <w:t>los proyectos citados. La Sectorización, corno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AAD8A3F" w14:textId="77777777" w:rsidR="0050588E" w:rsidRDefault="00000000">
      <w:pPr>
        <w:kinsoku w:val="0"/>
        <w:overflowPunct w:val="0"/>
        <w:autoSpaceDE/>
        <w:autoSpaceDN/>
        <w:adjustRightInd/>
        <w:spacing w:before="268" w:line="316" w:lineRule="exact"/>
        <w:ind w:left="72" w:right="144"/>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TAT-046-22)</w:t>
      </w:r>
    </w:p>
    <w:p w14:paraId="5E9D5054" w14:textId="61C4C3C6" w:rsidR="0050588E" w:rsidRDefault="00000000" w:rsidP="0030312D">
      <w:pPr>
        <w:kinsoku w:val="0"/>
        <w:overflowPunct w:val="0"/>
        <w:autoSpaceDE/>
        <w:autoSpaceDN/>
        <w:adjustRightInd/>
        <w:spacing w:before="282" w:line="316" w:lineRule="exact"/>
        <w:ind w:lef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 xml:space="preserve">en la </w:t>
      </w:r>
      <w:r>
        <w:rPr>
          <w:b/>
          <w:bCs/>
          <w:sz w:val="24"/>
          <w:szCs w:val="24"/>
          <w:lang w:val="es-ES"/>
        </w:rPr>
        <w:t xml:space="preserve">Ruta No. </w:t>
      </w:r>
      <w:r w:rsidR="0030312D">
        <w:rPr>
          <w:b/>
          <w:bCs/>
          <w:sz w:val="24"/>
          <w:szCs w:val="24"/>
          <w:lang w:val="es-ES"/>
        </w:rPr>
        <w:t>0000</w:t>
      </w:r>
      <w:r>
        <w:rPr>
          <w:b/>
          <w:bCs/>
          <w:sz w:val="24"/>
          <w:szCs w:val="24"/>
          <w:lang w:val="es-ES"/>
        </w:rPr>
        <w:t xml:space="preserve">. </w:t>
      </w:r>
      <w:r>
        <w:rPr>
          <w:sz w:val="24"/>
          <w:szCs w:val="24"/>
          <w:lang w:val="es-ES"/>
        </w:rPr>
        <w:t>(Léanse los folios 102 al 126 del expediente TAT-046-22)</w:t>
      </w:r>
    </w:p>
    <w:p w14:paraId="541F7E41" w14:textId="77777777" w:rsidR="0050588E" w:rsidRDefault="00000000">
      <w:pPr>
        <w:tabs>
          <w:tab w:val="right" w:pos="8856"/>
        </w:tabs>
        <w:kinsoku w:val="0"/>
        <w:overflowPunct w:val="0"/>
        <w:autoSpaceDE/>
        <w:autoSpaceDN/>
        <w:adjustRightInd/>
        <w:spacing w:before="351" w:line="272" w:lineRule="exact"/>
        <w:ind w:left="72"/>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573B785A" w14:textId="77777777" w:rsidR="0050588E" w:rsidRDefault="00000000">
      <w:pPr>
        <w:kinsoku w:val="0"/>
        <w:overflowPunct w:val="0"/>
        <w:autoSpaceDE/>
        <w:autoSpaceDN/>
        <w:adjustRightInd/>
        <w:spacing w:before="27" w:line="315" w:lineRule="exact"/>
        <w:ind w:left="72" w:right="144"/>
        <w:jc w:val="both"/>
        <w:textAlignment w:val="baseline"/>
        <w:rPr>
          <w:spacing w:val="-1"/>
          <w:sz w:val="24"/>
          <w:szCs w:val="24"/>
          <w:lang w:val="es-ES"/>
        </w:rPr>
      </w:pPr>
      <w:r>
        <w:rPr>
          <w:spacing w:val="-1"/>
          <w:sz w:val="24"/>
          <w:szCs w:val="24"/>
          <w:lang w:val="es-ES"/>
        </w:rPr>
        <w:t xml:space="preserve">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1"/>
          <w:sz w:val="24"/>
          <w:szCs w:val="24"/>
          <w:lang w:val="es-ES"/>
        </w:rPr>
        <w:t xml:space="preserve">Resolución No. TAT-SI-136-2021 de las 07:30 horas del 10 de diciembre de 2021, </w:t>
      </w:r>
      <w:r>
        <w:rPr>
          <w:spacing w:val="-1"/>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TAT-046-22)</w:t>
      </w:r>
    </w:p>
    <w:p w14:paraId="01F927AA" w14:textId="77777777" w:rsidR="0050588E" w:rsidRDefault="0050588E">
      <w:pPr>
        <w:widowControl/>
        <w:rPr>
          <w:sz w:val="24"/>
          <w:szCs w:val="24"/>
        </w:rPr>
        <w:sectPr w:rsidR="0050588E">
          <w:pgSz w:w="12278" w:h="15763"/>
          <w:pgMar w:top="1260" w:right="1607" w:bottom="587" w:left="1661" w:header="720" w:footer="720" w:gutter="0"/>
          <w:cols w:space="720"/>
          <w:noEndnote/>
        </w:sectPr>
      </w:pPr>
    </w:p>
    <w:p w14:paraId="4E734BDF" w14:textId="77777777" w:rsidR="0050588E" w:rsidRDefault="00000000">
      <w:pPr>
        <w:tabs>
          <w:tab w:val="right" w:pos="8928"/>
        </w:tabs>
        <w:kinsoku w:val="0"/>
        <w:overflowPunct w:val="0"/>
        <w:autoSpaceDE/>
        <w:autoSpaceDN/>
        <w:adjustRightInd/>
        <w:spacing w:before="45" w:line="277" w:lineRule="exact"/>
        <w:ind w:left="72"/>
        <w:jc w:val="both"/>
        <w:textAlignment w:val="baseline"/>
        <w:rPr>
          <w:b/>
          <w:bCs/>
          <w:sz w:val="24"/>
          <w:szCs w:val="24"/>
          <w:lang w:val="es-ES"/>
        </w:rPr>
      </w:pPr>
      <w:r>
        <w:rPr>
          <w:b/>
          <w:bCs/>
          <w:sz w:val="24"/>
          <w:szCs w:val="24"/>
          <w:lang w:val="es-ES"/>
        </w:rPr>
        <w:lastRenderedPageBreak/>
        <w:t>SEXTO:</w:t>
      </w:r>
      <w:r>
        <w:rPr>
          <w:b/>
          <w:bCs/>
          <w:sz w:val="24"/>
          <w:szCs w:val="24"/>
          <w:lang w:val="es-ES"/>
        </w:rPr>
        <w:tab/>
      </w:r>
      <w:r>
        <w:rPr>
          <w:sz w:val="24"/>
          <w:szCs w:val="24"/>
          <w:lang w:val="es-ES"/>
        </w:rPr>
        <w:t xml:space="preserve">Mediante oficio </w:t>
      </w:r>
      <w:r>
        <w:rPr>
          <w:b/>
          <w:bCs/>
          <w:sz w:val="24"/>
          <w:szCs w:val="24"/>
          <w:lang w:val="es-ES"/>
        </w:rPr>
        <w:t>No. GF-DC-0942-2021 de 17 de diciembre de 2021,</w:t>
      </w:r>
    </w:p>
    <w:p w14:paraId="38327CD0" w14:textId="2C2D4C43" w:rsidR="0050588E" w:rsidRDefault="00000000">
      <w:pPr>
        <w:kinsoku w:val="0"/>
        <w:overflowPunct w:val="0"/>
        <w:autoSpaceDE/>
        <w:autoSpaceDN/>
        <w:adjustRightInd/>
        <w:spacing w:before="7" w:line="315" w:lineRule="exact"/>
        <w:ind w:left="72" w:right="72"/>
        <w:jc w:val="both"/>
        <w:textAlignment w:val="baseline"/>
        <w:rPr>
          <w:sz w:val="24"/>
          <w:szCs w:val="24"/>
          <w:lang w:val="es-ES"/>
        </w:rPr>
      </w:pPr>
      <w:r>
        <w:rPr>
          <w:sz w:val="24"/>
          <w:szCs w:val="24"/>
          <w:lang w:val="es-ES"/>
        </w:rPr>
        <w:t xml:space="preserve">suscrito por el Director de la Dirección de Cobros de la Caja Costarricense de Seguro Social, señor Luis Diego Calderón Villalobos y dirigido a la Lcda. Ana Karina Zeledón </w:t>
      </w:r>
      <w:proofErr w:type="spellStart"/>
      <w:r>
        <w:rPr>
          <w:sz w:val="24"/>
          <w:szCs w:val="24"/>
          <w:lang w:val="es-ES"/>
        </w:rPr>
        <w:t>Lépiz</w:t>
      </w:r>
      <w:proofErr w:type="spellEnd"/>
      <w:r>
        <w:rPr>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z w:val="24"/>
          <w:szCs w:val="24"/>
          <w:lang w:val="es-ES"/>
        </w:rPr>
        <w:t xml:space="preserve">moroso o al día </w:t>
      </w:r>
      <w:r>
        <w:rPr>
          <w:sz w:val="24"/>
          <w:szCs w:val="24"/>
          <w:lang w:val="es-ES"/>
        </w:rPr>
        <w:t xml:space="preserve">para los días 28, 29 y 30 de setiembre de 2021 y el 07 de octubre del mismo año. De acuerdo con dicho documento el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 xml:space="preserve">para el </w:t>
      </w:r>
      <w:r>
        <w:rPr>
          <w:b/>
          <w:bCs/>
          <w:sz w:val="24"/>
          <w:szCs w:val="24"/>
          <w:lang w:val="es-ES"/>
        </w:rPr>
        <w:t xml:space="preserve">29 de setiembre de 2021, </w:t>
      </w:r>
      <w:r>
        <w:rPr>
          <w:sz w:val="24"/>
          <w:szCs w:val="24"/>
          <w:lang w:val="es-ES"/>
        </w:rPr>
        <w:t xml:space="preserve">fecha en que se le renueva el derecho de concesión se encontraba </w:t>
      </w:r>
      <w:r>
        <w:rPr>
          <w:b/>
          <w:bCs/>
          <w:sz w:val="24"/>
          <w:szCs w:val="24"/>
          <w:lang w:val="es-ES"/>
        </w:rPr>
        <w:t xml:space="preserve">inscrita y al día. </w:t>
      </w:r>
      <w:r>
        <w:rPr>
          <w:sz w:val="24"/>
          <w:szCs w:val="24"/>
          <w:lang w:val="es-ES"/>
        </w:rPr>
        <w:t>(Léanse los folios del 127 al 140 del expediente TAT-046-22)</w:t>
      </w:r>
    </w:p>
    <w:p w14:paraId="03EAF708" w14:textId="77777777" w:rsidR="0050588E" w:rsidRDefault="00000000">
      <w:pPr>
        <w:tabs>
          <w:tab w:val="right" w:pos="8928"/>
        </w:tabs>
        <w:kinsoku w:val="0"/>
        <w:overflowPunct w:val="0"/>
        <w:autoSpaceDE/>
        <w:autoSpaceDN/>
        <w:adjustRightInd/>
        <w:spacing w:before="355" w:line="284" w:lineRule="exact"/>
        <w:ind w:left="72"/>
        <w:jc w:val="both"/>
        <w:textAlignment w:val="baseline"/>
        <w:rPr>
          <w:sz w:val="24"/>
          <w:szCs w:val="24"/>
          <w:lang w:val="es-ES"/>
        </w:rPr>
      </w:pPr>
      <w:r>
        <w:rPr>
          <w:b/>
          <w:bCs/>
          <w:sz w:val="24"/>
          <w:szCs w:val="24"/>
          <w:lang w:val="es-ES"/>
        </w:rPr>
        <w:t>SÉTIMO:</w:t>
      </w:r>
      <w:r>
        <w:rPr>
          <w:b/>
          <w:bCs/>
          <w:sz w:val="24"/>
          <w:szCs w:val="24"/>
          <w:lang w:val="es-ES"/>
        </w:rPr>
        <w:tab/>
      </w:r>
      <w:r>
        <w:rPr>
          <w:sz w:val="24"/>
          <w:szCs w:val="24"/>
          <w:lang w:val="es-ES"/>
        </w:rPr>
        <w:t>El Tribunal Administrativo de Transporte emite la Prevención N. 1 de las</w:t>
      </w:r>
    </w:p>
    <w:p w14:paraId="68139B9C" w14:textId="477D38CE" w:rsidR="0050588E" w:rsidRDefault="00000000">
      <w:pPr>
        <w:kinsoku w:val="0"/>
        <w:overflowPunct w:val="0"/>
        <w:autoSpaceDE/>
        <w:autoSpaceDN/>
        <w:adjustRightInd/>
        <w:spacing w:before="1" w:line="315" w:lineRule="exact"/>
        <w:ind w:left="72" w:right="144"/>
        <w:jc w:val="both"/>
        <w:textAlignment w:val="baseline"/>
        <w:rPr>
          <w:sz w:val="24"/>
          <w:szCs w:val="24"/>
          <w:lang w:val="es-ES"/>
        </w:rPr>
      </w:pPr>
      <w:r>
        <w:rPr>
          <w:sz w:val="24"/>
          <w:szCs w:val="24"/>
          <w:lang w:val="es-ES"/>
        </w:rPr>
        <w:t xml:space="preserve">10:10 horas del 28 de enero de 2022, mediante la cual solicita al Consejo de Transporte Público remita copia certificada del expediente de renovación del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SDA/CTP-22-02-00197 de las 08:30 horas del 24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7.2.16 de la Sesión Extraordinaria 01-2021 del 29 de setiembre de 2021, </w:t>
      </w:r>
      <w:r>
        <w:rPr>
          <w:sz w:val="24"/>
          <w:szCs w:val="24"/>
          <w:lang w:val="es-ES"/>
        </w:rPr>
        <w:t>que se renueva el derecho de concesión a la citada empresa. (Léanse los folios del 142 al 145 y del 152 al 171 del expediente TAT-046-22)</w:t>
      </w:r>
    </w:p>
    <w:p w14:paraId="5345A83B" w14:textId="70402D35" w:rsidR="0050588E" w:rsidRDefault="00000000">
      <w:pPr>
        <w:kinsoku w:val="0"/>
        <w:overflowPunct w:val="0"/>
        <w:autoSpaceDE/>
        <w:autoSpaceDN/>
        <w:adjustRightInd/>
        <w:spacing w:before="254" w:line="315"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10:20 horas del 28 de enero de 2022, previene al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para que se apersone si lo considera pertinente, y se refiera a lo manifestado en su recurso por la Defensoría de los Habitantes. (Léanse los folios del 146 al 151 del expediente TAT-046-22)</w:t>
      </w:r>
    </w:p>
    <w:p w14:paraId="3253C33D" w14:textId="3AAD3254" w:rsidR="0050588E" w:rsidRDefault="00000000">
      <w:pPr>
        <w:kinsoku w:val="0"/>
        <w:overflowPunct w:val="0"/>
        <w:autoSpaceDE/>
        <w:autoSpaceDN/>
        <w:adjustRightInd/>
        <w:spacing w:before="281" w:line="315" w:lineRule="exact"/>
        <w:ind w:left="72" w:right="72"/>
        <w:jc w:val="both"/>
        <w:textAlignment w:val="baseline"/>
        <w:rPr>
          <w:sz w:val="24"/>
          <w:szCs w:val="24"/>
          <w:lang w:val="es-ES"/>
        </w:rPr>
      </w:pPr>
      <w:r>
        <w:rPr>
          <w:sz w:val="24"/>
          <w:szCs w:val="24"/>
          <w:lang w:val="es-ES"/>
        </w:rPr>
        <w:t xml:space="preserve">Transcurrido sobradamente el plazo otorgado, el señor </w:t>
      </w:r>
      <w:r>
        <w:rPr>
          <w:b/>
          <w:bCs/>
          <w:sz w:val="24"/>
          <w:szCs w:val="24"/>
          <w:lang w:val="es-ES"/>
        </w:rPr>
        <w:t>H</w:t>
      </w:r>
      <w:r w:rsidR="0030312D">
        <w:rPr>
          <w:b/>
          <w:bCs/>
          <w:sz w:val="24"/>
          <w:szCs w:val="24"/>
          <w:lang w:val="es-ES"/>
        </w:rPr>
        <w:t>FSS</w:t>
      </w:r>
      <w:r>
        <w:rPr>
          <w:b/>
          <w:bCs/>
          <w:sz w:val="24"/>
          <w:szCs w:val="24"/>
          <w:lang w:val="es-ES"/>
        </w:rPr>
        <w:t xml:space="preserve">, </w:t>
      </w:r>
      <w:r>
        <w:rPr>
          <w:sz w:val="24"/>
          <w:szCs w:val="24"/>
          <w:lang w:val="es-ES"/>
        </w:rPr>
        <w:t>no se apersonó ante el Tribunal Administrativo de Transporte.</w:t>
      </w:r>
    </w:p>
    <w:p w14:paraId="5275D2E6" w14:textId="77777777" w:rsidR="0050588E" w:rsidRDefault="00000000">
      <w:pPr>
        <w:kinsoku w:val="0"/>
        <w:overflowPunct w:val="0"/>
        <w:autoSpaceDE/>
        <w:autoSpaceDN/>
        <w:adjustRightInd/>
        <w:spacing w:before="358" w:line="277"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0D28B64C" w14:textId="77777777" w:rsidR="0050588E" w:rsidRDefault="00000000">
      <w:pPr>
        <w:kinsoku w:val="0"/>
        <w:overflowPunct w:val="0"/>
        <w:autoSpaceDE/>
        <w:autoSpaceDN/>
        <w:adjustRightInd/>
        <w:spacing w:before="657" w:line="277" w:lineRule="exact"/>
        <w:ind w:left="72"/>
        <w:textAlignment w:val="baseline"/>
        <w:rPr>
          <w:b/>
          <w:bCs/>
          <w:sz w:val="24"/>
          <w:szCs w:val="24"/>
          <w:lang w:val="es-ES"/>
        </w:rPr>
      </w:pPr>
      <w:r>
        <w:rPr>
          <w:b/>
          <w:bCs/>
          <w:sz w:val="24"/>
          <w:szCs w:val="24"/>
          <w:lang w:val="es-ES"/>
        </w:rPr>
        <w:t>Redacta la Jueza Villegas Herrera.</w:t>
      </w:r>
    </w:p>
    <w:p w14:paraId="6DE634EF" w14:textId="77777777" w:rsidR="0050588E" w:rsidRDefault="00000000">
      <w:pPr>
        <w:kinsoku w:val="0"/>
        <w:overflowPunct w:val="0"/>
        <w:autoSpaceDE/>
        <w:autoSpaceDN/>
        <w:adjustRightInd/>
        <w:spacing w:before="386" w:line="277" w:lineRule="exact"/>
        <w:ind w:left="72"/>
        <w:jc w:val="center"/>
        <w:textAlignment w:val="baseline"/>
        <w:rPr>
          <w:b/>
          <w:bCs/>
          <w:sz w:val="24"/>
          <w:szCs w:val="24"/>
          <w:lang w:val="es-ES"/>
        </w:rPr>
      </w:pPr>
      <w:r>
        <w:rPr>
          <w:b/>
          <w:bCs/>
          <w:sz w:val="24"/>
          <w:szCs w:val="24"/>
          <w:lang w:val="es-ES"/>
        </w:rPr>
        <w:t>CONSIDERANDO</w:t>
      </w:r>
    </w:p>
    <w:p w14:paraId="33899EEC" w14:textId="77777777" w:rsidR="0050588E" w:rsidRDefault="00000000">
      <w:pPr>
        <w:tabs>
          <w:tab w:val="right" w:pos="8928"/>
        </w:tabs>
        <w:kinsoku w:val="0"/>
        <w:overflowPunct w:val="0"/>
        <w:autoSpaceDE/>
        <w:autoSpaceDN/>
        <w:adjustRightInd/>
        <w:spacing w:before="285" w:line="277"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41A2A55E" w14:textId="77777777" w:rsidR="0050588E" w:rsidRDefault="00000000">
      <w:pPr>
        <w:kinsoku w:val="0"/>
        <w:overflowPunct w:val="0"/>
        <w:autoSpaceDE/>
        <w:autoSpaceDN/>
        <w:adjustRightInd/>
        <w:spacing w:line="326"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w:t>
      </w:r>
    </w:p>
    <w:p w14:paraId="449EBC8F" w14:textId="77777777" w:rsidR="0050588E" w:rsidRDefault="0050588E">
      <w:pPr>
        <w:widowControl/>
        <w:rPr>
          <w:sz w:val="24"/>
          <w:szCs w:val="24"/>
        </w:rPr>
        <w:sectPr w:rsidR="0050588E">
          <w:pgSz w:w="12278" w:h="15744"/>
          <w:pgMar w:top="1540" w:right="1547" w:bottom="248" w:left="1721" w:header="720" w:footer="720" w:gutter="0"/>
          <w:cols w:space="720"/>
          <w:noEndnote/>
        </w:sectPr>
      </w:pPr>
    </w:p>
    <w:p w14:paraId="18B49716" w14:textId="3C6E8BE0" w:rsidR="0050588E" w:rsidRDefault="00000000">
      <w:pPr>
        <w:kinsoku w:val="0"/>
        <w:overflowPunct w:val="0"/>
        <w:autoSpaceDE/>
        <w:autoSpaceDN/>
        <w:adjustRightInd/>
        <w:spacing w:before="14" w:line="316" w:lineRule="exact"/>
        <w:ind w:left="72" w:right="72"/>
        <w:jc w:val="both"/>
        <w:textAlignment w:val="baseline"/>
        <w:rPr>
          <w:spacing w:val="7"/>
          <w:sz w:val="22"/>
          <w:szCs w:val="22"/>
          <w:lang w:val="es-ES"/>
        </w:rPr>
      </w:pPr>
      <w:r>
        <w:rPr>
          <w:spacing w:val="7"/>
          <w:sz w:val="22"/>
          <w:szCs w:val="22"/>
          <w:lang w:val="es-ES"/>
        </w:rPr>
        <w:lastRenderedPageBreak/>
        <w:t xml:space="preserve">Público de Transporte Remunerado de Personas en Vehículos en la Modalidad de Taxi, No. 7969 del 22 de diciembre de 1999. Se dimensiona el ámbito de pronunciamiento al caso de la renovación de la concesión de la Ruta No. </w:t>
      </w:r>
      <w:r w:rsidR="003E7B31">
        <w:rPr>
          <w:spacing w:val="7"/>
          <w:sz w:val="22"/>
          <w:szCs w:val="22"/>
          <w:lang w:val="es-ES"/>
        </w:rPr>
        <w:t>0000</w:t>
      </w:r>
      <w:r>
        <w:rPr>
          <w:spacing w:val="7"/>
          <w:sz w:val="22"/>
          <w:szCs w:val="22"/>
          <w:lang w:val="es-ES"/>
        </w:rPr>
        <w:t xml:space="preserve">, otorgada al señor </w:t>
      </w:r>
      <w:r>
        <w:rPr>
          <w:b/>
          <w:bCs/>
          <w:spacing w:val="7"/>
          <w:sz w:val="22"/>
          <w:szCs w:val="22"/>
          <w:lang w:val="es-ES"/>
        </w:rPr>
        <w:t>H</w:t>
      </w:r>
      <w:r w:rsidR="0030312D">
        <w:rPr>
          <w:b/>
          <w:bCs/>
          <w:spacing w:val="7"/>
          <w:sz w:val="22"/>
          <w:szCs w:val="22"/>
          <w:lang w:val="es-ES"/>
        </w:rPr>
        <w:t>FSS</w:t>
      </w:r>
      <w:r>
        <w:rPr>
          <w:b/>
          <w:bCs/>
          <w:spacing w:val="7"/>
          <w:sz w:val="22"/>
          <w:szCs w:val="22"/>
          <w:lang w:val="es-ES"/>
        </w:rPr>
        <w:t xml:space="preserve">, </w:t>
      </w:r>
      <w:r>
        <w:rPr>
          <w:spacing w:val="7"/>
          <w:sz w:val="22"/>
          <w:szCs w:val="22"/>
          <w:lang w:val="es-ES"/>
        </w:rPr>
        <w:t>sin que pueda entenderse o aplicarse automáticamente para los restantes casos, cada uno de los cuales será analizado y resuelto individualmente.</w:t>
      </w:r>
    </w:p>
    <w:p w14:paraId="6314F85D" w14:textId="77777777" w:rsidR="0050588E" w:rsidRDefault="00000000">
      <w:pPr>
        <w:tabs>
          <w:tab w:val="right" w:pos="8928"/>
        </w:tabs>
        <w:kinsoku w:val="0"/>
        <w:overflowPunct w:val="0"/>
        <w:autoSpaceDE/>
        <w:autoSpaceDN/>
        <w:adjustRightInd/>
        <w:spacing w:before="381" w:line="269" w:lineRule="exact"/>
        <w:ind w:left="72"/>
        <w:jc w:val="both"/>
        <w:textAlignment w:val="baseline"/>
        <w:rPr>
          <w:sz w:val="22"/>
          <w:szCs w:val="22"/>
          <w:lang w:val="es-ES"/>
        </w:rPr>
      </w:pPr>
      <w:r>
        <w:rPr>
          <w:b/>
          <w:bCs/>
          <w:sz w:val="22"/>
          <w:szCs w:val="22"/>
          <w:lang w:val="es-ES"/>
        </w:rPr>
        <w:t>2.</w:t>
      </w:r>
      <w:r>
        <w:rPr>
          <w:b/>
          <w:bCs/>
          <w:sz w:val="22"/>
          <w:szCs w:val="22"/>
          <w:lang w:val="es-ES"/>
        </w:rPr>
        <w:tab/>
        <w:t xml:space="preserve">ADMISIBILIDAD DEL </w:t>
      </w:r>
      <w:proofErr w:type="gramStart"/>
      <w:r>
        <w:rPr>
          <w:b/>
          <w:bCs/>
          <w:sz w:val="22"/>
          <w:szCs w:val="22"/>
          <w:lang w:val="es-ES"/>
        </w:rPr>
        <w:t>RECURSO.-</w:t>
      </w:r>
      <w:proofErr w:type="gramEnd"/>
      <w:r>
        <w:rPr>
          <w:b/>
          <w:bCs/>
          <w:sz w:val="22"/>
          <w:szCs w:val="22"/>
          <w:lang w:val="es-ES"/>
        </w:rPr>
        <w:t xml:space="preserve"> </w:t>
      </w:r>
      <w:r>
        <w:rPr>
          <w:b/>
          <w:bCs/>
          <w:sz w:val="22"/>
          <w:szCs w:val="22"/>
          <w:u w:val="single"/>
          <w:lang w:val="es-ES"/>
        </w:rPr>
        <w:t>En cuanto a la Legitimación:</w:t>
      </w:r>
      <w:r>
        <w:rPr>
          <w:sz w:val="22"/>
          <w:szCs w:val="22"/>
          <w:lang w:val="es-ES"/>
        </w:rPr>
        <w:t xml:space="preserve"> De</w:t>
      </w:r>
    </w:p>
    <w:p w14:paraId="3688EBAA" w14:textId="77777777" w:rsidR="0050588E" w:rsidRDefault="00000000">
      <w:pPr>
        <w:kinsoku w:val="0"/>
        <w:overflowPunct w:val="0"/>
        <w:autoSpaceDE/>
        <w:autoSpaceDN/>
        <w:adjustRightInd/>
        <w:spacing w:before="10" w:line="316" w:lineRule="exact"/>
        <w:ind w:left="72"/>
        <w:jc w:val="both"/>
        <w:textAlignment w:val="baseline"/>
        <w:rPr>
          <w:spacing w:val="8"/>
          <w:sz w:val="22"/>
          <w:szCs w:val="22"/>
          <w:lang w:val="es-ES"/>
        </w:rPr>
      </w:pPr>
      <w:r>
        <w:rPr>
          <w:spacing w:val="8"/>
          <w:sz w:val="22"/>
          <w:szCs w:val="22"/>
          <w:lang w:val="es-ES"/>
        </w:rPr>
        <w:t xml:space="preserve">conformidad con el artículo 13 de la Ley de la Defensoría de los Habitantes de la República No. 7319 del 17 de noviembre de 1992 vigente establece que la </w:t>
      </w:r>
      <w:r>
        <w:rPr>
          <w:i/>
          <w:iCs/>
          <w:spacing w:val="8"/>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8"/>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8"/>
          <w:sz w:val="22"/>
          <w:szCs w:val="22"/>
          <w:lang w:val="es-ES"/>
        </w:rPr>
        <w:t xml:space="preserve">Artículo 7.2.16 de la Sesión Extraordinaria 01-2021 del 29 de setiembre de 2021. En </w:t>
      </w:r>
      <w:r>
        <w:rPr>
          <w:b/>
          <w:bCs/>
          <w:spacing w:val="8"/>
          <w:sz w:val="22"/>
          <w:szCs w:val="22"/>
          <w:u w:val="single"/>
          <w:lang w:val="es-ES"/>
        </w:rPr>
        <w:t>cuanto al plazo para impugnar:</w:t>
      </w:r>
      <w:r>
        <w:rPr>
          <w:spacing w:val="8"/>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3DC5B778" w14:textId="77777777" w:rsidR="0050588E" w:rsidRDefault="00000000">
      <w:pPr>
        <w:kinsoku w:val="0"/>
        <w:overflowPunct w:val="0"/>
        <w:autoSpaceDE/>
        <w:autoSpaceDN/>
        <w:adjustRightInd/>
        <w:spacing w:before="318" w:line="316" w:lineRule="exact"/>
        <w:ind w:left="72"/>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651C40D9" w14:textId="3A845F22" w:rsidR="0050588E" w:rsidRDefault="00000000">
      <w:pPr>
        <w:numPr>
          <w:ilvl w:val="0"/>
          <w:numId w:val="7"/>
        </w:numPr>
        <w:kinsoku w:val="0"/>
        <w:overflowPunct w:val="0"/>
        <w:autoSpaceDE/>
        <w:autoSpaceDN/>
        <w:adjustRightInd/>
        <w:spacing w:before="376" w:line="248" w:lineRule="exact"/>
        <w:ind w:right="72"/>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RE-1193-RG-2020 de las 15:10 horas del 27 de agosto de 2020, </w:t>
      </w:r>
      <w:r>
        <w:rPr>
          <w:sz w:val="22"/>
          <w:szCs w:val="22"/>
          <w:lang w:val="es-ES"/>
        </w:rPr>
        <w:t xml:space="preserve">refrendó el contrato de concesión del periodo 2014-2021, al señor </w:t>
      </w:r>
      <w:r>
        <w:rPr>
          <w:b/>
          <w:bCs/>
          <w:sz w:val="22"/>
          <w:szCs w:val="22"/>
          <w:lang w:val="es-ES"/>
        </w:rPr>
        <w:t>H</w:t>
      </w:r>
      <w:r w:rsidR="0030312D">
        <w:rPr>
          <w:b/>
          <w:bCs/>
          <w:sz w:val="22"/>
          <w:szCs w:val="22"/>
          <w:lang w:val="es-ES"/>
        </w:rPr>
        <w:t>FSS</w:t>
      </w:r>
      <w:r>
        <w:rPr>
          <w:b/>
          <w:bCs/>
          <w:sz w:val="22"/>
          <w:szCs w:val="22"/>
          <w:lang w:val="es-ES"/>
        </w:rPr>
        <w:t xml:space="preserve">, </w:t>
      </w:r>
      <w:r>
        <w:rPr>
          <w:sz w:val="22"/>
          <w:szCs w:val="22"/>
          <w:lang w:val="es-ES"/>
        </w:rPr>
        <w:t xml:space="preserve">en cuanto a la </w:t>
      </w:r>
      <w:r>
        <w:rPr>
          <w:b/>
          <w:bCs/>
          <w:sz w:val="22"/>
          <w:szCs w:val="22"/>
          <w:lang w:val="es-ES"/>
        </w:rPr>
        <w:t xml:space="preserve">Ruta No. </w:t>
      </w:r>
      <w:r w:rsidR="0030312D">
        <w:rPr>
          <w:b/>
          <w:bCs/>
          <w:sz w:val="22"/>
          <w:szCs w:val="22"/>
          <w:lang w:val="es-ES"/>
        </w:rPr>
        <w:t>0000</w:t>
      </w:r>
      <w:r>
        <w:rPr>
          <w:b/>
          <w:bCs/>
          <w:sz w:val="22"/>
          <w:szCs w:val="22"/>
          <w:lang w:val="es-ES"/>
        </w:rPr>
        <w:t xml:space="preserve">. </w:t>
      </w:r>
      <w:r>
        <w:rPr>
          <w:sz w:val="22"/>
          <w:szCs w:val="22"/>
          <w:lang w:val="es-ES"/>
        </w:rPr>
        <w:t>(Léanse los folios del 162 vuelto al 166 del expediente TAT-046-22)</w:t>
      </w:r>
    </w:p>
    <w:p w14:paraId="07F09EE6" w14:textId="651D4BB5" w:rsidR="0050588E" w:rsidRDefault="00000000">
      <w:pPr>
        <w:numPr>
          <w:ilvl w:val="0"/>
          <w:numId w:val="7"/>
        </w:numPr>
        <w:kinsoku w:val="0"/>
        <w:overflowPunct w:val="0"/>
        <w:autoSpaceDE/>
        <w:autoSpaceDN/>
        <w:adjustRightInd/>
        <w:spacing w:before="246" w:line="248" w:lineRule="exact"/>
        <w:ind w:right="72"/>
        <w:jc w:val="both"/>
        <w:textAlignment w:val="baseline"/>
        <w:rPr>
          <w:spacing w:val="-1"/>
          <w:sz w:val="22"/>
          <w:szCs w:val="22"/>
          <w:lang w:val="es-ES"/>
        </w:rPr>
      </w:pPr>
      <w:r>
        <w:rPr>
          <w:spacing w:val="-1"/>
          <w:sz w:val="22"/>
          <w:szCs w:val="22"/>
          <w:lang w:val="es-ES"/>
        </w:rPr>
        <w:t xml:space="preserve">El Consejo de Transporte Público, mediante el </w:t>
      </w:r>
      <w:r>
        <w:rPr>
          <w:b/>
          <w:bCs/>
          <w:spacing w:val="-1"/>
          <w:sz w:val="22"/>
          <w:szCs w:val="22"/>
          <w:lang w:val="es-ES"/>
        </w:rPr>
        <w:t xml:space="preserve">Artículo 7.4.9 de la Sesión Ordinaria 23-2020 del 24 de marzo de 2020, </w:t>
      </w:r>
      <w:r>
        <w:rPr>
          <w:spacing w:val="-1"/>
          <w:sz w:val="22"/>
          <w:szCs w:val="22"/>
          <w:lang w:val="es-ES"/>
        </w:rPr>
        <w:t xml:space="preserve">aprobó al señor </w:t>
      </w:r>
      <w:r>
        <w:rPr>
          <w:b/>
          <w:bCs/>
          <w:spacing w:val="-1"/>
          <w:sz w:val="22"/>
          <w:szCs w:val="22"/>
          <w:lang w:val="es-ES"/>
        </w:rPr>
        <w:t>H</w:t>
      </w:r>
      <w:r w:rsidR="0030312D">
        <w:rPr>
          <w:b/>
          <w:bCs/>
          <w:spacing w:val="-1"/>
          <w:sz w:val="22"/>
          <w:szCs w:val="22"/>
          <w:lang w:val="es-ES"/>
        </w:rPr>
        <w:t>FSS</w:t>
      </w:r>
      <w:r>
        <w:rPr>
          <w:b/>
          <w:bCs/>
          <w:spacing w:val="-1"/>
          <w:sz w:val="22"/>
          <w:szCs w:val="22"/>
          <w:lang w:val="es-ES"/>
        </w:rPr>
        <w:t xml:space="preserve">, </w:t>
      </w:r>
      <w:r>
        <w:rPr>
          <w:spacing w:val="-1"/>
          <w:sz w:val="22"/>
          <w:szCs w:val="22"/>
          <w:lang w:val="es-ES"/>
        </w:rPr>
        <w:t xml:space="preserve">la evaluación de la calidad del servicio realizada por la empresa </w:t>
      </w:r>
      <w:r>
        <w:rPr>
          <w:b/>
          <w:bCs/>
          <w:spacing w:val="-1"/>
          <w:sz w:val="22"/>
          <w:szCs w:val="22"/>
          <w:lang w:val="es-ES"/>
        </w:rPr>
        <w:t xml:space="preserve">INCOSESA, </w:t>
      </w:r>
      <w:r>
        <w:rPr>
          <w:spacing w:val="-1"/>
          <w:sz w:val="22"/>
          <w:szCs w:val="22"/>
          <w:lang w:val="es-ES"/>
        </w:rPr>
        <w:t xml:space="preserve">con una calificación ponderada de </w:t>
      </w:r>
      <w:r>
        <w:rPr>
          <w:b/>
          <w:bCs/>
          <w:spacing w:val="-1"/>
          <w:sz w:val="22"/>
          <w:szCs w:val="22"/>
          <w:lang w:val="es-ES"/>
        </w:rPr>
        <w:t xml:space="preserve">93 puntos. </w:t>
      </w:r>
      <w:r>
        <w:rPr>
          <w:spacing w:val="-1"/>
          <w:sz w:val="22"/>
          <w:szCs w:val="22"/>
          <w:lang w:val="es-ES"/>
        </w:rPr>
        <w:t>(Léanse los folios 167 y 168 del expediente TAT-046-22)</w:t>
      </w:r>
    </w:p>
    <w:p w14:paraId="350C9DC5" w14:textId="37F14FDE" w:rsidR="0050588E" w:rsidRDefault="00000000">
      <w:pPr>
        <w:numPr>
          <w:ilvl w:val="0"/>
          <w:numId w:val="7"/>
        </w:numPr>
        <w:kinsoku w:val="0"/>
        <w:overflowPunct w:val="0"/>
        <w:autoSpaceDE/>
        <w:autoSpaceDN/>
        <w:adjustRightInd/>
        <w:spacing w:before="428" w:line="257" w:lineRule="exact"/>
        <w:ind w:right="72"/>
        <w:jc w:val="both"/>
        <w:textAlignment w:val="baseline"/>
        <w:rPr>
          <w:sz w:val="22"/>
          <w:szCs w:val="22"/>
          <w:lang w:val="es-ES"/>
        </w:rPr>
      </w:pPr>
      <w:r>
        <w:rPr>
          <w:sz w:val="22"/>
          <w:szCs w:val="22"/>
          <w:lang w:val="es-ES"/>
        </w:rPr>
        <w:t xml:space="preserve">La Junta Directiva del Consejo de Transporte Público en el </w:t>
      </w:r>
      <w:r>
        <w:rPr>
          <w:b/>
          <w:bCs/>
          <w:sz w:val="22"/>
          <w:szCs w:val="22"/>
          <w:lang w:val="es-ES"/>
        </w:rPr>
        <w:t xml:space="preserve">Artículo 3.4.38 de la Sesión Ordinaria 68-2021 del 07 de setiembre de 2021, </w:t>
      </w:r>
      <w:r>
        <w:rPr>
          <w:sz w:val="22"/>
          <w:szCs w:val="22"/>
          <w:lang w:val="es-ES"/>
        </w:rPr>
        <w:t xml:space="preserve">aprobó al señor </w:t>
      </w:r>
      <w:r>
        <w:rPr>
          <w:b/>
          <w:bCs/>
          <w:sz w:val="22"/>
          <w:szCs w:val="22"/>
          <w:lang w:val="es-ES"/>
        </w:rPr>
        <w:t>H</w:t>
      </w:r>
      <w:r w:rsidR="0030312D">
        <w:rPr>
          <w:b/>
          <w:bCs/>
          <w:sz w:val="22"/>
          <w:szCs w:val="22"/>
          <w:lang w:val="es-ES"/>
        </w:rPr>
        <w:t>FSS</w:t>
      </w:r>
      <w:r>
        <w:rPr>
          <w:b/>
          <w:bCs/>
          <w:sz w:val="22"/>
          <w:szCs w:val="22"/>
          <w:lang w:val="es-ES"/>
        </w:rPr>
        <w:t xml:space="preserve">, </w:t>
      </w:r>
      <w:r>
        <w:rPr>
          <w:sz w:val="22"/>
          <w:szCs w:val="22"/>
          <w:lang w:val="es-ES"/>
        </w:rPr>
        <w:t xml:space="preserve">la evaluación de la capacidad empresarial con una nota de </w:t>
      </w:r>
      <w:r>
        <w:rPr>
          <w:b/>
          <w:bCs/>
          <w:sz w:val="22"/>
          <w:szCs w:val="22"/>
          <w:lang w:val="es-ES"/>
        </w:rPr>
        <w:t xml:space="preserve">93,50%. </w:t>
      </w:r>
      <w:r>
        <w:rPr>
          <w:sz w:val="22"/>
          <w:szCs w:val="22"/>
          <w:lang w:val="es-ES"/>
        </w:rPr>
        <w:t>(Léanse los folios 169 y 170 del expediente TAT-046-22)</w:t>
      </w:r>
    </w:p>
    <w:p w14:paraId="400D5B98" w14:textId="6B54796B" w:rsidR="0050588E" w:rsidRDefault="00000000">
      <w:pPr>
        <w:numPr>
          <w:ilvl w:val="0"/>
          <w:numId w:val="7"/>
        </w:numPr>
        <w:kinsoku w:val="0"/>
        <w:overflowPunct w:val="0"/>
        <w:autoSpaceDE/>
        <w:autoSpaceDN/>
        <w:adjustRightInd/>
        <w:spacing w:before="285" w:line="255" w:lineRule="exact"/>
        <w:ind w:right="72"/>
        <w:jc w:val="both"/>
        <w:textAlignment w:val="baseline"/>
        <w:rPr>
          <w:spacing w:val="-2"/>
          <w:sz w:val="22"/>
          <w:szCs w:val="22"/>
          <w:lang w:val="es-ES"/>
        </w:rPr>
      </w:pPr>
      <w:r>
        <w:rPr>
          <w:spacing w:val="-2"/>
          <w:sz w:val="22"/>
          <w:szCs w:val="22"/>
          <w:lang w:val="es-ES"/>
        </w:rPr>
        <w:t xml:space="preserve">Según consulta de morosidad patronal realizada a la CCSS el </w:t>
      </w:r>
      <w:r>
        <w:rPr>
          <w:b/>
          <w:bCs/>
          <w:spacing w:val="-2"/>
          <w:sz w:val="22"/>
          <w:szCs w:val="22"/>
          <w:lang w:val="es-ES"/>
        </w:rPr>
        <w:t xml:space="preserve">29 de setiembre de 2021, </w:t>
      </w:r>
      <w:r>
        <w:rPr>
          <w:spacing w:val="-2"/>
          <w:sz w:val="22"/>
          <w:szCs w:val="22"/>
          <w:lang w:val="es-ES"/>
        </w:rPr>
        <w:t xml:space="preserve">aportada por el Consejo de Transporte Público, el señor </w:t>
      </w:r>
      <w:r>
        <w:rPr>
          <w:b/>
          <w:bCs/>
          <w:spacing w:val="-2"/>
          <w:sz w:val="22"/>
          <w:szCs w:val="22"/>
          <w:lang w:val="es-ES"/>
        </w:rPr>
        <w:t>H</w:t>
      </w:r>
      <w:r w:rsidR="0030312D">
        <w:rPr>
          <w:b/>
          <w:bCs/>
          <w:spacing w:val="-2"/>
          <w:sz w:val="22"/>
          <w:szCs w:val="22"/>
          <w:lang w:val="es-ES"/>
        </w:rPr>
        <w:t>FSS</w:t>
      </w:r>
      <w:r>
        <w:rPr>
          <w:b/>
          <w:bCs/>
          <w:spacing w:val="-2"/>
          <w:sz w:val="22"/>
          <w:szCs w:val="22"/>
          <w:lang w:val="es-ES"/>
        </w:rPr>
        <w:t xml:space="preserve">, </w:t>
      </w:r>
      <w:r>
        <w:rPr>
          <w:spacing w:val="-2"/>
          <w:sz w:val="22"/>
          <w:szCs w:val="22"/>
          <w:lang w:val="es-ES"/>
        </w:rPr>
        <w:t xml:space="preserve">se encontraba </w:t>
      </w:r>
      <w:r>
        <w:rPr>
          <w:i/>
          <w:iCs/>
          <w:spacing w:val="-2"/>
          <w:sz w:val="22"/>
          <w:szCs w:val="22"/>
          <w:lang w:val="es-ES"/>
        </w:rPr>
        <w:t xml:space="preserve">al día </w:t>
      </w:r>
      <w:r>
        <w:rPr>
          <w:spacing w:val="-2"/>
          <w:sz w:val="22"/>
          <w:szCs w:val="22"/>
          <w:lang w:val="es-ES"/>
        </w:rPr>
        <w:t>en ese momento. (Léase el folio 160 vuelto del expediente TAT-046-22)</w:t>
      </w:r>
    </w:p>
    <w:p w14:paraId="49BFF2F5" w14:textId="77777777" w:rsidR="0050588E" w:rsidRDefault="0050588E">
      <w:pPr>
        <w:widowControl/>
        <w:rPr>
          <w:sz w:val="24"/>
          <w:szCs w:val="24"/>
        </w:rPr>
        <w:sectPr w:rsidR="0050588E">
          <w:pgSz w:w="12278" w:h="15744"/>
          <w:pgMar w:top="1260" w:right="1617" w:bottom="568" w:left="1651" w:header="720" w:footer="720" w:gutter="0"/>
          <w:cols w:space="720"/>
          <w:noEndnote/>
        </w:sectPr>
      </w:pPr>
    </w:p>
    <w:p w14:paraId="63D88781" w14:textId="223309BE" w:rsidR="0050588E" w:rsidRDefault="00000000">
      <w:pPr>
        <w:numPr>
          <w:ilvl w:val="0"/>
          <w:numId w:val="8"/>
        </w:numPr>
        <w:kinsoku w:val="0"/>
        <w:overflowPunct w:val="0"/>
        <w:autoSpaceDE/>
        <w:autoSpaceDN/>
        <w:adjustRightInd/>
        <w:spacing w:before="2" w:line="252" w:lineRule="exact"/>
        <w:ind w:right="72"/>
        <w:jc w:val="both"/>
        <w:textAlignment w:val="baseline"/>
        <w:rPr>
          <w:sz w:val="22"/>
          <w:szCs w:val="22"/>
          <w:lang w:val="es-ES"/>
        </w:rPr>
      </w:pPr>
      <w:r>
        <w:rPr>
          <w:sz w:val="22"/>
          <w:szCs w:val="22"/>
          <w:lang w:val="es-ES"/>
        </w:rPr>
        <w:lastRenderedPageBreak/>
        <w:t xml:space="preserve">La Junta Directiva del Consejo de Transporte Público mediante </w:t>
      </w:r>
      <w:r>
        <w:rPr>
          <w:b/>
          <w:bCs/>
          <w:sz w:val="22"/>
          <w:szCs w:val="22"/>
          <w:lang w:val="es-ES"/>
        </w:rPr>
        <w:t xml:space="preserve">Artículo 7;2.16 de la Sesión Extraordinaria 01-2021 del 29 de setiembre de 2021, </w:t>
      </w:r>
      <w:r>
        <w:rPr>
          <w:sz w:val="22"/>
          <w:szCs w:val="22"/>
          <w:lang w:val="es-ES"/>
        </w:rPr>
        <w:t xml:space="preserve">renovó el derecho de concesión que ostenta el señor </w:t>
      </w:r>
      <w:r>
        <w:rPr>
          <w:b/>
          <w:bCs/>
          <w:sz w:val="22"/>
          <w:szCs w:val="22"/>
          <w:lang w:val="es-ES"/>
        </w:rPr>
        <w:t>H</w:t>
      </w:r>
      <w:r w:rsidR="00660BA1">
        <w:rPr>
          <w:b/>
          <w:bCs/>
          <w:sz w:val="22"/>
          <w:szCs w:val="22"/>
          <w:lang w:val="es-ES"/>
        </w:rPr>
        <w:t>FSS</w:t>
      </w:r>
      <w:r>
        <w:rPr>
          <w:b/>
          <w:bCs/>
          <w:sz w:val="22"/>
          <w:szCs w:val="22"/>
          <w:lang w:val="es-ES"/>
        </w:rPr>
        <w:t xml:space="preserve">, </w:t>
      </w:r>
      <w:r>
        <w:rPr>
          <w:sz w:val="22"/>
          <w:szCs w:val="22"/>
          <w:lang w:val="es-ES"/>
        </w:rPr>
        <w:t xml:space="preserve">en la </w:t>
      </w:r>
      <w:r>
        <w:rPr>
          <w:b/>
          <w:bCs/>
          <w:sz w:val="22"/>
          <w:szCs w:val="22"/>
          <w:lang w:val="es-ES"/>
        </w:rPr>
        <w:t xml:space="preserve">Ruta No. </w:t>
      </w:r>
      <w:r w:rsidR="00660BA1">
        <w:rPr>
          <w:b/>
          <w:bCs/>
          <w:sz w:val="22"/>
          <w:szCs w:val="22"/>
          <w:lang w:val="es-ES"/>
        </w:rPr>
        <w:t>0000</w:t>
      </w:r>
      <w:r>
        <w:rPr>
          <w:b/>
          <w:bCs/>
          <w:sz w:val="22"/>
          <w:szCs w:val="22"/>
          <w:lang w:val="es-ES"/>
        </w:rPr>
        <w:t xml:space="preserve">, </w:t>
      </w:r>
      <w:r>
        <w:rPr>
          <w:sz w:val="22"/>
          <w:szCs w:val="22"/>
          <w:lang w:val="es-ES"/>
        </w:rPr>
        <w:t>para el periodo 2021-2028. (Léanse los folios del 154 vuelto al 158 del expediente TAT-046-22)</w:t>
      </w:r>
    </w:p>
    <w:p w14:paraId="04D34C4A" w14:textId="158D7572" w:rsidR="0050588E" w:rsidRDefault="00000000">
      <w:pPr>
        <w:numPr>
          <w:ilvl w:val="0"/>
          <w:numId w:val="8"/>
        </w:numPr>
        <w:kinsoku w:val="0"/>
        <w:overflowPunct w:val="0"/>
        <w:autoSpaceDE/>
        <w:autoSpaceDN/>
        <w:adjustRightInd/>
        <w:spacing w:before="275" w:line="252" w:lineRule="exact"/>
        <w:ind w:right="72"/>
        <w:jc w:val="both"/>
        <w:textAlignment w:val="baseline"/>
        <w:rPr>
          <w:sz w:val="22"/>
          <w:szCs w:val="22"/>
          <w:lang w:val="es-ES"/>
        </w:rPr>
      </w:pPr>
      <w:r>
        <w:rPr>
          <w:sz w:val="22"/>
          <w:szCs w:val="22"/>
          <w:lang w:val="es-ES"/>
        </w:rPr>
        <w:t xml:space="preserve">El señor </w:t>
      </w:r>
      <w:r>
        <w:rPr>
          <w:b/>
          <w:bCs/>
          <w:sz w:val="22"/>
          <w:szCs w:val="22"/>
          <w:lang w:val="es-ES"/>
        </w:rPr>
        <w:t>H</w:t>
      </w:r>
      <w:r w:rsidR="00660BA1">
        <w:rPr>
          <w:b/>
          <w:bCs/>
          <w:sz w:val="22"/>
          <w:szCs w:val="22"/>
          <w:lang w:val="es-ES"/>
        </w:rPr>
        <w:t>FSS</w:t>
      </w:r>
      <w:r>
        <w:rPr>
          <w:b/>
          <w:bCs/>
          <w:sz w:val="22"/>
          <w:szCs w:val="22"/>
          <w:lang w:val="es-ES"/>
        </w:rPr>
        <w:t xml:space="preserve">, </w:t>
      </w:r>
      <w:r>
        <w:rPr>
          <w:sz w:val="22"/>
          <w:szCs w:val="22"/>
          <w:lang w:val="es-ES"/>
        </w:rPr>
        <w:t xml:space="preserve">para el </w:t>
      </w:r>
      <w:r>
        <w:rPr>
          <w:b/>
          <w:bCs/>
          <w:sz w:val="22"/>
          <w:szCs w:val="22"/>
          <w:lang w:val="es-ES"/>
        </w:rPr>
        <w:t xml:space="preserve">29 de setiembre de 2021 </w:t>
      </w:r>
      <w:r>
        <w:rPr>
          <w:sz w:val="22"/>
          <w:szCs w:val="22"/>
          <w:lang w:val="es-ES"/>
        </w:rPr>
        <w:t xml:space="preserve">se encontraba </w:t>
      </w:r>
      <w:r>
        <w:rPr>
          <w:b/>
          <w:bCs/>
          <w:sz w:val="22"/>
          <w:szCs w:val="22"/>
          <w:lang w:val="es-ES"/>
        </w:rPr>
        <w:t xml:space="preserve">inscrita y al día </w:t>
      </w:r>
      <w:r>
        <w:rPr>
          <w:sz w:val="22"/>
          <w:szCs w:val="22"/>
          <w:lang w:val="es-ES"/>
        </w:rPr>
        <w:t xml:space="preserve">ante la CCSS, de acuerdo con oficio No. GF-DC-0942-2021 de 17 de diciembre de 2021, suscrito por el </w:t>
      </w:r>
      <w:proofErr w:type="gramStart"/>
      <w:r>
        <w:rPr>
          <w:sz w:val="22"/>
          <w:szCs w:val="22"/>
          <w:lang w:val="es-ES"/>
        </w:rPr>
        <w:t>Director</w:t>
      </w:r>
      <w:proofErr w:type="gramEnd"/>
      <w:r>
        <w:rPr>
          <w:sz w:val="22"/>
          <w:szCs w:val="22"/>
          <w:lang w:val="es-ES"/>
        </w:rPr>
        <w:t xml:space="preserve"> de la Dirección de Cobros de la Caja Costarricense de Seguro Social, señor Luis Diego Calderón Villalobos y dirigido a la Lcda. Ana Karina Zeledón </w:t>
      </w:r>
      <w:proofErr w:type="spellStart"/>
      <w:r>
        <w:rPr>
          <w:sz w:val="22"/>
          <w:szCs w:val="22"/>
          <w:lang w:val="es-ES"/>
        </w:rPr>
        <w:t>Lépiz</w:t>
      </w:r>
      <w:proofErr w:type="spellEnd"/>
      <w:r>
        <w:rPr>
          <w:sz w:val="22"/>
          <w:szCs w:val="22"/>
          <w:lang w:val="es-ES"/>
        </w:rPr>
        <w:t xml:space="preserve">, </w:t>
      </w:r>
      <w:proofErr w:type="gramStart"/>
      <w:r>
        <w:rPr>
          <w:sz w:val="22"/>
          <w:szCs w:val="22"/>
          <w:lang w:val="es-ES"/>
        </w:rPr>
        <w:t>Directora</w:t>
      </w:r>
      <w:proofErr w:type="gramEnd"/>
      <w:r>
        <w:rPr>
          <w:sz w:val="22"/>
          <w:szCs w:val="22"/>
          <w:lang w:val="es-ES"/>
        </w:rPr>
        <w:t xml:space="preserve"> de Estudios Económicos y Desarrollo de la Defensoría de los Habitantes. (Léase el folio 137 del expediente TAT-046-22)</w:t>
      </w:r>
    </w:p>
    <w:p w14:paraId="39225FFE" w14:textId="0828BFA1" w:rsidR="0050588E" w:rsidRDefault="00000000">
      <w:pPr>
        <w:numPr>
          <w:ilvl w:val="0"/>
          <w:numId w:val="8"/>
        </w:numPr>
        <w:kinsoku w:val="0"/>
        <w:overflowPunct w:val="0"/>
        <w:autoSpaceDE/>
        <w:autoSpaceDN/>
        <w:adjustRightInd/>
        <w:spacing w:before="273" w:line="252" w:lineRule="exact"/>
        <w:ind w:right="72"/>
        <w:jc w:val="both"/>
        <w:textAlignment w:val="baseline"/>
        <w:rPr>
          <w:spacing w:val="-1"/>
          <w:sz w:val="22"/>
          <w:szCs w:val="22"/>
          <w:lang w:val="es-ES"/>
        </w:rPr>
      </w:pPr>
      <w:r>
        <w:rPr>
          <w:spacing w:val="-1"/>
          <w:sz w:val="22"/>
          <w:szCs w:val="22"/>
          <w:lang w:val="es-ES"/>
        </w:rPr>
        <w:t xml:space="preserve">El señor </w:t>
      </w:r>
      <w:r>
        <w:rPr>
          <w:b/>
          <w:bCs/>
          <w:spacing w:val="-1"/>
          <w:sz w:val="22"/>
          <w:szCs w:val="22"/>
          <w:lang w:val="es-ES"/>
        </w:rPr>
        <w:t>H</w:t>
      </w:r>
      <w:r w:rsidR="00660BA1">
        <w:rPr>
          <w:b/>
          <w:bCs/>
          <w:spacing w:val="-1"/>
          <w:sz w:val="22"/>
          <w:szCs w:val="22"/>
          <w:lang w:val="es-ES"/>
        </w:rPr>
        <w:t>FSS</w:t>
      </w:r>
      <w:r>
        <w:rPr>
          <w:b/>
          <w:bCs/>
          <w:spacing w:val="-1"/>
          <w:sz w:val="22"/>
          <w:szCs w:val="22"/>
          <w:lang w:val="es-ES"/>
        </w:rPr>
        <w:t xml:space="preserve">, </w:t>
      </w:r>
      <w:r>
        <w:rPr>
          <w:spacing w:val="-1"/>
          <w:sz w:val="22"/>
          <w:szCs w:val="22"/>
          <w:lang w:val="es-ES"/>
        </w:rPr>
        <w:t xml:space="preserve">concesionario de la Ruta </w:t>
      </w:r>
      <w:proofErr w:type="spellStart"/>
      <w:r>
        <w:rPr>
          <w:spacing w:val="-1"/>
          <w:sz w:val="22"/>
          <w:szCs w:val="22"/>
          <w:lang w:val="es-ES"/>
        </w:rPr>
        <w:t>N°</w:t>
      </w:r>
      <w:proofErr w:type="spellEnd"/>
      <w:r>
        <w:rPr>
          <w:spacing w:val="-1"/>
          <w:sz w:val="22"/>
          <w:szCs w:val="22"/>
          <w:lang w:val="es-ES"/>
        </w:rPr>
        <w:t xml:space="preserve"> </w:t>
      </w:r>
      <w:r w:rsidR="00FD6AF5">
        <w:rPr>
          <w:spacing w:val="-1"/>
          <w:sz w:val="22"/>
          <w:szCs w:val="22"/>
          <w:lang w:val="es-ES"/>
        </w:rPr>
        <w:t>000</w:t>
      </w:r>
      <w:r>
        <w:rPr>
          <w:spacing w:val="-1"/>
          <w:sz w:val="22"/>
          <w:szCs w:val="22"/>
          <w:lang w:val="es-ES"/>
        </w:rPr>
        <w:t>, no se apersonó ante este Tribunal para atender la Prevención No. 2 de las 10:20 horas del 28 de enero de 2022, notificada el 2 de febrero de 2022, en la que le dio traslado recurso de apelación en subsidio y la medida cautelar solicitada por la Defensoría de los Habitantes de la República.</w:t>
      </w:r>
    </w:p>
    <w:p w14:paraId="76C95415" w14:textId="77777777" w:rsidR="0050588E" w:rsidRDefault="00000000">
      <w:pPr>
        <w:numPr>
          <w:ilvl w:val="0"/>
          <w:numId w:val="9"/>
        </w:numPr>
        <w:kinsoku w:val="0"/>
        <w:overflowPunct w:val="0"/>
        <w:autoSpaceDE/>
        <w:autoSpaceDN/>
        <w:adjustRightInd/>
        <w:spacing w:before="277" w:line="270" w:lineRule="exact"/>
        <w:ind w:right="72"/>
        <w:jc w:val="both"/>
        <w:textAlignment w:val="baseline"/>
        <w:rPr>
          <w:spacing w:val="8"/>
          <w:sz w:val="22"/>
          <w:szCs w:val="22"/>
          <w:lang w:val="es-ES"/>
        </w:rPr>
      </w:pPr>
      <w:r>
        <w:rPr>
          <w:b/>
          <w:bCs/>
          <w:spacing w:val="8"/>
          <w:sz w:val="22"/>
          <w:szCs w:val="22"/>
          <w:lang w:val="es-ES"/>
        </w:rPr>
        <w:t xml:space="preserve">HECHOS NO PROBADOS: </w:t>
      </w:r>
      <w:r>
        <w:rPr>
          <w:spacing w:val="8"/>
          <w:sz w:val="22"/>
          <w:szCs w:val="22"/>
          <w:lang w:val="es-ES"/>
        </w:rPr>
        <w:t>Ninguno de relevancia para la resolución del presente asunto.</w:t>
      </w:r>
    </w:p>
    <w:p w14:paraId="24ABAE67" w14:textId="77777777" w:rsidR="0050588E" w:rsidRDefault="00000000">
      <w:pPr>
        <w:numPr>
          <w:ilvl w:val="0"/>
          <w:numId w:val="10"/>
        </w:numPr>
        <w:kinsoku w:val="0"/>
        <w:overflowPunct w:val="0"/>
        <w:autoSpaceDE/>
        <w:autoSpaceDN/>
        <w:adjustRightInd/>
        <w:spacing w:before="442" w:line="259" w:lineRule="exact"/>
        <w:ind w:right="72"/>
        <w:jc w:val="both"/>
        <w:textAlignment w:val="baseline"/>
        <w:rPr>
          <w:b/>
          <w:bCs/>
          <w:spacing w:val="11"/>
          <w:sz w:val="22"/>
          <w:szCs w:val="22"/>
          <w:lang w:val="es-ES"/>
        </w:rPr>
      </w:pPr>
      <w:r>
        <w:rPr>
          <w:b/>
          <w:bCs/>
          <w:spacing w:val="11"/>
          <w:sz w:val="22"/>
          <w:szCs w:val="22"/>
          <w:lang w:val="es-ES"/>
        </w:rPr>
        <w:t>CONSIDERACIONES DE FONDO.</w:t>
      </w:r>
    </w:p>
    <w:p w14:paraId="694E7A29" w14:textId="7C79B73E" w:rsidR="0050588E" w:rsidRDefault="00000000">
      <w:pPr>
        <w:kinsoku w:val="0"/>
        <w:overflowPunct w:val="0"/>
        <w:autoSpaceDE/>
        <w:autoSpaceDN/>
        <w:adjustRightInd/>
        <w:spacing w:before="293" w:line="318" w:lineRule="exact"/>
        <w:ind w:left="72" w:right="72"/>
        <w:jc w:val="both"/>
        <w:textAlignment w:val="baseline"/>
        <w:rPr>
          <w:b/>
          <w:bCs/>
          <w:spacing w:val="8"/>
          <w:sz w:val="22"/>
          <w:szCs w:val="22"/>
          <w:lang w:val="es-ES"/>
        </w:rPr>
      </w:pPr>
      <w:r>
        <w:rPr>
          <w:b/>
          <w:bCs/>
          <w:spacing w:val="8"/>
          <w:sz w:val="22"/>
          <w:szCs w:val="22"/>
          <w:lang w:val="es-ES"/>
        </w:rPr>
        <w:t xml:space="preserve">5.1. Objeto del presente Acto Resolutivo. </w:t>
      </w:r>
      <w:r>
        <w:rPr>
          <w:spacing w:val="8"/>
          <w:sz w:val="22"/>
          <w:szCs w:val="22"/>
          <w:lang w:val="es-ES"/>
        </w:rPr>
        <w:t>En su condición de contralor no jerárquico de legalidad le compete a este Tribunal determinar la existencia o no de vicios nugatorios en cuanto al acto administrativo de renovación d</w:t>
      </w:r>
      <w:r w:rsidR="00660BA1">
        <w:rPr>
          <w:spacing w:val="8"/>
          <w:sz w:val="22"/>
          <w:szCs w:val="22"/>
          <w:lang w:val="es-ES"/>
        </w:rPr>
        <w:t>e</w:t>
      </w:r>
      <w:r>
        <w:rPr>
          <w:spacing w:val="8"/>
          <w:sz w:val="22"/>
          <w:szCs w:val="22"/>
          <w:lang w:val="es-ES"/>
        </w:rPr>
        <w:t xml:space="preserve"> las concesiones en el transporte remunerado de personas modalidad autobús, para el periodo 2021-2028, así dispuesto por parte del Consejo de Transporte Público y, en particular, el caso de la renovación dictada a favor del señor </w:t>
      </w:r>
      <w:r>
        <w:rPr>
          <w:b/>
          <w:bCs/>
          <w:spacing w:val="8"/>
          <w:sz w:val="22"/>
          <w:szCs w:val="22"/>
          <w:lang w:val="es-ES"/>
        </w:rPr>
        <w:t>H</w:t>
      </w:r>
      <w:r w:rsidR="00660BA1">
        <w:rPr>
          <w:b/>
          <w:bCs/>
          <w:spacing w:val="8"/>
          <w:sz w:val="22"/>
          <w:szCs w:val="22"/>
          <w:lang w:val="es-ES"/>
        </w:rPr>
        <w:t>FSS</w:t>
      </w:r>
      <w:r>
        <w:rPr>
          <w:b/>
          <w:bCs/>
          <w:spacing w:val="8"/>
          <w:sz w:val="22"/>
          <w:szCs w:val="22"/>
          <w:lang w:val="es-ES"/>
        </w:rPr>
        <w:t>.</w:t>
      </w:r>
    </w:p>
    <w:p w14:paraId="02B16172" w14:textId="77777777" w:rsidR="0050588E" w:rsidRDefault="00000000">
      <w:pPr>
        <w:kinsoku w:val="0"/>
        <w:overflowPunct w:val="0"/>
        <w:autoSpaceDE/>
        <w:autoSpaceDN/>
        <w:adjustRightInd/>
        <w:spacing w:before="351" w:line="276" w:lineRule="exact"/>
        <w:ind w:left="72" w:right="72"/>
        <w:textAlignment w:val="baseline"/>
        <w:rPr>
          <w:b/>
          <w:bCs/>
          <w:spacing w:val="13"/>
          <w:sz w:val="22"/>
          <w:szCs w:val="22"/>
          <w:lang w:val="es-ES"/>
        </w:rPr>
      </w:pPr>
      <w:r>
        <w:rPr>
          <w:b/>
          <w:bCs/>
          <w:spacing w:val="13"/>
          <w:sz w:val="22"/>
          <w:szCs w:val="22"/>
          <w:lang w:val="es-ES"/>
        </w:rPr>
        <w:t>5.2 ANÁLISIS DE FONDO</w:t>
      </w:r>
    </w:p>
    <w:p w14:paraId="69F41120" w14:textId="12F109D0" w:rsidR="0050588E" w:rsidRPr="000F286D" w:rsidRDefault="00000000">
      <w:pPr>
        <w:kinsoku w:val="0"/>
        <w:overflowPunct w:val="0"/>
        <w:autoSpaceDE/>
        <w:autoSpaceDN/>
        <w:adjustRightInd/>
        <w:spacing w:before="322" w:line="315" w:lineRule="exact"/>
        <w:ind w:left="72" w:right="72"/>
        <w:jc w:val="both"/>
        <w:textAlignment w:val="baseline"/>
        <w:rPr>
          <w:b/>
          <w:bCs/>
          <w:i/>
          <w:iCs/>
          <w:sz w:val="22"/>
          <w:szCs w:val="22"/>
          <w:lang w:val="es-ES"/>
        </w:rPr>
      </w:pPr>
      <w:r w:rsidRPr="000F286D">
        <w:rPr>
          <w:b/>
          <w:bCs/>
          <w:i/>
          <w:iCs/>
          <w:sz w:val="22"/>
          <w:szCs w:val="22"/>
          <w:lang w:val="es-ES"/>
        </w:rPr>
        <w:t>5.2.1 Argumento respecto a la no aplicación de la calidad del servicio para el periodo 2020 y 2021 y no aplicación de normas técnicas INTE G:20 e INTE G:21.</w:t>
      </w:r>
    </w:p>
    <w:p w14:paraId="5341FA1A" w14:textId="0961A9C3" w:rsidR="0050588E" w:rsidRDefault="00000000">
      <w:pPr>
        <w:kinsoku w:val="0"/>
        <w:overflowPunct w:val="0"/>
        <w:autoSpaceDE/>
        <w:autoSpaceDN/>
        <w:adjustRightInd/>
        <w:spacing w:before="374" w:line="318" w:lineRule="exact"/>
        <w:ind w:left="72" w:right="72"/>
        <w:jc w:val="both"/>
        <w:textAlignment w:val="baseline"/>
        <w:rPr>
          <w:spacing w:val="6"/>
          <w:sz w:val="22"/>
          <w:szCs w:val="22"/>
          <w:lang w:val="es-ES"/>
        </w:rPr>
      </w:pPr>
      <w:r>
        <w:rPr>
          <w:spacing w:val="6"/>
          <w:sz w:val="22"/>
          <w:szCs w:val="22"/>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w:t>
      </w:r>
      <w:r w:rsidR="00660BA1">
        <w:rPr>
          <w:spacing w:val="6"/>
          <w:sz w:val="22"/>
          <w:szCs w:val="22"/>
          <w:lang w:val="es-ES"/>
        </w:rPr>
        <w:t xml:space="preserve">o </w:t>
      </w:r>
      <w:r>
        <w:rPr>
          <w:spacing w:val="6"/>
          <w:sz w:val="22"/>
          <w:szCs w:val="22"/>
          <w:lang w:val="es-ES"/>
        </w:rPr>
        <w:t>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w:t>
      </w:r>
    </w:p>
    <w:p w14:paraId="7E1B079E" w14:textId="77777777" w:rsidR="0050588E" w:rsidRDefault="0050588E">
      <w:pPr>
        <w:widowControl/>
        <w:rPr>
          <w:sz w:val="24"/>
          <w:szCs w:val="24"/>
        </w:rPr>
        <w:sectPr w:rsidR="0050588E">
          <w:pgSz w:w="12293" w:h="15744"/>
          <w:pgMar w:top="1500" w:right="1545" w:bottom="328" w:left="1738" w:header="720" w:footer="720" w:gutter="0"/>
          <w:cols w:space="720"/>
          <w:noEndnote/>
        </w:sectPr>
      </w:pPr>
    </w:p>
    <w:p w14:paraId="6E003B4C" w14:textId="77777777" w:rsidR="0050588E" w:rsidRDefault="00000000">
      <w:pPr>
        <w:kinsoku w:val="0"/>
        <w:overflowPunct w:val="0"/>
        <w:autoSpaceDE/>
        <w:autoSpaceDN/>
        <w:adjustRightInd/>
        <w:spacing w:before="29" w:line="320" w:lineRule="exact"/>
        <w:ind w:left="72" w:right="72"/>
        <w:jc w:val="both"/>
        <w:textAlignment w:val="baseline"/>
        <w:rPr>
          <w:sz w:val="24"/>
          <w:szCs w:val="24"/>
          <w:lang w:val="es-ES"/>
        </w:rPr>
      </w:pPr>
      <w:r>
        <w:rPr>
          <w:sz w:val="24"/>
          <w:szCs w:val="24"/>
          <w:lang w:val="es-ES"/>
        </w:rPr>
        <w:lastRenderedPageBreak/>
        <w:t>concedidos a particulares para su ejecución, en aras de la prosecución de la satisfacción de los intereses</w:t>
      </w:r>
      <w:r>
        <w:rPr>
          <w:sz w:val="24"/>
          <w:szCs w:val="24"/>
          <w:vertAlign w:val="superscript"/>
          <w:lang w:val="es-ES"/>
        </w:rPr>
        <w:t>.</w:t>
      </w:r>
      <w:r>
        <w:rPr>
          <w:sz w:val="24"/>
          <w:szCs w:val="24"/>
          <w:lang w:val="es-ES"/>
        </w:rPr>
        <w:t xml:space="preserve">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9EFB90A" w14:textId="77777777" w:rsidR="0050588E" w:rsidRDefault="00000000">
      <w:pPr>
        <w:kinsoku w:val="0"/>
        <w:overflowPunct w:val="0"/>
        <w:autoSpaceDE/>
        <w:autoSpaceDN/>
        <w:adjustRightInd/>
        <w:spacing w:before="302" w:line="320" w:lineRule="exact"/>
        <w:ind w:left="72"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1C9A73CD" w14:textId="77777777" w:rsidR="0050588E" w:rsidRDefault="00000000">
      <w:pPr>
        <w:kinsoku w:val="0"/>
        <w:overflowPunct w:val="0"/>
        <w:autoSpaceDE/>
        <w:autoSpaceDN/>
        <w:adjustRightInd/>
        <w:spacing w:before="294" w:line="320" w:lineRule="exact"/>
        <w:ind w:left="72" w:right="72"/>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C5937AB" w14:textId="77777777" w:rsidR="0050588E" w:rsidRDefault="00000000">
      <w:pPr>
        <w:kinsoku w:val="0"/>
        <w:overflowPunct w:val="0"/>
        <w:autoSpaceDE/>
        <w:autoSpaceDN/>
        <w:adjustRightInd/>
        <w:spacing w:before="298" w:line="320" w:lineRule="exact"/>
        <w:ind w:left="72" w:right="72"/>
        <w:jc w:val="both"/>
        <w:textAlignment w:val="baseline"/>
        <w:rPr>
          <w:spacing w:val="-1"/>
          <w:sz w:val="24"/>
          <w:szCs w:val="24"/>
          <w:lang w:val="es-ES"/>
        </w:rPr>
      </w:pPr>
      <w:r>
        <w:rPr>
          <w:spacing w:val="-1"/>
          <w:sz w:val="24"/>
          <w:szCs w:val="24"/>
          <w:lang w:val="es-ES"/>
        </w:rPr>
        <w:t xml:space="preserve">En efecto, con motivo de la renovación para el nuevo periodo 2021-2028, se aplicaron las Evaluaciones de la Calidad del Servicio Público de Transporte Remunerado de Personas, soló que, por disposición del Poder Ejecutivo y en atención a la crisis sanitaria vivida por el país a raíz de la enfermedad del </w:t>
      </w:r>
      <w:proofErr w:type="spellStart"/>
      <w:r>
        <w:rPr>
          <w:spacing w:val="-1"/>
          <w:sz w:val="24"/>
          <w:szCs w:val="24"/>
          <w:lang w:val="es-ES"/>
        </w:rPr>
        <w:t>Sars</w:t>
      </w:r>
      <w:proofErr w:type="spellEnd"/>
      <w:r>
        <w:rPr>
          <w:spacing w:val="-1"/>
          <w:sz w:val="24"/>
          <w:szCs w:val="24"/>
          <w:lang w:val="es-ES"/>
        </w:rPr>
        <w:t xml:space="preserve"> Cov-2, la Administración se vio compelida a utilizar la última evaluación realizada antes de los años 2020 y 2021, la que correspondió al año 2019.</w:t>
      </w:r>
    </w:p>
    <w:p w14:paraId="35B97DCD" w14:textId="77777777" w:rsidR="0050588E" w:rsidRDefault="00000000">
      <w:pPr>
        <w:kinsoku w:val="0"/>
        <w:overflowPunct w:val="0"/>
        <w:autoSpaceDE/>
        <w:autoSpaceDN/>
        <w:adjustRightInd/>
        <w:spacing w:before="291" w:line="320" w:lineRule="exact"/>
        <w:ind w:left="72"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281C03DB" w14:textId="77777777" w:rsidR="0050588E" w:rsidRDefault="00000000">
      <w:pPr>
        <w:kinsoku w:val="0"/>
        <w:overflowPunct w:val="0"/>
        <w:autoSpaceDE/>
        <w:autoSpaceDN/>
        <w:adjustRightInd/>
        <w:spacing w:before="301" w:line="256" w:lineRule="exact"/>
        <w:ind w:left="648" w:right="576"/>
        <w:jc w:val="both"/>
        <w:textAlignment w:val="baseline"/>
        <w:rPr>
          <w:i/>
          <w:iCs/>
          <w:spacing w:val="-7"/>
          <w:sz w:val="24"/>
          <w:szCs w:val="24"/>
          <w:lang w:val="es-ES"/>
        </w:rPr>
      </w:pPr>
      <w:r>
        <w:rPr>
          <w:i/>
          <w:iCs/>
          <w:spacing w:val="-7"/>
          <w:sz w:val="24"/>
          <w:szCs w:val="24"/>
          <w:lang w:val="es-ES"/>
        </w:rPr>
        <w:t xml:space="preserve">"Artículo P-Adicionar un Transitorio IV al Decreto Ejecutivo </w:t>
      </w:r>
      <w:proofErr w:type="spellStart"/>
      <w:r>
        <w:rPr>
          <w:i/>
          <w:iCs/>
          <w:spacing w:val="-7"/>
          <w:sz w:val="24"/>
          <w:szCs w:val="24"/>
          <w:lang w:val="es-ES"/>
        </w:rPr>
        <w:t>N°</w:t>
      </w:r>
      <w:proofErr w:type="spellEnd"/>
      <w:r>
        <w:rPr>
          <w:i/>
          <w:iCs/>
          <w:spacing w:val="-7"/>
          <w:sz w:val="24"/>
          <w:szCs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7"/>
          <w:sz w:val="24"/>
          <w:szCs w:val="24"/>
          <w:lang w:val="es-ES"/>
        </w:rPr>
        <w:t>N°</w:t>
      </w:r>
      <w:proofErr w:type="spellEnd"/>
      <w:r>
        <w:rPr>
          <w:i/>
          <w:iCs/>
          <w:spacing w:val="-7"/>
          <w:sz w:val="24"/>
          <w:szCs w:val="24"/>
          <w:lang w:val="es-ES"/>
        </w:rPr>
        <w:t xml:space="preserve"> 158 el viernes 18 de agosto del 2000, cuyo texto se leerá de la siguiente manera:</w:t>
      </w:r>
    </w:p>
    <w:p w14:paraId="55CCAEFD" w14:textId="77777777" w:rsidR="0050588E" w:rsidRDefault="00000000">
      <w:pPr>
        <w:kinsoku w:val="0"/>
        <w:overflowPunct w:val="0"/>
        <w:autoSpaceDE/>
        <w:autoSpaceDN/>
        <w:adjustRightInd/>
        <w:spacing w:before="259" w:line="256" w:lineRule="exact"/>
        <w:ind w:left="648" w:right="576"/>
        <w:jc w:val="both"/>
        <w:textAlignment w:val="baseline"/>
        <w:rPr>
          <w:i/>
          <w:iCs/>
          <w:spacing w:val="-9"/>
          <w:sz w:val="24"/>
          <w:szCs w:val="24"/>
          <w:lang w:val="es-ES"/>
        </w:rPr>
      </w:pPr>
      <w:r>
        <w:rPr>
          <w:i/>
          <w:iCs/>
          <w:spacing w:val="-9"/>
          <w:sz w:val="24"/>
          <w:szCs w:val="24"/>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w:t>
      </w:r>
    </w:p>
    <w:p w14:paraId="26E99314" w14:textId="77777777" w:rsidR="0050588E" w:rsidRDefault="0050588E">
      <w:pPr>
        <w:widowControl/>
        <w:rPr>
          <w:sz w:val="24"/>
          <w:szCs w:val="24"/>
        </w:rPr>
        <w:sectPr w:rsidR="0050588E">
          <w:pgSz w:w="12293" w:h="15744"/>
          <w:pgMar w:top="1200" w:right="1617" w:bottom="608" w:left="1666" w:header="720" w:footer="720" w:gutter="0"/>
          <w:cols w:space="720"/>
          <w:noEndnote/>
        </w:sectPr>
      </w:pPr>
    </w:p>
    <w:p w14:paraId="69BC2966" w14:textId="77777777" w:rsidR="0050588E" w:rsidRDefault="00000000">
      <w:pPr>
        <w:kinsoku w:val="0"/>
        <w:overflowPunct w:val="0"/>
        <w:autoSpaceDE/>
        <w:autoSpaceDN/>
        <w:adjustRightInd/>
        <w:spacing w:before="7" w:line="252" w:lineRule="exact"/>
        <w:ind w:left="648" w:right="648"/>
        <w:jc w:val="both"/>
        <w:textAlignment w:val="baseline"/>
        <w:rPr>
          <w:i/>
          <w:iCs/>
          <w:sz w:val="22"/>
          <w:szCs w:val="22"/>
          <w:lang w:val="es-ES"/>
        </w:rPr>
      </w:pPr>
      <w:r>
        <w:rPr>
          <w:i/>
          <w:iCs/>
          <w:sz w:val="22"/>
          <w:szCs w:val="22"/>
          <w:lang w:val="es-ES"/>
        </w:rPr>
        <w:lastRenderedPageBreak/>
        <w:t xml:space="preserve">emergencia nacional decretada por el Poder Ejecutivo mediante el Decreto Ejecutivo </w:t>
      </w:r>
      <w:proofErr w:type="spellStart"/>
      <w:r>
        <w:rPr>
          <w:i/>
          <w:iCs/>
          <w:sz w:val="22"/>
          <w:szCs w:val="22"/>
          <w:lang w:val="es-ES"/>
        </w:rPr>
        <w:t>N°</w:t>
      </w:r>
      <w:proofErr w:type="spellEnd"/>
      <w:r>
        <w:rPr>
          <w:i/>
          <w:iCs/>
          <w:sz w:val="22"/>
          <w:szCs w:val="22"/>
          <w:lang w:val="es-ES"/>
        </w:rPr>
        <w:t xml:space="preserve"> 42227- MP-S del 16 de</w:t>
      </w:r>
      <w:r>
        <w:rPr>
          <w:rFonts w:ascii="Bookman Old Style" w:hAnsi="Bookman Old Style" w:cs="Bookman Old Style"/>
          <w:i/>
          <w:iCs/>
          <w:sz w:val="22"/>
          <w:szCs w:val="22"/>
          <w:vertAlign w:val="superscript"/>
          <w:lang w:val="es-ES"/>
        </w:rPr>
        <w:t>-</w:t>
      </w:r>
      <w:r>
        <w:rPr>
          <w:i/>
          <w:iCs/>
          <w:sz w:val="22"/>
          <w:szCs w:val="22"/>
          <w:lang w:val="es-ES"/>
        </w:rPr>
        <w:t xml:space="preserve"> marzo del 2020, y el Decreto Ejecutivo </w:t>
      </w:r>
      <w:proofErr w:type="spellStart"/>
      <w:r>
        <w:rPr>
          <w:i/>
          <w:iCs/>
          <w:sz w:val="22"/>
          <w:szCs w:val="22"/>
          <w:lang w:val="es-ES"/>
        </w:rPr>
        <w:t>N°</w:t>
      </w:r>
      <w:proofErr w:type="spellEnd"/>
      <w:r>
        <w:rPr>
          <w:i/>
          <w:iCs/>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728D24AA" w14:textId="77777777" w:rsidR="0050588E" w:rsidRDefault="00000000">
      <w:pPr>
        <w:kinsoku w:val="0"/>
        <w:overflowPunct w:val="0"/>
        <w:autoSpaceDE/>
        <w:autoSpaceDN/>
        <w:adjustRightInd/>
        <w:spacing w:before="5" w:line="252" w:lineRule="exact"/>
        <w:ind w:left="648" w:right="648"/>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BC47C34" w14:textId="77777777" w:rsidR="0050588E" w:rsidRDefault="00000000">
      <w:pPr>
        <w:kinsoku w:val="0"/>
        <w:overflowPunct w:val="0"/>
        <w:autoSpaceDE/>
        <w:autoSpaceDN/>
        <w:adjustRightInd/>
        <w:spacing w:before="234" w:line="315" w:lineRule="exact"/>
        <w:ind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2BDDA6D7" w14:textId="77777777" w:rsidR="0050588E" w:rsidRDefault="00000000">
      <w:pPr>
        <w:kinsoku w:val="0"/>
        <w:overflowPunct w:val="0"/>
        <w:autoSpaceDE/>
        <w:autoSpaceDN/>
        <w:adjustRightInd/>
        <w:spacing w:before="314" w:line="252" w:lineRule="exact"/>
        <w:ind w:left="648" w:right="648"/>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15658AC" w14:textId="77777777" w:rsidR="0050588E" w:rsidRDefault="00000000">
      <w:pPr>
        <w:kinsoku w:val="0"/>
        <w:overflowPunct w:val="0"/>
        <w:autoSpaceDE/>
        <w:autoSpaceDN/>
        <w:adjustRightInd/>
        <w:spacing w:before="245" w:line="252" w:lineRule="exact"/>
        <w:ind w:left="648"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894C522" w14:textId="77777777" w:rsidR="0050588E" w:rsidRDefault="00000000">
      <w:pPr>
        <w:kinsoku w:val="0"/>
        <w:overflowPunct w:val="0"/>
        <w:autoSpaceDE/>
        <w:autoSpaceDN/>
        <w:adjustRightInd/>
        <w:spacing w:before="296" w:line="252" w:lineRule="exact"/>
        <w:ind w:left="648" w:right="648"/>
        <w:jc w:val="both"/>
        <w:textAlignment w:val="baseline"/>
        <w:rPr>
          <w:i/>
          <w:iCs/>
          <w:spacing w:val="-1"/>
          <w:sz w:val="22"/>
          <w:szCs w:val="22"/>
          <w:lang w:val="es-ES"/>
        </w:rPr>
      </w:pPr>
      <w:r>
        <w:rPr>
          <w:i/>
          <w:iCs/>
          <w:spacing w:val="-1"/>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B07D05D" w14:textId="77777777" w:rsidR="0050588E" w:rsidRDefault="0050588E">
      <w:pPr>
        <w:widowControl/>
        <w:rPr>
          <w:sz w:val="24"/>
          <w:szCs w:val="24"/>
        </w:rPr>
        <w:sectPr w:rsidR="0050588E">
          <w:pgSz w:w="12283" w:h="15763"/>
          <w:pgMar w:top="1560" w:right="1543" w:bottom="267" w:left="1730" w:header="720" w:footer="720" w:gutter="0"/>
          <w:cols w:space="720"/>
          <w:noEndnote/>
        </w:sectPr>
      </w:pPr>
    </w:p>
    <w:p w14:paraId="75D17652" w14:textId="77777777" w:rsidR="0050588E" w:rsidRDefault="00000000">
      <w:pPr>
        <w:kinsoku w:val="0"/>
        <w:overflowPunct w:val="0"/>
        <w:autoSpaceDE/>
        <w:autoSpaceDN/>
        <w:adjustRightInd/>
        <w:spacing w:before="25" w:line="317" w:lineRule="exact"/>
        <w:ind w:left="72" w:right="72"/>
        <w:jc w:val="both"/>
        <w:textAlignment w:val="baseline"/>
        <w:rPr>
          <w:spacing w:val="-1"/>
          <w:sz w:val="24"/>
          <w:szCs w:val="24"/>
          <w:lang w:val="es-ES"/>
        </w:rPr>
      </w:pPr>
      <w:r>
        <w:rPr>
          <w:spacing w:val="-1"/>
          <w:sz w:val="24"/>
          <w:szCs w:val="24"/>
          <w:lang w:val="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FB50F69" w14:textId="5A0DD519" w:rsidR="0050588E" w:rsidRDefault="00000000">
      <w:pPr>
        <w:kinsoku w:val="0"/>
        <w:overflowPunct w:val="0"/>
        <w:autoSpaceDE/>
        <w:autoSpaceDN/>
        <w:adjustRightInd/>
        <w:spacing w:before="307" w:line="317" w:lineRule="exact"/>
        <w:ind w:left="72"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7.4.9 de la Sesión Ordinaria 23-2020 del 24 de marzo de 2020, </w:t>
      </w:r>
      <w:r>
        <w:rPr>
          <w:sz w:val="24"/>
          <w:szCs w:val="24"/>
          <w:lang w:val="es-ES"/>
        </w:rPr>
        <w:t xml:space="preserve">adoptado por la Junta Directiva del Consejo de Transporte Público, se aprobó al señor </w:t>
      </w:r>
      <w:r>
        <w:rPr>
          <w:b/>
          <w:bCs/>
          <w:sz w:val="24"/>
          <w:szCs w:val="24"/>
          <w:lang w:val="es-ES"/>
        </w:rPr>
        <w:t>H</w:t>
      </w:r>
      <w:r w:rsidR="00660BA1">
        <w:rPr>
          <w:b/>
          <w:bCs/>
          <w:sz w:val="24"/>
          <w:szCs w:val="24"/>
          <w:lang w:val="es-ES"/>
        </w:rPr>
        <w:t>FSS</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93 puntos.</w:t>
      </w:r>
    </w:p>
    <w:p w14:paraId="601D3770" w14:textId="77777777" w:rsidR="0050588E" w:rsidRDefault="00000000">
      <w:pPr>
        <w:kinsoku w:val="0"/>
        <w:overflowPunct w:val="0"/>
        <w:autoSpaceDE/>
        <w:autoSpaceDN/>
        <w:adjustRightInd/>
        <w:spacing w:before="319" w:line="317" w:lineRule="exact"/>
        <w:ind w:left="72"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dé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88FF022" w14:textId="77777777" w:rsidR="0050588E" w:rsidRDefault="0050588E">
      <w:pPr>
        <w:widowControl/>
        <w:rPr>
          <w:sz w:val="24"/>
          <w:szCs w:val="24"/>
        </w:rPr>
        <w:sectPr w:rsidR="0050588E">
          <w:pgSz w:w="12283" w:h="15763"/>
          <w:pgMar w:top="1520" w:right="1612" w:bottom="607" w:left="1661" w:header="720" w:footer="720" w:gutter="0"/>
          <w:cols w:space="720"/>
          <w:noEndnote/>
        </w:sectPr>
      </w:pPr>
    </w:p>
    <w:p w14:paraId="14FBF17D" w14:textId="77777777" w:rsidR="0050588E" w:rsidRPr="000F286D" w:rsidRDefault="00000000">
      <w:pPr>
        <w:kinsoku w:val="0"/>
        <w:overflowPunct w:val="0"/>
        <w:autoSpaceDE/>
        <w:autoSpaceDN/>
        <w:adjustRightInd/>
        <w:spacing w:line="292" w:lineRule="exact"/>
        <w:ind w:left="72" w:right="72"/>
        <w:jc w:val="both"/>
        <w:textAlignment w:val="baseline"/>
        <w:rPr>
          <w:b/>
          <w:bCs/>
          <w:i/>
          <w:iCs/>
          <w:spacing w:val="8"/>
          <w:sz w:val="22"/>
          <w:szCs w:val="22"/>
          <w:lang w:val="es-ES"/>
        </w:rPr>
      </w:pPr>
      <w:r w:rsidRPr="000F286D">
        <w:rPr>
          <w:b/>
          <w:bCs/>
          <w:i/>
          <w:iCs/>
          <w:spacing w:val="8"/>
          <w:sz w:val="22"/>
          <w:szCs w:val="22"/>
          <w:lang w:val="es-ES"/>
        </w:rPr>
        <w:lastRenderedPageBreak/>
        <w:t>5.2.2 Sobre la renovación de las concesiones por más de tres décadas de forma consecutiva.</w:t>
      </w:r>
    </w:p>
    <w:p w14:paraId="206C1789" w14:textId="77777777" w:rsidR="0050588E" w:rsidRDefault="00000000">
      <w:pPr>
        <w:kinsoku w:val="0"/>
        <w:overflowPunct w:val="0"/>
        <w:autoSpaceDE/>
        <w:autoSpaceDN/>
        <w:adjustRightInd/>
        <w:spacing w:before="294" w:line="319" w:lineRule="exact"/>
        <w:ind w:left="72" w:right="72"/>
        <w:jc w:val="both"/>
        <w:textAlignment w:val="baseline"/>
        <w:rPr>
          <w:spacing w:val="8"/>
          <w:sz w:val="22"/>
          <w:szCs w:val="22"/>
          <w:lang w:val="es-ES"/>
        </w:rPr>
      </w:pPr>
      <w:r>
        <w:rPr>
          <w:spacing w:val="8"/>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6DCFB56A" w14:textId="77777777" w:rsidR="0050588E" w:rsidRDefault="00000000">
      <w:pPr>
        <w:kinsoku w:val="0"/>
        <w:overflowPunct w:val="0"/>
        <w:autoSpaceDE/>
        <w:autoSpaceDN/>
        <w:adjustRightInd/>
        <w:spacing w:before="314" w:line="253" w:lineRule="exact"/>
        <w:ind w:left="576" w:right="648"/>
        <w:jc w:val="both"/>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546F8AC2" w14:textId="77777777" w:rsidR="0050588E" w:rsidRDefault="00000000">
      <w:pPr>
        <w:kinsoku w:val="0"/>
        <w:overflowPunct w:val="0"/>
        <w:autoSpaceDE/>
        <w:autoSpaceDN/>
        <w:adjustRightInd/>
        <w:spacing w:before="260" w:line="253" w:lineRule="exact"/>
        <w:ind w:left="576"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562B1A01" w14:textId="77777777" w:rsidR="0050588E" w:rsidRDefault="00000000">
      <w:pPr>
        <w:kinsoku w:val="0"/>
        <w:overflowPunct w:val="0"/>
        <w:autoSpaceDE/>
        <w:autoSpaceDN/>
        <w:adjustRightInd/>
        <w:spacing w:line="252" w:lineRule="exact"/>
        <w:ind w:left="576" w:right="648"/>
        <w:jc w:val="both"/>
        <w:textAlignment w:val="baseline"/>
        <w:rPr>
          <w:i/>
          <w:iCs/>
          <w:sz w:val="22"/>
          <w:szCs w:val="22"/>
          <w:lang w:val="es-ES"/>
        </w:rPr>
      </w:pPr>
      <w:r>
        <w:rPr>
          <w:i/>
          <w:iCs/>
          <w:sz w:val="22"/>
          <w:szCs w:val="22"/>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2"/>
          <w:szCs w:val="22"/>
          <w:lang w:val="es-ES"/>
        </w:rPr>
        <w:t>N°</w:t>
      </w:r>
      <w:proofErr w:type="spellEnd"/>
      <w:r>
        <w:rPr>
          <w:i/>
          <w:iCs/>
          <w:sz w:val="22"/>
          <w:szCs w:val="22"/>
          <w:lang w:val="es-ES"/>
        </w:rPr>
        <w:t xml:space="preserve"> 7593 de 9 de agosto de 1996)."</w:t>
      </w:r>
    </w:p>
    <w:p w14:paraId="4E9176EC" w14:textId="77777777" w:rsidR="0050588E" w:rsidRDefault="00000000">
      <w:pPr>
        <w:kinsoku w:val="0"/>
        <w:overflowPunct w:val="0"/>
        <w:autoSpaceDE/>
        <w:autoSpaceDN/>
        <w:adjustRightInd/>
        <w:spacing w:before="243" w:line="253" w:lineRule="exact"/>
        <w:ind w:left="576" w:right="648"/>
        <w:jc w:val="both"/>
        <w:textAlignment w:val="baseline"/>
        <w:rPr>
          <w:i/>
          <w:iCs/>
          <w:sz w:val="22"/>
          <w:szCs w:val="22"/>
          <w:lang w:val="es-ES"/>
        </w:rPr>
      </w:pPr>
      <w:r>
        <w:rPr>
          <w:i/>
          <w:iCs/>
          <w:sz w:val="22"/>
          <w:szCs w:val="22"/>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2"/>
          <w:szCs w:val="22"/>
          <w:lang w:val="es-ES"/>
        </w:rPr>
        <w:t>años</w:t>
      </w:r>
      <w:proofErr w:type="gramEnd"/>
      <w:r>
        <w:rPr>
          <w:i/>
          <w:iCs/>
          <w:sz w:val="22"/>
          <w:szCs w:val="22"/>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3D8C1E6A" w14:textId="77777777" w:rsidR="0050588E" w:rsidRDefault="00000000">
      <w:pPr>
        <w:kinsoku w:val="0"/>
        <w:overflowPunct w:val="0"/>
        <w:autoSpaceDE/>
        <w:autoSpaceDN/>
        <w:adjustRightInd/>
        <w:spacing w:before="174" w:line="319" w:lineRule="exact"/>
        <w:ind w:left="72" w:right="72"/>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377AAD0" w14:textId="3BF04F66" w:rsidR="0050588E" w:rsidRDefault="00000000">
      <w:pPr>
        <w:kinsoku w:val="0"/>
        <w:overflowPunct w:val="0"/>
        <w:autoSpaceDE/>
        <w:autoSpaceDN/>
        <w:adjustRightInd/>
        <w:spacing w:before="316" w:line="327" w:lineRule="exact"/>
        <w:ind w:left="72" w:right="72"/>
        <w:jc w:val="both"/>
        <w:textAlignment w:val="baseline"/>
        <w:rPr>
          <w:spacing w:val="6"/>
          <w:sz w:val="22"/>
          <w:szCs w:val="22"/>
          <w:lang w:val="es-ES"/>
        </w:rPr>
      </w:pPr>
      <w:r>
        <w:rPr>
          <w:spacing w:val="6"/>
          <w:sz w:val="22"/>
          <w:szCs w:val="22"/>
          <w:lang w:val="es-ES"/>
        </w:rPr>
        <w:t xml:space="preserve">De este modo el CTP no violenta norma alguna al dictar, dentro del ejercicio de sus competencias otorgadas por ley, la renovación de las concesiones puesto que' no sólo no existe norma alguna que le </w:t>
      </w:r>
      <w:r w:rsidR="00660BA1">
        <w:rPr>
          <w:spacing w:val="6"/>
          <w:sz w:val="22"/>
          <w:szCs w:val="22"/>
          <w:lang w:val="es-ES"/>
        </w:rPr>
        <w:t>prohíba</w:t>
      </w:r>
      <w:r>
        <w:rPr>
          <w:spacing w:val="6"/>
          <w:sz w:val="22"/>
          <w:szCs w:val="22"/>
          <w:lang w:val="es-ES"/>
        </w:rPr>
        <w:t xml:space="preserve"> </w:t>
      </w:r>
      <w:proofErr w:type="gramStart"/>
      <w:r>
        <w:rPr>
          <w:spacing w:val="6"/>
          <w:sz w:val="22"/>
          <w:szCs w:val="22"/>
          <w:lang w:val="es-ES"/>
        </w:rPr>
        <w:t>hacerlo</w:t>
      </w:r>
      <w:proofErr w:type="gramEnd"/>
      <w:r>
        <w:rPr>
          <w:spacing w:val="6"/>
          <w:sz w:val="22"/>
          <w:szCs w:val="22"/>
          <w:lang w:val="es-ES"/>
        </w:rPr>
        <w:t xml:space="preserve"> sino que, por el contrario, como hemos visto, se encuentran normas en la Ley No. 3503 que autorizan a renovarlas y no le es permitido a este Tribunal, en virtud del principio de legalidad (artículos 11 y 13 LGAP) y en relación con la</w:t>
      </w:r>
    </w:p>
    <w:p w14:paraId="0E635641" w14:textId="77777777" w:rsidR="0050588E" w:rsidRPr="00137FE3" w:rsidRDefault="0050588E">
      <w:pPr>
        <w:widowControl/>
        <w:rPr>
          <w:sz w:val="24"/>
          <w:szCs w:val="24"/>
          <w:lang w:val="es-CR"/>
        </w:rPr>
        <w:sectPr w:rsidR="0050588E" w:rsidRPr="00137FE3">
          <w:pgSz w:w="12278" w:h="15782"/>
          <w:pgMar w:top="1560" w:right="1552" w:bottom="326" w:left="1716" w:header="720" w:footer="720" w:gutter="0"/>
          <w:cols w:space="720"/>
          <w:noEndnote/>
        </w:sectPr>
      </w:pPr>
    </w:p>
    <w:p w14:paraId="13F0B90F" w14:textId="77777777" w:rsidR="0050588E" w:rsidRDefault="00000000">
      <w:pPr>
        <w:kinsoku w:val="0"/>
        <w:overflowPunct w:val="0"/>
        <w:autoSpaceDE/>
        <w:autoSpaceDN/>
        <w:adjustRightInd/>
        <w:spacing w:line="297" w:lineRule="exact"/>
        <w:ind w:right="72"/>
        <w:jc w:val="both"/>
        <w:textAlignment w:val="baseline"/>
        <w:rPr>
          <w:sz w:val="22"/>
          <w:szCs w:val="22"/>
          <w:lang w:val="es-ES"/>
        </w:rPr>
      </w:pPr>
      <w:r>
        <w:rPr>
          <w:sz w:val="22"/>
          <w:szCs w:val="22"/>
          <w:lang w:val="es-ES"/>
        </w:rPr>
        <w:lastRenderedPageBreak/>
        <w:t>Ley No. 7969, interpretar el artículo 21 de la Ley No. 3503, estableciendo límites o restricciones no fijadas por el legislador.</w:t>
      </w:r>
    </w:p>
    <w:p w14:paraId="14F825D4" w14:textId="7B2C431C" w:rsidR="0050588E" w:rsidRDefault="00000000">
      <w:pPr>
        <w:kinsoku w:val="0"/>
        <w:overflowPunct w:val="0"/>
        <w:autoSpaceDE/>
        <w:autoSpaceDN/>
        <w:adjustRightInd/>
        <w:spacing w:before="316" w:line="324" w:lineRule="exact"/>
        <w:ind w:right="72"/>
        <w:jc w:val="both"/>
        <w:textAlignment w:val="baseline"/>
        <w:rPr>
          <w:spacing w:val="8"/>
          <w:sz w:val="22"/>
          <w:szCs w:val="22"/>
          <w:lang w:val="es-ES"/>
        </w:rPr>
      </w:pPr>
      <w:r>
        <w:rPr>
          <w:spacing w:val="8"/>
          <w:sz w:val="22"/>
          <w:szCs w:val="22"/>
          <w:lang w:val="es-ES"/>
        </w:rPr>
        <w:t>Al respecto, ha puntualizado la Procuraduría General de la República en su Dicta</w:t>
      </w:r>
      <w:r w:rsidR="00660BA1">
        <w:rPr>
          <w:spacing w:val="8"/>
          <w:sz w:val="22"/>
          <w:szCs w:val="22"/>
          <w:lang w:val="es-ES"/>
        </w:rPr>
        <w:t>me</w:t>
      </w:r>
      <w:r>
        <w:rPr>
          <w:spacing w:val="8"/>
          <w:sz w:val="22"/>
          <w:szCs w:val="22"/>
          <w:lang w:val="es-ES"/>
        </w:rPr>
        <w:t>n C-165</w:t>
      </w:r>
      <w:r>
        <w:rPr>
          <w:spacing w:val="8"/>
          <w:sz w:val="22"/>
          <w:szCs w:val="22"/>
          <w:lang w:val="es-ES"/>
        </w:rPr>
        <w:softHyphen/>
        <w:t>2014 de 27 de mayo de 2014, lo que seguidamente copiamos, refiriéndose al artículo 21 de la Ley No. 3503 y en lo que interesa señala:</w:t>
      </w:r>
    </w:p>
    <w:p w14:paraId="0ED00465" w14:textId="77777777" w:rsidR="0050588E" w:rsidRDefault="00000000">
      <w:pPr>
        <w:kinsoku w:val="0"/>
        <w:overflowPunct w:val="0"/>
        <w:autoSpaceDE/>
        <w:autoSpaceDN/>
        <w:adjustRightInd/>
        <w:spacing w:before="300" w:line="253" w:lineRule="exact"/>
        <w:ind w:left="648"/>
        <w:textAlignment w:val="baseline"/>
        <w:rPr>
          <w:i/>
          <w:iCs/>
          <w:sz w:val="22"/>
          <w:szCs w:val="22"/>
          <w:lang w:val="es-ES"/>
        </w:rPr>
      </w:pPr>
      <w:r>
        <w:rPr>
          <w:i/>
          <w:iCs/>
          <w:sz w:val="22"/>
          <w:szCs w:val="22"/>
          <w:lang w:val="es-ES"/>
        </w:rPr>
        <w:t>„(..)</w:t>
      </w:r>
    </w:p>
    <w:p w14:paraId="5D454A04" w14:textId="77777777" w:rsidR="0050588E" w:rsidRDefault="00000000">
      <w:pPr>
        <w:kinsoku w:val="0"/>
        <w:overflowPunct w:val="0"/>
        <w:autoSpaceDE/>
        <w:autoSpaceDN/>
        <w:adjustRightInd/>
        <w:spacing w:before="8" w:line="253" w:lineRule="exact"/>
        <w:ind w:left="648" w:right="648"/>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635658D" w14:textId="77777777" w:rsidR="0050588E" w:rsidRDefault="00000000">
      <w:pPr>
        <w:kinsoku w:val="0"/>
        <w:overflowPunct w:val="0"/>
        <w:autoSpaceDE/>
        <w:autoSpaceDN/>
        <w:adjustRightInd/>
        <w:spacing w:before="219" w:line="253" w:lineRule="exact"/>
        <w:ind w:left="648" w:right="648"/>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conocernos. Dicho veto fue aceptado por los señores legisladores, que emitieron la ley</w:t>
      </w:r>
    </w:p>
    <w:p w14:paraId="0985B3DC" w14:textId="6C17767D" w:rsidR="0050588E" w:rsidRDefault="00000000">
      <w:pPr>
        <w:tabs>
          <w:tab w:val="left" w:pos="1440"/>
        </w:tabs>
        <w:kinsoku w:val="0"/>
        <w:overflowPunct w:val="0"/>
        <w:autoSpaceDE/>
        <w:autoSpaceDN/>
        <w:adjustRightInd/>
        <w:spacing w:before="12" w:line="253" w:lineRule="exact"/>
        <w:ind w:left="648"/>
        <w:textAlignment w:val="baseline"/>
        <w:rPr>
          <w:i/>
          <w:iCs/>
          <w:spacing w:val="-10"/>
          <w:sz w:val="22"/>
          <w:szCs w:val="22"/>
          <w:lang w:val="es-ES"/>
        </w:rPr>
      </w:pPr>
      <w:r>
        <w:rPr>
          <w:i/>
          <w:iCs/>
          <w:spacing w:val="-10"/>
          <w:sz w:val="22"/>
          <w:szCs w:val="22"/>
          <w:lang w:val="es-ES"/>
        </w:rPr>
        <w:t>5523.</w:t>
      </w:r>
      <w:r>
        <w:rPr>
          <w:i/>
          <w:iCs/>
          <w:spacing w:val="-10"/>
          <w:sz w:val="22"/>
          <w:szCs w:val="22"/>
          <w:lang w:val="es-ES"/>
        </w:rPr>
        <w:tab/>
      </w:r>
    </w:p>
    <w:p w14:paraId="6951A608" w14:textId="77777777" w:rsidR="0050588E" w:rsidRDefault="00000000">
      <w:pPr>
        <w:kinsoku w:val="0"/>
        <w:overflowPunct w:val="0"/>
        <w:autoSpaceDE/>
        <w:autoSpaceDN/>
        <w:adjustRightInd/>
        <w:spacing w:before="251" w:line="253" w:lineRule="exact"/>
        <w:jc w:val="center"/>
        <w:textAlignment w:val="baseline"/>
        <w:rPr>
          <w:i/>
          <w:iCs/>
          <w:sz w:val="22"/>
          <w:szCs w:val="22"/>
          <w:lang w:val="es-ES"/>
        </w:rPr>
      </w:pPr>
      <w:r>
        <w:rPr>
          <w:i/>
          <w:iCs/>
          <w:sz w:val="22"/>
          <w:szCs w:val="22"/>
          <w:lang w:val="es-ES"/>
        </w:rPr>
        <w:t>Importa resaltar que a la base del texto de esta norma está la consideración de que la</w:t>
      </w:r>
      <w:r>
        <w:rPr>
          <w:i/>
          <w:iCs/>
          <w:sz w:val="22"/>
          <w:szCs w:val="22"/>
          <w:lang w:val="es-ES"/>
        </w:rPr>
        <w:br/>
        <w:t>calidad de la prestación del servicio, la satisfacción de las necesidades de los usuarios</w:t>
      </w:r>
    </w:p>
    <w:p w14:paraId="6A07B622" w14:textId="77777777" w:rsidR="0050588E" w:rsidRDefault="0050588E">
      <w:pPr>
        <w:widowControl/>
        <w:rPr>
          <w:sz w:val="24"/>
          <w:szCs w:val="24"/>
        </w:rPr>
        <w:sectPr w:rsidR="0050588E">
          <w:pgSz w:w="12278" w:h="15782"/>
          <w:pgMar w:top="1260" w:right="1614" w:bottom="646" w:left="1654" w:header="720" w:footer="720" w:gutter="0"/>
          <w:cols w:space="720"/>
          <w:noEndnote/>
        </w:sectPr>
      </w:pPr>
    </w:p>
    <w:p w14:paraId="44E32E16" w14:textId="77777777" w:rsidR="0050588E" w:rsidRDefault="00000000">
      <w:pPr>
        <w:kinsoku w:val="0"/>
        <w:overflowPunct w:val="0"/>
        <w:autoSpaceDE/>
        <w:autoSpaceDN/>
        <w:adjustRightInd/>
        <w:spacing w:before="13" w:line="253" w:lineRule="exact"/>
        <w:ind w:left="648" w:right="648"/>
        <w:jc w:val="both"/>
        <w:textAlignment w:val="baseline"/>
        <w:rPr>
          <w:i/>
          <w:iCs/>
          <w:sz w:val="24"/>
          <w:szCs w:val="24"/>
          <w:lang w:val="es-ES"/>
        </w:rPr>
      </w:pPr>
      <w:r>
        <w:rPr>
          <w:i/>
          <w:iCs/>
          <w:sz w:val="24"/>
          <w:szCs w:val="24"/>
          <w:lang w:val="es-ES"/>
        </w:rPr>
        <w:lastRenderedPageBreak/>
        <w:t>depende de un conjunto de factores que deben ser considerados al momento en que la concesión debe ser renovada.</w:t>
      </w:r>
    </w:p>
    <w:p w14:paraId="5A6BE5DF" w14:textId="660DECBF" w:rsidR="0050588E" w:rsidRDefault="00000000">
      <w:pPr>
        <w:kinsoku w:val="0"/>
        <w:overflowPunct w:val="0"/>
        <w:autoSpaceDE/>
        <w:autoSpaceDN/>
        <w:adjustRightInd/>
        <w:spacing w:before="252" w:line="251" w:lineRule="exact"/>
        <w:ind w:left="648" w:right="648"/>
        <w:jc w:val="both"/>
        <w:textAlignment w:val="baseline"/>
        <w:rPr>
          <w:i/>
          <w:iCs/>
          <w:spacing w:val="-10"/>
          <w:sz w:val="24"/>
          <w:szCs w:val="24"/>
          <w:lang w:val="es-ES"/>
        </w:rPr>
      </w:pPr>
      <w:r>
        <w:rPr>
          <w:i/>
          <w:iCs/>
          <w:spacing w:val="-10"/>
          <w:sz w:val="24"/>
          <w:szCs w:val="24"/>
          <w:lang w:val="es-ES"/>
        </w:rPr>
        <w:t xml:space="preserve">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w:t>
      </w:r>
      <w:r w:rsidR="00660BA1">
        <w:rPr>
          <w:i/>
          <w:iCs/>
          <w:spacing w:val="-10"/>
          <w:sz w:val="24"/>
          <w:szCs w:val="24"/>
          <w:lang w:val="es-ES"/>
        </w:rPr>
        <w:t>e</w:t>
      </w:r>
      <w:r>
        <w:rPr>
          <w:i/>
          <w:iCs/>
          <w:spacing w:val="-10"/>
          <w:sz w:val="24"/>
          <w:szCs w:val="24"/>
          <w:lang w:val="es-ES"/>
        </w:rPr>
        <w:t>n relación con éste, prohibida por el artículo 13 de la Ley de la ARESEP.</w:t>
      </w:r>
    </w:p>
    <w:p w14:paraId="785E7AB8" w14:textId="77777777" w:rsidR="0050588E" w:rsidRDefault="00000000">
      <w:pPr>
        <w:kinsoku w:val="0"/>
        <w:overflowPunct w:val="0"/>
        <w:autoSpaceDE/>
        <w:autoSpaceDN/>
        <w:adjustRightInd/>
        <w:spacing w:before="253" w:line="256" w:lineRule="exact"/>
        <w:ind w:left="648" w:right="648"/>
        <w:jc w:val="both"/>
        <w:textAlignment w:val="baseline"/>
        <w:rPr>
          <w:i/>
          <w:iCs/>
          <w:spacing w:val="-11"/>
          <w:sz w:val="24"/>
          <w:szCs w:val="24"/>
          <w:lang w:val="es-ES"/>
        </w:rPr>
      </w:pPr>
      <w:r>
        <w:rPr>
          <w:i/>
          <w:iCs/>
          <w:spacing w:val="-11"/>
          <w:sz w:val="24"/>
          <w:szCs w:val="24"/>
          <w:lang w:val="es-ES"/>
        </w:rPr>
        <w:t xml:space="preserve">El término renovación, que no es sinónimo de prórroga, nos indica que la concesión se </w:t>
      </w:r>
      <w:proofErr w:type="gramStart"/>
      <w:r>
        <w:rPr>
          <w:i/>
          <w:iCs/>
          <w:spacing w:val="-11"/>
          <w:sz w:val="24"/>
          <w:szCs w:val="24"/>
          <w:lang w:val="es-ES"/>
        </w:rPr>
        <w:t>mantiene</w:t>
      </w:r>
      <w:proofErr w:type="gramEnd"/>
      <w:r>
        <w:rPr>
          <w:i/>
          <w:iCs/>
          <w:spacing w:val="-11"/>
          <w:sz w:val="24"/>
          <w:szCs w:val="24"/>
          <w:lang w:val="es-ES"/>
        </w:rPr>
        <w:t xml:space="preserve"> pero debe responder a las necesidades del servicio y, por ende,' al interés público y a los derechos de los usuarios, apreciados y exigibles a partir de la renovación</w:t>
      </w:r>
    </w:p>
    <w:p w14:paraId="5B96D576" w14:textId="77777777" w:rsidR="0050588E" w:rsidRDefault="00000000">
      <w:pPr>
        <w:kinsoku w:val="0"/>
        <w:overflowPunct w:val="0"/>
        <w:autoSpaceDE/>
        <w:autoSpaceDN/>
        <w:adjustRightInd/>
        <w:spacing w:before="37" w:line="260" w:lineRule="exact"/>
        <w:ind w:left="648" w:right="72"/>
        <w:textAlignment w:val="baseline"/>
        <w:rPr>
          <w:i/>
          <w:iCs/>
          <w:spacing w:val="-8"/>
          <w:sz w:val="24"/>
          <w:szCs w:val="24"/>
          <w:lang w:val="es-ES"/>
        </w:rPr>
      </w:pPr>
      <w:r>
        <w:rPr>
          <w:i/>
          <w:iCs/>
          <w:spacing w:val="-8"/>
          <w:sz w:val="24"/>
          <w:szCs w:val="24"/>
          <w:lang w:val="es-ES"/>
        </w:rPr>
        <w:t>(•••)"</w:t>
      </w:r>
    </w:p>
    <w:p w14:paraId="4487EA02" w14:textId="77777777" w:rsidR="0050588E" w:rsidRDefault="00000000">
      <w:pPr>
        <w:kinsoku w:val="0"/>
        <w:overflowPunct w:val="0"/>
        <w:autoSpaceDE/>
        <w:autoSpaceDN/>
        <w:adjustRightInd/>
        <w:spacing w:before="186" w:line="316" w:lineRule="exact"/>
        <w:ind w:left="72"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D2915E9" w14:textId="71D361D2" w:rsidR="0050588E" w:rsidRDefault="00000000">
      <w:pPr>
        <w:kinsoku w:val="0"/>
        <w:overflowPunct w:val="0"/>
        <w:autoSpaceDE/>
        <w:autoSpaceDN/>
        <w:adjustRightInd/>
        <w:spacing w:before="317" w:line="316" w:lineRule="exact"/>
        <w:ind w:left="72"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del señor </w:t>
      </w:r>
      <w:r w:rsidRPr="00660BA1">
        <w:rPr>
          <w:b/>
          <w:bCs/>
          <w:sz w:val="24"/>
          <w:szCs w:val="24"/>
          <w:lang w:val="es-ES"/>
        </w:rPr>
        <w:t>H</w:t>
      </w:r>
      <w:r w:rsidR="00660BA1" w:rsidRPr="00660BA1">
        <w:rPr>
          <w:b/>
          <w:bCs/>
          <w:sz w:val="24"/>
          <w:szCs w:val="24"/>
          <w:lang w:val="es-ES"/>
        </w:rPr>
        <w:t>FSS</w:t>
      </w:r>
      <w:r>
        <w:rPr>
          <w:sz w:val="24"/>
          <w:szCs w:val="24"/>
          <w:lang w:val="es-ES"/>
        </w:rPr>
        <w:t>, para el periodo 2021</w:t>
      </w:r>
      <w:r>
        <w:rPr>
          <w:sz w:val="24"/>
          <w:szCs w:val="24"/>
          <w:lang w:val="es-ES"/>
        </w:rPr>
        <w:softHyphen/>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C3A548D" w14:textId="77777777" w:rsidR="0050588E" w:rsidRPr="000F286D" w:rsidRDefault="00000000">
      <w:pPr>
        <w:kinsoku w:val="0"/>
        <w:overflowPunct w:val="0"/>
        <w:autoSpaceDE/>
        <w:autoSpaceDN/>
        <w:adjustRightInd/>
        <w:spacing w:before="320" w:line="315" w:lineRule="exact"/>
        <w:ind w:left="72" w:right="72"/>
        <w:jc w:val="both"/>
        <w:textAlignment w:val="baseline"/>
        <w:rPr>
          <w:b/>
          <w:bCs/>
          <w:i/>
          <w:iCs/>
          <w:sz w:val="22"/>
          <w:szCs w:val="22"/>
          <w:lang w:val="es-ES"/>
        </w:rPr>
      </w:pPr>
      <w:r w:rsidRPr="000F286D">
        <w:rPr>
          <w:b/>
          <w:bCs/>
          <w:i/>
          <w:iCs/>
          <w:sz w:val="22"/>
          <w:szCs w:val="22"/>
          <w:lang w:val="es-ES"/>
        </w:rPr>
        <w:t>5.2.3 Renovaciones de concesiones a permisionarios, sin refrendo previo de la concesión correspondiente al período 2014-2021.</w:t>
      </w:r>
    </w:p>
    <w:p w14:paraId="04CA74F3" w14:textId="4256732C" w:rsidR="0050588E" w:rsidRDefault="00000000">
      <w:pPr>
        <w:kinsoku w:val="0"/>
        <w:overflowPunct w:val="0"/>
        <w:autoSpaceDE/>
        <w:autoSpaceDN/>
        <w:adjustRightInd/>
        <w:spacing w:before="349" w:line="316" w:lineRule="exact"/>
        <w:ind w:left="72" w:right="72"/>
        <w:jc w:val="both"/>
        <w:textAlignment w:val="baseline"/>
        <w:rPr>
          <w:b/>
          <w:bCs/>
          <w:sz w:val="24"/>
          <w:szCs w:val="24"/>
          <w:lang w:val="es-ES"/>
        </w:rPr>
      </w:pPr>
      <w:r>
        <w:rPr>
          <w:sz w:val="24"/>
          <w:szCs w:val="24"/>
          <w:lang w:val="es-ES"/>
        </w:rPr>
        <w:t xml:space="preserve">No aplica este argumento al caso concreto de la renovación de la concesión del señor </w:t>
      </w:r>
      <w:r>
        <w:rPr>
          <w:b/>
          <w:bCs/>
          <w:sz w:val="24"/>
          <w:szCs w:val="24"/>
          <w:lang w:val="es-ES"/>
        </w:rPr>
        <w:t>H</w:t>
      </w:r>
      <w:r w:rsidR="00660BA1">
        <w:rPr>
          <w:b/>
          <w:bCs/>
          <w:sz w:val="24"/>
          <w:szCs w:val="24"/>
          <w:lang w:val="es-ES"/>
        </w:rPr>
        <w:t>FSS</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RE-1193-RG-2020 de las 15:10 horas del 27 de agosto de 2020, </w:t>
      </w:r>
      <w:r>
        <w:rPr>
          <w:sz w:val="24"/>
          <w:szCs w:val="24"/>
          <w:lang w:val="es-ES"/>
        </w:rPr>
        <w:t xml:space="preserve">emitido por la ARESEP, se refrendó el contrato de concesión del periodo 2014-2021 al señor </w:t>
      </w:r>
      <w:r>
        <w:rPr>
          <w:b/>
          <w:bCs/>
          <w:sz w:val="24"/>
          <w:szCs w:val="24"/>
          <w:lang w:val="es-ES"/>
        </w:rPr>
        <w:t>H</w:t>
      </w:r>
      <w:r w:rsidR="00660BA1">
        <w:rPr>
          <w:b/>
          <w:bCs/>
          <w:sz w:val="24"/>
          <w:szCs w:val="24"/>
          <w:lang w:val="es-ES"/>
        </w:rPr>
        <w:t>FSS</w:t>
      </w:r>
      <w:r>
        <w:rPr>
          <w:b/>
          <w:bCs/>
          <w:sz w:val="24"/>
          <w:szCs w:val="24"/>
          <w:lang w:val="es-ES"/>
        </w:rPr>
        <w:t>.</w:t>
      </w:r>
    </w:p>
    <w:p w14:paraId="5E57EB8A" w14:textId="77777777" w:rsidR="0050588E" w:rsidRDefault="0050588E">
      <w:pPr>
        <w:widowControl/>
        <w:rPr>
          <w:sz w:val="24"/>
          <w:szCs w:val="24"/>
        </w:rPr>
        <w:sectPr w:rsidR="0050588E">
          <w:pgSz w:w="12283" w:h="15782"/>
          <w:pgMar w:top="1580" w:right="1550" w:bottom="286" w:left="1723" w:header="720" w:footer="720" w:gutter="0"/>
          <w:cols w:space="720"/>
          <w:noEndnote/>
        </w:sectPr>
      </w:pPr>
    </w:p>
    <w:p w14:paraId="6DF3E7F2" w14:textId="77777777" w:rsidR="0050588E" w:rsidRPr="000F286D" w:rsidRDefault="00000000">
      <w:pPr>
        <w:kinsoku w:val="0"/>
        <w:overflowPunct w:val="0"/>
        <w:autoSpaceDE/>
        <w:autoSpaceDN/>
        <w:adjustRightInd/>
        <w:spacing w:line="268" w:lineRule="exact"/>
        <w:ind w:left="72" w:right="72"/>
        <w:textAlignment w:val="baseline"/>
        <w:rPr>
          <w:b/>
          <w:bCs/>
          <w:i/>
          <w:iCs/>
          <w:spacing w:val="10"/>
          <w:sz w:val="22"/>
          <w:szCs w:val="22"/>
          <w:lang w:val="es-ES"/>
        </w:rPr>
      </w:pPr>
      <w:r w:rsidRPr="000F286D">
        <w:rPr>
          <w:b/>
          <w:bCs/>
          <w:i/>
          <w:iCs/>
          <w:spacing w:val="10"/>
          <w:sz w:val="22"/>
          <w:szCs w:val="22"/>
          <w:lang w:val="es-ES"/>
        </w:rPr>
        <w:lastRenderedPageBreak/>
        <w:t>5.2.4 En cuanto a la supuesta actividad monopolística.</w:t>
      </w:r>
    </w:p>
    <w:p w14:paraId="41160E73" w14:textId="77777777" w:rsidR="0050588E" w:rsidRDefault="00000000">
      <w:pPr>
        <w:kinsoku w:val="0"/>
        <w:overflowPunct w:val="0"/>
        <w:autoSpaceDE/>
        <w:autoSpaceDN/>
        <w:adjustRightInd/>
        <w:spacing w:before="317" w:line="322" w:lineRule="exact"/>
        <w:ind w:left="72" w:right="72"/>
        <w:jc w:val="both"/>
        <w:textAlignment w:val="baseline"/>
        <w:rPr>
          <w:spacing w:val="8"/>
          <w:sz w:val="22"/>
          <w:szCs w:val="22"/>
          <w:lang w:val="es-ES"/>
        </w:rPr>
      </w:pPr>
      <w:r>
        <w:rPr>
          <w:spacing w:val="8"/>
          <w:sz w:val="22"/>
          <w:szCs w:val="22"/>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6351C09" w14:textId="0BC69170" w:rsidR="0050588E" w:rsidRDefault="00000000">
      <w:pPr>
        <w:kinsoku w:val="0"/>
        <w:overflowPunct w:val="0"/>
        <w:autoSpaceDE/>
        <w:autoSpaceDN/>
        <w:adjustRightInd/>
        <w:spacing w:before="322" w:line="321" w:lineRule="exact"/>
        <w:ind w:left="72" w:right="72"/>
        <w:jc w:val="both"/>
        <w:textAlignment w:val="baseline"/>
        <w:rPr>
          <w:sz w:val="22"/>
          <w:szCs w:val="22"/>
          <w:lang w:val="es-ES"/>
        </w:rPr>
      </w:pPr>
      <w:r>
        <w:rPr>
          <w:sz w:val="22"/>
          <w:szCs w:val="22"/>
          <w:lang w:val="es-ES"/>
        </w:rPr>
        <w:t>No estamos en presencia de</w:t>
      </w:r>
      <w:r w:rsidR="00660BA1">
        <w:rPr>
          <w:sz w:val="22"/>
          <w:szCs w:val="22"/>
          <w:vertAlign w:val="superscript"/>
          <w:lang w:val="es-ES"/>
        </w:rPr>
        <w:t xml:space="preserve"> </w:t>
      </w:r>
      <w:r>
        <w:rPr>
          <w:sz w:val="22"/>
          <w:szCs w:val="22"/>
          <w:lang w:val="es-ES"/>
        </w:rPr>
        <w:t>una actividad privada, y el Estado ejerce sobre el prestatario los controles necesarios con el fin de que ese servicio público se, brinde con eficiencia y atendiendo a la satisfacción del interés público.</w:t>
      </w:r>
    </w:p>
    <w:p w14:paraId="3E8138F8" w14:textId="77777777" w:rsidR="0050588E" w:rsidRDefault="00000000">
      <w:pPr>
        <w:kinsoku w:val="0"/>
        <w:overflowPunct w:val="0"/>
        <w:autoSpaceDE/>
        <w:autoSpaceDN/>
        <w:adjustRightInd/>
        <w:spacing w:before="317" w:line="316" w:lineRule="exact"/>
        <w:ind w:left="72" w:right="72"/>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E7368AB" w14:textId="5BC62830" w:rsidR="0050588E" w:rsidRDefault="00000000">
      <w:pPr>
        <w:kinsoku w:val="0"/>
        <w:overflowPunct w:val="0"/>
        <w:autoSpaceDE/>
        <w:autoSpaceDN/>
        <w:adjustRightInd/>
        <w:spacing w:before="310" w:line="319" w:lineRule="exact"/>
        <w:ind w:left="72" w:right="72"/>
        <w:jc w:val="both"/>
        <w:textAlignment w:val="baseline"/>
        <w:rPr>
          <w:spacing w:val="7"/>
          <w:sz w:val="22"/>
          <w:szCs w:val="22"/>
          <w:lang w:val="es-ES"/>
        </w:rPr>
      </w:pPr>
      <w:r>
        <w:rPr>
          <w:spacing w:val="7"/>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2C835B83" w14:textId="77777777" w:rsidR="0050588E" w:rsidRDefault="00000000">
      <w:pPr>
        <w:kinsoku w:val="0"/>
        <w:overflowPunct w:val="0"/>
        <w:autoSpaceDE/>
        <w:autoSpaceDN/>
        <w:adjustRightInd/>
        <w:spacing w:before="314" w:line="316" w:lineRule="exact"/>
        <w:ind w:left="72"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465A7FF0" w14:textId="77777777" w:rsidR="0050588E" w:rsidRDefault="00000000">
      <w:pPr>
        <w:kinsoku w:val="0"/>
        <w:overflowPunct w:val="0"/>
        <w:autoSpaceDE/>
        <w:autoSpaceDN/>
        <w:adjustRightInd/>
        <w:spacing w:before="316" w:line="258" w:lineRule="exact"/>
        <w:ind w:left="648" w:right="648"/>
        <w:jc w:val="both"/>
        <w:textAlignment w:val="baseline"/>
        <w:rPr>
          <w:i/>
          <w:iCs/>
          <w:spacing w:val="7"/>
          <w:sz w:val="22"/>
          <w:szCs w:val="22"/>
          <w:lang w:val="es-ES"/>
        </w:rPr>
      </w:pPr>
      <w:r>
        <w:rPr>
          <w:i/>
          <w:iCs/>
          <w:spacing w:val="7"/>
          <w:sz w:val="22"/>
          <w:szCs w:val="22"/>
          <w:lang w:val="es-ES"/>
        </w:rPr>
        <w:t>"A-. El TRANSPORTE REMUNERADO DE PERSONAS: UN SERVICIO PUBLICO</w:t>
      </w:r>
    </w:p>
    <w:p w14:paraId="18EB01BE" w14:textId="77777777" w:rsidR="0050588E" w:rsidRDefault="00000000">
      <w:pPr>
        <w:kinsoku w:val="0"/>
        <w:overflowPunct w:val="0"/>
        <w:autoSpaceDE/>
        <w:autoSpaceDN/>
        <w:adjustRightInd/>
        <w:spacing w:before="258" w:line="246" w:lineRule="exact"/>
        <w:ind w:left="648" w:right="648"/>
        <w:jc w:val="both"/>
        <w:textAlignment w:val="baseline"/>
        <w:rPr>
          <w:i/>
          <w:iCs/>
          <w:spacing w:val="-3"/>
          <w:sz w:val="22"/>
          <w:szCs w:val="22"/>
          <w:lang w:val="es-ES"/>
        </w:rPr>
      </w:pPr>
      <w:r>
        <w:rPr>
          <w:i/>
          <w:iCs/>
          <w:spacing w:val="-3"/>
          <w:sz w:val="22"/>
          <w:szCs w:val="22"/>
          <w:lang w:val="es-ES"/>
        </w:rPr>
        <w:t xml:space="preserve">El transporte remunerado de personas es un servicio público. No sólo la ley lo califica como tal, sino que el transporte remunerado de personas está destinado </w:t>
      </w:r>
      <w:proofErr w:type="spellStart"/>
      <w:r>
        <w:rPr>
          <w:i/>
          <w:iCs/>
          <w:spacing w:val="-3"/>
          <w:sz w:val="22"/>
          <w:szCs w:val="22"/>
          <w:lang w:val="es-ES"/>
        </w:rPr>
        <w:t>ala</w:t>
      </w:r>
      <w:proofErr w:type="spellEnd"/>
      <w:r>
        <w:rPr>
          <w:i/>
          <w:iCs/>
          <w:spacing w:val="-3"/>
          <w:sz w:val="22"/>
          <w:szCs w:val="22"/>
          <w:lang w:val="es-ES"/>
        </w:rPr>
        <w:t xml:space="preserve"> satisfacción del interés general en materia de servicio de transporte (dictamen </w:t>
      </w:r>
      <w:proofErr w:type="spellStart"/>
      <w:r>
        <w:rPr>
          <w:i/>
          <w:iCs/>
          <w:spacing w:val="-3"/>
          <w:sz w:val="22"/>
          <w:szCs w:val="22"/>
          <w:lang w:val="es-ES"/>
        </w:rPr>
        <w:t>N°</w:t>
      </w:r>
      <w:proofErr w:type="spellEnd"/>
      <w:r>
        <w:rPr>
          <w:i/>
          <w:iCs/>
          <w:spacing w:val="-3"/>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3"/>
          <w:sz w:val="22"/>
          <w:szCs w:val="22"/>
          <w:lang w:val="es-ES"/>
        </w:rPr>
        <w:t>N°</w:t>
      </w:r>
      <w:proofErr w:type="spellEnd"/>
      <w:r>
        <w:rPr>
          <w:i/>
          <w:iCs/>
          <w:spacing w:val="-3"/>
          <w:sz w:val="22"/>
          <w:szCs w:val="22"/>
          <w:lang w:val="es-ES"/>
        </w:rPr>
        <w:t xml:space="preserve"> 3503 de 10 de mayo de 1965, como de la Ley de la Autoridad Reguladora de los Servicios Públicos....</w:t>
      </w:r>
    </w:p>
    <w:p w14:paraId="0AAE8A8D" w14:textId="77777777" w:rsidR="0050588E" w:rsidRDefault="00000000">
      <w:pPr>
        <w:kinsoku w:val="0"/>
        <w:overflowPunct w:val="0"/>
        <w:autoSpaceDE/>
        <w:autoSpaceDN/>
        <w:adjustRightInd/>
        <w:spacing w:before="251" w:line="256" w:lineRule="exact"/>
        <w:ind w:left="72" w:right="72"/>
        <w:textAlignment w:val="baseline"/>
        <w:rPr>
          <w:i/>
          <w:iCs/>
          <w:spacing w:val="-1"/>
          <w:sz w:val="22"/>
          <w:szCs w:val="22"/>
          <w:lang w:val="es-ES"/>
        </w:rPr>
      </w:pPr>
      <w:r>
        <w:rPr>
          <w:i/>
          <w:iCs/>
          <w:spacing w:val="-1"/>
          <w:sz w:val="22"/>
          <w:szCs w:val="22"/>
          <w:lang w:val="es-ES"/>
        </w:rPr>
        <w:t>Y así mismo indica:</w:t>
      </w:r>
    </w:p>
    <w:p w14:paraId="6506035C" w14:textId="77777777" w:rsidR="0050588E" w:rsidRDefault="00000000">
      <w:pPr>
        <w:kinsoku w:val="0"/>
        <w:overflowPunct w:val="0"/>
        <w:autoSpaceDE/>
        <w:autoSpaceDN/>
        <w:adjustRightInd/>
        <w:spacing w:before="247" w:line="258" w:lineRule="exact"/>
        <w:ind w:left="648" w:right="648"/>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2BBCCD8" w14:textId="5C00A39C" w:rsidR="0050588E" w:rsidRDefault="00000000">
      <w:pPr>
        <w:kinsoku w:val="0"/>
        <w:overflowPunct w:val="0"/>
        <w:autoSpaceDE/>
        <w:autoSpaceDN/>
        <w:adjustRightInd/>
        <w:spacing w:before="241" w:line="258" w:lineRule="exact"/>
        <w:ind w:left="648" w:right="648"/>
        <w:jc w:val="both"/>
        <w:textAlignment w:val="baseline"/>
        <w:rPr>
          <w:i/>
          <w:iCs/>
          <w:spacing w:val="-3"/>
          <w:sz w:val="22"/>
          <w:szCs w:val="22"/>
          <w:lang w:val="es-ES"/>
        </w:rPr>
      </w:pPr>
      <w:r>
        <w:rPr>
          <w:i/>
          <w:iCs/>
          <w:spacing w:val="-3"/>
          <w:sz w:val="22"/>
          <w:szCs w:val="22"/>
          <w:lang w:val="es-ES"/>
        </w:rPr>
        <w:t>La delegación del servicio en los particulares no modifica la naturaleza pública del servicio ni disminuye las potestades que al Estado corresponden en orden a</w:t>
      </w:r>
      <w:r w:rsidR="00660BA1">
        <w:rPr>
          <w:i/>
          <w:iCs/>
          <w:spacing w:val="-3"/>
          <w:sz w:val="22"/>
          <w:szCs w:val="22"/>
          <w:lang w:val="es-ES"/>
        </w:rPr>
        <w:t xml:space="preserve"> </w:t>
      </w:r>
      <w:r>
        <w:rPr>
          <w:i/>
          <w:iCs/>
          <w:spacing w:val="-3"/>
          <w:sz w:val="22"/>
          <w:szCs w:val="22"/>
          <w:lang w:val="es-ES"/>
        </w:rPr>
        <w:t>la definición</w:t>
      </w:r>
    </w:p>
    <w:p w14:paraId="5EF0D75D" w14:textId="1F918046" w:rsidR="0050588E" w:rsidRDefault="0050588E">
      <w:pPr>
        <w:kinsoku w:val="0"/>
        <w:overflowPunct w:val="0"/>
        <w:autoSpaceDE/>
        <w:autoSpaceDN/>
        <w:adjustRightInd/>
        <w:spacing w:line="240" w:lineRule="exact"/>
        <w:ind w:left="72" w:right="72"/>
        <w:jc w:val="right"/>
        <w:textAlignment w:val="baseline"/>
        <w:rPr>
          <w:i/>
          <w:iCs/>
          <w:spacing w:val="-7"/>
          <w:sz w:val="22"/>
          <w:szCs w:val="22"/>
          <w:lang w:val="es-ES"/>
        </w:rPr>
      </w:pPr>
    </w:p>
    <w:p w14:paraId="5882E932" w14:textId="77777777" w:rsidR="0050588E" w:rsidRDefault="0050588E">
      <w:pPr>
        <w:widowControl/>
        <w:rPr>
          <w:sz w:val="24"/>
          <w:szCs w:val="24"/>
        </w:rPr>
        <w:sectPr w:rsidR="0050588E">
          <w:pgSz w:w="12283" w:h="15782"/>
          <w:pgMar w:top="1620" w:right="1620" w:bottom="606" w:left="1653" w:header="720" w:footer="720" w:gutter="0"/>
          <w:cols w:space="720"/>
          <w:noEndnote/>
        </w:sectPr>
      </w:pPr>
    </w:p>
    <w:p w14:paraId="3138F7E9" w14:textId="77777777" w:rsidR="0050588E" w:rsidRDefault="00000000">
      <w:pPr>
        <w:kinsoku w:val="0"/>
        <w:overflowPunct w:val="0"/>
        <w:autoSpaceDE/>
        <w:autoSpaceDN/>
        <w:adjustRightInd/>
        <w:spacing w:before="11" w:line="251" w:lineRule="exact"/>
        <w:ind w:left="648" w:right="648"/>
        <w:jc w:val="both"/>
        <w:textAlignment w:val="baseline"/>
        <w:rPr>
          <w:i/>
          <w:iCs/>
          <w:sz w:val="22"/>
          <w:szCs w:val="22"/>
          <w:lang w:val="es-ES"/>
        </w:rPr>
      </w:pPr>
      <w:r>
        <w:rPr>
          <w:i/>
          <w:iCs/>
          <w:sz w:val="22"/>
          <w:szCs w:val="22"/>
          <w:lang w:val="es-ES"/>
        </w:rPr>
        <w:lastRenderedPageBreak/>
        <w:t xml:space="preserve">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rPr>
        <w:t>que</w:t>
      </w:r>
      <w:proofErr w:type="gramEnd"/>
      <w:r>
        <w:rPr>
          <w:i/>
          <w:iCs/>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718B69D4" w14:textId="77777777" w:rsidR="0050588E" w:rsidRDefault="00000000">
      <w:pPr>
        <w:kinsoku w:val="0"/>
        <w:overflowPunct w:val="0"/>
        <w:autoSpaceDE/>
        <w:autoSpaceDN/>
        <w:adjustRightInd/>
        <w:spacing w:before="4" w:line="245" w:lineRule="exact"/>
        <w:ind w:left="648"/>
        <w:jc w:val="both"/>
        <w:textAlignment w:val="baseline"/>
        <w:rPr>
          <w:rFonts w:ascii="Arial" w:hAnsi="Arial" w:cs="Arial"/>
          <w:spacing w:val="-4"/>
          <w:sz w:val="23"/>
          <w:szCs w:val="23"/>
          <w:lang w:val="es-ES"/>
        </w:rPr>
      </w:pPr>
      <w:r>
        <w:rPr>
          <w:rFonts w:ascii="Arial" w:hAnsi="Arial" w:cs="Arial"/>
          <w:spacing w:val="-4"/>
          <w:sz w:val="23"/>
          <w:szCs w:val="23"/>
          <w:lang w:val="es-ES"/>
        </w:rPr>
        <w:t>(...)</w:t>
      </w:r>
    </w:p>
    <w:p w14:paraId="0C67CF19" w14:textId="77777777" w:rsidR="0050588E" w:rsidRDefault="00000000">
      <w:pPr>
        <w:kinsoku w:val="0"/>
        <w:overflowPunct w:val="0"/>
        <w:autoSpaceDE/>
        <w:autoSpaceDN/>
        <w:adjustRightInd/>
        <w:spacing w:before="12" w:line="251" w:lineRule="exact"/>
        <w:ind w:left="648" w:right="648"/>
        <w:jc w:val="both"/>
        <w:textAlignment w:val="baseline"/>
        <w:rPr>
          <w:i/>
          <w:iCs/>
          <w:spacing w:val="-3"/>
          <w:sz w:val="22"/>
          <w:szCs w:val="22"/>
          <w:lang w:val="es-ES"/>
        </w:rPr>
      </w:pPr>
      <w:r>
        <w:rPr>
          <w:i/>
          <w:iCs/>
          <w:spacing w:val="-3"/>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cómo Administración titular del servicio, porque este debe vigilar y controlar cómo se presta efectivamente el servicio.</w:t>
      </w:r>
    </w:p>
    <w:p w14:paraId="0580A6E9" w14:textId="77777777" w:rsidR="0050588E" w:rsidRDefault="00000000">
      <w:pPr>
        <w:kinsoku w:val="0"/>
        <w:overflowPunct w:val="0"/>
        <w:autoSpaceDE/>
        <w:autoSpaceDN/>
        <w:adjustRightInd/>
        <w:spacing w:before="250" w:line="251" w:lineRule="exact"/>
        <w:ind w:left="648"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338FEE4B" w14:textId="1BC0E031" w:rsidR="0050588E" w:rsidRDefault="00000000">
      <w:pPr>
        <w:kinsoku w:val="0"/>
        <w:overflowPunct w:val="0"/>
        <w:autoSpaceDE/>
        <w:autoSpaceDN/>
        <w:adjustRightInd/>
        <w:spacing w:before="271" w:line="243" w:lineRule="exact"/>
        <w:ind w:left="648" w:right="648"/>
        <w:jc w:val="both"/>
        <w:textAlignment w:val="baseline"/>
        <w:rPr>
          <w:b/>
          <w:bCs/>
          <w:sz w:val="22"/>
          <w:szCs w:val="22"/>
          <w:vertAlign w:val="superscript"/>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33B58F2F" w14:textId="77777777" w:rsidR="0050588E" w:rsidRPr="000F286D" w:rsidRDefault="00000000">
      <w:pPr>
        <w:kinsoku w:val="0"/>
        <w:overflowPunct w:val="0"/>
        <w:autoSpaceDE/>
        <w:autoSpaceDN/>
        <w:adjustRightInd/>
        <w:spacing w:before="295" w:line="302" w:lineRule="exact"/>
        <w:ind w:right="72"/>
        <w:jc w:val="both"/>
        <w:textAlignment w:val="baseline"/>
        <w:rPr>
          <w:b/>
          <w:bCs/>
          <w:i/>
          <w:iCs/>
          <w:sz w:val="22"/>
          <w:szCs w:val="22"/>
          <w:lang w:val="es-ES"/>
        </w:rPr>
      </w:pPr>
      <w:r w:rsidRPr="000F286D">
        <w:rPr>
          <w:b/>
          <w:bCs/>
          <w:i/>
          <w:iCs/>
          <w:sz w:val="22"/>
          <w:szCs w:val="22"/>
          <w:lang w:val="es-ES"/>
        </w:rPr>
        <w:t>5.2.5 Oposición a las renovaciones de las concesiones a operadores en aparente morosidad con la seguridad social.</w:t>
      </w:r>
    </w:p>
    <w:p w14:paraId="5742D30B" w14:textId="01486C79" w:rsidR="0050588E" w:rsidRDefault="00000000">
      <w:pPr>
        <w:kinsoku w:val="0"/>
        <w:overflowPunct w:val="0"/>
        <w:autoSpaceDE/>
        <w:autoSpaceDN/>
        <w:adjustRightInd/>
        <w:spacing w:before="332" w:line="322" w:lineRule="exact"/>
        <w:ind w:right="72"/>
        <w:jc w:val="both"/>
        <w:textAlignment w:val="baseline"/>
        <w:rPr>
          <w:spacing w:val="8"/>
          <w:sz w:val="22"/>
          <w:szCs w:val="22"/>
          <w:lang w:val="es-ES"/>
        </w:rPr>
      </w:pPr>
      <w:r>
        <w:rPr>
          <w:spacing w:val="8"/>
          <w:sz w:val="22"/>
          <w:szCs w:val="22"/>
          <w:lang w:val="es-ES"/>
        </w:rPr>
        <w:t xml:space="preserve">Este Tribunal, ha podido verificar de las piezas del expediente, que este argumento no aplica al caso concreto por cuanto el señor </w:t>
      </w:r>
      <w:r>
        <w:rPr>
          <w:b/>
          <w:bCs/>
          <w:spacing w:val="8"/>
          <w:sz w:val="22"/>
          <w:szCs w:val="22"/>
          <w:lang w:val="es-ES"/>
        </w:rPr>
        <w:t>H</w:t>
      </w:r>
      <w:r w:rsidR="00660BA1">
        <w:rPr>
          <w:b/>
          <w:bCs/>
          <w:spacing w:val="8"/>
          <w:sz w:val="22"/>
          <w:szCs w:val="22"/>
          <w:lang w:val="es-ES"/>
        </w:rPr>
        <w:t>FSS</w:t>
      </w:r>
      <w:r>
        <w:rPr>
          <w:b/>
          <w:bCs/>
          <w:spacing w:val="8"/>
          <w:sz w:val="22"/>
          <w:szCs w:val="22"/>
          <w:lang w:val="es-ES"/>
        </w:rPr>
        <w:t xml:space="preserve">, </w:t>
      </w:r>
      <w:r>
        <w:rPr>
          <w:spacing w:val="8"/>
          <w:sz w:val="22"/>
          <w:szCs w:val="22"/>
          <w:lang w:val="es-ES"/>
        </w:rPr>
        <w:t xml:space="preserve">para el </w:t>
      </w:r>
      <w:r>
        <w:rPr>
          <w:b/>
          <w:bCs/>
          <w:spacing w:val="8"/>
          <w:sz w:val="22"/>
          <w:szCs w:val="22"/>
          <w:lang w:val="es-ES"/>
        </w:rPr>
        <w:t xml:space="preserve">29 de setiembre de 2021, </w:t>
      </w:r>
      <w:r>
        <w:rPr>
          <w:spacing w:val="8"/>
          <w:sz w:val="22"/>
          <w:szCs w:val="22"/>
          <w:lang w:val="es-ES"/>
        </w:rPr>
        <w:t xml:space="preserve">fecha en que se le renovó el derecho de concesión, se encontraba </w:t>
      </w:r>
      <w:r>
        <w:rPr>
          <w:b/>
          <w:bCs/>
          <w:spacing w:val="8"/>
          <w:sz w:val="22"/>
          <w:szCs w:val="22"/>
          <w:lang w:val="es-ES"/>
        </w:rPr>
        <w:t xml:space="preserve">inscrita ante la CCSS, </w:t>
      </w:r>
      <w:r>
        <w:rPr>
          <w:spacing w:val="8"/>
          <w:sz w:val="22"/>
          <w:szCs w:val="22"/>
          <w:lang w:val="es-ES"/>
        </w:rPr>
        <w:t xml:space="preserve">y </w:t>
      </w:r>
      <w:r>
        <w:rPr>
          <w:b/>
          <w:bCs/>
          <w:spacing w:val="8"/>
          <w:sz w:val="22"/>
          <w:szCs w:val="22"/>
          <w:lang w:val="es-ES"/>
        </w:rPr>
        <w:t xml:space="preserve">al día, </w:t>
      </w:r>
      <w:r>
        <w:rPr>
          <w:spacing w:val="8"/>
          <w:sz w:val="22"/>
          <w:szCs w:val="22"/>
          <w:lang w:val="es-ES"/>
        </w:rPr>
        <w:t xml:space="preserve">de acuerdo con el oficio No. GF-DC-0942-2021 de 17 de diciembre de 2021, suscrito por el </w:t>
      </w:r>
      <w:proofErr w:type="gramStart"/>
      <w:r>
        <w:rPr>
          <w:spacing w:val="8"/>
          <w:sz w:val="22"/>
          <w:szCs w:val="22"/>
          <w:lang w:val="es-ES"/>
        </w:rPr>
        <w:t>Director</w:t>
      </w:r>
      <w:proofErr w:type="gramEnd"/>
      <w:r>
        <w:rPr>
          <w:spacing w:val="8"/>
          <w:sz w:val="22"/>
          <w:szCs w:val="22"/>
          <w:lang w:val="es-ES"/>
        </w:rPr>
        <w:t xml:space="preserve"> de la. Dirección de Cobros de la Caja Costarricense de Seguro Social, señor Luis Diego Calderón Villalobos y dirigido a la Lcda. Ana Karina Zeledón </w:t>
      </w:r>
      <w:proofErr w:type="spellStart"/>
      <w:r>
        <w:rPr>
          <w:spacing w:val="8"/>
          <w:sz w:val="22"/>
          <w:szCs w:val="22"/>
          <w:lang w:val="es-ES"/>
        </w:rPr>
        <w:t>Lépiz</w:t>
      </w:r>
      <w:proofErr w:type="spellEnd"/>
      <w:r>
        <w:rPr>
          <w:spacing w:val="8"/>
          <w:sz w:val="22"/>
          <w:szCs w:val="22"/>
          <w:lang w:val="es-ES"/>
        </w:rPr>
        <w:t xml:space="preserve">, </w:t>
      </w:r>
      <w:proofErr w:type="gramStart"/>
      <w:r>
        <w:rPr>
          <w:spacing w:val="8"/>
          <w:sz w:val="22"/>
          <w:szCs w:val="22"/>
          <w:lang w:val="es-ES"/>
        </w:rPr>
        <w:t>Directora</w:t>
      </w:r>
      <w:proofErr w:type="gramEnd"/>
      <w:r>
        <w:rPr>
          <w:spacing w:val="8"/>
          <w:sz w:val="22"/>
          <w:szCs w:val="22"/>
          <w:lang w:val="es-ES"/>
        </w:rPr>
        <w:t xml:space="preserve"> de Estudios Económicos y Desarrollo de la Defensoría de los Habitantes. (Léase el folio del 137 del expediente TAT-046-22)</w:t>
      </w:r>
    </w:p>
    <w:p w14:paraId="5AA7E5FD" w14:textId="77777777" w:rsidR="0050588E" w:rsidRDefault="0050588E">
      <w:pPr>
        <w:widowControl/>
        <w:rPr>
          <w:sz w:val="24"/>
          <w:szCs w:val="24"/>
        </w:rPr>
        <w:sectPr w:rsidR="0050588E">
          <w:pgSz w:w="12283" w:h="15725"/>
          <w:pgMar w:top="1560" w:right="1557" w:bottom="269" w:left="1716" w:header="720" w:footer="720" w:gutter="0"/>
          <w:cols w:space="720"/>
          <w:noEndnote/>
        </w:sectPr>
      </w:pPr>
    </w:p>
    <w:p w14:paraId="762F0BC0" w14:textId="77777777" w:rsidR="0050588E" w:rsidRDefault="00000000">
      <w:pPr>
        <w:kinsoku w:val="0"/>
        <w:overflowPunct w:val="0"/>
        <w:autoSpaceDE/>
        <w:autoSpaceDN/>
        <w:adjustRightInd/>
        <w:spacing w:line="318" w:lineRule="exact"/>
        <w:ind w:left="72" w:right="72"/>
        <w:jc w:val="both"/>
        <w:textAlignment w:val="baseline"/>
        <w:rPr>
          <w:b/>
          <w:bCs/>
          <w:sz w:val="24"/>
          <w:szCs w:val="24"/>
          <w:lang w:val="es-ES"/>
        </w:rPr>
      </w:pPr>
      <w:r>
        <w:rPr>
          <w:b/>
          <w:bCs/>
          <w:sz w:val="24"/>
          <w:szCs w:val="24"/>
          <w:lang w:val="es-ES"/>
        </w:rPr>
        <w:lastRenderedPageBreak/>
        <w:t>5.2.6 Sobre los vacíos e incertidumbre en relación con la sectorización del Transporte Público modalidad autobús en el área metropolitana de San José.</w:t>
      </w:r>
    </w:p>
    <w:p w14:paraId="05E2B3B9" w14:textId="150D7CFE" w:rsidR="0050588E" w:rsidRDefault="00000000">
      <w:pPr>
        <w:kinsoku w:val="0"/>
        <w:overflowPunct w:val="0"/>
        <w:autoSpaceDE/>
        <w:autoSpaceDN/>
        <w:adjustRightInd/>
        <w:spacing w:before="340" w:line="317" w:lineRule="exact"/>
        <w:ind w:left="72" w:right="72"/>
        <w:jc w:val="both"/>
        <w:textAlignment w:val="baseline"/>
        <w:rPr>
          <w:sz w:val="24"/>
          <w:szCs w:val="24"/>
          <w:lang w:val="es-ES"/>
        </w:rPr>
      </w:pPr>
      <w:r>
        <w:rPr>
          <w:sz w:val="24"/>
          <w:szCs w:val="24"/>
          <w:lang w:val="es-ES"/>
        </w:rPr>
        <w:t xml:space="preserve">Para el caso de la renovación de la concesión a favor del señor. </w:t>
      </w:r>
      <w:r>
        <w:rPr>
          <w:b/>
          <w:bCs/>
          <w:sz w:val="24"/>
          <w:szCs w:val="24"/>
          <w:lang w:val="es-ES"/>
        </w:rPr>
        <w:t>H</w:t>
      </w:r>
      <w:r w:rsidR="00660BA1">
        <w:rPr>
          <w:b/>
          <w:bCs/>
          <w:sz w:val="24"/>
          <w:szCs w:val="24"/>
          <w:lang w:val="es-ES"/>
        </w:rPr>
        <w:t>FSS</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65157421" w14:textId="77777777" w:rsidR="0050588E" w:rsidRDefault="00000000">
      <w:pPr>
        <w:kinsoku w:val="0"/>
        <w:overflowPunct w:val="0"/>
        <w:autoSpaceDE/>
        <w:autoSpaceDN/>
        <w:adjustRightInd/>
        <w:spacing w:before="301" w:line="317"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3151179" w14:textId="77777777" w:rsidR="0050588E" w:rsidRDefault="00000000">
      <w:pPr>
        <w:kinsoku w:val="0"/>
        <w:overflowPunct w:val="0"/>
        <w:autoSpaceDE/>
        <w:autoSpaceDN/>
        <w:adjustRightInd/>
        <w:spacing w:before="316" w:line="317" w:lineRule="exact"/>
        <w:ind w:left="72" w:right="72"/>
        <w:jc w:val="both"/>
        <w:textAlignment w:val="baseline"/>
        <w:rPr>
          <w:sz w:val="24"/>
          <w:szCs w:val="24"/>
          <w:lang w:val="es-ES"/>
        </w:rPr>
      </w:pPr>
      <w:r>
        <w:rPr>
          <w:sz w:val="24"/>
          <w:szCs w:val="24"/>
          <w:lang w:val="es-ES"/>
        </w:rPr>
        <w:t>Ya para el ario 1999 se da el informe de Reorganización del Transporte Público del Área Metropolitana de San José el cual proporcionó una síntesis técnica de la realidad del Transporte Público en el Área Metropolitana de San José.</w:t>
      </w:r>
    </w:p>
    <w:p w14:paraId="5A4C0F9E" w14:textId="77777777" w:rsidR="0050588E" w:rsidRDefault="00000000">
      <w:pPr>
        <w:kinsoku w:val="0"/>
        <w:overflowPunct w:val="0"/>
        <w:autoSpaceDE/>
        <w:autoSpaceDN/>
        <w:adjustRightInd/>
        <w:spacing w:before="280" w:line="317"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300173D" w14:textId="77777777" w:rsidR="0050588E" w:rsidRDefault="00000000">
      <w:pPr>
        <w:kinsoku w:val="0"/>
        <w:overflowPunct w:val="0"/>
        <w:autoSpaceDE/>
        <w:autoSpaceDN/>
        <w:adjustRightInd/>
        <w:spacing w:before="321" w:line="325"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7C201B3" w14:textId="77777777" w:rsidR="0050588E" w:rsidRDefault="0050588E">
      <w:pPr>
        <w:widowControl/>
        <w:rPr>
          <w:sz w:val="24"/>
          <w:szCs w:val="24"/>
        </w:rPr>
        <w:sectPr w:rsidR="0050588E">
          <w:pgSz w:w="12283" w:h="15725"/>
          <w:pgMar w:top="1240" w:right="1617" w:bottom="589" w:left="1656" w:header="720" w:footer="720" w:gutter="0"/>
          <w:cols w:space="720"/>
          <w:noEndnote/>
        </w:sectPr>
      </w:pPr>
    </w:p>
    <w:p w14:paraId="58C7E7B3" w14:textId="77777777" w:rsidR="0050588E" w:rsidRDefault="00000000">
      <w:pPr>
        <w:kinsoku w:val="0"/>
        <w:overflowPunct w:val="0"/>
        <w:autoSpaceDE/>
        <w:autoSpaceDN/>
        <w:adjustRightInd/>
        <w:spacing w:line="316"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0810964C" w14:textId="77777777" w:rsidR="0050588E" w:rsidRDefault="00000000">
      <w:pPr>
        <w:kinsoku w:val="0"/>
        <w:overflowPunct w:val="0"/>
        <w:autoSpaceDE/>
        <w:autoSpaceDN/>
        <w:adjustRightInd/>
        <w:spacing w:before="310" w:line="253" w:lineRule="exact"/>
        <w:ind w:left="648" w:right="648"/>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F629408" w14:textId="77777777" w:rsidR="0050588E" w:rsidRDefault="00000000">
      <w:pPr>
        <w:kinsoku w:val="0"/>
        <w:overflowPunct w:val="0"/>
        <w:autoSpaceDE/>
        <w:autoSpaceDN/>
        <w:adjustRightInd/>
        <w:spacing w:before="244" w:line="253" w:lineRule="exact"/>
        <w:ind w:left="648" w:right="648"/>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03D6007B" w14:textId="77777777" w:rsidR="0050588E" w:rsidRDefault="00000000">
      <w:pPr>
        <w:kinsoku w:val="0"/>
        <w:overflowPunct w:val="0"/>
        <w:autoSpaceDE/>
        <w:autoSpaceDN/>
        <w:adjustRightInd/>
        <w:spacing w:before="208" w:line="318"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 transporte público modalidad autobús en el Área Metropolitana de San José.</w:t>
      </w:r>
    </w:p>
    <w:p w14:paraId="43DD0EAE" w14:textId="77777777" w:rsidR="0050588E" w:rsidRDefault="00000000">
      <w:pPr>
        <w:kinsoku w:val="0"/>
        <w:overflowPunct w:val="0"/>
        <w:autoSpaceDE/>
        <w:autoSpaceDN/>
        <w:adjustRightInd/>
        <w:spacing w:before="310" w:line="318"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1288F232" w14:textId="77777777" w:rsidR="0050588E" w:rsidRDefault="00000000">
      <w:pPr>
        <w:kinsoku w:val="0"/>
        <w:overflowPunct w:val="0"/>
        <w:autoSpaceDE/>
        <w:autoSpaceDN/>
        <w:adjustRightInd/>
        <w:spacing w:before="295" w:line="318"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AC0187F" w14:textId="77777777" w:rsidR="0050588E" w:rsidRDefault="00000000">
      <w:pPr>
        <w:kinsoku w:val="0"/>
        <w:overflowPunct w:val="0"/>
        <w:autoSpaceDE/>
        <w:autoSpaceDN/>
        <w:adjustRightInd/>
        <w:spacing w:before="335" w:line="310"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267879AF" w14:textId="77777777" w:rsidR="0050588E" w:rsidRDefault="00000000">
      <w:pPr>
        <w:kinsoku w:val="0"/>
        <w:overflowPunct w:val="0"/>
        <w:autoSpaceDE/>
        <w:autoSpaceDN/>
        <w:adjustRightInd/>
        <w:spacing w:before="317" w:line="326" w:lineRule="exact"/>
        <w:ind w:left="72" w:right="72"/>
        <w:jc w:val="both"/>
        <w:textAlignment w:val="baseline"/>
        <w:rPr>
          <w:sz w:val="24"/>
          <w:szCs w:val="24"/>
          <w:lang w:val="es-ES"/>
        </w:rPr>
      </w:pPr>
      <w:r>
        <w:rPr>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rPr>
        <w:t>expertís</w:t>
      </w:r>
      <w:proofErr w:type="spellEnd"/>
      <w:r>
        <w:rPr>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6266863D" w14:textId="77777777" w:rsidR="0050588E" w:rsidRDefault="0050588E">
      <w:pPr>
        <w:widowControl/>
        <w:rPr>
          <w:sz w:val="24"/>
          <w:szCs w:val="24"/>
        </w:rPr>
        <w:sectPr w:rsidR="0050588E">
          <w:pgSz w:w="12288" w:h="15763"/>
          <w:pgMar w:top="1520" w:right="1562" w:bottom="307" w:left="1716" w:header="720" w:footer="720" w:gutter="0"/>
          <w:cols w:space="720"/>
          <w:noEndnote/>
        </w:sectPr>
      </w:pPr>
    </w:p>
    <w:p w14:paraId="1238C182" w14:textId="77777777" w:rsidR="0050588E" w:rsidRDefault="00000000">
      <w:pPr>
        <w:kinsoku w:val="0"/>
        <w:overflowPunct w:val="0"/>
        <w:autoSpaceDE/>
        <w:autoSpaceDN/>
        <w:adjustRightInd/>
        <w:spacing w:line="314" w:lineRule="exact"/>
        <w:ind w:right="72"/>
        <w:jc w:val="both"/>
        <w:textAlignment w:val="baseline"/>
        <w:rPr>
          <w:spacing w:val="8"/>
          <w:sz w:val="22"/>
          <w:szCs w:val="22"/>
          <w:lang w:val="es-ES"/>
        </w:rPr>
      </w:pPr>
      <w:r>
        <w:rPr>
          <w:spacing w:val="8"/>
          <w:sz w:val="22"/>
          <w:szCs w:val="22"/>
          <w:lang w:val="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2"/>
          <w:szCs w:val="22"/>
          <w:lang w:val="es-ES"/>
        </w:rPr>
        <w:t>troncalización</w:t>
      </w:r>
      <w:proofErr w:type="spellEnd"/>
      <w:r>
        <w:rPr>
          <w:spacing w:val="8"/>
          <w:sz w:val="22"/>
          <w:szCs w:val="22"/>
          <w:lang w:val="es-ES"/>
        </w:rPr>
        <w:t xml:space="preserve"> para el periodo 2021-2028, documento del cual transcribimos lo siguiente por su importancia para el caso concreto:</w:t>
      </w:r>
    </w:p>
    <w:p w14:paraId="2664488F" w14:textId="77777777" w:rsidR="0050588E" w:rsidRDefault="00000000">
      <w:pPr>
        <w:kinsoku w:val="0"/>
        <w:overflowPunct w:val="0"/>
        <w:autoSpaceDE/>
        <w:autoSpaceDN/>
        <w:adjustRightInd/>
        <w:spacing w:before="359" w:line="251" w:lineRule="exact"/>
        <w:ind w:left="648"/>
        <w:textAlignment w:val="baseline"/>
        <w:rPr>
          <w:i/>
          <w:iCs/>
          <w:spacing w:val="2"/>
          <w:sz w:val="22"/>
          <w:szCs w:val="22"/>
          <w:lang w:val="es-ES"/>
        </w:rPr>
      </w:pPr>
      <w:r>
        <w:rPr>
          <w:i/>
          <w:iCs/>
          <w:spacing w:val="2"/>
          <w:sz w:val="22"/>
          <w:szCs w:val="22"/>
          <w:lang w:val="es-ES"/>
        </w:rPr>
        <w:t>"(...) 1.1 Fundamentación de la información presentada en este informe técnico</w:t>
      </w:r>
    </w:p>
    <w:p w14:paraId="70404F7E" w14:textId="77777777" w:rsidR="0050588E" w:rsidRDefault="00000000">
      <w:pPr>
        <w:kinsoku w:val="0"/>
        <w:overflowPunct w:val="0"/>
        <w:autoSpaceDE/>
        <w:autoSpaceDN/>
        <w:adjustRightInd/>
        <w:spacing w:before="255" w:line="251" w:lineRule="exact"/>
        <w:ind w:left="648" w:right="648"/>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6E3681CB" w14:textId="314F552D" w:rsidR="0050588E" w:rsidRDefault="00000000">
      <w:pPr>
        <w:kinsoku w:val="0"/>
        <w:overflowPunct w:val="0"/>
        <w:autoSpaceDE/>
        <w:autoSpaceDN/>
        <w:adjustRightInd/>
        <w:spacing w:before="265" w:line="274" w:lineRule="exact"/>
        <w:ind w:left="648"/>
        <w:textAlignment w:val="baseline"/>
        <w:rPr>
          <w:spacing w:val="7"/>
          <w:sz w:val="17"/>
          <w:szCs w:val="17"/>
          <w:lang w:val="es-ES"/>
        </w:rPr>
      </w:pPr>
      <w:r>
        <w:rPr>
          <w:spacing w:val="7"/>
          <w:sz w:val="17"/>
          <w:szCs w:val="17"/>
          <w:lang w:val="es-ES"/>
        </w:rPr>
        <w:t>(</w:t>
      </w:r>
      <w:r w:rsidR="00660BA1">
        <w:rPr>
          <w:spacing w:val="7"/>
          <w:sz w:val="17"/>
          <w:szCs w:val="17"/>
          <w:lang w:val="es-ES"/>
        </w:rPr>
        <w:t>...</w:t>
      </w:r>
      <w:r>
        <w:rPr>
          <w:spacing w:val="7"/>
          <w:sz w:val="17"/>
          <w:szCs w:val="17"/>
          <w:lang w:val="es-ES"/>
        </w:rPr>
        <w:t>)</w:t>
      </w:r>
    </w:p>
    <w:p w14:paraId="3C1E2DAD" w14:textId="77777777" w:rsidR="0050588E" w:rsidRDefault="00000000">
      <w:pPr>
        <w:tabs>
          <w:tab w:val="left" w:pos="1440"/>
        </w:tabs>
        <w:kinsoku w:val="0"/>
        <w:overflowPunct w:val="0"/>
        <w:autoSpaceDE/>
        <w:autoSpaceDN/>
        <w:adjustRightInd/>
        <w:spacing w:before="220" w:line="252" w:lineRule="exact"/>
        <w:ind w:left="648"/>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6CCB1319" w14:textId="77777777" w:rsidR="0050588E" w:rsidRDefault="00000000">
      <w:pPr>
        <w:numPr>
          <w:ilvl w:val="0"/>
          <w:numId w:val="11"/>
        </w:numPr>
        <w:kinsoku w:val="0"/>
        <w:overflowPunct w:val="0"/>
        <w:autoSpaceDE/>
        <w:autoSpaceDN/>
        <w:adjustRightInd/>
        <w:spacing w:before="274" w:line="249" w:lineRule="exact"/>
        <w:ind w:right="648"/>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5A88A56" w14:textId="77777777" w:rsidR="0050588E" w:rsidRDefault="00000000">
      <w:pPr>
        <w:numPr>
          <w:ilvl w:val="0"/>
          <w:numId w:val="11"/>
        </w:numPr>
        <w:kinsoku w:val="0"/>
        <w:overflowPunct w:val="0"/>
        <w:autoSpaceDE/>
        <w:autoSpaceDN/>
        <w:adjustRightInd/>
        <w:spacing w:before="266" w:line="247" w:lineRule="exact"/>
        <w:ind w:right="648"/>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6DCFE094" w14:textId="77777777" w:rsidR="0050588E" w:rsidRDefault="00000000">
      <w:pPr>
        <w:numPr>
          <w:ilvl w:val="0"/>
          <w:numId w:val="11"/>
        </w:numPr>
        <w:kinsoku w:val="0"/>
        <w:overflowPunct w:val="0"/>
        <w:autoSpaceDE/>
        <w:autoSpaceDN/>
        <w:adjustRightInd/>
        <w:spacing w:before="263" w:line="257"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AE777B7" w14:textId="5B44595C" w:rsidR="0050588E" w:rsidRDefault="00000000">
      <w:pPr>
        <w:numPr>
          <w:ilvl w:val="0"/>
          <w:numId w:val="11"/>
        </w:numPr>
        <w:kinsoku w:val="0"/>
        <w:overflowPunct w:val="0"/>
        <w:autoSpaceDE/>
        <w:autoSpaceDN/>
        <w:adjustRightInd/>
        <w:spacing w:before="288" w:line="252"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0088928" w14:textId="77777777" w:rsidR="0050588E" w:rsidRDefault="0050588E">
      <w:pPr>
        <w:widowControl/>
        <w:rPr>
          <w:sz w:val="24"/>
          <w:szCs w:val="24"/>
        </w:rPr>
        <w:sectPr w:rsidR="0050588E">
          <w:pgSz w:w="12288" w:h="15763"/>
          <w:pgMar w:top="1300" w:right="1605" w:bottom="607" w:left="1673" w:header="720" w:footer="720" w:gutter="0"/>
          <w:cols w:space="720"/>
          <w:noEndnote/>
        </w:sectPr>
      </w:pPr>
    </w:p>
    <w:p w14:paraId="5BC018EA" w14:textId="6190DA09" w:rsidR="00660BA1" w:rsidRPr="00660BA1" w:rsidRDefault="00000000" w:rsidP="00660BA1">
      <w:pPr>
        <w:numPr>
          <w:ilvl w:val="0"/>
          <w:numId w:val="12"/>
        </w:numPr>
        <w:kinsoku w:val="0"/>
        <w:overflowPunct w:val="0"/>
        <w:autoSpaceDE/>
        <w:autoSpaceDN/>
        <w:adjustRightInd/>
        <w:spacing w:after="235" w:line="239" w:lineRule="exact"/>
        <w:ind w:right="576"/>
        <w:jc w:val="both"/>
        <w:textAlignment w:val="baseline"/>
        <w:rPr>
          <w:b/>
          <w:bCs/>
          <w:sz w:val="22"/>
          <w:szCs w:val="22"/>
          <w:lang w:val="es-ES"/>
        </w:rPr>
      </w:pPr>
      <w:r w:rsidRPr="00660BA1">
        <w:rPr>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5CCAC5C5" w14:textId="42AD9E0E"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46A3F918" w14:textId="3CD0F478"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2E927681" w14:textId="43D8FA0C"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75FD6743" w14:textId="156F6B6E"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E7918A0" w14:textId="36B29EC6"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7D81D417" w14:textId="78B25F1A"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DF7663F" w14:textId="471A7E31"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5E67E8A7" w14:textId="53553A1D"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07A35683" w14:textId="0D11B76B"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00B035CB" w14:textId="77777777" w:rsidR="00660BA1" w:rsidRP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4DADD28A" w14:textId="25F9CA61" w:rsidR="00660BA1" w:rsidRP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F641555" w14:textId="77777777" w:rsidR="00660BA1" w:rsidRP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4A61D3CE" w14:textId="60D9AA59" w:rsidR="00660BA1" w:rsidRP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0535F2C8" w14:textId="309E7F0B"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C1E95D4" w14:textId="60C5ABA1" w:rsidR="00660BA1" w:rsidRDefault="00660BA1"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1A561762" w14:textId="73CBC08C" w:rsidR="00FD6AF5" w:rsidRDefault="00FD6AF5"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AA6B2AB" w14:textId="1821350C" w:rsidR="00FD6AF5" w:rsidRDefault="00FD6AF5"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4CFCC88D" w14:textId="73CE3A2F" w:rsidR="00FD6AF5" w:rsidRDefault="00FD6AF5" w:rsidP="00660BA1">
      <w:pPr>
        <w:kinsoku w:val="0"/>
        <w:overflowPunct w:val="0"/>
        <w:autoSpaceDE/>
        <w:autoSpaceDN/>
        <w:adjustRightInd/>
        <w:spacing w:after="235" w:line="239" w:lineRule="exact"/>
        <w:ind w:left="216" w:right="576"/>
        <w:jc w:val="both"/>
        <w:textAlignment w:val="baseline"/>
        <w:rPr>
          <w:b/>
          <w:bCs/>
          <w:sz w:val="22"/>
          <w:szCs w:val="22"/>
          <w:lang w:val="es-ES"/>
        </w:rPr>
      </w:pPr>
      <w:r>
        <w:rPr>
          <w:noProof/>
        </w:rPr>
        <mc:AlternateContent>
          <mc:Choice Requires="wpg">
            <w:drawing>
              <wp:inline distT="0" distB="0" distL="0" distR="0" wp14:anchorId="499B0826" wp14:editId="5B946302">
                <wp:extent cx="4523105" cy="5136515"/>
                <wp:effectExtent l="0" t="0" r="0" b="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7"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8"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9"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0"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15A62D9B" id="Grupo 6"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PeDxh/dAAAABQEAAA8AAABkcnMvZG93bnJl&#10;di54bWxMj0FrwkAQhe+C/2GZQm+6idI2TbMREduTFNRC6W3MjkkwOxuyaxL/fbe9tJeBx3u89022&#10;Gk0jeupcbVlBPI9AEBdW11wq+Di+zhIQziNrbCyTghs5WOXTSYaptgPvqT/4UoQSdikqqLxvUyld&#10;UZFBN7ctcfDOtjPog+xKqTscQrlp5CKKHqXBmsNChS1tKiouh6tR8DbgsF7G2353OW9uX8eH989d&#10;TErd343rFxCeRv8Xhh/8gA55YDrZK2snGgXhEf97g/cUL5YgTgqSKHkGmWfyP33+DQ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Mkpr3gaAwAAxg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PeDxh/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6" o:title=""/>
                </v:shape>
                <w10:anchorlock/>
              </v:group>
            </w:pict>
          </mc:Fallback>
        </mc:AlternateContent>
      </w:r>
    </w:p>
    <w:p w14:paraId="4EA48DA3" w14:textId="77777777" w:rsidR="00FD6AF5" w:rsidRDefault="00FD6AF5" w:rsidP="00660BA1">
      <w:pPr>
        <w:kinsoku w:val="0"/>
        <w:overflowPunct w:val="0"/>
        <w:autoSpaceDE/>
        <w:autoSpaceDN/>
        <w:adjustRightInd/>
        <w:spacing w:after="235" w:line="239" w:lineRule="exact"/>
        <w:ind w:left="216" w:right="576"/>
        <w:jc w:val="both"/>
        <w:textAlignment w:val="baseline"/>
        <w:rPr>
          <w:b/>
          <w:bCs/>
          <w:sz w:val="22"/>
          <w:szCs w:val="22"/>
          <w:lang w:val="es-ES"/>
        </w:rPr>
      </w:pPr>
    </w:p>
    <w:p w14:paraId="69463BE9" w14:textId="26076838" w:rsidR="0050588E" w:rsidRPr="00660BA1" w:rsidRDefault="00000000" w:rsidP="00660BA1">
      <w:pPr>
        <w:numPr>
          <w:ilvl w:val="0"/>
          <w:numId w:val="12"/>
        </w:numPr>
        <w:kinsoku w:val="0"/>
        <w:overflowPunct w:val="0"/>
        <w:autoSpaceDE/>
        <w:autoSpaceDN/>
        <w:adjustRightInd/>
        <w:spacing w:after="235" w:line="239" w:lineRule="exact"/>
        <w:ind w:right="576"/>
        <w:jc w:val="both"/>
        <w:textAlignment w:val="baseline"/>
        <w:rPr>
          <w:b/>
          <w:bCs/>
          <w:sz w:val="22"/>
          <w:szCs w:val="22"/>
          <w:lang w:val="es-ES"/>
        </w:rPr>
      </w:pPr>
      <w:r w:rsidRPr="00660BA1">
        <w:rPr>
          <w:b/>
          <w:bCs/>
          <w:sz w:val="22"/>
          <w:szCs w:val="22"/>
          <w:lang w:val="es-ES"/>
        </w:rPr>
        <w:t>2.2.</w:t>
      </w:r>
      <w:r w:rsidRPr="00660BA1">
        <w:rPr>
          <w:b/>
          <w:bCs/>
          <w:sz w:val="22"/>
          <w:szCs w:val="22"/>
          <w:lang w:val="es-ES"/>
        </w:rPr>
        <w:tab/>
        <w:t>Urgencia de romper la espiral de degradación del transporte público regular</w:t>
      </w:r>
    </w:p>
    <w:p w14:paraId="46754A56" w14:textId="77777777" w:rsidR="0050588E" w:rsidRDefault="00000000">
      <w:pPr>
        <w:kinsoku w:val="0"/>
        <w:overflowPunct w:val="0"/>
        <w:autoSpaceDE/>
        <w:autoSpaceDN/>
        <w:adjustRightInd/>
        <w:spacing w:before="278" w:line="253" w:lineRule="exact"/>
        <w:ind w:right="576"/>
        <w:jc w:val="both"/>
        <w:textAlignment w:val="baseline"/>
        <w:rPr>
          <w:spacing w:val="-2"/>
          <w:sz w:val="22"/>
          <w:szCs w:val="22"/>
          <w:lang w:val="es-ES"/>
        </w:rPr>
      </w:pPr>
      <w:r>
        <w:rPr>
          <w:spacing w:val="-2"/>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w:t>
      </w:r>
      <w:r>
        <w:rPr>
          <w:spacing w:val="-2"/>
          <w:sz w:val="22"/>
          <w:szCs w:val="22"/>
          <w:lang w:val="es-ES"/>
        </w:rPr>
        <w:lastRenderedPageBreak/>
        <w:t>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w:t>
      </w:r>
    </w:p>
    <w:p w14:paraId="00DAD27B" w14:textId="4F66D262" w:rsidR="0050588E" w:rsidRDefault="00000000">
      <w:pPr>
        <w:kinsoku w:val="0"/>
        <w:overflowPunct w:val="0"/>
        <w:autoSpaceDE/>
        <w:autoSpaceDN/>
        <w:adjustRightInd/>
        <w:spacing w:line="254" w:lineRule="exact"/>
        <w:ind w:right="576"/>
        <w:jc w:val="both"/>
        <w:textAlignment w:val="baseline"/>
        <w:rPr>
          <w:sz w:val="22"/>
          <w:szCs w:val="22"/>
          <w:lang w:val="es-ES"/>
        </w:rPr>
      </w:pPr>
      <w:r>
        <w:rPr>
          <w:sz w:val="22"/>
          <w:szCs w:val="22"/>
          <w:lang w:val="es-ES"/>
        </w:rPr>
        <w:t>dejarían de ser funcionales, pues cada vez habrá menos servicios que regular y menos mecanismos para velar por el bienestar colectivo de la población.</w:t>
      </w:r>
    </w:p>
    <w:p w14:paraId="65C96544" w14:textId="73FD18FF" w:rsidR="0050588E" w:rsidRDefault="00000000">
      <w:pPr>
        <w:kinsoku w:val="0"/>
        <w:overflowPunct w:val="0"/>
        <w:autoSpaceDE/>
        <w:autoSpaceDN/>
        <w:adjustRightInd/>
        <w:spacing w:before="249" w:line="256"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FB4D30A" w14:textId="67110FC1"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14965940" w14:textId="143A8C38"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526BAF54" w14:textId="0831FFC3"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012D91F1" w14:textId="4C448392"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7B785AA4" w14:textId="00AE91A5"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7F8524F3" w14:textId="31E78DFE"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1B3F0BBD" w14:textId="5CB2098E"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352579C2" w14:textId="79BCD3E6"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5C1A293F" w14:textId="72AD381D"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7A4EB5C1" w14:textId="389FABD1"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608F50C2" w14:textId="751A0887"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02C60C06" w14:textId="02C7E1BB"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492B621B" w14:textId="205F85DD"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0B9F3C3D" w14:textId="03C114C9" w:rsidR="00660BA1" w:rsidRDefault="00EC7B0C">
      <w:pPr>
        <w:kinsoku w:val="0"/>
        <w:overflowPunct w:val="0"/>
        <w:autoSpaceDE/>
        <w:autoSpaceDN/>
        <w:adjustRightInd/>
        <w:spacing w:before="249" w:line="256" w:lineRule="exact"/>
        <w:ind w:right="576"/>
        <w:jc w:val="both"/>
        <w:textAlignment w:val="baseline"/>
        <w:rPr>
          <w:sz w:val="22"/>
          <w:szCs w:val="22"/>
          <w:lang w:val="es-ES"/>
        </w:rPr>
      </w:pPr>
      <w:r>
        <w:rPr>
          <w:noProof/>
        </w:rPr>
        <mc:AlternateContent>
          <mc:Choice Requires="wpg">
            <w:drawing>
              <wp:inline distT="0" distB="0" distL="0" distR="0" wp14:anchorId="2521ECA1" wp14:editId="6522D137">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078762CF"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2" o:title=""/>
                </v:shape>
                <w10:anchorlock/>
              </v:group>
            </w:pict>
          </mc:Fallback>
        </mc:AlternateContent>
      </w:r>
    </w:p>
    <w:p w14:paraId="267271CF" w14:textId="10E55674" w:rsidR="00660BA1" w:rsidRDefault="00660BA1">
      <w:pPr>
        <w:kinsoku w:val="0"/>
        <w:overflowPunct w:val="0"/>
        <w:autoSpaceDE/>
        <w:autoSpaceDN/>
        <w:adjustRightInd/>
        <w:spacing w:before="249" w:line="256" w:lineRule="exact"/>
        <w:ind w:right="576"/>
        <w:jc w:val="both"/>
        <w:textAlignment w:val="baseline"/>
        <w:rPr>
          <w:sz w:val="22"/>
          <w:szCs w:val="22"/>
          <w:lang w:val="es-ES"/>
        </w:rPr>
      </w:pPr>
    </w:p>
    <w:p w14:paraId="3E9068ED" w14:textId="77777777" w:rsidR="00660BA1" w:rsidRPr="004961F5" w:rsidRDefault="00660BA1" w:rsidP="00660BA1">
      <w:pPr>
        <w:ind w:right="851"/>
        <w:jc w:val="both"/>
        <w:rPr>
          <w:rFonts w:eastAsia="Times New Roman"/>
          <w:lang w:val="es-ES" w:eastAsia="es-MX"/>
        </w:rPr>
      </w:pPr>
    </w:p>
    <w:p w14:paraId="474D091F" w14:textId="18BE3176" w:rsidR="00660BA1" w:rsidRDefault="00660BA1" w:rsidP="00660BA1">
      <w:pPr>
        <w:ind w:right="851"/>
        <w:jc w:val="both"/>
        <w:rPr>
          <w:sz w:val="22"/>
          <w:szCs w:val="22"/>
          <w:lang w:val="es-ES"/>
        </w:rPr>
      </w:pPr>
      <w:r w:rsidRPr="004961F5">
        <w:rPr>
          <w:rFonts w:eastAsia="Times New Roman"/>
          <w:lang w:val="es-ES" w:eastAsia="es-MX"/>
        </w:rPr>
        <w:t>(…)</w:t>
      </w:r>
    </w:p>
    <w:p w14:paraId="4189EA60" w14:textId="77777777" w:rsidR="0050588E" w:rsidRDefault="00000000">
      <w:pPr>
        <w:tabs>
          <w:tab w:val="left" w:pos="864"/>
        </w:tabs>
        <w:kinsoku w:val="0"/>
        <w:overflowPunct w:val="0"/>
        <w:autoSpaceDE/>
        <w:autoSpaceDN/>
        <w:adjustRightInd/>
        <w:spacing w:before="257" w:line="242"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62F131E6" w14:textId="77777777" w:rsidR="0050588E" w:rsidRDefault="00000000">
      <w:pPr>
        <w:tabs>
          <w:tab w:val="left" w:pos="864"/>
        </w:tabs>
        <w:kinsoku w:val="0"/>
        <w:overflowPunct w:val="0"/>
        <w:autoSpaceDE/>
        <w:autoSpaceDN/>
        <w:adjustRightInd/>
        <w:spacing w:before="506" w:line="246"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5BD4B76B" w14:textId="7C6A9776" w:rsidR="0050588E" w:rsidRDefault="00000000" w:rsidP="00660BA1">
      <w:pPr>
        <w:kinsoku w:val="0"/>
        <w:overflowPunct w:val="0"/>
        <w:autoSpaceDE/>
        <w:autoSpaceDN/>
        <w:adjustRightInd/>
        <w:spacing w:before="246" w:line="256" w:lineRule="exact"/>
        <w:ind w:right="576"/>
        <w:jc w:val="both"/>
        <w:textAlignment w:val="baseline"/>
        <w:rPr>
          <w:sz w:val="22"/>
          <w:szCs w:val="22"/>
          <w:lang w:val="es-ES"/>
        </w:rPr>
      </w:pPr>
      <w:r>
        <w:rPr>
          <w:spacing w:val="-1"/>
          <w:sz w:val="22"/>
          <w:szCs w:val="22"/>
          <w:lang w:val="es-ES"/>
        </w:rPr>
        <w:lastRenderedPageBreak/>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w:t>
      </w:r>
      <w:r w:rsidR="00660BA1">
        <w:rPr>
          <w:spacing w:val="-1"/>
          <w:sz w:val="22"/>
          <w:szCs w:val="22"/>
          <w:lang w:val="es-ES"/>
        </w:rPr>
        <w:t xml:space="preserve"> c</w:t>
      </w:r>
      <w:r>
        <w:rPr>
          <w:sz w:val="22"/>
          <w:szCs w:val="22"/>
          <w:lang w:val="es-ES"/>
        </w:rPr>
        <w:t>ondiciones de flujos en el Área Metropolitana de San José.</w:t>
      </w:r>
    </w:p>
    <w:p w14:paraId="204187AD" w14:textId="77777777" w:rsidR="00660BA1" w:rsidRDefault="00660BA1" w:rsidP="00660BA1">
      <w:pPr>
        <w:kinsoku w:val="0"/>
        <w:overflowPunct w:val="0"/>
        <w:autoSpaceDE/>
        <w:autoSpaceDN/>
        <w:adjustRightInd/>
        <w:spacing w:before="246" w:line="256" w:lineRule="exact"/>
        <w:ind w:right="576"/>
        <w:jc w:val="both"/>
        <w:textAlignment w:val="baseline"/>
        <w:rPr>
          <w:sz w:val="22"/>
          <w:szCs w:val="22"/>
          <w:lang w:val="es-ES"/>
        </w:rPr>
      </w:pPr>
    </w:p>
    <w:p w14:paraId="0A8D7DB5" w14:textId="5FF45B19" w:rsidR="0050588E" w:rsidRDefault="00EC7B0C">
      <w:pPr>
        <w:kinsoku w:val="0"/>
        <w:overflowPunct w:val="0"/>
        <w:autoSpaceDE/>
        <w:autoSpaceDN/>
        <w:adjustRightInd/>
        <w:spacing w:after="330"/>
        <w:ind w:left="1073" w:right="1717"/>
        <w:textAlignment w:val="baseline"/>
        <w:rPr>
          <w:sz w:val="24"/>
          <w:szCs w:val="24"/>
        </w:rPr>
      </w:pPr>
      <w:r>
        <w:rPr>
          <w:noProof/>
          <w:sz w:val="24"/>
          <w:szCs w:val="24"/>
        </w:rPr>
        <w:drawing>
          <wp:inline distT="0" distB="0" distL="0" distR="0" wp14:anchorId="476C5FE6" wp14:editId="1B8532A3">
            <wp:extent cx="3512185" cy="34944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2185" cy="3494405"/>
                    </a:xfrm>
                    <a:prstGeom prst="rect">
                      <a:avLst/>
                    </a:prstGeom>
                    <a:noFill/>
                    <a:ln>
                      <a:noFill/>
                    </a:ln>
                  </pic:spPr>
                </pic:pic>
              </a:graphicData>
            </a:graphic>
          </wp:inline>
        </w:drawing>
      </w:r>
    </w:p>
    <w:p w14:paraId="711C4990" w14:textId="77777777" w:rsidR="0050588E" w:rsidRDefault="00000000">
      <w:pPr>
        <w:kinsoku w:val="0"/>
        <w:overflowPunct w:val="0"/>
        <w:autoSpaceDE/>
        <w:autoSpaceDN/>
        <w:adjustRightInd/>
        <w:spacing w:before="11" w:line="195" w:lineRule="exact"/>
        <w:ind w:left="2880" w:right="1656" w:hanging="1800"/>
        <w:textAlignment w:val="baseline"/>
        <w:rPr>
          <w:sz w:val="19"/>
          <w:szCs w:val="19"/>
          <w:lang w:val="es-ES"/>
        </w:rPr>
      </w:pPr>
      <w:r>
        <w:rPr>
          <w:sz w:val="19"/>
          <w:szCs w:val="19"/>
          <w:lang w:val="es-ES"/>
        </w:rPr>
        <w:t>Figura 3.1 Sectores y subsectores operativos de transporte público en el Área Metropolitana de San José</w:t>
      </w:r>
    </w:p>
    <w:p w14:paraId="653F1E15" w14:textId="5FBD2707" w:rsidR="0050588E" w:rsidRDefault="00660BA1">
      <w:pPr>
        <w:kinsoku w:val="0"/>
        <w:overflowPunct w:val="0"/>
        <w:autoSpaceDE/>
        <w:autoSpaceDN/>
        <w:adjustRightInd/>
        <w:spacing w:line="326" w:lineRule="exact"/>
        <w:textAlignment w:val="baseline"/>
        <w:rPr>
          <w:spacing w:val="32"/>
          <w:sz w:val="32"/>
          <w:szCs w:val="32"/>
          <w:lang w:val="es-ES"/>
        </w:rPr>
      </w:pPr>
      <w:r>
        <w:rPr>
          <w:spacing w:val="32"/>
          <w:sz w:val="32"/>
          <w:szCs w:val="32"/>
          <w:lang w:val="es-ES"/>
        </w:rPr>
        <w:t>(…)</w:t>
      </w:r>
    </w:p>
    <w:p w14:paraId="417206BC" w14:textId="77777777" w:rsidR="0050588E" w:rsidRDefault="00000000">
      <w:pPr>
        <w:tabs>
          <w:tab w:val="left" w:pos="864"/>
        </w:tabs>
        <w:kinsoku w:val="0"/>
        <w:overflowPunct w:val="0"/>
        <w:autoSpaceDE/>
        <w:autoSpaceDN/>
        <w:adjustRightInd/>
        <w:spacing w:before="193" w:line="264" w:lineRule="exact"/>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4E7944D8" w14:textId="77777777" w:rsidR="0050588E" w:rsidRDefault="00000000">
      <w:pPr>
        <w:kinsoku w:val="0"/>
        <w:overflowPunct w:val="0"/>
        <w:autoSpaceDE/>
        <w:autoSpaceDN/>
        <w:adjustRightInd/>
        <w:spacing w:before="253" w:line="249" w:lineRule="exact"/>
        <w:ind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1D52F78D" w14:textId="77777777" w:rsidR="0050588E" w:rsidRDefault="00000000">
      <w:pPr>
        <w:numPr>
          <w:ilvl w:val="0"/>
          <w:numId w:val="13"/>
        </w:numPr>
        <w:kinsoku w:val="0"/>
        <w:overflowPunct w:val="0"/>
        <w:autoSpaceDE/>
        <w:autoSpaceDN/>
        <w:adjustRightInd/>
        <w:spacing w:before="240" w:line="256" w:lineRule="exact"/>
        <w:textAlignment w:val="baseline"/>
        <w:rPr>
          <w:spacing w:val="11"/>
          <w:sz w:val="19"/>
          <w:szCs w:val="19"/>
          <w:lang w:val="es-ES"/>
        </w:rPr>
      </w:pPr>
      <w:r>
        <w:rPr>
          <w:spacing w:val="11"/>
          <w:sz w:val="22"/>
          <w:szCs w:val="22"/>
          <w:lang w:val="es-ES"/>
        </w:rPr>
        <w:t xml:space="preserve">Se </w:t>
      </w:r>
      <w:r>
        <w:rPr>
          <w:spacing w:val="11"/>
          <w:sz w:val="19"/>
          <w:szCs w:val="19"/>
          <w:lang w:val="es-ES"/>
        </w:rPr>
        <w:t>tiene un conjunto de servicios atomizados y desarticulados entre sí.</w:t>
      </w:r>
    </w:p>
    <w:p w14:paraId="12EF90FA" w14:textId="77777777" w:rsidR="0050588E" w:rsidRDefault="00000000">
      <w:pPr>
        <w:numPr>
          <w:ilvl w:val="0"/>
          <w:numId w:val="13"/>
        </w:numPr>
        <w:kinsoku w:val="0"/>
        <w:overflowPunct w:val="0"/>
        <w:autoSpaceDE/>
        <w:autoSpaceDN/>
        <w:adjustRightInd/>
        <w:spacing w:before="258" w:line="245" w:lineRule="exact"/>
        <w:ind w:right="576"/>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0B997581" w14:textId="77777777" w:rsidR="0050588E" w:rsidRDefault="00000000">
      <w:pPr>
        <w:numPr>
          <w:ilvl w:val="0"/>
          <w:numId w:val="13"/>
        </w:numPr>
        <w:kinsoku w:val="0"/>
        <w:overflowPunct w:val="0"/>
        <w:autoSpaceDE/>
        <w:autoSpaceDN/>
        <w:adjustRightInd/>
        <w:spacing w:before="269" w:line="256" w:lineRule="exact"/>
        <w:ind w:right="576"/>
        <w:jc w:val="both"/>
        <w:textAlignment w:val="baseline"/>
        <w:rPr>
          <w:spacing w:val="-3"/>
          <w:sz w:val="22"/>
          <w:szCs w:val="22"/>
          <w:lang w:val="es-ES"/>
        </w:rPr>
      </w:pPr>
      <w:r>
        <w:rPr>
          <w:spacing w:val="-3"/>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3"/>
          <w:sz w:val="22"/>
          <w:szCs w:val="22"/>
          <w:lang w:val="es-ES"/>
        </w:rPr>
        <w:t>intrasectoriales</w:t>
      </w:r>
      <w:proofErr w:type="spellEnd"/>
      <w:r>
        <w:rPr>
          <w:spacing w:val="-3"/>
          <w:sz w:val="22"/>
          <w:szCs w:val="22"/>
          <w:lang w:val="es-ES"/>
        </w:rPr>
        <w:t xml:space="preserve"> anteriormente desatendidos por el esquema </w:t>
      </w:r>
      <w:r>
        <w:rPr>
          <w:spacing w:val="-3"/>
          <w:sz w:val="22"/>
          <w:szCs w:val="22"/>
          <w:lang w:val="es-ES"/>
        </w:rPr>
        <w:lastRenderedPageBreak/>
        <w:t>de servicios radiales desarticulados.</w:t>
      </w:r>
    </w:p>
    <w:p w14:paraId="193D8F90" w14:textId="77777777" w:rsidR="0050588E" w:rsidRDefault="00000000">
      <w:pPr>
        <w:numPr>
          <w:ilvl w:val="0"/>
          <w:numId w:val="13"/>
        </w:numPr>
        <w:kinsoku w:val="0"/>
        <w:overflowPunct w:val="0"/>
        <w:autoSpaceDE/>
        <w:autoSpaceDN/>
        <w:adjustRightInd/>
        <w:spacing w:before="264" w:line="262" w:lineRule="exact"/>
        <w:ind w:right="576"/>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p>
    <w:p w14:paraId="2259435B" w14:textId="77777777" w:rsidR="0050588E" w:rsidRDefault="00000000">
      <w:pPr>
        <w:kinsoku w:val="0"/>
        <w:overflowPunct w:val="0"/>
        <w:autoSpaceDE/>
        <w:autoSpaceDN/>
        <w:adjustRightInd/>
        <w:spacing w:before="3" w:line="257" w:lineRule="exact"/>
        <w:ind w:left="288" w:right="288"/>
        <w:jc w:val="both"/>
        <w:textAlignment w:val="baseline"/>
        <w:rPr>
          <w:sz w:val="22"/>
          <w:szCs w:val="22"/>
          <w:lang w:val="es-ES"/>
        </w:rPr>
      </w:pPr>
      <w:r>
        <w:rPr>
          <w:sz w:val="22"/>
          <w:szCs w:val="22"/>
          <w:lang w:val="es-ES"/>
        </w:rPr>
        <w:t>operación. La reducción en los tiempos de viaje de los autobuses y en los intervalos de servicios (mayores frecuencias), redundará en un mejor nivel de servicio para los usuarios, lo que mejorará la competitividad del transporte público por autobús.</w:t>
      </w:r>
    </w:p>
    <w:p w14:paraId="5579BB3F" w14:textId="77777777" w:rsidR="0050588E" w:rsidRDefault="00000000">
      <w:pPr>
        <w:numPr>
          <w:ilvl w:val="0"/>
          <w:numId w:val="14"/>
        </w:numPr>
        <w:kinsoku w:val="0"/>
        <w:overflowPunct w:val="0"/>
        <w:autoSpaceDE/>
        <w:autoSpaceDN/>
        <w:adjustRightInd/>
        <w:spacing w:before="260" w:line="256" w:lineRule="exact"/>
        <w:ind w:right="288"/>
        <w:jc w:val="both"/>
        <w:textAlignment w:val="baseline"/>
        <w:rPr>
          <w:sz w:val="22"/>
          <w:szCs w:val="22"/>
          <w:lang w:val="es-ES"/>
        </w:rPr>
      </w:pPr>
      <w:r>
        <w:rPr>
          <w:sz w:val="22"/>
          <w:szCs w:val="22"/>
          <w:lang w:val="es-ES"/>
        </w:rPr>
        <w:t xml:space="preserve">La implantación de una política de integración tarifaria basada en un subsistema de pago o prepago </w:t>
      </w:r>
      <w:proofErr w:type="gramStart"/>
      <w:r>
        <w:rPr>
          <w:sz w:val="22"/>
          <w:szCs w:val="22"/>
          <w:lang w:val="es-ES"/>
        </w:rPr>
        <w:t>electrónico,</w:t>
      </w:r>
      <w:proofErr w:type="gramEnd"/>
      <w:r>
        <w:rPr>
          <w:sz w:val="22"/>
          <w:szCs w:val="22"/>
          <w:lang w:val="es-ES"/>
        </w:rPr>
        <w:t xml:space="preserve"> permitirá que los usuarios puedan atender sus necesidades de movilidad a través de viajes compuestos que no impliquen el pago de múltiples tarifas separadas por transbordos, sino </w:t>
      </w:r>
      <w:proofErr w:type="gramStart"/>
      <w:r>
        <w:rPr>
          <w:sz w:val="22"/>
          <w:szCs w:val="22"/>
          <w:lang w:val="es-ES"/>
        </w:rPr>
        <w:t>que</w:t>
      </w:r>
      <w:proofErr w:type="gramEnd"/>
      <w:r>
        <w:rPr>
          <w:sz w:val="22"/>
          <w:szCs w:val="22"/>
          <w:lang w:val="es-ES"/>
        </w:rPr>
        <w:t xml:space="preserve"> bajo estas </w:t>
      </w:r>
      <w:proofErr w:type="gramStart"/>
      <w:r>
        <w:rPr>
          <w:sz w:val="22"/>
          <w:szCs w:val="22"/>
          <w:lang w:val="es-ES"/>
        </w:rPr>
        <w:t>condiciones ,dé</w:t>
      </w:r>
      <w:proofErr w:type="gramEnd"/>
      <w:r>
        <w:rPr>
          <w:sz w:val="22"/>
          <w:szCs w:val="22"/>
          <w:lang w:val="es-ES"/>
        </w:rPr>
        <w:t xml:space="preserve"> transbordos se viabiliza el reconocimiento de tarifas anteriores pagadas en servicios secuenciales involucrados en un mismo viaje integrado.</w:t>
      </w:r>
    </w:p>
    <w:p w14:paraId="57AA0CB7" w14:textId="71906374" w:rsidR="0050588E" w:rsidRPr="00EC7B0C" w:rsidRDefault="00000000" w:rsidP="00EC7B0C">
      <w:pPr>
        <w:numPr>
          <w:ilvl w:val="0"/>
          <w:numId w:val="14"/>
        </w:numPr>
        <w:kinsoku w:val="0"/>
        <w:overflowPunct w:val="0"/>
        <w:autoSpaceDE/>
        <w:autoSpaceDN/>
        <w:adjustRightInd/>
        <w:spacing w:before="255" w:line="252" w:lineRule="exact"/>
        <w:ind w:right="288"/>
        <w:jc w:val="both"/>
        <w:textAlignment w:val="baseline"/>
        <w:rPr>
          <w:spacing w:val="18"/>
          <w:sz w:val="16"/>
          <w:szCs w:val="16"/>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xml:space="preserve">) biometría facial, permitirá configurar la plataforma tecnológica necesaria para contar un sistema </w:t>
      </w:r>
      <w:r w:rsidR="00EC7B0C" w:rsidRPr="00EC7B0C">
        <w:rPr>
          <w:sz w:val="22"/>
          <w:szCs w:val="22"/>
          <w:lang w:val="es-ES"/>
        </w:rPr>
        <w:t>de transporte inteligente.</w:t>
      </w:r>
    </w:p>
    <w:p w14:paraId="4B443E5E" w14:textId="14611A33" w:rsidR="00EC7B0C" w:rsidRDefault="00EC7B0C" w:rsidP="00EC7B0C">
      <w:pPr>
        <w:kinsoku w:val="0"/>
        <w:overflowPunct w:val="0"/>
        <w:autoSpaceDE/>
        <w:autoSpaceDN/>
        <w:adjustRightInd/>
        <w:spacing w:before="255" w:line="252" w:lineRule="exact"/>
        <w:ind w:left="288" w:right="288"/>
        <w:jc w:val="both"/>
        <w:textAlignment w:val="baseline"/>
        <w:rPr>
          <w:sz w:val="22"/>
          <w:szCs w:val="22"/>
          <w:lang w:val="es-ES"/>
        </w:rPr>
      </w:pPr>
      <w:r>
        <w:rPr>
          <w:sz w:val="22"/>
          <w:szCs w:val="22"/>
          <w:lang w:val="es-ES"/>
        </w:rPr>
        <w:t>(…)</w:t>
      </w:r>
    </w:p>
    <w:p w14:paraId="6C36C3DB" w14:textId="59B66CE0" w:rsidR="00EC7B0C" w:rsidRPr="00EC7B0C" w:rsidRDefault="00EC7B0C" w:rsidP="00EC7B0C">
      <w:pPr>
        <w:kinsoku w:val="0"/>
        <w:overflowPunct w:val="0"/>
        <w:autoSpaceDE/>
        <w:autoSpaceDN/>
        <w:adjustRightInd/>
        <w:spacing w:before="255" w:line="252" w:lineRule="exact"/>
        <w:ind w:left="288" w:right="288"/>
        <w:jc w:val="both"/>
        <w:textAlignment w:val="baseline"/>
        <w:rPr>
          <w:spacing w:val="18"/>
          <w:sz w:val="16"/>
          <w:szCs w:val="16"/>
          <w:lang w:val="es-ES"/>
        </w:rPr>
      </w:pPr>
    </w:p>
    <w:p w14:paraId="4FFC49AA" w14:textId="1CA2D514"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2DD51D55" w14:textId="63D32124"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35AB450F" w14:textId="06852845"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3D668E0C" w14:textId="226437EE"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79C26991" w14:textId="3258E426"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1735650B" w14:textId="7672054C"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0F423E8E" w14:textId="40E6796C"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28C239D8" w14:textId="3E31E7EA"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1B9ACAAF" w14:textId="1C5E6AC7"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6D33078B" w14:textId="59B542A0"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19C9D9F5" w14:textId="6FBB39B5"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7CA1CD4F" w14:textId="00E378B3"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66DD5155" w14:textId="13E9D6B4"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0CDE6FAA" w14:textId="3E285361"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r>
        <w:rPr>
          <w:noProof/>
          <w:sz w:val="22"/>
          <w:szCs w:val="22"/>
          <w:lang w:val="es-ES"/>
        </w:rPr>
        <w:drawing>
          <wp:inline distT="0" distB="0" distL="0" distR="0" wp14:anchorId="64CD0CD5" wp14:editId="330ABE03">
            <wp:extent cx="5102860" cy="493204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860" cy="4932045"/>
                    </a:xfrm>
                    <a:prstGeom prst="rect">
                      <a:avLst/>
                    </a:prstGeom>
                    <a:noFill/>
                  </pic:spPr>
                </pic:pic>
              </a:graphicData>
            </a:graphic>
          </wp:inline>
        </w:drawing>
      </w:r>
    </w:p>
    <w:p w14:paraId="4898D42E" w14:textId="24DAB967"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61DEB78E" w14:textId="3834A68B"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56E5E1CF" w14:textId="77777777" w:rsidR="00EC7B0C" w:rsidRDefault="00EC7B0C" w:rsidP="00EC7B0C">
      <w:pPr>
        <w:kinsoku w:val="0"/>
        <w:overflowPunct w:val="0"/>
        <w:autoSpaceDE/>
        <w:autoSpaceDN/>
        <w:adjustRightInd/>
        <w:spacing w:before="255" w:line="252" w:lineRule="exact"/>
        <w:ind w:right="288"/>
        <w:jc w:val="both"/>
        <w:textAlignment w:val="baseline"/>
        <w:rPr>
          <w:sz w:val="22"/>
          <w:szCs w:val="22"/>
          <w:lang w:val="es-ES"/>
        </w:rPr>
      </w:pPr>
    </w:p>
    <w:p w14:paraId="5BBEA82C" w14:textId="77777777" w:rsidR="00EC7B0C" w:rsidRDefault="00EC7B0C" w:rsidP="00EC7B0C">
      <w:pPr>
        <w:kinsoku w:val="0"/>
        <w:overflowPunct w:val="0"/>
        <w:autoSpaceDE/>
        <w:autoSpaceDN/>
        <w:adjustRightInd/>
        <w:spacing w:before="255" w:line="252" w:lineRule="exact"/>
        <w:ind w:right="288"/>
        <w:jc w:val="both"/>
        <w:textAlignment w:val="baseline"/>
        <w:rPr>
          <w:spacing w:val="18"/>
          <w:sz w:val="16"/>
          <w:szCs w:val="16"/>
          <w:lang w:val="es-ES"/>
        </w:rPr>
      </w:pPr>
    </w:p>
    <w:p w14:paraId="69512326" w14:textId="38B8F3F7" w:rsidR="0050588E" w:rsidRDefault="00000000" w:rsidP="00EC7B0C">
      <w:pPr>
        <w:kinsoku w:val="0"/>
        <w:overflowPunct w:val="0"/>
        <w:autoSpaceDE/>
        <w:autoSpaceDN/>
        <w:adjustRightInd/>
        <w:spacing w:before="178" w:line="321" w:lineRule="exact"/>
        <w:jc w:val="both"/>
        <w:textAlignment w:val="baseline"/>
        <w:rPr>
          <w:sz w:val="24"/>
          <w:szCs w:val="24"/>
          <w:lang w:val="es-ES"/>
        </w:rPr>
      </w:pPr>
      <w:r>
        <w:rPr>
          <w:spacing w:val="7"/>
          <w:sz w:val="22"/>
          <w:szCs w:val="22"/>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w:t>
      </w:r>
      <w:r w:rsidR="00EC7B0C">
        <w:rPr>
          <w:spacing w:val="7"/>
          <w:sz w:val="22"/>
          <w:szCs w:val="22"/>
          <w:lang w:val="es-ES"/>
        </w:rPr>
        <w:t xml:space="preserve"> </w:t>
      </w:r>
      <w:r>
        <w:rPr>
          <w:sz w:val="24"/>
          <w:szCs w:val="24"/>
          <w:lang w:val="es-ES"/>
        </w:rPr>
        <w:t>un estudio técnico que refute los estudios que, a su vez han amparado a la Administración en sus actuaciones dentro del proceso de modernización.</w:t>
      </w:r>
    </w:p>
    <w:p w14:paraId="68BE6436" w14:textId="77777777" w:rsidR="0050588E" w:rsidRDefault="00000000">
      <w:pPr>
        <w:kinsoku w:val="0"/>
        <w:overflowPunct w:val="0"/>
        <w:autoSpaceDE/>
        <w:autoSpaceDN/>
        <w:adjustRightInd/>
        <w:spacing w:before="313" w:line="316" w:lineRule="exact"/>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B174BAC" w14:textId="77777777" w:rsidR="0050588E" w:rsidRDefault="00000000">
      <w:pPr>
        <w:kinsoku w:val="0"/>
        <w:overflowPunct w:val="0"/>
        <w:autoSpaceDE/>
        <w:autoSpaceDN/>
        <w:adjustRightInd/>
        <w:spacing w:before="315" w:line="317" w:lineRule="exact"/>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77BF0070" w14:textId="77777777" w:rsidR="0050588E" w:rsidRDefault="00000000">
      <w:pPr>
        <w:kinsoku w:val="0"/>
        <w:overflowPunct w:val="0"/>
        <w:autoSpaceDE/>
        <w:autoSpaceDN/>
        <w:adjustRightInd/>
        <w:spacing w:before="297" w:line="317" w:lineRule="exact"/>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 xml:space="preserve">Artículo 1° -Con el objeto de adecuar y ordenar el proceso de modernización del Transporte Público Remunerado de Personas modalidad autobús, se dictan las siguientes políticas y estrategias para </w:t>
      </w:r>
      <w:proofErr w:type="spellStart"/>
      <w:r>
        <w:rPr>
          <w:i/>
          <w:iCs/>
          <w:sz w:val="24"/>
          <w:szCs w:val="24"/>
          <w:lang w:val="es-ES"/>
        </w:rPr>
        <w:t>el</w:t>
      </w:r>
      <w:proofErr w:type="spellEnd"/>
      <w:r>
        <w:rPr>
          <w:i/>
          <w:iCs/>
          <w:sz w:val="24"/>
          <w:szCs w:val="24"/>
          <w:lang w:val="es-ES"/>
        </w:rPr>
        <w:t>. Transporte colectivo por autobuses urbanos del área de cobertura que aquí se define (...)"</w:t>
      </w:r>
    </w:p>
    <w:p w14:paraId="3B3EBEF4" w14:textId="40746645" w:rsidR="0050588E" w:rsidRDefault="00000000" w:rsidP="00EC7B0C">
      <w:pPr>
        <w:kinsoku w:val="0"/>
        <w:overflowPunct w:val="0"/>
        <w:autoSpaceDE/>
        <w:autoSpaceDN/>
        <w:adjustRightInd/>
        <w:spacing w:before="360" w:line="321" w:lineRule="exact"/>
        <w:jc w:val="both"/>
        <w:textAlignment w:val="baseline"/>
        <w:rPr>
          <w:sz w:val="24"/>
          <w:szCs w:val="24"/>
          <w:lang w:val="es-ES"/>
        </w:rPr>
      </w:pPr>
      <w:r>
        <w:rPr>
          <w:spacing w:val="-1"/>
          <w:sz w:val="24"/>
          <w:szCs w:val="24"/>
          <w:lang w:val="es-ES"/>
        </w:rPr>
        <w:t xml:space="preserve">Lo dicho deja claro que el proceso de sectorización ha sido realizado dentro de las competencias y potestades de imperio otorgadas al Consejo por las Leyes No.3503, Ley Reguladora del Transporte </w:t>
      </w:r>
      <w:r>
        <w:rPr>
          <w:spacing w:val="-1"/>
          <w:sz w:val="24"/>
          <w:szCs w:val="24"/>
          <w:lang w:val="es-ES"/>
        </w:rPr>
        <w:lastRenderedPageBreak/>
        <w:t>Remunerado de Personas en Vehículos Automotores de 1965 y la No. 7969 Ley Reguladora del Servicio Público de Transporte Remunerado de Personas en Vehículos en la Modalidad de Taxi de 1999, sino que además, basado en un proceso que se</w:t>
      </w:r>
      <w:r w:rsidR="00EC7B0C">
        <w:rPr>
          <w:spacing w:val="-1"/>
          <w:sz w:val="24"/>
          <w:szCs w:val="24"/>
          <w:lang w:val="es-ES"/>
        </w:rPr>
        <w:t xml:space="preserve">  </w:t>
      </w:r>
      <w:r>
        <w:rPr>
          <w:sz w:val="24"/>
          <w:szCs w:val="24"/>
          <w:lang w:val="es-ES"/>
        </w:rPr>
        <w:t>ha venido gestando desde hace muchos años y que como se dijo tiene su génesis desde el año 1989, cuando inician los primeros estudios.</w:t>
      </w:r>
    </w:p>
    <w:p w14:paraId="7130762C" w14:textId="77777777" w:rsidR="0050588E" w:rsidRPr="000F286D" w:rsidRDefault="00000000">
      <w:pPr>
        <w:kinsoku w:val="0"/>
        <w:overflowPunct w:val="0"/>
        <w:autoSpaceDE/>
        <w:autoSpaceDN/>
        <w:adjustRightInd/>
        <w:spacing w:before="365" w:line="263" w:lineRule="exact"/>
        <w:ind w:left="288"/>
        <w:textAlignment w:val="baseline"/>
        <w:rPr>
          <w:b/>
          <w:bCs/>
          <w:i/>
          <w:iCs/>
          <w:spacing w:val="3"/>
          <w:sz w:val="24"/>
          <w:szCs w:val="24"/>
          <w:lang w:val="es-ES"/>
        </w:rPr>
      </w:pPr>
      <w:r w:rsidRPr="000F286D">
        <w:rPr>
          <w:b/>
          <w:bCs/>
          <w:i/>
          <w:iCs/>
          <w:spacing w:val="3"/>
          <w:sz w:val="24"/>
          <w:szCs w:val="24"/>
          <w:lang w:val="es-ES"/>
        </w:rPr>
        <w:t>5.2.7 Sobre la solicitud de medida cautelar.</w:t>
      </w:r>
    </w:p>
    <w:p w14:paraId="6B326686" w14:textId="77777777" w:rsidR="0050588E" w:rsidRDefault="00000000">
      <w:pPr>
        <w:kinsoku w:val="0"/>
        <w:overflowPunct w:val="0"/>
        <w:autoSpaceDE/>
        <w:autoSpaceDN/>
        <w:adjustRightInd/>
        <w:spacing w:before="337" w:line="320" w:lineRule="exact"/>
        <w:ind w:left="288" w:right="144"/>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7941C4B" w14:textId="77777777" w:rsidR="0050588E" w:rsidRDefault="00000000">
      <w:pPr>
        <w:kinsoku w:val="0"/>
        <w:overflowPunct w:val="0"/>
        <w:autoSpaceDE/>
        <w:autoSpaceDN/>
        <w:adjustRightInd/>
        <w:spacing w:before="670" w:line="263" w:lineRule="exact"/>
        <w:jc w:val="center"/>
        <w:textAlignment w:val="baseline"/>
        <w:rPr>
          <w:b/>
          <w:bCs/>
          <w:sz w:val="24"/>
          <w:szCs w:val="24"/>
          <w:lang w:val="es-ES"/>
        </w:rPr>
      </w:pPr>
      <w:r>
        <w:rPr>
          <w:b/>
          <w:bCs/>
          <w:sz w:val="24"/>
          <w:szCs w:val="24"/>
          <w:lang w:val="es-ES"/>
        </w:rPr>
        <w:t>POR TANTO</w:t>
      </w:r>
    </w:p>
    <w:p w14:paraId="580E153A" w14:textId="2DC29870" w:rsidR="0050588E" w:rsidRDefault="00000000">
      <w:pPr>
        <w:numPr>
          <w:ilvl w:val="0"/>
          <w:numId w:val="15"/>
        </w:numPr>
        <w:kinsoku w:val="0"/>
        <w:overflowPunct w:val="0"/>
        <w:autoSpaceDE/>
        <w:autoSpaceDN/>
        <w:adjustRightInd/>
        <w:spacing w:before="595" w:line="320" w:lineRule="exact"/>
        <w:ind w:right="144"/>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7.2.16 de la Sesión Extraordinaria 01-2021 del 29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EC7B0C">
        <w:rPr>
          <w:b/>
          <w:bCs/>
          <w:spacing w:val="-2"/>
          <w:sz w:val="24"/>
          <w:szCs w:val="24"/>
          <w:lang w:val="es-ES"/>
        </w:rPr>
        <w:t>0000</w:t>
      </w:r>
      <w:r>
        <w:rPr>
          <w:b/>
          <w:bCs/>
          <w:spacing w:val="-2"/>
          <w:sz w:val="24"/>
          <w:szCs w:val="24"/>
          <w:lang w:val="es-ES"/>
        </w:rPr>
        <w:t xml:space="preserve">, </w:t>
      </w:r>
      <w:r>
        <w:rPr>
          <w:spacing w:val="-2"/>
          <w:sz w:val="24"/>
          <w:szCs w:val="24"/>
          <w:lang w:val="es-ES"/>
        </w:rPr>
        <w:t xml:space="preserve">al señor </w:t>
      </w:r>
      <w:r>
        <w:rPr>
          <w:b/>
          <w:bCs/>
          <w:spacing w:val="-2"/>
          <w:sz w:val="24"/>
          <w:szCs w:val="24"/>
          <w:lang w:val="es-ES"/>
        </w:rPr>
        <w:t>H</w:t>
      </w:r>
      <w:r w:rsidR="00EC7B0C">
        <w:rPr>
          <w:b/>
          <w:bCs/>
          <w:spacing w:val="-2"/>
          <w:sz w:val="24"/>
          <w:szCs w:val="24"/>
          <w:lang w:val="es-ES"/>
        </w:rPr>
        <w:t>FSS</w:t>
      </w:r>
      <w:r>
        <w:rPr>
          <w:b/>
          <w:bCs/>
          <w:spacing w:val="-2"/>
          <w:sz w:val="24"/>
          <w:szCs w:val="24"/>
          <w:lang w:val="es-ES"/>
        </w:rPr>
        <w:t xml:space="preserve">, </w:t>
      </w:r>
      <w:r>
        <w:rPr>
          <w:spacing w:val="-2"/>
          <w:sz w:val="24"/>
          <w:szCs w:val="24"/>
          <w:lang w:val="es-ES"/>
        </w:rPr>
        <w:t xml:space="preserve">cédula de identidad número </w:t>
      </w:r>
      <w:r w:rsidR="00EC7B0C">
        <w:rPr>
          <w:spacing w:val="-2"/>
          <w:sz w:val="24"/>
          <w:szCs w:val="24"/>
          <w:lang w:val="es-ES"/>
        </w:rPr>
        <w:t>000</w:t>
      </w:r>
      <w:r>
        <w:rPr>
          <w:spacing w:val="-2"/>
          <w:sz w:val="24"/>
          <w:szCs w:val="24"/>
          <w:lang w:val="es-ES"/>
        </w:rPr>
        <w:t>.</w:t>
      </w:r>
    </w:p>
    <w:p w14:paraId="2F5143D0" w14:textId="77777777" w:rsidR="0050588E" w:rsidRDefault="00000000">
      <w:pPr>
        <w:numPr>
          <w:ilvl w:val="0"/>
          <w:numId w:val="16"/>
        </w:numPr>
        <w:kinsoku w:val="0"/>
        <w:overflowPunct w:val="0"/>
        <w:autoSpaceDE/>
        <w:autoSpaceDN/>
        <w:adjustRightInd/>
        <w:spacing w:before="350" w:line="274" w:lineRule="exact"/>
        <w:jc w:val="both"/>
        <w:textAlignment w:val="baseline"/>
        <w:rPr>
          <w:sz w:val="24"/>
          <w:szCs w:val="24"/>
          <w:lang w:val="es-ES"/>
        </w:rPr>
      </w:pPr>
      <w:r>
        <w:rPr>
          <w:sz w:val="24"/>
          <w:szCs w:val="24"/>
          <w:lang w:val="es-ES"/>
        </w:rPr>
        <w:t>Se rechaza la solicitud de medida cautelar por las razones expuestas en esta resolución.</w:t>
      </w:r>
    </w:p>
    <w:p w14:paraId="5BA3520F" w14:textId="77777777" w:rsidR="0050588E" w:rsidRDefault="00000000">
      <w:pPr>
        <w:numPr>
          <w:ilvl w:val="0"/>
          <w:numId w:val="15"/>
        </w:numPr>
        <w:kinsoku w:val="0"/>
        <w:overflowPunct w:val="0"/>
        <w:autoSpaceDE/>
        <w:autoSpaceDN/>
        <w:adjustRightInd/>
        <w:spacing w:before="318" w:line="320" w:lineRule="exact"/>
        <w:ind w:right="144"/>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38FFEF0" w14:textId="77777777" w:rsidR="0050588E" w:rsidRDefault="00000000">
      <w:pPr>
        <w:numPr>
          <w:ilvl w:val="0"/>
          <w:numId w:val="16"/>
        </w:numPr>
        <w:kinsoku w:val="0"/>
        <w:overflowPunct w:val="0"/>
        <w:autoSpaceDE/>
        <w:autoSpaceDN/>
        <w:adjustRightInd/>
        <w:spacing w:before="327" w:line="320" w:lineRule="exact"/>
        <w:ind w:right="144"/>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66340FD5" w14:textId="77777777" w:rsidR="0050588E" w:rsidRDefault="00000000">
      <w:pPr>
        <w:kinsoku w:val="0"/>
        <w:overflowPunct w:val="0"/>
        <w:autoSpaceDE/>
        <w:autoSpaceDN/>
        <w:adjustRightInd/>
        <w:spacing w:before="58" w:line="320" w:lineRule="exact"/>
        <w:ind w:left="720"/>
        <w:textAlignment w:val="baseline"/>
        <w:rPr>
          <w:i/>
          <w:iCs/>
          <w:spacing w:val="-4"/>
          <w:sz w:val="24"/>
          <w:szCs w:val="24"/>
          <w:lang w:val="es-ES"/>
        </w:rPr>
      </w:pPr>
      <w:r>
        <w:rPr>
          <w:spacing w:val="-4"/>
          <w:sz w:val="24"/>
          <w:szCs w:val="24"/>
          <w:lang w:val="es-ES"/>
        </w:rPr>
        <w:t xml:space="preserve">y </w:t>
      </w:r>
      <w:r>
        <w:rPr>
          <w:i/>
          <w:iCs/>
          <w:spacing w:val="-4"/>
          <w:sz w:val="24"/>
          <w:szCs w:val="24"/>
          <w:lang w:val="es-ES"/>
        </w:rPr>
        <w:t>obligatorio.</w:t>
      </w:r>
    </w:p>
    <w:p w14:paraId="19561359" w14:textId="77777777" w:rsidR="0050588E" w:rsidRDefault="0050588E">
      <w:pPr>
        <w:widowControl/>
        <w:rPr>
          <w:sz w:val="24"/>
          <w:szCs w:val="24"/>
        </w:rPr>
        <w:sectPr w:rsidR="0050588E">
          <w:pgSz w:w="12283" w:h="15782"/>
          <w:pgMar w:top="1180" w:right="1531" w:bottom="666" w:left="1392" w:header="720" w:footer="720" w:gutter="0"/>
          <w:cols w:space="720"/>
          <w:noEndnote/>
        </w:sectPr>
      </w:pPr>
    </w:p>
    <w:p w14:paraId="7FF5F459" w14:textId="17E3A7D3" w:rsidR="00EC7B0C" w:rsidRDefault="00000000" w:rsidP="00A84234">
      <w:pPr>
        <w:tabs>
          <w:tab w:val="right" w:pos="9216"/>
        </w:tabs>
        <w:kinsoku w:val="0"/>
        <w:overflowPunct w:val="0"/>
        <w:autoSpaceDE/>
        <w:autoSpaceDN/>
        <w:adjustRightInd/>
        <w:spacing w:before="12" w:line="277" w:lineRule="exact"/>
        <w:ind w:left="144"/>
        <w:textAlignment w:val="baseline"/>
        <w:rPr>
          <w:i/>
          <w:iCs/>
          <w:sz w:val="28"/>
          <w:szCs w:val="28"/>
          <w:lang w:val="es-ES"/>
        </w:rPr>
      </w:pPr>
      <w:r>
        <w:rPr>
          <w:b/>
          <w:bCs/>
          <w:sz w:val="21"/>
          <w:szCs w:val="21"/>
          <w:lang w:val="es-ES"/>
        </w:rPr>
        <w:lastRenderedPageBreak/>
        <w:t>V.</w:t>
      </w:r>
      <w:r>
        <w:rPr>
          <w:b/>
          <w:bCs/>
          <w:sz w:val="21"/>
          <w:szCs w:val="21"/>
          <w:lang w:val="es-ES"/>
        </w:rPr>
        <w:tab/>
      </w:r>
      <w:r>
        <w:rPr>
          <w:sz w:val="24"/>
          <w:szCs w:val="24"/>
          <w:lang w:val="es-ES"/>
        </w:rPr>
        <w:t>De conformidad con el artículo 22, inciso c), de la citada Ley 7969, la presente resolución</w:t>
      </w:r>
      <w:r w:rsidR="00A84234">
        <w:rPr>
          <w:sz w:val="24"/>
          <w:szCs w:val="24"/>
          <w:lang w:val="es-ES"/>
        </w:rPr>
        <w:t xml:space="preserve"> </w:t>
      </w:r>
      <w:r>
        <w:rPr>
          <w:sz w:val="24"/>
          <w:szCs w:val="24"/>
          <w:lang w:val="es-ES"/>
        </w:rPr>
        <w:t xml:space="preserve">no tiene ulterior recurso por lo que, </w:t>
      </w:r>
      <w:r>
        <w:rPr>
          <w:i/>
          <w:iCs/>
          <w:sz w:val="28"/>
          <w:szCs w:val="28"/>
          <w:lang w:val="es-ES"/>
        </w:rPr>
        <w:t>se tiene por agotada la vía administrativa.</w:t>
      </w:r>
    </w:p>
    <w:p w14:paraId="672D1840" w14:textId="77777777" w:rsidR="00A84234" w:rsidRDefault="00A84234" w:rsidP="00A84234">
      <w:pPr>
        <w:kinsoku w:val="0"/>
        <w:overflowPunct w:val="0"/>
        <w:autoSpaceDE/>
        <w:autoSpaceDN/>
        <w:adjustRightInd/>
        <w:spacing w:after="477" w:line="344" w:lineRule="exact"/>
        <w:ind w:right="144"/>
        <w:jc w:val="both"/>
        <w:textAlignment w:val="baseline"/>
        <w:rPr>
          <w:b/>
          <w:bCs/>
          <w:i/>
          <w:iCs/>
          <w:sz w:val="28"/>
          <w:szCs w:val="28"/>
          <w:lang w:val="es-ES"/>
        </w:rPr>
      </w:pPr>
      <w:r>
        <w:rPr>
          <w:b/>
          <w:bCs/>
          <w:i/>
          <w:iCs/>
          <w:sz w:val="28"/>
          <w:szCs w:val="28"/>
          <w:lang w:val="es-ES"/>
        </w:rPr>
        <w:t xml:space="preserve"> </w:t>
      </w:r>
    </w:p>
    <w:p w14:paraId="722DC8DB" w14:textId="5661209D" w:rsidR="0050588E" w:rsidRDefault="00000000" w:rsidP="00A84234">
      <w:pPr>
        <w:kinsoku w:val="0"/>
        <w:overflowPunct w:val="0"/>
        <w:autoSpaceDE/>
        <w:autoSpaceDN/>
        <w:adjustRightInd/>
        <w:spacing w:after="477" w:line="344" w:lineRule="exact"/>
        <w:ind w:right="144"/>
        <w:jc w:val="both"/>
        <w:textAlignment w:val="baseline"/>
        <w:rPr>
          <w:b/>
          <w:bCs/>
          <w:i/>
          <w:iCs/>
          <w:sz w:val="28"/>
          <w:szCs w:val="28"/>
          <w:lang w:val="es-ES"/>
        </w:rPr>
      </w:pPr>
      <w:r w:rsidRPr="00EC7B0C">
        <w:rPr>
          <w:b/>
          <w:bCs/>
          <w:i/>
          <w:iCs/>
          <w:sz w:val="28"/>
          <w:szCs w:val="28"/>
          <w:lang w:val="es-ES"/>
        </w:rPr>
        <w:t>NOTIFÍQUESE.</w:t>
      </w:r>
    </w:p>
    <w:p w14:paraId="72CBCD23" w14:textId="0F89BBBE" w:rsidR="00EC7B0C" w:rsidRDefault="00EC7B0C">
      <w:pPr>
        <w:kinsoku w:val="0"/>
        <w:overflowPunct w:val="0"/>
        <w:autoSpaceDE/>
        <w:autoSpaceDN/>
        <w:adjustRightInd/>
        <w:spacing w:after="477" w:line="344" w:lineRule="exact"/>
        <w:ind w:left="648" w:right="144"/>
        <w:jc w:val="both"/>
        <w:textAlignment w:val="baseline"/>
        <w:rPr>
          <w:b/>
          <w:bCs/>
          <w:i/>
          <w:iCs/>
          <w:sz w:val="28"/>
          <w:szCs w:val="28"/>
          <w:lang w:val="es-ES"/>
        </w:rPr>
      </w:pPr>
    </w:p>
    <w:p w14:paraId="5A369D88" w14:textId="7E5AEEC6" w:rsidR="00EC7B0C" w:rsidRPr="004961F5" w:rsidRDefault="00EC7B0C" w:rsidP="00EC7B0C">
      <w:pPr>
        <w:keepNext/>
        <w:spacing w:line="276" w:lineRule="auto"/>
        <w:jc w:val="center"/>
        <w:outlineLvl w:val="0"/>
        <w:rPr>
          <w:rFonts w:eastAsia="Times New Roman"/>
          <w:sz w:val="24"/>
          <w:szCs w:val="24"/>
          <w:lang w:val="es-ES_tradnl" w:eastAsia="es-MX"/>
        </w:rPr>
      </w:pPr>
      <w:r>
        <w:rPr>
          <w:rFonts w:eastAsia="Times New Roman"/>
          <w:sz w:val="24"/>
          <w:szCs w:val="24"/>
          <w:lang w:val="es-ES_tradnl" w:eastAsia="es-MX"/>
        </w:rPr>
        <w:t>L</w:t>
      </w:r>
      <w:r w:rsidRPr="004961F5">
        <w:rPr>
          <w:rFonts w:eastAsia="Times New Roman"/>
          <w:sz w:val="24"/>
          <w:szCs w:val="24"/>
          <w:lang w:val="es-ES_tradnl" w:eastAsia="es-MX"/>
        </w:rPr>
        <w:t xml:space="preserve">ic. Ronald Muñoz Corea </w:t>
      </w:r>
    </w:p>
    <w:p w14:paraId="7C465F4B" w14:textId="77777777" w:rsidR="00EC7B0C" w:rsidRPr="004961F5" w:rsidRDefault="00EC7B0C" w:rsidP="00EC7B0C">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32C2A7E0" w14:textId="77777777" w:rsidR="00EC7B0C" w:rsidRPr="004961F5" w:rsidRDefault="00EC7B0C" w:rsidP="00EC7B0C">
      <w:pPr>
        <w:rPr>
          <w:rFonts w:eastAsia="Times New Roman"/>
          <w:sz w:val="24"/>
          <w:szCs w:val="24"/>
          <w:lang w:val="es-ES_tradnl" w:eastAsia="es-MX"/>
        </w:rPr>
      </w:pPr>
    </w:p>
    <w:p w14:paraId="70AEF7F1" w14:textId="77777777" w:rsidR="00EC7B0C" w:rsidRPr="004961F5" w:rsidRDefault="00EC7B0C" w:rsidP="00EC7B0C">
      <w:pPr>
        <w:rPr>
          <w:rFonts w:eastAsia="Times New Roman"/>
          <w:sz w:val="24"/>
          <w:szCs w:val="24"/>
          <w:lang w:val="es-ES_tradnl" w:eastAsia="es-MX"/>
        </w:rPr>
      </w:pPr>
    </w:p>
    <w:p w14:paraId="036AC1E7" w14:textId="77777777" w:rsidR="00EC7B0C" w:rsidRPr="004961F5" w:rsidRDefault="00EC7B0C" w:rsidP="00EC7B0C">
      <w:pPr>
        <w:rPr>
          <w:rFonts w:eastAsia="Times New Roman"/>
          <w:sz w:val="24"/>
          <w:szCs w:val="24"/>
          <w:lang w:val="es-ES_tradnl" w:eastAsia="es-MX"/>
        </w:rPr>
      </w:pPr>
    </w:p>
    <w:p w14:paraId="319D7D61" w14:textId="77777777" w:rsidR="00EC7B0C" w:rsidRPr="004961F5" w:rsidRDefault="00EC7B0C" w:rsidP="00EC7B0C">
      <w:pPr>
        <w:rPr>
          <w:rFonts w:eastAsia="Times New Roman"/>
          <w:sz w:val="24"/>
          <w:szCs w:val="24"/>
          <w:lang w:val="es-ES_tradnl" w:eastAsia="es-MX"/>
        </w:rPr>
      </w:pPr>
    </w:p>
    <w:p w14:paraId="01DFD081" w14:textId="77777777" w:rsidR="00EC7B0C" w:rsidRPr="004961F5" w:rsidRDefault="00EC7B0C" w:rsidP="00EC7B0C">
      <w:pPr>
        <w:rPr>
          <w:rFonts w:eastAsia="Times New Roman"/>
          <w:sz w:val="24"/>
          <w:szCs w:val="24"/>
          <w:lang w:val="es-ES_tradnl" w:eastAsia="es-MX"/>
        </w:rPr>
      </w:pPr>
    </w:p>
    <w:p w14:paraId="024E8550" w14:textId="77777777" w:rsidR="00EC7B0C" w:rsidRPr="004961F5" w:rsidRDefault="00EC7B0C" w:rsidP="00EC7B0C">
      <w:pPr>
        <w:rPr>
          <w:rFonts w:eastAsia="Times New Roman"/>
          <w:sz w:val="24"/>
          <w:szCs w:val="24"/>
          <w:lang w:val="es-ES_tradnl" w:eastAsia="es-MX"/>
        </w:rPr>
      </w:pPr>
    </w:p>
    <w:p w14:paraId="195CF422" w14:textId="77777777" w:rsidR="00EC7B0C" w:rsidRPr="004961F5" w:rsidRDefault="00EC7B0C" w:rsidP="00EC7B0C">
      <w:pPr>
        <w:rPr>
          <w:rFonts w:eastAsia="Times New Roman"/>
          <w:sz w:val="24"/>
          <w:szCs w:val="24"/>
          <w:lang w:val="es-ES_tradnl" w:eastAsia="es-MX"/>
        </w:rPr>
      </w:pPr>
    </w:p>
    <w:p w14:paraId="1E0E6AF4" w14:textId="77777777" w:rsidR="00EC7B0C" w:rsidRPr="004961F5" w:rsidRDefault="00EC7B0C" w:rsidP="00EC7B0C">
      <w:pPr>
        <w:keepNext/>
        <w:spacing w:line="276" w:lineRule="auto"/>
        <w:ind w:left="142"/>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AFF3950" w14:textId="2A29E41C" w:rsidR="00EC7B0C" w:rsidRPr="00EC7B0C" w:rsidRDefault="00EC7B0C" w:rsidP="00EC7B0C">
      <w:pPr>
        <w:kinsoku w:val="0"/>
        <w:overflowPunct w:val="0"/>
        <w:autoSpaceDE/>
        <w:autoSpaceDN/>
        <w:adjustRightInd/>
        <w:spacing w:after="477" w:line="344" w:lineRule="exact"/>
        <w:ind w:left="648" w:right="144"/>
        <w:jc w:val="both"/>
        <w:textAlignment w:val="baseline"/>
        <w:rPr>
          <w:b/>
          <w:bCs/>
          <w:i/>
          <w:iCs/>
          <w:sz w:val="28"/>
          <w:szCs w:val="28"/>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sectPr w:rsidR="00EC7B0C" w:rsidRPr="00EC7B0C" w:rsidSect="00EC7B0C">
      <w:type w:val="continuous"/>
      <w:pgSz w:w="12298" w:h="15821"/>
      <w:pgMar w:top="1900" w:right="2064" w:bottom="285" w:left="15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7BA8"/>
    <w:multiLevelType w:val="singleLevel"/>
    <w:tmpl w:val="FFFFFFFF"/>
    <w:lvl w:ilvl="0">
      <w:start w:val="2"/>
      <w:numFmt w:val="decimal"/>
      <w:lvlText w:val="%1."/>
      <w:lvlJc w:val="left"/>
      <w:pPr>
        <w:tabs>
          <w:tab w:val="num" w:pos="864"/>
        </w:tabs>
        <w:ind w:left="864" w:hanging="288"/>
      </w:pPr>
      <w:rPr>
        <w:b/>
        <w:bCs/>
        <w:i/>
        <w:iCs/>
        <w:snapToGrid/>
        <w:sz w:val="20"/>
        <w:szCs w:val="20"/>
      </w:rPr>
    </w:lvl>
  </w:abstractNum>
  <w:abstractNum w:abstractNumId="1" w15:restartNumberingAfterBreak="0">
    <w:nsid w:val="021D8166"/>
    <w:multiLevelType w:val="singleLevel"/>
    <w:tmpl w:val="9FE24D24"/>
    <w:lvl w:ilvl="0">
      <w:start w:val="1"/>
      <w:numFmt w:val="upperRoman"/>
      <w:lvlText w:val="%1."/>
      <w:lvlJc w:val="left"/>
      <w:pPr>
        <w:tabs>
          <w:tab w:val="num" w:pos="720"/>
        </w:tabs>
        <w:ind w:left="720" w:hanging="720"/>
      </w:pPr>
      <w:rPr>
        <w:b/>
        <w:bCs/>
        <w:snapToGrid/>
        <w:spacing w:val="-2"/>
        <w:sz w:val="24"/>
        <w:szCs w:val="24"/>
      </w:rPr>
    </w:lvl>
  </w:abstractNum>
  <w:abstractNum w:abstractNumId="2" w15:restartNumberingAfterBreak="0">
    <w:nsid w:val="02CDB830"/>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abstractNum w:abstractNumId="3" w15:restartNumberingAfterBreak="0">
    <w:nsid w:val="02D48B2A"/>
    <w:multiLevelType w:val="singleLevel"/>
    <w:tmpl w:val="28C809E0"/>
    <w:lvl w:ilvl="0">
      <w:start w:val="14"/>
      <w:numFmt w:val="lowerLetter"/>
      <w:lvlText w:val="%1)"/>
      <w:lvlJc w:val="left"/>
      <w:pPr>
        <w:tabs>
          <w:tab w:val="num" w:pos="288"/>
        </w:tabs>
        <w:ind w:left="72"/>
      </w:pPr>
      <w:rPr>
        <w:b/>
        <w:bCs/>
        <w:snapToGrid/>
        <w:spacing w:val="-1"/>
        <w:sz w:val="22"/>
        <w:szCs w:val="22"/>
      </w:rPr>
    </w:lvl>
  </w:abstractNum>
  <w:abstractNum w:abstractNumId="4" w15:restartNumberingAfterBreak="0">
    <w:nsid w:val="03C35403"/>
    <w:multiLevelType w:val="singleLevel"/>
    <w:tmpl w:val="FFFFFFFF"/>
    <w:lvl w:ilvl="0">
      <w:start w:val="5"/>
      <w:numFmt w:val="decimal"/>
      <w:lvlText w:val="%1."/>
      <w:lvlJc w:val="left"/>
      <w:pPr>
        <w:tabs>
          <w:tab w:val="num" w:pos="1152"/>
        </w:tabs>
        <w:ind w:left="288"/>
      </w:pPr>
      <w:rPr>
        <w:snapToGrid/>
        <w:sz w:val="22"/>
        <w:szCs w:val="22"/>
      </w:rPr>
    </w:lvl>
  </w:abstractNum>
  <w:abstractNum w:abstractNumId="5" w15:restartNumberingAfterBreak="0">
    <w:nsid w:val="04DB97A0"/>
    <w:multiLevelType w:val="singleLevel"/>
    <w:tmpl w:val="FFFFFFFF"/>
    <w:lvl w:ilvl="0">
      <w:start w:val="4"/>
      <w:numFmt w:val="decimal"/>
      <w:lvlText w:val="%1.-"/>
      <w:lvlJc w:val="left"/>
      <w:pPr>
        <w:tabs>
          <w:tab w:val="num" w:pos="432"/>
        </w:tabs>
        <w:ind w:left="432" w:hanging="360"/>
      </w:pPr>
      <w:rPr>
        <w:b/>
        <w:bCs/>
        <w:snapToGrid/>
        <w:spacing w:val="8"/>
        <w:sz w:val="22"/>
        <w:szCs w:val="22"/>
      </w:rPr>
    </w:lvl>
  </w:abstractNum>
  <w:abstractNum w:abstractNumId="6" w15:restartNumberingAfterBreak="0">
    <w:nsid w:val="05D1B538"/>
    <w:multiLevelType w:val="singleLevel"/>
    <w:tmpl w:val="FFFFFFFF"/>
    <w:lvl w:ilvl="0">
      <w:start w:val="1"/>
      <w:numFmt w:val="upperLetter"/>
      <w:lvlText w:val="%1."/>
      <w:lvlJc w:val="left"/>
      <w:pPr>
        <w:tabs>
          <w:tab w:val="num" w:pos="432"/>
        </w:tabs>
        <w:ind w:left="432" w:hanging="360"/>
      </w:pPr>
      <w:rPr>
        <w:snapToGrid/>
        <w:sz w:val="22"/>
        <w:szCs w:val="22"/>
      </w:rPr>
    </w:lvl>
  </w:abstractNum>
  <w:abstractNum w:abstractNumId="7" w15:restartNumberingAfterBreak="0">
    <w:nsid w:val="05F8A6B3"/>
    <w:multiLevelType w:val="singleLevel"/>
    <w:tmpl w:val="FFFFFFFF"/>
    <w:lvl w:ilvl="0">
      <w:start w:val="5"/>
      <w:numFmt w:val="upperLetter"/>
      <w:lvlText w:val="%1."/>
      <w:lvlJc w:val="left"/>
      <w:pPr>
        <w:tabs>
          <w:tab w:val="num" w:pos="432"/>
        </w:tabs>
        <w:ind w:left="432" w:hanging="360"/>
      </w:pPr>
      <w:rPr>
        <w:snapToGrid/>
        <w:sz w:val="22"/>
        <w:szCs w:val="22"/>
      </w:rPr>
    </w:lvl>
  </w:abstractNum>
  <w:abstractNum w:abstractNumId="8" w15:restartNumberingAfterBreak="0">
    <w:nsid w:val="06B42726"/>
    <w:multiLevelType w:val="singleLevel"/>
    <w:tmpl w:val="FFFFFFFF"/>
    <w:lvl w:ilvl="0">
      <w:start w:val="1"/>
      <w:numFmt w:val="decimal"/>
      <w:lvlText w:val="%1."/>
      <w:lvlJc w:val="left"/>
      <w:pPr>
        <w:tabs>
          <w:tab w:val="num" w:pos="864"/>
        </w:tabs>
      </w:pPr>
      <w:rPr>
        <w:snapToGrid/>
        <w:spacing w:val="11"/>
        <w:sz w:val="22"/>
        <w:szCs w:val="22"/>
      </w:rPr>
    </w:lvl>
  </w:abstractNum>
  <w:abstractNum w:abstractNumId="9" w15:restartNumberingAfterBreak="0">
    <w:nsid w:val="06DC62FF"/>
    <w:multiLevelType w:val="singleLevel"/>
    <w:tmpl w:val="FFFFFFFF"/>
    <w:lvl w:ilvl="0">
      <w:start w:val="1"/>
      <w:numFmt w:val="lowerLetter"/>
      <w:lvlText w:val="%1)"/>
      <w:lvlJc w:val="left"/>
      <w:pPr>
        <w:tabs>
          <w:tab w:val="num" w:pos="288"/>
        </w:tabs>
        <w:ind w:left="72"/>
      </w:pPr>
      <w:rPr>
        <w:snapToGrid/>
        <w:sz w:val="22"/>
        <w:szCs w:val="22"/>
      </w:rPr>
    </w:lvl>
  </w:abstractNum>
  <w:abstractNum w:abstractNumId="10" w15:restartNumberingAfterBreak="0">
    <w:nsid w:val="0793DFC0"/>
    <w:multiLevelType w:val="singleLevel"/>
    <w:tmpl w:val="AAC4BE1C"/>
    <w:lvl w:ilvl="0">
      <w:start w:val="6"/>
      <w:numFmt w:val="lowerLetter"/>
      <w:lvlText w:val="%1)"/>
      <w:lvlJc w:val="left"/>
      <w:pPr>
        <w:tabs>
          <w:tab w:val="num" w:pos="288"/>
        </w:tabs>
        <w:ind w:left="72"/>
      </w:pPr>
      <w:rPr>
        <w:b/>
        <w:bCs/>
        <w:snapToGrid/>
        <w:sz w:val="22"/>
        <w:szCs w:val="22"/>
      </w:rPr>
    </w:lvl>
  </w:abstractNum>
  <w:abstractNum w:abstractNumId="11" w15:restartNumberingAfterBreak="0">
    <w:nsid w:val="07F14852"/>
    <w:multiLevelType w:val="singleLevel"/>
    <w:tmpl w:val="1D0E0494"/>
    <w:lvl w:ilvl="0">
      <w:start w:val="10"/>
      <w:numFmt w:val="lowerLetter"/>
      <w:lvlText w:val="%1)"/>
      <w:lvlJc w:val="left"/>
      <w:pPr>
        <w:tabs>
          <w:tab w:val="num" w:pos="360"/>
        </w:tabs>
        <w:ind w:left="72"/>
      </w:pPr>
      <w:rPr>
        <w:b/>
        <w:bCs/>
        <w:snapToGrid/>
        <w:sz w:val="22"/>
        <w:szCs w:val="22"/>
      </w:rPr>
    </w:lvl>
  </w:abstractNum>
  <w:num w:numId="1" w16cid:durableId="995915754">
    <w:abstractNumId w:val="0"/>
  </w:num>
  <w:num w:numId="2" w16cid:durableId="806361065">
    <w:abstractNumId w:val="0"/>
    <w:lvlOverride w:ilvl="0">
      <w:lvl w:ilvl="0">
        <w:numFmt w:val="decimal"/>
        <w:lvlText w:val="%1."/>
        <w:lvlJc w:val="left"/>
        <w:pPr>
          <w:tabs>
            <w:tab w:val="num" w:pos="864"/>
          </w:tabs>
          <w:ind w:left="864" w:hanging="288"/>
        </w:pPr>
        <w:rPr>
          <w:i/>
          <w:iCs/>
          <w:snapToGrid/>
          <w:sz w:val="20"/>
          <w:szCs w:val="20"/>
        </w:rPr>
      </w:lvl>
    </w:lvlOverride>
  </w:num>
  <w:num w:numId="3" w16cid:durableId="25176554">
    <w:abstractNumId w:val="9"/>
  </w:num>
  <w:num w:numId="4" w16cid:durableId="1044139707">
    <w:abstractNumId w:val="10"/>
  </w:num>
  <w:num w:numId="5" w16cid:durableId="326639593">
    <w:abstractNumId w:val="11"/>
  </w:num>
  <w:num w:numId="6" w16cid:durableId="1694727867">
    <w:abstractNumId w:val="3"/>
  </w:num>
  <w:num w:numId="7" w16cid:durableId="472790281">
    <w:abstractNumId w:val="6"/>
  </w:num>
  <w:num w:numId="8" w16cid:durableId="1355957358">
    <w:abstractNumId w:val="7"/>
  </w:num>
  <w:num w:numId="9" w16cid:durableId="1736004893">
    <w:abstractNumId w:val="5"/>
  </w:num>
  <w:num w:numId="10" w16cid:durableId="144667086">
    <w:abstractNumId w:val="5"/>
    <w:lvlOverride w:ilvl="0">
      <w:lvl w:ilvl="0">
        <w:numFmt w:val="decimal"/>
        <w:lvlText w:val="%1.-"/>
        <w:lvlJc w:val="left"/>
        <w:pPr>
          <w:tabs>
            <w:tab w:val="num" w:pos="792"/>
          </w:tabs>
          <w:ind w:left="72"/>
        </w:pPr>
        <w:rPr>
          <w:b/>
          <w:bCs/>
          <w:snapToGrid/>
          <w:spacing w:val="11"/>
          <w:sz w:val="22"/>
          <w:szCs w:val="22"/>
        </w:rPr>
      </w:lvl>
    </w:lvlOverride>
  </w:num>
  <w:num w:numId="11" w16cid:durableId="1106458750">
    <w:abstractNumId w:val="2"/>
  </w:num>
  <w:num w:numId="12" w16cid:durableId="203255639">
    <w:abstractNumId w:val="2"/>
    <w:lvlOverride w:ilvl="0">
      <w:lvl w:ilvl="0">
        <w:numFmt w:val="bullet"/>
        <w:lvlText w:val="·"/>
        <w:lvlJc w:val="left"/>
        <w:pPr>
          <w:tabs>
            <w:tab w:val="num" w:pos="216"/>
          </w:tabs>
          <w:ind w:left="216" w:hanging="216"/>
        </w:pPr>
        <w:rPr>
          <w:rFonts w:ascii="Symbol" w:hAnsi="Symbol" w:cs="Symbol"/>
          <w:snapToGrid/>
          <w:sz w:val="22"/>
          <w:szCs w:val="22"/>
        </w:rPr>
      </w:lvl>
    </w:lvlOverride>
  </w:num>
  <w:num w:numId="13" w16cid:durableId="549538202">
    <w:abstractNumId w:val="8"/>
  </w:num>
  <w:num w:numId="14" w16cid:durableId="1671373570">
    <w:abstractNumId w:val="4"/>
  </w:num>
  <w:num w:numId="15" w16cid:durableId="934442123">
    <w:abstractNumId w:val="1"/>
  </w:num>
  <w:num w:numId="16" w16cid:durableId="1049915543">
    <w:abstractNumId w:val="1"/>
    <w:lvlOverride w:ilvl="0">
      <w:lvl w:ilvl="0">
        <w:numFmt w:val="upperRoman"/>
        <w:lvlText w:val="%1."/>
        <w:lvlJc w:val="left"/>
        <w:pPr>
          <w:tabs>
            <w:tab w:val="num" w:pos="720"/>
          </w:tabs>
          <w:ind w:left="720" w:hanging="720"/>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12D"/>
    <w:rsid w:val="000F286D"/>
    <w:rsid w:val="00137FE3"/>
    <w:rsid w:val="0030312D"/>
    <w:rsid w:val="003E7B31"/>
    <w:rsid w:val="0050588E"/>
    <w:rsid w:val="00660BA1"/>
    <w:rsid w:val="00A84234"/>
    <w:rsid w:val="00B3229C"/>
    <w:rsid w:val="00E07481"/>
    <w:rsid w:val="00EC7B0C"/>
    <w:rsid w:val="00FD6A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E8F5DD"/>
  <w14:defaultImageDpi w14:val="0"/>
  <w15:docId w15:val="{09507135-3798-4F71-9F4A-8F10BB50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14886</Words>
  <Characters>81878</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Ivan Vargas Arce</cp:lastModifiedBy>
  <cp:revision>2</cp:revision>
  <dcterms:created xsi:type="dcterms:W3CDTF">2025-05-19T14:51:00Z</dcterms:created>
  <dcterms:modified xsi:type="dcterms:W3CDTF">2025-05-19T14:51:00Z</dcterms:modified>
</cp:coreProperties>
</file>