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E8BE" w14:textId="77777777" w:rsidR="00CE56E3" w:rsidRDefault="00000000">
      <w:pPr>
        <w:kinsoku w:val="0"/>
        <w:overflowPunct w:val="0"/>
        <w:autoSpaceDE/>
        <w:autoSpaceDN/>
        <w:adjustRightInd/>
        <w:spacing w:line="265" w:lineRule="exact"/>
        <w:jc w:val="center"/>
        <w:textAlignment w:val="baseline"/>
        <w:rPr>
          <w:b/>
          <w:bCs/>
          <w:spacing w:val="1"/>
          <w:sz w:val="23"/>
          <w:szCs w:val="23"/>
          <w:lang w:val="es-ES"/>
        </w:rPr>
      </w:pPr>
      <w:r>
        <w:rPr>
          <w:b/>
          <w:bCs/>
          <w:spacing w:val="1"/>
          <w:sz w:val="23"/>
          <w:szCs w:val="23"/>
          <w:lang w:val="es-ES"/>
        </w:rPr>
        <w:t>RESOLUCIÓN No. TAT-3850-2022</w:t>
      </w:r>
    </w:p>
    <w:p w14:paraId="29BFC3C6" w14:textId="77777777" w:rsidR="00CE56E3" w:rsidRDefault="00000000">
      <w:pPr>
        <w:kinsoku w:val="0"/>
        <w:overflowPunct w:val="0"/>
        <w:autoSpaceDE/>
        <w:autoSpaceDN/>
        <w:adjustRightInd/>
        <w:spacing w:before="283" w:line="262" w:lineRule="exact"/>
        <w:jc w:val="both"/>
        <w:textAlignment w:val="baseline"/>
        <w:rPr>
          <w:sz w:val="23"/>
          <w:szCs w:val="23"/>
          <w:lang w:val="es-ES"/>
        </w:rPr>
      </w:pPr>
      <w:r>
        <w:rPr>
          <w:b/>
          <w:bCs/>
          <w:sz w:val="23"/>
          <w:szCs w:val="23"/>
          <w:lang w:val="es-ES"/>
        </w:rPr>
        <w:t xml:space="preserve">TRIBUNAL ADMINISTRATIVO DE TRANSPORTE. </w:t>
      </w:r>
      <w:r>
        <w:rPr>
          <w:sz w:val="23"/>
          <w:szCs w:val="23"/>
          <w:lang w:val="es-ES"/>
        </w:rPr>
        <w:t>San José a las 09:40 horas del 13 de setiembre de 2022.</w:t>
      </w:r>
    </w:p>
    <w:p w14:paraId="3CC65B6C" w14:textId="7EE01BD0" w:rsidR="00CE56E3" w:rsidRDefault="00000000">
      <w:pPr>
        <w:kinsoku w:val="0"/>
        <w:overflowPunct w:val="0"/>
        <w:autoSpaceDE/>
        <w:autoSpaceDN/>
        <w:adjustRightInd/>
        <w:spacing w:before="257" w:line="269" w:lineRule="exact"/>
        <w:jc w:val="both"/>
        <w:textAlignment w:val="baseline"/>
        <w:rPr>
          <w:b/>
          <w:bCs/>
          <w:sz w:val="23"/>
          <w:szCs w:val="23"/>
          <w:lang w:val="es-ES"/>
        </w:rPr>
      </w:pPr>
      <w:r>
        <w:rPr>
          <w:b/>
          <w:bCs/>
          <w:sz w:val="23"/>
          <w:szCs w:val="23"/>
          <w:lang w:val="es-ES"/>
        </w:rPr>
        <w:t xml:space="preserve">Recurso de Revocatoria con Apelación en Subsidio, </w:t>
      </w:r>
      <w:r>
        <w:rPr>
          <w:sz w:val="23"/>
          <w:szCs w:val="23"/>
          <w:lang w:val="es-ES"/>
        </w:rPr>
        <w:t xml:space="preserve">presentado por la empresa </w:t>
      </w:r>
      <w:r>
        <w:rPr>
          <w:b/>
          <w:bCs/>
          <w:sz w:val="23"/>
          <w:szCs w:val="23"/>
          <w:lang w:val="es-ES"/>
        </w:rPr>
        <w:t>A</w:t>
      </w:r>
      <w:r w:rsidR="002921F8">
        <w:rPr>
          <w:b/>
          <w:bCs/>
          <w:sz w:val="23"/>
          <w:szCs w:val="23"/>
          <w:lang w:val="es-ES"/>
        </w:rPr>
        <w:t>BSJL</w:t>
      </w:r>
      <w:r>
        <w:rPr>
          <w:b/>
          <w:bCs/>
          <w:sz w:val="23"/>
          <w:szCs w:val="23"/>
          <w:lang w:val="es-ES"/>
        </w:rPr>
        <w:t xml:space="preserve">, </w:t>
      </w:r>
      <w:r>
        <w:rPr>
          <w:sz w:val="23"/>
          <w:szCs w:val="23"/>
          <w:lang w:val="es-ES"/>
        </w:rPr>
        <w:t xml:space="preserve">cédula jurídica No. </w:t>
      </w:r>
      <w:r w:rsidR="002921F8">
        <w:rPr>
          <w:sz w:val="23"/>
          <w:szCs w:val="23"/>
          <w:lang w:val="es-ES"/>
        </w:rPr>
        <w:t>000</w:t>
      </w:r>
      <w:r>
        <w:rPr>
          <w:sz w:val="23"/>
          <w:szCs w:val="23"/>
          <w:lang w:val="es-ES"/>
        </w:rPr>
        <w:t xml:space="preserve">, por medio de su apoderado generalísimo sin límite de suma, el señor </w:t>
      </w:r>
      <w:r>
        <w:rPr>
          <w:b/>
          <w:bCs/>
          <w:sz w:val="23"/>
          <w:szCs w:val="23"/>
          <w:lang w:val="es-ES"/>
        </w:rPr>
        <w:t>A</w:t>
      </w:r>
      <w:r w:rsidR="002921F8">
        <w:rPr>
          <w:b/>
          <w:bCs/>
          <w:sz w:val="23"/>
          <w:szCs w:val="23"/>
          <w:lang w:val="es-ES"/>
        </w:rPr>
        <w:t>MG</w:t>
      </w:r>
      <w:r>
        <w:rPr>
          <w:b/>
          <w:bCs/>
          <w:sz w:val="23"/>
          <w:szCs w:val="23"/>
          <w:lang w:val="es-ES"/>
        </w:rPr>
        <w:t xml:space="preserve">, </w:t>
      </w:r>
      <w:r>
        <w:rPr>
          <w:sz w:val="23"/>
          <w:szCs w:val="23"/>
          <w:lang w:val="es-ES"/>
        </w:rPr>
        <w:t xml:space="preserve">cédula de identidad No. </w:t>
      </w:r>
      <w:r w:rsidR="002921F8">
        <w:rPr>
          <w:sz w:val="23"/>
          <w:szCs w:val="23"/>
          <w:lang w:val="es-ES"/>
        </w:rPr>
        <w:t>000</w:t>
      </w:r>
      <w:r>
        <w:rPr>
          <w:sz w:val="23"/>
          <w:szCs w:val="23"/>
          <w:lang w:val="es-ES"/>
        </w:rPr>
        <w:t xml:space="preserve">, contra la </w:t>
      </w:r>
      <w:r>
        <w:rPr>
          <w:b/>
          <w:bCs/>
          <w:sz w:val="23"/>
          <w:szCs w:val="23"/>
          <w:lang w:val="es-ES"/>
        </w:rPr>
        <w:t xml:space="preserve">Sesión Ordinaria 87-2021 de 11 de noviembre de 2021, el Artículo 3.1 de la Sesión Ordinaria 49-2021 del 29 de junio de 2021 y el Acuerdo 7.1 de la Sesión Ordinaria 69-2021 de 9 de setiembre de 2021, </w:t>
      </w:r>
      <w:r>
        <w:rPr>
          <w:sz w:val="23"/>
          <w:szCs w:val="23"/>
          <w:lang w:val="es-ES"/>
        </w:rPr>
        <w:t xml:space="preserve">de la Junta Directiva del Consejo de Transporte Público. El presente caso es tramitado en este despacho bajo </w:t>
      </w:r>
      <w:r>
        <w:rPr>
          <w:b/>
          <w:bCs/>
          <w:sz w:val="23"/>
          <w:szCs w:val="23"/>
          <w:lang w:val="es-ES"/>
        </w:rPr>
        <w:t>Expediente Administrativo No. TAT-049-21.</w:t>
      </w:r>
    </w:p>
    <w:p w14:paraId="20AE0591" w14:textId="77777777" w:rsidR="00CE56E3" w:rsidRDefault="00000000">
      <w:pPr>
        <w:kinsoku w:val="0"/>
        <w:overflowPunct w:val="0"/>
        <w:autoSpaceDE/>
        <w:autoSpaceDN/>
        <w:adjustRightInd/>
        <w:spacing w:before="270" w:line="258" w:lineRule="exact"/>
        <w:jc w:val="center"/>
        <w:textAlignment w:val="baseline"/>
        <w:rPr>
          <w:b/>
          <w:bCs/>
          <w:spacing w:val="2"/>
          <w:sz w:val="23"/>
          <w:szCs w:val="23"/>
          <w:lang w:val="es-ES"/>
        </w:rPr>
      </w:pPr>
      <w:r>
        <w:rPr>
          <w:b/>
          <w:bCs/>
          <w:spacing w:val="2"/>
          <w:sz w:val="23"/>
          <w:szCs w:val="23"/>
          <w:lang w:val="es-ES"/>
        </w:rPr>
        <w:t>RESULTANDO</w:t>
      </w:r>
    </w:p>
    <w:p w14:paraId="4F186284" w14:textId="3FC5EC68" w:rsidR="00CE56E3" w:rsidRDefault="00000000">
      <w:pPr>
        <w:kinsoku w:val="0"/>
        <w:overflowPunct w:val="0"/>
        <w:autoSpaceDE/>
        <w:autoSpaceDN/>
        <w:adjustRightInd/>
        <w:spacing w:before="304" w:line="269" w:lineRule="exact"/>
        <w:jc w:val="both"/>
        <w:textAlignment w:val="baseline"/>
        <w:rPr>
          <w:sz w:val="23"/>
          <w:szCs w:val="23"/>
          <w:lang w:val="es-ES"/>
        </w:rPr>
      </w:pPr>
      <w:r>
        <w:rPr>
          <w:b/>
          <w:bCs/>
          <w:sz w:val="23"/>
          <w:szCs w:val="23"/>
          <w:lang w:val="es-ES"/>
        </w:rPr>
        <w:t xml:space="preserve">PRIMERO: </w:t>
      </w:r>
      <w:r>
        <w:rPr>
          <w:sz w:val="23"/>
          <w:szCs w:val="23"/>
          <w:lang w:val="es-ES"/>
        </w:rPr>
        <w:t xml:space="preserve">El señor </w:t>
      </w:r>
      <w:r w:rsidR="00D532A0">
        <w:rPr>
          <w:sz w:val="23"/>
          <w:szCs w:val="23"/>
          <w:lang w:val="es-ES"/>
        </w:rPr>
        <w:t>AMG</w:t>
      </w:r>
      <w:r>
        <w:rPr>
          <w:sz w:val="23"/>
          <w:szCs w:val="23"/>
          <w:lang w:val="es-ES"/>
        </w:rPr>
        <w:t>, presenta el 30 de noviembre de 2021 escrito y le indica a este Tribunal que debido a que en su momento presentó Recurso de Revocatoria con Apelación en Subsidio en contra de la Sesión Ordinaria 87-2021 de 11 de noviembre de 20221, pues el CTP, les ha venido violentando sus más básicos principios constitucionales y por ello acude a este Tribunal Administrativo de Transporte para que investigue al Consejo, en vista de la forma en que los discrimina respecto de otras empresas, instaurándoles procedimientos administrativos por cualquier denuncia, hasta anónima mientras que a otras empresas les disculpa incumplimientos graves. (Ver folios 1 y 2 del expediente administrativo).</w:t>
      </w:r>
    </w:p>
    <w:p w14:paraId="75884FCC" w14:textId="38A1D6DA" w:rsidR="00CE56E3" w:rsidRDefault="00000000">
      <w:pPr>
        <w:kinsoku w:val="0"/>
        <w:overflowPunct w:val="0"/>
        <w:autoSpaceDE/>
        <w:autoSpaceDN/>
        <w:adjustRightInd/>
        <w:spacing w:before="283" w:line="262" w:lineRule="exact"/>
        <w:jc w:val="both"/>
        <w:textAlignment w:val="baseline"/>
        <w:rPr>
          <w:sz w:val="23"/>
          <w:szCs w:val="23"/>
          <w:lang w:val="es-ES"/>
        </w:rPr>
      </w:pPr>
      <w:r>
        <w:rPr>
          <w:b/>
          <w:bCs/>
          <w:sz w:val="23"/>
          <w:szCs w:val="23"/>
          <w:lang w:val="es-ES"/>
        </w:rPr>
        <w:t xml:space="preserve">SEGUNDO: </w:t>
      </w:r>
      <w:r>
        <w:rPr>
          <w:sz w:val="23"/>
          <w:szCs w:val="23"/>
          <w:lang w:val="es-ES"/>
        </w:rPr>
        <w:t xml:space="preserve">El señor </w:t>
      </w:r>
      <w:r w:rsidR="00D532A0">
        <w:rPr>
          <w:b/>
          <w:bCs/>
          <w:sz w:val="23"/>
          <w:szCs w:val="23"/>
          <w:lang w:val="es-ES"/>
        </w:rPr>
        <w:t>AMG</w:t>
      </w:r>
      <w:r>
        <w:rPr>
          <w:b/>
          <w:bCs/>
          <w:sz w:val="23"/>
          <w:szCs w:val="23"/>
          <w:lang w:val="es-ES"/>
        </w:rPr>
        <w:t xml:space="preserve">, </w:t>
      </w:r>
      <w:r>
        <w:rPr>
          <w:sz w:val="23"/>
          <w:szCs w:val="23"/>
          <w:lang w:val="es-ES"/>
        </w:rPr>
        <w:t xml:space="preserve">presenta ante el Tribunal Administrativo de Transporte, el día 23 de mayo de 2022, un Recurso de Revocatoria con Apelación en Subsidio, sin especificar cual es el acto recurrido emitido por el Consejo de Transporte Público, señalando que a su representada le han quitado de forma unilateral y sin fundamento legal la concesión de la </w:t>
      </w:r>
      <w:r>
        <w:rPr>
          <w:b/>
          <w:bCs/>
          <w:sz w:val="23"/>
          <w:szCs w:val="23"/>
          <w:lang w:val="es-ES"/>
        </w:rPr>
        <w:t xml:space="preserve">Ruta No. </w:t>
      </w:r>
      <w:r w:rsidR="002921F8">
        <w:rPr>
          <w:b/>
          <w:bCs/>
          <w:sz w:val="23"/>
          <w:szCs w:val="23"/>
          <w:lang w:val="es-ES"/>
        </w:rPr>
        <w:t>00</w:t>
      </w:r>
      <w:r>
        <w:rPr>
          <w:b/>
          <w:bCs/>
          <w:sz w:val="23"/>
          <w:szCs w:val="23"/>
          <w:lang w:val="es-ES"/>
        </w:rPr>
        <w:t xml:space="preserve">0 </w:t>
      </w:r>
      <w:r>
        <w:rPr>
          <w:sz w:val="23"/>
          <w:szCs w:val="23"/>
          <w:lang w:val="es-ES"/>
        </w:rPr>
        <w:t xml:space="preserve">denominada </w:t>
      </w:r>
      <w:r w:rsidR="00D532A0">
        <w:rPr>
          <w:b/>
          <w:bCs/>
          <w:sz w:val="23"/>
          <w:szCs w:val="23"/>
          <w:lang w:val="es-ES"/>
        </w:rPr>
        <w:t>000</w:t>
      </w:r>
      <w:r>
        <w:rPr>
          <w:b/>
          <w:bCs/>
          <w:sz w:val="23"/>
          <w:szCs w:val="23"/>
          <w:lang w:val="es-ES"/>
        </w:rPr>
        <w:t xml:space="preserve"> y viceversa, </w:t>
      </w:r>
      <w:r>
        <w:rPr>
          <w:sz w:val="23"/>
          <w:szCs w:val="23"/>
          <w:lang w:val="es-ES"/>
        </w:rPr>
        <w:t>y sobre esa situación plantearon una serie de oposiciones, y no les han sido contestadas, por lo que se ha violentado en su contra el debido proceso.</w:t>
      </w:r>
    </w:p>
    <w:p w14:paraId="096A29E4" w14:textId="59B22B4D" w:rsidR="00CE56E3" w:rsidRDefault="00000000">
      <w:pPr>
        <w:kinsoku w:val="0"/>
        <w:overflowPunct w:val="0"/>
        <w:autoSpaceDE/>
        <w:autoSpaceDN/>
        <w:adjustRightInd/>
        <w:spacing w:before="269" w:after="513" w:line="275" w:lineRule="exact"/>
        <w:jc w:val="both"/>
        <w:textAlignment w:val="baseline"/>
        <w:rPr>
          <w:spacing w:val="1"/>
          <w:sz w:val="23"/>
          <w:szCs w:val="23"/>
          <w:lang w:val="es-ES"/>
        </w:rPr>
      </w:pPr>
      <w:r>
        <w:rPr>
          <w:spacing w:val="1"/>
          <w:sz w:val="23"/>
          <w:szCs w:val="23"/>
          <w:lang w:val="es-ES"/>
        </w:rPr>
        <w:t xml:space="preserve">Manifiesta que otro aspecto importante de mencionar es que a la empresa que se le está adjudicando, la </w:t>
      </w:r>
      <w:r>
        <w:rPr>
          <w:b/>
          <w:bCs/>
          <w:spacing w:val="1"/>
          <w:sz w:val="23"/>
          <w:szCs w:val="23"/>
          <w:lang w:val="es-ES"/>
        </w:rPr>
        <w:t xml:space="preserve">Ruta No. </w:t>
      </w:r>
      <w:r w:rsidR="002921F8">
        <w:rPr>
          <w:b/>
          <w:bCs/>
          <w:spacing w:val="1"/>
          <w:sz w:val="23"/>
          <w:szCs w:val="23"/>
          <w:lang w:val="es-ES"/>
        </w:rPr>
        <w:t>00</w:t>
      </w:r>
      <w:r>
        <w:rPr>
          <w:b/>
          <w:bCs/>
          <w:spacing w:val="1"/>
          <w:sz w:val="23"/>
          <w:szCs w:val="23"/>
          <w:lang w:val="es-ES"/>
        </w:rPr>
        <w:t xml:space="preserve">0, </w:t>
      </w:r>
      <w:r>
        <w:rPr>
          <w:spacing w:val="1"/>
          <w:sz w:val="23"/>
          <w:szCs w:val="23"/>
          <w:lang w:val="es-ES"/>
        </w:rPr>
        <w:t xml:space="preserve">posee ya tres líneas más por lo que se violenta el Artículo 11 de la Ley No. 3503. Que se aprobó el 5 de mayo de 2022, la entrada en operación de la empresa </w:t>
      </w:r>
      <w:r>
        <w:rPr>
          <w:b/>
          <w:bCs/>
          <w:spacing w:val="1"/>
          <w:sz w:val="23"/>
          <w:szCs w:val="23"/>
          <w:lang w:val="es-ES"/>
        </w:rPr>
        <w:t>H</w:t>
      </w:r>
      <w:r w:rsidR="002921F8">
        <w:rPr>
          <w:b/>
          <w:bCs/>
          <w:spacing w:val="1"/>
          <w:sz w:val="23"/>
          <w:szCs w:val="23"/>
          <w:lang w:val="es-ES"/>
        </w:rPr>
        <w:t>BSA</w:t>
      </w:r>
      <w:r>
        <w:rPr>
          <w:b/>
          <w:bCs/>
          <w:spacing w:val="1"/>
          <w:sz w:val="23"/>
          <w:szCs w:val="23"/>
          <w:lang w:val="es-ES"/>
        </w:rPr>
        <w:t xml:space="preserve">, </w:t>
      </w:r>
      <w:r>
        <w:rPr>
          <w:spacing w:val="1"/>
          <w:sz w:val="23"/>
          <w:szCs w:val="23"/>
          <w:lang w:val="es-ES"/>
        </w:rPr>
        <w:t xml:space="preserve">en la </w:t>
      </w:r>
      <w:r>
        <w:rPr>
          <w:b/>
          <w:bCs/>
          <w:spacing w:val="1"/>
          <w:sz w:val="23"/>
          <w:szCs w:val="23"/>
          <w:lang w:val="es-ES"/>
        </w:rPr>
        <w:t xml:space="preserve">Ruta No. </w:t>
      </w:r>
      <w:r w:rsidR="002921F8">
        <w:rPr>
          <w:b/>
          <w:bCs/>
          <w:spacing w:val="1"/>
          <w:sz w:val="23"/>
          <w:szCs w:val="23"/>
          <w:lang w:val="es-ES"/>
        </w:rPr>
        <w:t>00</w:t>
      </w:r>
      <w:r>
        <w:rPr>
          <w:b/>
          <w:bCs/>
          <w:spacing w:val="1"/>
          <w:sz w:val="23"/>
          <w:szCs w:val="23"/>
          <w:lang w:val="es-ES"/>
        </w:rPr>
        <w:t xml:space="preserve">0, </w:t>
      </w:r>
      <w:r>
        <w:rPr>
          <w:spacing w:val="1"/>
          <w:sz w:val="23"/>
          <w:szCs w:val="23"/>
          <w:lang w:val="es-ES"/>
        </w:rPr>
        <w:t>sin que aún se hubieran resuelto sus recursos planteados. Solicita se aplique una medida cautelar y se suspenda la decisión del Consejo de Transporte Público. (Ver folios del 138 al 140 del expediente administrativo.)</w:t>
      </w:r>
    </w:p>
    <w:p w14:paraId="48D5CF24" w14:textId="77777777" w:rsidR="00CE56E3" w:rsidRDefault="00CE56E3">
      <w:pPr>
        <w:widowControl/>
        <w:rPr>
          <w:sz w:val="24"/>
          <w:szCs w:val="24"/>
        </w:rPr>
        <w:sectPr w:rsidR="00CE56E3">
          <w:pgSz w:w="12283" w:h="15806"/>
          <w:pgMar w:top="1660" w:right="1718" w:bottom="410" w:left="1925" w:header="720" w:footer="720" w:gutter="0"/>
          <w:cols w:space="720"/>
          <w:noEndnote/>
        </w:sectPr>
      </w:pPr>
    </w:p>
    <w:p w14:paraId="6D527C29" w14:textId="77777777" w:rsidR="00CE56E3" w:rsidRDefault="00000000">
      <w:pPr>
        <w:kinsoku w:val="0"/>
        <w:overflowPunct w:val="0"/>
        <w:autoSpaceDE/>
        <w:autoSpaceDN/>
        <w:adjustRightInd/>
        <w:spacing w:line="311" w:lineRule="exact"/>
        <w:ind w:right="144"/>
        <w:jc w:val="both"/>
        <w:textAlignment w:val="baseline"/>
        <w:rPr>
          <w:sz w:val="23"/>
          <w:szCs w:val="23"/>
          <w:lang w:val="es-ES"/>
        </w:rPr>
      </w:pPr>
      <w:r>
        <w:rPr>
          <w:b/>
          <w:bCs/>
          <w:sz w:val="23"/>
          <w:szCs w:val="23"/>
          <w:lang w:val="es-ES"/>
        </w:rPr>
        <w:lastRenderedPageBreak/>
        <w:t xml:space="preserve">TERCERO: </w:t>
      </w:r>
      <w:r>
        <w:rPr>
          <w:sz w:val="23"/>
          <w:szCs w:val="23"/>
          <w:lang w:val="es-ES"/>
        </w:rPr>
        <w:t xml:space="preserve">El Tribunal Administrativo de Transporte mediante Prevención TAT-049-21 de las 14:20 horas del 08 de junio de 2022, solicita al Consejo de Transporte Público que certifique si en ese Consejo se ha presentado y se tramita Recurso de Revocatoria con Apelación en Subsidio, que haya sido interpuesto por la recurrente y de ser así, indicar el estado del mismo y en caso de proceder elevar la apelación al TAT. En respuesta a dicha prevención el CTP mediante oficio </w:t>
      </w:r>
      <w:r>
        <w:rPr>
          <w:b/>
          <w:bCs/>
          <w:sz w:val="23"/>
          <w:szCs w:val="23"/>
          <w:lang w:val="es-ES"/>
        </w:rPr>
        <w:t xml:space="preserve">CTP-SDA-OF-0071-2022 de 9 de junio de 2022, </w:t>
      </w:r>
      <w:r>
        <w:rPr>
          <w:sz w:val="23"/>
          <w:szCs w:val="23"/>
          <w:lang w:val="es-ES"/>
        </w:rPr>
        <w:t xml:space="preserve">remite certificaciones </w:t>
      </w:r>
      <w:r>
        <w:rPr>
          <w:b/>
          <w:bCs/>
          <w:sz w:val="23"/>
          <w:szCs w:val="23"/>
          <w:lang w:val="es-ES"/>
        </w:rPr>
        <w:t xml:space="preserve">SDA/CTP-22-06-000047, SDA/CTP-22-06-00048 </w:t>
      </w:r>
      <w:r>
        <w:rPr>
          <w:sz w:val="23"/>
          <w:szCs w:val="23"/>
          <w:lang w:val="es-ES"/>
        </w:rPr>
        <w:t xml:space="preserve">y </w:t>
      </w:r>
      <w:r>
        <w:rPr>
          <w:b/>
          <w:bCs/>
          <w:sz w:val="23"/>
          <w:szCs w:val="23"/>
          <w:lang w:val="es-ES"/>
        </w:rPr>
        <w:t xml:space="preserve">SDA/CTP-22-06-00049, </w:t>
      </w:r>
      <w:r>
        <w:rPr>
          <w:sz w:val="23"/>
          <w:szCs w:val="23"/>
          <w:lang w:val="es-ES"/>
        </w:rPr>
        <w:t>respecto de los acuerdos recurridos. (Ver folios 151 y del 155 al 268 del expediente administrativo).</w:t>
      </w:r>
    </w:p>
    <w:p w14:paraId="10720FAF" w14:textId="4D02CEFC" w:rsidR="00CE56E3" w:rsidRDefault="00000000">
      <w:pPr>
        <w:kinsoku w:val="0"/>
        <w:overflowPunct w:val="0"/>
        <w:autoSpaceDE/>
        <w:autoSpaceDN/>
        <w:adjustRightInd/>
        <w:spacing w:before="214" w:line="313" w:lineRule="exact"/>
        <w:ind w:right="144"/>
        <w:jc w:val="both"/>
        <w:textAlignment w:val="baseline"/>
        <w:rPr>
          <w:sz w:val="23"/>
          <w:szCs w:val="23"/>
          <w:lang w:val="es-ES"/>
        </w:rPr>
      </w:pPr>
      <w:r>
        <w:rPr>
          <w:b/>
          <w:bCs/>
          <w:sz w:val="23"/>
          <w:szCs w:val="23"/>
          <w:lang w:val="es-ES"/>
        </w:rPr>
        <w:t xml:space="preserve">CUARTO: </w:t>
      </w:r>
      <w:r>
        <w:rPr>
          <w:sz w:val="23"/>
          <w:szCs w:val="23"/>
          <w:lang w:val="es-ES"/>
        </w:rPr>
        <w:t xml:space="preserve">En el expediente administrativo consta Recurso de Revocatoria con Apelación en Subsidio presentado por el señor </w:t>
      </w:r>
      <w:r>
        <w:rPr>
          <w:b/>
          <w:bCs/>
          <w:sz w:val="23"/>
          <w:szCs w:val="23"/>
          <w:lang w:val="es-ES"/>
        </w:rPr>
        <w:t>A</w:t>
      </w:r>
      <w:r w:rsidR="002921F8">
        <w:rPr>
          <w:b/>
          <w:bCs/>
          <w:sz w:val="23"/>
          <w:szCs w:val="23"/>
          <w:lang w:val="es-ES"/>
        </w:rPr>
        <w:t>MG</w:t>
      </w:r>
      <w:r>
        <w:rPr>
          <w:b/>
          <w:bCs/>
          <w:sz w:val="23"/>
          <w:szCs w:val="23"/>
          <w:lang w:val="es-ES"/>
        </w:rPr>
        <w:t xml:space="preserve">, </w:t>
      </w:r>
      <w:r>
        <w:rPr>
          <w:sz w:val="23"/>
          <w:szCs w:val="23"/>
          <w:lang w:val="es-ES"/>
        </w:rPr>
        <w:t xml:space="preserve">cédula de identidad No. </w:t>
      </w:r>
      <w:r w:rsidR="002921F8">
        <w:rPr>
          <w:sz w:val="23"/>
          <w:szCs w:val="23"/>
          <w:lang w:val="es-ES"/>
        </w:rPr>
        <w:t>00</w:t>
      </w:r>
      <w:r>
        <w:rPr>
          <w:sz w:val="23"/>
          <w:szCs w:val="23"/>
          <w:lang w:val="es-ES"/>
        </w:rPr>
        <w:t xml:space="preserve">0, en su condición de Apoderado Generalísimo sin límite de suma de la empresa </w:t>
      </w:r>
      <w:r>
        <w:rPr>
          <w:b/>
          <w:bCs/>
          <w:sz w:val="23"/>
          <w:szCs w:val="23"/>
          <w:lang w:val="es-ES"/>
        </w:rPr>
        <w:t>A</w:t>
      </w:r>
      <w:r w:rsidR="002921F8">
        <w:rPr>
          <w:b/>
          <w:bCs/>
          <w:sz w:val="23"/>
          <w:szCs w:val="23"/>
          <w:lang w:val="es-ES"/>
        </w:rPr>
        <w:t>BSJL</w:t>
      </w:r>
      <w:r>
        <w:rPr>
          <w:b/>
          <w:bCs/>
          <w:sz w:val="23"/>
          <w:szCs w:val="23"/>
          <w:lang w:val="es-ES"/>
        </w:rPr>
        <w:t xml:space="preserve">, </w:t>
      </w:r>
      <w:r>
        <w:rPr>
          <w:sz w:val="23"/>
          <w:szCs w:val="23"/>
          <w:lang w:val="es-ES"/>
        </w:rPr>
        <w:t xml:space="preserve">contra el </w:t>
      </w:r>
      <w:r>
        <w:rPr>
          <w:b/>
          <w:bCs/>
          <w:sz w:val="23"/>
          <w:szCs w:val="23"/>
          <w:lang w:val="es-ES"/>
        </w:rPr>
        <w:t xml:space="preserve">Artículo 3.1 de la Sesión Ordinaria 49-2021, </w:t>
      </w:r>
      <w:r>
        <w:rPr>
          <w:sz w:val="23"/>
          <w:szCs w:val="23"/>
          <w:lang w:val="es-ES"/>
        </w:rPr>
        <w:t xml:space="preserve">el cual fue presentado ante el Consejo de Transporte Público el 2 de julio de 2021, así mismo consta ampliación a dicho Recurso de Revocatoria con Apelación en Subsidio presentado por el mismo señor </w:t>
      </w:r>
      <w:r>
        <w:rPr>
          <w:b/>
          <w:bCs/>
          <w:sz w:val="23"/>
          <w:szCs w:val="23"/>
          <w:lang w:val="es-ES"/>
        </w:rPr>
        <w:t>M</w:t>
      </w:r>
      <w:r w:rsidR="002921F8">
        <w:rPr>
          <w:b/>
          <w:bCs/>
          <w:sz w:val="23"/>
          <w:szCs w:val="23"/>
          <w:lang w:val="es-ES"/>
        </w:rPr>
        <w:t>G</w:t>
      </w:r>
      <w:r>
        <w:rPr>
          <w:b/>
          <w:bCs/>
          <w:sz w:val="23"/>
          <w:szCs w:val="23"/>
          <w:lang w:val="es-ES"/>
        </w:rPr>
        <w:t xml:space="preserve">, </w:t>
      </w:r>
      <w:r>
        <w:rPr>
          <w:sz w:val="23"/>
          <w:szCs w:val="23"/>
          <w:lang w:val="es-ES"/>
        </w:rPr>
        <w:t>el cual presentó ante el CTP el 07 de julio de 2021. (Ver folios 285 vuelto a 289 y del 300 vuelto al 303 del expediente administrativo)</w:t>
      </w:r>
    </w:p>
    <w:p w14:paraId="02D05783" w14:textId="632A2078" w:rsidR="00CE56E3" w:rsidRDefault="00000000">
      <w:pPr>
        <w:kinsoku w:val="0"/>
        <w:overflowPunct w:val="0"/>
        <w:autoSpaceDE/>
        <w:autoSpaceDN/>
        <w:adjustRightInd/>
        <w:spacing w:before="262" w:line="307" w:lineRule="exact"/>
        <w:ind w:right="144"/>
        <w:jc w:val="both"/>
        <w:textAlignment w:val="baseline"/>
        <w:rPr>
          <w:sz w:val="23"/>
          <w:szCs w:val="23"/>
          <w:lang w:val="es-ES"/>
        </w:rPr>
      </w:pPr>
      <w:r>
        <w:rPr>
          <w:b/>
          <w:bCs/>
          <w:sz w:val="23"/>
          <w:szCs w:val="23"/>
          <w:lang w:val="es-ES"/>
        </w:rPr>
        <w:t xml:space="preserve">QUINTO: </w:t>
      </w:r>
      <w:r>
        <w:rPr>
          <w:sz w:val="23"/>
          <w:szCs w:val="23"/>
          <w:lang w:val="es-ES"/>
        </w:rPr>
        <w:t xml:space="preserve">La Junta Directiva del Consejo de Transporte Público mediante </w:t>
      </w:r>
      <w:r>
        <w:rPr>
          <w:b/>
          <w:bCs/>
          <w:sz w:val="23"/>
          <w:szCs w:val="23"/>
          <w:lang w:val="es-ES"/>
        </w:rPr>
        <w:t xml:space="preserve">Acuerdo 3.1 de la Sesión Ordinaria 49-2021 del 29 de junio de 2021, </w:t>
      </w:r>
      <w:r>
        <w:rPr>
          <w:sz w:val="23"/>
          <w:szCs w:val="23"/>
          <w:lang w:val="es-ES"/>
        </w:rPr>
        <w:t xml:space="preserve">conoce los informes </w:t>
      </w:r>
      <w:r>
        <w:rPr>
          <w:b/>
          <w:bCs/>
          <w:sz w:val="23"/>
          <w:szCs w:val="23"/>
          <w:lang w:val="es-ES"/>
        </w:rPr>
        <w:t xml:space="preserve">CTP-DT-DIC-INF-0826-2021 y CTP-DT-DIC-INF-0844-2021, </w:t>
      </w:r>
      <w:r>
        <w:rPr>
          <w:sz w:val="23"/>
          <w:szCs w:val="23"/>
          <w:lang w:val="es-ES"/>
        </w:rPr>
        <w:t xml:space="preserve">referente a denuncias presentadas por los usuarios contra el operador de la </w:t>
      </w:r>
      <w:r>
        <w:rPr>
          <w:b/>
          <w:bCs/>
          <w:sz w:val="23"/>
          <w:szCs w:val="23"/>
          <w:lang w:val="es-ES"/>
        </w:rPr>
        <w:t xml:space="preserve">Ruta No. </w:t>
      </w:r>
      <w:r w:rsidR="002921F8">
        <w:rPr>
          <w:b/>
          <w:bCs/>
          <w:sz w:val="23"/>
          <w:szCs w:val="23"/>
          <w:lang w:val="es-ES"/>
        </w:rPr>
        <w:t>00</w:t>
      </w:r>
      <w:r>
        <w:rPr>
          <w:b/>
          <w:bCs/>
          <w:sz w:val="23"/>
          <w:szCs w:val="23"/>
          <w:lang w:val="es-ES"/>
        </w:rPr>
        <w:t xml:space="preserve">0, </w:t>
      </w:r>
      <w:r>
        <w:rPr>
          <w:sz w:val="23"/>
          <w:szCs w:val="23"/>
          <w:lang w:val="es-ES"/>
        </w:rPr>
        <w:t xml:space="preserve">denominada </w:t>
      </w:r>
      <w:r w:rsidR="00D532A0">
        <w:rPr>
          <w:b/>
          <w:bCs/>
          <w:sz w:val="23"/>
          <w:szCs w:val="23"/>
          <w:lang w:val="es-ES"/>
        </w:rPr>
        <w:t>000</w:t>
      </w:r>
      <w:r>
        <w:rPr>
          <w:b/>
          <w:bCs/>
          <w:sz w:val="23"/>
          <w:szCs w:val="23"/>
          <w:lang w:val="es-ES"/>
        </w:rPr>
        <w:t xml:space="preserve"> y viceversa </w:t>
      </w:r>
      <w:r>
        <w:rPr>
          <w:sz w:val="23"/>
          <w:szCs w:val="23"/>
          <w:lang w:val="es-ES"/>
        </w:rPr>
        <w:t xml:space="preserve">y acuerda ordenar el inicio de un procedimiento administrativo ordinario contra la empresa </w:t>
      </w:r>
      <w:r>
        <w:rPr>
          <w:b/>
          <w:bCs/>
          <w:sz w:val="23"/>
          <w:szCs w:val="23"/>
          <w:lang w:val="es-ES"/>
        </w:rPr>
        <w:t>A</w:t>
      </w:r>
      <w:r w:rsidR="002921F8">
        <w:rPr>
          <w:b/>
          <w:bCs/>
          <w:sz w:val="23"/>
          <w:szCs w:val="23"/>
          <w:lang w:val="es-ES"/>
        </w:rPr>
        <w:t>BSJL.</w:t>
      </w:r>
      <w:r>
        <w:rPr>
          <w:b/>
          <w:bCs/>
          <w:sz w:val="23"/>
          <w:szCs w:val="23"/>
          <w:lang w:val="es-ES"/>
        </w:rPr>
        <w:t xml:space="preserve"> </w:t>
      </w:r>
      <w:r>
        <w:rPr>
          <w:sz w:val="23"/>
          <w:szCs w:val="23"/>
          <w:lang w:val="es-ES"/>
        </w:rPr>
        <w:t>(Ver folios del 202 al 204 del expediente administrativo)</w:t>
      </w:r>
    </w:p>
    <w:p w14:paraId="0DB9F324" w14:textId="458B924A" w:rsidR="00CE56E3" w:rsidRDefault="00000000">
      <w:pPr>
        <w:kinsoku w:val="0"/>
        <w:overflowPunct w:val="0"/>
        <w:autoSpaceDE/>
        <w:autoSpaceDN/>
        <w:adjustRightInd/>
        <w:spacing w:before="220" w:line="313" w:lineRule="exact"/>
        <w:ind w:right="144"/>
        <w:jc w:val="both"/>
        <w:textAlignment w:val="baseline"/>
        <w:rPr>
          <w:sz w:val="23"/>
          <w:szCs w:val="23"/>
          <w:lang w:val="es-ES"/>
        </w:rPr>
      </w:pPr>
      <w:r>
        <w:rPr>
          <w:b/>
          <w:bCs/>
          <w:sz w:val="23"/>
          <w:szCs w:val="23"/>
          <w:lang w:val="es-ES"/>
        </w:rPr>
        <w:t xml:space="preserve">SEXTO: </w:t>
      </w:r>
      <w:r>
        <w:rPr>
          <w:sz w:val="23"/>
          <w:szCs w:val="23"/>
          <w:lang w:val="es-ES"/>
        </w:rPr>
        <w:t xml:space="preserve">La Junta Directiva del Consejo de Transporte Público mediante </w:t>
      </w:r>
      <w:r>
        <w:rPr>
          <w:b/>
          <w:bCs/>
          <w:sz w:val="23"/>
          <w:szCs w:val="23"/>
          <w:lang w:val="es-ES"/>
        </w:rPr>
        <w:t xml:space="preserve">Acuerdo 7.1 de la Sesión Ordinaria 69-2021 del 09 de setiembre de 2021, </w:t>
      </w:r>
      <w:r>
        <w:rPr>
          <w:sz w:val="23"/>
          <w:szCs w:val="23"/>
          <w:lang w:val="es-ES"/>
        </w:rPr>
        <w:t xml:space="preserve">conoce el informe </w:t>
      </w:r>
      <w:r>
        <w:rPr>
          <w:b/>
          <w:bCs/>
          <w:sz w:val="23"/>
          <w:szCs w:val="23"/>
          <w:lang w:val="es-ES"/>
        </w:rPr>
        <w:t xml:space="preserve">CTP-DT-OF-0367-2021, </w:t>
      </w:r>
      <w:r>
        <w:rPr>
          <w:sz w:val="23"/>
          <w:szCs w:val="23"/>
          <w:lang w:val="es-ES"/>
        </w:rPr>
        <w:t xml:space="preserve">referente a incumplimiento para trámite de requisitos de algunas empresas dentro de estas la recurrente concesionaria de la </w:t>
      </w:r>
      <w:r>
        <w:rPr>
          <w:b/>
          <w:bCs/>
          <w:sz w:val="23"/>
          <w:szCs w:val="23"/>
          <w:lang w:val="es-ES"/>
        </w:rPr>
        <w:t xml:space="preserve">Ruta No. </w:t>
      </w:r>
      <w:r w:rsidR="002921F8">
        <w:rPr>
          <w:b/>
          <w:bCs/>
          <w:sz w:val="23"/>
          <w:szCs w:val="23"/>
          <w:lang w:val="es-ES"/>
        </w:rPr>
        <w:t>00</w:t>
      </w:r>
      <w:r>
        <w:rPr>
          <w:b/>
          <w:bCs/>
          <w:sz w:val="23"/>
          <w:szCs w:val="23"/>
          <w:lang w:val="es-ES"/>
        </w:rPr>
        <w:t xml:space="preserve">0, </w:t>
      </w:r>
      <w:r>
        <w:rPr>
          <w:sz w:val="23"/>
          <w:szCs w:val="23"/>
          <w:lang w:val="es-ES"/>
        </w:rPr>
        <w:t xml:space="preserve">denominada </w:t>
      </w:r>
      <w:r w:rsidR="00D532A0">
        <w:rPr>
          <w:b/>
          <w:bCs/>
          <w:sz w:val="23"/>
          <w:szCs w:val="23"/>
          <w:lang w:val="es-ES"/>
        </w:rPr>
        <w:t>000</w:t>
      </w:r>
      <w:r>
        <w:rPr>
          <w:b/>
          <w:bCs/>
          <w:sz w:val="23"/>
          <w:szCs w:val="23"/>
          <w:lang w:val="es-ES"/>
        </w:rPr>
        <w:t xml:space="preserve"> y viceversa </w:t>
      </w:r>
      <w:r>
        <w:rPr>
          <w:sz w:val="23"/>
          <w:szCs w:val="23"/>
          <w:lang w:val="es-ES"/>
        </w:rPr>
        <w:t>y acuerda, que envista de los incumplimientos legales y contractuales en los que a incurrió la recurrente, los cuales ha impedido la realización del trámite de refrendo de su contrato de concesión, no sea evaluada para el proceso de renovación de concesiones. (Ver folios del 206 al 207 del expediente administrativo)</w:t>
      </w:r>
    </w:p>
    <w:p w14:paraId="31B1688C" w14:textId="77777777" w:rsidR="00CE56E3" w:rsidRDefault="00000000">
      <w:pPr>
        <w:kinsoku w:val="0"/>
        <w:overflowPunct w:val="0"/>
        <w:autoSpaceDE/>
        <w:autoSpaceDN/>
        <w:adjustRightInd/>
        <w:spacing w:before="271" w:after="654" w:line="308" w:lineRule="exact"/>
        <w:ind w:right="144"/>
        <w:jc w:val="both"/>
        <w:textAlignment w:val="baseline"/>
        <w:rPr>
          <w:sz w:val="23"/>
          <w:szCs w:val="23"/>
          <w:lang w:val="es-ES"/>
        </w:rPr>
      </w:pPr>
      <w:r>
        <w:rPr>
          <w:b/>
          <w:bCs/>
          <w:sz w:val="23"/>
          <w:szCs w:val="23"/>
          <w:lang w:val="es-ES"/>
        </w:rPr>
        <w:t xml:space="preserve">SÉPTIMO: </w:t>
      </w:r>
      <w:r>
        <w:rPr>
          <w:sz w:val="23"/>
          <w:szCs w:val="23"/>
          <w:lang w:val="es-ES"/>
        </w:rPr>
        <w:t xml:space="preserve">La Junta Directiva del Consejo de Transporte Público mediante </w:t>
      </w:r>
      <w:r>
        <w:rPr>
          <w:b/>
          <w:bCs/>
          <w:sz w:val="23"/>
          <w:szCs w:val="23"/>
          <w:lang w:val="es-ES"/>
        </w:rPr>
        <w:t xml:space="preserve">Acuerdo 7.9 de la Sesión Ordinaria 02-2022 del 11 de enero de 2022, </w:t>
      </w:r>
      <w:r>
        <w:rPr>
          <w:sz w:val="23"/>
          <w:szCs w:val="23"/>
          <w:lang w:val="es-ES"/>
        </w:rPr>
        <w:t xml:space="preserve">conoce el informe </w:t>
      </w:r>
      <w:r>
        <w:rPr>
          <w:b/>
          <w:bCs/>
          <w:sz w:val="23"/>
          <w:szCs w:val="23"/>
          <w:lang w:val="es-ES"/>
        </w:rPr>
        <w:t xml:space="preserve">CTP-AJ-OF-2021-1453 del 13 de diciembre de 2021, </w:t>
      </w:r>
      <w:r>
        <w:rPr>
          <w:sz w:val="23"/>
          <w:szCs w:val="23"/>
          <w:lang w:val="es-ES"/>
        </w:rPr>
        <w:t>de la Dirección de Asuntos Jurídicos y dispone</w:t>
      </w:r>
    </w:p>
    <w:p w14:paraId="7E04A3BD" w14:textId="77777777" w:rsidR="00CE56E3" w:rsidRDefault="00CE56E3">
      <w:pPr>
        <w:widowControl/>
        <w:rPr>
          <w:sz w:val="24"/>
          <w:szCs w:val="24"/>
        </w:rPr>
        <w:sectPr w:rsidR="00CE56E3">
          <w:pgSz w:w="12283" w:h="15806"/>
          <w:pgMar w:top="1740" w:right="1733" w:bottom="570" w:left="1774" w:header="720" w:footer="720" w:gutter="0"/>
          <w:cols w:space="720"/>
          <w:noEndnote/>
        </w:sectPr>
      </w:pPr>
    </w:p>
    <w:p w14:paraId="283E9628" w14:textId="77777777" w:rsidR="00CE56E3" w:rsidRDefault="00000000">
      <w:pPr>
        <w:kinsoku w:val="0"/>
        <w:overflowPunct w:val="0"/>
        <w:autoSpaceDE/>
        <w:autoSpaceDN/>
        <w:adjustRightInd/>
        <w:spacing w:before="26" w:line="305" w:lineRule="exact"/>
        <w:ind w:left="72" w:right="72"/>
        <w:jc w:val="both"/>
        <w:textAlignment w:val="baseline"/>
        <w:rPr>
          <w:sz w:val="23"/>
          <w:szCs w:val="23"/>
          <w:lang w:val="es-ES"/>
        </w:rPr>
      </w:pPr>
      <w:r>
        <w:rPr>
          <w:sz w:val="23"/>
          <w:szCs w:val="23"/>
          <w:lang w:val="es-ES"/>
        </w:rPr>
        <w:lastRenderedPageBreak/>
        <w:t xml:space="preserve">rechazar el recurso de revocatoria y la solicitud de medida cautelar contra el </w:t>
      </w:r>
      <w:r>
        <w:rPr>
          <w:b/>
          <w:bCs/>
          <w:sz w:val="23"/>
          <w:szCs w:val="23"/>
          <w:lang w:val="es-ES"/>
        </w:rPr>
        <w:t xml:space="preserve">Acuerdo 3.1 de la Sesión Ordinaria 49-2021 </w:t>
      </w:r>
      <w:r>
        <w:rPr>
          <w:sz w:val="23"/>
          <w:szCs w:val="23"/>
          <w:lang w:val="es-ES"/>
        </w:rPr>
        <w:t>por improcedente, falta de legitimación y carecer de interés actual. (Ver folio 274 del expediente administrativo)</w:t>
      </w:r>
    </w:p>
    <w:p w14:paraId="04135686" w14:textId="4503501C" w:rsidR="00CE56E3" w:rsidRDefault="00000000">
      <w:pPr>
        <w:kinsoku w:val="0"/>
        <w:overflowPunct w:val="0"/>
        <w:autoSpaceDE/>
        <w:autoSpaceDN/>
        <w:adjustRightInd/>
        <w:spacing w:before="283" w:line="305" w:lineRule="exact"/>
        <w:ind w:left="72" w:right="72"/>
        <w:jc w:val="both"/>
        <w:textAlignment w:val="baseline"/>
        <w:rPr>
          <w:sz w:val="23"/>
          <w:szCs w:val="23"/>
          <w:lang w:val="es-ES"/>
        </w:rPr>
      </w:pPr>
      <w:r>
        <w:rPr>
          <w:b/>
          <w:bCs/>
          <w:sz w:val="23"/>
          <w:szCs w:val="23"/>
          <w:lang w:val="es-ES"/>
        </w:rPr>
        <w:t xml:space="preserve">OCTAVO: </w:t>
      </w:r>
      <w:r>
        <w:rPr>
          <w:sz w:val="23"/>
          <w:szCs w:val="23"/>
          <w:lang w:val="es-ES"/>
        </w:rPr>
        <w:t xml:space="preserve">La Junta Directiva del Consejo de Transporte Público mediante </w:t>
      </w:r>
      <w:r>
        <w:rPr>
          <w:b/>
          <w:bCs/>
          <w:sz w:val="23"/>
          <w:szCs w:val="23"/>
          <w:lang w:val="es-ES"/>
        </w:rPr>
        <w:t xml:space="preserve">Acuerdo 7.11 de la Sesión Ordinaria 87-2021 del 11 de noviembre de 2021, </w:t>
      </w:r>
      <w:r>
        <w:rPr>
          <w:sz w:val="23"/>
          <w:szCs w:val="23"/>
          <w:lang w:val="es-ES"/>
        </w:rPr>
        <w:t xml:space="preserve">conoce el informe </w:t>
      </w:r>
      <w:r>
        <w:rPr>
          <w:b/>
          <w:bCs/>
          <w:sz w:val="23"/>
          <w:szCs w:val="23"/>
          <w:lang w:val="es-ES"/>
        </w:rPr>
        <w:t xml:space="preserve">CTP-AJ-OF-2021-01285 del 4 de noviembre de 2021, </w:t>
      </w:r>
      <w:r>
        <w:rPr>
          <w:sz w:val="23"/>
          <w:szCs w:val="23"/>
          <w:lang w:val="es-ES"/>
        </w:rPr>
        <w:t xml:space="preserve">de la Dirección de Asuntos Jurídicos y dispone tener por vencida la concesión sobre la </w:t>
      </w:r>
      <w:r>
        <w:rPr>
          <w:b/>
          <w:bCs/>
          <w:sz w:val="23"/>
          <w:szCs w:val="23"/>
          <w:lang w:val="es-ES"/>
        </w:rPr>
        <w:t xml:space="preserve">Ruta No. </w:t>
      </w:r>
      <w:r w:rsidR="005A4216">
        <w:rPr>
          <w:b/>
          <w:bCs/>
          <w:sz w:val="23"/>
          <w:szCs w:val="23"/>
          <w:lang w:val="es-ES"/>
        </w:rPr>
        <w:t>000</w:t>
      </w:r>
      <w:r>
        <w:rPr>
          <w:b/>
          <w:bCs/>
          <w:sz w:val="23"/>
          <w:szCs w:val="23"/>
          <w:lang w:val="es-ES"/>
        </w:rPr>
        <w:t xml:space="preserve"> </w:t>
      </w:r>
      <w:r>
        <w:rPr>
          <w:sz w:val="23"/>
          <w:szCs w:val="23"/>
          <w:lang w:val="es-ES"/>
        </w:rPr>
        <w:t xml:space="preserve">descrita como </w:t>
      </w:r>
      <w:r w:rsidR="00D532A0">
        <w:rPr>
          <w:b/>
          <w:bCs/>
          <w:sz w:val="23"/>
          <w:szCs w:val="23"/>
          <w:lang w:val="es-ES"/>
        </w:rPr>
        <w:t>000</w:t>
      </w:r>
      <w:r>
        <w:rPr>
          <w:b/>
          <w:bCs/>
          <w:sz w:val="23"/>
          <w:szCs w:val="23"/>
          <w:lang w:val="es-ES"/>
        </w:rPr>
        <w:t xml:space="preserve"> y viceversa, </w:t>
      </w:r>
      <w:r>
        <w:rPr>
          <w:sz w:val="23"/>
          <w:szCs w:val="23"/>
          <w:lang w:val="es-ES"/>
        </w:rPr>
        <w:t xml:space="preserve">a la empresa </w:t>
      </w:r>
      <w:r>
        <w:rPr>
          <w:b/>
          <w:bCs/>
          <w:sz w:val="23"/>
          <w:szCs w:val="23"/>
          <w:lang w:val="es-ES"/>
        </w:rPr>
        <w:t>A</w:t>
      </w:r>
      <w:r w:rsidR="002921F8">
        <w:rPr>
          <w:b/>
          <w:bCs/>
          <w:sz w:val="23"/>
          <w:szCs w:val="23"/>
          <w:lang w:val="es-ES"/>
        </w:rPr>
        <w:t>BSJL</w:t>
      </w:r>
      <w:r>
        <w:rPr>
          <w:b/>
          <w:bCs/>
          <w:sz w:val="23"/>
          <w:szCs w:val="23"/>
          <w:lang w:val="es-ES"/>
        </w:rPr>
        <w:t xml:space="preserve">, </w:t>
      </w:r>
      <w:r>
        <w:rPr>
          <w:sz w:val="23"/>
          <w:szCs w:val="23"/>
          <w:lang w:val="es-ES"/>
        </w:rPr>
        <w:t>al haber acaecido el plazo de la concesión y no haber obtenido el refrendo 2014-2021 y por ende no tener acuerdo de aprobación de la renovación para el periodo 2021</w:t>
      </w:r>
      <w:r>
        <w:rPr>
          <w:sz w:val="23"/>
          <w:szCs w:val="23"/>
          <w:lang w:val="es-ES"/>
        </w:rPr>
        <w:softHyphen/>
        <w:t>2028. Dicho acuerdo fue notificado a la recurrente el 15 de noviembre de 2021. (Ver folio 157 y 158 del expediente administrativo)</w:t>
      </w:r>
    </w:p>
    <w:p w14:paraId="74EB0BEC" w14:textId="7128B663" w:rsidR="00CE56E3" w:rsidRDefault="00000000">
      <w:pPr>
        <w:kinsoku w:val="0"/>
        <w:overflowPunct w:val="0"/>
        <w:autoSpaceDE/>
        <w:autoSpaceDN/>
        <w:adjustRightInd/>
        <w:spacing w:before="299" w:line="305" w:lineRule="exact"/>
        <w:ind w:left="72" w:right="72"/>
        <w:jc w:val="both"/>
        <w:textAlignment w:val="baseline"/>
        <w:rPr>
          <w:spacing w:val="-1"/>
          <w:sz w:val="23"/>
          <w:szCs w:val="23"/>
          <w:lang w:val="es-ES"/>
        </w:rPr>
      </w:pPr>
      <w:r>
        <w:rPr>
          <w:b/>
          <w:bCs/>
          <w:spacing w:val="-1"/>
          <w:sz w:val="23"/>
          <w:szCs w:val="23"/>
          <w:lang w:val="es-ES"/>
        </w:rPr>
        <w:t xml:space="preserve">NOVENO: </w:t>
      </w:r>
      <w:r>
        <w:rPr>
          <w:spacing w:val="-1"/>
          <w:sz w:val="23"/>
          <w:szCs w:val="23"/>
          <w:lang w:val="es-ES"/>
        </w:rPr>
        <w:t xml:space="preserve">Dado que en el expediente administrativo no consta Recurso de Revocatoria con Apelación en Subsidio, contra el </w:t>
      </w:r>
      <w:r>
        <w:rPr>
          <w:b/>
          <w:bCs/>
          <w:spacing w:val="-1"/>
          <w:sz w:val="23"/>
          <w:szCs w:val="23"/>
          <w:lang w:val="es-ES"/>
        </w:rPr>
        <w:t xml:space="preserve">Acuerdo 7.11 de la Sesión Ordinaria 87-2021 del 11 de noviembre de 2021, </w:t>
      </w:r>
      <w:r>
        <w:rPr>
          <w:spacing w:val="-1"/>
          <w:sz w:val="23"/>
          <w:szCs w:val="23"/>
          <w:lang w:val="es-ES"/>
        </w:rPr>
        <w:t xml:space="preserve">que haya sido presentado por el señor </w:t>
      </w:r>
      <w:r>
        <w:rPr>
          <w:b/>
          <w:bCs/>
          <w:spacing w:val="-1"/>
          <w:sz w:val="23"/>
          <w:szCs w:val="23"/>
          <w:lang w:val="es-ES"/>
        </w:rPr>
        <w:t>A</w:t>
      </w:r>
      <w:r w:rsidR="002921F8">
        <w:rPr>
          <w:b/>
          <w:bCs/>
          <w:spacing w:val="-1"/>
          <w:sz w:val="23"/>
          <w:szCs w:val="23"/>
          <w:lang w:val="es-ES"/>
        </w:rPr>
        <w:t>MG</w:t>
      </w:r>
      <w:r>
        <w:rPr>
          <w:b/>
          <w:bCs/>
          <w:spacing w:val="-1"/>
          <w:sz w:val="23"/>
          <w:szCs w:val="23"/>
          <w:lang w:val="es-ES"/>
        </w:rPr>
        <w:t xml:space="preserve">, </w:t>
      </w:r>
      <w:r>
        <w:rPr>
          <w:spacing w:val="-1"/>
          <w:sz w:val="23"/>
          <w:szCs w:val="23"/>
          <w:lang w:val="es-ES"/>
        </w:rPr>
        <w:t xml:space="preserve">cédula de identidad No. </w:t>
      </w:r>
      <w:r w:rsidR="002921F8">
        <w:rPr>
          <w:spacing w:val="-1"/>
          <w:sz w:val="23"/>
          <w:szCs w:val="23"/>
          <w:lang w:val="es-ES"/>
        </w:rPr>
        <w:t>00</w:t>
      </w:r>
      <w:r>
        <w:rPr>
          <w:spacing w:val="-1"/>
          <w:sz w:val="23"/>
          <w:szCs w:val="23"/>
          <w:lang w:val="es-ES"/>
        </w:rPr>
        <w:t xml:space="preserve">0, en su condición de Apoderado Generalísimo sin límite de suma de la empresa </w:t>
      </w:r>
      <w:r>
        <w:rPr>
          <w:b/>
          <w:bCs/>
          <w:spacing w:val="-1"/>
          <w:sz w:val="23"/>
          <w:szCs w:val="23"/>
          <w:lang w:val="es-ES"/>
        </w:rPr>
        <w:t>A</w:t>
      </w:r>
      <w:r w:rsidR="002921F8">
        <w:rPr>
          <w:b/>
          <w:bCs/>
          <w:spacing w:val="-1"/>
          <w:sz w:val="23"/>
          <w:szCs w:val="23"/>
          <w:lang w:val="es-ES"/>
        </w:rPr>
        <w:t>BSJL</w:t>
      </w:r>
      <w:r>
        <w:rPr>
          <w:b/>
          <w:bCs/>
          <w:spacing w:val="-1"/>
          <w:sz w:val="23"/>
          <w:szCs w:val="23"/>
          <w:lang w:val="es-ES"/>
        </w:rPr>
        <w:t xml:space="preserve">, </w:t>
      </w:r>
      <w:r>
        <w:rPr>
          <w:spacing w:val="-1"/>
          <w:sz w:val="23"/>
          <w:szCs w:val="23"/>
          <w:lang w:val="es-ES"/>
        </w:rPr>
        <w:t xml:space="preserve">el Tribunal Administrativo de Transporte mediante Prevención TAT- 049-21 de las 08:20 horas del 29 de junio de 2022, solicita por segunda vez, al Consejo de Transporte Público que certifique si en ese Consejo se está tramitando Recurso de Revocatoria con Apelación en Subsidio, que haya sido interpuesto por la recurrente. El CTP vuelve a dar respuesta e indica mediante oficio </w:t>
      </w:r>
      <w:r>
        <w:rPr>
          <w:b/>
          <w:bCs/>
          <w:spacing w:val="-1"/>
          <w:sz w:val="23"/>
          <w:szCs w:val="23"/>
          <w:lang w:val="es-ES"/>
        </w:rPr>
        <w:t xml:space="preserve">CTP/SDA-OF-0079-2022 de 29 de junio de 2022, </w:t>
      </w:r>
      <w:r>
        <w:rPr>
          <w:spacing w:val="-1"/>
          <w:sz w:val="23"/>
          <w:szCs w:val="23"/>
          <w:lang w:val="es-ES"/>
        </w:rPr>
        <w:t xml:space="preserve">que la empresa recurrente presentó Recurso de Revocatoria contra los </w:t>
      </w:r>
      <w:r>
        <w:rPr>
          <w:b/>
          <w:bCs/>
          <w:spacing w:val="-1"/>
          <w:sz w:val="23"/>
          <w:szCs w:val="23"/>
          <w:lang w:val="es-ES"/>
        </w:rPr>
        <w:t xml:space="preserve">Acuerdos 3.1 de la Sesión Ordinaria 04-2021 y 7.1 de la Sesión Ordinaria 69-2021, </w:t>
      </w:r>
      <w:r>
        <w:rPr>
          <w:spacing w:val="-1"/>
          <w:sz w:val="23"/>
          <w:szCs w:val="23"/>
          <w:lang w:val="es-ES"/>
        </w:rPr>
        <w:t xml:space="preserve">el cual fue valorado mediante </w:t>
      </w:r>
      <w:r>
        <w:rPr>
          <w:b/>
          <w:bCs/>
          <w:spacing w:val="-1"/>
          <w:sz w:val="23"/>
          <w:szCs w:val="23"/>
          <w:lang w:val="es-ES"/>
        </w:rPr>
        <w:t xml:space="preserve">Acuerdo 7.9 de la Sesión Ordinaria 15-2022. </w:t>
      </w:r>
      <w:r>
        <w:rPr>
          <w:spacing w:val="-1"/>
          <w:sz w:val="23"/>
          <w:szCs w:val="23"/>
          <w:lang w:val="es-ES"/>
        </w:rPr>
        <w:t>(Ver folios 268 y 272 del expediente administrativo).</w:t>
      </w:r>
    </w:p>
    <w:p w14:paraId="7835543E" w14:textId="77777777" w:rsidR="00CE56E3" w:rsidRDefault="00000000">
      <w:pPr>
        <w:kinsoku w:val="0"/>
        <w:overflowPunct w:val="0"/>
        <w:autoSpaceDE/>
        <w:autoSpaceDN/>
        <w:adjustRightInd/>
        <w:spacing w:before="254" w:line="305" w:lineRule="exact"/>
        <w:ind w:left="72" w:right="72"/>
        <w:jc w:val="both"/>
        <w:textAlignment w:val="baseline"/>
        <w:rPr>
          <w:sz w:val="23"/>
          <w:szCs w:val="23"/>
          <w:lang w:val="es-ES"/>
        </w:rPr>
      </w:pPr>
      <w:r>
        <w:rPr>
          <w:b/>
          <w:bCs/>
          <w:sz w:val="23"/>
          <w:szCs w:val="23"/>
          <w:lang w:val="es-ES"/>
        </w:rPr>
        <w:t xml:space="preserve">DÉCIMO: </w:t>
      </w:r>
      <w:r>
        <w:rPr>
          <w:sz w:val="23"/>
          <w:szCs w:val="23"/>
          <w:lang w:val="es-ES"/>
        </w:rPr>
        <w:t xml:space="preserve">La Dirección de Asuntos Jurídicos del Consejo de Transporte Público da respuesta al Tribunal Administrativo de Transporte el 5 de julio de 2022, mediante oficio </w:t>
      </w:r>
      <w:r>
        <w:rPr>
          <w:b/>
          <w:bCs/>
          <w:sz w:val="23"/>
          <w:szCs w:val="23"/>
          <w:lang w:val="es-ES"/>
        </w:rPr>
        <w:t xml:space="preserve">CTP-AJ-OF-2022-01056 de 4 de julio de 2022, </w:t>
      </w:r>
      <w:r>
        <w:rPr>
          <w:sz w:val="23"/>
          <w:szCs w:val="23"/>
          <w:lang w:val="es-ES"/>
        </w:rPr>
        <w:t>e indica entre otro aspecto, "Finalmente debemos señalar que no existen más recursos ordinarios o extraordinarios pendientes de conocimiento ni en esta Dirección ni en la Junta Directiva de este Consejo. (Ver folio 326 del expediente administrativo)</w:t>
      </w:r>
    </w:p>
    <w:p w14:paraId="30EDC3F0" w14:textId="613E2B6C" w:rsidR="00CE56E3" w:rsidRDefault="00000000">
      <w:pPr>
        <w:kinsoku w:val="0"/>
        <w:overflowPunct w:val="0"/>
        <w:autoSpaceDE/>
        <w:autoSpaceDN/>
        <w:adjustRightInd/>
        <w:spacing w:before="274" w:after="635" w:line="315" w:lineRule="exact"/>
        <w:ind w:left="72" w:right="72"/>
        <w:jc w:val="both"/>
        <w:textAlignment w:val="baseline"/>
        <w:rPr>
          <w:spacing w:val="-2"/>
          <w:sz w:val="23"/>
          <w:szCs w:val="23"/>
          <w:lang w:val="es-ES"/>
        </w:rPr>
      </w:pPr>
      <w:r>
        <w:rPr>
          <w:b/>
          <w:bCs/>
          <w:spacing w:val="-2"/>
          <w:sz w:val="23"/>
          <w:szCs w:val="23"/>
          <w:lang w:val="es-ES"/>
        </w:rPr>
        <w:t xml:space="preserve">DÉCIMO PRIMERO: </w:t>
      </w:r>
      <w:r>
        <w:rPr>
          <w:spacing w:val="-2"/>
          <w:sz w:val="23"/>
          <w:szCs w:val="23"/>
          <w:lang w:val="es-ES"/>
        </w:rPr>
        <w:t xml:space="preserve">El señor </w:t>
      </w:r>
      <w:r>
        <w:rPr>
          <w:b/>
          <w:bCs/>
          <w:spacing w:val="-2"/>
          <w:sz w:val="23"/>
          <w:szCs w:val="23"/>
          <w:lang w:val="es-ES"/>
        </w:rPr>
        <w:t>A</w:t>
      </w:r>
      <w:r w:rsidR="002921F8">
        <w:rPr>
          <w:b/>
          <w:bCs/>
          <w:spacing w:val="-2"/>
          <w:sz w:val="23"/>
          <w:szCs w:val="23"/>
          <w:lang w:val="es-ES"/>
        </w:rPr>
        <w:t>MG</w:t>
      </w:r>
      <w:r>
        <w:rPr>
          <w:b/>
          <w:bCs/>
          <w:spacing w:val="-2"/>
          <w:sz w:val="23"/>
          <w:szCs w:val="23"/>
          <w:lang w:val="es-ES"/>
        </w:rPr>
        <w:t xml:space="preserve">, </w:t>
      </w:r>
      <w:r>
        <w:rPr>
          <w:spacing w:val="-2"/>
          <w:sz w:val="23"/>
          <w:szCs w:val="23"/>
          <w:lang w:val="es-ES"/>
        </w:rPr>
        <w:t xml:space="preserve">el 30 de noviembre de 2021, presenta un documento ante este Tribunal Administrativo en el que manifiesta que ha incoado un Recurso de Revocatoria con Apelación en Subsidio contra </w:t>
      </w:r>
      <w:r>
        <w:rPr>
          <w:b/>
          <w:bCs/>
          <w:spacing w:val="-2"/>
          <w:sz w:val="23"/>
          <w:szCs w:val="23"/>
          <w:lang w:val="es-ES"/>
        </w:rPr>
        <w:t xml:space="preserve">Acuerdo 7.11 de la Sesión Ordinaria 87-2021 del 11 de noviembre de 2021. </w:t>
      </w:r>
      <w:r>
        <w:rPr>
          <w:spacing w:val="-2"/>
          <w:sz w:val="23"/>
          <w:szCs w:val="23"/>
          <w:lang w:val="es-ES"/>
        </w:rPr>
        <w:t>(dicho oficio tiene fecha 29 de noviembre de 2021. Adjunto al documento referido, el recurrente presenta un Recurso de Revocatoria con Apelación en Subsidio de fecha 29 de noviembre de 2021, dirigido a la Junta Directiva</w:t>
      </w:r>
    </w:p>
    <w:p w14:paraId="2C8299F1" w14:textId="77777777" w:rsidR="00CE56E3" w:rsidRDefault="00CE56E3">
      <w:pPr>
        <w:widowControl/>
        <w:rPr>
          <w:sz w:val="24"/>
          <w:szCs w:val="24"/>
        </w:rPr>
        <w:sectPr w:rsidR="00CE56E3">
          <w:pgSz w:w="12278" w:h="15802"/>
          <w:pgMar w:top="1600" w:right="1657" w:bottom="406" w:left="1845" w:header="720" w:footer="720" w:gutter="0"/>
          <w:cols w:space="720"/>
          <w:noEndnote/>
        </w:sectPr>
      </w:pPr>
    </w:p>
    <w:p w14:paraId="29587E88" w14:textId="7E8B5887" w:rsidR="00CE56E3" w:rsidRDefault="00CE56E3">
      <w:pPr>
        <w:tabs>
          <w:tab w:val="right" w:pos="2808"/>
        </w:tabs>
        <w:kinsoku w:val="0"/>
        <w:overflowPunct w:val="0"/>
        <w:autoSpaceDE/>
        <w:autoSpaceDN/>
        <w:adjustRightInd/>
        <w:spacing w:line="262" w:lineRule="exact"/>
        <w:ind w:left="72"/>
        <w:textAlignment w:val="baseline"/>
        <w:rPr>
          <w:sz w:val="23"/>
          <w:szCs w:val="23"/>
          <w:lang w:val="es-ES"/>
        </w:rPr>
      </w:pPr>
    </w:p>
    <w:p w14:paraId="42FAE1ED" w14:textId="77777777" w:rsidR="00CE56E3" w:rsidRDefault="00CE56E3">
      <w:pPr>
        <w:widowControl/>
        <w:rPr>
          <w:sz w:val="24"/>
          <w:szCs w:val="24"/>
        </w:rPr>
        <w:sectPr w:rsidR="00CE56E3">
          <w:type w:val="continuous"/>
          <w:pgSz w:w="12278" w:h="15802"/>
          <w:pgMar w:top="1600" w:right="1691" w:bottom="406" w:left="7707" w:header="720" w:footer="720" w:gutter="0"/>
          <w:cols w:space="720"/>
          <w:noEndnote/>
        </w:sectPr>
      </w:pPr>
    </w:p>
    <w:p w14:paraId="2DBA159E" w14:textId="77777777" w:rsidR="00CE56E3" w:rsidRDefault="00000000">
      <w:pPr>
        <w:kinsoku w:val="0"/>
        <w:overflowPunct w:val="0"/>
        <w:autoSpaceDE/>
        <w:autoSpaceDN/>
        <w:adjustRightInd/>
        <w:spacing w:line="300" w:lineRule="exact"/>
        <w:ind w:left="72" w:right="144"/>
        <w:jc w:val="both"/>
        <w:textAlignment w:val="baseline"/>
        <w:rPr>
          <w:sz w:val="23"/>
          <w:szCs w:val="23"/>
          <w:lang w:val="es-ES"/>
        </w:rPr>
      </w:pPr>
      <w:r>
        <w:rPr>
          <w:sz w:val="23"/>
          <w:szCs w:val="23"/>
          <w:lang w:val="es-ES"/>
        </w:rPr>
        <w:lastRenderedPageBreak/>
        <w:t xml:space="preserve">del Consejo de Transporte Público y en el cual impugna el </w:t>
      </w:r>
      <w:r>
        <w:rPr>
          <w:b/>
          <w:bCs/>
          <w:sz w:val="23"/>
          <w:szCs w:val="23"/>
          <w:lang w:val="es-ES"/>
        </w:rPr>
        <w:t xml:space="preserve">Artículo 7.11 de la Sesión Ordinaria 87-2021 del 11 de noviembre de 2021, y el 7.1 de la Sesión Ordinaria 69-2021 del 9 de setiembre de 2021 y el Acuerdo 3.1 de la Sesión Ordinaria 49-2021 de 29 de junio de 2021, </w:t>
      </w:r>
      <w:r>
        <w:rPr>
          <w:sz w:val="23"/>
          <w:szCs w:val="23"/>
          <w:lang w:val="es-ES"/>
        </w:rPr>
        <w:t>no obstante el documento no tiene sello que haga constar el recibido en el Consejo de Transporte Público. (Ver folios 50 y 51 del expediente administrativo)</w:t>
      </w:r>
    </w:p>
    <w:p w14:paraId="56DC240A" w14:textId="77777777" w:rsidR="00CE56E3" w:rsidRDefault="00000000">
      <w:pPr>
        <w:kinsoku w:val="0"/>
        <w:overflowPunct w:val="0"/>
        <w:autoSpaceDE/>
        <w:autoSpaceDN/>
        <w:adjustRightInd/>
        <w:spacing w:before="309" w:line="273" w:lineRule="exact"/>
        <w:ind w:left="72"/>
        <w:jc w:val="both"/>
        <w:textAlignment w:val="baseline"/>
        <w:rPr>
          <w:spacing w:val="1"/>
          <w:sz w:val="23"/>
          <w:szCs w:val="23"/>
          <w:lang w:val="es-ES"/>
        </w:rPr>
      </w:pPr>
      <w:r>
        <w:rPr>
          <w:b/>
          <w:bCs/>
          <w:spacing w:val="1"/>
          <w:sz w:val="23"/>
          <w:szCs w:val="23"/>
          <w:lang w:val="es-ES"/>
        </w:rPr>
        <w:t xml:space="preserve">DÉCIMO SEGUNDO: </w:t>
      </w:r>
      <w:r>
        <w:rPr>
          <w:spacing w:val="1"/>
          <w:sz w:val="23"/>
          <w:szCs w:val="23"/>
          <w:lang w:val="es-ES"/>
        </w:rPr>
        <w:t>En los procedimientos se han observado las prescripciones legales.</w:t>
      </w:r>
    </w:p>
    <w:p w14:paraId="565F8513" w14:textId="77777777" w:rsidR="00CE56E3" w:rsidRPr="001526E1" w:rsidRDefault="00000000">
      <w:pPr>
        <w:kinsoku w:val="0"/>
        <w:overflowPunct w:val="0"/>
        <w:autoSpaceDE/>
        <w:autoSpaceDN/>
        <w:adjustRightInd/>
        <w:spacing w:before="317" w:line="267" w:lineRule="exact"/>
        <w:ind w:left="72"/>
        <w:textAlignment w:val="baseline"/>
        <w:rPr>
          <w:b/>
          <w:bCs/>
          <w:i/>
          <w:iCs/>
          <w:spacing w:val="2"/>
          <w:sz w:val="23"/>
          <w:szCs w:val="23"/>
          <w:lang w:val="es-ES"/>
        </w:rPr>
      </w:pPr>
      <w:r w:rsidRPr="001526E1">
        <w:rPr>
          <w:b/>
          <w:bCs/>
          <w:i/>
          <w:iCs/>
          <w:spacing w:val="2"/>
          <w:sz w:val="23"/>
          <w:szCs w:val="23"/>
          <w:lang w:val="es-ES"/>
        </w:rPr>
        <w:t>Redacta el Juez Muñoz Corea.</w:t>
      </w:r>
    </w:p>
    <w:p w14:paraId="298103E5" w14:textId="77777777" w:rsidR="00CE56E3" w:rsidRDefault="00000000">
      <w:pPr>
        <w:kinsoku w:val="0"/>
        <w:overflowPunct w:val="0"/>
        <w:autoSpaceDE/>
        <w:autoSpaceDN/>
        <w:adjustRightInd/>
        <w:spacing w:before="263" w:line="260" w:lineRule="exact"/>
        <w:ind w:left="72"/>
        <w:jc w:val="center"/>
        <w:textAlignment w:val="baseline"/>
        <w:rPr>
          <w:b/>
          <w:bCs/>
          <w:spacing w:val="1"/>
          <w:sz w:val="23"/>
          <w:szCs w:val="23"/>
          <w:lang w:val="es-ES"/>
        </w:rPr>
      </w:pPr>
      <w:r>
        <w:rPr>
          <w:b/>
          <w:bCs/>
          <w:spacing w:val="1"/>
          <w:sz w:val="23"/>
          <w:szCs w:val="23"/>
          <w:lang w:val="es-ES"/>
        </w:rPr>
        <w:t>CONSIDERANDO</w:t>
      </w:r>
    </w:p>
    <w:p w14:paraId="557F2170" w14:textId="51E9133F" w:rsidR="00CE56E3" w:rsidRDefault="00000000">
      <w:pPr>
        <w:kinsoku w:val="0"/>
        <w:overflowPunct w:val="0"/>
        <w:autoSpaceDE/>
        <w:autoSpaceDN/>
        <w:adjustRightInd/>
        <w:spacing w:before="277" w:line="267" w:lineRule="exact"/>
        <w:ind w:left="72" w:right="144"/>
        <w:jc w:val="both"/>
        <w:textAlignment w:val="baseline"/>
        <w:rPr>
          <w:b/>
          <w:bCs/>
          <w:spacing w:val="-2"/>
          <w:sz w:val="23"/>
          <w:szCs w:val="23"/>
          <w:lang w:val="es-ES"/>
        </w:rPr>
      </w:pPr>
      <w:r>
        <w:rPr>
          <w:spacing w:val="-2"/>
          <w:sz w:val="23"/>
          <w:szCs w:val="23"/>
          <w:lang w:val="es-ES"/>
        </w:rPr>
        <w:t xml:space="preserve">En virtud que la empresa </w:t>
      </w:r>
      <w:r>
        <w:rPr>
          <w:b/>
          <w:bCs/>
          <w:spacing w:val="-2"/>
          <w:sz w:val="23"/>
          <w:szCs w:val="23"/>
          <w:lang w:val="es-ES"/>
        </w:rPr>
        <w:t>A</w:t>
      </w:r>
      <w:r w:rsidR="002921F8">
        <w:rPr>
          <w:b/>
          <w:bCs/>
          <w:spacing w:val="-2"/>
          <w:sz w:val="23"/>
          <w:szCs w:val="23"/>
          <w:lang w:val="es-ES"/>
        </w:rPr>
        <w:t>BSJL</w:t>
      </w:r>
      <w:r>
        <w:rPr>
          <w:b/>
          <w:bCs/>
          <w:spacing w:val="-2"/>
          <w:sz w:val="23"/>
          <w:szCs w:val="23"/>
          <w:lang w:val="es-ES"/>
        </w:rPr>
        <w:t xml:space="preserve">, </w:t>
      </w:r>
      <w:r>
        <w:rPr>
          <w:spacing w:val="-2"/>
          <w:sz w:val="23"/>
          <w:szCs w:val="23"/>
          <w:lang w:val="es-ES"/>
        </w:rPr>
        <w:t xml:space="preserve">por medio de su Apoderado Generalísimo sin límite de suma, el señor </w:t>
      </w:r>
      <w:r>
        <w:rPr>
          <w:b/>
          <w:bCs/>
          <w:spacing w:val="-2"/>
          <w:sz w:val="23"/>
          <w:szCs w:val="23"/>
          <w:lang w:val="es-ES"/>
        </w:rPr>
        <w:t>A</w:t>
      </w:r>
      <w:r w:rsidR="002921F8">
        <w:rPr>
          <w:b/>
          <w:bCs/>
          <w:spacing w:val="-2"/>
          <w:sz w:val="23"/>
          <w:szCs w:val="23"/>
          <w:lang w:val="es-ES"/>
        </w:rPr>
        <w:t>MG</w:t>
      </w:r>
      <w:r>
        <w:rPr>
          <w:b/>
          <w:bCs/>
          <w:spacing w:val="-2"/>
          <w:sz w:val="23"/>
          <w:szCs w:val="23"/>
          <w:lang w:val="es-ES"/>
        </w:rPr>
        <w:t xml:space="preserve">, </w:t>
      </w:r>
      <w:r>
        <w:rPr>
          <w:spacing w:val="-2"/>
          <w:sz w:val="23"/>
          <w:szCs w:val="23"/>
          <w:lang w:val="es-ES"/>
        </w:rPr>
        <w:t xml:space="preserve">presentó acciones recursivas contra varios acuerdos emitidos por el la Junta Directiva del CTP, este Tribunal Administrativo de Transporte, empezará analizar la acción recursiva presentada contra el </w:t>
      </w:r>
      <w:r>
        <w:rPr>
          <w:b/>
          <w:bCs/>
          <w:spacing w:val="-2"/>
          <w:sz w:val="23"/>
          <w:szCs w:val="23"/>
          <w:lang w:val="es-ES"/>
        </w:rPr>
        <w:t>Artículo 3.1 de la Sesión Ordinaria 49-2021 de 29 de junio de 2021.</w:t>
      </w:r>
    </w:p>
    <w:p w14:paraId="093296D7" w14:textId="6CCFFC4E" w:rsidR="00CE56E3" w:rsidRDefault="00000000">
      <w:pPr>
        <w:kinsoku w:val="0"/>
        <w:overflowPunct w:val="0"/>
        <w:autoSpaceDE/>
        <w:autoSpaceDN/>
        <w:adjustRightInd/>
        <w:spacing w:before="212" w:line="273" w:lineRule="exact"/>
        <w:ind w:left="72" w:right="144"/>
        <w:jc w:val="both"/>
        <w:textAlignment w:val="baseline"/>
        <w:rPr>
          <w:sz w:val="23"/>
          <w:szCs w:val="23"/>
          <w:lang w:val="es-ES"/>
        </w:rPr>
      </w:pPr>
      <w:r>
        <w:rPr>
          <w:sz w:val="23"/>
          <w:szCs w:val="23"/>
          <w:lang w:val="es-ES"/>
        </w:rPr>
        <w:t xml:space="preserve">Se ha podido verificar que, el citado acuerdo recurrido lo que dispone es iniciar un procedimiento administrativo para averiguar la verdad real de los hechos respecto de un supuesto incumplimiento de la empresa </w:t>
      </w:r>
      <w:r>
        <w:rPr>
          <w:b/>
          <w:bCs/>
          <w:sz w:val="23"/>
          <w:szCs w:val="23"/>
          <w:lang w:val="es-ES"/>
        </w:rPr>
        <w:t>A</w:t>
      </w:r>
      <w:r w:rsidR="002921F8">
        <w:rPr>
          <w:b/>
          <w:bCs/>
          <w:sz w:val="23"/>
          <w:szCs w:val="23"/>
          <w:lang w:val="es-ES"/>
        </w:rPr>
        <w:t>BSJL</w:t>
      </w:r>
      <w:r>
        <w:rPr>
          <w:b/>
          <w:bCs/>
          <w:sz w:val="23"/>
          <w:szCs w:val="23"/>
          <w:lang w:val="es-ES"/>
        </w:rPr>
        <w:t xml:space="preserve">, </w:t>
      </w:r>
      <w:r>
        <w:rPr>
          <w:sz w:val="23"/>
          <w:szCs w:val="23"/>
          <w:lang w:val="es-ES"/>
        </w:rPr>
        <w:t xml:space="preserve">con sus obligaciones según denuncias presentadas por los usuarios contra el operador de la </w:t>
      </w:r>
      <w:r>
        <w:rPr>
          <w:b/>
          <w:bCs/>
          <w:sz w:val="23"/>
          <w:szCs w:val="23"/>
          <w:lang w:val="es-ES"/>
        </w:rPr>
        <w:t xml:space="preserve">Ruta No. </w:t>
      </w:r>
      <w:r w:rsidR="002921F8">
        <w:rPr>
          <w:b/>
          <w:bCs/>
          <w:sz w:val="23"/>
          <w:szCs w:val="23"/>
          <w:lang w:val="es-ES"/>
        </w:rPr>
        <w:t>00</w:t>
      </w:r>
      <w:r>
        <w:rPr>
          <w:b/>
          <w:bCs/>
          <w:sz w:val="23"/>
          <w:szCs w:val="23"/>
          <w:lang w:val="es-ES"/>
        </w:rPr>
        <w:t xml:space="preserve">0, </w:t>
      </w:r>
      <w:r>
        <w:rPr>
          <w:sz w:val="23"/>
          <w:szCs w:val="23"/>
          <w:lang w:val="es-ES"/>
        </w:rPr>
        <w:t xml:space="preserve">denominada </w:t>
      </w:r>
      <w:r w:rsidR="001526E1">
        <w:rPr>
          <w:b/>
          <w:bCs/>
          <w:sz w:val="23"/>
          <w:szCs w:val="23"/>
          <w:lang w:val="es-ES"/>
        </w:rPr>
        <w:t xml:space="preserve">000 </w:t>
      </w:r>
      <w:r>
        <w:rPr>
          <w:b/>
          <w:bCs/>
          <w:sz w:val="23"/>
          <w:szCs w:val="23"/>
          <w:lang w:val="es-ES"/>
        </w:rPr>
        <w:t xml:space="preserve">y viceversa; </w:t>
      </w:r>
      <w:r>
        <w:rPr>
          <w:sz w:val="23"/>
          <w:szCs w:val="23"/>
          <w:lang w:val="es-ES"/>
        </w:rPr>
        <w:t>y en cuyo desarrollo la recurrente tendrá la oportunidad de aportar las pruebas necesarias que sustenten sus argumentos y será el órgano director una vez concluido el procedimiento administrativo, el que determine si se ha presentado o no alguna anomalía, y así lo indique en su informe final, debiendo respetar el debido proceso y el derecho de defensa en el desarrollo de este procedimiento administrativo.</w:t>
      </w:r>
    </w:p>
    <w:p w14:paraId="74D15EB7" w14:textId="77777777" w:rsidR="00CE56E3" w:rsidRDefault="00000000">
      <w:pPr>
        <w:kinsoku w:val="0"/>
        <w:overflowPunct w:val="0"/>
        <w:autoSpaceDE/>
        <w:autoSpaceDN/>
        <w:adjustRightInd/>
        <w:spacing w:before="221" w:line="270" w:lineRule="exact"/>
        <w:ind w:left="72" w:right="144"/>
        <w:jc w:val="both"/>
        <w:textAlignment w:val="baseline"/>
        <w:rPr>
          <w:sz w:val="23"/>
          <w:szCs w:val="23"/>
          <w:lang w:val="es-ES"/>
        </w:rPr>
      </w:pPr>
      <w:r>
        <w:rPr>
          <w:sz w:val="23"/>
          <w:szCs w:val="23"/>
          <w:lang w:val="es-ES"/>
        </w:rPr>
        <w:t xml:space="preserve">Es importante tener presente la naturaleza jurídica de los actos de mero trámite o preparatorios, que </w:t>
      </w:r>
      <w:r>
        <w:rPr>
          <w:i/>
          <w:iCs/>
          <w:sz w:val="23"/>
          <w:szCs w:val="23"/>
          <w:lang w:val="es-ES"/>
        </w:rPr>
        <w:t xml:space="preserve">"son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Pr>
          <w:sz w:val="23"/>
          <w:szCs w:val="23"/>
          <w:u w:val="single"/>
          <w:lang w:val="es-ES"/>
        </w:rPr>
        <w:t>(Diccionario de Derecho Público,</w:t>
      </w:r>
      <w:r>
        <w:rPr>
          <w:sz w:val="23"/>
          <w:szCs w:val="23"/>
          <w:lang w:val="es-ES"/>
        </w:rPr>
        <w:t xml:space="preserve"> Editorial Astrea de Alfredo y Ricardo Depalma, Buenos Aires, 1981, Pág.23)</w:t>
      </w:r>
    </w:p>
    <w:p w14:paraId="1F2B7D8E" w14:textId="77777777" w:rsidR="00CE56E3" w:rsidRDefault="00000000">
      <w:pPr>
        <w:kinsoku w:val="0"/>
        <w:overflowPunct w:val="0"/>
        <w:autoSpaceDE/>
        <w:autoSpaceDN/>
        <w:adjustRightInd/>
        <w:spacing w:before="275" w:line="273" w:lineRule="exact"/>
        <w:ind w:left="72" w:right="144"/>
        <w:jc w:val="both"/>
        <w:textAlignment w:val="baseline"/>
        <w:rPr>
          <w:sz w:val="23"/>
          <w:szCs w:val="23"/>
          <w:lang w:val="es-ES"/>
        </w:rPr>
      </w:pPr>
      <w:r>
        <w:rPr>
          <w:sz w:val="23"/>
          <w:szCs w:val="23"/>
          <w:lang w:val="es-ES"/>
        </w:rPr>
        <w:t>El Tribunal Contencioso Administrativo, Sección IV, mediante Sentencia No. 01679, de las 14:00 horas del 17 de septiembre de 2019, señaló que los actos de trámite o preparatorios se impugnan solo con el acto definitivo, indicando lo que a continuación se consigna:</w:t>
      </w:r>
    </w:p>
    <w:p w14:paraId="627C79CA" w14:textId="77777777" w:rsidR="00CE56E3" w:rsidRDefault="00000000">
      <w:pPr>
        <w:kinsoku w:val="0"/>
        <w:overflowPunct w:val="0"/>
        <w:autoSpaceDE/>
        <w:autoSpaceDN/>
        <w:adjustRightInd/>
        <w:spacing w:before="385" w:after="633" w:line="267" w:lineRule="exact"/>
        <w:ind w:left="936" w:right="864" w:firstLine="72"/>
        <w:jc w:val="both"/>
        <w:textAlignment w:val="baseline"/>
        <w:rPr>
          <w:i/>
          <w:iCs/>
          <w:sz w:val="23"/>
          <w:szCs w:val="23"/>
          <w:lang w:val="es-ES"/>
        </w:rPr>
      </w:pPr>
      <w:r>
        <w:rPr>
          <w:i/>
          <w:iCs/>
          <w:sz w:val="23"/>
          <w:szCs w:val="23"/>
          <w:lang w:val="es-ES"/>
        </w:rPr>
        <w:t>"No obstante, cuando la parte pretende que en esta vía sean revisadas actuaciones de mero trámite de conformidad con lo establecido en el artículo 36.c, estos deben tener efecto propio; es decir, producir por sí</w:t>
      </w:r>
    </w:p>
    <w:p w14:paraId="5C5925FA" w14:textId="77777777" w:rsidR="00CE56E3" w:rsidRDefault="00CE56E3">
      <w:pPr>
        <w:widowControl/>
        <w:rPr>
          <w:sz w:val="24"/>
          <w:szCs w:val="24"/>
        </w:rPr>
        <w:sectPr w:rsidR="00CE56E3">
          <w:pgSz w:w="12278" w:h="15802"/>
          <w:pgMar w:top="1520" w:right="1803" w:bottom="586" w:left="1699" w:header="720" w:footer="720" w:gutter="0"/>
          <w:cols w:space="720"/>
          <w:noEndnote/>
        </w:sectPr>
      </w:pPr>
    </w:p>
    <w:p w14:paraId="666A8AB6" w14:textId="77777777" w:rsidR="00CE56E3" w:rsidRDefault="00CE56E3">
      <w:pPr>
        <w:widowControl/>
        <w:rPr>
          <w:sz w:val="24"/>
          <w:szCs w:val="24"/>
        </w:rPr>
        <w:sectPr w:rsidR="00CE56E3">
          <w:type w:val="continuous"/>
          <w:pgSz w:w="12278" w:h="15802"/>
          <w:pgMar w:top="1520" w:right="1797" w:bottom="586" w:left="7601" w:header="720" w:footer="720" w:gutter="0"/>
          <w:cols w:space="720"/>
          <w:noEndnote/>
        </w:sectPr>
      </w:pPr>
    </w:p>
    <w:p w14:paraId="205868C5" w14:textId="77777777" w:rsidR="00CE56E3" w:rsidRDefault="00000000">
      <w:pPr>
        <w:kinsoku w:val="0"/>
        <w:overflowPunct w:val="0"/>
        <w:autoSpaceDE/>
        <w:autoSpaceDN/>
        <w:adjustRightInd/>
        <w:spacing w:before="3" w:line="269" w:lineRule="exact"/>
        <w:ind w:left="936" w:right="936"/>
        <w:textAlignment w:val="baseline"/>
        <w:rPr>
          <w:i/>
          <w:iCs/>
          <w:sz w:val="23"/>
          <w:szCs w:val="23"/>
          <w:lang w:val="es-ES"/>
        </w:rPr>
      </w:pPr>
      <w:r>
        <w:rPr>
          <w:i/>
          <w:iCs/>
          <w:sz w:val="23"/>
          <w:szCs w:val="23"/>
          <w:lang w:val="es-ES"/>
        </w:rPr>
        <w:lastRenderedPageBreak/>
        <w:t>mismo una consecuencia, una sanción, al administrado, caso contrario no es impugnable en esta vía."</w:t>
      </w:r>
    </w:p>
    <w:p w14:paraId="7AB822AF" w14:textId="77777777" w:rsidR="00CE56E3" w:rsidRDefault="00000000">
      <w:pPr>
        <w:kinsoku w:val="0"/>
        <w:overflowPunct w:val="0"/>
        <w:autoSpaceDE/>
        <w:autoSpaceDN/>
        <w:adjustRightInd/>
        <w:spacing w:before="268" w:line="264" w:lineRule="exact"/>
        <w:ind w:left="72" w:right="72"/>
        <w:jc w:val="both"/>
        <w:textAlignment w:val="baseline"/>
        <w:rPr>
          <w:sz w:val="23"/>
          <w:szCs w:val="23"/>
          <w:lang w:val="es-ES"/>
        </w:rPr>
      </w:pPr>
      <w:r>
        <w:rPr>
          <w:sz w:val="23"/>
          <w:szCs w:val="23"/>
          <w:lang w:val="es-ES"/>
        </w:rPr>
        <w:t>Por lo indicado, debe recordarse que en el procedimiento administrativo ordinario los actos que pueden impugnarse, según lo establecido en la Ley General de la Administración Pública son:</w:t>
      </w:r>
    </w:p>
    <w:p w14:paraId="05177A9B" w14:textId="77777777" w:rsidR="00CE56E3" w:rsidRDefault="00000000">
      <w:pPr>
        <w:kinsoku w:val="0"/>
        <w:overflowPunct w:val="0"/>
        <w:autoSpaceDE/>
        <w:autoSpaceDN/>
        <w:adjustRightInd/>
        <w:spacing w:before="272" w:line="268" w:lineRule="exact"/>
        <w:ind w:left="936" w:right="936"/>
        <w:jc w:val="both"/>
        <w:textAlignment w:val="baseline"/>
        <w:rPr>
          <w:i/>
          <w:iCs/>
          <w:sz w:val="23"/>
          <w:szCs w:val="23"/>
          <w:lang w:val="es-ES"/>
        </w:rPr>
      </w:pPr>
      <w:r>
        <w:rPr>
          <w:i/>
          <w:iCs/>
          <w:sz w:val="23"/>
          <w:szCs w:val="23"/>
          <w:lang w:val="es-ES"/>
        </w:rPr>
        <w:t>"Artículo 345.-1. En el procedimiento ordinario cabrán los recursos ordinarios únicamente contra el acto que lo inicie, contra el que deniega la comparecencia oral o cualquier prueba y contra el acto final.</w:t>
      </w:r>
    </w:p>
    <w:p w14:paraId="70C7367E" w14:textId="77777777" w:rsidR="00CE56E3" w:rsidRDefault="00000000">
      <w:pPr>
        <w:numPr>
          <w:ilvl w:val="0"/>
          <w:numId w:val="1"/>
        </w:numPr>
        <w:kinsoku w:val="0"/>
        <w:overflowPunct w:val="0"/>
        <w:autoSpaceDE/>
        <w:autoSpaceDN/>
        <w:adjustRightInd/>
        <w:spacing w:before="268" w:line="269" w:lineRule="exact"/>
        <w:ind w:right="936"/>
        <w:jc w:val="both"/>
        <w:textAlignment w:val="baseline"/>
        <w:rPr>
          <w:i/>
          <w:iCs/>
          <w:sz w:val="23"/>
          <w:szCs w:val="23"/>
          <w:lang w:val="es-ES"/>
        </w:rPr>
      </w:pPr>
      <w:r>
        <w:rPr>
          <w:i/>
          <w:iCs/>
          <w:sz w:val="23"/>
          <w:szCs w:val="23"/>
          <w:lang w:val="es-ES"/>
        </w:rPr>
        <w:t>La revocatoria contra el acto final del jerarca se regirá por las reglas de la reposición de la reposición del Código Procesal Contencioso Administrativo.</w:t>
      </w:r>
    </w:p>
    <w:p w14:paraId="258263BB" w14:textId="77777777" w:rsidR="00CE56E3" w:rsidRDefault="00000000">
      <w:pPr>
        <w:numPr>
          <w:ilvl w:val="0"/>
          <w:numId w:val="1"/>
        </w:numPr>
        <w:kinsoku w:val="0"/>
        <w:overflowPunct w:val="0"/>
        <w:autoSpaceDE/>
        <w:autoSpaceDN/>
        <w:adjustRightInd/>
        <w:spacing w:before="279" w:line="265" w:lineRule="exact"/>
        <w:ind w:right="936"/>
        <w:jc w:val="both"/>
        <w:textAlignment w:val="baseline"/>
        <w:rPr>
          <w:i/>
          <w:iCs/>
          <w:sz w:val="23"/>
          <w:szCs w:val="23"/>
          <w:lang w:val="es-ES"/>
        </w:rPr>
      </w:pPr>
      <w:r>
        <w:rPr>
          <w:i/>
          <w:iCs/>
          <w:sz w:val="23"/>
          <w:szCs w:val="23"/>
          <w:lang w:val="es-ES"/>
        </w:rPr>
        <w:t>Se considerará como final también el acto de tramitación que suspenda indefinidamente o haga imposible la continuación del procedimiento."</w:t>
      </w:r>
    </w:p>
    <w:p w14:paraId="1638BC67" w14:textId="77777777" w:rsidR="00CE56E3" w:rsidRDefault="00000000">
      <w:pPr>
        <w:kinsoku w:val="0"/>
        <w:overflowPunct w:val="0"/>
        <w:autoSpaceDE/>
        <w:autoSpaceDN/>
        <w:adjustRightInd/>
        <w:spacing w:before="269" w:line="262" w:lineRule="exact"/>
        <w:ind w:left="72" w:right="72"/>
        <w:jc w:val="both"/>
        <w:textAlignment w:val="baseline"/>
        <w:rPr>
          <w:sz w:val="23"/>
          <w:szCs w:val="23"/>
          <w:lang w:val="es-ES"/>
        </w:rPr>
      </w:pPr>
      <w:r>
        <w:rPr>
          <w:sz w:val="23"/>
          <w:szCs w:val="23"/>
          <w:lang w:val="es-ES"/>
        </w:rPr>
        <w:t>Al ser el acto impugnado una disposición de mero trámite y por su naturaleza inimpugnable, el recurso debe ser desestimado por improcedente.</w:t>
      </w:r>
    </w:p>
    <w:p w14:paraId="19A06920" w14:textId="77777777" w:rsidR="00CE56E3" w:rsidRDefault="00000000">
      <w:pPr>
        <w:kinsoku w:val="0"/>
        <w:overflowPunct w:val="0"/>
        <w:autoSpaceDE/>
        <w:autoSpaceDN/>
        <w:adjustRightInd/>
        <w:spacing w:before="244" w:line="304" w:lineRule="exact"/>
        <w:ind w:left="72" w:right="72"/>
        <w:jc w:val="both"/>
        <w:textAlignment w:val="baseline"/>
        <w:rPr>
          <w:b/>
          <w:bCs/>
          <w:sz w:val="23"/>
          <w:szCs w:val="23"/>
          <w:lang w:val="es-ES"/>
        </w:rPr>
      </w:pPr>
      <w:r>
        <w:rPr>
          <w:sz w:val="23"/>
          <w:szCs w:val="23"/>
          <w:lang w:val="es-ES"/>
        </w:rPr>
        <w:t xml:space="preserve">A continuación, procede este Tribunal Administrativo de Transporte al análisis correspondiente de los </w:t>
      </w:r>
      <w:r>
        <w:rPr>
          <w:b/>
          <w:bCs/>
          <w:sz w:val="23"/>
          <w:szCs w:val="23"/>
          <w:lang w:val="es-ES"/>
        </w:rPr>
        <w:t xml:space="preserve">Acuerdos 7.1 de la Sesión Ordinaria 69-2021 del 09 de setiembre de 2021 </w:t>
      </w:r>
      <w:r>
        <w:rPr>
          <w:sz w:val="23"/>
          <w:szCs w:val="23"/>
          <w:lang w:val="es-ES"/>
        </w:rPr>
        <w:t xml:space="preserve">y el </w:t>
      </w:r>
      <w:r>
        <w:rPr>
          <w:b/>
          <w:bCs/>
          <w:sz w:val="23"/>
          <w:szCs w:val="23"/>
          <w:lang w:val="es-ES"/>
        </w:rPr>
        <w:t>Acuerdo 7.11 de la Sesión Ordinaria 87-2021 del 11 de noviembre de 2021.</w:t>
      </w:r>
    </w:p>
    <w:p w14:paraId="7157D617" w14:textId="351B7177" w:rsidR="00CE56E3" w:rsidRDefault="00000000" w:rsidP="002921F8">
      <w:pPr>
        <w:kinsoku w:val="0"/>
        <w:overflowPunct w:val="0"/>
        <w:autoSpaceDE/>
        <w:autoSpaceDN/>
        <w:adjustRightInd/>
        <w:spacing w:before="147" w:line="304" w:lineRule="exact"/>
        <w:ind w:left="72" w:right="72"/>
        <w:jc w:val="both"/>
        <w:textAlignment w:val="baseline"/>
        <w:rPr>
          <w:sz w:val="23"/>
          <w:szCs w:val="23"/>
          <w:lang w:val="es-ES"/>
        </w:rPr>
      </w:pPr>
      <w:r>
        <w:rPr>
          <w:sz w:val="23"/>
          <w:szCs w:val="23"/>
          <w:lang w:val="es-ES"/>
        </w:rPr>
        <w:t xml:space="preserve">Este Tribunal Administrativo de Transporte emitió dos Prevenciones al CTP, no obstante, ése órgano, remitió únicamente la resolución del </w:t>
      </w:r>
      <w:r>
        <w:rPr>
          <w:b/>
          <w:bCs/>
          <w:sz w:val="23"/>
          <w:szCs w:val="23"/>
          <w:lang w:val="es-ES"/>
        </w:rPr>
        <w:t>Acuerdo 3.1 de la Sesión Ordinaria 49</w:t>
      </w:r>
      <w:r>
        <w:rPr>
          <w:b/>
          <w:bCs/>
          <w:sz w:val="23"/>
          <w:szCs w:val="23"/>
          <w:lang w:val="es-ES"/>
        </w:rPr>
        <w:softHyphen/>
        <w:t xml:space="preserve">2021 del 29 de junio de 2021, </w:t>
      </w:r>
      <w:r>
        <w:rPr>
          <w:sz w:val="23"/>
          <w:szCs w:val="23"/>
          <w:lang w:val="es-ES"/>
        </w:rPr>
        <w:t xml:space="preserve">e indicó con base en el oficio </w:t>
      </w:r>
      <w:r>
        <w:rPr>
          <w:b/>
          <w:bCs/>
          <w:sz w:val="23"/>
          <w:szCs w:val="23"/>
          <w:lang w:val="es-ES"/>
        </w:rPr>
        <w:t xml:space="preserve">CTP-AJ-OF-2022-01056 de 4 de julio de 2022, </w:t>
      </w:r>
      <w:r>
        <w:rPr>
          <w:sz w:val="23"/>
          <w:szCs w:val="23"/>
          <w:lang w:val="es-ES"/>
        </w:rPr>
        <w:t xml:space="preserve">emitido por la Dirección de Asuntos Jurídicos, lo siguiente: </w:t>
      </w:r>
      <w:r>
        <w:rPr>
          <w:i/>
          <w:iCs/>
          <w:sz w:val="23"/>
          <w:szCs w:val="23"/>
          <w:lang w:val="es-ES"/>
        </w:rPr>
        <w:t xml:space="preserve">"Finalmente debemos señalar que </w:t>
      </w:r>
      <w:r>
        <w:rPr>
          <w:i/>
          <w:iCs/>
          <w:sz w:val="23"/>
          <w:szCs w:val="23"/>
          <w:u w:val="single"/>
          <w:lang w:val="es-ES"/>
        </w:rPr>
        <w:t>no existen más recursos ordinarios o extraordinarios pendientes de</w:t>
      </w:r>
      <w:r w:rsidR="002921F8">
        <w:rPr>
          <w:i/>
          <w:iCs/>
          <w:sz w:val="23"/>
          <w:szCs w:val="23"/>
          <w:u w:val="single"/>
          <w:lang w:val="es-ES"/>
        </w:rPr>
        <w:t xml:space="preserve"> </w:t>
      </w:r>
      <w:r>
        <w:rPr>
          <w:i/>
          <w:iCs/>
          <w:sz w:val="23"/>
          <w:szCs w:val="23"/>
          <w:u w:val="single"/>
          <w:lang w:val="es-ES"/>
        </w:rPr>
        <w:t>conocimiento ni en esta Dirección ni en la Junta Directiva de este Consejo"</w:t>
      </w:r>
      <w:r>
        <w:rPr>
          <w:sz w:val="23"/>
          <w:szCs w:val="23"/>
          <w:lang w:val="es-ES"/>
        </w:rPr>
        <w:t xml:space="preserve"> (El resaltado es nuestro)</w:t>
      </w:r>
    </w:p>
    <w:p w14:paraId="51BD2E76" w14:textId="5E711445" w:rsidR="00CE56E3" w:rsidRDefault="00000000">
      <w:pPr>
        <w:kinsoku w:val="0"/>
        <w:overflowPunct w:val="0"/>
        <w:autoSpaceDE/>
        <w:autoSpaceDN/>
        <w:adjustRightInd/>
        <w:spacing w:before="103" w:line="303" w:lineRule="exact"/>
        <w:ind w:left="72" w:right="72"/>
        <w:jc w:val="both"/>
        <w:textAlignment w:val="baseline"/>
        <w:rPr>
          <w:b/>
          <w:bCs/>
          <w:sz w:val="23"/>
          <w:szCs w:val="23"/>
          <w:lang w:val="es-ES"/>
        </w:rPr>
      </w:pPr>
      <w:r>
        <w:rPr>
          <w:sz w:val="23"/>
          <w:szCs w:val="23"/>
          <w:lang w:val="es-ES"/>
        </w:rPr>
        <w:t xml:space="preserve">El señor </w:t>
      </w:r>
      <w:r>
        <w:rPr>
          <w:b/>
          <w:bCs/>
          <w:sz w:val="23"/>
          <w:szCs w:val="23"/>
          <w:lang w:val="es-ES"/>
        </w:rPr>
        <w:t>A</w:t>
      </w:r>
      <w:r w:rsidR="002921F8">
        <w:rPr>
          <w:b/>
          <w:bCs/>
          <w:sz w:val="23"/>
          <w:szCs w:val="23"/>
          <w:lang w:val="es-ES"/>
        </w:rPr>
        <w:t>MG</w:t>
      </w:r>
      <w:r>
        <w:rPr>
          <w:b/>
          <w:bCs/>
          <w:sz w:val="23"/>
          <w:szCs w:val="23"/>
          <w:lang w:val="es-ES"/>
        </w:rPr>
        <w:t xml:space="preserve">, </w:t>
      </w:r>
      <w:r>
        <w:rPr>
          <w:sz w:val="23"/>
          <w:szCs w:val="23"/>
          <w:lang w:val="es-ES"/>
        </w:rPr>
        <w:t xml:space="preserve">el 30 de noviembre de 2021, presenta un documento ante este Tribunal Administrativo en el que señala que ha incoado un Recurso de Revocatoria con Apelación en Subsidio contra </w:t>
      </w:r>
      <w:r>
        <w:rPr>
          <w:b/>
          <w:bCs/>
          <w:sz w:val="23"/>
          <w:szCs w:val="23"/>
          <w:lang w:val="es-ES"/>
        </w:rPr>
        <w:t>Acuerdo 7.11 de la Sesión Ordinaria 87-2021 del 11 de noviembre de 2021.</w:t>
      </w:r>
    </w:p>
    <w:p w14:paraId="61AC3351" w14:textId="77777777" w:rsidR="00CE56E3" w:rsidRDefault="00000000">
      <w:pPr>
        <w:kinsoku w:val="0"/>
        <w:overflowPunct w:val="0"/>
        <w:autoSpaceDE/>
        <w:autoSpaceDN/>
        <w:adjustRightInd/>
        <w:spacing w:before="286" w:after="507" w:line="314" w:lineRule="exact"/>
        <w:ind w:left="72" w:right="72"/>
        <w:jc w:val="both"/>
        <w:textAlignment w:val="baseline"/>
        <w:rPr>
          <w:sz w:val="23"/>
          <w:szCs w:val="23"/>
          <w:lang w:val="es-ES"/>
        </w:rPr>
      </w:pPr>
      <w:r>
        <w:rPr>
          <w:sz w:val="23"/>
          <w:szCs w:val="23"/>
          <w:lang w:val="es-ES"/>
        </w:rPr>
        <w:t xml:space="preserve">Adjunto al documento referido, el recurrente presenta un Recurso de Revocatoria con Apelación en Subsidio de fecha 29 de noviembre de 2021, dirigido a la Junta Directiva del CTP y en el cual impugna el </w:t>
      </w:r>
      <w:r>
        <w:rPr>
          <w:b/>
          <w:bCs/>
          <w:sz w:val="23"/>
          <w:szCs w:val="23"/>
          <w:lang w:val="es-ES"/>
        </w:rPr>
        <w:t xml:space="preserve">Artículo 7.11 de la Sesión Ordinaria 87-2021 del 11 de noviembre de 2021, </w:t>
      </w:r>
      <w:r>
        <w:rPr>
          <w:sz w:val="23"/>
          <w:szCs w:val="23"/>
          <w:lang w:val="es-ES"/>
        </w:rPr>
        <w:t xml:space="preserve">y el </w:t>
      </w:r>
      <w:r>
        <w:rPr>
          <w:b/>
          <w:bCs/>
          <w:sz w:val="23"/>
          <w:szCs w:val="23"/>
          <w:lang w:val="es-ES"/>
        </w:rPr>
        <w:t xml:space="preserve">Artículo 7.1 de la Sesión Ordinaria 69-2021 del 9 de setiembre de 2021 </w:t>
      </w:r>
      <w:r>
        <w:rPr>
          <w:sz w:val="23"/>
          <w:szCs w:val="23"/>
          <w:lang w:val="es-ES"/>
        </w:rPr>
        <w:t xml:space="preserve">y el </w:t>
      </w:r>
      <w:r>
        <w:rPr>
          <w:b/>
          <w:bCs/>
          <w:sz w:val="23"/>
          <w:szCs w:val="23"/>
          <w:lang w:val="es-ES"/>
        </w:rPr>
        <w:t xml:space="preserve">Acuerdo 3.1 de la Sesión Ordinaria 49-2021 de 29 de junio de 2021, </w:t>
      </w:r>
      <w:r>
        <w:rPr>
          <w:sz w:val="23"/>
          <w:szCs w:val="23"/>
          <w:lang w:val="es-ES"/>
        </w:rPr>
        <w:t>no obstante, el documento no tiene sello que haga constar el recibido por parte del Consejo de Transporte Público. (Ver folios 50 y 51 del expediente administrativo)</w:t>
      </w:r>
    </w:p>
    <w:p w14:paraId="26398B16" w14:textId="77777777" w:rsidR="00CE56E3" w:rsidRDefault="00CE56E3">
      <w:pPr>
        <w:widowControl/>
        <w:rPr>
          <w:sz w:val="24"/>
          <w:szCs w:val="24"/>
        </w:rPr>
        <w:sectPr w:rsidR="00CE56E3">
          <w:pgSz w:w="12274" w:h="15821"/>
          <w:pgMar w:top="1700" w:right="1658" w:bottom="345" w:left="1840" w:header="720" w:footer="720" w:gutter="0"/>
          <w:cols w:space="720"/>
          <w:noEndnote/>
        </w:sectPr>
      </w:pPr>
    </w:p>
    <w:p w14:paraId="64CE7361" w14:textId="77777777" w:rsidR="00CE56E3" w:rsidRDefault="00000000">
      <w:pPr>
        <w:kinsoku w:val="0"/>
        <w:overflowPunct w:val="0"/>
        <w:autoSpaceDE/>
        <w:autoSpaceDN/>
        <w:adjustRightInd/>
        <w:spacing w:line="298" w:lineRule="exact"/>
        <w:ind w:left="144" w:right="72"/>
        <w:jc w:val="both"/>
        <w:textAlignment w:val="baseline"/>
        <w:rPr>
          <w:sz w:val="23"/>
          <w:szCs w:val="23"/>
          <w:lang w:val="es-ES"/>
        </w:rPr>
      </w:pPr>
      <w:r>
        <w:rPr>
          <w:sz w:val="23"/>
          <w:szCs w:val="23"/>
          <w:lang w:val="es-ES"/>
        </w:rPr>
        <w:lastRenderedPageBreak/>
        <w:t>Para efectos de este Tribunal Administrativo de Transporte se tiene por acreditado que el recurrente no presentó el recurso anteriormente indicado ante el Consejo de Transporte Público, toda vez que, no consta en el documento la fecha de recibido por el CTP, además, de lo indicado expresamente por la Dirección de Asuntos Jurídicos de dicho Consejo.</w:t>
      </w:r>
    </w:p>
    <w:p w14:paraId="5F2D34CA" w14:textId="5CAF10FA" w:rsidR="00CE56E3" w:rsidRDefault="00000000">
      <w:pPr>
        <w:kinsoku w:val="0"/>
        <w:overflowPunct w:val="0"/>
        <w:autoSpaceDE/>
        <w:autoSpaceDN/>
        <w:adjustRightInd/>
        <w:spacing w:before="259" w:line="310" w:lineRule="exact"/>
        <w:ind w:left="144" w:right="72"/>
        <w:jc w:val="both"/>
        <w:textAlignment w:val="baseline"/>
        <w:rPr>
          <w:sz w:val="23"/>
          <w:szCs w:val="23"/>
          <w:lang w:val="es-ES"/>
        </w:rPr>
      </w:pPr>
      <w:r>
        <w:rPr>
          <w:sz w:val="23"/>
          <w:szCs w:val="23"/>
          <w:lang w:val="es-ES"/>
        </w:rPr>
        <w:t xml:space="preserve">En razón de lo anterior, para este Tribunal Administrativo de Transporte adquirió firmeza, el </w:t>
      </w:r>
      <w:r>
        <w:rPr>
          <w:b/>
          <w:bCs/>
          <w:sz w:val="23"/>
          <w:szCs w:val="23"/>
          <w:lang w:val="es-ES"/>
        </w:rPr>
        <w:t xml:space="preserve">Artículo 7.11 de la Sesión Ordinaria 87-2021 del 11 de noviembre de 2021 </w:t>
      </w:r>
      <w:r>
        <w:rPr>
          <w:sz w:val="23"/>
          <w:szCs w:val="23"/>
          <w:lang w:val="es-ES"/>
        </w:rPr>
        <w:t xml:space="preserve">de la Junta Directiva del Consejo de Transporte Público, mediante el cual se conoce el informe </w:t>
      </w:r>
      <w:r>
        <w:rPr>
          <w:b/>
          <w:bCs/>
          <w:sz w:val="23"/>
          <w:szCs w:val="23"/>
          <w:lang w:val="es-ES"/>
        </w:rPr>
        <w:t xml:space="preserve">CTP-AJ-OF-2021-01285 del 4 de noviembre de 2021 </w:t>
      </w:r>
      <w:r>
        <w:rPr>
          <w:sz w:val="23"/>
          <w:szCs w:val="23"/>
          <w:lang w:val="es-ES"/>
        </w:rPr>
        <w:t xml:space="preserve">de la Dirección de Asuntos Jurídicos y dispone tener por vencida la concesión sobre la </w:t>
      </w:r>
      <w:r>
        <w:rPr>
          <w:b/>
          <w:bCs/>
          <w:sz w:val="23"/>
          <w:szCs w:val="23"/>
          <w:lang w:val="es-ES"/>
        </w:rPr>
        <w:t xml:space="preserve">Ruta No. </w:t>
      </w:r>
      <w:r w:rsidR="005A4216">
        <w:rPr>
          <w:b/>
          <w:bCs/>
          <w:sz w:val="23"/>
          <w:szCs w:val="23"/>
          <w:lang w:val="es-ES"/>
        </w:rPr>
        <w:t>00</w:t>
      </w:r>
      <w:r>
        <w:rPr>
          <w:b/>
          <w:bCs/>
          <w:sz w:val="23"/>
          <w:szCs w:val="23"/>
          <w:lang w:val="es-ES"/>
        </w:rPr>
        <w:t xml:space="preserve">0 </w:t>
      </w:r>
      <w:r>
        <w:rPr>
          <w:sz w:val="23"/>
          <w:szCs w:val="23"/>
          <w:lang w:val="es-ES"/>
        </w:rPr>
        <w:t xml:space="preserve">descrita como </w:t>
      </w:r>
      <w:r w:rsidR="001526E1">
        <w:rPr>
          <w:b/>
          <w:bCs/>
          <w:sz w:val="23"/>
          <w:szCs w:val="23"/>
          <w:lang w:val="es-ES"/>
        </w:rPr>
        <w:t>000</w:t>
      </w:r>
      <w:r>
        <w:rPr>
          <w:b/>
          <w:bCs/>
          <w:sz w:val="23"/>
          <w:szCs w:val="23"/>
          <w:lang w:val="es-ES"/>
        </w:rPr>
        <w:t xml:space="preserve"> y viceversa, </w:t>
      </w:r>
      <w:r>
        <w:rPr>
          <w:sz w:val="23"/>
          <w:szCs w:val="23"/>
          <w:lang w:val="es-ES"/>
        </w:rPr>
        <w:t xml:space="preserve">de la empresa </w:t>
      </w:r>
      <w:r>
        <w:rPr>
          <w:b/>
          <w:bCs/>
          <w:sz w:val="23"/>
          <w:szCs w:val="23"/>
          <w:lang w:val="es-ES"/>
        </w:rPr>
        <w:t>A</w:t>
      </w:r>
      <w:r w:rsidR="002921F8">
        <w:rPr>
          <w:b/>
          <w:bCs/>
          <w:sz w:val="23"/>
          <w:szCs w:val="23"/>
          <w:lang w:val="es-ES"/>
        </w:rPr>
        <w:t>BSJL</w:t>
      </w:r>
      <w:r>
        <w:rPr>
          <w:b/>
          <w:bCs/>
          <w:sz w:val="23"/>
          <w:szCs w:val="23"/>
          <w:lang w:val="es-ES"/>
        </w:rPr>
        <w:t xml:space="preserve">, </w:t>
      </w:r>
      <w:r>
        <w:rPr>
          <w:sz w:val="23"/>
          <w:szCs w:val="23"/>
          <w:lang w:val="es-ES"/>
        </w:rPr>
        <w:t>al haber acaecido el plazo de la concesión, y no haber obtenido el refrendo del contrato de concesión para el periodo comprendido entre 2014-2021 y por ende no tener acuerdo de aprobación de la renovación de la concesión para el periodo 2021-2028. Dicho acuerdo fue notificado a la recurrente el 15 de noviembre de 2021. (Ver folio 157 y 158 del expediente administrativo)</w:t>
      </w:r>
    </w:p>
    <w:p w14:paraId="644F2071" w14:textId="24B6797D" w:rsidR="00CE56E3" w:rsidRDefault="00000000">
      <w:pPr>
        <w:kinsoku w:val="0"/>
        <w:overflowPunct w:val="0"/>
        <w:autoSpaceDE/>
        <w:autoSpaceDN/>
        <w:adjustRightInd/>
        <w:spacing w:before="304" w:line="310" w:lineRule="exact"/>
        <w:ind w:left="144" w:right="72"/>
        <w:jc w:val="both"/>
        <w:textAlignment w:val="baseline"/>
        <w:rPr>
          <w:sz w:val="23"/>
          <w:szCs w:val="23"/>
          <w:lang w:val="es-ES"/>
        </w:rPr>
      </w:pPr>
      <w:r>
        <w:rPr>
          <w:sz w:val="23"/>
          <w:szCs w:val="23"/>
          <w:lang w:val="es-ES"/>
        </w:rPr>
        <w:t xml:space="preserve">Al quedar fehacientemente demostrado que la empresa </w:t>
      </w:r>
      <w:r>
        <w:rPr>
          <w:b/>
          <w:bCs/>
          <w:sz w:val="23"/>
          <w:szCs w:val="23"/>
          <w:lang w:val="es-ES"/>
        </w:rPr>
        <w:t>A</w:t>
      </w:r>
      <w:r w:rsidR="002921F8">
        <w:rPr>
          <w:b/>
          <w:bCs/>
          <w:sz w:val="23"/>
          <w:szCs w:val="23"/>
          <w:lang w:val="es-ES"/>
        </w:rPr>
        <w:t>BSJL</w:t>
      </w:r>
      <w:r>
        <w:rPr>
          <w:b/>
          <w:bCs/>
          <w:sz w:val="23"/>
          <w:szCs w:val="23"/>
          <w:lang w:val="es-ES"/>
        </w:rPr>
        <w:t xml:space="preserve">, </w:t>
      </w:r>
      <w:r>
        <w:rPr>
          <w:sz w:val="23"/>
          <w:szCs w:val="23"/>
          <w:lang w:val="es-ES"/>
        </w:rPr>
        <w:t xml:space="preserve">no ostenta en la actualidad la condición de concesionaria de la </w:t>
      </w:r>
      <w:r>
        <w:rPr>
          <w:b/>
          <w:bCs/>
          <w:sz w:val="23"/>
          <w:szCs w:val="23"/>
          <w:lang w:val="es-ES"/>
        </w:rPr>
        <w:t xml:space="preserve">Ruta No. </w:t>
      </w:r>
      <w:r w:rsidR="002921F8">
        <w:rPr>
          <w:b/>
          <w:bCs/>
          <w:sz w:val="23"/>
          <w:szCs w:val="23"/>
          <w:lang w:val="es-ES"/>
        </w:rPr>
        <w:t>00</w:t>
      </w:r>
      <w:r>
        <w:rPr>
          <w:b/>
          <w:bCs/>
          <w:sz w:val="23"/>
          <w:szCs w:val="23"/>
          <w:lang w:val="es-ES"/>
        </w:rPr>
        <w:t xml:space="preserve">0, </w:t>
      </w:r>
      <w:r>
        <w:rPr>
          <w:sz w:val="23"/>
          <w:szCs w:val="23"/>
          <w:lang w:val="es-ES"/>
        </w:rPr>
        <w:t>carece de interés actual, continuar conociendo de la presente acción recursiva, por consiguiente, lo procedente es el archivo del presente caso.</w:t>
      </w:r>
    </w:p>
    <w:p w14:paraId="4A9C80F1" w14:textId="77777777" w:rsidR="00CE56E3" w:rsidRDefault="00000000">
      <w:pPr>
        <w:kinsoku w:val="0"/>
        <w:overflowPunct w:val="0"/>
        <w:autoSpaceDE/>
        <w:autoSpaceDN/>
        <w:adjustRightInd/>
        <w:spacing w:before="335" w:line="260" w:lineRule="exact"/>
        <w:ind w:left="72" w:right="72"/>
        <w:jc w:val="center"/>
        <w:textAlignment w:val="baseline"/>
        <w:rPr>
          <w:b/>
          <w:bCs/>
          <w:spacing w:val="1"/>
          <w:sz w:val="23"/>
          <w:szCs w:val="23"/>
          <w:lang w:val="es-ES"/>
        </w:rPr>
      </w:pPr>
      <w:r>
        <w:rPr>
          <w:b/>
          <w:bCs/>
          <w:spacing w:val="1"/>
          <w:sz w:val="23"/>
          <w:szCs w:val="23"/>
          <w:lang w:val="es-ES"/>
        </w:rPr>
        <w:t>POR TANTO</w:t>
      </w:r>
    </w:p>
    <w:p w14:paraId="710B7AFC" w14:textId="205CFBA5" w:rsidR="00CE56E3" w:rsidRDefault="00000000">
      <w:pPr>
        <w:numPr>
          <w:ilvl w:val="0"/>
          <w:numId w:val="2"/>
        </w:numPr>
        <w:kinsoku w:val="0"/>
        <w:overflowPunct w:val="0"/>
        <w:autoSpaceDE/>
        <w:autoSpaceDN/>
        <w:adjustRightInd/>
        <w:spacing w:before="169" w:line="266" w:lineRule="exact"/>
        <w:ind w:right="72"/>
        <w:jc w:val="both"/>
        <w:textAlignment w:val="baseline"/>
        <w:rPr>
          <w:sz w:val="23"/>
          <w:szCs w:val="23"/>
          <w:lang w:val="es-ES"/>
        </w:rPr>
      </w:pPr>
      <w:r>
        <w:rPr>
          <w:sz w:val="23"/>
          <w:szCs w:val="23"/>
          <w:lang w:val="es-ES"/>
        </w:rPr>
        <w:t xml:space="preserve">Se ordena el archivo del presente expediente por improcedente, referente al </w:t>
      </w:r>
      <w:r>
        <w:rPr>
          <w:b/>
          <w:bCs/>
          <w:sz w:val="23"/>
          <w:szCs w:val="23"/>
          <w:lang w:val="es-ES"/>
        </w:rPr>
        <w:t xml:space="preserve">Recurso de Revocatoria con Apelación en Subsidio, </w:t>
      </w:r>
      <w:r>
        <w:rPr>
          <w:sz w:val="23"/>
          <w:szCs w:val="23"/>
          <w:lang w:val="es-ES"/>
        </w:rPr>
        <w:t xml:space="preserve">presentado por la empresa </w:t>
      </w:r>
      <w:r>
        <w:rPr>
          <w:b/>
          <w:bCs/>
          <w:sz w:val="23"/>
          <w:szCs w:val="23"/>
          <w:lang w:val="es-ES"/>
        </w:rPr>
        <w:t>A</w:t>
      </w:r>
      <w:r w:rsidR="002921F8">
        <w:rPr>
          <w:b/>
          <w:bCs/>
          <w:sz w:val="23"/>
          <w:szCs w:val="23"/>
          <w:lang w:val="es-ES"/>
        </w:rPr>
        <w:t>BSJL</w:t>
      </w:r>
      <w:r>
        <w:rPr>
          <w:b/>
          <w:bCs/>
          <w:sz w:val="23"/>
          <w:szCs w:val="23"/>
          <w:lang w:val="es-ES"/>
        </w:rPr>
        <w:t xml:space="preserve">, </w:t>
      </w:r>
      <w:r>
        <w:rPr>
          <w:sz w:val="23"/>
          <w:szCs w:val="23"/>
          <w:lang w:val="es-ES"/>
        </w:rPr>
        <w:t xml:space="preserve">cédula jurídica No. </w:t>
      </w:r>
      <w:r w:rsidR="002921F8">
        <w:rPr>
          <w:sz w:val="23"/>
          <w:szCs w:val="23"/>
          <w:lang w:val="es-ES"/>
        </w:rPr>
        <w:t>000</w:t>
      </w:r>
      <w:r>
        <w:rPr>
          <w:sz w:val="23"/>
          <w:szCs w:val="23"/>
          <w:lang w:val="es-ES"/>
        </w:rPr>
        <w:t xml:space="preserve">, por medio de su Apoderado Generalísimo sin límite de suma, el señor </w:t>
      </w:r>
      <w:r>
        <w:rPr>
          <w:b/>
          <w:bCs/>
          <w:sz w:val="23"/>
          <w:szCs w:val="23"/>
          <w:lang w:val="es-ES"/>
        </w:rPr>
        <w:t>A</w:t>
      </w:r>
      <w:r w:rsidR="002921F8">
        <w:rPr>
          <w:b/>
          <w:bCs/>
          <w:sz w:val="23"/>
          <w:szCs w:val="23"/>
          <w:lang w:val="es-ES"/>
        </w:rPr>
        <w:t>MG</w:t>
      </w:r>
      <w:r>
        <w:rPr>
          <w:b/>
          <w:bCs/>
          <w:sz w:val="23"/>
          <w:szCs w:val="23"/>
          <w:lang w:val="es-ES"/>
        </w:rPr>
        <w:t xml:space="preserve">, </w:t>
      </w:r>
      <w:r>
        <w:rPr>
          <w:sz w:val="23"/>
          <w:szCs w:val="23"/>
          <w:lang w:val="es-ES"/>
        </w:rPr>
        <w:t xml:space="preserve">cédula de identidad No. </w:t>
      </w:r>
      <w:r w:rsidR="002921F8">
        <w:rPr>
          <w:sz w:val="23"/>
          <w:szCs w:val="23"/>
          <w:lang w:val="es-ES"/>
        </w:rPr>
        <w:t>00</w:t>
      </w:r>
      <w:r>
        <w:rPr>
          <w:sz w:val="23"/>
          <w:szCs w:val="23"/>
          <w:lang w:val="es-ES"/>
        </w:rPr>
        <w:t xml:space="preserve">0, contra el </w:t>
      </w:r>
      <w:r>
        <w:rPr>
          <w:b/>
          <w:bCs/>
          <w:sz w:val="23"/>
          <w:szCs w:val="23"/>
          <w:lang w:val="es-ES"/>
        </w:rPr>
        <w:t xml:space="preserve">Artículo 3.1 de la Sesión Ordinaria 49-2021 de 29 de junio de 2021 </w:t>
      </w:r>
      <w:r>
        <w:rPr>
          <w:sz w:val="23"/>
          <w:szCs w:val="23"/>
          <w:lang w:val="es-ES"/>
        </w:rPr>
        <w:t>de la Junta Directiva del Consejo de Transporte Público.</w:t>
      </w:r>
    </w:p>
    <w:p w14:paraId="607A02CA" w14:textId="1CA65810" w:rsidR="00CE56E3" w:rsidRDefault="00000000">
      <w:pPr>
        <w:numPr>
          <w:ilvl w:val="0"/>
          <w:numId w:val="3"/>
        </w:numPr>
        <w:kinsoku w:val="0"/>
        <w:overflowPunct w:val="0"/>
        <w:autoSpaceDE/>
        <w:autoSpaceDN/>
        <w:adjustRightInd/>
        <w:spacing w:before="244" w:line="270" w:lineRule="exact"/>
        <w:ind w:right="72"/>
        <w:jc w:val="both"/>
        <w:textAlignment w:val="baseline"/>
        <w:rPr>
          <w:spacing w:val="-2"/>
          <w:sz w:val="23"/>
          <w:szCs w:val="23"/>
          <w:lang w:val="es-ES"/>
        </w:rPr>
      </w:pPr>
      <w:r>
        <w:rPr>
          <w:spacing w:val="-2"/>
          <w:sz w:val="23"/>
          <w:szCs w:val="23"/>
          <w:lang w:val="es-ES"/>
        </w:rPr>
        <w:t xml:space="preserve">Se ordena el archivo del presente expediente por falta de interés actual, referente al Recurso de Revocatoria con Apelación en Subsidio, presentado por la empresa </w:t>
      </w:r>
      <w:r>
        <w:rPr>
          <w:b/>
          <w:bCs/>
          <w:spacing w:val="-2"/>
          <w:sz w:val="23"/>
          <w:szCs w:val="23"/>
          <w:lang w:val="es-ES"/>
        </w:rPr>
        <w:t>A</w:t>
      </w:r>
      <w:r w:rsidR="002921F8">
        <w:rPr>
          <w:b/>
          <w:bCs/>
          <w:spacing w:val="-2"/>
          <w:sz w:val="23"/>
          <w:szCs w:val="23"/>
          <w:lang w:val="es-ES"/>
        </w:rPr>
        <w:t>BSJL</w:t>
      </w:r>
      <w:r>
        <w:rPr>
          <w:b/>
          <w:bCs/>
          <w:spacing w:val="-2"/>
          <w:sz w:val="23"/>
          <w:szCs w:val="23"/>
          <w:lang w:val="es-ES"/>
        </w:rPr>
        <w:t xml:space="preserve">, </w:t>
      </w:r>
      <w:r>
        <w:rPr>
          <w:spacing w:val="-2"/>
          <w:sz w:val="23"/>
          <w:szCs w:val="23"/>
          <w:lang w:val="es-ES"/>
        </w:rPr>
        <w:t xml:space="preserve">cédula jurídica No. </w:t>
      </w:r>
      <w:r w:rsidR="002921F8">
        <w:rPr>
          <w:spacing w:val="-2"/>
          <w:sz w:val="23"/>
          <w:szCs w:val="23"/>
          <w:lang w:val="es-ES"/>
        </w:rPr>
        <w:t>000</w:t>
      </w:r>
      <w:r>
        <w:rPr>
          <w:spacing w:val="-2"/>
          <w:sz w:val="23"/>
          <w:szCs w:val="23"/>
          <w:lang w:val="es-ES"/>
        </w:rPr>
        <w:t>, por medio de su Apoderado Generalí</w:t>
      </w:r>
      <w:r w:rsidR="002921F8">
        <w:rPr>
          <w:spacing w:val="-2"/>
          <w:sz w:val="23"/>
          <w:szCs w:val="23"/>
          <w:lang w:val="es-ES"/>
        </w:rPr>
        <w:t>s</w:t>
      </w:r>
      <w:r>
        <w:rPr>
          <w:spacing w:val="-2"/>
          <w:sz w:val="23"/>
          <w:szCs w:val="23"/>
          <w:lang w:val="es-ES"/>
        </w:rPr>
        <w:t xml:space="preserve">imo o sin límite de suma, el señor </w:t>
      </w:r>
      <w:r>
        <w:rPr>
          <w:b/>
          <w:bCs/>
          <w:spacing w:val="-2"/>
          <w:sz w:val="23"/>
          <w:szCs w:val="23"/>
          <w:lang w:val="es-ES"/>
        </w:rPr>
        <w:t>A</w:t>
      </w:r>
      <w:r w:rsidR="002921F8">
        <w:rPr>
          <w:b/>
          <w:bCs/>
          <w:spacing w:val="-2"/>
          <w:sz w:val="23"/>
          <w:szCs w:val="23"/>
          <w:lang w:val="es-ES"/>
        </w:rPr>
        <w:t>MG</w:t>
      </w:r>
      <w:r>
        <w:rPr>
          <w:b/>
          <w:bCs/>
          <w:spacing w:val="-2"/>
          <w:sz w:val="23"/>
          <w:szCs w:val="23"/>
          <w:lang w:val="es-ES"/>
        </w:rPr>
        <w:t xml:space="preserve">, </w:t>
      </w:r>
      <w:r>
        <w:rPr>
          <w:spacing w:val="-2"/>
          <w:sz w:val="23"/>
          <w:szCs w:val="23"/>
          <w:lang w:val="es-ES"/>
        </w:rPr>
        <w:t xml:space="preserve">cédula de identidad No. </w:t>
      </w:r>
      <w:r w:rsidR="002921F8">
        <w:rPr>
          <w:spacing w:val="-2"/>
          <w:sz w:val="23"/>
          <w:szCs w:val="23"/>
          <w:lang w:val="es-ES"/>
        </w:rPr>
        <w:t>00</w:t>
      </w:r>
      <w:r>
        <w:rPr>
          <w:spacing w:val="-2"/>
          <w:sz w:val="23"/>
          <w:szCs w:val="23"/>
          <w:lang w:val="es-ES"/>
        </w:rPr>
        <w:t xml:space="preserve">0, contra el </w:t>
      </w:r>
      <w:r>
        <w:rPr>
          <w:b/>
          <w:bCs/>
          <w:spacing w:val="-2"/>
          <w:sz w:val="23"/>
          <w:szCs w:val="23"/>
          <w:lang w:val="es-ES"/>
        </w:rPr>
        <w:t xml:space="preserve">Acuerdo 7.11 de la Sesión Ordinaria 87-2021 de 11 de noviembre de 2021 </w:t>
      </w:r>
      <w:r>
        <w:rPr>
          <w:spacing w:val="-2"/>
          <w:sz w:val="23"/>
          <w:szCs w:val="23"/>
          <w:lang w:val="es-ES"/>
        </w:rPr>
        <w:t xml:space="preserve">y el </w:t>
      </w:r>
      <w:r>
        <w:rPr>
          <w:b/>
          <w:bCs/>
          <w:spacing w:val="-2"/>
          <w:sz w:val="23"/>
          <w:szCs w:val="23"/>
          <w:lang w:val="es-ES"/>
        </w:rPr>
        <w:t xml:space="preserve">Acuerdo 7.1 de la Sesión Ordinaria 69-2021 de 9 de setiembre de 2021, </w:t>
      </w:r>
      <w:r>
        <w:rPr>
          <w:spacing w:val="-2"/>
          <w:sz w:val="23"/>
          <w:szCs w:val="23"/>
          <w:lang w:val="es-ES"/>
        </w:rPr>
        <w:t>de la Junta Directiva del Consejo de Transporte Público.</w:t>
      </w:r>
    </w:p>
    <w:p w14:paraId="43C9F94B" w14:textId="77777777" w:rsidR="00CE56E3" w:rsidRDefault="00000000">
      <w:pPr>
        <w:numPr>
          <w:ilvl w:val="0"/>
          <w:numId w:val="4"/>
        </w:numPr>
        <w:kinsoku w:val="0"/>
        <w:overflowPunct w:val="0"/>
        <w:autoSpaceDE/>
        <w:autoSpaceDN/>
        <w:adjustRightInd/>
        <w:spacing w:before="270" w:after="1062" w:line="273" w:lineRule="exact"/>
        <w:ind w:right="72"/>
        <w:jc w:val="both"/>
        <w:textAlignment w:val="baseline"/>
        <w:rPr>
          <w:sz w:val="23"/>
          <w:szCs w:val="23"/>
          <w:lang w:val="es-ES"/>
        </w:rPr>
      </w:pPr>
      <w:r>
        <w:rPr>
          <w:sz w:val="23"/>
          <w:szCs w:val="23"/>
          <w:lang w:val="es-ES"/>
        </w:rPr>
        <w:t>De conformidad con las disposiciones del Artículo 16 de la Ley No. 7969, los fallos de este Tribunal son de acatamiento estricto y obligatorio.</w:t>
      </w:r>
    </w:p>
    <w:p w14:paraId="366D7A07" w14:textId="77777777" w:rsidR="00CE56E3" w:rsidRDefault="00CE56E3">
      <w:pPr>
        <w:widowControl/>
        <w:rPr>
          <w:sz w:val="24"/>
          <w:szCs w:val="24"/>
        </w:rPr>
        <w:sectPr w:rsidR="00CE56E3">
          <w:pgSz w:w="12274" w:h="15821"/>
          <w:pgMar w:top="1500" w:right="1804" w:bottom="605" w:left="1694" w:header="720" w:footer="720" w:gutter="0"/>
          <w:cols w:space="720"/>
          <w:noEndnote/>
        </w:sectPr>
      </w:pPr>
    </w:p>
    <w:p w14:paraId="5F0CA729" w14:textId="459A6C75" w:rsidR="00CE56E3" w:rsidRDefault="00000000">
      <w:pPr>
        <w:kinsoku w:val="0"/>
        <w:overflowPunct w:val="0"/>
        <w:autoSpaceDE/>
        <w:autoSpaceDN/>
        <w:adjustRightInd/>
        <w:spacing w:before="18" w:line="267" w:lineRule="exact"/>
        <w:ind w:left="72" w:right="72"/>
        <w:jc w:val="both"/>
        <w:textAlignment w:val="baseline"/>
        <w:rPr>
          <w:sz w:val="23"/>
          <w:szCs w:val="23"/>
          <w:lang w:val="es-ES"/>
        </w:rPr>
      </w:pPr>
      <w:r w:rsidRPr="002921F8">
        <w:rPr>
          <w:b/>
          <w:bCs/>
          <w:sz w:val="23"/>
          <w:szCs w:val="23"/>
          <w:lang w:val="es-ES"/>
        </w:rPr>
        <w:lastRenderedPageBreak/>
        <w:t>V</w:t>
      </w:r>
      <w:r>
        <w:rPr>
          <w:sz w:val="23"/>
          <w:szCs w:val="23"/>
          <w:lang w:val="es-ES"/>
        </w:rPr>
        <w:t>. De conformidad con el Artículo 22, inciso c), de la citada Ley No. 7969, la presente resolución no tiene ulterior recurso por lo que, se tiene por agotada la vía administrativa.</w:t>
      </w:r>
    </w:p>
    <w:p w14:paraId="0375C6BC" w14:textId="503FA5D6" w:rsidR="00CE56E3" w:rsidRDefault="00000000">
      <w:pPr>
        <w:kinsoku w:val="0"/>
        <w:overflowPunct w:val="0"/>
        <w:autoSpaceDE/>
        <w:autoSpaceDN/>
        <w:adjustRightInd/>
        <w:spacing w:before="254" w:line="264" w:lineRule="exact"/>
        <w:ind w:left="72"/>
        <w:textAlignment w:val="baseline"/>
        <w:rPr>
          <w:b/>
          <w:bCs/>
          <w:spacing w:val="21"/>
          <w:sz w:val="23"/>
          <w:szCs w:val="23"/>
          <w:lang w:val="es-ES"/>
        </w:rPr>
      </w:pPr>
      <w:r w:rsidRPr="002921F8">
        <w:rPr>
          <w:b/>
          <w:bCs/>
          <w:spacing w:val="21"/>
          <w:sz w:val="23"/>
          <w:szCs w:val="23"/>
          <w:lang w:val="es-ES"/>
        </w:rPr>
        <w:t>IV.- NOTIFIQUESE.</w:t>
      </w:r>
    </w:p>
    <w:p w14:paraId="34C9DAB6" w14:textId="3ED83509" w:rsidR="002921F8" w:rsidRDefault="002921F8">
      <w:pPr>
        <w:kinsoku w:val="0"/>
        <w:overflowPunct w:val="0"/>
        <w:autoSpaceDE/>
        <w:autoSpaceDN/>
        <w:adjustRightInd/>
        <w:spacing w:before="254" w:line="264" w:lineRule="exact"/>
        <w:ind w:left="72"/>
        <w:textAlignment w:val="baseline"/>
        <w:rPr>
          <w:b/>
          <w:bCs/>
          <w:spacing w:val="21"/>
          <w:sz w:val="23"/>
          <w:szCs w:val="23"/>
          <w:lang w:val="es-ES"/>
        </w:rPr>
      </w:pPr>
    </w:p>
    <w:p w14:paraId="6BFA5490" w14:textId="77777777" w:rsidR="002921F8" w:rsidRPr="004961F5" w:rsidRDefault="002921F8" w:rsidP="002921F8">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7D8B0987" w14:textId="77777777" w:rsidR="002921F8" w:rsidRPr="004961F5" w:rsidRDefault="002921F8" w:rsidP="002921F8">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59F96B90" w14:textId="77777777" w:rsidR="002921F8" w:rsidRPr="004961F5" w:rsidRDefault="002921F8" w:rsidP="002921F8">
      <w:pPr>
        <w:rPr>
          <w:rFonts w:eastAsia="Times New Roman"/>
          <w:sz w:val="24"/>
          <w:szCs w:val="24"/>
          <w:lang w:val="es-ES_tradnl" w:eastAsia="es-MX"/>
        </w:rPr>
      </w:pPr>
    </w:p>
    <w:p w14:paraId="50A06654" w14:textId="77777777" w:rsidR="002921F8" w:rsidRPr="004961F5" w:rsidRDefault="002921F8" w:rsidP="002921F8">
      <w:pPr>
        <w:rPr>
          <w:rFonts w:eastAsia="Times New Roman"/>
          <w:sz w:val="24"/>
          <w:szCs w:val="24"/>
          <w:lang w:val="es-ES_tradnl" w:eastAsia="es-MX"/>
        </w:rPr>
      </w:pPr>
    </w:p>
    <w:p w14:paraId="34827763" w14:textId="77777777" w:rsidR="002921F8" w:rsidRPr="004961F5" w:rsidRDefault="002921F8" w:rsidP="002921F8">
      <w:pPr>
        <w:rPr>
          <w:rFonts w:eastAsia="Times New Roman"/>
          <w:sz w:val="24"/>
          <w:szCs w:val="24"/>
          <w:lang w:val="es-ES_tradnl" w:eastAsia="es-MX"/>
        </w:rPr>
      </w:pPr>
    </w:p>
    <w:p w14:paraId="0C2AE6C3" w14:textId="77777777" w:rsidR="002921F8" w:rsidRPr="004961F5" w:rsidRDefault="002921F8" w:rsidP="002921F8">
      <w:pPr>
        <w:rPr>
          <w:rFonts w:eastAsia="Times New Roman"/>
          <w:sz w:val="24"/>
          <w:szCs w:val="24"/>
          <w:lang w:val="es-ES_tradnl" w:eastAsia="es-MX"/>
        </w:rPr>
      </w:pPr>
    </w:p>
    <w:p w14:paraId="64E3797D" w14:textId="77777777" w:rsidR="002921F8" w:rsidRPr="004961F5" w:rsidRDefault="002921F8" w:rsidP="002921F8">
      <w:pPr>
        <w:rPr>
          <w:rFonts w:eastAsia="Times New Roman"/>
          <w:sz w:val="24"/>
          <w:szCs w:val="24"/>
          <w:lang w:val="es-ES_tradnl" w:eastAsia="es-MX"/>
        </w:rPr>
      </w:pPr>
    </w:p>
    <w:p w14:paraId="05B8A886" w14:textId="77777777" w:rsidR="002921F8" w:rsidRPr="004961F5" w:rsidRDefault="002921F8" w:rsidP="002921F8">
      <w:pPr>
        <w:rPr>
          <w:rFonts w:eastAsia="Times New Roman"/>
          <w:sz w:val="24"/>
          <w:szCs w:val="24"/>
          <w:lang w:val="es-ES_tradnl" w:eastAsia="es-MX"/>
        </w:rPr>
      </w:pPr>
    </w:p>
    <w:p w14:paraId="1825D6AD" w14:textId="77777777" w:rsidR="002921F8" w:rsidRPr="004961F5" w:rsidRDefault="002921F8" w:rsidP="002921F8">
      <w:pPr>
        <w:rPr>
          <w:rFonts w:eastAsia="Times New Roman"/>
          <w:sz w:val="24"/>
          <w:szCs w:val="24"/>
          <w:lang w:val="es-ES_tradnl" w:eastAsia="es-MX"/>
        </w:rPr>
      </w:pPr>
    </w:p>
    <w:p w14:paraId="7EA974F3" w14:textId="77777777" w:rsidR="002921F8" w:rsidRPr="004961F5" w:rsidRDefault="002921F8" w:rsidP="002921F8">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07776799" w14:textId="45F880C5" w:rsidR="002921F8" w:rsidRPr="002921F8" w:rsidRDefault="002921F8" w:rsidP="002921F8">
      <w:pPr>
        <w:kinsoku w:val="0"/>
        <w:overflowPunct w:val="0"/>
        <w:autoSpaceDE/>
        <w:autoSpaceDN/>
        <w:adjustRightInd/>
        <w:spacing w:before="254" w:line="264" w:lineRule="exact"/>
        <w:ind w:left="72"/>
        <w:textAlignment w:val="baseline"/>
        <w:rPr>
          <w:b/>
          <w:bCs/>
          <w:spacing w:val="21"/>
          <w:sz w:val="23"/>
          <w:szCs w:val="23"/>
          <w:lang w:val="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p>
    <w:sectPr w:rsidR="002921F8" w:rsidRPr="002921F8" w:rsidSect="002921F8">
      <w:type w:val="continuous"/>
      <w:pgSz w:w="12312" w:h="15869"/>
      <w:pgMar w:top="2160" w:right="1639" w:bottom="9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E968"/>
    <w:multiLevelType w:val="singleLevel"/>
    <w:tmpl w:val="FFFFFFFF"/>
    <w:lvl w:ilvl="0">
      <w:start w:val="1"/>
      <w:numFmt w:val="upperRoman"/>
      <w:lvlText w:val="%1.-"/>
      <w:lvlJc w:val="left"/>
      <w:pPr>
        <w:tabs>
          <w:tab w:val="num" w:pos="432"/>
        </w:tabs>
        <w:ind w:left="144"/>
      </w:pPr>
      <w:rPr>
        <w:snapToGrid/>
        <w:sz w:val="23"/>
        <w:szCs w:val="23"/>
      </w:rPr>
    </w:lvl>
  </w:abstractNum>
  <w:abstractNum w:abstractNumId="1" w15:restartNumberingAfterBreak="0">
    <w:nsid w:val="04E90117"/>
    <w:multiLevelType w:val="singleLevel"/>
    <w:tmpl w:val="FFFFFFFF"/>
    <w:lvl w:ilvl="0">
      <w:start w:val="2"/>
      <w:numFmt w:val="decimal"/>
      <w:lvlText w:val="%1."/>
      <w:lvlJc w:val="left"/>
      <w:pPr>
        <w:tabs>
          <w:tab w:val="num" w:pos="1152"/>
        </w:tabs>
        <w:ind w:left="936"/>
      </w:pPr>
      <w:rPr>
        <w:i/>
        <w:iCs/>
        <w:snapToGrid/>
        <w:sz w:val="23"/>
        <w:szCs w:val="23"/>
      </w:rPr>
    </w:lvl>
  </w:abstractNum>
  <w:num w:numId="1" w16cid:durableId="713624810">
    <w:abstractNumId w:val="1"/>
  </w:num>
  <w:num w:numId="2" w16cid:durableId="744306263">
    <w:abstractNumId w:val="0"/>
  </w:num>
  <w:num w:numId="3" w16cid:durableId="1810129016">
    <w:abstractNumId w:val="0"/>
    <w:lvlOverride w:ilvl="0">
      <w:lvl w:ilvl="0">
        <w:numFmt w:val="upperRoman"/>
        <w:lvlText w:val="%1.-"/>
        <w:lvlJc w:val="left"/>
        <w:pPr>
          <w:tabs>
            <w:tab w:val="num" w:pos="504"/>
          </w:tabs>
          <w:ind w:left="144"/>
        </w:pPr>
        <w:rPr>
          <w:snapToGrid/>
          <w:spacing w:val="-2"/>
          <w:sz w:val="23"/>
          <w:szCs w:val="23"/>
        </w:rPr>
      </w:lvl>
    </w:lvlOverride>
  </w:num>
  <w:num w:numId="4" w16cid:durableId="534973364">
    <w:abstractNumId w:val="0"/>
    <w:lvlOverride w:ilvl="0">
      <w:lvl w:ilvl="0">
        <w:numFmt w:val="upperRoman"/>
        <w:lvlText w:val="%1.-"/>
        <w:lvlJc w:val="left"/>
        <w:pPr>
          <w:tabs>
            <w:tab w:val="num" w:pos="576"/>
          </w:tabs>
          <w:ind w:left="144"/>
        </w:pPr>
        <w:rPr>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F8"/>
    <w:rsid w:val="001526E1"/>
    <w:rsid w:val="002921F8"/>
    <w:rsid w:val="005A4216"/>
    <w:rsid w:val="00AD40D6"/>
    <w:rsid w:val="00CE56E3"/>
    <w:rsid w:val="00D532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68586"/>
  <w14:defaultImageDpi w14:val="0"/>
  <w15:docId w15:val="{48FC4536-08DB-4697-A889-4546D233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2533</Words>
  <Characters>13932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Valeska Baltodano</cp:lastModifiedBy>
  <cp:revision>4</cp:revision>
  <dcterms:created xsi:type="dcterms:W3CDTF">2023-04-20T15:15:00Z</dcterms:created>
  <dcterms:modified xsi:type="dcterms:W3CDTF">2023-06-23T19:22:00Z</dcterms:modified>
</cp:coreProperties>
</file>