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CE117" w14:textId="77777777" w:rsidR="000E5148" w:rsidRDefault="0028717E">
      <w:pPr>
        <w:kinsoku w:val="0"/>
        <w:overflowPunct w:val="0"/>
        <w:autoSpaceDE/>
        <w:autoSpaceDN/>
        <w:adjustRightInd/>
        <w:spacing w:line="273" w:lineRule="exact"/>
        <w:jc w:val="center"/>
        <w:textAlignment w:val="baseline"/>
        <w:rPr>
          <w:b/>
          <w:bCs/>
          <w:spacing w:val="1"/>
          <w:sz w:val="23"/>
          <w:szCs w:val="23"/>
          <w:lang w:val="es-ES" w:eastAsia="es-ES"/>
        </w:rPr>
      </w:pPr>
      <w:r>
        <w:rPr>
          <w:b/>
          <w:bCs/>
          <w:spacing w:val="1"/>
          <w:sz w:val="23"/>
          <w:szCs w:val="23"/>
          <w:lang w:val="es-ES" w:eastAsia="es-ES"/>
        </w:rPr>
        <w:t>RESOLUCIÓN No. TAT-3896-2022</w:t>
      </w:r>
    </w:p>
    <w:p w14:paraId="0744048D" w14:textId="77777777" w:rsidR="000E5148" w:rsidRDefault="0028717E">
      <w:pPr>
        <w:kinsoku w:val="0"/>
        <w:overflowPunct w:val="0"/>
        <w:autoSpaceDE/>
        <w:autoSpaceDN/>
        <w:adjustRightInd/>
        <w:spacing w:before="259" w:line="274" w:lineRule="exact"/>
        <w:ind w:right="72"/>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diez horas con veinte minutos del tres de octubre de dos mil veintidós.</w:t>
      </w:r>
    </w:p>
    <w:p w14:paraId="576F5CDA" w14:textId="5D7200E9" w:rsidR="000E5148" w:rsidRDefault="0028717E">
      <w:pPr>
        <w:kinsoku w:val="0"/>
        <w:overflowPunct w:val="0"/>
        <w:autoSpaceDE/>
        <w:autoSpaceDN/>
        <w:adjustRightInd/>
        <w:spacing w:before="280" w:line="267" w:lineRule="exact"/>
        <w:ind w:right="72"/>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interpuesto por la Defensoría de los Habitantes de la República de Costa Rica, 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7.1.5 de la Sesión Ordinaria 74-2021 del 28 de setiembre de 2021, </w:t>
      </w:r>
      <w:r>
        <w:rPr>
          <w:sz w:val="23"/>
          <w:szCs w:val="23"/>
          <w:lang w:val="es-ES" w:eastAsia="es-ES"/>
        </w:rPr>
        <w:t xml:space="preserve">de </w:t>
      </w:r>
      <w:r>
        <w:rPr>
          <w:sz w:val="23"/>
          <w:szCs w:val="23"/>
          <w:lang w:val="es-ES" w:eastAsia="es-ES"/>
        </w:rPr>
        <w:t xml:space="preserve">la Junta Directiva del Consejo de Transporte Público, en el que se renovó el derecho de concesión de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bookmarkStart w:id="0" w:name="_Hlk138677163"/>
      <w:r>
        <w:rPr>
          <w:b/>
          <w:bCs/>
          <w:sz w:val="23"/>
          <w:szCs w:val="23"/>
          <w:lang w:val="es-ES" w:eastAsia="es-ES"/>
        </w:rPr>
        <w:t>C</w:t>
      </w:r>
      <w:r w:rsidR="000737F7">
        <w:rPr>
          <w:b/>
          <w:bCs/>
          <w:sz w:val="23"/>
          <w:szCs w:val="23"/>
          <w:lang w:val="es-ES" w:eastAsia="es-ES"/>
        </w:rPr>
        <w:t>YASA</w:t>
      </w:r>
      <w:bookmarkEnd w:id="0"/>
      <w:r>
        <w:rPr>
          <w:b/>
          <w:bCs/>
          <w:sz w:val="23"/>
          <w:szCs w:val="23"/>
          <w:lang w:val="es-ES" w:eastAsia="es-ES"/>
        </w:rPr>
        <w:t xml:space="preserve"> </w:t>
      </w:r>
      <w:r>
        <w:rPr>
          <w:sz w:val="23"/>
          <w:szCs w:val="23"/>
          <w:lang w:val="es-ES" w:eastAsia="es-ES"/>
        </w:rPr>
        <w:t xml:space="preserve">cédula jurídica No. </w:t>
      </w:r>
      <w:r w:rsidR="000737F7">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TAT-099-21.</w:t>
      </w:r>
    </w:p>
    <w:p w14:paraId="664A09E9" w14:textId="77777777" w:rsidR="000E5148" w:rsidRDefault="0028717E">
      <w:pPr>
        <w:kinsoku w:val="0"/>
        <w:overflowPunct w:val="0"/>
        <w:autoSpaceDE/>
        <w:autoSpaceDN/>
        <w:adjustRightInd/>
        <w:spacing w:before="276" w:line="258" w:lineRule="exact"/>
        <w:jc w:val="center"/>
        <w:textAlignment w:val="baseline"/>
        <w:rPr>
          <w:b/>
          <w:bCs/>
          <w:spacing w:val="2"/>
          <w:sz w:val="23"/>
          <w:szCs w:val="23"/>
          <w:lang w:val="es-ES" w:eastAsia="es-ES"/>
        </w:rPr>
      </w:pPr>
      <w:r>
        <w:rPr>
          <w:b/>
          <w:bCs/>
          <w:spacing w:val="2"/>
          <w:sz w:val="23"/>
          <w:szCs w:val="23"/>
          <w:lang w:val="es-ES" w:eastAsia="es-ES"/>
        </w:rPr>
        <w:t>RESULTANDO</w:t>
      </w:r>
    </w:p>
    <w:p w14:paraId="416B0D01" w14:textId="77777777" w:rsidR="000E5148" w:rsidRDefault="0028717E">
      <w:pPr>
        <w:kinsoku w:val="0"/>
        <w:overflowPunct w:val="0"/>
        <w:autoSpaceDE/>
        <w:autoSpaceDN/>
        <w:adjustRightInd/>
        <w:spacing w:before="260" w:line="274" w:lineRule="exact"/>
        <w:ind w:right="72"/>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7.1.5 de la Sesión Ordinaria 74-2021 del 28 de setiembre de 2021, </w:t>
      </w:r>
      <w:r>
        <w:rPr>
          <w:sz w:val="23"/>
          <w:szCs w:val="23"/>
          <w:lang w:val="es-ES" w:eastAsia="es-ES"/>
        </w:rPr>
        <w:t>dispuso lo siguiente: (ver folio del 120 al 124 del expediente administrativo)</w:t>
      </w:r>
    </w:p>
    <w:p w14:paraId="42DEC5A4" w14:textId="77777777" w:rsidR="000E5148" w:rsidRDefault="0028717E">
      <w:pPr>
        <w:kinsoku w:val="0"/>
        <w:overflowPunct w:val="0"/>
        <w:autoSpaceDE/>
        <w:autoSpaceDN/>
        <w:adjustRightInd/>
        <w:spacing w:before="274" w:line="242" w:lineRule="exact"/>
        <w:ind w:left="864"/>
        <w:jc w:val="both"/>
        <w:textAlignment w:val="baseline"/>
        <w:rPr>
          <w:i/>
          <w:iCs/>
          <w:spacing w:val="-4"/>
          <w:sz w:val="23"/>
          <w:szCs w:val="23"/>
          <w:lang w:val="es-ES" w:eastAsia="es-ES"/>
        </w:rPr>
      </w:pPr>
      <w:r>
        <w:rPr>
          <w:i/>
          <w:iCs/>
          <w:spacing w:val="-4"/>
          <w:sz w:val="23"/>
          <w:szCs w:val="23"/>
          <w:lang w:val="es-ES" w:eastAsia="es-ES"/>
        </w:rPr>
        <w:t>"POR TANTO, SE ACUERDA:</w:t>
      </w:r>
    </w:p>
    <w:p w14:paraId="7750FC17" w14:textId="0FE508C2" w:rsidR="000E5148" w:rsidRDefault="0028717E">
      <w:pPr>
        <w:kinsoku w:val="0"/>
        <w:overflowPunct w:val="0"/>
        <w:autoSpaceDE/>
        <w:autoSpaceDN/>
        <w:adjustRightInd/>
        <w:spacing w:after="653" w:line="247" w:lineRule="exact"/>
        <w:ind w:left="864" w:right="792"/>
        <w:jc w:val="both"/>
        <w:textAlignment w:val="baseline"/>
        <w:rPr>
          <w:i/>
          <w:iCs/>
          <w:spacing w:val="-8"/>
          <w:sz w:val="23"/>
          <w:szCs w:val="23"/>
          <w:lang w:val="es-ES" w:eastAsia="es-ES"/>
        </w:rPr>
      </w:pPr>
      <w:r>
        <w:rPr>
          <w:i/>
          <w:iCs/>
          <w:spacing w:val="-8"/>
          <w:sz w:val="23"/>
          <w:szCs w:val="23"/>
          <w:lang w:val="es-ES" w:eastAsia="es-ES"/>
        </w:rPr>
        <w:t>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w:t>
      </w:r>
      <w:r>
        <w:rPr>
          <w:i/>
          <w:iCs/>
          <w:spacing w:val="-8"/>
          <w:sz w:val="23"/>
          <w:szCs w:val="23"/>
          <w:lang w:val="es-ES" w:eastAsia="es-ES"/>
        </w:rPr>
        <w:t xml:space="preserve">021 referente a los "Lineamientos para la Gestión de Expedientes de Renovación de Concesión de Ruta Regular en el Consejo de Transporte Público", la verificación de las obligaciones contractuales de la empresa concesionaria </w:t>
      </w:r>
      <w:r w:rsidR="000737F7" w:rsidRPr="000737F7">
        <w:rPr>
          <w:i/>
          <w:iCs/>
          <w:spacing w:val="-8"/>
          <w:sz w:val="23"/>
          <w:szCs w:val="23"/>
          <w:lang w:val="es-ES" w:eastAsia="es-ES"/>
        </w:rPr>
        <w:t>CYASA</w:t>
      </w:r>
      <w:r>
        <w:rPr>
          <w:i/>
          <w:iCs/>
          <w:spacing w:val="-8"/>
          <w:sz w:val="23"/>
          <w:szCs w:val="23"/>
          <w:lang w:val="es-ES" w:eastAsia="es-ES"/>
        </w:rPr>
        <w:t xml:space="preserve">, que opera la (s) Ruta (s) </w:t>
      </w:r>
      <w:r w:rsidR="000737F7">
        <w:rPr>
          <w:i/>
          <w:iCs/>
          <w:spacing w:val="-8"/>
          <w:sz w:val="23"/>
          <w:szCs w:val="23"/>
          <w:lang w:val="es-ES" w:eastAsia="es-ES"/>
        </w:rPr>
        <w:t>000</w:t>
      </w:r>
      <w:r>
        <w:rPr>
          <w:i/>
          <w:iCs/>
          <w:spacing w:val="-8"/>
          <w:sz w:val="23"/>
          <w:szCs w:val="23"/>
          <w:lang w:val="es-ES" w:eastAsia="es-ES"/>
        </w:rPr>
        <w:t xml:space="preserve">, y, por tanto, concluir que dicha empresa, ha </w:t>
      </w:r>
      <w:r>
        <w:rPr>
          <w:i/>
          <w:iCs/>
          <w:spacing w:val="-8"/>
          <w:sz w:val="23"/>
          <w:szCs w:val="23"/>
          <w:u w:val="single"/>
          <w:lang w:val="es-ES" w:eastAsia="es-ES"/>
        </w:rPr>
        <w:t>cumplido con los requisitos establecidos para optar a la renovación de la  concesión del periodo 2021-2028.</w:t>
      </w:r>
      <w:r>
        <w:rPr>
          <w:i/>
          <w:iCs/>
          <w:spacing w:val="-8"/>
          <w:sz w:val="23"/>
          <w:szCs w:val="23"/>
          <w:lang w:val="es-ES" w:eastAsia="es-ES"/>
        </w:rPr>
        <w:t xml:space="preserve"> 2. Renovar, de conformidad con el artículo 21 de la Ley Reguladora del Transporte Remunerado de P</w:t>
      </w:r>
      <w:r>
        <w:rPr>
          <w:i/>
          <w:iCs/>
          <w:spacing w:val="-8"/>
          <w:sz w:val="23"/>
          <w:szCs w:val="23"/>
          <w:lang w:val="es-ES" w:eastAsia="es-ES"/>
        </w:rPr>
        <w:t xml:space="preserve">ersonas en Vehículos Automotores, Ley N° 3503 del 10 de mayo de 1965 y sus reformas, </w:t>
      </w:r>
      <w:r>
        <w:rPr>
          <w:i/>
          <w:iCs/>
          <w:spacing w:val="-8"/>
          <w:sz w:val="23"/>
          <w:szCs w:val="23"/>
          <w:u w:val="single"/>
          <w:lang w:val="es-ES" w:eastAsia="es-ES"/>
        </w:rPr>
        <w:t>la concesión  que ostenta</w:t>
      </w:r>
      <w:r>
        <w:rPr>
          <w:i/>
          <w:iCs/>
          <w:spacing w:val="-8"/>
          <w:sz w:val="23"/>
          <w:szCs w:val="23"/>
          <w:lang w:val="es-ES" w:eastAsia="es-ES"/>
        </w:rPr>
        <w:t xml:space="preserve"> </w:t>
      </w:r>
      <w:r w:rsidR="000737F7" w:rsidRPr="000737F7">
        <w:rPr>
          <w:i/>
          <w:iCs/>
          <w:spacing w:val="-8"/>
          <w:sz w:val="23"/>
          <w:szCs w:val="23"/>
          <w:lang w:val="es-ES" w:eastAsia="es-ES"/>
        </w:rPr>
        <w:t>CYASA</w:t>
      </w:r>
      <w:r>
        <w:rPr>
          <w:i/>
          <w:iCs/>
          <w:spacing w:val="-8"/>
          <w:sz w:val="23"/>
          <w:szCs w:val="23"/>
          <w:lang w:val="es-ES" w:eastAsia="es-ES"/>
        </w:rPr>
        <w:t xml:space="preserve">, para la explotación del servicio público de transporte remunerado de personas, modalidad AUTOBUS, en la (s) Ruta (s) </w:t>
      </w:r>
      <w:r w:rsidR="000737F7">
        <w:rPr>
          <w:i/>
          <w:iCs/>
          <w:spacing w:val="-8"/>
          <w:sz w:val="23"/>
          <w:szCs w:val="23"/>
          <w:lang w:val="es-ES" w:eastAsia="es-ES"/>
        </w:rPr>
        <w:t>000</w:t>
      </w:r>
      <w:r>
        <w:rPr>
          <w:i/>
          <w:iCs/>
          <w:spacing w:val="-8"/>
          <w:sz w:val="23"/>
          <w:szCs w:val="23"/>
          <w:lang w:val="es-ES" w:eastAsia="es-ES"/>
        </w:rPr>
        <w:t xml:space="preserve">, atendiendo la descripción de la respectiva (s) ruta (s) contenidas en el refrendo del contrato del período 2014-2021, cual es </w:t>
      </w:r>
      <w:r w:rsidR="00C94324">
        <w:rPr>
          <w:i/>
          <w:iCs/>
          <w:spacing w:val="-8"/>
          <w:sz w:val="23"/>
          <w:szCs w:val="23"/>
          <w:lang w:val="es-ES" w:eastAsia="es-ES"/>
        </w:rPr>
        <w:t>000</w:t>
      </w:r>
      <w:r>
        <w:rPr>
          <w:i/>
          <w:iCs/>
          <w:spacing w:val="-8"/>
          <w:sz w:val="23"/>
          <w:szCs w:val="23"/>
          <w:lang w:val="es-ES" w:eastAsia="es-ES"/>
        </w:rPr>
        <w:t xml:space="preserve">. </w:t>
      </w:r>
      <w:r>
        <w:rPr>
          <w:spacing w:val="-8"/>
          <w:sz w:val="23"/>
          <w:szCs w:val="23"/>
          <w:lang w:val="es-ES" w:eastAsia="es-ES"/>
        </w:rPr>
        <w:t xml:space="preserve">3. </w:t>
      </w:r>
      <w:r>
        <w:rPr>
          <w:i/>
          <w:iCs/>
          <w:spacing w:val="-8"/>
          <w:sz w:val="23"/>
          <w:szCs w:val="23"/>
          <w:lang w:val="es-ES" w:eastAsia="es-ES"/>
        </w:rPr>
        <w:t>La renovación que en este</w:t>
      </w:r>
    </w:p>
    <w:p w14:paraId="78E4048D" w14:textId="77777777" w:rsidR="000E5148" w:rsidRDefault="000E5148">
      <w:pPr>
        <w:widowControl/>
        <w:rPr>
          <w:sz w:val="24"/>
          <w:szCs w:val="24"/>
        </w:rPr>
        <w:sectPr w:rsidR="000E5148" w:rsidSect="00E85CA6">
          <w:pgSz w:w="12274" w:h="15734"/>
          <w:pgMar w:top="2080" w:right="1684" w:bottom="77" w:left="1910" w:header="720" w:footer="720" w:gutter="0"/>
          <w:cols w:space="720"/>
          <w:noEndnote/>
        </w:sectPr>
      </w:pPr>
    </w:p>
    <w:p w14:paraId="417BF55A" w14:textId="77777777" w:rsidR="000E5148" w:rsidRDefault="000E5148">
      <w:pPr>
        <w:widowControl/>
        <w:rPr>
          <w:sz w:val="24"/>
          <w:szCs w:val="24"/>
        </w:rPr>
        <w:sectPr w:rsidR="000E5148" w:rsidSect="00E85CA6">
          <w:type w:val="continuous"/>
          <w:pgSz w:w="12274" w:h="15734"/>
          <w:pgMar w:top="2080" w:right="1676" w:bottom="77" w:left="8198" w:header="720" w:footer="720" w:gutter="0"/>
          <w:cols w:space="720"/>
          <w:noEndnote/>
        </w:sectPr>
      </w:pPr>
    </w:p>
    <w:p w14:paraId="4B804660" w14:textId="5F09769C" w:rsidR="000E5148" w:rsidRDefault="0028717E">
      <w:pPr>
        <w:kinsoku w:val="0"/>
        <w:overflowPunct w:val="0"/>
        <w:autoSpaceDE/>
        <w:autoSpaceDN/>
        <w:adjustRightInd/>
        <w:spacing w:before="52" w:after="541" w:line="245" w:lineRule="exact"/>
        <w:ind w:right="216"/>
        <w:jc w:val="both"/>
        <w:textAlignment w:val="baseline"/>
        <w:rPr>
          <w:i/>
          <w:iCs/>
          <w:spacing w:val="-1"/>
          <w:sz w:val="21"/>
          <w:szCs w:val="21"/>
          <w:lang w:val="es-ES" w:eastAsia="es-ES"/>
        </w:rPr>
      </w:pPr>
      <w:r>
        <w:rPr>
          <w:i/>
          <w:iCs/>
          <w:spacing w:val="-1"/>
          <w:sz w:val="21"/>
          <w:szCs w:val="21"/>
          <w:lang w:val="es-ES" w:eastAsia="es-ES"/>
        </w:rPr>
        <w:lastRenderedPageBreak/>
        <w:t>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w:t>
      </w:r>
      <w:r>
        <w:rPr>
          <w:i/>
          <w:iCs/>
          <w:spacing w:val="-1"/>
          <w:sz w:val="21"/>
          <w:szCs w:val="21"/>
          <w:lang w:val="es-ES" w:eastAsia="es-ES"/>
        </w:rPr>
        <w:t xml:space="preserve">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w:t>
      </w:r>
      <w:r>
        <w:rPr>
          <w:i/>
          <w:iCs/>
          <w:spacing w:val="-1"/>
          <w:sz w:val="21"/>
          <w:szCs w:val="21"/>
          <w:lang w:val="es-ES" w:eastAsia="es-ES"/>
        </w:rPr>
        <w:t xml:space="preserve">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w:t>
      </w:r>
      <w:r>
        <w:rPr>
          <w:i/>
          <w:iCs/>
          <w:spacing w:val="-1"/>
          <w:sz w:val="21"/>
          <w:szCs w:val="21"/>
          <w:lang w:val="es-ES" w:eastAsia="es-ES"/>
        </w:rPr>
        <w:t xml:space="preserve">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w:t>
      </w:r>
      <w:r w:rsidR="000737F7">
        <w:rPr>
          <w:i/>
          <w:iCs/>
          <w:spacing w:val="-1"/>
          <w:sz w:val="21"/>
          <w:szCs w:val="21"/>
          <w:lang w:val="es-ES" w:eastAsia="es-ES"/>
        </w:rPr>
        <w:t>específicamente</w:t>
      </w:r>
      <w:r>
        <w:rPr>
          <w:i/>
          <w:iCs/>
          <w:spacing w:val="-1"/>
          <w:sz w:val="21"/>
          <w:szCs w:val="21"/>
          <w:lang w:val="es-ES" w:eastAsia="es-ES"/>
        </w:rPr>
        <w:t xml:space="preserve"> el Modelo de Evaluación de la Calidad de Servicio, o cualquier otro que a futuro disponga la Administración, siempre atendiendo la más adecuada calidad </w:t>
      </w:r>
      <w:r>
        <w:rPr>
          <w:i/>
          <w:iCs/>
          <w:spacing w:val="-1"/>
          <w:sz w:val="21"/>
          <w:szCs w:val="21"/>
          <w:lang w:val="es-ES" w:eastAsia="es-ES"/>
        </w:rPr>
        <w:t>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w:t>
      </w:r>
      <w:r>
        <w:rPr>
          <w:i/>
          <w:iCs/>
          <w:spacing w:val="-1"/>
          <w:sz w:val="21"/>
          <w:szCs w:val="21"/>
          <w:lang w:val="es-ES" w:eastAsia="es-ES"/>
        </w:rPr>
        <w:t>os) que se determinen en el contrato de concesión de acuerdo con las disposiciones y requerimientos de la Ley No. 9518, y i. cualquier otro requerimiento y compromiso que se establezca en el contrato de concesión para el período 2021</w:t>
      </w:r>
      <w:r>
        <w:rPr>
          <w:i/>
          <w:iCs/>
          <w:spacing w:val="-1"/>
          <w:sz w:val="21"/>
          <w:szCs w:val="21"/>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w:t>
      </w:r>
      <w:r>
        <w:rPr>
          <w:i/>
          <w:iCs/>
          <w:spacing w:val="-1"/>
          <w:sz w:val="21"/>
          <w:szCs w:val="21"/>
          <w:lang w:val="es-ES" w:eastAsia="es-ES"/>
        </w:rPr>
        <w:t xml:space="preserve">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w:t>
      </w:r>
      <w:r>
        <w:rPr>
          <w:i/>
          <w:iCs/>
          <w:spacing w:val="-1"/>
          <w:sz w:val="21"/>
          <w:szCs w:val="21"/>
          <w:lang w:val="es-ES" w:eastAsia="es-ES"/>
        </w:rPr>
        <w:t xml:space="preserve">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w:t>
      </w:r>
    </w:p>
    <w:p w14:paraId="1318B20F" w14:textId="77777777" w:rsidR="000E5148" w:rsidRDefault="000E5148">
      <w:pPr>
        <w:widowControl/>
        <w:rPr>
          <w:sz w:val="24"/>
          <w:szCs w:val="24"/>
        </w:rPr>
        <w:sectPr w:rsidR="000E5148" w:rsidSect="00E85CA6">
          <w:pgSz w:w="12274" w:h="15734"/>
          <w:pgMar w:top="1960" w:right="2487" w:bottom="177" w:left="2587" w:header="720" w:footer="720" w:gutter="0"/>
          <w:cols w:space="720"/>
          <w:noEndnote/>
        </w:sectPr>
      </w:pPr>
    </w:p>
    <w:p w14:paraId="32B93AD8" w14:textId="77777777" w:rsidR="000E5148" w:rsidRDefault="000E5148">
      <w:pPr>
        <w:widowControl/>
        <w:rPr>
          <w:sz w:val="24"/>
          <w:szCs w:val="24"/>
        </w:rPr>
        <w:sectPr w:rsidR="000E5148" w:rsidSect="00E85CA6">
          <w:type w:val="continuous"/>
          <w:pgSz w:w="12274" w:h="15734"/>
          <w:pgMar w:top="1960" w:right="1840" w:bottom="177" w:left="8004" w:header="720" w:footer="720" w:gutter="0"/>
          <w:cols w:space="720"/>
          <w:noEndnote/>
        </w:sectPr>
      </w:pPr>
    </w:p>
    <w:p w14:paraId="07133D0D" w14:textId="77777777" w:rsidR="000E5148" w:rsidRDefault="0028717E">
      <w:pPr>
        <w:kinsoku w:val="0"/>
        <w:overflowPunct w:val="0"/>
        <w:autoSpaceDE/>
        <w:autoSpaceDN/>
        <w:adjustRightInd/>
        <w:spacing w:before="12" w:line="246" w:lineRule="exact"/>
        <w:ind w:left="792" w:right="864"/>
        <w:jc w:val="both"/>
        <w:textAlignment w:val="baseline"/>
        <w:rPr>
          <w:i/>
          <w:iCs/>
          <w:spacing w:val="-4"/>
          <w:sz w:val="23"/>
          <w:szCs w:val="23"/>
          <w:lang w:val="es-ES" w:eastAsia="es-ES"/>
        </w:rPr>
      </w:pPr>
      <w:r>
        <w:rPr>
          <w:i/>
          <w:iCs/>
          <w:spacing w:val="-4"/>
          <w:sz w:val="23"/>
          <w:szCs w:val="23"/>
          <w:lang w:val="es-ES" w:eastAsia="es-ES"/>
        </w:rPr>
        <w:lastRenderedPageBreak/>
        <w:t xml:space="preserve">formales establecidos por la Autoridad Reguladora de los Servicios Públicos en atención a la </w:t>
      </w:r>
      <w:r>
        <w:rPr>
          <w:i/>
          <w:iCs/>
          <w:spacing w:val="-4"/>
          <w:sz w:val="23"/>
          <w:szCs w:val="23"/>
          <w:lang w:val="es-ES" w:eastAsia="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0819C144" w14:textId="77777777" w:rsidR="000E5148" w:rsidRDefault="0028717E">
      <w:pPr>
        <w:kinsoku w:val="0"/>
        <w:overflowPunct w:val="0"/>
        <w:autoSpaceDE/>
        <w:autoSpaceDN/>
        <w:adjustRightInd/>
        <w:spacing w:before="228" w:line="269" w:lineRule="exact"/>
        <w:jc w:val="both"/>
        <w:textAlignment w:val="baseline"/>
        <w:rPr>
          <w:spacing w:val="1"/>
          <w:sz w:val="23"/>
          <w:szCs w:val="23"/>
          <w:lang w:val="es-ES" w:eastAsia="es-ES"/>
        </w:rPr>
      </w:pPr>
      <w:r>
        <w:rPr>
          <w:b/>
          <w:bCs/>
          <w:spacing w:val="1"/>
          <w:sz w:val="23"/>
          <w:szCs w:val="23"/>
          <w:lang w:val="es-ES" w:eastAsia="es-ES"/>
        </w:rPr>
        <w:t xml:space="preserve">SEGUNDO: </w:t>
      </w:r>
      <w:r>
        <w:rPr>
          <w:spacing w:val="1"/>
          <w:sz w:val="23"/>
          <w:szCs w:val="23"/>
          <w:lang w:val="es-ES" w:eastAsia="es-ES"/>
        </w:rPr>
        <w:t xml:space="preserve">Contra los acuerdos de renovación de concesiones de servicio remunerado de personas en vehículos modalidad autobús, la señora </w:t>
      </w:r>
      <w:r>
        <w:rPr>
          <w:b/>
          <w:bCs/>
          <w:spacing w:val="1"/>
          <w:sz w:val="23"/>
          <w:szCs w:val="23"/>
          <w:lang w:val="es-ES" w:eastAsia="es-ES"/>
        </w:rPr>
        <w:t xml:space="preserve">Catalina Crespo Sancho, </w:t>
      </w:r>
      <w:r>
        <w:rPr>
          <w:spacing w:val="1"/>
          <w:sz w:val="23"/>
          <w:szCs w:val="23"/>
          <w:lang w:val="es-ES" w:eastAsia="es-ES"/>
        </w:rPr>
        <w:t xml:space="preserve">de calidades y condición antes citadas, mediante </w:t>
      </w:r>
      <w:r>
        <w:rPr>
          <w:b/>
          <w:bCs/>
          <w:spacing w:val="1"/>
          <w:sz w:val="23"/>
          <w:szCs w:val="23"/>
          <w:lang w:val="es-ES" w:eastAsia="es-ES"/>
        </w:rPr>
        <w:t xml:space="preserve">OFICIO DH-DEED-1417-2021, de fecha 6 de octubre del 2021, </w:t>
      </w:r>
      <w:r>
        <w:rPr>
          <w:spacing w:val="1"/>
          <w:sz w:val="23"/>
          <w:szCs w:val="23"/>
          <w:lang w:val="es-ES" w:eastAsia="es-ES"/>
        </w:rPr>
        <w:t>interpone ante el CTP, recurso de revocatoria con apelación en subsidio y solicitud de medida cautelar, alegando lo siguiente: (Ver folios del 34 al 68 del expediente administrativo)</w:t>
      </w:r>
    </w:p>
    <w:p w14:paraId="5F180141" w14:textId="77777777" w:rsidR="000E5148" w:rsidRDefault="0028717E">
      <w:pPr>
        <w:numPr>
          <w:ilvl w:val="0"/>
          <w:numId w:val="1"/>
        </w:numPr>
        <w:kinsoku w:val="0"/>
        <w:overflowPunct w:val="0"/>
        <w:autoSpaceDE/>
        <w:autoSpaceDN/>
        <w:adjustRightInd/>
        <w:spacing w:before="292" w:line="246" w:lineRule="exact"/>
        <w:textAlignment w:val="baseline"/>
        <w:rPr>
          <w:i/>
          <w:iCs/>
          <w:spacing w:val="4"/>
          <w:sz w:val="23"/>
          <w:szCs w:val="23"/>
          <w:lang w:val="es-ES" w:eastAsia="es-ES"/>
        </w:rPr>
      </w:pPr>
      <w:r>
        <w:rPr>
          <w:i/>
          <w:iCs/>
          <w:spacing w:val="4"/>
          <w:sz w:val="23"/>
          <w:szCs w:val="23"/>
          <w:lang w:val="es-ES" w:eastAsia="es-ES"/>
        </w:rPr>
        <w:t>En cuanto a la legitimación</w:t>
      </w:r>
    </w:p>
    <w:p w14:paraId="36F4F341" w14:textId="77777777" w:rsidR="000E5148" w:rsidRDefault="0028717E">
      <w:pPr>
        <w:kinsoku w:val="0"/>
        <w:overflowPunct w:val="0"/>
        <w:autoSpaceDE/>
        <w:autoSpaceDN/>
        <w:adjustRightInd/>
        <w:spacing w:before="167" w:line="269"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E24D9E1" w14:textId="77777777" w:rsidR="000E5148" w:rsidRDefault="0028717E">
      <w:pPr>
        <w:numPr>
          <w:ilvl w:val="0"/>
          <w:numId w:val="1"/>
        </w:numPr>
        <w:kinsoku w:val="0"/>
        <w:overflowPunct w:val="0"/>
        <w:autoSpaceDE/>
        <w:autoSpaceDN/>
        <w:adjustRightInd/>
        <w:spacing w:before="264" w:line="290"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16C781B4" w14:textId="77777777" w:rsidR="000E5148" w:rsidRDefault="0028717E">
      <w:pPr>
        <w:kinsoku w:val="0"/>
        <w:overflowPunct w:val="0"/>
        <w:autoSpaceDE/>
        <w:autoSpaceDN/>
        <w:adjustRightInd/>
        <w:spacing w:before="172" w:line="269"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w:t>
      </w:r>
      <w:r>
        <w:rPr>
          <w:sz w:val="23"/>
          <w:szCs w:val="23"/>
          <w:lang w:val="es-ES" w:eastAsia="es-ES"/>
        </w:rPr>
        <w:t>s servicios, pero bajo los parámetros y evaluaciones de calidad actualizados y ponderados.</w:t>
      </w:r>
    </w:p>
    <w:p w14:paraId="7EC79EB1" w14:textId="77777777" w:rsidR="000E5148" w:rsidRDefault="0028717E">
      <w:pPr>
        <w:kinsoku w:val="0"/>
        <w:overflowPunct w:val="0"/>
        <w:autoSpaceDE/>
        <w:autoSpaceDN/>
        <w:adjustRightInd/>
        <w:spacing w:before="239" w:line="269" w:lineRule="exact"/>
        <w:jc w:val="both"/>
        <w:textAlignment w:val="baseline"/>
        <w:rPr>
          <w:sz w:val="23"/>
          <w:szCs w:val="23"/>
          <w:lang w:val="es-ES" w:eastAsia="es-ES"/>
        </w:rPr>
      </w:pPr>
      <w:r>
        <w:rPr>
          <w:sz w:val="23"/>
          <w:szCs w:val="23"/>
          <w:lang w:val="es-ES" w:eastAsia="es-ES"/>
        </w:rPr>
        <w:t xml:space="preserve">Indica que de la sola lectura de los acuerdos de renovación en las sesiones de Junta Directiva del CTP del 28, 29 y 30 de setiembre de 2021 se desprende que no se </w:t>
      </w:r>
      <w:r>
        <w:rPr>
          <w:sz w:val="23"/>
          <w:szCs w:val="23"/>
          <w:lang w:val="es-ES" w:eastAsia="es-ES"/>
        </w:rPr>
        <w:t>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B1FF75E" w14:textId="77777777" w:rsidR="000E5148" w:rsidRDefault="0028717E">
      <w:pPr>
        <w:kinsoku w:val="0"/>
        <w:overflowPunct w:val="0"/>
        <w:autoSpaceDE/>
        <w:autoSpaceDN/>
        <w:adjustRightInd/>
        <w:spacing w:before="265" w:line="278" w:lineRule="exact"/>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2461AFC9" w14:textId="77777777" w:rsidR="000E5148" w:rsidRDefault="0028717E">
      <w:pPr>
        <w:kinsoku w:val="0"/>
        <w:overflowPunct w:val="0"/>
        <w:autoSpaceDE/>
        <w:autoSpaceDN/>
        <w:adjustRightInd/>
        <w:spacing w:before="299" w:line="269" w:lineRule="exact"/>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w:t>
      </w:r>
    </w:p>
    <w:p w14:paraId="171E0F86" w14:textId="77777777" w:rsidR="000E5148" w:rsidRDefault="000E5148">
      <w:pPr>
        <w:widowControl/>
        <w:rPr>
          <w:sz w:val="24"/>
          <w:szCs w:val="24"/>
        </w:rPr>
        <w:sectPr w:rsidR="000E5148" w:rsidSect="00E85CA6">
          <w:pgSz w:w="12259" w:h="15720"/>
          <w:pgMar w:top="2120" w:right="1674" w:bottom="70" w:left="1905" w:header="720" w:footer="720" w:gutter="0"/>
          <w:cols w:space="720"/>
          <w:noEndnote/>
        </w:sectPr>
      </w:pPr>
    </w:p>
    <w:p w14:paraId="77464784" w14:textId="77777777" w:rsidR="000E5148" w:rsidRDefault="0028717E">
      <w:pPr>
        <w:kinsoku w:val="0"/>
        <w:overflowPunct w:val="0"/>
        <w:autoSpaceDE/>
        <w:autoSpaceDN/>
        <w:adjustRightInd/>
        <w:spacing w:before="12" w:line="269" w:lineRule="exact"/>
        <w:jc w:val="both"/>
        <w:textAlignment w:val="baseline"/>
        <w:rPr>
          <w:sz w:val="23"/>
          <w:szCs w:val="23"/>
          <w:lang w:val="es-ES" w:eastAsia="es-ES"/>
        </w:rPr>
      </w:pPr>
      <w:r>
        <w:rPr>
          <w:sz w:val="23"/>
          <w:szCs w:val="23"/>
          <w:lang w:val="es-ES" w:eastAsia="es-ES"/>
        </w:rPr>
        <w:lastRenderedPageBreak/>
        <w:t>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w:t>
      </w:r>
      <w:r>
        <w:rPr>
          <w:sz w:val="23"/>
          <w:szCs w:val="23"/>
          <w:lang w:val="es-ES" w:eastAsia="es-ES"/>
        </w:rPr>
        <w:t>lidad de Servicio del último año aprobado por el CTP que serían las evaluaciones del año 2019.</w:t>
      </w:r>
    </w:p>
    <w:p w14:paraId="5E3289DD" w14:textId="77777777" w:rsidR="000E5148" w:rsidRDefault="0028717E">
      <w:pPr>
        <w:kinsoku w:val="0"/>
        <w:overflowPunct w:val="0"/>
        <w:autoSpaceDE/>
        <w:autoSpaceDN/>
        <w:adjustRightInd/>
        <w:spacing w:before="265" w:line="269" w:lineRule="exact"/>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3DFC750" w14:textId="77777777" w:rsidR="000E5148" w:rsidRDefault="0028717E">
      <w:pPr>
        <w:kinsoku w:val="0"/>
        <w:overflowPunct w:val="0"/>
        <w:autoSpaceDE/>
        <w:autoSpaceDN/>
        <w:adjustRightInd/>
        <w:spacing w:before="255" w:line="269" w:lineRule="exact"/>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w:t>
      </w:r>
      <w:r>
        <w:rPr>
          <w:sz w:val="23"/>
          <w:szCs w:val="23"/>
          <w:lang w:val="es-ES" w:eastAsia="es-ES"/>
        </w:rPr>
        <w:t>cias y carencias expuestas por el ECA en su informe técnico sobre revisión de los procedimientos del Manual para la Evaluación y Calificación de la Calidad del Servicio Público de Transporte remunerado de Personas (2019).</w:t>
      </w:r>
    </w:p>
    <w:p w14:paraId="4AEE34B5" w14:textId="77777777" w:rsidR="000E5148" w:rsidRDefault="0028717E">
      <w:pPr>
        <w:kinsoku w:val="0"/>
        <w:overflowPunct w:val="0"/>
        <w:autoSpaceDE/>
        <w:autoSpaceDN/>
        <w:adjustRightInd/>
        <w:spacing w:before="254" w:line="269" w:lineRule="exact"/>
        <w:jc w:val="both"/>
        <w:textAlignment w:val="baseline"/>
        <w:rPr>
          <w:spacing w:val="2"/>
          <w:sz w:val="23"/>
          <w:szCs w:val="23"/>
          <w:lang w:val="es-ES" w:eastAsia="es-ES"/>
        </w:rPr>
      </w:pPr>
      <w:r>
        <w:rPr>
          <w:spacing w:val="2"/>
          <w:sz w:val="23"/>
          <w:szCs w:val="23"/>
          <w:lang w:val="es-ES" w:eastAsia="es-ES"/>
        </w:rPr>
        <w:t xml:space="preserve">Añade que las recomendaciones vertidas por la Defensoría tienen como su razón de ser la validación de </w:t>
      </w:r>
      <w:r>
        <w:rPr>
          <w:spacing w:val="2"/>
          <w:sz w:val="23"/>
          <w:szCs w:val="23"/>
          <w:lang w:val="es-ES" w:eastAsia="es-ES"/>
        </w:rPr>
        <w:t>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F68EC21" w14:textId="77777777" w:rsidR="000E5148" w:rsidRDefault="0028717E">
      <w:pPr>
        <w:kinsoku w:val="0"/>
        <w:overflowPunct w:val="0"/>
        <w:autoSpaceDE/>
        <w:autoSpaceDN/>
        <w:adjustRightInd/>
        <w:spacing w:before="257" w:line="269" w:lineRule="exact"/>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673788CD" w14:textId="77777777" w:rsidR="000E5148" w:rsidRDefault="0028717E">
      <w:pPr>
        <w:kinsoku w:val="0"/>
        <w:overflowPunct w:val="0"/>
        <w:autoSpaceDE/>
        <w:autoSpaceDN/>
        <w:adjustRightInd/>
        <w:spacing w:before="262" w:line="263" w:lineRule="exact"/>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58880001" w14:textId="77777777" w:rsidR="000E5148" w:rsidRDefault="0028717E">
      <w:pPr>
        <w:kinsoku w:val="0"/>
        <w:overflowPunct w:val="0"/>
        <w:autoSpaceDE/>
        <w:autoSpaceDN/>
        <w:adjustRightInd/>
        <w:spacing w:before="203" w:line="269" w:lineRule="exact"/>
        <w:jc w:val="both"/>
        <w:textAlignment w:val="baseline"/>
        <w:rPr>
          <w:sz w:val="23"/>
          <w:szCs w:val="23"/>
          <w:lang w:val="es-ES" w:eastAsia="es-ES"/>
        </w:rPr>
      </w:pPr>
      <w:r>
        <w:rPr>
          <w:sz w:val="23"/>
          <w:szCs w:val="23"/>
          <w:lang w:val="es-ES" w:eastAsia="es-ES"/>
        </w:rPr>
        <w:t xml:space="preserve">De forma detallada la Defensoría de los Habitantes de la República, esboza sus argumentos orientados a denunciar la forma en la cual, </w:t>
      </w:r>
      <w:r>
        <w:rPr>
          <w:sz w:val="23"/>
          <w:szCs w:val="23"/>
          <w:lang w:val="es-ES" w:eastAsia="es-ES"/>
        </w:rPr>
        <w:t>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747516E7" w14:textId="77777777" w:rsidR="000E5148" w:rsidRDefault="0028717E">
      <w:pPr>
        <w:kinsoku w:val="0"/>
        <w:overflowPunct w:val="0"/>
        <w:autoSpaceDE/>
        <w:autoSpaceDN/>
        <w:adjustRightInd/>
        <w:spacing w:before="265" w:line="269" w:lineRule="exact"/>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4AFC9560" w14:textId="77777777" w:rsidR="000E5148" w:rsidRDefault="0028717E">
      <w:pPr>
        <w:kinsoku w:val="0"/>
        <w:overflowPunct w:val="0"/>
        <w:autoSpaceDE/>
        <w:autoSpaceDN/>
        <w:adjustRightInd/>
        <w:spacing w:before="267" w:after="619" w:line="251" w:lineRule="exact"/>
        <w:ind w:left="1008" w:right="864"/>
        <w:jc w:val="both"/>
        <w:textAlignment w:val="baseline"/>
        <w:rPr>
          <w:i/>
          <w:iCs/>
          <w:spacing w:val="-4"/>
          <w:sz w:val="23"/>
          <w:szCs w:val="23"/>
          <w:lang w:val="es-ES" w:eastAsia="es-ES"/>
        </w:rPr>
      </w:pPr>
      <w:r>
        <w:rPr>
          <w:i/>
          <w:iCs/>
          <w:spacing w:val="-4"/>
          <w:sz w:val="23"/>
          <w:szCs w:val="23"/>
          <w:lang w:val="es-ES" w:eastAsia="es-ES"/>
        </w:rPr>
        <w:t>"La renovación de concesión impugnada en este acto período 2021-2028, constituye como mínimo la cuarta renovación consecutiva efectuada por las</w:t>
      </w:r>
    </w:p>
    <w:p w14:paraId="56FB6EA6" w14:textId="77777777" w:rsidR="000E5148" w:rsidRDefault="000E5148">
      <w:pPr>
        <w:widowControl/>
        <w:rPr>
          <w:sz w:val="24"/>
          <w:szCs w:val="24"/>
        </w:rPr>
        <w:sectPr w:rsidR="000E5148" w:rsidSect="00E85CA6">
          <w:pgSz w:w="12259" w:h="15720"/>
          <w:pgMar w:top="1940" w:right="1804" w:bottom="180" w:left="1773" w:header="720" w:footer="720" w:gutter="0"/>
          <w:cols w:space="720"/>
          <w:noEndnote/>
        </w:sectPr>
      </w:pPr>
    </w:p>
    <w:p w14:paraId="0E13B7DA" w14:textId="77777777" w:rsidR="000E5148" w:rsidRDefault="000E5148">
      <w:pPr>
        <w:widowControl/>
        <w:rPr>
          <w:sz w:val="24"/>
          <w:szCs w:val="24"/>
        </w:rPr>
        <w:sectPr w:rsidR="000E5148" w:rsidSect="00E85CA6">
          <w:type w:val="continuous"/>
          <w:pgSz w:w="12259" w:h="15720"/>
          <w:pgMar w:top="1940" w:right="1804" w:bottom="180" w:left="8035" w:header="720" w:footer="720" w:gutter="0"/>
          <w:cols w:space="720"/>
          <w:noEndnote/>
        </w:sectPr>
      </w:pPr>
    </w:p>
    <w:p w14:paraId="2580D600" w14:textId="77777777" w:rsidR="000E5148" w:rsidRDefault="0028717E">
      <w:pPr>
        <w:kinsoku w:val="0"/>
        <w:overflowPunct w:val="0"/>
        <w:autoSpaceDE/>
        <w:autoSpaceDN/>
        <w:adjustRightInd/>
        <w:spacing w:line="247" w:lineRule="exact"/>
        <w:ind w:left="936" w:right="864"/>
        <w:jc w:val="both"/>
        <w:textAlignment w:val="baseline"/>
        <w:rPr>
          <w:i/>
          <w:iCs/>
          <w:spacing w:val="-8"/>
          <w:sz w:val="23"/>
          <w:szCs w:val="23"/>
          <w:lang w:val="es-ES" w:eastAsia="es-ES"/>
        </w:rPr>
      </w:pPr>
      <w:r>
        <w:rPr>
          <w:i/>
          <w:iCs/>
          <w:spacing w:val="-8"/>
          <w:sz w:val="23"/>
          <w:szCs w:val="23"/>
          <w:lang w:val="es-ES" w:eastAsia="es-ES"/>
        </w:rPr>
        <w:lastRenderedPageBreak/>
        <w:t>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w:t>
      </w:r>
      <w:r>
        <w:rPr>
          <w:i/>
          <w:iCs/>
          <w:spacing w:val="-8"/>
          <w:sz w:val="23"/>
          <w:szCs w:val="23"/>
          <w:lang w:val="es-ES" w:eastAsia="es-ES"/>
        </w:rPr>
        <w:t>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A9E937E" w14:textId="77777777" w:rsidR="000E5148" w:rsidRDefault="0028717E">
      <w:pPr>
        <w:kinsoku w:val="0"/>
        <w:overflowPunct w:val="0"/>
        <w:autoSpaceDE/>
        <w:autoSpaceDN/>
        <w:adjustRightInd/>
        <w:spacing w:before="266" w:line="268" w:lineRule="exact"/>
        <w:ind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w:t>
      </w:r>
      <w:r>
        <w:rPr>
          <w:sz w:val="23"/>
          <w:szCs w:val="23"/>
          <w:lang w:val="es-ES" w:eastAsia="es-ES"/>
        </w:rPr>
        <w:t>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w:t>
      </w:r>
      <w:r>
        <w:rPr>
          <w:sz w:val="23"/>
          <w:szCs w:val="23"/>
          <w:lang w:val="es-ES" w:eastAsia="es-ES"/>
        </w:rPr>
        <w: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w:t>
      </w:r>
      <w:r>
        <w:rPr>
          <w:sz w:val="23"/>
          <w:szCs w:val="23"/>
          <w:lang w:val="es-ES" w:eastAsia="es-ES"/>
        </w:rPr>
        <w:t xml:space="preserve"> libre concurrencia y publicidad, cuyo fin será la escogencia de la oferta más conveniente para la satisfacción del interés público.</w:t>
      </w:r>
    </w:p>
    <w:p w14:paraId="108D2C48" w14:textId="77777777" w:rsidR="000E5148" w:rsidRDefault="0028717E">
      <w:pPr>
        <w:kinsoku w:val="0"/>
        <w:overflowPunct w:val="0"/>
        <w:autoSpaceDE/>
        <w:autoSpaceDN/>
        <w:adjustRightInd/>
        <w:spacing w:before="269" w:line="268" w:lineRule="exact"/>
        <w:ind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w:t>
      </w:r>
      <w:r>
        <w:rPr>
          <w:sz w:val="23"/>
          <w:szCs w:val="23"/>
          <w:lang w:val="es-ES" w:eastAsia="es-ES"/>
        </w:rPr>
        <w:t>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12E88207" w14:textId="77777777" w:rsidR="000E5148" w:rsidRDefault="0028717E">
      <w:pPr>
        <w:kinsoku w:val="0"/>
        <w:overflowPunct w:val="0"/>
        <w:autoSpaceDE/>
        <w:autoSpaceDN/>
        <w:adjustRightInd/>
        <w:spacing w:before="290" w:line="274" w:lineRule="exact"/>
        <w:ind w:right="72"/>
        <w:jc w:val="both"/>
        <w:textAlignment w:val="baseline"/>
        <w:rPr>
          <w:i/>
          <w:iCs/>
          <w:spacing w:val="-2"/>
          <w:sz w:val="23"/>
          <w:szCs w:val="23"/>
          <w:lang w:val="es-ES" w:eastAsia="es-ES"/>
        </w:rPr>
      </w:pPr>
      <w:r>
        <w:rPr>
          <w:spacing w:val="-2"/>
          <w:sz w:val="23"/>
          <w:szCs w:val="23"/>
          <w:lang w:val="es-ES" w:eastAsia="es-ES"/>
        </w:rPr>
        <w:t xml:space="preserve">En síntesis, es criterio de ese Órgano que, </w:t>
      </w:r>
      <w:r>
        <w:rPr>
          <w:i/>
          <w:iCs/>
          <w:spacing w:val="-2"/>
          <w:sz w:val="23"/>
          <w:szCs w:val="23"/>
          <w:lang w:val="es-ES" w:eastAsia="es-ES"/>
        </w:rPr>
        <w:t xml:space="preserve">"el uso desmedido que ha realizado el Consejo de Transporte Público de las renovaciones de concesiones para la explotación del servicio público remunerado de personas, modalidad colectiva, carece de </w:t>
      </w:r>
      <w:r>
        <w:rPr>
          <w:i/>
          <w:iCs/>
          <w:spacing w:val="-2"/>
          <w:sz w:val="23"/>
          <w:szCs w:val="23"/>
          <w:lang w:val="es-ES" w:eastAsia="es-ES"/>
        </w:rPr>
        <w:t>sustento técnico y jurídico que permita, de una manera razonable, acreditar la continuación de esta figura y no ejecutar</w:t>
      </w:r>
    </w:p>
    <w:p w14:paraId="78D4FAD2" w14:textId="77777777" w:rsidR="000E5148" w:rsidRDefault="000E5148">
      <w:pPr>
        <w:widowControl/>
        <w:rPr>
          <w:sz w:val="24"/>
          <w:szCs w:val="24"/>
        </w:rPr>
        <w:sectPr w:rsidR="000E5148" w:rsidSect="00E85CA6">
          <w:pgSz w:w="12264" w:h="15749"/>
          <w:pgMar w:top="2120" w:right="1673" w:bottom="74" w:left="1909" w:header="720" w:footer="720" w:gutter="0"/>
          <w:cols w:space="720"/>
          <w:noEndnote/>
        </w:sectPr>
      </w:pPr>
    </w:p>
    <w:p w14:paraId="1DA7428D" w14:textId="77777777" w:rsidR="000E5148" w:rsidRDefault="0028717E">
      <w:pPr>
        <w:kinsoku w:val="0"/>
        <w:overflowPunct w:val="0"/>
        <w:autoSpaceDE/>
        <w:autoSpaceDN/>
        <w:adjustRightInd/>
        <w:spacing w:before="13" w:line="265" w:lineRule="exact"/>
        <w:ind w:left="72" w:right="72"/>
        <w:jc w:val="both"/>
        <w:textAlignment w:val="baseline"/>
        <w:rPr>
          <w:i/>
          <w:iCs/>
          <w:sz w:val="23"/>
          <w:szCs w:val="23"/>
          <w:lang w:val="es-ES" w:eastAsia="es-ES"/>
        </w:rPr>
      </w:pPr>
      <w:r>
        <w:rPr>
          <w:i/>
          <w:iCs/>
          <w:sz w:val="23"/>
          <w:szCs w:val="23"/>
          <w:lang w:val="es-ES" w:eastAsia="es-ES"/>
        </w:rPr>
        <w:lastRenderedPageBreak/>
        <w:t>un procedimiento de licitación pública, de conformidad con el mandato legal para la continuación de la explotación de las líneas de transporte público."</w:t>
      </w:r>
    </w:p>
    <w:p w14:paraId="34B0E33B" w14:textId="77777777" w:rsidR="000E5148" w:rsidRDefault="0028717E">
      <w:pPr>
        <w:kinsoku w:val="0"/>
        <w:overflowPunct w:val="0"/>
        <w:autoSpaceDE/>
        <w:autoSpaceDN/>
        <w:adjustRightInd/>
        <w:spacing w:before="246" w:line="293" w:lineRule="exact"/>
        <w:ind w:left="360" w:hanging="288"/>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010A1745" w14:textId="77777777" w:rsidR="000E5148" w:rsidRDefault="0028717E">
      <w:pPr>
        <w:kinsoku w:val="0"/>
        <w:overflowPunct w:val="0"/>
        <w:autoSpaceDE/>
        <w:autoSpaceDN/>
        <w:adjustRightInd/>
        <w:spacing w:before="169" w:line="269" w:lineRule="exact"/>
        <w:ind w:left="72"/>
        <w:jc w:val="both"/>
        <w:textAlignment w:val="baseline"/>
        <w:rPr>
          <w:i/>
          <w:iCs/>
          <w:sz w:val="23"/>
          <w:szCs w:val="23"/>
          <w:lang w:val="es-ES" w:eastAsia="es-ES"/>
        </w:rPr>
      </w:pPr>
      <w:r>
        <w:rPr>
          <w:sz w:val="23"/>
          <w:szCs w:val="23"/>
          <w:lang w:val="es-ES" w:eastAsia="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w:t>
      </w:r>
      <w:r>
        <w:rPr>
          <w:sz w:val="23"/>
          <w:szCs w:val="23"/>
          <w:lang w:val="es-ES" w:eastAsia="es-ES"/>
        </w:rPr>
        <w:t xml:space="preserve">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7B2B5475" w14:textId="77777777" w:rsidR="000E5148" w:rsidRDefault="0028717E">
      <w:pPr>
        <w:kinsoku w:val="0"/>
        <w:overflowPunct w:val="0"/>
        <w:autoSpaceDE/>
        <w:autoSpaceDN/>
        <w:adjustRightInd/>
        <w:spacing w:before="255" w:line="269" w:lineRule="exact"/>
        <w:ind w:left="72"/>
        <w:jc w:val="both"/>
        <w:textAlignment w:val="baseline"/>
        <w:rPr>
          <w:sz w:val="23"/>
          <w:szCs w:val="23"/>
          <w:lang w:val="es-ES" w:eastAsia="es-ES"/>
        </w:rPr>
      </w:pPr>
      <w:r>
        <w:rPr>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w:t>
      </w:r>
      <w:r>
        <w:rPr>
          <w:sz w:val="23"/>
          <w:szCs w:val="23"/>
          <w:lang w:val="es-ES" w:eastAsia="es-ES"/>
        </w:rPr>
        <w:t xml:space="preserve">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853F4A8" w14:textId="77777777" w:rsidR="000E5148" w:rsidRDefault="0028717E">
      <w:pPr>
        <w:kinsoku w:val="0"/>
        <w:overflowPunct w:val="0"/>
        <w:autoSpaceDE/>
        <w:autoSpaceDN/>
        <w:adjustRightInd/>
        <w:spacing w:before="237" w:line="269" w:lineRule="exact"/>
        <w:ind w:lef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w:t>
      </w:r>
      <w:r>
        <w:rPr>
          <w:sz w:val="23"/>
          <w:szCs w:val="23"/>
          <w:lang w:val="es-ES" w:eastAsia="es-ES"/>
        </w:rPr>
        <w:t>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7DDA27A" w14:textId="77777777" w:rsidR="000E5148" w:rsidRDefault="0028717E">
      <w:pPr>
        <w:kinsoku w:val="0"/>
        <w:overflowPunct w:val="0"/>
        <w:autoSpaceDE/>
        <w:autoSpaceDN/>
        <w:adjustRightInd/>
        <w:spacing w:before="307" w:after="820" w:line="269" w:lineRule="exact"/>
        <w:ind w:lef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w:t>
      </w:r>
      <w:r>
        <w:rPr>
          <w:sz w:val="23"/>
          <w:szCs w:val="23"/>
          <w:lang w:val="es-ES" w:eastAsia="es-ES"/>
        </w:rPr>
        <w:t>obarse se habría incurrido en una clara violación al ordenamiento jurídico, al haber renovado en las sesiones del 28 al 29 de setiembre, concesiones cuyos concesionarios se encontraban morosos o no inscritos ante la seguridad social del país.</w:t>
      </w:r>
    </w:p>
    <w:p w14:paraId="6CAF0D2A" w14:textId="77777777" w:rsidR="000E5148" w:rsidRDefault="000E5148">
      <w:pPr>
        <w:widowControl/>
        <w:rPr>
          <w:sz w:val="24"/>
          <w:szCs w:val="24"/>
        </w:rPr>
        <w:sectPr w:rsidR="000E5148" w:rsidSect="00E85CA6">
          <w:pgSz w:w="12264" w:h="15749"/>
          <w:pgMar w:top="1960" w:right="1846" w:bottom="184" w:left="1736" w:header="720" w:footer="720" w:gutter="0"/>
          <w:cols w:space="720"/>
          <w:noEndnote/>
        </w:sectPr>
      </w:pPr>
    </w:p>
    <w:p w14:paraId="1369B353" w14:textId="77777777" w:rsidR="000E5148" w:rsidRDefault="000E5148">
      <w:pPr>
        <w:widowControl/>
        <w:rPr>
          <w:sz w:val="24"/>
          <w:szCs w:val="24"/>
        </w:rPr>
        <w:sectPr w:rsidR="000E5148" w:rsidSect="00E85CA6">
          <w:type w:val="continuous"/>
          <w:pgSz w:w="12264" w:h="15749"/>
          <w:pgMar w:top="1960" w:right="1809" w:bottom="184" w:left="8035" w:header="720" w:footer="720" w:gutter="0"/>
          <w:cols w:space="720"/>
          <w:noEndnote/>
        </w:sectPr>
      </w:pPr>
    </w:p>
    <w:p w14:paraId="59112E4C" w14:textId="77777777" w:rsidR="000E5148" w:rsidRDefault="0028717E">
      <w:pPr>
        <w:kinsoku w:val="0"/>
        <w:overflowPunct w:val="0"/>
        <w:autoSpaceDE/>
        <w:autoSpaceDN/>
        <w:adjustRightInd/>
        <w:spacing w:line="275" w:lineRule="exact"/>
        <w:ind w:left="360" w:right="72" w:hanging="360"/>
        <w:jc w:val="both"/>
        <w:textAlignment w:val="baseline"/>
        <w:rPr>
          <w:i/>
          <w:iCs/>
          <w:sz w:val="23"/>
          <w:szCs w:val="23"/>
          <w:lang w:val="es-ES" w:eastAsia="es-ES"/>
        </w:rPr>
      </w:pPr>
      <w:r>
        <w:rPr>
          <w:i/>
          <w:iCs/>
          <w:sz w:val="23"/>
          <w:szCs w:val="23"/>
          <w:lang w:val="es-ES" w:eastAsia="es-ES"/>
        </w:rPr>
        <w:lastRenderedPageBreak/>
        <w:t>e) Renovaciones de concesiones a permisionarios sin refrendo, previo de la concesión correspondiente al período 2014-2021</w:t>
      </w:r>
    </w:p>
    <w:p w14:paraId="032A0DD4" w14:textId="77777777" w:rsidR="000E5148" w:rsidRDefault="0028717E">
      <w:pPr>
        <w:kinsoku w:val="0"/>
        <w:overflowPunct w:val="0"/>
        <w:autoSpaceDE/>
        <w:autoSpaceDN/>
        <w:adjustRightInd/>
        <w:spacing w:before="166" w:line="268" w:lineRule="exact"/>
        <w:ind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w:t>
      </w:r>
      <w:r>
        <w:rPr>
          <w:sz w:val="23"/>
          <w:szCs w:val="23"/>
          <w:lang w:val="es-ES" w:eastAsia="es-ES"/>
        </w:rPr>
        <w:t>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w:t>
      </w:r>
      <w:r>
        <w:rPr>
          <w:sz w:val="23"/>
          <w:szCs w:val="23"/>
          <w:lang w:val="es-ES" w:eastAsia="es-ES"/>
        </w:rPr>
        <w:t xml:space="preserve">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F6126EC" w14:textId="77777777" w:rsidR="000E5148" w:rsidRDefault="0028717E">
      <w:pPr>
        <w:kinsoku w:val="0"/>
        <w:overflowPunct w:val="0"/>
        <w:autoSpaceDE/>
        <w:autoSpaceDN/>
        <w:adjustRightInd/>
        <w:spacing w:before="270" w:line="268"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4D1F32AF" w14:textId="77777777" w:rsidR="000E5148" w:rsidRDefault="0028717E">
      <w:pPr>
        <w:kinsoku w:val="0"/>
        <w:overflowPunct w:val="0"/>
        <w:autoSpaceDE/>
        <w:autoSpaceDN/>
        <w:adjustRightInd/>
        <w:spacing w:before="259" w:line="268" w:lineRule="exact"/>
        <w:ind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w:t>
      </w:r>
      <w:r>
        <w:rPr>
          <w:sz w:val="23"/>
          <w:szCs w:val="23"/>
          <w:lang w:val="es-ES" w:eastAsia="es-ES"/>
        </w:rPr>
        <w:t xml:space="preserve"> renuevan las concesiones o bien, el inicio de la licitación correspondientes para seleccionar los nuevos prestatarios del servicio.</w:t>
      </w:r>
    </w:p>
    <w:p w14:paraId="40E83339" w14:textId="77777777" w:rsidR="000E5148" w:rsidRDefault="0028717E">
      <w:pPr>
        <w:kinsoku w:val="0"/>
        <w:overflowPunct w:val="0"/>
        <w:autoSpaceDE/>
        <w:autoSpaceDN/>
        <w:adjustRightInd/>
        <w:spacing w:before="253" w:line="268" w:lineRule="exact"/>
        <w:ind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701EEC5" w14:textId="77777777" w:rsidR="000E5148" w:rsidRDefault="0028717E">
      <w:pPr>
        <w:kinsoku w:val="0"/>
        <w:overflowPunct w:val="0"/>
        <w:autoSpaceDE/>
        <w:autoSpaceDN/>
        <w:adjustRightInd/>
        <w:spacing w:before="318" w:after="875" w:line="268" w:lineRule="exact"/>
        <w:ind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w:t>
      </w:r>
      <w:r>
        <w:rPr>
          <w:sz w:val="23"/>
          <w:szCs w:val="23"/>
          <w:lang w:val="es-ES" w:eastAsia="es-ES"/>
        </w:rPr>
        <w:t>uye un requisito de validez indispensable para dicha renovación.</w:t>
      </w:r>
    </w:p>
    <w:p w14:paraId="1031C5F9" w14:textId="77777777" w:rsidR="000E5148" w:rsidRDefault="000E5148">
      <w:pPr>
        <w:widowControl/>
        <w:rPr>
          <w:sz w:val="24"/>
          <w:szCs w:val="24"/>
        </w:rPr>
        <w:sectPr w:rsidR="000E5148" w:rsidSect="00E85CA6">
          <w:pgSz w:w="12269" w:h="15715"/>
          <w:pgMar w:top="2120" w:right="1690" w:bottom="77" w:left="1897" w:header="720" w:footer="720" w:gutter="0"/>
          <w:cols w:space="720"/>
          <w:noEndnote/>
        </w:sectPr>
      </w:pPr>
    </w:p>
    <w:p w14:paraId="5B71AE0D" w14:textId="77777777" w:rsidR="000E5148" w:rsidRDefault="000E5148">
      <w:pPr>
        <w:widowControl/>
        <w:rPr>
          <w:sz w:val="24"/>
          <w:szCs w:val="24"/>
        </w:rPr>
        <w:sectPr w:rsidR="000E5148" w:rsidSect="00E85CA6">
          <w:type w:val="continuous"/>
          <w:pgSz w:w="12269" w:h="15715"/>
          <w:pgMar w:top="2120" w:right="1677" w:bottom="77" w:left="8172" w:header="720" w:footer="720" w:gutter="0"/>
          <w:cols w:space="720"/>
          <w:noEndnote/>
        </w:sectPr>
      </w:pPr>
    </w:p>
    <w:p w14:paraId="332F1CDD" w14:textId="7CE42616" w:rsidR="000E5148" w:rsidRDefault="000737F7">
      <w:pPr>
        <w:kinsoku w:val="0"/>
        <w:overflowPunct w:val="0"/>
        <w:autoSpaceDE/>
        <w:autoSpaceDN/>
        <w:adjustRightInd/>
        <w:spacing w:before="9" w:line="267" w:lineRule="exact"/>
        <w:ind w:left="72" w:right="72"/>
        <w:jc w:val="both"/>
        <w:textAlignment w:val="baseline"/>
        <w:rPr>
          <w:i/>
          <w:iCs/>
          <w:sz w:val="23"/>
          <w:szCs w:val="23"/>
          <w:lang w:val="es-ES" w:eastAsia="es-ES"/>
        </w:rPr>
      </w:pPr>
      <w:r>
        <w:rPr>
          <w:i/>
          <w:iCs/>
          <w:sz w:val="23"/>
          <w:szCs w:val="23"/>
          <w:lang w:val="es-ES" w:eastAsia="es-ES"/>
        </w:rPr>
        <w:lastRenderedPageBreak/>
        <w:t>f) Vacíos e incertidumbre en relación con la sectorización del Transporte Público modalidad autobús en el área metropolitana de San José</w:t>
      </w:r>
    </w:p>
    <w:p w14:paraId="31731298" w14:textId="77777777" w:rsidR="000E5148" w:rsidRDefault="0028717E">
      <w:pPr>
        <w:kinsoku w:val="0"/>
        <w:overflowPunct w:val="0"/>
        <w:autoSpaceDE/>
        <w:autoSpaceDN/>
        <w:adjustRightInd/>
        <w:spacing w:before="276" w:line="268" w:lineRule="exact"/>
        <w:ind w:left="72" w:right="72"/>
        <w:jc w:val="both"/>
        <w:textAlignment w:val="baseline"/>
        <w:rPr>
          <w:i/>
          <w:iCs/>
          <w:sz w:val="23"/>
          <w:szCs w:val="23"/>
          <w:lang w:val="es-ES" w:eastAsia="es-ES"/>
        </w:rPr>
      </w:pPr>
      <w:r>
        <w:rPr>
          <w:sz w:val="23"/>
          <w:szCs w:val="23"/>
          <w:lang w:val="es-ES" w:eastAsia="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w:t>
      </w:r>
      <w:r>
        <w:rPr>
          <w:sz w:val="23"/>
          <w:szCs w:val="23"/>
          <w:lang w:val="es-ES" w:eastAsia="es-ES"/>
        </w:rPr>
        <w:t xml:space="preserve">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69D0F90" w14:textId="77777777" w:rsidR="000E5148" w:rsidRDefault="0028717E">
      <w:pPr>
        <w:kinsoku w:val="0"/>
        <w:overflowPunct w:val="0"/>
        <w:autoSpaceDE/>
        <w:autoSpaceDN/>
        <w:adjustRightInd/>
        <w:spacing w:before="266" w:line="269"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26ABF95" w14:textId="77777777" w:rsidR="000E5148" w:rsidRDefault="0028717E">
      <w:pPr>
        <w:kinsoku w:val="0"/>
        <w:overflowPunct w:val="0"/>
        <w:autoSpaceDE/>
        <w:autoSpaceDN/>
        <w:adjustRightInd/>
        <w:spacing w:before="272" w:line="267" w:lineRule="exact"/>
        <w:ind w:left="72" w:right="72"/>
        <w:textAlignment w:val="baseline"/>
        <w:rPr>
          <w:i/>
          <w:iCs/>
          <w:spacing w:val="3"/>
          <w:sz w:val="23"/>
          <w:szCs w:val="23"/>
          <w:lang w:val="es-ES" w:eastAsia="es-ES"/>
        </w:rPr>
      </w:pPr>
      <w:r>
        <w:rPr>
          <w:i/>
          <w:iCs/>
          <w:spacing w:val="3"/>
          <w:sz w:val="23"/>
          <w:szCs w:val="23"/>
          <w:lang w:val="es-ES" w:eastAsia="es-ES"/>
        </w:rPr>
        <w:t>g) En cuanto a la solicitud de medida cautelar</w:t>
      </w:r>
    </w:p>
    <w:p w14:paraId="0444A0C8" w14:textId="77777777" w:rsidR="000E5148" w:rsidRDefault="0028717E">
      <w:pPr>
        <w:kinsoku w:val="0"/>
        <w:overflowPunct w:val="0"/>
        <w:autoSpaceDE/>
        <w:autoSpaceDN/>
        <w:adjustRightInd/>
        <w:spacing w:before="230" w:line="269" w:lineRule="exact"/>
        <w:ind w:left="72" w:right="72"/>
        <w:jc w:val="both"/>
        <w:textAlignment w:val="baseline"/>
        <w:rPr>
          <w:sz w:val="23"/>
          <w:szCs w:val="23"/>
          <w:lang w:val="es-ES" w:eastAsia="es-ES"/>
        </w:rPr>
      </w:pPr>
      <w:r>
        <w:rPr>
          <w:sz w:val="23"/>
          <w:szCs w:val="23"/>
          <w:lang w:val="es-ES" w:eastAsia="es-ES"/>
        </w:rPr>
        <w:t xml:space="preserve">La Defensoría sustenta la solicitud de medida cautelar, puntualmente justificando la apariencia del buen derecho, al afirmar de </w:t>
      </w:r>
      <w:r>
        <w:rPr>
          <w:sz w:val="23"/>
          <w:szCs w:val="23"/>
          <w:lang w:val="es-ES" w:eastAsia="es-ES"/>
        </w:rPr>
        <w:t>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w:t>
      </w:r>
      <w:r>
        <w:rPr>
          <w:sz w:val="23"/>
          <w:szCs w:val="23"/>
          <w:lang w:val="es-ES" w:eastAsia="es-ES"/>
        </w:rPr>
        <w:t>, y para declarar la nulidad de ese acto, deberá efectuarlo por medio del proceso de nulidad evidente y manifiesta del artículo 173 de la LGAP o por el proceso de lesividad, postulado en el numeral 183 de la LGAP.</w:t>
      </w:r>
    </w:p>
    <w:p w14:paraId="57D8D0A0" w14:textId="77777777" w:rsidR="000E5148" w:rsidRDefault="0028717E">
      <w:pPr>
        <w:kinsoku w:val="0"/>
        <w:overflowPunct w:val="0"/>
        <w:autoSpaceDE/>
        <w:autoSpaceDN/>
        <w:adjustRightInd/>
        <w:spacing w:before="269" w:line="269" w:lineRule="exact"/>
        <w:ind w:left="72" w:right="72"/>
        <w:jc w:val="both"/>
        <w:textAlignment w:val="baseline"/>
        <w:rPr>
          <w:spacing w:val="2"/>
          <w:sz w:val="23"/>
          <w:szCs w:val="23"/>
          <w:lang w:val="es-ES" w:eastAsia="es-ES"/>
        </w:rPr>
      </w:pPr>
      <w:r>
        <w:rPr>
          <w:spacing w:val="2"/>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33C87E44" w14:textId="77777777" w:rsidR="000E5148" w:rsidRDefault="0028717E">
      <w:pPr>
        <w:kinsoku w:val="0"/>
        <w:overflowPunct w:val="0"/>
        <w:autoSpaceDE/>
        <w:autoSpaceDN/>
        <w:adjustRightInd/>
        <w:spacing w:before="305" w:line="269" w:lineRule="exact"/>
        <w:ind w:left="72" w:righ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w:t>
      </w:r>
      <w:r>
        <w:rPr>
          <w:b/>
          <w:bCs/>
          <w:sz w:val="23"/>
          <w:szCs w:val="23"/>
          <w:lang w:val="es-ES" w:eastAsia="es-ES"/>
        </w:rPr>
        <w:t xml:space="preserve">Artículo 4.1 de la Sesión Ordinaria 88-2021 celebrada el 16 de noviembre de 2021, </w:t>
      </w:r>
      <w:r>
        <w:rPr>
          <w:sz w:val="23"/>
          <w:szCs w:val="23"/>
          <w:lang w:val="es-ES" w:eastAsia="es-ES"/>
        </w:rPr>
        <w:t xml:space="preserve">conoce el oficio </w:t>
      </w:r>
      <w:r>
        <w:rPr>
          <w:b/>
          <w:bCs/>
          <w:sz w:val="23"/>
          <w:szCs w:val="23"/>
          <w:lang w:val="es-ES" w:eastAsia="es-ES"/>
        </w:rPr>
        <w:t xml:space="preserve">CTP-DE-OF-1902-2021 </w:t>
      </w:r>
      <w:r>
        <w:rPr>
          <w:sz w:val="23"/>
          <w:szCs w:val="23"/>
          <w:lang w:val="es-ES" w:eastAsia="es-ES"/>
        </w:rPr>
        <w:t xml:space="preserve">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w:t>
      </w:r>
      <w:r>
        <w:rPr>
          <w:sz w:val="23"/>
          <w:szCs w:val="23"/>
          <w:lang w:val="es-ES" w:eastAsia="es-ES"/>
        </w:rPr>
        <w:t>expediente administrativo)</w:t>
      </w:r>
    </w:p>
    <w:p w14:paraId="0ACC946F" w14:textId="77777777" w:rsidR="000E5148" w:rsidRDefault="000E5148">
      <w:pPr>
        <w:widowControl/>
        <w:rPr>
          <w:sz w:val="24"/>
          <w:szCs w:val="24"/>
        </w:rPr>
        <w:sectPr w:rsidR="000E5148" w:rsidSect="00E85CA6">
          <w:pgSz w:w="12269" w:h="15715"/>
          <w:pgMar w:top="1960" w:right="1816" w:bottom="167" w:left="1721" w:header="720" w:footer="720" w:gutter="0"/>
          <w:cols w:space="720"/>
          <w:noEndnote/>
        </w:sectPr>
      </w:pPr>
    </w:p>
    <w:p w14:paraId="65671E98" w14:textId="77777777" w:rsidR="000E5148" w:rsidRDefault="0028717E">
      <w:pPr>
        <w:kinsoku w:val="0"/>
        <w:overflowPunct w:val="0"/>
        <w:autoSpaceDE/>
        <w:autoSpaceDN/>
        <w:adjustRightInd/>
        <w:spacing w:line="263" w:lineRule="exact"/>
        <w:ind w:left="72" w:right="72"/>
        <w:jc w:val="both"/>
        <w:textAlignment w:val="baseline"/>
        <w:rPr>
          <w:spacing w:val="3"/>
          <w:sz w:val="22"/>
          <w:szCs w:val="22"/>
          <w:lang w:val="es-ES" w:eastAsia="es-ES"/>
        </w:rPr>
      </w:pPr>
      <w:r w:rsidRPr="000737F7">
        <w:rPr>
          <w:b/>
          <w:bCs/>
          <w:spacing w:val="3"/>
          <w:sz w:val="22"/>
          <w:szCs w:val="22"/>
          <w:lang w:val="es-ES" w:eastAsia="es-ES"/>
        </w:rPr>
        <w:lastRenderedPageBreak/>
        <w:t>CUARTO:</w:t>
      </w:r>
      <w:r>
        <w:rPr>
          <w:spacing w:val="3"/>
          <w:sz w:val="22"/>
          <w:szCs w:val="22"/>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400D96DE" w14:textId="77777777" w:rsidR="000E5148" w:rsidRDefault="0028717E">
      <w:pPr>
        <w:numPr>
          <w:ilvl w:val="0"/>
          <w:numId w:val="2"/>
        </w:numPr>
        <w:kinsoku w:val="0"/>
        <w:overflowPunct w:val="0"/>
        <w:autoSpaceDE/>
        <w:autoSpaceDN/>
        <w:adjustRightInd/>
        <w:spacing w:before="269" w:line="247"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461A0D5" w14:textId="77777777" w:rsidR="000E5148" w:rsidRDefault="0028717E">
      <w:pPr>
        <w:numPr>
          <w:ilvl w:val="0"/>
          <w:numId w:val="2"/>
        </w:numPr>
        <w:kinsoku w:val="0"/>
        <w:overflowPunct w:val="0"/>
        <w:autoSpaceDE/>
        <w:autoSpaceDN/>
        <w:adjustRightInd/>
        <w:spacing w:line="245" w:lineRule="exact"/>
        <w:ind w:right="72"/>
        <w:jc w:val="both"/>
        <w:textAlignment w:val="baseline"/>
        <w:rPr>
          <w:spacing w:val="2"/>
          <w:sz w:val="22"/>
          <w:szCs w:val="22"/>
          <w:lang w:val="es-ES" w:eastAsia="es-ES"/>
        </w:rPr>
      </w:pPr>
      <w:r>
        <w:rPr>
          <w:spacing w:val="2"/>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w:t>
      </w:r>
      <w:r>
        <w:rPr>
          <w:spacing w:val="2"/>
          <w:sz w:val="22"/>
          <w:szCs w:val="22"/>
          <w:lang w:val="es-ES" w:eastAsia="es-ES"/>
        </w:rPr>
        <w:t>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w:t>
      </w:r>
      <w:r>
        <w:rPr>
          <w:spacing w:val="2"/>
          <w:sz w:val="22"/>
          <w:szCs w:val="22"/>
          <w:lang w:val="es-ES" w:eastAsia="es-ES"/>
        </w:rPr>
        <w:t>eso de modificación de un Decreto Ejecutivo, que no depende del CTP, pues es el Poder Ejecutivo, en este caso el Ministro de Obras Públicas y Transportes y el Presidente de la República, quienes cuentan con la potestad para hacer dicho cambio.</w:t>
      </w:r>
    </w:p>
    <w:p w14:paraId="1063F196" w14:textId="77777777" w:rsidR="000E5148" w:rsidRDefault="0028717E">
      <w:pPr>
        <w:kinsoku w:val="0"/>
        <w:overflowPunct w:val="0"/>
        <w:autoSpaceDE/>
        <w:autoSpaceDN/>
        <w:adjustRightInd/>
        <w:spacing w:line="244" w:lineRule="exact"/>
        <w:ind w:left="72" w:right="72"/>
        <w:jc w:val="both"/>
        <w:textAlignment w:val="baseline"/>
        <w:rPr>
          <w:spacing w:val="3"/>
          <w:sz w:val="22"/>
          <w:szCs w:val="22"/>
          <w:lang w:val="es-ES" w:eastAsia="es-ES"/>
        </w:rPr>
      </w:pPr>
      <w:r>
        <w:rPr>
          <w:spacing w:val="3"/>
          <w:sz w:val="22"/>
          <w:szCs w:val="22"/>
          <w:lang w:val="es-ES" w:eastAsia="es-ES"/>
        </w:rPr>
        <w:t xml:space="preserve">e) Que el Consejo, ha actuado conforme a las normas vigentes, y aunque la Defensoría de los Habitantes no esté de acuerdo con los </w:t>
      </w:r>
      <w:r>
        <w:rPr>
          <w:spacing w:val="3"/>
          <w:sz w:val="22"/>
          <w:szCs w:val="22"/>
          <w:lang w:val="es-ES" w:eastAsia="es-ES"/>
        </w:rPr>
        <w:t>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w:t>
      </w:r>
      <w:r>
        <w:rPr>
          <w:spacing w:val="3"/>
          <w:sz w:val="22"/>
          <w:szCs w:val="22"/>
          <w:lang w:val="es-ES" w:eastAsia="es-ES"/>
        </w:rPr>
        <w:t xml:space="preserve">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w:t>
      </w:r>
      <w:r>
        <w:rPr>
          <w:spacing w:val="3"/>
          <w:sz w:val="22"/>
          <w:szCs w:val="22"/>
          <w:lang w:val="es-ES" w:eastAsia="es-ES"/>
        </w:rPr>
        <w:t>su percepción conforme las normas vigentes hasta el año 2019.</w:t>
      </w:r>
    </w:p>
    <w:p w14:paraId="6537B1AD" w14:textId="77777777" w:rsidR="000E5148" w:rsidRDefault="0028717E">
      <w:pPr>
        <w:numPr>
          <w:ilvl w:val="0"/>
          <w:numId w:val="3"/>
        </w:numPr>
        <w:kinsoku w:val="0"/>
        <w:overflowPunct w:val="0"/>
        <w:autoSpaceDE/>
        <w:autoSpaceDN/>
        <w:adjustRightInd/>
        <w:spacing w:before="2" w:line="252" w:lineRule="exact"/>
        <w:ind w:right="72"/>
        <w:jc w:val="both"/>
        <w:textAlignment w:val="baseline"/>
        <w:rPr>
          <w:sz w:val="22"/>
          <w:szCs w:val="22"/>
          <w:lang w:val="es-ES" w:eastAsia="es-ES"/>
        </w:rPr>
      </w:pPr>
      <w:r>
        <w:rPr>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24A81DCE" w14:textId="77777777" w:rsidR="000E5148" w:rsidRDefault="0028717E">
      <w:pPr>
        <w:numPr>
          <w:ilvl w:val="0"/>
          <w:numId w:val="3"/>
        </w:numPr>
        <w:kinsoku w:val="0"/>
        <w:overflowPunct w:val="0"/>
        <w:autoSpaceDE/>
        <w:autoSpaceDN/>
        <w:adjustRightInd/>
        <w:spacing w:before="8" w:after="662" w:line="247" w:lineRule="exact"/>
        <w:ind w:right="72"/>
        <w:jc w:val="both"/>
        <w:textAlignment w:val="baseline"/>
        <w:rPr>
          <w:spacing w:val="6"/>
          <w:sz w:val="22"/>
          <w:szCs w:val="22"/>
          <w:lang w:val="es-ES" w:eastAsia="es-ES"/>
        </w:rPr>
      </w:pPr>
      <w:r>
        <w:rPr>
          <w:spacing w:val="6"/>
          <w:sz w:val="22"/>
          <w:szCs w:val="22"/>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w:t>
      </w:r>
    </w:p>
    <w:p w14:paraId="608C2726" w14:textId="77777777" w:rsidR="000E5148" w:rsidRDefault="000E5148">
      <w:pPr>
        <w:widowControl/>
        <w:rPr>
          <w:sz w:val="24"/>
          <w:szCs w:val="24"/>
        </w:rPr>
        <w:sectPr w:rsidR="000E5148" w:rsidSect="00E85CA6">
          <w:pgSz w:w="12269" w:h="15720"/>
          <w:pgMar w:top="2140" w:right="1648" w:bottom="70" w:left="1889" w:header="720" w:footer="720" w:gutter="0"/>
          <w:cols w:space="720"/>
          <w:noEndnote/>
        </w:sectPr>
      </w:pPr>
    </w:p>
    <w:p w14:paraId="7A49C445" w14:textId="77777777" w:rsidR="000E5148" w:rsidRDefault="0028717E">
      <w:pPr>
        <w:kinsoku w:val="0"/>
        <w:overflowPunct w:val="0"/>
        <w:autoSpaceDE/>
        <w:autoSpaceDN/>
        <w:adjustRightInd/>
        <w:spacing w:before="1" w:line="246" w:lineRule="exact"/>
        <w:ind w:left="72" w:right="72"/>
        <w:jc w:val="both"/>
        <w:textAlignment w:val="baseline"/>
        <w:rPr>
          <w:spacing w:val="8"/>
          <w:sz w:val="21"/>
          <w:szCs w:val="21"/>
          <w:lang w:val="es-ES" w:eastAsia="es-ES"/>
        </w:rPr>
      </w:pPr>
      <w:r>
        <w:rPr>
          <w:spacing w:val="8"/>
          <w:sz w:val="21"/>
          <w:szCs w:val="21"/>
          <w:lang w:val="es-ES" w:eastAsia="es-ES"/>
        </w:rPr>
        <w:lastRenderedPageBreak/>
        <w:t>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w:t>
      </w:r>
      <w:r>
        <w:rPr>
          <w:spacing w:val="8"/>
          <w:sz w:val="21"/>
          <w:szCs w:val="21"/>
          <w:lang w:val="es-ES" w:eastAsia="es-ES"/>
        </w:rPr>
        <w:t xml:space="preserve"> extemporáneo, por cuanto las evaluaciones de calidad de cada empresa fueron aprobadas debidamente por esa Junta Directiva, en los meses de abril, mayo, junio, julio y agosto de 2019.</w:t>
      </w:r>
    </w:p>
    <w:p w14:paraId="7AFB972E" w14:textId="77777777" w:rsidR="000E5148" w:rsidRDefault="0028717E">
      <w:pPr>
        <w:numPr>
          <w:ilvl w:val="0"/>
          <w:numId w:val="4"/>
        </w:numPr>
        <w:kinsoku w:val="0"/>
        <w:overflowPunct w:val="0"/>
        <w:autoSpaceDE/>
        <w:autoSpaceDN/>
        <w:adjustRightInd/>
        <w:spacing w:line="245" w:lineRule="exact"/>
        <w:ind w:right="72"/>
        <w:jc w:val="both"/>
        <w:textAlignment w:val="baseline"/>
        <w:rPr>
          <w:spacing w:val="10"/>
          <w:sz w:val="21"/>
          <w:szCs w:val="21"/>
          <w:lang w:val="es-ES" w:eastAsia="es-ES"/>
        </w:rPr>
      </w:pPr>
      <w:r>
        <w:rPr>
          <w:spacing w:val="10"/>
          <w:sz w:val="21"/>
          <w:szCs w:val="21"/>
          <w:lang w:val="es-ES" w:eastAsia="es-ES"/>
        </w:rPr>
        <w:t xml:space="preserve">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w:t>
      </w:r>
      <w:r>
        <w:rPr>
          <w:spacing w:val="10"/>
          <w:sz w:val="21"/>
          <w:szCs w:val="21"/>
          <w:lang w:val="es-ES" w:eastAsia="es-ES"/>
        </w:rPr>
        <w:t xml:space="preserve">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w:t>
      </w:r>
      <w:r>
        <w:rPr>
          <w:spacing w:val="10"/>
          <w:sz w:val="21"/>
          <w:szCs w:val="21"/>
          <w:lang w:val="es-ES" w:eastAsia="es-ES"/>
        </w:rPr>
        <w:t>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w:t>
      </w:r>
      <w:r>
        <w:rPr>
          <w:spacing w:val="10"/>
          <w:sz w:val="21"/>
          <w:szCs w:val="21"/>
          <w:lang w:val="es-ES" w:eastAsia="es-ES"/>
        </w:rPr>
        <w:t>r lo que, de acuerdo con la misma norma indicada, la decisión del Consejo de renovar las concesiones de transporte remunerado de personas modalidad autobús no riñe con las disposiciones constitucionales y legales como lo indica la Defensoría.</w:t>
      </w:r>
    </w:p>
    <w:p w14:paraId="20E3B354" w14:textId="77777777" w:rsidR="000E5148" w:rsidRDefault="0028717E">
      <w:pPr>
        <w:numPr>
          <w:ilvl w:val="0"/>
          <w:numId w:val="4"/>
        </w:numPr>
        <w:kinsoku w:val="0"/>
        <w:overflowPunct w:val="0"/>
        <w:autoSpaceDE/>
        <w:autoSpaceDN/>
        <w:adjustRightInd/>
        <w:spacing w:line="242" w:lineRule="exact"/>
        <w:ind w:right="72"/>
        <w:jc w:val="both"/>
        <w:textAlignment w:val="baseline"/>
        <w:rPr>
          <w:spacing w:val="10"/>
          <w:sz w:val="21"/>
          <w:szCs w:val="21"/>
          <w:lang w:val="es-ES" w:eastAsia="es-ES"/>
        </w:rPr>
      </w:pPr>
      <w:r>
        <w:rPr>
          <w:spacing w:val="10"/>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A635B7B" w14:textId="77777777" w:rsidR="000E5148" w:rsidRDefault="0028717E">
      <w:pPr>
        <w:numPr>
          <w:ilvl w:val="0"/>
          <w:numId w:val="4"/>
        </w:numPr>
        <w:kinsoku w:val="0"/>
        <w:overflowPunct w:val="0"/>
        <w:autoSpaceDE/>
        <w:autoSpaceDN/>
        <w:adjustRightInd/>
        <w:spacing w:line="245" w:lineRule="exact"/>
        <w:ind w:right="72"/>
        <w:jc w:val="both"/>
        <w:textAlignment w:val="baseline"/>
        <w:rPr>
          <w:spacing w:val="5"/>
          <w:sz w:val="21"/>
          <w:szCs w:val="21"/>
          <w:lang w:val="es-ES" w:eastAsia="es-ES"/>
        </w:rPr>
      </w:pPr>
      <w:r>
        <w:rPr>
          <w:spacing w:val="5"/>
          <w:sz w:val="21"/>
          <w:szCs w:val="21"/>
          <w:lang w:val="es-ES" w:eastAsia="es-ES"/>
        </w:rPr>
        <w:t xml:space="preserve">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w:t>
      </w:r>
      <w:r>
        <w:rPr>
          <w:spacing w:val="5"/>
          <w:sz w:val="21"/>
          <w:szCs w:val="21"/>
          <w:lang w:val="es-ES" w:eastAsia="es-ES"/>
        </w:rPr>
        <w:t>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0B95FD7" w14:textId="77777777" w:rsidR="000E5148" w:rsidRDefault="0028717E">
      <w:pPr>
        <w:numPr>
          <w:ilvl w:val="0"/>
          <w:numId w:val="4"/>
        </w:numPr>
        <w:kinsoku w:val="0"/>
        <w:overflowPunct w:val="0"/>
        <w:autoSpaceDE/>
        <w:autoSpaceDN/>
        <w:adjustRightInd/>
        <w:spacing w:before="21" w:after="551" w:line="246" w:lineRule="exact"/>
        <w:ind w:right="72"/>
        <w:jc w:val="both"/>
        <w:textAlignment w:val="baseline"/>
        <w:rPr>
          <w:spacing w:val="8"/>
          <w:sz w:val="21"/>
          <w:szCs w:val="21"/>
          <w:lang w:val="es-ES" w:eastAsia="es-ES"/>
        </w:rPr>
      </w:pPr>
      <w:r>
        <w:rPr>
          <w:spacing w:val="8"/>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w:t>
      </w:r>
      <w:r>
        <w:rPr>
          <w:spacing w:val="8"/>
          <w:sz w:val="21"/>
          <w:szCs w:val="21"/>
          <w:lang w:val="es-ES" w:eastAsia="es-ES"/>
        </w:rPr>
        <w:t>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w:t>
      </w:r>
    </w:p>
    <w:p w14:paraId="529E92FF" w14:textId="77777777" w:rsidR="000E5148" w:rsidRDefault="000E5148">
      <w:pPr>
        <w:widowControl/>
        <w:rPr>
          <w:sz w:val="24"/>
          <w:szCs w:val="24"/>
        </w:rPr>
        <w:sectPr w:rsidR="000E5148" w:rsidSect="00E85CA6">
          <w:pgSz w:w="12269" w:h="15720"/>
          <w:pgMar w:top="1980" w:right="1785" w:bottom="170" w:left="1752" w:header="720" w:footer="720" w:gutter="0"/>
          <w:cols w:space="720"/>
          <w:noEndnote/>
        </w:sectPr>
      </w:pPr>
    </w:p>
    <w:p w14:paraId="6FB567B9" w14:textId="77777777" w:rsidR="000E5148" w:rsidRDefault="000E5148">
      <w:pPr>
        <w:widowControl/>
        <w:rPr>
          <w:sz w:val="24"/>
          <w:szCs w:val="24"/>
        </w:rPr>
        <w:sectPr w:rsidR="000E5148" w:rsidSect="00E85CA6">
          <w:type w:val="continuous"/>
          <w:pgSz w:w="12269" w:h="15720"/>
          <w:pgMar w:top="1980" w:right="1821" w:bottom="170" w:left="8028" w:header="720" w:footer="720" w:gutter="0"/>
          <w:cols w:space="720"/>
          <w:noEndnote/>
        </w:sectPr>
      </w:pPr>
    </w:p>
    <w:p w14:paraId="1D590F0F" w14:textId="77777777" w:rsidR="000E5148" w:rsidRDefault="0028717E">
      <w:pPr>
        <w:kinsoku w:val="0"/>
        <w:overflowPunct w:val="0"/>
        <w:autoSpaceDE/>
        <w:autoSpaceDN/>
        <w:adjustRightInd/>
        <w:spacing w:line="245" w:lineRule="exact"/>
        <w:ind w:left="72" w:right="72"/>
        <w:jc w:val="both"/>
        <w:textAlignment w:val="baseline"/>
        <w:rPr>
          <w:spacing w:val="7"/>
          <w:sz w:val="21"/>
          <w:szCs w:val="21"/>
          <w:lang w:val="es-ES" w:eastAsia="es-ES"/>
        </w:rPr>
      </w:pPr>
      <w:r>
        <w:rPr>
          <w:spacing w:val="7"/>
          <w:sz w:val="21"/>
          <w:szCs w:val="21"/>
          <w:lang w:val="es-ES" w:eastAsia="es-ES"/>
        </w:rPr>
        <w:lastRenderedPageBreak/>
        <w:t xml:space="preserve">que allí se indican, ello para efectos de poder formalizar el acto administrativo, lo que conlleva que el acto adoptado se constituye en un acto complejo que requiere del </w:t>
      </w:r>
      <w:r>
        <w:rPr>
          <w:spacing w:val="7"/>
          <w:sz w:val="21"/>
          <w:szCs w:val="21"/>
          <w:lang w:val="es-ES" w:eastAsia="es-ES"/>
        </w:rPr>
        <w:t>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w:t>
      </w:r>
      <w:r>
        <w:rPr>
          <w:spacing w:val="7"/>
          <w:sz w:val="21"/>
          <w:szCs w:val="21"/>
          <w:lang w:val="es-ES" w:eastAsia="es-ES"/>
        </w:rPr>
        <w:t xml:space="preserv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w:t>
      </w:r>
      <w:r>
        <w:rPr>
          <w:spacing w:val="7"/>
          <w:sz w:val="21"/>
          <w:szCs w:val="21"/>
          <w:lang w:val="es-ES" w:eastAsia="es-ES"/>
        </w:rPr>
        <w:t>ve a nivel mundial.</w:t>
      </w:r>
    </w:p>
    <w:p w14:paraId="7CA366D2" w14:textId="77777777" w:rsidR="000E5148" w:rsidRDefault="0028717E">
      <w:pPr>
        <w:numPr>
          <w:ilvl w:val="0"/>
          <w:numId w:val="5"/>
        </w:numPr>
        <w:kinsoku w:val="0"/>
        <w:overflowPunct w:val="0"/>
        <w:autoSpaceDE/>
        <w:autoSpaceDN/>
        <w:adjustRightInd/>
        <w:spacing w:before="2" w:line="246" w:lineRule="exact"/>
        <w:ind w:right="72"/>
        <w:jc w:val="both"/>
        <w:textAlignment w:val="baseline"/>
        <w:rPr>
          <w:spacing w:val="10"/>
          <w:sz w:val="21"/>
          <w:szCs w:val="21"/>
          <w:lang w:val="es-ES" w:eastAsia="es-ES"/>
        </w:rPr>
      </w:pPr>
      <w:r>
        <w:rPr>
          <w:spacing w:val="10"/>
          <w:sz w:val="21"/>
          <w:szCs w:val="21"/>
          <w:lang w:val="es-ES" w:eastAsia="es-ES"/>
        </w:rPr>
        <w:t xml:space="preserve">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w:t>
      </w:r>
      <w:r>
        <w:rPr>
          <w:spacing w:val="10"/>
          <w:sz w:val="21"/>
          <w:szCs w:val="21"/>
          <w:lang w:val="es-ES" w:eastAsia="es-ES"/>
        </w:rPr>
        <w:t>Defensoría, que ni siquiera logra identificar los actos administrativos que impugna. De esa manera, no se puede cargar los aspectos de impugnación para un acto administrativo determinado para otro que posee efectos jurídicos individuales.</w:t>
      </w:r>
    </w:p>
    <w:p w14:paraId="23AC8538" w14:textId="77777777" w:rsidR="000E5148" w:rsidRDefault="0028717E">
      <w:pPr>
        <w:numPr>
          <w:ilvl w:val="0"/>
          <w:numId w:val="5"/>
        </w:numPr>
        <w:kinsoku w:val="0"/>
        <w:overflowPunct w:val="0"/>
        <w:autoSpaceDE/>
        <w:autoSpaceDN/>
        <w:adjustRightInd/>
        <w:spacing w:line="245" w:lineRule="exact"/>
        <w:ind w:right="72"/>
        <w:jc w:val="both"/>
        <w:textAlignment w:val="baseline"/>
        <w:rPr>
          <w:spacing w:val="8"/>
          <w:sz w:val="21"/>
          <w:szCs w:val="21"/>
          <w:lang w:val="es-ES" w:eastAsia="es-ES"/>
        </w:rPr>
      </w:pPr>
      <w:r>
        <w:rPr>
          <w:spacing w:val="8"/>
          <w:sz w:val="21"/>
          <w:szCs w:val="21"/>
          <w:lang w:val="es-ES" w:eastAsia="es-ES"/>
        </w:rPr>
        <w:t xml:space="preserve">Que el CTP no ha omitido la solicitud de requisitos legales como es encontrarse al día con la CCSS en el proceso de renovación, a pesar de la situación de emergencia que enfrenta el país, porque dicho acto de renovación no podrá concretarse si los </w:t>
      </w:r>
      <w:r>
        <w:rPr>
          <w:spacing w:val="8"/>
          <w:sz w:val="21"/>
          <w:szCs w:val="21"/>
          <w:lang w:val="es-ES" w:eastAsia="es-ES"/>
        </w:rPr>
        <w:t>operadores incumplen con dicho requisito.</w:t>
      </w:r>
    </w:p>
    <w:p w14:paraId="2C7F83CC" w14:textId="77777777" w:rsidR="000E5148" w:rsidRDefault="0028717E">
      <w:pPr>
        <w:kinsoku w:val="0"/>
        <w:overflowPunct w:val="0"/>
        <w:autoSpaceDE/>
        <w:autoSpaceDN/>
        <w:adjustRightInd/>
        <w:spacing w:line="244" w:lineRule="exact"/>
        <w:ind w:left="72" w:right="72"/>
        <w:jc w:val="both"/>
        <w:textAlignment w:val="baseline"/>
        <w:rPr>
          <w:spacing w:val="9"/>
          <w:sz w:val="21"/>
          <w:szCs w:val="21"/>
          <w:lang w:val="es-ES" w:eastAsia="es-ES"/>
        </w:rPr>
      </w:pPr>
      <w:r>
        <w:rPr>
          <w:spacing w:val="9"/>
          <w:sz w:val="21"/>
          <w:szCs w:val="21"/>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w:t>
      </w:r>
      <w:r>
        <w:rPr>
          <w:spacing w:val="9"/>
          <w:sz w:val="21"/>
          <w:szCs w:val="21"/>
          <w:lang w:val="es-ES" w:eastAsia="es-ES"/>
        </w:rPr>
        <w:t>e impugnación por parte de la Defensoría causa una total indefensión, para poder rebatir argumentos generales que no pueden ni siquiera valorarse por la falta de identificación de los casos en particular que considera la Defensoría no existe el refrendo.</w:t>
      </w:r>
    </w:p>
    <w:p w14:paraId="32EFE368" w14:textId="77777777" w:rsidR="000E5148" w:rsidRDefault="0028717E">
      <w:pPr>
        <w:kinsoku w:val="0"/>
        <w:overflowPunct w:val="0"/>
        <w:autoSpaceDE/>
        <w:autoSpaceDN/>
        <w:adjustRightInd/>
        <w:spacing w:after="551" w:line="251" w:lineRule="exact"/>
        <w:ind w:left="72" w:right="72"/>
        <w:jc w:val="both"/>
        <w:textAlignment w:val="baseline"/>
        <w:rPr>
          <w:spacing w:val="8"/>
          <w:sz w:val="21"/>
          <w:szCs w:val="21"/>
          <w:lang w:val="es-ES" w:eastAsia="es-ES"/>
        </w:rPr>
      </w:pPr>
      <w:r>
        <w:rPr>
          <w:spacing w:val="8"/>
          <w:sz w:val="21"/>
          <w:szCs w:val="21"/>
          <w:lang w:val="es-ES" w:eastAsia="es-ES"/>
        </w:rPr>
        <w:t xml:space="preserve">m) 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eastAsia="es-ES"/>
        </w:rPr>
        <w:t xml:space="preserve">"Plan Maestro del Transporte Urbano de la Gran Área Metropolitana 1992-2012" </w:t>
      </w:r>
      <w:r>
        <w:rPr>
          <w:spacing w:val="8"/>
          <w:sz w:val="21"/>
          <w:szCs w:val="21"/>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w:t>
      </w:r>
      <w:r>
        <w:rPr>
          <w:spacing w:val="8"/>
          <w:sz w:val="21"/>
          <w:szCs w:val="21"/>
          <w:lang w:val="es-ES" w:eastAsia="es-ES"/>
        </w:rPr>
        <w:t>ras de funcionamiento basadas en tronco-alimentación, esto es, en conjuntos de servicios principales (troncales) alimentadas por servicios secundarios (alimentadoras).</w:t>
      </w:r>
    </w:p>
    <w:p w14:paraId="37F3CC65" w14:textId="77777777" w:rsidR="000E5148" w:rsidRDefault="000E5148">
      <w:pPr>
        <w:widowControl/>
        <w:rPr>
          <w:sz w:val="24"/>
          <w:szCs w:val="24"/>
        </w:rPr>
        <w:sectPr w:rsidR="000E5148" w:rsidSect="00E85CA6">
          <w:pgSz w:w="12269" w:h="15739"/>
          <w:pgMar w:top="2120" w:right="1653" w:bottom="89" w:left="1884" w:header="720" w:footer="720" w:gutter="0"/>
          <w:cols w:space="720"/>
          <w:noEndnote/>
        </w:sectPr>
      </w:pPr>
    </w:p>
    <w:p w14:paraId="3CF43CFB" w14:textId="77777777" w:rsidR="000E5148" w:rsidRDefault="000E5148">
      <w:pPr>
        <w:widowControl/>
        <w:rPr>
          <w:sz w:val="24"/>
          <w:szCs w:val="24"/>
        </w:rPr>
        <w:sectPr w:rsidR="000E5148" w:rsidSect="00E85CA6">
          <w:type w:val="continuous"/>
          <w:pgSz w:w="12269" w:h="15739"/>
          <w:pgMar w:top="2120" w:right="1706" w:bottom="89" w:left="8143" w:header="720" w:footer="720" w:gutter="0"/>
          <w:cols w:space="720"/>
          <w:noEndnote/>
        </w:sectPr>
      </w:pPr>
    </w:p>
    <w:p w14:paraId="00D44DBE" w14:textId="77777777" w:rsidR="000E5148" w:rsidRDefault="0028717E">
      <w:pPr>
        <w:numPr>
          <w:ilvl w:val="0"/>
          <w:numId w:val="6"/>
        </w:numPr>
        <w:kinsoku w:val="0"/>
        <w:overflowPunct w:val="0"/>
        <w:autoSpaceDE/>
        <w:autoSpaceDN/>
        <w:adjustRightInd/>
        <w:spacing w:before="30" w:line="245" w:lineRule="exact"/>
        <w:ind w:right="72"/>
        <w:jc w:val="both"/>
        <w:textAlignment w:val="baseline"/>
        <w:rPr>
          <w:spacing w:val="2"/>
          <w:sz w:val="21"/>
          <w:szCs w:val="21"/>
          <w:lang w:val="es-ES" w:eastAsia="es-ES"/>
        </w:rPr>
      </w:pPr>
      <w:r>
        <w:rPr>
          <w:spacing w:val="2"/>
          <w:sz w:val="21"/>
          <w:szCs w:val="21"/>
          <w:lang w:val="es-ES" w:eastAsia="es-ES"/>
        </w:rPr>
        <w:lastRenderedPageBreak/>
        <w:t xml:space="preserve">Manifiesta que a principios del año 2000 el MOPT publicó el Decreto Ejecutivo 28337-MOPT denominado </w:t>
      </w:r>
      <w:r>
        <w:rPr>
          <w:i/>
          <w:iCs/>
          <w:spacing w:val="2"/>
          <w:sz w:val="21"/>
          <w:szCs w:val="21"/>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2"/>
          <w:sz w:val="21"/>
          <w:szCs w:val="21"/>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w:t>
      </w:r>
      <w:r>
        <w:rPr>
          <w:spacing w:val="2"/>
          <w:sz w:val="21"/>
          <w:szCs w:val="21"/>
          <w:lang w:val="es-ES" w:eastAsia="es-ES"/>
        </w:rPr>
        <w:t>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w:t>
      </w:r>
      <w:r>
        <w:rPr>
          <w:spacing w:val="2"/>
          <w:sz w:val="21"/>
          <w:szCs w:val="21"/>
          <w:lang w:val="es-ES" w:eastAsia="es-ES"/>
        </w:rPr>
        <w:t xml:space="preserve">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w:t>
      </w:r>
      <w:r>
        <w:rPr>
          <w:spacing w:val="2"/>
          <w:sz w:val="21"/>
          <w:szCs w:val="21"/>
          <w:lang w:val="es-ES" w:eastAsia="es-ES"/>
        </w:rPr>
        <w:t>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BB71C5B" w14:textId="77777777" w:rsidR="000E5148" w:rsidRDefault="0028717E">
      <w:pPr>
        <w:numPr>
          <w:ilvl w:val="0"/>
          <w:numId w:val="6"/>
        </w:numPr>
        <w:kinsoku w:val="0"/>
        <w:overflowPunct w:val="0"/>
        <w:autoSpaceDE/>
        <w:autoSpaceDN/>
        <w:adjustRightInd/>
        <w:spacing w:line="243" w:lineRule="exact"/>
        <w:ind w:right="72"/>
        <w:jc w:val="both"/>
        <w:textAlignment w:val="baseline"/>
        <w:rPr>
          <w:spacing w:val="8"/>
          <w:sz w:val="21"/>
          <w:szCs w:val="21"/>
          <w:lang w:val="es-ES" w:eastAsia="es-ES"/>
        </w:rPr>
      </w:pPr>
      <w:r>
        <w:rPr>
          <w:spacing w:val="8"/>
          <w:sz w:val="21"/>
          <w:szCs w:val="21"/>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w:t>
      </w:r>
      <w:r>
        <w:rPr>
          <w:spacing w:val="8"/>
          <w:sz w:val="21"/>
          <w:szCs w:val="21"/>
          <w:lang w:val="es-ES" w:eastAsia="es-ES"/>
        </w:rPr>
        <w:t xml:space="preserve">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w:t>
      </w:r>
      <w:r>
        <w:rPr>
          <w:spacing w:val="8"/>
          <w:sz w:val="21"/>
          <w:szCs w:val="21"/>
          <w:lang w:val="es-ES" w:eastAsia="es-ES"/>
        </w:rPr>
        <w:t>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w:t>
      </w:r>
      <w:r>
        <w:rPr>
          <w:spacing w:val="8"/>
          <w:sz w:val="21"/>
          <w:szCs w:val="21"/>
          <w:lang w:val="es-ES" w:eastAsia="es-ES"/>
        </w:rPr>
        <w:softHyphen/>
        <w:t>2021 del 14 de enero de 2021.</w:t>
      </w:r>
    </w:p>
    <w:p w14:paraId="6AC7C0F3" w14:textId="77777777" w:rsidR="000E5148" w:rsidRDefault="0028717E">
      <w:pPr>
        <w:numPr>
          <w:ilvl w:val="0"/>
          <w:numId w:val="6"/>
        </w:numPr>
        <w:kinsoku w:val="0"/>
        <w:overflowPunct w:val="0"/>
        <w:autoSpaceDE/>
        <w:autoSpaceDN/>
        <w:adjustRightInd/>
        <w:spacing w:before="24" w:line="245" w:lineRule="exact"/>
        <w:ind w:right="72"/>
        <w:jc w:val="both"/>
        <w:textAlignment w:val="baseline"/>
        <w:rPr>
          <w:spacing w:val="-2"/>
          <w:sz w:val="21"/>
          <w:szCs w:val="21"/>
          <w:lang w:val="es-ES" w:eastAsia="es-ES"/>
        </w:rPr>
      </w:pPr>
      <w:r>
        <w:rPr>
          <w:spacing w:val="-2"/>
          <w:sz w:val="21"/>
          <w:szCs w:val="21"/>
          <w:lang w:val="es-ES" w:eastAsia="es-ES"/>
        </w:rPr>
        <w:t xml:space="preserve">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w:t>
      </w:r>
      <w:r>
        <w:rPr>
          <w:spacing w:val="-2"/>
          <w:sz w:val="21"/>
          <w:szCs w:val="21"/>
          <w:lang w:val="es-ES" w:eastAsia="es-ES"/>
        </w:rPr>
        <w:t>en consorcios o fusiones, y procurando la mejor comunicación con los usuarios.</w:t>
      </w:r>
    </w:p>
    <w:p w14:paraId="0C421341" w14:textId="77777777" w:rsidR="000E5148" w:rsidRDefault="0028717E">
      <w:pPr>
        <w:numPr>
          <w:ilvl w:val="0"/>
          <w:numId w:val="6"/>
        </w:numPr>
        <w:kinsoku w:val="0"/>
        <w:overflowPunct w:val="0"/>
        <w:autoSpaceDE/>
        <w:autoSpaceDN/>
        <w:adjustRightInd/>
        <w:spacing w:before="13" w:after="551" w:line="248" w:lineRule="exact"/>
        <w:ind w:right="72"/>
        <w:jc w:val="both"/>
        <w:textAlignment w:val="baseline"/>
        <w:rPr>
          <w:i/>
          <w:iCs/>
          <w:spacing w:val="6"/>
          <w:sz w:val="21"/>
          <w:szCs w:val="21"/>
          <w:lang w:val="es-ES" w:eastAsia="es-ES"/>
        </w:rPr>
      </w:pPr>
      <w:r>
        <w:rPr>
          <w:spacing w:val="6"/>
          <w:sz w:val="21"/>
          <w:szCs w:val="21"/>
          <w:lang w:val="es-ES" w:eastAsia="es-ES"/>
        </w:rPr>
        <w:t xml:space="preserve">Finalmente indica el Consejo de Transporte Público que: </w:t>
      </w:r>
      <w:r>
        <w:rPr>
          <w:i/>
          <w:iCs/>
          <w:spacing w:val="6"/>
          <w:sz w:val="21"/>
          <w:szCs w:val="21"/>
          <w:lang w:val="es-ES" w:eastAsia="es-ES"/>
        </w:rPr>
        <w:t xml:space="preserve">"No existe una prueba contundente por parte de la recurrente, que demuestre que la puesta en marcha de la </w:t>
      </w:r>
      <w:r>
        <w:rPr>
          <w:i/>
          <w:iCs/>
          <w:spacing w:val="6"/>
          <w:sz w:val="21"/>
          <w:szCs w:val="21"/>
          <w:lang w:val="es-ES" w:eastAsia="es-ES"/>
        </w:rPr>
        <w:t>Sectorización violentará los derechos de los usuarios, quienes por el contrario se verán beneficiados con la implementación de los proyectos citados. La Sectorización, corno se ha expuesto, no significa la existencia de nuevas rutas, sino la integración de las ya existentes bajo esquemas de operación más eficientes, con beneficios para los usuarios, que podrán ver</w:t>
      </w:r>
    </w:p>
    <w:p w14:paraId="5DE96A85" w14:textId="77777777" w:rsidR="000E5148" w:rsidRDefault="000E5148">
      <w:pPr>
        <w:widowControl/>
        <w:rPr>
          <w:sz w:val="24"/>
          <w:szCs w:val="24"/>
        </w:rPr>
        <w:sectPr w:rsidR="000E5148" w:rsidSect="00E85CA6">
          <w:pgSz w:w="12269" w:h="15739"/>
          <w:pgMar w:top="1980" w:right="1797" w:bottom="169" w:left="1740" w:header="720" w:footer="720" w:gutter="0"/>
          <w:cols w:space="720"/>
          <w:noEndnote/>
        </w:sectPr>
      </w:pPr>
    </w:p>
    <w:p w14:paraId="7BE67308" w14:textId="77777777" w:rsidR="000E5148" w:rsidRDefault="000E5148">
      <w:pPr>
        <w:widowControl/>
        <w:rPr>
          <w:sz w:val="24"/>
          <w:szCs w:val="24"/>
        </w:rPr>
        <w:sectPr w:rsidR="000E5148" w:rsidSect="00E85CA6">
          <w:type w:val="continuous"/>
          <w:pgSz w:w="12269" w:h="15739"/>
          <w:pgMar w:top="1980" w:right="1831" w:bottom="169" w:left="8018" w:header="720" w:footer="720" w:gutter="0"/>
          <w:cols w:space="720"/>
          <w:noEndnote/>
        </w:sectPr>
      </w:pPr>
    </w:p>
    <w:p w14:paraId="52D7FDEE" w14:textId="77777777" w:rsidR="000E5148" w:rsidRDefault="0028717E">
      <w:pPr>
        <w:kinsoku w:val="0"/>
        <w:overflowPunct w:val="0"/>
        <w:autoSpaceDE/>
        <w:autoSpaceDN/>
        <w:adjustRightInd/>
        <w:spacing w:before="16" w:line="245" w:lineRule="exact"/>
        <w:ind w:left="72" w:right="72"/>
        <w:jc w:val="both"/>
        <w:textAlignment w:val="baseline"/>
        <w:rPr>
          <w:i/>
          <w:iCs/>
          <w:sz w:val="23"/>
          <w:szCs w:val="23"/>
          <w:lang w:val="es-ES" w:eastAsia="es-ES"/>
        </w:rPr>
      </w:pPr>
      <w:r>
        <w:rPr>
          <w:i/>
          <w:iCs/>
          <w:sz w:val="23"/>
          <w:szCs w:val="23"/>
          <w:lang w:val="es-ES" w:eastAsia="es-ES"/>
        </w:rPr>
        <w:lastRenderedPageBreak/>
        <w:t xml:space="preserve">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w:t>
      </w:r>
      <w:r>
        <w:rPr>
          <w:i/>
          <w:iCs/>
          <w:sz w:val="23"/>
          <w:szCs w:val="23"/>
          <w:lang w:val="es-ES" w:eastAsia="es-ES"/>
        </w:rPr>
        <w:t>vinculantes para el CTP. Por el contrario, se pone en riesgo un proyecto que ha significado años de esfuerzo y estudios de carácter técnico. Por lo anterior, el argumento debe rechazarse".</w:t>
      </w:r>
    </w:p>
    <w:p w14:paraId="43356F66" w14:textId="07F7E090" w:rsidR="000E5148" w:rsidRDefault="0028717E">
      <w:pPr>
        <w:kinsoku w:val="0"/>
        <w:overflowPunct w:val="0"/>
        <w:autoSpaceDE/>
        <w:autoSpaceDN/>
        <w:adjustRightInd/>
        <w:spacing w:before="283" w:line="268" w:lineRule="exact"/>
        <w:ind w:left="72" w:right="72"/>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3"/>
          <w:szCs w:val="23"/>
          <w:lang w:val="es-ES" w:eastAsia="es-ES"/>
        </w:rPr>
        <w:t xml:space="preserve">CTP-SDA-OF-00131-2021 de 7 de diciembre de 2021 </w:t>
      </w:r>
      <w:r>
        <w:rPr>
          <w:sz w:val="23"/>
          <w:szCs w:val="23"/>
          <w:lang w:val="es-ES" w:eastAsia="es-ES"/>
        </w:rPr>
        <w:t xml:space="preserve">y aporta el oficio </w:t>
      </w:r>
      <w:r>
        <w:rPr>
          <w:b/>
          <w:bCs/>
          <w:sz w:val="23"/>
          <w:szCs w:val="23"/>
          <w:lang w:val="es-ES" w:eastAsia="es-ES"/>
        </w:rPr>
        <w:t xml:space="preserve">CTP-DT-DAC-OF-01957-2021 de 2 de diciembre de 2021 </w:t>
      </w:r>
      <w:r>
        <w:rPr>
          <w:sz w:val="23"/>
          <w:szCs w:val="23"/>
          <w:lang w:val="es-ES" w:eastAsia="es-ES"/>
        </w:rPr>
        <w:t>del Departamento de Conces</w:t>
      </w:r>
      <w:r>
        <w:rPr>
          <w:sz w:val="23"/>
          <w:szCs w:val="23"/>
          <w:lang w:val="es-ES" w:eastAsia="es-ES"/>
        </w:rPr>
        <w:t xml:space="preserve">iones y Permisos, suscrito por la Lcda. Diana Aguilar Romero, en el que se indica que, entre otros concesionarios, se le renovó el derecho de concesión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(Ver folios 69, del 73 al 88 del expediente administrativo)</w:t>
      </w:r>
    </w:p>
    <w:p w14:paraId="73FF7105" w14:textId="77777777" w:rsidR="000E5148" w:rsidRDefault="0028717E">
      <w:pPr>
        <w:kinsoku w:val="0"/>
        <w:overflowPunct w:val="0"/>
        <w:autoSpaceDE/>
        <w:autoSpaceDN/>
        <w:adjustRightInd/>
        <w:spacing w:before="199" w:line="273" w:lineRule="exact"/>
        <w:ind w:left="72" w:righ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 2 de diciembre de 2021, </w:t>
      </w:r>
      <w:r>
        <w:rPr>
          <w:sz w:val="23"/>
          <w:szCs w:val="23"/>
          <w:lang w:val="es-ES" w:eastAsia="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w:t>
      </w:r>
      <w:r>
        <w:rPr>
          <w:sz w:val="23"/>
          <w:szCs w:val="23"/>
          <w:lang w:val="es-ES" w:eastAsia="es-ES"/>
        </w:rPr>
        <w:t>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w:t>
      </w:r>
      <w:r>
        <w:rPr>
          <w:sz w:val="23"/>
          <w:szCs w:val="23"/>
          <w:lang w:val="es-ES" w:eastAsia="es-ES"/>
        </w:rPr>
        <w:t>ios del 01 al 05 del expediente administrativo)</w:t>
      </w:r>
    </w:p>
    <w:p w14:paraId="299FCC45" w14:textId="3B9AD56B" w:rsidR="000E5148" w:rsidRDefault="0028717E">
      <w:pPr>
        <w:kinsoku w:val="0"/>
        <w:overflowPunct w:val="0"/>
        <w:autoSpaceDE/>
        <w:autoSpaceDN/>
        <w:adjustRightInd/>
        <w:spacing w:before="262" w:line="271" w:lineRule="exact"/>
        <w:ind w:left="72" w:right="72"/>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TAT-099-21, de las 8:55 horas del 12 de enero de 2022, mediante la cual solicita al Consejo remita el expediente de renovación de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El CTP da respuesta a la prevención mediante certificación </w:t>
      </w:r>
      <w:r>
        <w:rPr>
          <w:b/>
          <w:bCs/>
          <w:sz w:val="23"/>
          <w:szCs w:val="23"/>
          <w:lang w:val="es-ES" w:eastAsia="es-ES"/>
        </w:rPr>
        <w:t xml:space="preserve">SDA/CTP-22-01-0032 de las 8:30 horas del 18 de enero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7.1.5 de la Sesión Ordinaria 74-2021 del 28 de setiembre de 2021, </w:t>
      </w:r>
      <w:r>
        <w:rPr>
          <w:sz w:val="23"/>
          <w:szCs w:val="23"/>
          <w:lang w:val="es-ES" w:eastAsia="es-ES"/>
        </w:rPr>
        <w:t>que se le renueva el derecho de conc</w:t>
      </w:r>
      <w:r>
        <w:rPr>
          <w:sz w:val="23"/>
          <w:szCs w:val="23"/>
          <w:lang w:val="es-ES" w:eastAsia="es-ES"/>
        </w:rPr>
        <w:t>esión a la citada empresa. (Ver folios 109 y del 114 al 137 vuelto del expediente administrativo)</w:t>
      </w:r>
    </w:p>
    <w:p w14:paraId="726C4BDB" w14:textId="199D30BB" w:rsidR="000E5148" w:rsidRDefault="0028717E">
      <w:pPr>
        <w:kinsoku w:val="0"/>
        <w:overflowPunct w:val="0"/>
        <w:autoSpaceDE/>
        <w:autoSpaceDN/>
        <w:adjustRightInd/>
        <w:spacing w:before="260" w:line="276" w:lineRule="exact"/>
        <w:ind w:left="72" w:right="72"/>
        <w:jc w:val="both"/>
        <w:textAlignment w:val="baseline"/>
        <w:rPr>
          <w:spacing w:val="-1"/>
          <w:sz w:val="23"/>
          <w:szCs w:val="23"/>
          <w:lang w:val="es-ES" w:eastAsia="es-ES"/>
        </w:rPr>
      </w:pPr>
      <w:r>
        <w:rPr>
          <w:b/>
          <w:bCs/>
          <w:spacing w:val="-1"/>
          <w:sz w:val="23"/>
          <w:szCs w:val="23"/>
          <w:lang w:val="es-ES" w:eastAsia="es-ES"/>
        </w:rPr>
        <w:t xml:space="preserve">OCTAVO: </w:t>
      </w:r>
      <w:r>
        <w:rPr>
          <w:spacing w:val="-1"/>
          <w:sz w:val="23"/>
          <w:szCs w:val="23"/>
          <w:lang w:val="es-ES" w:eastAsia="es-ES"/>
        </w:rPr>
        <w:t xml:space="preserve">El Tribunal Administrativo de Transportes mediante Prevención TAT-099-21 de las 9:00 horas del 12 de enero de 2022, previene a la empresa </w:t>
      </w:r>
      <w:r w:rsidR="000737F7" w:rsidRPr="000737F7">
        <w:rPr>
          <w:b/>
          <w:bCs/>
          <w:spacing w:val="-1"/>
          <w:sz w:val="23"/>
          <w:szCs w:val="23"/>
          <w:lang w:val="es-ES" w:eastAsia="es-ES"/>
        </w:rPr>
        <w:t>CYASA</w:t>
      </w:r>
      <w:r>
        <w:rPr>
          <w:b/>
          <w:bCs/>
          <w:spacing w:val="-1"/>
          <w:sz w:val="23"/>
          <w:szCs w:val="23"/>
          <w:lang w:val="es-ES" w:eastAsia="es-ES"/>
        </w:rPr>
        <w:t xml:space="preserve">, </w:t>
      </w:r>
      <w:r>
        <w:rPr>
          <w:spacing w:val="-1"/>
          <w:sz w:val="23"/>
          <w:szCs w:val="23"/>
          <w:lang w:val="es-ES" w:eastAsia="es-ES"/>
        </w:rPr>
        <w:t>para que se apersone si lo considera pertinente y se refiera a lo manifestado en su recurso por la Defensoría de los Habitantes. La empresa atendió la prevención y se apersonó mediante</w:t>
      </w:r>
    </w:p>
    <w:p w14:paraId="02E26C91" w14:textId="77777777" w:rsidR="000E5148" w:rsidRDefault="000E5148">
      <w:pPr>
        <w:widowControl/>
        <w:rPr>
          <w:sz w:val="24"/>
          <w:szCs w:val="24"/>
        </w:rPr>
        <w:sectPr w:rsidR="000E5148" w:rsidSect="00E85CA6">
          <w:pgSz w:w="12264" w:h="15744"/>
          <w:pgMar w:top="2120" w:right="1653" w:bottom="82" w:left="1879" w:header="720" w:footer="720" w:gutter="0"/>
          <w:cols w:space="720"/>
          <w:noEndnote/>
        </w:sectPr>
      </w:pPr>
    </w:p>
    <w:p w14:paraId="436B994B" w14:textId="77777777" w:rsidR="000E5148" w:rsidRDefault="0028717E">
      <w:pPr>
        <w:kinsoku w:val="0"/>
        <w:overflowPunct w:val="0"/>
        <w:autoSpaceDE/>
        <w:autoSpaceDN/>
        <w:adjustRightInd/>
        <w:spacing w:before="6" w:line="262" w:lineRule="exact"/>
        <w:ind w:left="72" w:right="72"/>
        <w:jc w:val="both"/>
        <w:textAlignment w:val="baseline"/>
        <w:rPr>
          <w:sz w:val="22"/>
          <w:szCs w:val="22"/>
          <w:lang w:val="es-ES" w:eastAsia="es-ES"/>
        </w:rPr>
      </w:pPr>
      <w:r>
        <w:rPr>
          <w:sz w:val="22"/>
          <w:szCs w:val="22"/>
          <w:lang w:val="es-ES" w:eastAsia="es-ES"/>
        </w:rPr>
        <w:lastRenderedPageBreak/>
        <w:t>escrito el 28 de enero de 2022 y de manera resumida señala lo siguiente (Ver folio 106 y del 138 al 161 del expediente administrativo.)</w:t>
      </w:r>
    </w:p>
    <w:p w14:paraId="11E4A8F2" w14:textId="77777777" w:rsidR="000E5148" w:rsidRDefault="0028717E">
      <w:pPr>
        <w:numPr>
          <w:ilvl w:val="0"/>
          <w:numId w:val="7"/>
        </w:numPr>
        <w:kinsoku w:val="0"/>
        <w:overflowPunct w:val="0"/>
        <w:autoSpaceDE/>
        <w:autoSpaceDN/>
        <w:adjustRightInd/>
        <w:spacing w:before="278" w:line="262" w:lineRule="exact"/>
        <w:ind w:right="72"/>
        <w:jc w:val="both"/>
        <w:textAlignment w:val="baseline"/>
        <w:rPr>
          <w:spacing w:val="-3"/>
          <w:sz w:val="22"/>
          <w:szCs w:val="22"/>
          <w:lang w:val="es-ES" w:eastAsia="es-ES"/>
        </w:rPr>
      </w:pPr>
      <w:r>
        <w:rPr>
          <w:spacing w:val="-3"/>
          <w:sz w:val="22"/>
          <w:szCs w:val="22"/>
          <w:lang w:val="es-ES" w:eastAsia="es-ES"/>
        </w:rPr>
        <w:t xml:space="preserve">Que no es </w:t>
      </w:r>
      <w:r>
        <w:rPr>
          <w:spacing w:val="-3"/>
          <w:sz w:val="22"/>
          <w:szCs w:val="22"/>
          <w:lang w:val="es-ES" w:eastAsia="es-ES"/>
        </w:rPr>
        <w:t>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w:t>
      </w:r>
      <w:r>
        <w:rPr>
          <w:spacing w:val="-3"/>
          <w:sz w:val="22"/>
          <w:szCs w:val="22"/>
          <w:lang w:val="es-ES" w:eastAsia="es-ES"/>
        </w:rPr>
        <w: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w:t>
      </w:r>
      <w:r>
        <w:rPr>
          <w:spacing w:val="-3"/>
          <w:sz w:val="22"/>
          <w:szCs w:val="22"/>
          <w:lang w:val="es-ES" w:eastAsia="es-ES"/>
        </w:rPr>
        <w:t xml:space="preserve"> validez o invalidez de las actuaciones de los órganos públicos.</w:t>
      </w:r>
    </w:p>
    <w:p w14:paraId="0C31F61A" w14:textId="77777777" w:rsidR="000E5148" w:rsidRDefault="0028717E">
      <w:pPr>
        <w:numPr>
          <w:ilvl w:val="0"/>
          <w:numId w:val="7"/>
        </w:numPr>
        <w:kinsoku w:val="0"/>
        <w:overflowPunct w:val="0"/>
        <w:autoSpaceDE/>
        <w:autoSpaceDN/>
        <w:adjustRightInd/>
        <w:spacing w:line="260" w:lineRule="exact"/>
        <w:ind w:right="72"/>
        <w:jc w:val="both"/>
        <w:textAlignment w:val="baseline"/>
        <w:rPr>
          <w:spacing w:val="-6"/>
          <w:sz w:val="22"/>
          <w:szCs w:val="22"/>
          <w:lang w:val="es-ES" w:eastAsia="es-ES"/>
        </w:rPr>
      </w:pPr>
      <w:r>
        <w:rPr>
          <w:spacing w:val="-6"/>
          <w:sz w:val="22"/>
          <w:szCs w:val="22"/>
          <w:lang w:val="es-ES" w:eastAsia="es-ES"/>
        </w:rPr>
        <w:t xml:space="preserve">Manifiesta que en cuanto a la "Renovación de concesiones con criterio de las personas usuarias incompleto y dudosamente medido" 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w:t>
      </w:r>
      <w:r>
        <w:rPr>
          <w:spacing w:val="-6"/>
          <w:sz w:val="22"/>
          <w:szCs w:val="22"/>
          <w:lang w:val="es-ES" w:eastAsia="es-ES"/>
        </w:rPr>
        <w:t>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w:t>
      </w:r>
      <w:r>
        <w:rPr>
          <w:spacing w:val="-6"/>
          <w:sz w:val="22"/>
          <w:szCs w:val="22"/>
          <w:lang w:val="es-ES" w:eastAsia="es-ES"/>
        </w:rPr>
        <w:t>jecutivo N°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w:t>
      </w:r>
      <w:r>
        <w:rPr>
          <w:spacing w:val="-6"/>
          <w:sz w:val="22"/>
          <w:szCs w:val="22"/>
          <w:lang w:val="es-ES" w:eastAsia="es-ES"/>
        </w:rPr>
        <w:t>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73BB0109" w14:textId="77777777" w:rsidR="000E5148" w:rsidRDefault="0028717E">
      <w:pPr>
        <w:numPr>
          <w:ilvl w:val="0"/>
          <w:numId w:val="8"/>
        </w:numPr>
        <w:tabs>
          <w:tab w:val="right" w:pos="8640"/>
        </w:tabs>
        <w:kinsoku w:val="0"/>
        <w:overflowPunct w:val="0"/>
        <w:autoSpaceDE/>
        <w:autoSpaceDN/>
        <w:adjustRightInd/>
        <w:spacing w:before="44" w:line="262" w:lineRule="exact"/>
        <w:ind w:right="72"/>
        <w:jc w:val="both"/>
        <w:textAlignment w:val="baseline"/>
        <w:rPr>
          <w:spacing w:val="-5"/>
          <w:sz w:val="22"/>
          <w:szCs w:val="22"/>
          <w:lang w:val="es-ES" w:eastAsia="es-ES"/>
        </w:rPr>
      </w:pPr>
      <w:r>
        <w:rPr>
          <w:spacing w:val="-5"/>
          <w:sz w:val="22"/>
          <w:szCs w:val="22"/>
          <w:lang w:val="es-ES" w:eastAsia="es-ES"/>
        </w:rPr>
        <w:t>Que se nota, con sobrada claridad, que existe una justificación adecuada para excepcionar el tema</w:t>
      </w:r>
      <w:r>
        <w:rPr>
          <w:spacing w:val="-5"/>
          <w:sz w:val="22"/>
          <w:szCs w:val="22"/>
          <w:lang w:val="es-ES" w:eastAsia="es-ES"/>
        </w:rPr>
        <w:br/>
        <w:t>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w:t>
      </w:r>
      <w:r>
        <w:rPr>
          <w:spacing w:val="-5"/>
          <w:sz w:val="22"/>
          <w:szCs w:val="22"/>
          <w:lang w:val="es-ES" w:eastAsia="es-ES"/>
        </w:rPr>
        <w:t xml:space="preserv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68239BF2" w14:textId="77777777" w:rsidR="000E5148" w:rsidRDefault="0028717E">
      <w:pPr>
        <w:numPr>
          <w:ilvl w:val="0"/>
          <w:numId w:val="7"/>
        </w:numPr>
        <w:kinsoku w:val="0"/>
        <w:overflowPunct w:val="0"/>
        <w:autoSpaceDE/>
        <w:autoSpaceDN/>
        <w:adjustRightInd/>
        <w:spacing w:before="2" w:after="478" w:line="262" w:lineRule="exact"/>
        <w:ind w:right="72"/>
        <w:jc w:val="both"/>
        <w:textAlignment w:val="baseline"/>
        <w:rPr>
          <w:spacing w:val="-2"/>
          <w:sz w:val="22"/>
          <w:szCs w:val="22"/>
          <w:lang w:val="es-ES" w:eastAsia="es-ES"/>
        </w:rPr>
      </w:pPr>
      <w:r>
        <w:rPr>
          <w:spacing w:val="-2"/>
          <w:sz w:val="22"/>
          <w:szCs w:val="22"/>
          <w:lang w:val="es-ES" w:eastAsia="es-ES"/>
        </w:rPr>
        <w:t>Que la defensoría indica que "Las calificaciones obtenidas por las rutas de transporte público en el periodo 2015-2019 son altas y con poca variación" no obstante manifiesta la empresa que esto en sí mismo no constituiría un hecho que compruebe lo afirmado como para calificar de</w:t>
      </w:r>
    </w:p>
    <w:p w14:paraId="39227F7C" w14:textId="77777777" w:rsidR="000E5148" w:rsidRDefault="000E5148">
      <w:pPr>
        <w:widowControl/>
        <w:rPr>
          <w:sz w:val="24"/>
          <w:szCs w:val="24"/>
        </w:rPr>
        <w:sectPr w:rsidR="000E5148" w:rsidSect="00E85CA6">
          <w:pgSz w:w="12264" w:h="15744"/>
          <w:pgMar w:top="1980" w:right="1778" w:bottom="172" w:left="1754" w:header="720" w:footer="720" w:gutter="0"/>
          <w:cols w:space="720"/>
          <w:noEndnote/>
        </w:sectPr>
      </w:pPr>
    </w:p>
    <w:p w14:paraId="35E8D613" w14:textId="77777777" w:rsidR="000E5148" w:rsidRDefault="000E5148">
      <w:pPr>
        <w:widowControl/>
        <w:rPr>
          <w:sz w:val="24"/>
          <w:szCs w:val="24"/>
        </w:rPr>
        <w:sectPr w:rsidR="000E5148" w:rsidSect="00E85CA6">
          <w:type w:val="continuous"/>
          <w:pgSz w:w="12264" w:h="15744"/>
          <w:pgMar w:top="1980" w:right="1818" w:bottom="172" w:left="8026" w:header="720" w:footer="720" w:gutter="0"/>
          <w:cols w:space="720"/>
          <w:noEndnote/>
        </w:sectPr>
      </w:pPr>
    </w:p>
    <w:p w14:paraId="40697623" w14:textId="77777777" w:rsidR="000E5148" w:rsidRDefault="0028717E">
      <w:pPr>
        <w:kinsoku w:val="0"/>
        <w:overflowPunct w:val="0"/>
        <w:autoSpaceDE/>
        <w:autoSpaceDN/>
        <w:adjustRightInd/>
        <w:spacing w:line="262" w:lineRule="exact"/>
        <w:ind w:left="288" w:right="72"/>
        <w:jc w:val="both"/>
        <w:textAlignment w:val="baseline"/>
        <w:rPr>
          <w:sz w:val="21"/>
          <w:szCs w:val="21"/>
          <w:lang w:val="es-ES" w:eastAsia="es-ES"/>
        </w:rPr>
      </w:pPr>
      <w:r>
        <w:rPr>
          <w:sz w:val="21"/>
          <w:szCs w:val="21"/>
          <w:lang w:val="es-ES" w:eastAsia="es-ES"/>
        </w:rPr>
        <w:lastRenderedPageBreak/>
        <w:t xml:space="preserve">"débiles" los estudios de calidad. La calificación misma pasa por parámetros técnicos y jurídicos, por lo que de ella se obtienen datos y resultados </w:t>
      </w:r>
      <w:r>
        <w:rPr>
          <w:sz w:val="21"/>
          <w:szCs w:val="21"/>
          <w:lang w:val="es-ES" w:eastAsia="es-ES"/>
        </w:rPr>
        <w:t>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28E5F163" w14:textId="77777777" w:rsidR="000E5148" w:rsidRDefault="0028717E">
      <w:pPr>
        <w:kinsoku w:val="0"/>
        <w:overflowPunct w:val="0"/>
        <w:autoSpaceDE/>
        <w:autoSpaceDN/>
        <w:adjustRightInd/>
        <w:spacing w:line="262" w:lineRule="exact"/>
        <w:ind w:left="288" w:right="72" w:hanging="288"/>
        <w:jc w:val="both"/>
        <w:textAlignment w:val="baseline"/>
        <w:rPr>
          <w:sz w:val="21"/>
          <w:szCs w:val="21"/>
          <w:lang w:val="es-ES" w:eastAsia="es-ES"/>
        </w:rPr>
      </w:pPr>
      <w:r>
        <w:rPr>
          <w:b/>
          <w:bCs/>
          <w:sz w:val="21"/>
          <w:szCs w:val="21"/>
          <w:lang w:val="es-ES" w:eastAsia="es-ES"/>
        </w:rPr>
        <w:t xml:space="preserve">e) </w:t>
      </w:r>
      <w:r>
        <w:rPr>
          <w:sz w:val="21"/>
          <w:szCs w:val="21"/>
          <w:lang w:val="es-ES" w:eastAsia="es-ES"/>
        </w:rPr>
        <w:t xml:space="preserve">En cuanto a lo indicado de que </w:t>
      </w:r>
      <w:r>
        <w:rPr>
          <w:b/>
          <w:bCs/>
          <w:sz w:val="21"/>
          <w:szCs w:val="21"/>
          <w:lang w:val="es-ES" w:eastAsia="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z w:val="21"/>
          <w:szCs w:val="21"/>
          <w:lang w:val="es-ES" w:eastAsia="es-ES"/>
        </w:rPr>
        <w:t>Refiere que en ese punto es útil recordar que el Manual referido siguió los pasos necesarios para convertirse en norma jurídica. Fue aprobado formalmente mediante artículo 7.2 de la Sesión Ordinaria 44-2015 de 30 de julio de 2015,</w:t>
      </w:r>
      <w:r>
        <w:rPr>
          <w:sz w:val="21"/>
          <w:szCs w:val="21"/>
          <w:lang w:val="es-ES" w:eastAsia="es-ES"/>
        </w:rPr>
        <w:t xml:space="preserve">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años. En virtud de que la Defensoría de los Habitantes fo</w:t>
      </w:r>
      <w:r>
        <w:rPr>
          <w:sz w:val="21"/>
          <w:szCs w:val="21"/>
          <w:lang w:val="es-ES" w:eastAsia="es-ES"/>
        </w:rPr>
        <w:t>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186A202F" w14:textId="77777777" w:rsidR="000E5148" w:rsidRDefault="0028717E">
      <w:pPr>
        <w:kinsoku w:val="0"/>
        <w:overflowPunct w:val="0"/>
        <w:autoSpaceDE/>
        <w:autoSpaceDN/>
        <w:adjustRightInd/>
        <w:spacing w:line="262" w:lineRule="exact"/>
        <w:ind w:left="288" w:right="72" w:hanging="288"/>
        <w:jc w:val="both"/>
        <w:textAlignment w:val="baseline"/>
        <w:rPr>
          <w:spacing w:val="-1"/>
          <w:sz w:val="21"/>
          <w:szCs w:val="21"/>
          <w:lang w:val="es-ES" w:eastAsia="es-ES"/>
        </w:rPr>
      </w:pPr>
      <w:r>
        <w:rPr>
          <w:b/>
          <w:bCs/>
          <w:spacing w:val="-1"/>
          <w:sz w:val="21"/>
          <w:szCs w:val="21"/>
          <w:lang w:val="es-ES" w:eastAsia="es-ES"/>
        </w:rPr>
        <w:t xml:space="preserve">1) </w:t>
      </w:r>
      <w:r>
        <w:rPr>
          <w:spacing w:val="-1"/>
          <w:sz w:val="21"/>
          <w:szCs w:val="21"/>
          <w:lang w:val="es-ES" w:eastAsia="es-ES"/>
        </w:rPr>
        <w:t xml:space="preserve">Indica que la Defensoría refiere que "En </w:t>
      </w:r>
      <w:r>
        <w:rPr>
          <w:b/>
          <w:bCs/>
          <w:spacing w:val="-1"/>
          <w:sz w:val="21"/>
          <w:szCs w:val="21"/>
          <w:lang w:val="es-ES" w:eastAsia="es-ES"/>
        </w:rPr>
        <w:t xml:space="preserve">el marco de la Ley del Sistema Nacional de la Calidad, se aprobaron normas técnicas que tienen el potencial de sustituir al actual sistema de evaluación de la calidad del servicio de buses." </w:t>
      </w:r>
      <w:r>
        <w:rPr>
          <w:spacing w:val="-1"/>
          <w:sz w:val="21"/>
          <w:szCs w:val="21"/>
          <w:lang w:val="es-ES" w:eastAsia="es-ES"/>
        </w:rPr>
        <w:t xml:space="preserve">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w:t>
      </w:r>
      <w:r>
        <w:rPr>
          <w:spacing w:val="-1"/>
          <w:sz w:val="21"/>
          <w:szCs w:val="21"/>
          <w:lang w:val="es-ES" w:eastAsia="es-ES"/>
        </w:rPr>
        <w:t>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w:t>
      </w:r>
      <w:r>
        <w:rPr>
          <w:spacing w:val="-1"/>
          <w:sz w:val="21"/>
          <w:szCs w:val="21"/>
          <w:lang w:val="es-ES" w:eastAsia="es-ES"/>
        </w:rPr>
        <w:t>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3A616DE9" w14:textId="77777777" w:rsidR="000E5148" w:rsidRDefault="0028717E">
      <w:pPr>
        <w:kinsoku w:val="0"/>
        <w:overflowPunct w:val="0"/>
        <w:autoSpaceDE/>
        <w:autoSpaceDN/>
        <w:adjustRightInd/>
        <w:spacing w:after="613" w:line="287" w:lineRule="exact"/>
        <w:ind w:left="288" w:right="72" w:hanging="288"/>
        <w:jc w:val="both"/>
        <w:textAlignment w:val="baseline"/>
        <w:rPr>
          <w:spacing w:val="-1"/>
          <w:sz w:val="21"/>
          <w:szCs w:val="21"/>
          <w:lang w:val="es-ES" w:eastAsia="es-ES"/>
        </w:rPr>
      </w:pPr>
      <w:r>
        <w:rPr>
          <w:b/>
          <w:bCs/>
          <w:spacing w:val="-1"/>
          <w:sz w:val="21"/>
          <w:szCs w:val="21"/>
          <w:lang w:val="es-ES" w:eastAsia="es-ES"/>
        </w:rPr>
        <w:t xml:space="preserve">g) </w:t>
      </w:r>
      <w:r>
        <w:rPr>
          <w:spacing w:val="-1"/>
          <w:sz w:val="21"/>
          <w:szCs w:val="21"/>
          <w:lang w:val="es-ES" w:eastAsia="es-ES"/>
        </w:rPr>
        <w:t xml:space="preserve">Que en cuanto a que son </w:t>
      </w:r>
      <w:r>
        <w:rPr>
          <w:b/>
          <w:bCs/>
          <w:spacing w:val="-1"/>
          <w:sz w:val="21"/>
          <w:szCs w:val="21"/>
          <w:lang w:val="es-ES" w:eastAsia="es-ES"/>
        </w:rPr>
        <w:t xml:space="preserve">"Más de tres décadas de renovaciones" </w:t>
      </w:r>
      <w:r>
        <w:rPr>
          <w:spacing w:val="-1"/>
          <w:sz w:val="21"/>
          <w:szCs w:val="21"/>
          <w:lang w:val="es-ES" w:eastAsia="es-ES"/>
        </w:rPr>
        <w:t>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w:t>
      </w:r>
      <w:r>
        <w:rPr>
          <w:spacing w:val="-1"/>
          <w:sz w:val="21"/>
          <w:szCs w:val="21"/>
          <w:lang w:val="es-ES" w:eastAsia="es-ES"/>
        </w:rPr>
        <w:t>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w:t>
      </w:r>
    </w:p>
    <w:p w14:paraId="46C25E62" w14:textId="77777777" w:rsidR="000E5148" w:rsidRDefault="000E5148">
      <w:pPr>
        <w:widowControl/>
        <w:rPr>
          <w:sz w:val="24"/>
          <w:szCs w:val="24"/>
        </w:rPr>
        <w:sectPr w:rsidR="000E5148" w:rsidSect="00E85CA6">
          <w:pgSz w:w="12269" w:h="15715"/>
          <w:pgMar w:top="2120" w:right="1636" w:bottom="57" w:left="1901" w:header="720" w:footer="720" w:gutter="0"/>
          <w:cols w:space="720"/>
          <w:noEndnote/>
        </w:sectPr>
      </w:pPr>
    </w:p>
    <w:p w14:paraId="3A4575EC" w14:textId="77777777" w:rsidR="000E5148" w:rsidRDefault="000E5148">
      <w:pPr>
        <w:widowControl/>
        <w:rPr>
          <w:sz w:val="24"/>
          <w:szCs w:val="24"/>
        </w:rPr>
        <w:sectPr w:rsidR="000E5148" w:rsidSect="00E85CA6">
          <w:type w:val="continuous"/>
          <w:pgSz w:w="12269" w:h="15715"/>
          <w:pgMar w:top="2120" w:right="1689" w:bottom="57" w:left="8160" w:header="720" w:footer="720" w:gutter="0"/>
          <w:cols w:space="720"/>
          <w:noEndnote/>
        </w:sectPr>
      </w:pPr>
    </w:p>
    <w:p w14:paraId="15C9B175" w14:textId="77777777" w:rsidR="000E5148" w:rsidRDefault="0028717E">
      <w:pPr>
        <w:kinsoku w:val="0"/>
        <w:overflowPunct w:val="0"/>
        <w:autoSpaceDE/>
        <w:autoSpaceDN/>
        <w:adjustRightInd/>
        <w:spacing w:before="38" w:line="281" w:lineRule="exact"/>
        <w:ind w:left="360" w:right="72"/>
        <w:jc w:val="both"/>
        <w:textAlignment w:val="baseline"/>
        <w:rPr>
          <w:spacing w:val="-6"/>
          <w:sz w:val="22"/>
          <w:szCs w:val="22"/>
          <w:lang w:val="es-ES" w:eastAsia="es-ES"/>
        </w:rPr>
      </w:pPr>
      <w:r>
        <w:rPr>
          <w:spacing w:val="-6"/>
          <w:sz w:val="22"/>
          <w:szCs w:val="22"/>
          <w:lang w:val="es-ES" w:eastAsia="es-ES"/>
        </w:rPr>
        <w:lastRenderedPageBreak/>
        <w:t>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w:t>
      </w:r>
      <w:r>
        <w:rPr>
          <w:spacing w:val="-6"/>
          <w:sz w:val="22"/>
          <w:szCs w:val="22"/>
          <w:lang w:val="es-ES" w:eastAsia="es-ES"/>
        </w:rPr>
        <w:t>itular el Estado, no es posible para el particular constituir monopolios o afectar el libre comercio, toda vez que precisamente la "publicatio"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w:t>
      </w:r>
      <w:r>
        <w:rPr>
          <w:spacing w:val="-6"/>
          <w:sz w:val="22"/>
          <w:szCs w:val="22"/>
          <w:lang w:val="es-ES" w:eastAsia="es-ES"/>
        </w:rPr>
        <w: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w:t>
      </w:r>
      <w:r>
        <w:rPr>
          <w:spacing w:val="-6"/>
          <w:sz w:val="22"/>
          <w:szCs w:val="22"/>
          <w:lang w:val="es-ES" w:eastAsia="es-ES"/>
        </w:rPr>
        <w:t>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w:t>
      </w:r>
      <w:r>
        <w:rPr>
          <w:spacing w:val="-6"/>
          <w:sz w:val="22"/>
          <w:szCs w:val="22"/>
          <w:lang w:val="es-ES" w:eastAsia="es-ES"/>
        </w:rPr>
        <w:t>ablecer el régimen de los servicios públicos, aspecto que, eso sí, defiende la Constitución Política como una potestad exclusiva de la Asamblea Legislativa.</w:t>
      </w:r>
    </w:p>
    <w:p w14:paraId="75A99D5B" w14:textId="77777777" w:rsidR="000E5148" w:rsidRDefault="0028717E">
      <w:pPr>
        <w:numPr>
          <w:ilvl w:val="0"/>
          <w:numId w:val="9"/>
        </w:numPr>
        <w:kinsoku w:val="0"/>
        <w:overflowPunct w:val="0"/>
        <w:autoSpaceDE/>
        <w:autoSpaceDN/>
        <w:adjustRightInd/>
        <w:spacing w:before="2" w:line="281" w:lineRule="exact"/>
        <w:ind w:right="72"/>
        <w:jc w:val="both"/>
        <w:textAlignment w:val="baseline"/>
        <w:rPr>
          <w:spacing w:val="-9"/>
          <w:sz w:val="22"/>
          <w:szCs w:val="22"/>
          <w:lang w:val="es-ES" w:eastAsia="es-ES"/>
        </w:rPr>
      </w:pPr>
      <w:r>
        <w:rPr>
          <w:spacing w:val="-9"/>
          <w:sz w:val="22"/>
          <w:szCs w:val="22"/>
          <w:lang w:val="es-ES" w:eastAsia="es-ES"/>
        </w:rPr>
        <w:t>Sobre la "Renovaciones en casos de aparente morosidad con la Seguridad Social" Que su representada no se encuentra en ninguno de estos supuestos, razón por la cual no nos referiremos a ellos.</w:t>
      </w:r>
    </w:p>
    <w:p w14:paraId="0706B3AF" w14:textId="77777777" w:rsidR="000E5148" w:rsidRDefault="0028717E">
      <w:pPr>
        <w:numPr>
          <w:ilvl w:val="0"/>
          <w:numId w:val="9"/>
        </w:numPr>
        <w:kinsoku w:val="0"/>
        <w:overflowPunct w:val="0"/>
        <w:autoSpaceDE/>
        <w:autoSpaceDN/>
        <w:adjustRightInd/>
        <w:spacing w:line="279" w:lineRule="exact"/>
        <w:ind w:right="72"/>
        <w:jc w:val="both"/>
        <w:textAlignment w:val="baseline"/>
        <w:rPr>
          <w:sz w:val="22"/>
          <w:szCs w:val="22"/>
          <w:lang w:val="es-ES" w:eastAsia="es-ES"/>
        </w:rPr>
      </w:pPr>
      <w:r>
        <w:rPr>
          <w:sz w:val="22"/>
          <w:szCs w:val="22"/>
          <w:lang w:val="es-ES" w:eastAsia="es-ES"/>
        </w:rPr>
        <w:t>Respecto del "Proceso de sectorización del Transporte Público modalidad autobús en el área metropolitana de San José" manifiesta la empresa que a su representada no se le aplica lo relacionado con la sectorización del Área Metropolitana de San José, razón por la cual no se referirá a ese tema.</w:t>
      </w:r>
    </w:p>
    <w:p w14:paraId="2727EB5C" w14:textId="77777777" w:rsidR="000E5148" w:rsidRDefault="0028717E">
      <w:pPr>
        <w:numPr>
          <w:ilvl w:val="0"/>
          <w:numId w:val="9"/>
        </w:numPr>
        <w:kinsoku w:val="0"/>
        <w:overflowPunct w:val="0"/>
        <w:autoSpaceDE/>
        <w:autoSpaceDN/>
        <w:adjustRightInd/>
        <w:spacing w:line="280" w:lineRule="exact"/>
        <w:ind w:right="72"/>
        <w:jc w:val="both"/>
        <w:textAlignment w:val="baseline"/>
        <w:rPr>
          <w:sz w:val="22"/>
          <w:szCs w:val="22"/>
          <w:lang w:val="es-ES" w:eastAsia="es-ES"/>
        </w:rPr>
      </w:pPr>
      <w:r>
        <w:rPr>
          <w:sz w:val="22"/>
          <w:szCs w:val="22"/>
          <w:lang w:val="es-ES" w:eastAsia="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417CF766" w14:textId="7ADFF359" w:rsidR="000E5148" w:rsidRDefault="0028717E">
      <w:pPr>
        <w:kinsoku w:val="0"/>
        <w:overflowPunct w:val="0"/>
        <w:autoSpaceDE/>
        <w:autoSpaceDN/>
        <w:adjustRightInd/>
        <w:spacing w:before="315" w:after="772" w:line="271" w:lineRule="exact"/>
        <w:ind w:left="72" w:right="72"/>
        <w:jc w:val="both"/>
        <w:textAlignment w:val="baseline"/>
        <w:rPr>
          <w:spacing w:val="2"/>
          <w:sz w:val="22"/>
          <w:szCs w:val="22"/>
          <w:lang w:val="es-ES" w:eastAsia="es-ES"/>
        </w:rPr>
      </w:pPr>
      <w:r w:rsidRPr="000737F7">
        <w:rPr>
          <w:b/>
          <w:bCs/>
          <w:spacing w:val="2"/>
          <w:sz w:val="22"/>
          <w:szCs w:val="22"/>
          <w:lang w:val="es-ES" w:eastAsia="es-ES"/>
        </w:rPr>
        <w:t>NOVENO:</w:t>
      </w:r>
      <w:r>
        <w:rPr>
          <w:spacing w:val="2"/>
          <w:sz w:val="22"/>
          <w:szCs w:val="22"/>
          <w:lang w:val="es-ES" w:eastAsia="es-ES"/>
        </w:rPr>
        <w:t xml:space="preserve"> Mediante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w:t>
      </w:r>
      <w:r>
        <w:rPr>
          <w:spacing w:val="2"/>
          <w:sz w:val="22"/>
          <w:szCs w:val="22"/>
          <w:lang w:val="es-ES" w:eastAsia="es-ES"/>
        </w:rPr>
        <w:t xml:space="preserve">y el 7 de octubre del mismo año. De acuerdo con dicho documento la empresa </w:t>
      </w:r>
      <w:r w:rsidR="000737F7" w:rsidRPr="000737F7">
        <w:rPr>
          <w:spacing w:val="2"/>
          <w:sz w:val="22"/>
          <w:szCs w:val="22"/>
          <w:lang w:val="es-ES" w:eastAsia="es-ES"/>
        </w:rPr>
        <w:t>CYASA</w:t>
      </w:r>
      <w:r>
        <w:rPr>
          <w:spacing w:val="2"/>
          <w:sz w:val="22"/>
          <w:szCs w:val="22"/>
          <w:lang w:val="es-ES" w:eastAsia="es-ES"/>
        </w:rPr>
        <w:t xml:space="preserve">, para el 28 de setiembre de 2021, en que se le renovó el derecho de concesión, se encontraba </w:t>
      </w:r>
      <w:r>
        <w:rPr>
          <w:i/>
          <w:iCs/>
          <w:spacing w:val="2"/>
          <w:sz w:val="22"/>
          <w:szCs w:val="22"/>
          <w:lang w:val="es-ES" w:eastAsia="es-ES"/>
        </w:rPr>
        <w:t xml:space="preserve">inscrita y al día. </w:t>
      </w:r>
      <w:r>
        <w:rPr>
          <w:spacing w:val="2"/>
          <w:sz w:val="22"/>
          <w:szCs w:val="22"/>
          <w:lang w:val="es-ES" w:eastAsia="es-ES"/>
        </w:rPr>
        <w:t>(Ver folios del 95 al 105 del expediente administrativo)</w:t>
      </w:r>
    </w:p>
    <w:p w14:paraId="722BC8C3" w14:textId="77777777" w:rsidR="000E5148" w:rsidRDefault="000E5148">
      <w:pPr>
        <w:widowControl/>
        <w:rPr>
          <w:sz w:val="24"/>
          <w:szCs w:val="24"/>
        </w:rPr>
        <w:sectPr w:rsidR="000E5148" w:rsidSect="00E85CA6">
          <w:pgSz w:w="12269" w:h="15715"/>
          <w:pgMar w:top="1940" w:right="1778" w:bottom="167" w:left="1759" w:header="720" w:footer="720" w:gutter="0"/>
          <w:cols w:space="720"/>
          <w:noEndnote/>
        </w:sectPr>
      </w:pPr>
    </w:p>
    <w:p w14:paraId="14C1D056" w14:textId="77777777" w:rsidR="000E5148" w:rsidRDefault="0028717E">
      <w:pPr>
        <w:kinsoku w:val="0"/>
        <w:overflowPunct w:val="0"/>
        <w:autoSpaceDE/>
        <w:autoSpaceDN/>
        <w:adjustRightInd/>
        <w:spacing w:before="24" w:line="221" w:lineRule="exact"/>
        <w:textAlignment w:val="baseline"/>
        <w:rPr>
          <w:spacing w:val="-10"/>
          <w:sz w:val="22"/>
          <w:szCs w:val="22"/>
          <w:lang w:val="es-ES" w:eastAsia="es-ES"/>
        </w:rPr>
      </w:pPr>
      <w:r>
        <w:rPr>
          <w:spacing w:val="-10"/>
          <w:sz w:val="22"/>
          <w:szCs w:val="22"/>
          <w:lang w:val="es-ES" w:eastAsia="es-ES"/>
        </w:rPr>
        <w:t>Res. No. TAT-3896-2022 16</w:t>
      </w:r>
    </w:p>
    <w:p w14:paraId="6A623181" w14:textId="77777777" w:rsidR="000E5148" w:rsidRDefault="000E5148">
      <w:pPr>
        <w:widowControl/>
        <w:rPr>
          <w:sz w:val="24"/>
          <w:szCs w:val="24"/>
        </w:rPr>
        <w:sectPr w:rsidR="000E5148" w:rsidSect="00E85CA6">
          <w:type w:val="continuous"/>
          <w:pgSz w:w="12269" w:h="15715"/>
          <w:pgMar w:top="1940" w:right="1819" w:bottom="167" w:left="8030" w:header="720" w:footer="720" w:gutter="0"/>
          <w:cols w:space="720"/>
          <w:noEndnote/>
        </w:sectPr>
      </w:pPr>
    </w:p>
    <w:p w14:paraId="54121FE4" w14:textId="7E743433" w:rsidR="000E5148" w:rsidRDefault="0028717E">
      <w:pPr>
        <w:kinsoku w:val="0"/>
        <w:overflowPunct w:val="0"/>
        <w:autoSpaceDE/>
        <w:autoSpaceDN/>
        <w:adjustRightInd/>
        <w:spacing w:before="72" w:line="265" w:lineRule="exact"/>
        <w:ind w:left="72" w:right="72"/>
        <w:jc w:val="both"/>
        <w:textAlignment w:val="baseline"/>
        <w:rPr>
          <w:spacing w:val="-2"/>
          <w:sz w:val="23"/>
          <w:szCs w:val="23"/>
          <w:lang w:val="es-ES" w:eastAsia="es-ES"/>
        </w:rPr>
      </w:pPr>
      <w:r>
        <w:rPr>
          <w:b/>
          <w:bCs/>
          <w:spacing w:val="-2"/>
          <w:sz w:val="23"/>
          <w:szCs w:val="23"/>
          <w:lang w:val="es-ES" w:eastAsia="es-ES"/>
        </w:rPr>
        <w:lastRenderedPageBreak/>
        <w:t xml:space="preserve">DÉCIMO: </w:t>
      </w:r>
      <w:r>
        <w:rPr>
          <w:spacing w:val="-2"/>
          <w:sz w:val="23"/>
          <w:szCs w:val="23"/>
          <w:lang w:val="es-ES" w:eastAsia="es-ES"/>
        </w:rPr>
        <w:t xml:space="preserve">En consulta de morosidad patronal realizada ante la CCSS el 15 de setiembre de 2021, aportada por el Consejo de Transporte Público, la empresa </w:t>
      </w:r>
      <w:r w:rsidR="000737F7" w:rsidRPr="000737F7">
        <w:rPr>
          <w:b/>
          <w:bCs/>
          <w:spacing w:val="-2"/>
          <w:sz w:val="23"/>
          <w:szCs w:val="23"/>
          <w:lang w:val="es-ES" w:eastAsia="es-ES"/>
        </w:rPr>
        <w:t>CYASA</w:t>
      </w:r>
      <w:r>
        <w:rPr>
          <w:b/>
          <w:bCs/>
          <w:spacing w:val="-2"/>
          <w:sz w:val="23"/>
          <w:szCs w:val="23"/>
          <w:lang w:val="es-ES" w:eastAsia="es-ES"/>
        </w:rPr>
        <w:t xml:space="preserve">, </w:t>
      </w:r>
      <w:r>
        <w:rPr>
          <w:spacing w:val="-2"/>
          <w:sz w:val="23"/>
          <w:szCs w:val="23"/>
          <w:lang w:val="es-ES" w:eastAsia="es-ES"/>
        </w:rPr>
        <w:t xml:space="preserve">se encontraba </w:t>
      </w:r>
      <w:r>
        <w:rPr>
          <w:i/>
          <w:iCs/>
          <w:spacing w:val="-2"/>
          <w:sz w:val="23"/>
          <w:szCs w:val="23"/>
          <w:lang w:val="es-ES" w:eastAsia="es-ES"/>
        </w:rPr>
        <w:t xml:space="preserve">al día </w:t>
      </w:r>
      <w:r>
        <w:rPr>
          <w:spacing w:val="-2"/>
          <w:sz w:val="23"/>
          <w:szCs w:val="23"/>
          <w:lang w:val="es-ES" w:eastAsia="es-ES"/>
        </w:rPr>
        <w:t>en ese momento. (Ver folio 128 vuelto del expediente administrativo)</w:t>
      </w:r>
    </w:p>
    <w:p w14:paraId="565E5B99" w14:textId="05E5F96D" w:rsidR="000E5148" w:rsidRDefault="0028717E">
      <w:pPr>
        <w:kinsoku w:val="0"/>
        <w:overflowPunct w:val="0"/>
        <w:autoSpaceDE/>
        <w:autoSpaceDN/>
        <w:adjustRightInd/>
        <w:spacing w:before="250" w:line="273" w:lineRule="exact"/>
        <w:ind w:left="72" w:right="72"/>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RE-0104-RG-2020 de las 10:10 horas del 21 de enero de 2020, </w:t>
      </w:r>
      <w:r>
        <w:rPr>
          <w:sz w:val="23"/>
          <w:szCs w:val="23"/>
          <w:lang w:val="es-ES" w:eastAsia="es-ES"/>
        </w:rPr>
        <w:t xml:space="preserve">en la cual la ARESEP refrendó el contrato de concesión de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0737F7" w:rsidRPr="000737F7">
        <w:rPr>
          <w:b/>
          <w:bCs/>
          <w:sz w:val="23"/>
          <w:szCs w:val="23"/>
          <w:lang w:val="es-ES" w:eastAsia="es-ES"/>
        </w:rPr>
        <w:t>CYASA</w:t>
      </w:r>
      <w:r w:rsidR="000737F7">
        <w:rPr>
          <w:b/>
          <w:bCs/>
          <w:sz w:val="23"/>
          <w:szCs w:val="23"/>
          <w:lang w:val="es-ES" w:eastAsia="es-ES"/>
        </w:rPr>
        <w:t>.</w:t>
      </w:r>
      <w:r w:rsidR="000737F7" w:rsidRPr="000737F7">
        <w:rPr>
          <w:b/>
          <w:bCs/>
          <w:sz w:val="23"/>
          <w:szCs w:val="23"/>
          <w:lang w:val="es-ES" w:eastAsia="es-ES"/>
        </w:rPr>
        <w:t xml:space="preserve"> </w:t>
      </w:r>
      <w:r>
        <w:rPr>
          <w:sz w:val="23"/>
          <w:szCs w:val="23"/>
          <w:lang w:val="es-ES" w:eastAsia="es-ES"/>
        </w:rPr>
        <w:t>(Ver folios 129 vuelto al 133 del expediente administrativo)</w:t>
      </w:r>
    </w:p>
    <w:p w14:paraId="7CECDA64" w14:textId="0E915C11" w:rsidR="000E5148" w:rsidRDefault="0028717E">
      <w:pPr>
        <w:kinsoku w:val="0"/>
        <w:overflowPunct w:val="0"/>
        <w:autoSpaceDE/>
        <w:autoSpaceDN/>
        <w:adjustRightInd/>
        <w:spacing w:before="247" w:line="273" w:lineRule="exact"/>
        <w:ind w:left="72" w:right="72"/>
        <w:jc w:val="both"/>
        <w:textAlignment w:val="baseline"/>
        <w:rPr>
          <w:spacing w:val="-2"/>
          <w:sz w:val="23"/>
          <w:szCs w:val="23"/>
          <w:lang w:val="es-ES" w:eastAsia="es-ES"/>
        </w:rPr>
      </w:pPr>
      <w:r>
        <w:rPr>
          <w:b/>
          <w:bCs/>
          <w:spacing w:val="-2"/>
          <w:sz w:val="23"/>
          <w:szCs w:val="23"/>
          <w:lang w:val="es-ES" w:eastAsia="es-ES"/>
        </w:rPr>
        <w:t xml:space="preserve">DÉCIMO SEGUNDO: </w:t>
      </w:r>
      <w:r>
        <w:rPr>
          <w:spacing w:val="-2"/>
          <w:sz w:val="23"/>
          <w:szCs w:val="23"/>
          <w:lang w:val="es-ES" w:eastAsia="es-ES"/>
        </w:rPr>
        <w:t xml:space="preserve">Mediante </w:t>
      </w:r>
      <w:r>
        <w:rPr>
          <w:b/>
          <w:bCs/>
          <w:spacing w:val="-2"/>
          <w:sz w:val="23"/>
          <w:szCs w:val="23"/>
          <w:lang w:val="es-ES" w:eastAsia="es-ES"/>
        </w:rPr>
        <w:t xml:space="preserve">Artículo 7.9.1 de la Sesión Ordinaria 20-2020 de 12 de marzo de 2020 </w:t>
      </w:r>
      <w:r>
        <w:rPr>
          <w:spacing w:val="-2"/>
          <w:sz w:val="23"/>
          <w:szCs w:val="23"/>
          <w:lang w:val="es-ES" w:eastAsia="es-ES"/>
        </w:rPr>
        <w:t xml:space="preserve">la Junta Directiva del CTP, aprobó a la empresa </w:t>
      </w:r>
      <w:r w:rsidR="000737F7" w:rsidRPr="000737F7">
        <w:rPr>
          <w:b/>
          <w:bCs/>
          <w:spacing w:val="-2"/>
          <w:sz w:val="23"/>
          <w:szCs w:val="23"/>
          <w:lang w:val="es-ES" w:eastAsia="es-ES"/>
        </w:rPr>
        <w:t>CYASA</w:t>
      </w:r>
      <w:r>
        <w:rPr>
          <w:b/>
          <w:bCs/>
          <w:spacing w:val="-2"/>
          <w:sz w:val="23"/>
          <w:szCs w:val="23"/>
          <w:lang w:val="es-ES" w:eastAsia="es-ES"/>
        </w:rPr>
        <w:t xml:space="preserve">., </w:t>
      </w:r>
      <w:r>
        <w:rPr>
          <w:spacing w:val="-2"/>
          <w:sz w:val="23"/>
          <w:szCs w:val="23"/>
          <w:lang w:val="es-ES" w:eastAsia="es-ES"/>
        </w:rPr>
        <w:t xml:space="preserve">la evaluación de la calidad del servicio realizada por la empresa </w:t>
      </w:r>
      <w:r>
        <w:rPr>
          <w:b/>
          <w:bCs/>
          <w:spacing w:val="-2"/>
          <w:sz w:val="23"/>
          <w:szCs w:val="23"/>
          <w:lang w:val="es-ES" w:eastAsia="es-ES"/>
        </w:rPr>
        <w:t xml:space="preserve">INCOSESA, </w:t>
      </w:r>
      <w:r>
        <w:rPr>
          <w:spacing w:val="-2"/>
          <w:sz w:val="23"/>
          <w:szCs w:val="23"/>
          <w:lang w:val="es-ES" w:eastAsia="es-ES"/>
        </w:rPr>
        <w:t xml:space="preserve">con una calificación de ponderada de </w:t>
      </w:r>
      <w:r>
        <w:rPr>
          <w:b/>
          <w:bCs/>
          <w:spacing w:val="-2"/>
          <w:sz w:val="23"/>
          <w:szCs w:val="23"/>
          <w:lang w:val="es-ES" w:eastAsia="es-ES"/>
        </w:rPr>
        <w:t xml:space="preserve">92 puntos. </w:t>
      </w:r>
      <w:r>
        <w:rPr>
          <w:spacing w:val="-2"/>
          <w:sz w:val="23"/>
          <w:szCs w:val="23"/>
          <w:lang w:val="es-ES" w:eastAsia="es-ES"/>
        </w:rPr>
        <w:t>(Ver folios 134 y 135 del expediente administrativo)</w:t>
      </w:r>
    </w:p>
    <w:p w14:paraId="2583180E" w14:textId="6AB0EB26" w:rsidR="000E5148" w:rsidRDefault="0028717E">
      <w:pPr>
        <w:kinsoku w:val="0"/>
        <w:overflowPunct w:val="0"/>
        <w:autoSpaceDE/>
        <w:autoSpaceDN/>
        <w:adjustRightInd/>
        <w:spacing w:before="249" w:line="273" w:lineRule="exact"/>
        <w:ind w:left="72"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3.1.7 de la Sesión Ordinaria 65-2021 del 24 de agosto de 2021, </w:t>
      </w:r>
      <w:r>
        <w:rPr>
          <w:sz w:val="23"/>
          <w:szCs w:val="23"/>
          <w:lang w:val="es-ES" w:eastAsia="es-ES"/>
        </w:rPr>
        <w:t xml:space="preserve">la Junta Directiva del CTP, aprobó la evaluación de la capacidad empresarial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95.34%. </w:t>
      </w:r>
      <w:r>
        <w:rPr>
          <w:sz w:val="23"/>
          <w:szCs w:val="23"/>
          <w:lang w:val="es-ES" w:eastAsia="es-ES"/>
        </w:rPr>
        <w:t>(Ver folio 135 vuelto y 136 del expediente administrativo)</w:t>
      </w:r>
    </w:p>
    <w:p w14:paraId="313E8FF4" w14:textId="77777777" w:rsidR="000E5148" w:rsidRDefault="0028717E">
      <w:pPr>
        <w:kinsoku w:val="0"/>
        <w:overflowPunct w:val="0"/>
        <w:autoSpaceDE/>
        <w:autoSpaceDN/>
        <w:adjustRightInd/>
        <w:spacing w:before="238" w:line="273" w:lineRule="exact"/>
        <w:ind w:left="72" w:right="72"/>
        <w:jc w:val="both"/>
        <w:textAlignment w:val="baseline"/>
        <w:rPr>
          <w:spacing w:val="-3"/>
          <w:sz w:val="23"/>
          <w:szCs w:val="23"/>
          <w:lang w:val="es-ES" w:eastAsia="es-ES"/>
        </w:rPr>
      </w:pPr>
      <w:r>
        <w:rPr>
          <w:b/>
          <w:bCs/>
          <w:spacing w:val="-3"/>
          <w:sz w:val="23"/>
          <w:szCs w:val="23"/>
          <w:lang w:val="es-ES" w:eastAsia="es-ES"/>
        </w:rPr>
        <w:t xml:space="preserve">DÉCIMO CUARTO: </w:t>
      </w:r>
      <w:r>
        <w:rPr>
          <w:spacing w:val="-3"/>
          <w:sz w:val="23"/>
          <w:szCs w:val="23"/>
          <w:lang w:val="es-ES" w:eastAsia="es-ES"/>
        </w:rPr>
        <w:t xml:space="preserve">El Tribunal Administrativo de Transporte mediante Prevención TAT-099-21 de las 8:30 horas del 8 de febrero de 2022, le traslada a la Defensoría de los Habitantes el escrito en el cual la empresa se </w:t>
      </w:r>
      <w:r>
        <w:rPr>
          <w:spacing w:val="-3"/>
          <w:sz w:val="23"/>
          <w:szCs w:val="23"/>
          <w:lang w:val="es-ES" w:eastAsia="es-ES"/>
        </w:rPr>
        <w:t>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164 al 166 del expediente administrativo)</w:t>
      </w:r>
    </w:p>
    <w:p w14:paraId="48254654" w14:textId="224E9BDF" w:rsidR="000E5148" w:rsidRDefault="0028717E">
      <w:pPr>
        <w:kinsoku w:val="0"/>
        <w:overflowPunct w:val="0"/>
        <w:autoSpaceDE/>
        <w:autoSpaceDN/>
        <w:adjustRightInd/>
        <w:spacing w:before="253" w:line="273" w:lineRule="exact"/>
        <w:ind w:left="72"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16 de diciembre de 2021, por el Tribunal Administrativo de Transporte,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se encontraba al día en ese momento. (Ver folio 94 del expediente administrativo)</w:t>
      </w:r>
    </w:p>
    <w:p w14:paraId="5907D151" w14:textId="77777777" w:rsidR="000E5148" w:rsidRDefault="0028717E">
      <w:pPr>
        <w:kinsoku w:val="0"/>
        <w:overflowPunct w:val="0"/>
        <w:autoSpaceDE/>
        <w:autoSpaceDN/>
        <w:adjustRightInd/>
        <w:spacing w:before="264" w:line="264" w:lineRule="exact"/>
        <w:ind w:left="72"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1BF5F13C" w14:textId="77777777" w:rsidR="000E5148" w:rsidRDefault="0028717E">
      <w:pPr>
        <w:kinsoku w:val="0"/>
        <w:overflowPunct w:val="0"/>
        <w:autoSpaceDE/>
        <w:autoSpaceDN/>
        <w:adjustRightInd/>
        <w:spacing w:before="266" w:line="255" w:lineRule="exact"/>
        <w:ind w:left="72" w:right="72"/>
        <w:textAlignment w:val="baseline"/>
        <w:rPr>
          <w:b/>
          <w:bCs/>
          <w:spacing w:val="1"/>
          <w:sz w:val="23"/>
          <w:szCs w:val="23"/>
          <w:lang w:val="es-ES" w:eastAsia="es-ES"/>
        </w:rPr>
      </w:pPr>
      <w:r>
        <w:rPr>
          <w:b/>
          <w:bCs/>
          <w:spacing w:val="1"/>
          <w:sz w:val="23"/>
          <w:szCs w:val="23"/>
          <w:lang w:val="es-ES" w:eastAsia="es-ES"/>
        </w:rPr>
        <w:t>Redacta el Juez Muñoz Corea.</w:t>
      </w:r>
    </w:p>
    <w:p w14:paraId="45345859" w14:textId="77777777" w:rsidR="000E5148" w:rsidRDefault="0028717E">
      <w:pPr>
        <w:kinsoku w:val="0"/>
        <w:overflowPunct w:val="0"/>
        <w:autoSpaceDE/>
        <w:autoSpaceDN/>
        <w:adjustRightInd/>
        <w:spacing w:before="278" w:line="255" w:lineRule="exact"/>
        <w:ind w:left="72" w:right="72"/>
        <w:jc w:val="center"/>
        <w:textAlignment w:val="baseline"/>
        <w:rPr>
          <w:b/>
          <w:bCs/>
          <w:spacing w:val="2"/>
          <w:sz w:val="23"/>
          <w:szCs w:val="23"/>
          <w:lang w:val="es-ES" w:eastAsia="es-ES"/>
        </w:rPr>
      </w:pPr>
      <w:r>
        <w:rPr>
          <w:b/>
          <w:bCs/>
          <w:spacing w:val="2"/>
          <w:sz w:val="23"/>
          <w:szCs w:val="23"/>
          <w:lang w:val="es-ES" w:eastAsia="es-ES"/>
        </w:rPr>
        <w:t>CONSIDERANDO</w:t>
      </w:r>
    </w:p>
    <w:p w14:paraId="042E281A" w14:textId="77777777" w:rsidR="000E5148" w:rsidRDefault="0028717E">
      <w:pPr>
        <w:kinsoku w:val="0"/>
        <w:overflowPunct w:val="0"/>
        <w:autoSpaceDE/>
        <w:autoSpaceDN/>
        <w:adjustRightInd/>
        <w:spacing w:before="258" w:line="293" w:lineRule="exact"/>
        <w:ind w:left="72" w:right="72"/>
        <w:jc w:val="both"/>
        <w:textAlignment w:val="baseline"/>
        <w:rPr>
          <w:sz w:val="23"/>
          <w:szCs w:val="23"/>
          <w:lang w:val="es-ES" w:eastAsia="es-ES"/>
        </w:rPr>
      </w:pPr>
      <w:r>
        <w:rPr>
          <w:b/>
          <w:bCs/>
          <w:sz w:val="23"/>
          <w:szCs w:val="23"/>
          <w:lang w:val="es-ES" w:eastAsia="es-ES"/>
        </w:rPr>
        <w:t xml:space="preserve">1. 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18482988" w14:textId="158510E5" w:rsidR="000E5148" w:rsidRDefault="0028717E" w:rsidP="000737F7">
      <w:pPr>
        <w:kinsoku w:val="0"/>
        <w:overflowPunct w:val="0"/>
        <w:autoSpaceDE/>
        <w:autoSpaceDN/>
        <w:adjustRightInd/>
        <w:spacing w:before="184" w:after="795" w:line="273" w:lineRule="exact"/>
        <w:ind w:left="72" w:right="72"/>
        <w:jc w:val="both"/>
        <w:textAlignment w:val="baseline"/>
        <w:rPr>
          <w:sz w:val="24"/>
          <w:szCs w:val="24"/>
        </w:rPr>
        <w:sectPr w:rsidR="000E5148" w:rsidSect="00E85CA6">
          <w:pgSz w:w="12269" w:h="15749"/>
          <w:pgMar w:top="2060" w:right="1656" w:bottom="84" w:left="1881" w:header="720" w:footer="720" w:gutter="0"/>
          <w:cols w:space="720"/>
          <w:noEndnote/>
        </w:sectPr>
      </w:pPr>
      <w:r>
        <w:rPr>
          <w:spacing w:val="-1"/>
          <w:sz w:val="23"/>
          <w:szCs w:val="23"/>
          <w:lang w:val="es-ES" w:eastAsia="es-ES"/>
        </w:rPr>
        <w:t xml:space="preserve">Así mismo debe indicarse que el ámbito de pronunciamiento de este Tribunal se circunscribe exclusivamente al caso de la renovación de la concesión a favor de la empresa </w:t>
      </w:r>
      <w:r w:rsidR="000737F7" w:rsidRPr="000737F7">
        <w:rPr>
          <w:b/>
          <w:bCs/>
          <w:spacing w:val="-1"/>
          <w:sz w:val="23"/>
          <w:szCs w:val="23"/>
          <w:lang w:val="es-ES" w:eastAsia="es-ES"/>
        </w:rPr>
        <w:t>CYASA</w:t>
      </w:r>
    </w:p>
    <w:p w14:paraId="510BF740" w14:textId="77777777" w:rsidR="000E5148" w:rsidRDefault="000E5148">
      <w:pPr>
        <w:widowControl/>
        <w:rPr>
          <w:sz w:val="24"/>
          <w:szCs w:val="24"/>
        </w:rPr>
        <w:sectPr w:rsidR="000E5148" w:rsidSect="00E85CA6">
          <w:type w:val="continuous"/>
          <w:pgSz w:w="12269" w:h="15749"/>
          <w:pgMar w:top="2060" w:right="1679" w:bottom="84" w:left="8170" w:header="720" w:footer="720" w:gutter="0"/>
          <w:cols w:space="720"/>
          <w:noEndnote/>
        </w:sectPr>
      </w:pPr>
    </w:p>
    <w:p w14:paraId="531932D5" w14:textId="2CE5E5C1" w:rsidR="000E5148" w:rsidRDefault="0028717E">
      <w:pPr>
        <w:kinsoku w:val="0"/>
        <w:overflowPunct w:val="0"/>
        <w:autoSpaceDE/>
        <w:autoSpaceDN/>
        <w:adjustRightInd/>
        <w:spacing w:before="20" w:line="264" w:lineRule="exact"/>
        <w:ind w:left="72" w:right="144"/>
        <w:jc w:val="both"/>
        <w:textAlignment w:val="baseline"/>
        <w:rPr>
          <w:sz w:val="23"/>
          <w:szCs w:val="23"/>
          <w:lang w:val="es-ES" w:eastAsia="es-ES"/>
        </w:rPr>
      </w:pPr>
      <w:r>
        <w:rPr>
          <w:sz w:val="23"/>
          <w:szCs w:val="23"/>
          <w:lang w:val="es-ES" w:eastAsia="es-ES"/>
        </w:rPr>
        <w:lastRenderedPageBreak/>
        <w:t>sin que pueda entenderse o aplicarse automáticamente para los restantes casos, cada uno de los cuales será analizado y resuelto individualmente.</w:t>
      </w:r>
    </w:p>
    <w:p w14:paraId="08BFF464" w14:textId="77777777" w:rsidR="000E5148" w:rsidRDefault="0028717E">
      <w:pPr>
        <w:numPr>
          <w:ilvl w:val="0"/>
          <w:numId w:val="10"/>
        </w:numPr>
        <w:kinsoku w:val="0"/>
        <w:overflowPunct w:val="0"/>
        <w:autoSpaceDE/>
        <w:autoSpaceDN/>
        <w:adjustRightInd/>
        <w:spacing w:before="276" w:line="288" w:lineRule="exact"/>
        <w:ind w:right="144"/>
        <w:jc w:val="both"/>
        <w:textAlignment w:val="baseline"/>
        <w:rPr>
          <w:sz w:val="23"/>
          <w:szCs w:val="23"/>
          <w:lang w:val="es-ES" w:eastAsia="es-ES"/>
        </w:rPr>
      </w:pPr>
      <w:r>
        <w:rPr>
          <w:b/>
          <w:bCs/>
          <w:sz w:val="23"/>
          <w:szCs w:val="23"/>
          <w:lang w:val="es-ES" w:eastAsia="es-ES"/>
        </w:rPr>
        <w:t xml:space="preserve">ADMISIBILIDAD DEL RECURSO: 2.1 En cuanto a la Legitimación: </w:t>
      </w:r>
      <w:r>
        <w:rPr>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w:t>
      </w:r>
      <w:r>
        <w:rPr>
          <w:sz w:val="23"/>
          <w:szCs w:val="23"/>
          <w:lang w:val="es-ES" w:eastAsia="es-ES"/>
        </w:rPr>
        <w:t>a, como sujeto legitimado para interponer acciones recursivas a efectos de proteger los derechos y los intereses de los habitantes. En esa oportunidad, a texto expreso, este Tribunal estimó:</w:t>
      </w:r>
    </w:p>
    <w:p w14:paraId="470F6018" w14:textId="77777777" w:rsidR="000E5148" w:rsidRDefault="0028717E">
      <w:pPr>
        <w:kinsoku w:val="0"/>
        <w:overflowPunct w:val="0"/>
        <w:autoSpaceDE/>
        <w:autoSpaceDN/>
        <w:adjustRightInd/>
        <w:spacing w:before="289" w:line="262" w:lineRule="exact"/>
        <w:ind w:left="1008" w:right="864"/>
        <w:jc w:val="both"/>
        <w:textAlignment w:val="baseline"/>
        <w:rPr>
          <w:i/>
          <w:iCs/>
          <w:spacing w:val="-6"/>
          <w:sz w:val="23"/>
          <w:szCs w:val="23"/>
          <w:lang w:val="es-ES" w:eastAsia="es-ES"/>
        </w:rPr>
      </w:pPr>
      <w:r>
        <w:rPr>
          <w:i/>
          <w:iCs/>
          <w:spacing w:val="-6"/>
          <w:sz w:val="23"/>
          <w:szCs w:val="23"/>
          <w:lang w:val="es-ES" w:eastAsia="es-ES"/>
        </w:rPr>
        <w:t xml:space="preserve">"(...) al recurrente le asiste Legitimación para accionar en el presente asunto de </w:t>
      </w:r>
      <w:r>
        <w:rPr>
          <w:i/>
          <w:iCs/>
          <w:spacing w:val="-6"/>
          <w:sz w:val="23"/>
          <w:szCs w:val="23"/>
          <w:lang w:val="es-ES" w:eastAsia="es-ES"/>
        </w:rPr>
        <w:t>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w:t>
      </w:r>
      <w:r>
        <w:rPr>
          <w:i/>
          <w:iCs/>
          <w:spacing w:val="-6"/>
          <w:sz w:val="23"/>
          <w:szCs w:val="23"/>
          <w:lang w:val="es-ES" w:eastAsia="es-ES"/>
        </w:rPr>
        <w:t>ner cualquier tipo de acción jurisdiccional o administrativa prevista en el ordenamiento jurídico."</w:t>
      </w:r>
    </w:p>
    <w:p w14:paraId="33E6424D" w14:textId="77777777" w:rsidR="000E5148" w:rsidRDefault="0028717E">
      <w:pPr>
        <w:kinsoku w:val="0"/>
        <w:overflowPunct w:val="0"/>
        <w:autoSpaceDE/>
        <w:autoSpaceDN/>
        <w:adjustRightInd/>
        <w:spacing w:before="155" w:line="277" w:lineRule="exact"/>
        <w:ind w:left="72" w:right="144"/>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238A45B0" w14:textId="77777777" w:rsidR="000E5148" w:rsidRDefault="0028717E">
      <w:pPr>
        <w:numPr>
          <w:ilvl w:val="0"/>
          <w:numId w:val="10"/>
        </w:numPr>
        <w:kinsoku w:val="0"/>
        <w:overflowPunct w:val="0"/>
        <w:autoSpaceDE/>
        <w:autoSpaceDN/>
        <w:adjustRightInd/>
        <w:spacing w:before="264" w:line="277" w:lineRule="exact"/>
        <w:ind w:right="144"/>
        <w:jc w:val="both"/>
        <w:textAlignment w:val="baseline"/>
        <w:rPr>
          <w:sz w:val="23"/>
          <w:szCs w:val="23"/>
          <w:lang w:val="es-ES" w:eastAsia="es-ES"/>
        </w:rPr>
      </w:pPr>
      <w:r>
        <w:rPr>
          <w:b/>
          <w:bCs/>
          <w:sz w:val="23"/>
          <w:szCs w:val="23"/>
          <w:lang w:val="es-ES" w:eastAsia="es-ES"/>
        </w:rPr>
        <w:t xml:space="preserve">HECHOS PROBADOS: </w:t>
      </w:r>
      <w:r>
        <w:rPr>
          <w:sz w:val="23"/>
          <w:szCs w:val="23"/>
          <w:lang w:val="es-ES" w:eastAsia="es-ES"/>
        </w:rPr>
        <w:t>De importancia para la decisión de este asunto, se estiman como debidamente demostrados los siguientes hechos por cuanto así han sido acreditados:</w:t>
      </w:r>
    </w:p>
    <w:p w14:paraId="0AA02FE1" w14:textId="1E360694" w:rsidR="000E5148" w:rsidRDefault="0028717E">
      <w:pPr>
        <w:kinsoku w:val="0"/>
        <w:overflowPunct w:val="0"/>
        <w:autoSpaceDE/>
        <w:autoSpaceDN/>
        <w:adjustRightInd/>
        <w:spacing w:before="167" w:line="268" w:lineRule="exact"/>
        <w:ind w:lef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7.1.5 de la Sesión Ordinaria 74-2021 del 28 de setiembre de 2021, </w:t>
      </w:r>
      <w:r>
        <w:rPr>
          <w:sz w:val="23"/>
          <w:szCs w:val="23"/>
          <w:lang w:val="es-ES" w:eastAsia="es-ES"/>
        </w:rPr>
        <w:t xml:space="preserve">renovó la concesión que ostenta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para el periodo 2021-2028. (Ver folio 120 al 124 del expediente administrativo)</w:t>
      </w:r>
    </w:p>
    <w:p w14:paraId="3E599465" w14:textId="6A2C8792" w:rsidR="000E5148" w:rsidRDefault="0028717E">
      <w:pPr>
        <w:kinsoku w:val="0"/>
        <w:overflowPunct w:val="0"/>
        <w:autoSpaceDE/>
        <w:autoSpaceDN/>
        <w:adjustRightInd/>
        <w:spacing w:before="226" w:line="277" w:lineRule="exact"/>
        <w:ind w:lef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TAT-099-21 de las 9:00 horas del 12 de enero de 2022, previene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empresa atendió la prevención y se apersonó mediante escrito el 28 de enero de 2022 y manifestó en lo conducente que el recurso presentado por la Defensoría de los Habitantes, no es procedente y carece de sustento jurídico, y que en cua</w:t>
      </w:r>
      <w:r>
        <w:rPr>
          <w:sz w:val="23"/>
          <w:szCs w:val="23"/>
          <w:lang w:val="es-ES" w:eastAsia="es-ES"/>
        </w:rPr>
        <w:t>nto a lo que concierne a la morosidad con la CCSS, al momento de la renovación tal requisito fue cumplido por la empresa. (Ver folio 106 y del 138 al 161 del expediente administrativo.)</w:t>
      </w:r>
    </w:p>
    <w:p w14:paraId="0D9EAF60" w14:textId="5E9A8AC6" w:rsidR="000E5148" w:rsidRDefault="0028717E">
      <w:pPr>
        <w:kinsoku w:val="0"/>
        <w:overflowPunct w:val="0"/>
        <w:autoSpaceDE/>
        <w:autoSpaceDN/>
        <w:adjustRightInd/>
        <w:spacing w:before="256" w:after="511" w:line="277" w:lineRule="exact"/>
        <w:ind w:left="72"/>
        <w:jc w:val="both"/>
        <w:textAlignment w:val="baseline"/>
        <w:rPr>
          <w:sz w:val="23"/>
          <w:szCs w:val="23"/>
          <w:lang w:val="es-ES" w:eastAsia="es-ES"/>
        </w:rPr>
      </w:pPr>
      <w:r>
        <w:rPr>
          <w:b/>
          <w:bCs/>
          <w:sz w:val="23"/>
          <w:szCs w:val="23"/>
          <w:lang w:val="es-ES" w:eastAsia="es-ES"/>
        </w:rPr>
        <w:t xml:space="preserve">3.3 </w:t>
      </w:r>
      <w:r>
        <w:rPr>
          <w:sz w:val="23"/>
          <w:szCs w:val="23"/>
          <w:lang w:val="es-ES" w:eastAsia="es-ES"/>
        </w:rPr>
        <w:t xml:space="preserve">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w:t>
      </w:r>
    </w:p>
    <w:p w14:paraId="1BBAB0B2" w14:textId="77777777" w:rsidR="000E5148" w:rsidRDefault="000E5148">
      <w:pPr>
        <w:widowControl/>
        <w:rPr>
          <w:sz w:val="24"/>
          <w:szCs w:val="24"/>
        </w:rPr>
        <w:sectPr w:rsidR="000E5148" w:rsidSect="00E85CA6">
          <w:pgSz w:w="12269" w:h="15749"/>
          <w:pgMar w:top="1960" w:right="1807" w:bottom="174" w:left="1730" w:header="720" w:footer="720" w:gutter="0"/>
          <w:cols w:space="720"/>
          <w:noEndnote/>
        </w:sectPr>
      </w:pPr>
    </w:p>
    <w:p w14:paraId="3D857FD3" w14:textId="77777777" w:rsidR="000E5148" w:rsidRDefault="000E5148">
      <w:pPr>
        <w:widowControl/>
        <w:rPr>
          <w:sz w:val="24"/>
          <w:szCs w:val="24"/>
        </w:rPr>
        <w:sectPr w:rsidR="000E5148" w:rsidSect="00E85CA6">
          <w:type w:val="continuous"/>
          <w:pgSz w:w="12269" w:h="15749"/>
          <w:pgMar w:top="1960" w:right="1843" w:bottom="174" w:left="8006" w:header="720" w:footer="720" w:gutter="0"/>
          <w:cols w:space="720"/>
          <w:noEndnote/>
        </w:sectPr>
      </w:pPr>
    </w:p>
    <w:p w14:paraId="45858E3B" w14:textId="77777777" w:rsidR="000E5148" w:rsidRDefault="0028717E">
      <w:pPr>
        <w:kinsoku w:val="0"/>
        <w:overflowPunct w:val="0"/>
        <w:autoSpaceDE/>
        <w:autoSpaceDN/>
        <w:adjustRightInd/>
        <w:spacing w:line="273" w:lineRule="exact"/>
        <w:ind w:left="72" w:right="72"/>
        <w:jc w:val="both"/>
        <w:textAlignment w:val="baseline"/>
        <w:rPr>
          <w:sz w:val="23"/>
          <w:szCs w:val="23"/>
          <w:lang w:val="es-ES" w:eastAsia="es-ES"/>
        </w:rPr>
      </w:pPr>
      <w:r>
        <w:rPr>
          <w:sz w:val="23"/>
          <w:szCs w:val="23"/>
          <w:lang w:val="es-ES" w:eastAsia="es-ES"/>
        </w:rPr>
        <w:lastRenderedPageBreak/>
        <w:t>Dirección de Cobros de la CCSS, señor Luis Diego Calderón Villalobos y dirigido a la Lcda. Ana Karina Zeledón Lépiz, Directora de Estudios Económicos y Desarrollo de la Defensoría de los Habitantes. (Ver folios del 95 al 105 del expediente administrativo)</w:t>
      </w:r>
    </w:p>
    <w:p w14:paraId="2FAE3956" w14:textId="53866927" w:rsidR="000E5148" w:rsidRDefault="0028717E">
      <w:pPr>
        <w:kinsoku w:val="0"/>
        <w:overflowPunct w:val="0"/>
        <w:autoSpaceDE/>
        <w:autoSpaceDN/>
        <w:adjustRightInd/>
        <w:spacing w:before="271" w:line="267" w:lineRule="exact"/>
        <w:ind w:left="72"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15 de setiembre de 2021, aportada por el Consejo de Transporte Público,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128 vuelto del expediente administrativo)</w:t>
      </w:r>
    </w:p>
    <w:p w14:paraId="49DA7228" w14:textId="3517EFE0" w:rsidR="000E5148" w:rsidRDefault="0028717E">
      <w:pPr>
        <w:kinsoku w:val="0"/>
        <w:overflowPunct w:val="0"/>
        <w:autoSpaceDE/>
        <w:autoSpaceDN/>
        <w:adjustRightInd/>
        <w:spacing w:before="248" w:line="274" w:lineRule="exact"/>
        <w:ind w:left="72" w:right="72"/>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El CTP aporta la </w:t>
      </w:r>
      <w:r>
        <w:rPr>
          <w:b/>
          <w:bCs/>
          <w:sz w:val="23"/>
          <w:szCs w:val="23"/>
          <w:lang w:val="es-ES" w:eastAsia="es-ES"/>
        </w:rPr>
        <w:t xml:space="preserve">RESOLUCIÓN RE-0104-RG-2020 de las 10:10 horas del 21 de enero de 2020, </w:t>
      </w:r>
      <w:r>
        <w:rPr>
          <w:sz w:val="23"/>
          <w:szCs w:val="23"/>
          <w:lang w:val="es-ES" w:eastAsia="es-ES"/>
        </w:rPr>
        <w:t xml:space="preserve">la ARESEP refrendó el contrato de concesión de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0737F7" w:rsidRPr="000737F7">
        <w:rPr>
          <w:b/>
          <w:bCs/>
          <w:sz w:val="23"/>
          <w:szCs w:val="23"/>
          <w:lang w:val="es-ES" w:eastAsia="es-ES"/>
        </w:rPr>
        <w:t xml:space="preserve">CYASA </w:t>
      </w:r>
      <w:r>
        <w:rPr>
          <w:sz w:val="23"/>
          <w:szCs w:val="23"/>
          <w:lang w:val="es-ES" w:eastAsia="es-ES"/>
        </w:rPr>
        <w:t>(Ver folios 129 vuelto al 133 del expediente administrativo)</w:t>
      </w:r>
    </w:p>
    <w:p w14:paraId="5C5A412C" w14:textId="4C38B8F8" w:rsidR="000E5148" w:rsidRDefault="0028717E">
      <w:pPr>
        <w:kinsoku w:val="0"/>
        <w:overflowPunct w:val="0"/>
        <w:autoSpaceDE/>
        <w:autoSpaceDN/>
        <w:adjustRightInd/>
        <w:spacing w:before="270" w:line="267" w:lineRule="exact"/>
        <w:ind w:left="72"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7.9.1 de la Sesión Ordinaria 20-2020 de 12 de marzo de 2020 </w:t>
      </w:r>
      <w:r>
        <w:rPr>
          <w:sz w:val="23"/>
          <w:szCs w:val="23"/>
          <w:lang w:val="es-ES" w:eastAsia="es-ES"/>
        </w:rPr>
        <w:t xml:space="preserve">la Junta Directiva del CTP, aprobó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de ponderada de </w:t>
      </w:r>
      <w:r>
        <w:rPr>
          <w:b/>
          <w:bCs/>
          <w:sz w:val="23"/>
          <w:szCs w:val="23"/>
          <w:lang w:val="es-ES" w:eastAsia="es-ES"/>
        </w:rPr>
        <w:t xml:space="preserve">92 puntos. </w:t>
      </w:r>
      <w:r>
        <w:rPr>
          <w:sz w:val="23"/>
          <w:szCs w:val="23"/>
          <w:lang w:val="es-ES" w:eastAsia="es-ES"/>
        </w:rPr>
        <w:t>(Ver folios 134 y 135 del expediente administrativo)</w:t>
      </w:r>
    </w:p>
    <w:p w14:paraId="0D830A42" w14:textId="6BF4D6E5" w:rsidR="000E5148" w:rsidRDefault="0028717E">
      <w:pPr>
        <w:kinsoku w:val="0"/>
        <w:overflowPunct w:val="0"/>
        <w:autoSpaceDE/>
        <w:autoSpaceDN/>
        <w:adjustRightInd/>
        <w:spacing w:before="247" w:line="274" w:lineRule="exact"/>
        <w:ind w:left="72" w:right="72"/>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Mediante </w:t>
      </w:r>
      <w:r>
        <w:rPr>
          <w:b/>
          <w:bCs/>
          <w:sz w:val="23"/>
          <w:szCs w:val="23"/>
          <w:lang w:val="es-ES" w:eastAsia="es-ES"/>
        </w:rPr>
        <w:t xml:space="preserve">Artículo 3.1.7 de la Sesión Ordinaria 65-2021 del 24 de agosto de 2021, </w:t>
      </w:r>
      <w:r>
        <w:rPr>
          <w:sz w:val="23"/>
          <w:szCs w:val="23"/>
          <w:lang w:val="es-ES" w:eastAsia="es-ES"/>
        </w:rPr>
        <w:t xml:space="preserve">la Junta Directiva del CTP, aprobó la evaluación de la capacidad empresarial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95.34%. </w:t>
      </w:r>
      <w:r>
        <w:rPr>
          <w:sz w:val="23"/>
          <w:szCs w:val="23"/>
          <w:lang w:val="es-ES" w:eastAsia="es-ES"/>
        </w:rPr>
        <w:t>(Ver folio 135 vuelto y 136 del expediente administrativo)</w:t>
      </w:r>
    </w:p>
    <w:p w14:paraId="772D2E36" w14:textId="77777777" w:rsidR="000E5148" w:rsidRDefault="0028717E">
      <w:pPr>
        <w:kinsoku w:val="0"/>
        <w:overflowPunct w:val="0"/>
        <w:autoSpaceDE/>
        <w:autoSpaceDN/>
        <w:adjustRightInd/>
        <w:spacing w:before="271" w:line="268"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El Tribunal Administrativo de Transporte mediante </w:t>
      </w:r>
      <w:r>
        <w:rPr>
          <w:sz w:val="23"/>
          <w:szCs w:val="23"/>
          <w:lang w:val="es-ES" w:eastAsia="es-ES"/>
        </w:rPr>
        <w:t>Prevención TAT-099-21 de las 8:30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164 al 166 del expediente administrativo)</w:t>
      </w:r>
    </w:p>
    <w:p w14:paraId="1B52BC37" w14:textId="0B50A7AD" w:rsidR="000E5148" w:rsidRDefault="0028717E">
      <w:pPr>
        <w:kinsoku w:val="0"/>
        <w:overflowPunct w:val="0"/>
        <w:autoSpaceDE/>
        <w:autoSpaceDN/>
        <w:adjustRightInd/>
        <w:spacing w:before="268" w:line="262"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16 de diciembre de 2021, por el Tribunal Administrativo de Transporte,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se encontraba al día en ese momento. (Ver folio 94 del expediente administrativo)</w:t>
      </w:r>
    </w:p>
    <w:p w14:paraId="500B415A" w14:textId="77777777" w:rsidR="000E5148" w:rsidRDefault="0028717E">
      <w:pPr>
        <w:numPr>
          <w:ilvl w:val="0"/>
          <w:numId w:val="11"/>
        </w:numPr>
        <w:kinsoku w:val="0"/>
        <w:overflowPunct w:val="0"/>
        <w:autoSpaceDE/>
        <w:autoSpaceDN/>
        <w:adjustRightInd/>
        <w:spacing w:before="259" w:line="274"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5AD6FC73" w14:textId="77777777" w:rsidR="000E5148" w:rsidRDefault="0028717E">
      <w:pPr>
        <w:numPr>
          <w:ilvl w:val="0"/>
          <w:numId w:val="11"/>
        </w:numPr>
        <w:kinsoku w:val="0"/>
        <w:overflowPunct w:val="0"/>
        <w:autoSpaceDE/>
        <w:autoSpaceDN/>
        <w:adjustRightInd/>
        <w:spacing w:before="279" w:line="268" w:lineRule="exact"/>
        <w:ind w:right="72"/>
        <w:jc w:val="both"/>
        <w:textAlignment w:val="baseline"/>
        <w:rPr>
          <w:b/>
          <w:bCs/>
          <w:spacing w:val="2"/>
          <w:sz w:val="23"/>
          <w:szCs w:val="23"/>
          <w:lang w:val="es-ES" w:eastAsia="es-ES"/>
        </w:rPr>
      </w:pPr>
      <w:r>
        <w:rPr>
          <w:b/>
          <w:bCs/>
          <w:spacing w:val="2"/>
          <w:sz w:val="23"/>
          <w:szCs w:val="23"/>
          <w:lang w:val="es-ES" w:eastAsia="es-ES"/>
        </w:rPr>
        <w:t>CONSIDERACIONES DE FONDO</w:t>
      </w:r>
    </w:p>
    <w:p w14:paraId="049FB10E" w14:textId="1AB57C24" w:rsidR="000E5148" w:rsidRDefault="0028717E">
      <w:pPr>
        <w:kinsoku w:val="0"/>
        <w:overflowPunct w:val="0"/>
        <w:autoSpaceDE/>
        <w:autoSpaceDN/>
        <w:adjustRightInd/>
        <w:spacing w:before="137" w:after="1160" w:line="274"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0737F7" w:rsidRPr="000737F7">
        <w:rPr>
          <w:b/>
          <w:bCs/>
          <w:sz w:val="23"/>
          <w:szCs w:val="23"/>
          <w:lang w:val="es-ES" w:eastAsia="es-ES"/>
        </w:rPr>
        <w:t>CYASA</w:t>
      </w:r>
      <w:r w:rsidR="000737F7">
        <w:rPr>
          <w:b/>
          <w:bCs/>
          <w:sz w:val="23"/>
          <w:szCs w:val="23"/>
          <w:lang w:val="es-ES" w:eastAsia="es-ES"/>
        </w:rPr>
        <w:t>.</w:t>
      </w:r>
    </w:p>
    <w:p w14:paraId="7D58216D" w14:textId="77777777" w:rsidR="000E5148" w:rsidRDefault="000E5148">
      <w:pPr>
        <w:widowControl/>
        <w:rPr>
          <w:sz w:val="24"/>
          <w:szCs w:val="24"/>
        </w:rPr>
        <w:sectPr w:rsidR="000E5148" w:rsidSect="00E85CA6">
          <w:pgSz w:w="12264" w:h="15758"/>
          <w:pgMar w:top="2120" w:right="1655" w:bottom="89" w:left="1877" w:header="720" w:footer="720" w:gutter="0"/>
          <w:cols w:space="720"/>
          <w:noEndnote/>
        </w:sectPr>
      </w:pPr>
    </w:p>
    <w:p w14:paraId="68315D87" w14:textId="77777777" w:rsidR="000E5148" w:rsidRDefault="000E5148">
      <w:pPr>
        <w:widowControl/>
        <w:rPr>
          <w:sz w:val="24"/>
          <w:szCs w:val="24"/>
        </w:rPr>
        <w:sectPr w:rsidR="000E5148" w:rsidSect="00E85CA6">
          <w:type w:val="continuous"/>
          <w:pgSz w:w="12264" w:h="15758"/>
          <w:pgMar w:top="2120" w:right="1682" w:bottom="89" w:left="8162" w:header="720" w:footer="720" w:gutter="0"/>
          <w:cols w:space="720"/>
          <w:noEndnote/>
        </w:sectPr>
      </w:pPr>
    </w:p>
    <w:p w14:paraId="48DE0093" w14:textId="77777777" w:rsidR="000E5148" w:rsidRPr="000737F7" w:rsidRDefault="0028717E">
      <w:pPr>
        <w:kinsoku w:val="0"/>
        <w:overflowPunct w:val="0"/>
        <w:autoSpaceDE/>
        <w:autoSpaceDN/>
        <w:adjustRightInd/>
        <w:spacing w:before="6" w:line="270" w:lineRule="exact"/>
        <w:ind w:left="72" w:right="72"/>
        <w:textAlignment w:val="baseline"/>
        <w:rPr>
          <w:b/>
          <w:bCs/>
          <w:spacing w:val="6"/>
          <w:sz w:val="23"/>
          <w:szCs w:val="23"/>
          <w:lang w:val="es-ES" w:eastAsia="es-ES"/>
        </w:rPr>
      </w:pPr>
      <w:r w:rsidRPr="000737F7">
        <w:rPr>
          <w:b/>
          <w:bCs/>
          <w:spacing w:val="6"/>
          <w:sz w:val="23"/>
          <w:szCs w:val="23"/>
          <w:lang w:val="es-ES" w:eastAsia="es-ES"/>
        </w:rPr>
        <w:lastRenderedPageBreak/>
        <w:t>5.2 ANÁLISIS DE FONDO</w:t>
      </w:r>
    </w:p>
    <w:p w14:paraId="07C8DCE6" w14:textId="77777777" w:rsidR="000E5148" w:rsidRPr="000737F7" w:rsidRDefault="0028717E">
      <w:pPr>
        <w:kinsoku w:val="0"/>
        <w:overflowPunct w:val="0"/>
        <w:autoSpaceDE/>
        <w:autoSpaceDN/>
        <w:adjustRightInd/>
        <w:spacing w:before="136" w:line="270" w:lineRule="exact"/>
        <w:ind w:left="72" w:right="72"/>
        <w:jc w:val="both"/>
        <w:textAlignment w:val="baseline"/>
        <w:rPr>
          <w:b/>
          <w:bCs/>
          <w:sz w:val="23"/>
          <w:szCs w:val="23"/>
          <w:lang w:val="es-ES" w:eastAsia="es-ES"/>
        </w:rPr>
      </w:pPr>
      <w:r w:rsidRPr="000737F7">
        <w:rPr>
          <w:b/>
          <w:bCs/>
          <w:sz w:val="23"/>
          <w:szCs w:val="23"/>
          <w:lang w:val="es-ES" w:eastAsia="es-ES"/>
        </w:rPr>
        <w:t>5.2.1 Argumento respecto a la no aplicación de la calidad del servicio para el periodo 2020 y 2021 y no aplicación de normas técnicas INTE G:20 e INTE G:21</w:t>
      </w:r>
    </w:p>
    <w:p w14:paraId="3FCF20B2" w14:textId="77777777" w:rsidR="000E5148" w:rsidRDefault="0028717E">
      <w:pPr>
        <w:kinsoku w:val="0"/>
        <w:overflowPunct w:val="0"/>
        <w:autoSpaceDE/>
        <w:autoSpaceDN/>
        <w:adjustRightInd/>
        <w:spacing w:before="244" w:line="270" w:lineRule="exact"/>
        <w:ind w:left="72" w:right="72"/>
        <w:jc w:val="both"/>
        <w:textAlignment w:val="baseline"/>
        <w:rPr>
          <w:sz w:val="23"/>
          <w:szCs w:val="23"/>
          <w:lang w:val="es-ES" w:eastAsia="es-ES"/>
        </w:rPr>
      </w:pPr>
      <w:r>
        <w:rPr>
          <w:sz w:val="23"/>
          <w:szCs w:val="23"/>
          <w:lang w:val="es-ES" w:eastAsia="es-ES"/>
        </w:rPr>
        <w:t xml:space="preserve">En primer término, este </w:t>
      </w:r>
      <w:r>
        <w:rPr>
          <w:sz w:val="23"/>
          <w:szCs w:val="23"/>
          <w:lang w:val="es-ES" w:eastAsia="es-ES"/>
        </w:rPr>
        <w:t>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w:t>
      </w:r>
      <w:r>
        <w:rPr>
          <w:sz w:val="23"/>
          <w:szCs w:val="23"/>
          <w:lang w:val="es-ES" w:eastAsia="es-ES"/>
        </w:rPr>
        <w:t>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w:t>
      </w:r>
      <w:r>
        <w:rPr>
          <w:sz w:val="23"/>
          <w:szCs w:val="23"/>
          <w:lang w:val="es-ES" w:eastAsia="es-ES"/>
        </w:rPr>
        <w:t>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8262EE6" w14:textId="77777777" w:rsidR="000E5148" w:rsidRDefault="0028717E">
      <w:pPr>
        <w:kinsoku w:val="0"/>
        <w:overflowPunct w:val="0"/>
        <w:autoSpaceDE/>
        <w:autoSpaceDN/>
        <w:adjustRightInd/>
        <w:spacing w:before="251" w:line="270"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3BE1E60D" w14:textId="77777777" w:rsidR="000E5148" w:rsidRDefault="0028717E">
      <w:pPr>
        <w:kinsoku w:val="0"/>
        <w:overflowPunct w:val="0"/>
        <w:autoSpaceDE/>
        <w:autoSpaceDN/>
        <w:adjustRightInd/>
        <w:spacing w:before="237" w:line="270" w:lineRule="exact"/>
        <w:ind w:left="72"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44358E9" w14:textId="77777777" w:rsidR="000E5148" w:rsidRDefault="0028717E">
      <w:pPr>
        <w:kinsoku w:val="0"/>
        <w:overflowPunct w:val="0"/>
        <w:autoSpaceDE/>
        <w:autoSpaceDN/>
        <w:adjustRightInd/>
        <w:spacing w:before="271" w:line="270" w:lineRule="exact"/>
        <w:ind w:left="72"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06B6DAD5" w14:textId="77777777" w:rsidR="000E5148" w:rsidRDefault="0028717E">
      <w:pPr>
        <w:kinsoku w:val="0"/>
        <w:overflowPunct w:val="0"/>
        <w:autoSpaceDE/>
        <w:autoSpaceDN/>
        <w:adjustRightInd/>
        <w:spacing w:before="282" w:line="270" w:lineRule="exact"/>
        <w:ind w:left="72"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2FF5DE58" w14:textId="77777777" w:rsidR="000E5148" w:rsidRDefault="0028717E">
      <w:pPr>
        <w:kinsoku w:val="0"/>
        <w:overflowPunct w:val="0"/>
        <w:autoSpaceDE/>
        <w:autoSpaceDN/>
        <w:adjustRightInd/>
        <w:spacing w:before="264" w:after="686" w:line="248" w:lineRule="exact"/>
        <w:ind w:left="864" w:right="864" w:firstLine="72"/>
        <w:jc w:val="both"/>
        <w:textAlignment w:val="baseline"/>
        <w:rPr>
          <w:i/>
          <w:iCs/>
          <w:spacing w:val="-8"/>
          <w:sz w:val="23"/>
          <w:szCs w:val="23"/>
          <w:lang w:val="es-ES" w:eastAsia="es-ES"/>
        </w:rPr>
      </w:pPr>
      <w:r>
        <w:rPr>
          <w:i/>
          <w:iCs/>
          <w:spacing w:val="-8"/>
          <w:sz w:val="23"/>
          <w:szCs w:val="23"/>
          <w:lang w:val="es-ES" w:eastAsia="es-ES"/>
        </w:rPr>
        <w:t>"Artículo 1°-Adicionar un Transitorio IV al Decreto Ejecutivo N°</w:t>
      </w:r>
      <w:r>
        <w:rPr>
          <w:i/>
          <w:iCs/>
          <w:spacing w:val="-8"/>
          <w:sz w:val="23"/>
          <w:szCs w:val="23"/>
          <w:lang w:val="es-ES" w:eastAsia="es-ES"/>
        </w:rPr>
        <w:t xml:space="preserve"> 28833-MOPT, y sus reformas, denominado "Reglamento para la evaluación y calificación de la calidad del servicio público de transporte remunerado de personas", publicado</w:t>
      </w:r>
    </w:p>
    <w:p w14:paraId="065F9BF5" w14:textId="77777777" w:rsidR="000E5148" w:rsidRDefault="000E5148">
      <w:pPr>
        <w:widowControl/>
        <w:rPr>
          <w:sz w:val="24"/>
          <w:szCs w:val="24"/>
        </w:rPr>
        <w:sectPr w:rsidR="000E5148" w:rsidSect="00E85CA6">
          <w:pgSz w:w="12264" w:h="15758"/>
          <w:pgMar w:top="1980" w:right="1778" w:bottom="179" w:left="1754" w:header="720" w:footer="720" w:gutter="0"/>
          <w:cols w:space="720"/>
          <w:noEndnote/>
        </w:sectPr>
      </w:pPr>
    </w:p>
    <w:p w14:paraId="69035CE8" w14:textId="77777777" w:rsidR="000E5148" w:rsidRDefault="0028717E">
      <w:pPr>
        <w:kinsoku w:val="0"/>
        <w:overflowPunct w:val="0"/>
        <w:autoSpaceDE/>
        <w:autoSpaceDN/>
        <w:adjustRightInd/>
        <w:spacing w:before="2" w:line="247" w:lineRule="exact"/>
        <w:ind w:left="864" w:right="864"/>
        <w:jc w:val="both"/>
        <w:textAlignment w:val="baseline"/>
        <w:rPr>
          <w:i/>
          <w:iCs/>
          <w:sz w:val="22"/>
          <w:szCs w:val="22"/>
          <w:lang w:val="es-ES" w:eastAsia="es-ES"/>
        </w:rPr>
      </w:pPr>
      <w:r>
        <w:rPr>
          <w:i/>
          <w:iCs/>
          <w:sz w:val="22"/>
          <w:szCs w:val="22"/>
          <w:lang w:val="es-ES" w:eastAsia="es-ES"/>
        </w:rPr>
        <w:lastRenderedPageBreak/>
        <w:t>en el Diario Oficial La Gaceta N°</w:t>
      </w:r>
      <w:r>
        <w:rPr>
          <w:i/>
          <w:iCs/>
          <w:sz w:val="22"/>
          <w:szCs w:val="22"/>
          <w:lang w:val="es-ES" w:eastAsia="es-ES"/>
        </w:rPr>
        <w:t xml:space="preserve"> 158 el viernes 18 de agosto del 2000, cuyo texto se leerá de la siguiente manera:</w:t>
      </w:r>
    </w:p>
    <w:p w14:paraId="41102EE9" w14:textId="77777777" w:rsidR="000E5148" w:rsidRDefault="0028717E">
      <w:pPr>
        <w:kinsoku w:val="0"/>
        <w:overflowPunct w:val="0"/>
        <w:autoSpaceDE/>
        <w:autoSpaceDN/>
        <w:adjustRightInd/>
        <w:spacing w:before="239" w:line="247" w:lineRule="exact"/>
        <w:ind w:left="864" w:right="864"/>
        <w:jc w:val="both"/>
        <w:textAlignment w:val="baseline"/>
        <w:rPr>
          <w:i/>
          <w:iCs/>
          <w:spacing w:val="-5"/>
          <w:sz w:val="22"/>
          <w:szCs w:val="22"/>
          <w:lang w:val="es-ES" w:eastAsia="es-ES"/>
        </w:rPr>
      </w:pPr>
      <w:r>
        <w:rPr>
          <w:i/>
          <w:iCs/>
          <w:spacing w:val="-5"/>
          <w:sz w:val="22"/>
          <w:szCs w:val="22"/>
          <w:lang w:val="es-ES" w:eastAsia="es-ES"/>
        </w:rPr>
        <w:t>"Transitorio IV-De conformidad con lo que establece el artículo 219 de la Ley General de la Administración Pública, por razones de urgente necesidad y para evitar graves danos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w:t>
      </w:r>
      <w:r>
        <w:rPr>
          <w:i/>
          <w:iCs/>
          <w:spacing w:val="-5"/>
          <w:sz w:val="22"/>
          <w:szCs w:val="22"/>
          <w:lang w:val="es-ES" w:eastAsia="es-ES"/>
        </w:rPr>
        <w:t>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24E47970" w14:textId="77777777" w:rsidR="000E5148" w:rsidRDefault="0028717E">
      <w:pPr>
        <w:kinsoku w:val="0"/>
        <w:overflowPunct w:val="0"/>
        <w:autoSpaceDE/>
        <w:autoSpaceDN/>
        <w:adjustRightInd/>
        <w:spacing w:before="248" w:line="247" w:lineRule="exact"/>
        <w:ind w:left="864" w:right="864"/>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ano aprobado por el CTP y los demás requerimientos que se establezcan para la evaluación de la capacidad empresarial."</w:t>
      </w:r>
    </w:p>
    <w:p w14:paraId="6C137A87" w14:textId="77777777" w:rsidR="000E5148" w:rsidRDefault="0028717E">
      <w:pPr>
        <w:kinsoku w:val="0"/>
        <w:overflowPunct w:val="0"/>
        <w:autoSpaceDE/>
        <w:autoSpaceDN/>
        <w:adjustRightInd/>
        <w:spacing w:before="258" w:line="270" w:lineRule="exact"/>
        <w:ind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425079C4" w14:textId="77777777" w:rsidR="000E5148" w:rsidRDefault="0028717E">
      <w:pPr>
        <w:kinsoku w:val="0"/>
        <w:overflowPunct w:val="0"/>
        <w:autoSpaceDE/>
        <w:autoSpaceDN/>
        <w:adjustRightInd/>
        <w:spacing w:before="275" w:line="247" w:lineRule="exact"/>
        <w:ind w:left="864" w:right="864"/>
        <w:jc w:val="both"/>
        <w:textAlignment w:val="baseline"/>
        <w:rPr>
          <w:i/>
          <w:iCs/>
          <w:spacing w:val="-4"/>
          <w:sz w:val="22"/>
          <w:szCs w:val="22"/>
          <w:lang w:val="es-ES" w:eastAsia="es-ES"/>
        </w:rPr>
      </w:pPr>
      <w:r>
        <w:rPr>
          <w:i/>
          <w:iCs/>
          <w:spacing w:val="-4"/>
          <w:sz w:val="22"/>
          <w:szCs w:val="22"/>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45C1D43" w14:textId="77777777" w:rsidR="000E5148" w:rsidRDefault="0028717E">
      <w:pPr>
        <w:kinsoku w:val="0"/>
        <w:overflowPunct w:val="0"/>
        <w:autoSpaceDE/>
        <w:autoSpaceDN/>
        <w:adjustRightInd/>
        <w:spacing w:before="260" w:after="985" w:line="247" w:lineRule="exact"/>
        <w:ind w:left="864" w:right="864"/>
        <w:jc w:val="both"/>
        <w:textAlignment w:val="baseline"/>
        <w:rPr>
          <w:i/>
          <w:iCs/>
          <w:spacing w:val="-4"/>
          <w:sz w:val="22"/>
          <w:szCs w:val="22"/>
          <w:lang w:val="es-ES" w:eastAsia="es-ES"/>
        </w:rPr>
      </w:pPr>
      <w:r>
        <w:rPr>
          <w:i/>
          <w:iCs/>
          <w:spacing w:val="-4"/>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ano 2021, dadas las afectaciones provocadas por la declaratoria de emergencia nacional decretada por el Poder Ejecutivo mediante</w:t>
      </w:r>
      <w:r>
        <w:rPr>
          <w:i/>
          <w:iCs/>
          <w:spacing w:val="-4"/>
          <w:sz w:val="22"/>
          <w:szCs w:val="22"/>
          <w:lang w:val="es-ES" w:eastAsia="es-ES"/>
        </w:rPr>
        <w:t xml:space="preserve"> el Decreto Ejecutivo N° 42227- MP-S del 16 de marzo del 2020, y el Decreto Ejecutivo N° 42295-MOP 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w:t>
      </w:r>
      <w:r>
        <w:rPr>
          <w:i/>
          <w:iCs/>
          <w:spacing w:val="-4"/>
          <w:sz w:val="22"/>
          <w:szCs w:val="22"/>
          <w:lang w:val="es-ES" w:eastAsia="es-ES"/>
        </w:rPr>
        <w:t>2028, corno procedimiento sustitutivo especial se tomará como base los informes de Calidad de Servicio del último ario aprobado por el Consejo de Transporte Público los demás requerimientos que se establezcan para la evaluación de la capacidad empresarial.</w:t>
      </w:r>
    </w:p>
    <w:p w14:paraId="7CDB4AA2" w14:textId="77777777" w:rsidR="000E5148" w:rsidRDefault="000E5148">
      <w:pPr>
        <w:widowControl/>
        <w:rPr>
          <w:sz w:val="24"/>
          <w:szCs w:val="24"/>
        </w:rPr>
        <w:sectPr w:rsidR="000E5148" w:rsidSect="00E85CA6">
          <w:pgSz w:w="12274" w:h="15787"/>
          <w:pgMar w:top="2140" w:right="1648" w:bottom="73" w:left="1894" w:header="720" w:footer="720" w:gutter="0"/>
          <w:cols w:space="720"/>
          <w:noEndnote/>
        </w:sectPr>
      </w:pPr>
    </w:p>
    <w:p w14:paraId="243D8C79" w14:textId="77777777" w:rsidR="000E5148" w:rsidRDefault="000E5148">
      <w:pPr>
        <w:widowControl/>
        <w:rPr>
          <w:sz w:val="24"/>
          <w:szCs w:val="24"/>
        </w:rPr>
        <w:sectPr w:rsidR="000E5148" w:rsidSect="00E85CA6">
          <w:type w:val="continuous"/>
          <w:pgSz w:w="12274" w:h="15787"/>
          <w:pgMar w:top="2140" w:right="1694" w:bottom="73" w:left="8160" w:header="720" w:footer="720" w:gutter="0"/>
          <w:cols w:space="720"/>
          <w:noEndnote/>
        </w:sectPr>
      </w:pPr>
    </w:p>
    <w:p w14:paraId="6842BFE4" w14:textId="77777777" w:rsidR="000E5148" w:rsidRDefault="0028717E">
      <w:pPr>
        <w:kinsoku w:val="0"/>
        <w:overflowPunct w:val="0"/>
        <w:autoSpaceDE/>
        <w:autoSpaceDN/>
        <w:adjustRightInd/>
        <w:spacing w:before="22" w:line="247" w:lineRule="exact"/>
        <w:ind w:left="864" w:right="864"/>
        <w:jc w:val="both"/>
        <w:textAlignment w:val="baseline"/>
        <w:rPr>
          <w:i/>
          <w:iCs/>
          <w:spacing w:val="-9"/>
          <w:sz w:val="23"/>
          <w:szCs w:val="23"/>
          <w:lang w:val="es-ES" w:eastAsia="es-ES"/>
        </w:rPr>
      </w:pPr>
      <w:r>
        <w:rPr>
          <w:i/>
          <w:iCs/>
          <w:spacing w:val="-9"/>
          <w:sz w:val="23"/>
          <w:szCs w:val="23"/>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w:t>
      </w:r>
      <w:r>
        <w:rPr>
          <w:i/>
          <w:iCs/>
          <w:spacing w:val="-9"/>
          <w:sz w:val="23"/>
          <w:szCs w:val="23"/>
          <w:lang w:val="es-ES" w:eastAsia="es-ES"/>
        </w:rPr>
        <w:t>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3C88809" w14:textId="77777777" w:rsidR="000E5148" w:rsidRDefault="0028717E">
      <w:pPr>
        <w:kinsoku w:val="0"/>
        <w:overflowPunct w:val="0"/>
        <w:autoSpaceDE/>
        <w:autoSpaceDN/>
        <w:adjustRightInd/>
        <w:spacing w:before="250" w:line="270" w:lineRule="exact"/>
        <w:ind w:left="72"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w:t>
      </w:r>
      <w:r>
        <w:rPr>
          <w:sz w:val="23"/>
          <w:szCs w:val="23"/>
          <w:lang w:val="es-ES" w:eastAsia="es-ES"/>
        </w:rPr>
        <w:t>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 Ejecutivo al dictar los decretos antes mencionados, sin que con ello concurra una inderogabilidad singular de los reglamento</w:t>
      </w:r>
      <w:r>
        <w:rPr>
          <w:sz w:val="23"/>
          <w:szCs w:val="23"/>
          <w:lang w:val="es-ES" w:eastAsia="es-ES"/>
        </w:rPr>
        <w:t>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F17A4ED" w14:textId="5303F62B" w:rsidR="000E5148" w:rsidRDefault="0028717E">
      <w:pPr>
        <w:kinsoku w:val="0"/>
        <w:overflowPunct w:val="0"/>
        <w:autoSpaceDE/>
        <w:autoSpaceDN/>
        <w:adjustRightInd/>
        <w:spacing w:before="265" w:line="264"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7.9.1 de la Sesión Ordinaria 20-2020 de 12 de marzo de 2020 </w:t>
      </w:r>
      <w:r>
        <w:rPr>
          <w:sz w:val="23"/>
          <w:szCs w:val="23"/>
          <w:lang w:val="es-ES" w:eastAsia="es-ES"/>
        </w:rPr>
        <w:t xml:space="preserve">la Junta Directiva del CTP, aprobó a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de ponderada de </w:t>
      </w:r>
      <w:r>
        <w:rPr>
          <w:b/>
          <w:bCs/>
          <w:sz w:val="23"/>
          <w:szCs w:val="23"/>
          <w:lang w:val="es-ES" w:eastAsia="es-ES"/>
        </w:rPr>
        <w:t>92 puntos.</w:t>
      </w:r>
    </w:p>
    <w:p w14:paraId="691EE1E6" w14:textId="77777777" w:rsidR="000E5148" w:rsidRDefault="0028717E">
      <w:pPr>
        <w:kinsoku w:val="0"/>
        <w:overflowPunct w:val="0"/>
        <w:autoSpaceDE/>
        <w:autoSpaceDN/>
        <w:adjustRightInd/>
        <w:spacing w:before="286" w:line="270" w:lineRule="exact"/>
        <w:ind w:left="72"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w:t>
      </w:r>
      <w:r>
        <w:rPr>
          <w:sz w:val="23"/>
          <w:szCs w:val="23"/>
          <w:lang w:val="es-ES" w:eastAsia="es-ES"/>
        </w:rPr>
        <w:t>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w:t>
      </w:r>
      <w:r>
        <w:rPr>
          <w:sz w:val="23"/>
          <w:szCs w:val="23"/>
          <w:lang w:val="es-ES" w:eastAsia="es-ES"/>
        </w:rPr>
        <w:t>onar administrativo cuando dispone que en ningún caso podrán dictarse actos contrarios a reglas unívocas de la ciencia o de la técnica o a principios elementales de justicia, lógica o conveniencia.</w:t>
      </w:r>
    </w:p>
    <w:p w14:paraId="3AF22DB6" w14:textId="77777777" w:rsidR="000E5148" w:rsidRDefault="000E5148">
      <w:pPr>
        <w:widowControl/>
        <w:rPr>
          <w:sz w:val="24"/>
          <w:szCs w:val="24"/>
        </w:rPr>
        <w:sectPr w:rsidR="000E5148" w:rsidSect="00E85CA6">
          <w:pgSz w:w="12274" w:h="15787"/>
          <w:pgMar w:top="1960" w:right="1795" w:bottom="183" w:left="1747" w:header="720" w:footer="720" w:gutter="0"/>
          <w:cols w:space="720"/>
          <w:noEndnote/>
        </w:sectPr>
      </w:pPr>
    </w:p>
    <w:p w14:paraId="77D069E4" w14:textId="77777777" w:rsidR="000E5148" w:rsidRPr="000737F7" w:rsidRDefault="0028717E">
      <w:pPr>
        <w:kinsoku w:val="0"/>
        <w:overflowPunct w:val="0"/>
        <w:autoSpaceDE/>
        <w:autoSpaceDN/>
        <w:adjustRightInd/>
        <w:spacing w:before="4" w:line="271" w:lineRule="exact"/>
        <w:ind w:left="72"/>
        <w:jc w:val="center"/>
        <w:textAlignment w:val="baseline"/>
        <w:rPr>
          <w:b/>
          <w:bCs/>
          <w:i/>
          <w:iCs/>
          <w:spacing w:val="1"/>
          <w:sz w:val="23"/>
          <w:szCs w:val="23"/>
          <w:lang w:val="es-ES" w:eastAsia="es-ES"/>
        </w:rPr>
      </w:pPr>
      <w:r w:rsidRPr="000737F7">
        <w:rPr>
          <w:b/>
          <w:bCs/>
          <w:i/>
          <w:iCs/>
          <w:spacing w:val="1"/>
          <w:sz w:val="23"/>
          <w:szCs w:val="23"/>
          <w:lang w:val="es-ES" w:eastAsia="es-ES"/>
        </w:rPr>
        <w:lastRenderedPageBreak/>
        <w:t>5.2.2 Sobre la renovación de las concesiones por más de tres décadas de forma consecutiva</w:t>
      </w:r>
    </w:p>
    <w:p w14:paraId="117B5AAC" w14:textId="77777777" w:rsidR="000E5148" w:rsidRDefault="0028717E">
      <w:pPr>
        <w:kinsoku w:val="0"/>
        <w:overflowPunct w:val="0"/>
        <w:autoSpaceDE/>
        <w:autoSpaceDN/>
        <w:adjustRightInd/>
        <w:spacing w:before="161" w:line="271" w:lineRule="exact"/>
        <w:ind w:left="72" w:right="144"/>
        <w:jc w:val="both"/>
        <w:textAlignment w:val="baseline"/>
        <w:rPr>
          <w:sz w:val="23"/>
          <w:szCs w:val="23"/>
          <w:lang w:val="es-ES" w:eastAsia="es-ES"/>
        </w:rPr>
      </w:pPr>
      <w:r>
        <w:rPr>
          <w:sz w:val="23"/>
          <w:szCs w:val="23"/>
          <w:lang w:val="es-ES" w:eastAsia="es-ES"/>
        </w:rPr>
        <w:t xml:space="preserve">Para ponderar este argumento debemos acudir en primer término, al texto legal vigente, es decir, la Ley No. 3503, Ley Reguladora </w:t>
      </w:r>
      <w:r>
        <w:rPr>
          <w:sz w:val="23"/>
          <w:szCs w:val="23"/>
          <w:lang w:val="es-ES" w:eastAsia="es-ES"/>
        </w:rPr>
        <w:t>Transporte Remunerado Personas Vehículos Automotores, la cual en sus artículos 4 y 21 establece:</w:t>
      </w:r>
    </w:p>
    <w:p w14:paraId="4452424A" w14:textId="77777777" w:rsidR="000E5148" w:rsidRDefault="0028717E">
      <w:pPr>
        <w:kinsoku w:val="0"/>
        <w:overflowPunct w:val="0"/>
        <w:autoSpaceDE/>
        <w:autoSpaceDN/>
        <w:adjustRightInd/>
        <w:spacing w:before="274" w:line="247" w:lineRule="exact"/>
        <w:ind w:left="432" w:right="1008"/>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22C5E781" w14:textId="77777777" w:rsidR="000E5148" w:rsidRDefault="0028717E">
      <w:pPr>
        <w:kinsoku w:val="0"/>
        <w:overflowPunct w:val="0"/>
        <w:autoSpaceDE/>
        <w:autoSpaceDN/>
        <w:adjustRightInd/>
        <w:spacing w:before="234" w:line="247" w:lineRule="exact"/>
        <w:ind w:left="432" w:right="1008"/>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D4EF271" w14:textId="77777777" w:rsidR="000E5148" w:rsidRDefault="0028717E">
      <w:pPr>
        <w:kinsoku w:val="0"/>
        <w:overflowPunct w:val="0"/>
        <w:autoSpaceDE/>
        <w:autoSpaceDN/>
        <w:adjustRightInd/>
        <w:spacing w:before="233" w:line="247" w:lineRule="exact"/>
        <w:ind w:left="432" w:right="1008"/>
        <w:jc w:val="both"/>
        <w:textAlignment w:val="baseline"/>
        <w:rPr>
          <w:i/>
          <w:iCs/>
          <w:spacing w:val="-7"/>
          <w:sz w:val="23"/>
          <w:szCs w:val="23"/>
          <w:lang w:val="es-ES" w:eastAsia="es-ES"/>
        </w:rPr>
      </w:pPr>
      <w:r>
        <w:rPr>
          <w:i/>
          <w:iCs/>
          <w:spacing w:val="-7"/>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78B7A3D3" w14:textId="77777777" w:rsidR="000E5148" w:rsidRDefault="0028717E">
      <w:pPr>
        <w:kinsoku w:val="0"/>
        <w:overflowPunct w:val="0"/>
        <w:autoSpaceDE/>
        <w:autoSpaceDN/>
        <w:adjustRightInd/>
        <w:spacing w:before="245" w:line="247" w:lineRule="exact"/>
        <w:ind w:left="432" w:right="1008"/>
        <w:jc w:val="both"/>
        <w:textAlignment w:val="baseline"/>
        <w:rPr>
          <w:i/>
          <w:iCs/>
          <w:spacing w:val="-9"/>
          <w:sz w:val="23"/>
          <w:szCs w:val="23"/>
          <w:lang w:val="es-ES" w:eastAsia="es-ES"/>
        </w:rPr>
      </w:pPr>
      <w:r>
        <w:rPr>
          <w:i/>
          <w:iCs/>
          <w:spacing w:val="-9"/>
          <w:sz w:val="23"/>
          <w:szCs w:val="23"/>
          <w:lang w:val="es-ES" w:eastAsia="es-ES"/>
        </w:rPr>
        <w:t xml:space="preserve">"Artículo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w:t>
      </w:r>
      <w:r>
        <w:rPr>
          <w:i/>
          <w:iCs/>
          <w:spacing w:val="-9"/>
          <w:sz w:val="23"/>
          <w:szCs w:val="23"/>
          <w:lang w:val="es-ES" w:eastAsia="es-ES"/>
        </w:rPr>
        <w:t>de 1974)."</w:t>
      </w:r>
    </w:p>
    <w:p w14:paraId="3814E07F" w14:textId="77777777" w:rsidR="000E5148" w:rsidRDefault="0028717E">
      <w:pPr>
        <w:kinsoku w:val="0"/>
        <w:overflowPunct w:val="0"/>
        <w:autoSpaceDE/>
        <w:autoSpaceDN/>
        <w:adjustRightInd/>
        <w:spacing w:before="228" w:line="271" w:lineRule="exact"/>
        <w:ind w:left="72" w:right="144"/>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w:t>
      </w:r>
      <w:r>
        <w:rPr>
          <w:spacing w:val="-1"/>
          <w:sz w:val="23"/>
          <w:szCs w:val="23"/>
          <w:lang w:val="es-ES" w:eastAsia="es-ES"/>
        </w:rPr>
        <w:t>n límite en el número de renovaciones o, en su caso, la prohibición de renovar por más de uno o determinado número de periodos sucesivos.</w:t>
      </w:r>
    </w:p>
    <w:p w14:paraId="13F531F2" w14:textId="77777777" w:rsidR="000E5148" w:rsidRDefault="0028717E">
      <w:pPr>
        <w:kinsoku w:val="0"/>
        <w:overflowPunct w:val="0"/>
        <w:autoSpaceDE/>
        <w:autoSpaceDN/>
        <w:adjustRightInd/>
        <w:spacing w:before="275" w:line="271" w:lineRule="exact"/>
        <w:ind w:left="72" w:right="144"/>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w:t>
      </w:r>
      <w:r>
        <w:rPr>
          <w:sz w:val="23"/>
          <w:szCs w:val="23"/>
          <w:lang w:val="es-ES" w:eastAsia="es-ES"/>
        </w:rPr>
        <w:t>ableciendo límites o restricciones no fijadas por el legislador.</w:t>
      </w:r>
    </w:p>
    <w:p w14:paraId="4089C12B" w14:textId="77777777" w:rsidR="000E5148" w:rsidRDefault="0028717E">
      <w:pPr>
        <w:kinsoku w:val="0"/>
        <w:overflowPunct w:val="0"/>
        <w:autoSpaceDE/>
        <w:autoSpaceDN/>
        <w:adjustRightInd/>
        <w:spacing w:before="286" w:after="534" w:line="271" w:lineRule="exact"/>
        <w:ind w:left="72" w:right="144"/>
        <w:jc w:val="both"/>
        <w:textAlignment w:val="baseline"/>
        <w:rPr>
          <w:sz w:val="23"/>
          <w:szCs w:val="23"/>
          <w:lang w:val="es-ES" w:eastAsia="es-ES"/>
        </w:rPr>
      </w:pPr>
      <w:r>
        <w:rPr>
          <w:sz w:val="23"/>
          <w:szCs w:val="23"/>
          <w:lang w:val="es-ES" w:eastAsia="es-ES"/>
        </w:rPr>
        <w:t xml:space="preserve">Al respecto ha puntualizado la </w:t>
      </w:r>
      <w:r>
        <w:rPr>
          <w:sz w:val="23"/>
          <w:szCs w:val="23"/>
          <w:lang w:val="es-ES" w:eastAsia="es-ES"/>
        </w:rPr>
        <w:t>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7FC4678F" w14:textId="77777777" w:rsidR="000E5148" w:rsidRDefault="000E5148">
      <w:pPr>
        <w:widowControl/>
        <w:rPr>
          <w:sz w:val="24"/>
          <w:szCs w:val="24"/>
        </w:rPr>
        <w:sectPr w:rsidR="000E5148" w:rsidSect="00E85CA6">
          <w:pgSz w:w="12264" w:h="15734"/>
          <w:pgMar w:top="2120" w:right="1574" w:bottom="77" w:left="1886" w:header="720" w:footer="720" w:gutter="0"/>
          <w:cols w:space="720"/>
          <w:noEndnote/>
        </w:sectPr>
      </w:pPr>
    </w:p>
    <w:p w14:paraId="40537337" w14:textId="6457E830" w:rsidR="000E5148" w:rsidRDefault="000737F7">
      <w:pPr>
        <w:kinsoku w:val="0"/>
        <w:overflowPunct w:val="0"/>
        <w:autoSpaceDE/>
        <w:autoSpaceDN/>
        <w:adjustRightInd/>
        <w:spacing w:before="8" w:line="279" w:lineRule="exact"/>
        <w:textAlignment w:val="baseline"/>
        <w:rPr>
          <w:rFonts w:ascii="Arial" w:hAnsi="Arial" w:cs="Arial"/>
          <w:spacing w:val="3"/>
          <w:sz w:val="26"/>
          <w:szCs w:val="26"/>
          <w:lang w:val="es-ES" w:eastAsia="es-ES"/>
        </w:rPr>
      </w:pPr>
      <w:r>
        <w:rPr>
          <w:rFonts w:ascii="Arial" w:hAnsi="Arial" w:cs="Arial"/>
          <w:spacing w:val="3"/>
          <w:sz w:val="26"/>
          <w:szCs w:val="26"/>
          <w:lang w:val="es-ES" w:eastAsia="es-ES"/>
        </w:rPr>
        <w:lastRenderedPageBreak/>
        <w:t xml:space="preserve"> (…)</w:t>
      </w:r>
    </w:p>
    <w:p w14:paraId="5C77CC63" w14:textId="77777777" w:rsidR="000E5148" w:rsidRDefault="0028717E">
      <w:pPr>
        <w:kinsoku w:val="0"/>
        <w:overflowPunct w:val="0"/>
        <w:autoSpaceDE/>
        <w:autoSpaceDN/>
        <w:adjustRightInd/>
        <w:spacing w:line="242" w:lineRule="exact"/>
        <w:ind w:right="216"/>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AE8CFC6" w14:textId="77777777" w:rsidR="000E5148" w:rsidRDefault="0028717E">
      <w:pPr>
        <w:kinsoku w:val="0"/>
        <w:overflowPunct w:val="0"/>
        <w:autoSpaceDE/>
        <w:autoSpaceDN/>
        <w:adjustRightInd/>
        <w:spacing w:before="243" w:line="246" w:lineRule="exact"/>
        <w:ind w:right="216"/>
        <w:jc w:val="both"/>
        <w:textAlignment w:val="baseline"/>
        <w:rPr>
          <w:i/>
          <w:iCs/>
          <w:spacing w:val="2"/>
          <w:sz w:val="21"/>
          <w:szCs w:val="21"/>
          <w:lang w:val="es-ES" w:eastAsia="es-ES"/>
        </w:rPr>
      </w:pPr>
      <w:r>
        <w:rPr>
          <w:i/>
          <w:iCs/>
          <w:spacing w:val="2"/>
          <w:sz w:val="21"/>
          <w:szCs w:val="21"/>
          <w:lang w:val="es-ES" w:eastAsia="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w:t>
      </w:r>
      <w:r>
        <w:rPr>
          <w:i/>
          <w:iCs/>
          <w:spacing w:val="2"/>
          <w:sz w:val="21"/>
          <w:szCs w:val="21"/>
          <w:lang w:val="es-ES" w:eastAsia="es-ES"/>
        </w:rPr>
        <w:t>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w:t>
      </w:r>
      <w:r>
        <w:rPr>
          <w:i/>
          <w:iCs/>
          <w:spacing w:val="2"/>
          <w:sz w:val="21"/>
          <w:szCs w:val="21"/>
          <w:lang w:val="es-ES" w:eastAsia="es-ES"/>
        </w:rPr>
        <w:t xml:space="preserv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w:t>
      </w:r>
    </w:p>
    <w:p w14:paraId="5077C8A7" w14:textId="77777777" w:rsidR="000E5148" w:rsidRDefault="0028717E">
      <w:pPr>
        <w:kinsoku w:val="0"/>
        <w:overflowPunct w:val="0"/>
        <w:autoSpaceDE/>
        <w:autoSpaceDN/>
        <w:adjustRightInd/>
        <w:spacing w:before="233" w:line="246" w:lineRule="exact"/>
        <w:ind w:right="216"/>
        <w:jc w:val="both"/>
        <w:textAlignment w:val="baseline"/>
        <w:rPr>
          <w:i/>
          <w:iCs/>
          <w:spacing w:val="2"/>
          <w:sz w:val="21"/>
          <w:szCs w:val="21"/>
          <w:lang w:val="es-ES" w:eastAsia="es-ES"/>
        </w:rPr>
      </w:pPr>
      <w:r>
        <w:rPr>
          <w:i/>
          <w:iCs/>
          <w:spacing w:val="2"/>
          <w:sz w:val="21"/>
          <w:szCs w:val="21"/>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w:t>
      </w:r>
      <w:r>
        <w:rPr>
          <w:i/>
          <w:iCs/>
          <w:spacing w:val="2"/>
          <w:sz w:val="21"/>
          <w:szCs w:val="21"/>
          <w:lang w:val="es-ES" w:eastAsia="es-ES"/>
        </w:rPr>
        <w:t xml:space="preserve">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w:t>
      </w:r>
      <w:r>
        <w:rPr>
          <w:i/>
          <w:iCs/>
          <w:spacing w:val="2"/>
          <w:sz w:val="21"/>
          <w:szCs w:val="21"/>
          <w:lang w:val="es-ES" w:eastAsia="es-ES"/>
        </w:rPr>
        <w:t>requisitos que se establezcan conforme a la Ley 3503. Asimismo, se recomendó modificar el artículo 21 para darle la redacción que hoy conocemos. Dicho veto fue aceptado por los señores legisladores, que emitieron la ley 5523.</w:t>
      </w:r>
    </w:p>
    <w:p w14:paraId="1E5993E6" w14:textId="77777777" w:rsidR="000E5148" w:rsidRDefault="0028717E">
      <w:pPr>
        <w:kinsoku w:val="0"/>
        <w:overflowPunct w:val="0"/>
        <w:autoSpaceDE/>
        <w:autoSpaceDN/>
        <w:adjustRightInd/>
        <w:spacing w:before="248" w:line="251" w:lineRule="exact"/>
        <w:ind w:right="216"/>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D8BA13D" w14:textId="77777777" w:rsidR="000E5148" w:rsidRDefault="0028717E">
      <w:pPr>
        <w:kinsoku w:val="0"/>
        <w:overflowPunct w:val="0"/>
        <w:autoSpaceDE/>
        <w:autoSpaceDN/>
        <w:adjustRightInd/>
        <w:spacing w:before="247" w:after="546" w:line="246" w:lineRule="exact"/>
        <w:ind w:right="216"/>
        <w:jc w:val="both"/>
        <w:textAlignment w:val="baseline"/>
        <w:rPr>
          <w:i/>
          <w:iCs/>
          <w:sz w:val="21"/>
          <w:szCs w:val="21"/>
          <w:lang w:val="es-ES" w:eastAsia="es-ES"/>
        </w:rPr>
      </w:pPr>
      <w:r>
        <w:rPr>
          <w:i/>
          <w:iCs/>
          <w:sz w:val="21"/>
          <w:szCs w:val="21"/>
          <w:lang w:val="es-ES" w:eastAsia="es-ES"/>
        </w:rPr>
        <w:t>El artículo 21, interpretado en consonancia con sus antecedentes, nos lleva a concluir que no se está frente a una simple prórroga del plazo o de las</w:t>
      </w:r>
    </w:p>
    <w:p w14:paraId="20B59454" w14:textId="77777777" w:rsidR="000E5148" w:rsidRDefault="000E5148">
      <w:pPr>
        <w:widowControl/>
        <w:rPr>
          <w:sz w:val="24"/>
          <w:szCs w:val="24"/>
        </w:rPr>
        <w:sectPr w:rsidR="000E5148" w:rsidSect="00E85CA6">
          <w:pgSz w:w="12264" w:h="15734"/>
          <w:pgMar w:top="1940" w:right="2472" w:bottom="177" w:left="2592" w:header="720" w:footer="720" w:gutter="0"/>
          <w:cols w:space="720"/>
          <w:noEndnote/>
        </w:sectPr>
      </w:pPr>
    </w:p>
    <w:p w14:paraId="5E1BCECA" w14:textId="77777777" w:rsidR="000E5148" w:rsidRDefault="000E5148">
      <w:pPr>
        <w:widowControl/>
        <w:rPr>
          <w:sz w:val="24"/>
          <w:szCs w:val="24"/>
        </w:rPr>
        <w:sectPr w:rsidR="000E5148" w:rsidSect="00E85CA6">
          <w:type w:val="continuous"/>
          <w:pgSz w:w="12264" w:h="15734"/>
          <w:pgMar w:top="1940" w:right="1771" w:bottom="177" w:left="7973" w:header="720" w:footer="720" w:gutter="0"/>
          <w:cols w:space="720"/>
          <w:noEndnote/>
        </w:sectPr>
      </w:pPr>
    </w:p>
    <w:p w14:paraId="6BD8F106" w14:textId="77777777" w:rsidR="000E5148" w:rsidRDefault="0028717E">
      <w:pPr>
        <w:kinsoku w:val="0"/>
        <w:overflowPunct w:val="0"/>
        <w:autoSpaceDE/>
        <w:autoSpaceDN/>
        <w:adjustRightInd/>
        <w:spacing w:before="4" w:line="247" w:lineRule="exact"/>
        <w:ind w:left="864" w:right="1008"/>
        <w:jc w:val="both"/>
        <w:textAlignment w:val="baseline"/>
        <w:rPr>
          <w:i/>
          <w:iCs/>
          <w:spacing w:val="-7"/>
          <w:sz w:val="23"/>
          <w:szCs w:val="23"/>
          <w:lang w:val="es-ES" w:eastAsia="es-ES"/>
        </w:rPr>
      </w:pPr>
      <w:r>
        <w:rPr>
          <w:i/>
          <w:iCs/>
          <w:spacing w:val="-7"/>
          <w:sz w:val="23"/>
          <w:szCs w:val="23"/>
          <w:lang w:val="es-ES" w:eastAsia="es-ES"/>
        </w:rPr>
        <w:lastRenderedPageBreak/>
        <w:t xml:space="preserve">condiciones establecidas en el contrato original o en sus modificaciones. El concesionario no tiene un derecho a una prórroga automática, que le permitiría exigir que la concesión sea prorrogada en los </w:t>
      </w:r>
      <w:r>
        <w:rPr>
          <w:i/>
          <w:iCs/>
          <w:spacing w:val="-7"/>
          <w:sz w:val="23"/>
          <w:szCs w:val="23"/>
          <w:lang w:val="es-ES" w:eastAsia="es-ES"/>
        </w:rPr>
        <w:t>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CA3649E" w14:textId="77777777" w:rsidR="000E5148" w:rsidRDefault="0028717E">
      <w:pPr>
        <w:kinsoku w:val="0"/>
        <w:overflowPunct w:val="0"/>
        <w:autoSpaceDE/>
        <w:autoSpaceDN/>
        <w:adjustRightInd/>
        <w:spacing w:before="248" w:line="247" w:lineRule="exact"/>
        <w:ind w:left="864" w:right="1008"/>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235801E7" w14:textId="77777777" w:rsidR="000E5148" w:rsidRDefault="0028717E">
      <w:pPr>
        <w:kinsoku w:val="0"/>
        <w:overflowPunct w:val="0"/>
        <w:autoSpaceDE/>
        <w:autoSpaceDN/>
        <w:adjustRightInd/>
        <w:spacing w:before="262" w:line="270" w:lineRule="exact"/>
        <w:ind w:left="72" w:right="72"/>
        <w:jc w:val="both"/>
        <w:textAlignment w:val="baseline"/>
        <w:rPr>
          <w:spacing w:val="1"/>
          <w:sz w:val="23"/>
          <w:szCs w:val="23"/>
          <w:lang w:val="es-ES" w:eastAsia="es-ES"/>
        </w:rPr>
      </w:pPr>
      <w:r>
        <w:rPr>
          <w:spacing w:val="1"/>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24DC22E" w14:textId="7304B38A" w:rsidR="000E5148" w:rsidRDefault="0028717E">
      <w:pPr>
        <w:kinsoku w:val="0"/>
        <w:overflowPunct w:val="0"/>
        <w:autoSpaceDE/>
        <w:autoSpaceDN/>
        <w:adjustRightInd/>
        <w:spacing w:before="267" w:line="270" w:lineRule="exact"/>
        <w:ind w:left="72" w:right="72"/>
        <w:jc w:val="both"/>
        <w:textAlignment w:val="baseline"/>
        <w:rPr>
          <w:spacing w:val="-1"/>
          <w:sz w:val="23"/>
          <w:szCs w:val="23"/>
          <w:lang w:val="es-ES" w:eastAsia="es-ES"/>
        </w:rPr>
      </w:pPr>
      <w:r>
        <w:rPr>
          <w:spacing w:val="-1"/>
          <w:sz w:val="23"/>
          <w:szCs w:val="23"/>
          <w:lang w:val="es-ES" w:eastAsia="es-ES"/>
        </w:rPr>
        <w:t xml:space="preserve">Por las razones de orden jurídico expuestas, este Tribunal no encuentra admisible la argumentación del Órgano Defensor para impugnar la posibilidad de renovar la concesión de la empresa </w:t>
      </w:r>
      <w:r w:rsidR="000737F7" w:rsidRPr="000737F7">
        <w:rPr>
          <w:b/>
          <w:bCs/>
          <w:spacing w:val="-1"/>
          <w:sz w:val="23"/>
          <w:szCs w:val="23"/>
          <w:lang w:val="es-ES" w:eastAsia="es-ES"/>
        </w:rPr>
        <w:t>CYASA</w:t>
      </w:r>
      <w:r>
        <w:rPr>
          <w:b/>
          <w:bCs/>
          <w:spacing w:val="-1"/>
          <w:sz w:val="23"/>
          <w:szCs w:val="23"/>
          <w:lang w:val="es-ES" w:eastAsia="es-ES"/>
        </w:rPr>
        <w:t xml:space="preserve">, </w:t>
      </w:r>
      <w:r>
        <w:rPr>
          <w:spacing w:val="-1"/>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7C1F0838" w14:textId="77777777" w:rsidR="000E5148" w:rsidRDefault="0028717E">
      <w:pPr>
        <w:kinsoku w:val="0"/>
        <w:overflowPunct w:val="0"/>
        <w:autoSpaceDE/>
        <w:autoSpaceDN/>
        <w:adjustRightInd/>
        <w:spacing w:before="265" w:line="267" w:lineRule="exact"/>
        <w:ind w:left="72" w:right="72"/>
        <w:jc w:val="both"/>
        <w:textAlignment w:val="baseline"/>
        <w:rPr>
          <w:i/>
          <w:iCs/>
          <w:sz w:val="23"/>
          <w:szCs w:val="23"/>
          <w:lang w:val="es-ES" w:eastAsia="es-ES"/>
        </w:rPr>
      </w:pPr>
      <w:r>
        <w:rPr>
          <w:b/>
          <w:bCs/>
          <w:sz w:val="23"/>
          <w:szCs w:val="23"/>
          <w:lang w:val="es-ES" w:eastAsia="es-ES"/>
        </w:rPr>
        <w:t xml:space="preserve">5.2.3 </w:t>
      </w:r>
      <w:r w:rsidRPr="000737F7">
        <w:rPr>
          <w:b/>
          <w:bCs/>
          <w:i/>
          <w:iCs/>
          <w:sz w:val="23"/>
          <w:szCs w:val="23"/>
          <w:lang w:val="es-ES" w:eastAsia="es-ES"/>
        </w:rPr>
        <w:t>Renovaciones de concesiones a permisionarios sin refrendo, previo de la concesión correspondiente al período 2014-2021</w:t>
      </w:r>
    </w:p>
    <w:p w14:paraId="4D8B3E50" w14:textId="238826CB" w:rsidR="000E5148" w:rsidRDefault="0028717E">
      <w:pPr>
        <w:kinsoku w:val="0"/>
        <w:overflowPunct w:val="0"/>
        <w:autoSpaceDE/>
        <w:autoSpaceDN/>
        <w:adjustRightInd/>
        <w:spacing w:before="282" w:line="264"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sidR="000737F7" w:rsidRPr="000737F7">
        <w:rPr>
          <w:b/>
          <w:bCs/>
          <w:sz w:val="23"/>
          <w:szCs w:val="23"/>
          <w:lang w:val="es-ES" w:eastAsia="es-ES"/>
        </w:rPr>
        <w:t>CYASA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la </w:t>
      </w:r>
      <w:r>
        <w:rPr>
          <w:b/>
          <w:bCs/>
          <w:sz w:val="23"/>
          <w:szCs w:val="23"/>
          <w:lang w:val="es-ES" w:eastAsia="es-ES"/>
        </w:rPr>
        <w:t xml:space="preserve">RESOLUCIÓN RE-0104-RG-2020 de las 10:10 horas del 21 de enero de 2020, </w:t>
      </w:r>
      <w:r>
        <w:rPr>
          <w:sz w:val="23"/>
          <w:szCs w:val="23"/>
          <w:lang w:val="es-ES" w:eastAsia="es-ES"/>
        </w:rPr>
        <w:t xml:space="preserve">la ARESEP refrendó el contrato de concesión de la </w:t>
      </w:r>
      <w:r>
        <w:rPr>
          <w:b/>
          <w:bCs/>
          <w:sz w:val="23"/>
          <w:szCs w:val="23"/>
          <w:lang w:val="es-ES" w:eastAsia="es-ES"/>
        </w:rPr>
        <w:t xml:space="preserve">Ruta No. </w:t>
      </w:r>
      <w:r w:rsidR="000737F7">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0737F7" w:rsidRPr="000737F7">
        <w:rPr>
          <w:b/>
          <w:bCs/>
          <w:sz w:val="23"/>
          <w:szCs w:val="23"/>
          <w:lang w:val="es-ES" w:eastAsia="es-ES"/>
        </w:rPr>
        <w:t>CYASA</w:t>
      </w:r>
      <w:r w:rsidR="000737F7">
        <w:rPr>
          <w:b/>
          <w:bCs/>
          <w:sz w:val="23"/>
          <w:szCs w:val="23"/>
          <w:lang w:val="es-ES" w:eastAsia="es-ES"/>
        </w:rPr>
        <w:t>.</w:t>
      </w:r>
    </w:p>
    <w:p w14:paraId="71E2581A" w14:textId="77777777" w:rsidR="000E5148" w:rsidRPr="000737F7" w:rsidRDefault="0028717E">
      <w:pPr>
        <w:kinsoku w:val="0"/>
        <w:overflowPunct w:val="0"/>
        <w:autoSpaceDE/>
        <w:autoSpaceDN/>
        <w:adjustRightInd/>
        <w:spacing w:before="289" w:line="247" w:lineRule="exact"/>
        <w:ind w:left="72" w:right="72"/>
        <w:textAlignment w:val="baseline"/>
        <w:rPr>
          <w:b/>
          <w:bCs/>
          <w:i/>
          <w:iCs/>
          <w:spacing w:val="3"/>
          <w:sz w:val="23"/>
          <w:szCs w:val="23"/>
          <w:lang w:val="es-ES" w:eastAsia="es-ES"/>
        </w:rPr>
      </w:pPr>
      <w:r w:rsidRPr="000737F7">
        <w:rPr>
          <w:b/>
          <w:bCs/>
          <w:i/>
          <w:iCs/>
          <w:spacing w:val="3"/>
          <w:sz w:val="23"/>
          <w:szCs w:val="23"/>
          <w:lang w:val="es-ES" w:eastAsia="es-ES"/>
        </w:rPr>
        <w:t>5.2.4 En cuanto a la supuesta actividad monopolística</w:t>
      </w:r>
    </w:p>
    <w:p w14:paraId="135AE3DF" w14:textId="77777777" w:rsidR="000E5148" w:rsidRDefault="0028717E">
      <w:pPr>
        <w:kinsoku w:val="0"/>
        <w:overflowPunct w:val="0"/>
        <w:autoSpaceDE/>
        <w:autoSpaceDN/>
        <w:adjustRightInd/>
        <w:spacing w:before="329" w:line="270" w:lineRule="exact"/>
        <w:ind w:left="72" w:right="72"/>
        <w:jc w:val="both"/>
        <w:textAlignment w:val="baseline"/>
        <w:rPr>
          <w:sz w:val="23"/>
          <w:szCs w:val="23"/>
          <w:lang w:val="es-ES" w:eastAsia="es-ES"/>
        </w:rPr>
      </w:pPr>
      <w:r>
        <w:rPr>
          <w:sz w:val="23"/>
          <w:szCs w:val="23"/>
          <w:lang w:val="es-ES" w:eastAsia="es-ES"/>
        </w:rPr>
        <w:t xml:space="preserve">En el caso del transporte remunerado de personas en vehículos automotores la Ley No. 3503 de 10 de mayo de 1965 y sus reformas lo </w:t>
      </w:r>
      <w:r>
        <w:rPr>
          <w:sz w:val="23"/>
          <w:szCs w:val="23"/>
          <w:lang w:val="es-ES" w:eastAsia="es-ES"/>
        </w:rPr>
        <w:t>define expresamente como un servicio público, pudiendo el estado brindarlo directamente o por medio de particulares a quienes expresamente autorice conforme a los procedimientos establecidos al efecto.</w:t>
      </w:r>
    </w:p>
    <w:p w14:paraId="20E49065" w14:textId="77777777" w:rsidR="000E5148" w:rsidRDefault="0028717E">
      <w:pPr>
        <w:kinsoku w:val="0"/>
        <w:overflowPunct w:val="0"/>
        <w:autoSpaceDE/>
        <w:autoSpaceDN/>
        <w:adjustRightInd/>
        <w:spacing w:before="277" w:line="270"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1A3A1475" w14:textId="77777777" w:rsidR="000E5148" w:rsidRDefault="000E5148">
      <w:pPr>
        <w:widowControl/>
        <w:rPr>
          <w:sz w:val="24"/>
          <w:szCs w:val="24"/>
        </w:rPr>
        <w:sectPr w:rsidR="000E5148" w:rsidSect="00E85CA6">
          <w:pgSz w:w="12269" w:h="15768"/>
          <w:pgMar w:top="2120" w:right="1608" w:bottom="74" w:left="1857" w:header="720" w:footer="720" w:gutter="0"/>
          <w:cols w:space="720"/>
          <w:noEndnote/>
        </w:sectPr>
      </w:pPr>
    </w:p>
    <w:p w14:paraId="412F8154" w14:textId="77777777" w:rsidR="000E5148" w:rsidRDefault="0028717E">
      <w:pPr>
        <w:kinsoku w:val="0"/>
        <w:overflowPunct w:val="0"/>
        <w:autoSpaceDE/>
        <w:autoSpaceDN/>
        <w:adjustRightInd/>
        <w:spacing w:line="264" w:lineRule="exact"/>
        <w:ind w:left="72" w:right="72"/>
        <w:jc w:val="both"/>
        <w:textAlignment w:val="baseline"/>
        <w:rPr>
          <w:sz w:val="21"/>
          <w:szCs w:val="21"/>
          <w:lang w:val="es-ES" w:eastAsia="es-ES"/>
        </w:rPr>
      </w:pPr>
      <w:r>
        <w:rPr>
          <w:sz w:val="21"/>
          <w:szCs w:val="21"/>
          <w:lang w:val="es-ES" w:eastAsia="es-ES"/>
        </w:rPr>
        <w:lastRenderedPageBreak/>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6814F87" w14:textId="77777777" w:rsidR="000E5148" w:rsidRDefault="0028717E">
      <w:pPr>
        <w:kinsoku w:val="0"/>
        <w:overflowPunct w:val="0"/>
        <w:autoSpaceDE/>
        <w:autoSpaceDN/>
        <w:adjustRightInd/>
        <w:spacing w:before="269" w:line="268" w:lineRule="exact"/>
        <w:ind w:left="72" w:right="72"/>
        <w:jc w:val="both"/>
        <w:textAlignment w:val="baseline"/>
        <w:rPr>
          <w:spacing w:val="9"/>
          <w:sz w:val="21"/>
          <w:szCs w:val="21"/>
          <w:lang w:val="es-ES" w:eastAsia="es-ES"/>
        </w:rPr>
      </w:pPr>
      <w:r>
        <w:rPr>
          <w:spacing w:val="9"/>
          <w:sz w:val="21"/>
          <w:szCs w:val="21"/>
          <w:lang w:val="es-ES" w:eastAsia="es-ES"/>
        </w:rPr>
        <w:t xml:space="preserve">En consecuencia, un </w:t>
      </w:r>
      <w:r>
        <w:rPr>
          <w:spacing w:val="9"/>
          <w:sz w:val="21"/>
          <w:szCs w:val="21"/>
          <w:lang w:val="es-ES" w:eastAsia="es-ES"/>
        </w:rPr>
        <w:t>concesionario no podría conformar un monopolio por cuanto su actividad es un servicio público que pertenece al Estado y es este último quien le define el ámbito material dentro del cual debe brindarlo.</w:t>
      </w:r>
    </w:p>
    <w:p w14:paraId="39D4C9FB" w14:textId="77777777" w:rsidR="000E5148" w:rsidRDefault="0028717E">
      <w:pPr>
        <w:kinsoku w:val="0"/>
        <w:overflowPunct w:val="0"/>
        <w:autoSpaceDE/>
        <w:autoSpaceDN/>
        <w:adjustRightInd/>
        <w:spacing w:before="274" w:line="267" w:lineRule="exact"/>
        <w:ind w:left="72" w:right="72"/>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33557727" w14:textId="77777777" w:rsidR="000E5148" w:rsidRDefault="0028717E">
      <w:pPr>
        <w:kinsoku w:val="0"/>
        <w:overflowPunct w:val="0"/>
        <w:autoSpaceDE/>
        <w:autoSpaceDN/>
        <w:adjustRightInd/>
        <w:spacing w:before="272" w:line="247" w:lineRule="exact"/>
        <w:ind w:left="936" w:right="936"/>
        <w:jc w:val="both"/>
        <w:textAlignment w:val="baseline"/>
        <w:rPr>
          <w:i/>
          <w:iCs/>
          <w:sz w:val="21"/>
          <w:szCs w:val="21"/>
          <w:lang w:val="es-ES" w:eastAsia="es-ES"/>
        </w:rPr>
      </w:pPr>
      <w:r>
        <w:rPr>
          <w:i/>
          <w:iCs/>
          <w:sz w:val="21"/>
          <w:szCs w:val="21"/>
          <w:lang w:val="es-ES" w:eastAsia="es-ES"/>
        </w:rPr>
        <w:t>"A-. El TRANSPORTE REMUNERADO DE PERSONAS: UN SERVICIO PUBLICO</w:t>
      </w:r>
    </w:p>
    <w:p w14:paraId="70C8EC41" w14:textId="77777777" w:rsidR="000E5148" w:rsidRDefault="0028717E">
      <w:pPr>
        <w:kinsoku w:val="0"/>
        <w:overflowPunct w:val="0"/>
        <w:autoSpaceDE/>
        <w:autoSpaceDN/>
        <w:adjustRightInd/>
        <w:spacing w:before="241" w:line="247" w:lineRule="exact"/>
        <w:ind w:left="936" w:right="936"/>
        <w:jc w:val="both"/>
        <w:textAlignment w:val="baseline"/>
        <w:rPr>
          <w:i/>
          <w:iCs/>
          <w:sz w:val="21"/>
          <w:szCs w:val="21"/>
          <w:lang w:val="es-ES" w:eastAsia="es-ES"/>
        </w:rPr>
      </w:pPr>
      <w:r>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w:t>
      </w:r>
      <w:r>
        <w:rPr>
          <w:i/>
          <w:iCs/>
          <w:sz w:val="21"/>
          <w:szCs w:val="21"/>
          <w:lang w:val="es-ES" w:eastAsia="es-ES"/>
        </w:rPr>
        <w:t>icos....</w:t>
      </w:r>
    </w:p>
    <w:p w14:paraId="671C78B1" w14:textId="77777777" w:rsidR="000E5148" w:rsidRDefault="0028717E">
      <w:pPr>
        <w:kinsoku w:val="0"/>
        <w:overflowPunct w:val="0"/>
        <w:autoSpaceDE/>
        <w:autoSpaceDN/>
        <w:adjustRightInd/>
        <w:spacing w:before="246" w:line="247" w:lineRule="exact"/>
        <w:ind w:left="936"/>
        <w:textAlignment w:val="baseline"/>
        <w:rPr>
          <w:i/>
          <w:iCs/>
          <w:sz w:val="21"/>
          <w:szCs w:val="21"/>
          <w:lang w:val="es-ES" w:eastAsia="es-ES"/>
        </w:rPr>
      </w:pPr>
      <w:r>
        <w:rPr>
          <w:i/>
          <w:iCs/>
          <w:sz w:val="21"/>
          <w:szCs w:val="21"/>
          <w:lang w:val="es-ES" w:eastAsia="es-ES"/>
        </w:rPr>
        <w:t>Y así mismo indica:</w:t>
      </w:r>
    </w:p>
    <w:p w14:paraId="4A4EFA8A" w14:textId="77777777" w:rsidR="000E5148" w:rsidRDefault="0028717E">
      <w:pPr>
        <w:kinsoku w:val="0"/>
        <w:overflowPunct w:val="0"/>
        <w:autoSpaceDE/>
        <w:autoSpaceDN/>
        <w:adjustRightInd/>
        <w:spacing w:before="239" w:line="247" w:lineRule="exact"/>
        <w:ind w:left="936" w:right="936"/>
        <w:jc w:val="both"/>
        <w:textAlignment w:val="baseline"/>
        <w:rPr>
          <w:i/>
          <w:iCs/>
          <w:sz w:val="21"/>
          <w:szCs w:val="21"/>
          <w:lang w:val="es-ES" w:eastAsia="es-ES"/>
        </w:rPr>
      </w:pPr>
      <w:r>
        <w:rPr>
          <w:i/>
          <w:iCs/>
          <w:sz w:val="21"/>
          <w:szCs w:val="21"/>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52EE4A9C" w14:textId="77777777" w:rsidR="000E5148" w:rsidRDefault="0028717E">
      <w:pPr>
        <w:kinsoku w:val="0"/>
        <w:overflowPunct w:val="0"/>
        <w:autoSpaceDE/>
        <w:autoSpaceDN/>
        <w:adjustRightInd/>
        <w:spacing w:before="235" w:after="1540" w:line="247" w:lineRule="exact"/>
        <w:ind w:left="936" w:right="936"/>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w:t>
      </w:r>
      <w:r>
        <w:rPr>
          <w:i/>
          <w:iCs/>
          <w:sz w:val="21"/>
          <w:szCs w:val="21"/>
          <w:lang w:val="es-ES" w:eastAsia="es-ES"/>
        </w:rPr>
        <w:t xml:space="preserve">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w:t>
      </w:r>
      <w:r>
        <w:rPr>
          <w:i/>
          <w:iCs/>
          <w:sz w:val="21"/>
          <w:szCs w:val="21"/>
          <w:lang w:val="es-ES" w:eastAsia="es-ES"/>
        </w:rPr>
        <w:t>de Obras Públicas y Transportes asumirá la prestación del servicio de transporte remunerado de personas.</w:t>
      </w:r>
    </w:p>
    <w:p w14:paraId="1AB131A5" w14:textId="77777777" w:rsidR="000E5148" w:rsidRDefault="000E5148">
      <w:pPr>
        <w:widowControl/>
        <w:rPr>
          <w:sz w:val="24"/>
          <w:szCs w:val="24"/>
        </w:rPr>
        <w:sectPr w:rsidR="000E5148" w:rsidSect="00E85CA6">
          <w:pgSz w:w="12269" w:h="15768"/>
          <w:pgMar w:top="2000" w:right="1766" w:bottom="174" w:left="1699" w:header="720" w:footer="720" w:gutter="0"/>
          <w:cols w:space="720"/>
          <w:noEndnote/>
        </w:sectPr>
      </w:pPr>
    </w:p>
    <w:p w14:paraId="5B3E4BE5" w14:textId="77777777" w:rsidR="000E5148" w:rsidRDefault="000E5148">
      <w:pPr>
        <w:widowControl/>
        <w:rPr>
          <w:sz w:val="24"/>
          <w:szCs w:val="24"/>
        </w:rPr>
        <w:sectPr w:rsidR="000E5148" w:rsidSect="00E85CA6">
          <w:type w:val="continuous"/>
          <w:pgSz w:w="12269" w:h="15768"/>
          <w:pgMar w:top="2000" w:right="1843" w:bottom="174" w:left="8006" w:header="720" w:footer="720" w:gutter="0"/>
          <w:cols w:space="720"/>
          <w:noEndnote/>
        </w:sectPr>
      </w:pPr>
    </w:p>
    <w:p w14:paraId="7FF27B56" w14:textId="77777777" w:rsidR="000E5148" w:rsidRDefault="0028717E">
      <w:pPr>
        <w:kinsoku w:val="0"/>
        <w:overflowPunct w:val="0"/>
        <w:autoSpaceDE/>
        <w:autoSpaceDN/>
        <w:adjustRightInd/>
        <w:spacing w:line="247" w:lineRule="exact"/>
        <w:ind w:left="864" w:right="936"/>
        <w:jc w:val="both"/>
        <w:textAlignment w:val="baseline"/>
        <w:rPr>
          <w:i/>
          <w:iCs/>
          <w:sz w:val="22"/>
          <w:szCs w:val="22"/>
          <w:lang w:val="es-ES" w:eastAsia="es-ES"/>
        </w:rPr>
      </w:pPr>
      <w:r>
        <w:rPr>
          <w:i/>
          <w:iCs/>
          <w:sz w:val="22"/>
          <w:szCs w:val="22"/>
          <w:lang w:val="es-ES" w:eastAsia="es-ES"/>
        </w:rPr>
        <w:lastRenderedPageBreak/>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w:t>
      </w:r>
      <w:r>
        <w:rPr>
          <w:i/>
          <w:iCs/>
          <w:sz w:val="22"/>
          <w:szCs w:val="22"/>
          <w:lang w:val="es-ES" w:eastAsia="es-ES"/>
        </w:rPr>
        <w:t>sa medida que puede ser considerado "regulador". Por consiguiente, no puede "desatenderse" de él y en último término responde por la prestación del servicio. El concesionario o permisionario se somete al MOPT corno Administración titular del servicio, porque este debe vigilar y controlar cómo se presta efectivamente el servicio.</w:t>
      </w:r>
    </w:p>
    <w:p w14:paraId="147288B5" w14:textId="77777777" w:rsidR="000E5148" w:rsidRDefault="0028717E">
      <w:pPr>
        <w:kinsoku w:val="0"/>
        <w:overflowPunct w:val="0"/>
        <w:autoSpaceDE/>
        <w:autoSpaceDN/>
        <w:adjustRightInd/>
        <w:spacing w:before="246" w:line="245" w:lineRule="exact"/>
        <w:ind w:left="864" w:right="936"/>
        <w:jc w:val="both"/>
        <w:textAlignment w:val="baseline"/>
        <w:rPr>
          <w:i/>
          <w:iCs/>
          <w:spacing w:val="-4"/>
          <w:sz w:val="22"/>
          <w:szCs w:val="22"/>
          <w:lang w:val="es-ES" w:eastAsia="es-ES"/>
        </w:rPr>
      </w:pPr>
      <w:r>
        <w:rPr>
          <w:i/>
          <w:iCs/>
          <w:spacing w:val="-4"/>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8F341FA" w14:textId="77777777" w:rsidR="000E5148" w:rsidRDefault="0028717E">
      <w:pPr>
        <w:kinsoku w:val="0"/>
        <w:overflowPunct w:val="0"/>
        <w:autoSpaceDE/>
        <w:autoSpaceDN/>
        <w:adjustRightInd/>
        <w:spacing w:before="238" w:line="250" w:lineRule="exact"/>
        <w:ind w:left="864" w:right="936"/>
        <w:jc w:val="both"/>
        <w:textAlignment w:val="baseline"/>
        <w:rPr>
          <w:i/>
          <w:iCs/>
          <w:sz w:val="22"/>
          <w:szCs w:val="22"/>
          <w:lang w:val="es-ES" w:eastAsia="es-ES"/>
        </w:rPr>
      </w:pPr>
      <w:r>
        <w:rPr>
          <w:i/>
          <w:iCs/>
          <w:sz w:val="22"/>
          <w:szCs w:val="22"/>
          <w:lang w:val="es-ES" w:eastAsia="es-ES"/>
        </w:rPr>
        <w:t xml:space="preserve">Puesto que estamos en presencia de un servicio público, se sigue que la gestión por parte de un particular no está amparada en la libertad de comercio del interesado. Se requiere una concesión o </w:t>
      </w:r>
      <w:r>
        <w:rPr>
          <w:i/>
          <w:iCs/>
          <w:sz w:val="22"/>
          <w:szCs w:val="22"/>
          <w:lang w:val="es-ES" w:eastAsia="es-ES"/>
        </w:rPr>
        <w:t>permiso.</w:t>
      </w:r>
    </w:p>
    <w:p w14:paraId="7736CC77" w14:textId="77777777" w:rsidR="000E5148" w:rsidRPr="000737F7" w:rsidRDefault="0028717E">
      <w:pPr>
        <w:kinsoku w:val="0"/>
        <w:overflowPunct w:val="0"/>
        <w:autoSpaceDE/>
        <w:autoSpaceDN/>
        <w:adjustRightInd/>
        <w:spacing w:before="522" w:line="273" w:lineRule="exact"/>
        <w:ind w:left="72" w:right="72"/>
        <w:jc w:val="both"/>
        <w:textAlignment w:val="baseline"/>
        <w:rPr>
          <w:b/>
          <w:bCs/>
          <w:i/>
          <w:iCs/>
          <w:sz w:val="22"/>
          <w:szCs w:val="22"/>
          <w:lang w:val="es-ES" w:eastAsia="es-ES"/>
        </w:rPr>
      </w:pPr>
      <w:r w:rsidRPr="000737F7">
        <w:rPr>
          <w:b/>
          <w:bCs/>
          <w:i/>
          <w:iCs/>
          <w:sz w:val="22"/>
          <w:szCs w:val="22"/>
          <w:lang w:val="es-ES" w:eastAsia="es-ES"/>
        </w:rPr>
        <w:t>5.2.5 Oposición a las renovaciones de las concesiones a operadores en aparente morosidad con la seguridad social</w:t>
      </w:r>
    </w:p>
    <w:p w14:paraId="0C4ED75C" w14:textId="0B2E03D1" w:rsidR="000E5148" w:rsidRDefault="0028717E">
      <w:pPr>
        <w:kinsoku w:val="0"/>
        <w:overflowPunct w:val="0"/>
        <w:autoSpaceDE/>
        <w:autoSpaceDN/>
        <w:adjustRightInd/>
        <w:spacing w:before="269" w:line="268" w:lineRule="exact"/>
        <w:ind w:left="72" w:right="72"/>
        <w:jc w:val="both"/>
        <w:textAlignment w:val="baseline"/>
        <w:rPr>
          <w:spacing w:val="5"/>
          <w:sz w:val="22"/>
          <w:szCs w:val="22"/>
          <w:lang w:val="es-ES" w:eastAsia="es-ES"/>
        </w:rPr>
      </w:pPr>
      <w:r>
        <w:rPr>
          <w:spacing w:val="5"/>
          <w:sz w:val="22"/>
          <w:szCs w:val="22"/>
          <w:lang w:val="es-ES" w:eastAsia="es-ES"/>
        </w:rPr>
        <w:t xml:space="preserve">Como la misma empresa lo indica en su apersonamiento y como ha podido verificar este Tribunal de las piezas que conforman el expediente administrativo, este argumento no aplica al caso concreto por cuanto la empresa </w:t>
      </w:r>
      <w:r w:rsidR="000737F7" w:rsidRPr="000737F7">
        <w:rPr>
          <w:b/>
          <w:bCs/>
          <w:spacing w:val="5"/>
          <w:sz w:val="22"/>
          <w:szCs w:val="22"/>
          <w:lang w:val="es-ES" w:eastAsia="es-ES"/>
        </w:rPr>
        <w:t>CYASA</w:t>
      </w:r>
      <w:r>
        <w:rPr>
          <w:b/>
          <w:bCs/>
          <w:spacing w:val="5"/>
          <w:sz w:val="22"/>
          <w:szCs w:val="22"/>
          <w:lang w:val="es-ES" w:eastAsia="es-ES"/>
        </w:rPr>
        <w:t xml:space="preserve">, </w:t>
      </w:r>
      <w:r>
        <w:rPr>
          <w:spacing w:val="5"/>
          <w:sz w:val="22"/>
          <w:szCs w:val="22"/>
          <w:lang w:val="es-ES" w:eastAsia="es-ES"/>
        </w:rPr>
        <w:t xml:space="preserve">para el día 28 de setiembre de 2021, en que se le renovó el derecho de concesión, se encontraba </w:t>
      </w:r>
      <w:r>
        <w:rPr>
          <w:i/>
          <w:iCs/>
          <w:spacing w:val="5"/>
          <w:sz w:val="22"/>
          <w:szCs w:val="22"/>
          <w:lang w:val="es-ES" w:eastAsia="es-ES"/>
        </w:rPr>
        <w:t xml:space="preserve">inscrita y al día </w:t>
      </w:r>
      <w:r>
        <w:rPr>
          <w:spacing w:val="5"/>
          <w:sz w:val="22"/>
          <w:szCs w:val="22"/>
          <w:lang w:val="es-ES" w:eastAsia="es-ES"/>
        </w:rPr>
        <w:t xml:space="preserve">ante la CCSS, de acuerdo con oficio </w:t>
      </w:r>
      <w:r>
        <w:rPr>
          <w:b/>
          <w:bCs/>
          <w:spacing w:val="5"/>
          <w:sz w:val="22"/>
          <w:szCs w:val="22"/>
          <w:lang w:val="es-ES" w:eastAsia="es-ES"/>
        </w:rPr>
        <w:t xml:space="preserve">GF-DC-0942-2021 de 17 de diciembre de 2021, </w:t>
      </w:r>
      <w:r>
        <w:rPr>
          <w:spacing w:val="5"/>
          <w:sz w:val="22"/>
          <w:szCs w:val="22"/>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47A8AE14" w14:textId="77777777" w:rsidR="000E5148" w:rsidRPr="000737F7" w:rsidRDefault="0028717E">
      <w:pPr>
        <w:kinsoku w:val="0"/>
        <w:overflowPunct w:val="0"/>
        <w:autoSpaceDE/>
        <w:autoSpaceDN/>
        <w:adjustRightInd/>
        <w:spacing w:before="517" w:line="268" w:lineRule="exact"/>
        <w:ind w:left="72" w:right="72"/>
        <w:jc w:val="both"/>
        <w:textAlignment w:val="baseline"/>
        <w:rPr>
          <w:b/>
          <w:bCs/>
          <w:i/>
          <w:iCs/>
          <w:sz w:val="22"/>
          <w:szCs w:val="22"/>
          <w:lang w:val="es-ES" w:eastAsia="es-ES"/>
        </w:rPr>
      </w:pPr>
      <w:r w:rsidRPr="000737F7">
        <w:rPr>
          <w:b/>
          <w:bCs/>
          <w:i/>
          <w:iCs/>
          <w:sz w:val="22"/>
          <w:szCs w:val="22"/>
          <w:lang w:val="es-ES" w:eastAsia="es-ES"/>
        </w:rPr>
        <w:t>5.2.6 Sobre los vacíos e incertidumbre en relación con la sectorización del Transporte Público modalidad autobús en el área metropolitana de San José</w:t>
      </w:r>
    </w:p>
    <w:p w14:paraId="2D2AFDF3" w14:textId="2F7664D9" w:rsidR="000E5148" w:rsidRDefault="0028717E">
      <w:pPr>
        <w:kinsoku w:val="0"/>
        <w:overflowPunct w:val="0"/>
        <w:autoSpaceDE/>
        <w:autoSpaceDN/>
        <w:adjustRightInd/>
        <w:spacing w:before="281" w:line="275" w:lineRule="exact"/>
        <w:ind w:left="72" w:right="72"/>
        <w:jc w:val="both"/>
        <w:textAlignment w:val="baseline"/>
        <w:rPr>
          <w:sz w:val="22"/>
          <w:szCs w:val="22"/>
          <w:lang w:val="es-ES" w:eastAsia="es-ES"/>
        </w:rPr>
      </w:pPr>
      <w:r>
        <w:rPr>
          <w:sz w:val="22"/>
          <w:szCs w:val="22"/>
          <w:lang w:val="es-ES" w:eastAsia="es-ES"/>
        </w:rPr>
        <w:t xml:space="preserve">Para el caso concreto de la renovación de la concesión a favor de la empresa </w:t>
      </w:r>
      <w:r w:rsidR="000737F7" w:rsidRPr="000737F7">
        <w:rPr>
          <w:b/>
          <w:bCs/>
          <w:sz w:val="22"/>
          <w:szCs w:val="22"/>
          <w:lang w:val="es-ES" w:eastAsia="es-ES"/>
        </w:rPr>
        <w:t>CYASA</w:t>
      </w:r>
      <w:r>
        <w:rPr>
          <w:b/>
          <w:bCs/>
          <w:sz w:val="22"/>
          <w:szCs w:val="22"/>
          <w:lang w:val="es-ES" w:eastAsia="es-ES"/>
        </w:rPr>
        <w:t xml:space="preserve">, </w:t>
      </w:r>
      <w:r>
        <w:rPr>
          <w:sz w:val="22"/>
          <w:szCs w:val="22"/>
          <w:lang w:val="es-ES" w:eastAsia="es-ES"/>
        </w:rPr>
        <w:t>tal como la misma empresa lo indica el proceso de sectorización no le es de aplicación por cuanto, no presta servicio a comunidades dentro del Área metropolitana, sin embargo, al ser un aspecto que ha sido recurrido por la Defensoría de los Habitantes, en necesario referirse a este punto.</w:t>
      </w:r>
    </w:p>
    <w:p w14:paraId="655D0E18" w14:textId="77777777" w:rsidR="000E5148" w:rsidRDefault="0028717E">
      <w:pPr>
        <w:kinsoku w:val="0"/>
        <w:overflowPunct w:val="0"/>
        <w:autoSpaceDE/>
        <w:autoSpaceDN/>
        <w:adjustRightInd/>
        <w:spacing w:before="265" w:line="275" w:lineRule="exact"/>
        <w:ind w:left="72" w:right="72"/>
        <w:jc w:val="both"/>
        <w:textAlignment w:val="baseline"/>
        <w:rPr>
          <w:spacing w:val="5"/>
          <w:sz w:val="22"/>
          <w:szCs w:val="22"/>
          <w:lang w:val="es-ES" w:eastAsia="es-ES"/>
        </w:rPr>
      </w:pPr>
      <w:r>
        <w:rPr>
          <w:spacing w:val="5"/>
          <w:sz w:val="22"/>
          <w:szCs w:val="22"/>
          <w:lang w:val="es-ES" w:eastAsia="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w:t>
      </w:r>
    </w:p>
    <w:p w14:paraId="1FCEE0B2" w14:textId="77777777" w:rsidR="000E5148" w:rsidRDefault="000E5148">
      <w:pPr>
        <w:widowControl/>
        <w:rPr>
          <w:sz w:val="24"/>
          <w:szCs w:val="24"/>
        </w:rPr>
        <w:sectPr w:rsidR="000E5148" w:rsidSect="00E85CA6">
          <w:pgSz w:w="12274" w:h="15734"/>
          <w:pgMar w:top="2100" w:right="1603" w:bottom="87" w:left="1867" w:header="720" w:footer="720" w:gutter="0"/>
          <w:cols w:space="720"/>
          <w:noEndnote/>
        </w:sectPr>
      </w:pPr>
    </w:p>
    <w:p w14:paraId="5E8ED93D" w14:textId="77777777" w:rsidR="000E5148" w:rsidRDefault="0028717E">
      <w:pPr>
        <w:kinsoku w:val="0"/>
        <w:overflowPunct w:val="0"/>
        <w:autoSpaceDE/>
        <w:autoSpaceDN/>
        <w:adjustRightInd/>
        <w:spacing w:line="269" w:lineRule="exact"/>
        <w:ind w:left="72" w:right="72"/>
        <w:jc w:val="both"/>
        <w:textAlignment w:val="baseline"/>
        <w:rPr>
          <w:sz w:val="23"/>
          <w:szCs w:val="23"/>
          <w:lang w:val="es-ES" w:eastAsia="es-ES"/>
        </w:rPr>
      </w:pPr>
      <w:r>
        <w:rPr>
          <w:sz w:val="23"/>
          <w:szCs w:val="23"/>
          <w:lang w:val="es-ES" w:eastAsia="es-ES"/>
        </w:rPr>
        <w:lastRenderedPageBreak/>
        <w:t xml:space="preserve">considerativa de los acuerdos de renovación de la concesión de rutas </w:t>
      </w:r>
      <w:r>
        <w:rPr>
          <w:sz w:val="23"/>
          <w:szCs w:val="23"/>
          <w:lang w:val="es-ES" w:eastAsia="es-ES"/>
        </w:rPr>
        <w:t>correspondiente al período 2021-2028, a través de los cuales, se conocieron y aprobaron los criterios técnicos que detallan y justifican las características e interés público de la sectorización en el transporte público.</w:t>
      </w:r>
    </w:p>
    <w:p w14:paraId="2930EB6D" w14:textId="77777777" w:rsidR="000E5148" w:rsidRDefault="0028717E">
      <w:pPr>
        <w:kinsoku w:val="0"/>
        <w:overflowPunct w:val="0"/>
        <w:autoSpaceDE/>
        <w:autoSpaceDN/>
        <w:adjustRightInd/>
        <w:spacing w:before="270" w:line="270" w:lineRule="exact"/>
        <w:ind w:left="72" w:right="72"/>
        <w:jc w:val="both"/>
        <w:textAlignment w:val="baseline"/>
        <w:rPr>
          <w:sz w:val="23"/>
          <w:szCs w:val="23"/>
          <w:lang w:val="es-ES" w:eastAsia="es-ES"/>
        </w:rPr>
      </w:pPr>
      <w:r>
        <w:rPr>
          <w:sz w:val="23"/>
          <w:szCs w:val="23"/>
          <w:lang w:val="es-ES" w:eastAsia="es-ES"/>
        </w:rPr>
        <w:t xml:space="preserve">Ahora bien, este Tribunal </w:t>
      </w:r>
      <w:r>
        <w:rPr>
          <w:sz w:val="23"/>
          <w:szCs w:val="23"/>
          <w:lang w:val="es-ES" w:eastAsia="es-ES"/>
        </w:rPr>
        <w:t>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w:t>
      </w:r>
      <w:r>
        <w:rPr>
          <w:sz w:val="23"/>
          <w:szCs w:val="23"/>
          <w:lang w:val="es-ES" w:eastAsia="es-ES"/>
        </w:rPr>
        <w:t>es relevantes en materia de urbanismo, transporte público y particular de personas y de la infraestructura vial de aquel momento.</w:t>
      </w:r>
    </w:p>
    <w:p w14:paraId="54C48E83" w14:textId="77777777" w:rsidR="000E5148" w:rsidRDefault="0028717E">
      <w:pPr>
        <w:kinsoku w:val="0"/>
        <w:overflowPunct w:val="0"/>
        <w:autoSpaceDE/>
        <w:autoSpaceDN/>
        <w:adjustRightInd/>
        <w:spacing w:before="255" w:line="270"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39C103C" w14:textId="77777777" w:rsidR="000E5148" w:rsidRDefault="0028717E">
      <w:pPr>
        <w:kinsoku w:val="0"/>
        <w:overflowPunct w:val="0"/>
        <w:autoSpaceDE/>
        <w:autoSpaceDN/>
        <w:adjustRightInd/>
        <w:spacing w:before="267" w:line="270"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5277CB3" w14:textId="77777777" w:rsidR="000E5148" w:rsidRDefault="0028717E">
      <w:pPr>
        <w:kinsoku w:val="0"/>
        <w:overflowPunct w:val="0"/>
        <w:autoSpaceDE/>
        <w:autoSpaceDN/>
        <w:adjustRightInd/>
        <w:spacing w:before="254" w:line="270" w:lineRule="exact"/>
        <w:ind w:left="72"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tenernos los Decretos Ejecutivos No. 28337-MOPT, No. 40186-MOPT y No. 40545-MOPT.</w:t>
      </w:r>
    </w:p>
    <w:p w14:paraId="36E7D3FE" w14:textId="77777777" w:rsidR="000E5148" w:rsidRDefault="0028717E">
      <w:pPr>
        <w:kinsoku w:val="0"/>
        <w:overflowPunct w:val="0"/>
        <w:autoSpaceDE/>
        <w:autoSpaceDN/>
        <w:adjustRightInd/>
        <w:spacing w:before="245" w:line="270" w:lineRule="exact"/>
        <w:ind w:left="72"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76BC7F80" w14:textId="77777777" w:rsidR="000E5148" w:rsidRDefault="0028717E">
      <w:pPr>
        <w:kinsoku w:val="0"/>
        <w:overflowPunct w:val="0"/>
        <w:autoSpaceDE/>
        <w:autoSpaceDN/>
        <w:adjustRightInd/>
        <w:spacing w:before="253" w:line="251" w:lineRule="exact"/>
        <w:ind w:left="936" w:right="936" w:firstLine="504"/>
        <w:jc w:val="both"/>
        <w:textAlignment w:val="baseline"/>
        <w:rPr>
          <w:i/>
          <w:iCs/>
          <w:spacing w:val="-9"/>
          <w:sz w:val="23"/>
          <w:szCs w:val="23"/>
          <w:lang w:val="es-ES" w:eastAsia="es-ES"/>
        </w:rPr>
      </w:pPr>
      <w:r>
        <w:rPr>
          <w:i/>
          <w:iCs/>
          <w:spacing w:val="-9"/>
          <w:sz w:val="23"/>
          <w:szCs w:val="23"/>
          <w:lang w:val="es-ES" w:eastAsia="es-ES"/>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w:t>
      </w:r>
      <w:r>
        <w:rPr>
          <w:i/>
          <w:iCs/>
          <w:spacing w:val="-9"/>
          <w:sz w:val="23"/>
          <w:szCs w:val="23"/>
          <w:lang w:val="es-ES" w:eastAsia="es-ES"/>
        </w:rPr>
        <w:t>ración de la calidad y seguridad de la vida urbana.</w:t>
      </w:r>
    </w:p>
    <w:p w14:paraId="38745599" w14:textId="77777777" w:rsidR="000E5148" w:rsidRDefault="0028717E">
      <w:pPr>
        <w:kinsoku w:val="0"/>
        <w:overflowPunct w:val="0"/>
        <w:autoSpaceDE/>
        <w:autoSpaceDN/>
        <w:adjustRightInd/>
        <w:spacing w:before="228" w:line="251" w:lineRule="exact"/>
        <w:ind w:left="936" w:right="936"/>
        <w:jc w:val="both"/>
        <w:textAlignment w:val="baseline"/>
        <w:rPr>
          <w:i/>
          <w:iCs/>
          <w:spacing w:val="-9"/>
          <w:sz w:val="23"/>
          <w:szCs w:val="23"/>
          <w:lang w:val="es-ES" w:eastAsia="es-ES"/>
        </w:rPr>
      </w:pPr>
      <w:r>
        <w:rPr>
          <w:i/>
          <w:iCs/>
          <w:spacing w:val="-9"/>
          <w:sz w:val="23"/>
          <w:szCs w:val="23"/>
          <w:lang w:val="es-ES" w:eastAsia="es-ES"/>
        </w:rPr>
        <w:t xml:space="preserve">Un sistema de rutas distribuidoras urbanas coordinado eficientemente, desautorizará de manera definitiva, cualquier argumento a favor de mantener las </w:t>
      </w:r>
      <w:r>
        <w:rPr>
          <w:i/>
          <w:iCs/>
          <w:spacing w:val="-9"/>
          <w:sz w:val="23"/>
          <w:szCs w:val="23"/>
          <w:lang w:val="es-ES" w:eastAsia="es-ES"/>
        </w:rPr>
        <w:t>terminales en áreas urbanas centrales, impulsando la red de intercambiadores.</w:t>
      </w:r>
    </w:p>
    <w:p w14:paraId="6204B169" w14:textId="6F34AD7E" w:rsidR="000E5148" w:rsidRDefault="000737F7">
      <w:pPr>
        <w:kinsoku w:val="0"/>
        <w:overflowPunct w:val="0"/>
        <w:autoSpaceDE/>
        <w:autoSpaceDN/>
        <w:adjustRightInd/>
        <w:spacing w:before="51" w:after="729" w:line="251" w:lineRule="exact"/>
        <w:ind w:left="936" w:right="72"/>
        <w:textAlignment w:val="baseline"/>
        <w:rPr>
          <w:i/>
          <w:iCs/>
          <w:spacing w:val="-11"/>
          <w:sz w:val="23"/>
          <w:szCs w:val="23"/>
          <w:lang w:val="es-ES" w:eastAsia="es-ES"/>
        </w:rPr>
      </w:pPr>
      <w:r>
        <w:rPr>
          <w:i/>
          <w:iCs/>
          <w:spacing w:val="-11"/>
          <w:sz w:val="23"/>
          <w:szCs w:val="23"/>
          <w:lang w:val="es-ES" w:eastAsia="es-ES"/>
        </w:rPr>
        <w:t>(…)"</w:t>
      </w:r>
    </w:p>
    <w:p w14:paraId="6916F963" w14:textId="77777777" w:rsidR="000E5148" w:rsidRDefault="000E5148">
      <w:pPr>
        <w:widowControl/>
        <w:rPr>
          <w:sz w:val="24"/>
          <w:szCs w:val="24"/>
        </w:rPr>
        <w:sectPr w:rsidR="000E5148" w:rsidSect="00E85CA6">
          <w:pgSz w:w="12274" w:h="15734"/>
          <w:pgMar w:top="2000" w:right="1764" w:bottom="157" w:left="1706" w:header="720" w:footer="720" w:gutter="0"/>
          <w:cols w:space="720"/>
          <w:noEndnote/>
        </w:sectPr>
      </w:pPr>
    </w:p>
    <w:p w14:paraId="04CA3727" w14:textId="77777777" w:rsidR="000E5148" w:rsidRDefault="0028717E">
      <w:pPr>
        <w:kinsoku w:val="0"/>
        <w:overflowPunct w:val="0"/>
        <w:autoSpaceDE/>
        <w:autoSpaceDN/>
        <w:adjustRightInd/>
        <w:spacing w:line="267" w:lineRule="exact"/>
        <w:ind w:left="72" w:right="72"/>
        <w:jc w:val="both"/>
        <w:textAlignment w:val="baseline"/>
        <w:rPr>
          <w:sz w:val="23"/>
          <w:szCs w:val="23"/>
          <w:lang w:val="es-ES" w:eastAsia="es-ES"/>
        </w:rPr>
      </w:pPr>
      <w:r>
        <w:rPr>
          <w:sz w:val="23"/>
          <w:szCs w:val="23"/>
          <w:lang w:val="es-ES" w:eastAsia="es-ES"/>
        </w:rPr>
        <w:lastRenderedPageBreak/>
        <w:t>Resulta evidente que desde hace ya más de dos décadas se viene tratando el terna de la Sectorización del Transporte Público modalidad Autobús en el Área Metropolitana de San José.</w:t>
      </w:r>
    </w:p>
    <w:p w14:paraId="5CB28DC3" w14:textId="77777777" w:rsidR="000E5148" w:rsidRDefault="0028717E">
      <w:pPr>
        <w:kinsoku w:val="0"/>
        <w:overflowPunct w:val="0"/>
        <w:autoSpaceDE/>
        <w:autoSpaceDN/>
        <w:adjustRightInd/>
        <w:spacing w:before="276" w:line="269"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48F54D54" w14:textId="77777777" w:rsidR="000E5148" w:rsidRDefault="0028717E">
      <w:pPr>
        <w:kinsoku w:val="0"/>
        <w:overflowPunct w:val="0"/>
        <w:autoSpaceDE/>
        <w:autoSpaceDN/>
        <w:adjustRightInd/>
        <w:spacing w:before="274" w:line="269"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5A4610B" w14:textId="77777777" w:rsidR="000E5148" w:rsidRDefault="0028717E">
      <w:pPr>
        <w:kinsoku w:val="0"/>
        <w:overflowPunct w:val="0"/>
        <w:autoSpaceDE/>
        <w:autoSpaceDN/>
        <w:adjustRightInd/>
        <w:spacing w:before="263" w:line="269" w:lineRule="exact"/>
        <w:ind w:left="72"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0E2B8817" w14:textId="77777777" w:rsidR="000E5148" w:rsidRDefault="0028717E">
      <w:pPr>
        <w:kinsoku w:val="0"/>
        <w:overflowPunct w:val="0"/>
        <w:autoSpaceDE/>
        <w:autoSpaceDN/>
        <w:adjustRightInd/>
        <w:spacing w:before="278" w:line="269" w:lineRule="exact"/>
        <w:ind w:left="72"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37108A76" w14:textId="77777777" w:rsidR="000E5148" w:rsidRDefault="0028717E">
      <w:pPr>
        <w:kinsoku w:val="0"/>
        <w:overflowPunct w:val="0"/>
        <w:autoSpaceDE/>
        <w:autoSpaceDN/>
        <w:adjustRightInd/>
        <w:spacing w:before="247" w:line="269"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w:t>
      </w:r>
      <w:r>
        <w:rPr>
          <w:sz w:val="23"/>
          <w:szCs w:val="23"/>
          <w:lang w:val="es-ES" w:eastAsia="es-ES"/>
        </w:rPr>
        <w:t xml:space="preserve"> de San José", pasando de un sistema como el actual no troncalizado, a un diseño con troncalización para el periodo 2021-2028, documento del cual transcribimos lo siguiente por su importancia para el caso concreto:</w:t>
      </w:r>
    </w:p>
    <w:p w14:paraId="109C9BE0" w14:textId="77777777" w:rsidR="000E5148" w:rsidRDefault="0028717E">
      <w:pPr>
        <w:tabs>
          <w:tab w:val="left" w:pos="1440"/>
        </w:tabs>
        <w:kinsoku w:val="0"/>
        <w:overflowPunct w:val="0"/>
        <w:autoSpaceDE/>
        <w:autoSpaceDN/>
        <w:adjustRightInd/>
        <w:spacing w:before="750" w:line="269" w:lineRule="exact"/>
        <w:ind w:left="936" w:right="72"/>
        <w:textAlignment w:val="baseline"/>
        <w:rPr>
          <w:spacing w:val="-6"/>
          <w:sz w:val="23"/>
          <w:szCs w:val="23"/>
          <w:lang w:val="es-ES" w:eastAsia="es-ES"/>
        </w:rPr>
      </w:pPr>
      <w:r>
        <w:rPr>
          <w:spacing w:val="-6"/>
          <w:sz w:val="23"/>
          <w:szCs w:val="23"/>
          <w:lang w:val="es-ES" w:eastAsia="es-ES"/>
        </w:rPr>
        <w:t>1.1</w:t>
      </w:r>
      <w:r>
        <w:rPr>
          <w:spacing w:val="-6"/>
          <w:sz w:val="23"/>
          <w:szCs w:val="23"/>
          <w:lang w:val="es-ES" w:eastAsia="es-ES"/>
        </w:rPr>
        <w:tab/>
        <w:t>Fundamentación de la información presentada en este informe técnico</w:t>
      </w:r>
    </w:p>
    <w:p w14:paraId="63148D08" w14:textId="77777777" w:rsidR="000E5148" w:rsidRDefault="0028717E">
      <w:pPr>
        <w:kinsoku w:val="0"/>
        <w:overflowPunct w:val="0"/>
        <w:autoSpaceDE/>
        <w:autoSpaceDN/>
        <w:adjustRightInd/>
        <w:spacing w:before="250" w:after="705" w:line="252" w:lineRule="exact"/>
        <w:ind w:left="936" w:right="864"/>
        <w:jc w:val="both"/>
        <w:textAlignment w:val="baseline"/>
        <w:rPr>
          <w:spacing w:val="-9"/>
          <w:sz w:val="23"/>
          <w:szCs w:val="23"/>
          <w:lang w:val="es-ES" w:eastAsia="es-ES"/>
        </w:rPr>
      </w:pPr>
      <w:r>
        <w:rPr>
          <w:spacing w:val="-9"/>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w:t>
      </w:r>
    </w:p>
    <w:p w14:paraId="26734FA3" w14:textId="77777777" w:rsidR="000E5148" w:rsidRDefault="000E5148">
      <w:pPr>
        <w:widowControl/>
        <w:rPr>
          <w:sz w:val="24"/>
          <w:szCs w:val="24"/>
        </w:rPr>
        <w:sectPr w:rsidR="000E5148" w:rsidSect="00E85CA6">
          <w:pgSz w:w="12274" w:h="15763"/>
          <w:pgMar w:top="2120" w:right="1617" w:bottom="91" w:left="1853" w:header="720" w:footer="720" w:gutter="0"/>
          <w:cols w:space="720"/>
          <w:noEndnote/>
        </w:sectPr>
      </w:pPr>
    </w:p>
    <w:p w14:paraId="41A3EC68" w14:textId="77777777" w:rsidR="000E5148" w:rsidRDefault="000E5148">
      <w:pPr>
        <w:widowControl/>
        <w:rPr>
          <w:sz w:val="24"/>
          <w:szCs w:val="24"/>
        </w:rPr>
        <w:sectPr w:rsidR="000E5148" w:rsidSect="00E85CA6">
          <w:type w:val="continuous"/>
          <w:pgSz w:w="12274" w:h="15763"/>
          <w:pgMar w:top="2120" w:right="1677" w:bottom="91" w:left="8177" w:header="720" w:footer="720" w:gutter="0"/>
          <w:cols w:space="720"/>
          <w:noEndnote/>
        </w:sectPr>
      </w:pPr>
    </w:p>
    <w:p w14:paraId="48B12B18" w14:textId="77777777" w:rsidR="000E5148" w:rsidRDefault="0028717E">
      <w:pPr>
        <w:kinsoku w:val="0"/>
        <w:overflowPunct w:val="0"/>
        <w:autoSpaceDE/>
        <w:autoSpaceDN/>
        <w:adjustRightInd/>
        <w:spacing w:line="244" w:lineRule="exact"/>
        <w:ind w:left="72" w:right="144"/>
        <w:jc w:val="both"/>
        <w:textAlignment w:val="baseline"/>
        <w:rPr>
          <w:lang w:val="es-ES" w:eastAsia="es-ES"/>
        </w:rPr>
      </w:pPr>
      <w:r>
        <w:rPr>
          <w:lang w:val="es-ES" w:eastAsia="es-ES"/>
        </w:rPr>
        <w:lastRenderedPageBreak/>
        <w:t xml:space="preserve">Técnico) de los Términos de Referencia (Anexo C, del cartel de licitación de la consultoría mencionada), se requería que la empresa consultora realizara, para los "doce (12) sectores/subsectores formalmente establecidos por la </w:t>
      </w:r>
      <w:r>
        <w:rPr>
          <w:lang w:val="es-ES" w:eastAsia="es-ES"/>
        </w:rPr>
        <w:t>Junta Directiva del Consejo de Transporte Público para el AMSJ", las siguientes actividades:</w:t>
      </w:r>
    </w:p>
    <w:p w14:paraId="4FCF2557" w14:textId="2140BB67" w:rsidR="000E5148" w:rsidRDefault="0028717E">
      <w:pPr>
        <w:kinsoku w:val="0"/>
        <w:overflowPunct w:val="0"/>
        <w:autoSpaceDE/>
        <w:autoSpaceDN/>
        <w:adjustRightInd/>
        <w:spacing w:before="267" w:line="260" w:lineRule="exact"/>
        <w:ind w:left="72"/>
        <w:textAlignment w:val="baseline"/>
        <w:rPr>
          <w:spacing w:val="12"/>
          <w:sz w:val="15"/>
          <w:szCs w:val="15"/>
          <w:lang w:val="es-ES" w:eastAsia="es-ES"/>
        </w:rPr>
      </w:pPr>
      <w:r>
        <w:rPr>
          <w:spacing w:val="12"/>
          <w:sz w:val="15"/>
          <w:szCs w:val="15"/>
          <w:lang w:val="es-ES" w:eastAsia="es-ES"/>
        </w:rPr>
        <w:t>(</w:t>
      </w:r>
      <w:r w:rsidR="000737F7">
        <w:rPr>
          <w:spacing w:val="12"/>
          <w:sz w:val="15"/>
          <w:szCs w:val="15"/>
          <w:lang w:val="es-ES" w:eastAsia="es-ES"/>
        </w:rPr>
        <w:t>..</w:t>
      </w:r>
      <w:r>
        <w:rPr>
          <w:spacing w:val="12"/>
          <w:sz w:val="15"/>
          <w:szCs w:val="15"/>
          <w:lang w:val="es-ES" w:eastAsia="es-ES"/>
        </w:rPr>
        <w:t>.)</w:t>
      </w:r>
    </w:p>
    <w:p w14:paraId="58D84A7A" w14:textId="77777777" w:rsidR="000E5148" w:rsidRDefault="0028717E">
      <w:pPr>
        <w:tabs>
          <w:tab w:val="left" w:pos="648"/>
        </w:tabs>
        <w:kinsoku w:val="0"/>
        <w:overflowPunct w:val="0"/>
        <w:autoSpaceDE/>
        <w:autoSpaceDN/>
        <w:adjustRightInd/>
        <w:spacing w:before="230" w:line="238" w:lineRule="exact"/>
        <w:ind w:left="72"/>
        <w:textAlignment w:val="baseline"/>
        <w:rPr>
          <w:spacing w:val="4"/>
          <w:lang w:val="es-ES" w:eastAsia="es-ES"/>
        </w:rPr>
      </w:pPr>
      <w:r>
        <w:rPr>
          <w:spacing w:val="4"/>
          <w:lang w:val="es-ES" w:eastAsia="es-ES"/>
        </w:rPr>
        <w:t>1.5</w:t>
      </w:r>
      <w:r>
        <w:rPr>
          <w:spacing w:val="4"/>
          <w:lang w:val="es-ES" w:eastAsia="es-ES"/>
        </w:rPr>
        <w:tab/>
        <w:t>Objetivos específicos de este informe</w:t>
      </w:r>
    </w:p>
    <w:p w14:paraId="7CAE1C48" w14:textId="77777777" w:rsidR="000E5148" w:rsidRDefault="0028717E">
      <w:pPr>
        <w:kinsoku w:val="0"/>
        <w:overflowPunct w:val="0"/>
        <w:autoSpaceDE/>
        <w:autoSpaceDN/>
        <w:adjustRightInd/>
        <w:spacing w:before="248" w:line="245" w:lineRule="exact"/>
        <w:ind w:left="72" w:right="144"/>
        <w:jc w:val="both"/>
        <w:textAlignment w:val="baseline"/>
        <w:rPr>
          <w:lang w:val="es-ES" w:eastAsia="es-ES"/>
        </w:rPr>
      </w:pPr>
      <w:r>
        <w:rPr>
          <w:lang w:val="es-ES" w:eastAsia="es-ES"/>
        </w:rPr>
        <w:t xml:space="preserve">Suministrar al MOPT, en un solo compendio y de forma consolidada con todos los sectores y subsectores del </w:t>
      </w:r>
      <w:r>
        <w:rPr>
          <w:lang w:val="es-ES" w:eastAsia="es-ES"/>
        </w:rPr>
        <w:t>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E8000ED" w14:textId="77777777" w:rsidR="000E5148" w:rsidRDefault="0028717E">
      <w:pPr>
        <w:kinsoku w:val="0"/>
        <w:overflowPunct w:val="0"/>
        <w:autoSpaceDE/>
        <w:autoSpaceDN/>
        <w:adjustRightInd/>
        <w:spacing w:before="246" w:line="247" w:lineRule="exact"/>
        <w:ind w:left="72" w:right="144"/>
        <w:jc w:val="both"/>
        <w:textAlignment w:val="baseline"/>
        <w:rPr>
          <w:lang w:val="es-ES" w:eastAsia="es-ES"/>
        </w:rPr>
      </w:pPr>
      <w:r>
        <w:rPr>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4FB046DC" w14:textId="77777777" w:rsidR="000E5148" w:rsidRDefault="0028717E">
      <w:pPr>
        <w:kinsoku w:val="0"/>
        <w:overflowPunct w:val="0"/>
        <w:autoSpaceDE/>
        <w:autoSpaceDN/>
        <w:adjustRightInd/>
        <w:spacing w:before="245" w:line="245" w:lineRule="exact"/>
        <w:ind w:left="72" w:right="144"/>
        <w:jc w:val="both"/>
        <w:textAlignment w:val="baseline"/>
        <w:rPr>
          <w:lang w:val="es-ES" w:eastAsia="es-ES"/>
        </w:rPr>
      </w:pPr>
      <w:r>
        <w:rPr>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389B39B1" w14:textId="77777777" w:rsidR="000E5148" w:rsidRDefault="0028717E">
      <w:pPr>
        <w:kinsoku w:val="0"/>
        <w:overflowPunct w:val="0"/>
        <w:autoSpaceDE/>
        <w:autoSpaceDN/>
        <w:adjustRightInd/>
        <w:spacing w:before="241" w:line="248" w:lineRule="exact"/>
        <w:ind w:left="72" w:right="144"/>
        <w:jc w:val="both"/>
        <w:textAlignment w:val="baseline"/>
        <w:rPr>
          <w:lang w:val="es-ES" w:eastAsia="es-ES"/>
        </w:rPr>
      </w:pPr>
      <w:r>
        <w:rPr>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60117FD" w14:textId="77777777" w:rsidR="000E5148" w:rsidRDefault="0028717E">
      <w:pPr>
        <w:kinsoku w:val="0"/>
        <w:overflowPunct w:val="0"/>
        <w:autoSpaceDE/>
        <w:autoSpaceDN/>
        <w:adjustRightInd/>
        <w:spacing w:before="243" w:after="4991" w:line="243" w:lineRule="exact"/>
        <w:ind w:left="72" w:right="144"/>
        <w:jc w:val="both"/>
        <w:textAlignment w:val="baseline"/>
        <w:rPr>
          <w:lang w:val="es-ES" w:eastAsia="es-ES"/>
        </w:rPr>
      </w:pPr>
      <w:r>
        <w:rPr>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630212D5" w14:textId="77777777" w:rsidR="000E5148" w:rsidRDefault="000E5148">
      <w:pPr>
        <w:widowControl/>
        <w:rPr>
          <w:sz w:val="24"/>
          <w:szCs w:val="24"/>
        </w:rPr>
        <w:sectPr w:rsidR="000E5148" w:rsidSect="00E85CA6">
          <w:pgSz w:w="12274" w:h="15763"/>
          <w:pgMar w:top="1980" w:right="2557" w:bottom="191" w:left="2517" w:header="720" w:footer="720" w:gutter="0"/>
          <w:cols w:space="720"/>
          <w:noEndnote/>
        </w:sectPr>
      </w:pPr>
    </w:p>
    <w:p w14:paraId="56B6AD02" w14:textId="77777777" w:rsidR="000E5148" w:rsidRDefault="000E5148">
      <w:pPr>
        <w:widowControl/>
        <w:rPr>
          <w:sz w:val="24"/>
          <w:szCs w:val="24"/>
        </w:rPr>
        <w:sectPr w:rsidR="000E5148" w:rsidSect="00E85CA6">
          <w:type w:val="continuous"/>
          <w:pgSz w:w="12274" w:h="15763"/>
          <w:pgMar w:top="1980" w:right="1836" w:bottom="191" w:left="8018" w:header="720" w:footer="720" w:gutter="0"/>
          <w:cols w:space="720"/>
          <w:noEndnote/>
        </w:sectPr>
      </w:pPr>
    </w:p>
    <w:p w14:paraId="3918051C" w14:textId="0D52494F" w:rsidR="000E5148" w:rsidRDefault="00442708">
      <w:pPr>
        <w:kinsoku w:val="0"/>
        <w:overflowPunct w:val="0"/>
        <w:autoSpaceDE/>
        <w:autoSpaceDN/>
        <w:adjustRightInd/>
        <w:spacing w:before="19" w:line="245" w:lineRule="exact"/>
        <w:textAlignment w:val="baseline"/>
        <w:rPr>
          <w:rFonts w:ascii="Arial Narrow" w:hAnsi="Arial Narrow" w:cs="Arial Narrow"/>
          <w:spacing w:val="17"/>
          <w:sz w:val="15"/>
          <w:szCs w:val="15"/>
          <w:lang w:val="es-ES" w:eastAsia="es-ES"/>
        </w:rPr>
      </w:pPr>
      <w:r>
        <w:rPr>
          <w:noProof/>
        </w:rPr>
        <w:lastRenderedPageBreak/>
        <mc:AlternateContent>
          <mc:Choice Requires="wps">
            <w:drawing>
              <wp:anchor distT="0" distB="0" distL="0" distR="0" simplePos="0" relativeHeight="251658240" behindDoc="1" locked="0" layoutInCell="0" allowOverlap="1" wp14:anchorId="161CE10D" wp14:editId="47BBDE77">
                <wp:simplePos x="0" y="0"/>
                <wp:positionH relativeFrom="page">
                  <wp:posOffset>1713865</wp:posOffset>
                </wp:positionH>
                <wp:positionV relativeFrom="page">
                  <wp:posOffset>1346200</wp:posOffset>
                </wp:positionV>
                <wp:extent cx="5029200" cy="5145405"/>
                <wp:effectExtent l="0" t="0" r="0" b="0"/>
                <wp:wrapSquare wrapText="bothSides"/>
                <wp:docPr id="1254213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14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1F33C" w14:textId="77777777" w:rsidR="000E5148" w:rsidRDefault="000E514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CE10D" id="_x0000_t202" coordsize="21600,21600" o:spt="202" path="m,l,21600r21600,l21600,xe">
                <v:stroke joinstyle="miter"/>
                <v:path gradientshapeok="t" o:connecttype="rect"/>
              </v:shapetype>
              <v:shape id="Text Box 2" o:spid="_x0000_s1026" type="#_x0000_t202" style="position:absolute;margin-left:134.95pt;margin-top:106pt;width:396pt;height:405.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" o:allowincell="f" stroked="f">
                <v:textbox inset="0,0,0,0">
                  <w:txbxContent>
                    <w:p w14:paraId="1251F33C" w14:textId="77777777" w:rsidR="000E5148" w:rsidRDefault="000E5148">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6CF26286" wp14:editId="6801A8F4">
                <wp:simplePos x="0" y="0"/>
                <wp:positionH relativeFrom="page">
                  <wp:posOffset>1713865</wp:posOffset>
                </wp:positionH>
                <wp:positionV relativeFrom="page">
                  <wp:posOffset>1357630</wp:posOffset>
                </wp:positionV>
                <wp:extent cx="4571365" cy="5122545"/>
                <wp:effectExtent l="0" t="0" r="0" b="0"/>
                <wp:wrapSquare wrapText="bothSides"/>
                <wp:docPr id="16223846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512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93774" w14:textId="69DC24A4" w:rsidR="000E5148" w:rsidRDefault="00442708">
                            <w:pPr>
                              <w:kinsoku w:val="0"/>
                              <w:overflowPunct w:val="0"/>
                              <w:autoSpaceDE/>
                              <w:autoSpaceDN/>
                              <w:adjustRightInd/>
                              <w:ind w:left="42"/>
                              <w:textAlignment w:val="baseline"/>
                              <w:rPr>
                                <w:sz w:val="24"/>
                                <w:szCs w:val="24"/>
                              </w:rPr>
                            </w:pPr>
                            <w:r>
                              <w:rPr>
                                <w:noProof/>
                                <w:sz w:val="24"/>
                                <w:szCs w:val="24"/>
                              </w:rPr>
                              <w:drawing>
                                <wp:inline distT="0" distB="0" distL="0" distR="0" wp14:anchorId="3CE331F2" wp14:editId="25C3F6B4">
                                  <wp:extent cx="4545965" cy="5119370"/>
                                  <wp:effectExtent l="0" t="0" r="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5965" cy="51193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6286" id="Text Box 3" o:spid="_x0000_s1027" type="#_x0000_t202" style="position:absolute;margin-left:134.95pt;margin-top:106.9pt;width:359.95pt;height:403.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" o:allowincell="f" stroked="f">
                <v:textbox inset="0,0,0,0">
                  <w:txbxContent>
                    <w:p w14:paraId="5B593774" w14:textId="69DC24A4" w:rsidR="000E5148" w:rsidRDefault="00442708">
                      <w:pPr>
                        <w:kinsoku w:val="0"/>
                        <w:overflowPunct w:val="0"/>
                        <w:autoSpaceDE/>
                        <w:autoSpaceDN/>
                        <w:adjustRightInd/>
                        <w:ind w:left="42"/>
                        <w:textAlignment w:val="baseline"/>
                        <w:rPr>
                          <w:sz w:val="24"/>
                          <w:szCs w:val="24"/>
                        </w:rPr>
                      </w:pPr>
                      <w:r>
                        <w:rPr>
                          <w:noProof/>
                          <w:sz w:val="24"/>
                          <w:szCs w:val="24"/>
                        </w:rPr>
                        <w:drawing>
                          <wp:inline distT="0" distB="0" distL="0" distR="0" wp14:anchorId="3CE331F2" wp14:editId="25C3F6B4">
                            <wp:extent cx="4545965" cy="5119370"/>
                            <wp:effectExtent l="0" t="0" r="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5965" cy="511937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74F45DF9" wp14:editId="4B869E87">
                <wp:simplePos x="0" y="0"/>
                <wp:positionH relativeFrom="page">
                  <wp:posOffset>3389630</wp:posOffset>
                </wp:positionH>
                <wp:positionV relativeFrom="page">
                  <wp:posOffset>6169025</wp:posOffset>
                </wp:positionV>
                <wp:extent cx="1029970" cy="155575"/>
                <wp:effectExtent l="0" t="0" r="0" b="0"/>
                <wp:wrapSquare wrapText="bothSides"/>
                <wp:docPr id="10020286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725B0" w14:textId="77777777" w:rsidR="000E5148" w:rsidRDefault="0028717E">
                            <w:pPr>
                              <w:kinsoku w:val="0"/>
                              <w:overflowPunct w:val="0"/>
                              <w:autoSpaceDE/>
                              <w:autoSpaceDN/>
                              <w:adjustRightInd/>
                              <w:spacing w:line="235" w:lineRule="exact"/>
                              <w:jc w:val="center"/>
                              <w:textAlignment w:val="baseline"/>
                              <w:rPr>
                                <w:rFonts w:ascii="Arial Narrow" w:hAnsi="Arial Narrow" w:cs="Arial Narrow"/>
                                <w:spacing w:val="-10"/>
                                <w:sz w:val="16"/>
                                <w:szCs w:val="16"/>
                                <w:lang w:val="es-ES" w:eastAsia="es-ES"/>
                              </w:rPr>
                            </w:pPr>
                            <w:r>
                              <w:rPr>
                                <w:rFonts w:ascii="Arial Narrow" w:hAnsi="Arial Narrow" w:cs="Arial Narrow"/>
                                <w:spacing w:val="-10"/>
                                <w:sz w:val="16"/>
                                <w:szCs w:val="16"/>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5DF9" id="Text Box 5" o:spid="_x0000_s1028" type="#_x0000_t202" style="position:absolute;margin-left:266.9pt;margin-top:485.75pt;width:81.1pt;height:12.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" o:allowincell="f" stroked="f">
                <v:textbox inset="0,0,0,0">
                  <w:txbxContent>
                    <w:p w14:paraId="7C4725B0" w14:textId="77777777" w:rsidR="000E5148" w:rsidRDefault="0028717E">
                      <w:pPr>
                        <w:kinsoku w:val="0"/>
                        <w:overflowPunct w:val="0"/>
                        <w:autoSpaceDE/>
                        <w:autoSpaceDN/>
                        <w:adjustRightInd/>
                        <w:spacing w:line="235" w:lineRule="exact"/>
                        <w:jc w:val="center"/>
                        <w:textAlignment w:val="baseline"/>
                        <w:rPr>
                          <w:rFonts w:ascii="Arial Narrow" w:hAnsi="Arial Narrow" w:cs="Arial Narrow"/>
                          <w:spacing w:val="-10"/>
                          <w:sz w:val="16"/>
                          <w:szCs w:val="16"/>
                          <w:lang w:val="es-ES" w:eastAsia="es-ES"/>
                        </w:rPr>
                      </w:pPr>
                      <w:r>
                        <w:rPr>
                          <w:rFonts w:ascii="Arial Narrow" w:hAnsi="Arial Narrow" w:cs="Arial Narrow"/>
                          <w:spacing w:val="-10"/>
                          <w:sz w:val="16"/>
                          <w:szCs w:val="16"/>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207D3E35" wp14:editId="7FB8A399">
                <wp:simplePos x="0" y="0"/>
                <wp:positionH relativeFrom="page">
                  <wp:posOffset>2307590</wp:posOffset>
                </wp:positionH>
                <wp:positionV relativeFrom="page">
                  <wp:posOffset>5358130</wp:posOffset>
                </wp:positionV>
                <wp:extent cx="353060" cy="88900"/>
                <wp:effectExtent l="0" t="0" r="0" b="0"/>
                <wp:wrapSquare wrapText="bothSides"/>
                <wp:docPr id="3383536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13184" w14:textId="77777777" w:rsidR="000E5148" w:rsidRDefault="0028717E">
                            <w:pPr>
                              <w:kinsoku w:val="0"/>
                              <w:overflowPunct w:val="0"/>
                              <w:autoSpaceDE/>
                              <w:autoSpaceDN/>
                              <w:adjustRightInd/>
                              <w:spacing w:line="130" w:lineRule="exact"/>
                              <w:textAlignment w:val="baseline"/>
                              <w:rPr>
                                <w:rFonts w:ascii="Arial Narrow" w:hAnsi="Arial Narrow" w:cs="Arial Narrow"/>
                                <w:spacing w:val="-22"/>
                                <w:sz w:val="16"/>
                                <w:szCs w:val="16"/>
                                <w:lang w:val="es-ES" w:eastAsia="es-ES"/>
                              </w:rPr>
                            </w:pPr>
                            <w:r>
                              <w:rPr>
                                <w:rFonts w:ascii="Arial Narrow" w:hAnsi="Arial Narrow" w:cs="Arial Narrow"/>
                                <w:spacing w:val="-22"/>
                                <w:sz w:val="16"/>
                                <w:szCs w:val="16"/>
                                <w:lang w:val="es-ES" w:eastAsia="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D3E35" id="Text Box 9" o:spid="_x0000_s1029" type="#_x0000_t202" style="position:absolute;margin-left:181.7pt;margin-top:421.9pt;width:27.8pt;height: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" o:allowincell="f" stroked="f">
                <v:textbox inset="0,0,0,0">
                  <w:txbxContent>
                    <w:p w14:paraId="18E13184" w14:textId="77777777" w:rsidR="000E5148" w:rsidRDefault="0028717E">
                      <w:pPr>
                        <w:kinsoku w:val="0"/>
                        <w:overflowPunct w:val="0"/>
                        <w:autoSpaceDE/>
                        <w:autoSpaceDN/>
                        <w:adjustRightInd/>
                        <w:spacing w:line="130" w:lineRule="exact"/>
                        <w:textAlignment w:val="baseline"/>
                        <w:rPr>
                          <w:rFonts w:ascii="Arial Narrow" w:hAnsi="Arial Narrow" w:cs="Arial Narrow"/>
                          <w:spacing w:val="-22"/>
                          <w:sz w:val="16"/>
                          <w:szCs w:val="16"/>
                          <w:lang w:val="es-ES" w:eastAsia="es-ES"/>
                        </w:rPr>
                      </w:pPr>
                      <w:r>
                        <w:rPr>
                          <w:rFonts w:ascii="Arial Narrow" w:hAnsi="Arial Narrow" w:cs="Arial Narrow"/>
                          <w:spacing w:val="-22"/>
                          <w:sz w:val="16"/>
                          <w:szCs w:val="16"/>
                          <w:lang w:val="es-ES" w:eastAsia="es-ES"/>
                        </w:rPr>
                        <w:t>Buses•Hora</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7FC83C2F" wp14:editId="12A14671">
                <wp:simplePos x="0" y="0"/>
                <wp:positionH relativeFrom="page">
                  <wp:posOffset>2493010</wp:posOffset>
                </wp:positionH>
                <wp:positionV relativeFrom="page">
                  <wp:posOffset>5553710</wp:posOffset>
                </wp:positionV>
                <wp:extent cx="97790" cy="88265"/>
                <wp:effectExtent l="0" t="0" r="0" b="0"/>
                <wp:wrapSquare wrapText="bothSides"/>
                <wp:docPr id="14024449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3B90E" w14:textId="77777777" w:rsidR="000E5148" w:rsidRDefault="0028717E">
                            <w:pPr>
                              <w:kinsoku w:val="0"/>
                              <w:overflowPunct w:val="0"/>
                              <w:autoSpaceDE/>
                              <w:autoSpaceDN/>
                              <w:adjustRightInd/>
                              <w:spacing w:line="138" w:lineRule="exact"/>
                              <w:textAlignment w:val="baseline"/>
                              <w:rPr>
                                <w:rFonts w:ascii="Arial Narrow" w:hAnsi="Arial Narrow" w:cs="Arial Narrow"/>
                                <w:spacing w:val="-43"/>
                                <w:sz w:val="16"/>
                                <w:szCs w:val="16"/>
                                <w:lang w:val="es-ES" w:eastAsia="es-ES"/>
                              </w:rPr>
                            </w:pPr>
                            <w:r>
                              <w:rPr>
                                <w:rFonts w:ascii="Arial Narrow" w:hAnsi="Arial Narrow" w:cs="Arial Narrow"/>
                                <w:spacing w:val="-43"/>
                                <w:sz w:val="16"/>
                                <w:szCs w:val="16"/>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3C2F" id="Text Box 10" o:spid="_x0000_s1030" type="#_x0000_t202" style="position:absolute;margin-left:196.3pt;margin-top:437.3pt;width:7.7pt;height:6.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" o:allowincell="f" stroked="f">
                <v:textbox inset="0,0,0,0">
                  <w:txbxContent>
                    <w:p w14:paraId="23A3B90E" w14:textId="77777777" w:rsidR="000E5148" w:rsidRDefault="0028717E">
                      <w:pPr>
                        <w:kinsoku w:val="0"/>
                        <w:overflowPunct w:val="0"/>
                        <w:autoSpaceDE/>
                        <w:autoSpaceDN/>
                        <w:adjustRightInd/>
                        <w:spacing w:line="138" w:lineRule="exact"/>
                        <w:textAlignment w:val="baseline"/>
                        <w:rPr>
                          <w:rFonts w:ascii="Arial Narrow" w:hAnsi="Arial Narrow" w:cs="Arial Narrow"/>
                          <w:spacing w:val="-43"/>
                          <w:sz w:val="16"/>
                          <w:szCs w:val="16"/>
                          <w:lang w:val="es-ES" w:eastAsia="es-ES"/>
                        </w:rPr>
                      </w:pPr>
                      <w:r>
                        <w:rPr>
                          <w:rFonts w:ascii="Arial Narrow" w:hAnsi="Arial Narrow" w:cs="Arial Narrow"/>
                          <w:spacing w:val="-43"/>
                          <w:sz w:val="16"/>
                          <w:szCs w:val="16"/>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3FB9DB79" wp14:editId="0FBED16B">
                <wp:simplePos x="0" y="0"/>
                <wp:positionH relativeFrom="page">
                  <wp:posOffset>1852930</wp:posOffset>
                </wp:positionH>
                <wp:positionV relativeFrom="page">
                  <wp:posOffset>5775960</wp:posOffset>
                </wp:positionV>
                <wp:extent cx="939165" cy="113030"/>
                <wp:effectExtent l="0" t="0" r="0" b="0"/>
                <wp:wrapSquare wrapText="bothSides"/>
                <wp:docPr id="17853853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D290" w14:textId="77777777" w:rsidR="000E5148" w:rsidRDefault="0028717E">
                            <w:pPr>
                              <w:kinsoku w:val="0"/>
                              <w:overflowPunct w:val="0"/>
                              <w:autoSpaceDE/>
                              <w:autoSpaceDN/>
                              <w:adjustRightInd/>
                              <w:spacing w:after="4" w:line="173" w:lineRule="exact"/>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DB79" id="Text Box 11" o:spid="_x0000_s1031" type="#_x0000_t202" style="position:absolute;margin-left:145.9pt;margin-top:454.8pt;width:73.95pt;height:8.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" o:allowincell="f" stroked="f">
                <v:textbox inset="0,0,0,0">
                  <w:txbxContent>
                    <w:p w14:paraId="0558D290" w14:textId="77777777" w:rsidR="000E5148" w:rsidRDefault="0028717E">
                      <w:pPr>
                        <w:kinsoku w:val="0"/>
                        <w:overflowPunct w:val="0"/>
                        <w:autoSpaceDE/>
                        <w:autoSpaceDN/>
                        <w:adjustRightInd/>
                        <w:spacing w:after="4" w:line="173" w:lineRule="exact"/>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2F7ADD3C" wp14:editId="330AF95C">
                <wp:simplePos x="0" y="0"/>
                <wp:positionH relativeFrom="page">
                  <wp:posOffset>5306695</wp:posOffset>
                </wp:positionH>
                <wp:positionV relativeFrom="page">
                  <wp:posOffset>5135880</wp:posOffset>
                </wp:positionV>
                <wp:extent cx="301625" cy="91440"/>
                <wp:effectExtent l="0" t="0" r="0" b="0"/>
                <wp:wrapSquare wrapText="bothSides"/>
                <wp:docPr id="15693417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FFD4" w14:textId="77777777" w:rsidR="000E5148" w:rsidRDefault="0028717E">
                            <w:pPr>
                              <w:kinsoku w:val="0"/>
                              <w:overflowPunct w:val="0"/>
                              <w:autoSpaceDE/>
                              <w:autoSpaceDN/>
                              <w:adjustRightInd/>
                              <w:spacing w:line="134" w:lineRule="exact"/>
                              <w:textAlignment w:val="baseline"/>
                              <w:rPr>
                                <w:rFonts w:ascii="Arial Narrow" w:hAnsi="Arial Narrow" w:cs="Arial Narrow"/>
                                <w:spacing w:val="-27"/>
                                <w:sz w:val="16"/>
                                <w:szCs w:val="16"/>
                                <w:lang w:val="es-ES" w:eastAsia="es-ES"/>
                              </w:rPr>
                            </w:pPr>
                            <w:r>
                              <w:rPr>
                                <w:rFonts w:ascii="Arial Narrow" w:hAnsi="Arial Narrow" w:cs="Arial Narrow"/>
                                <w:spacing w:val="-27"/>
                                <w:sz w:val="16"/>
                                <w:szCs w:val="16"/>
                                <w:lang w:val="es-ES" w:eastAsia="es-ES"/>
                              </w:rPr>
                              <w:t>Buses-Km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DD3C" id="Text Box 14" o:spid="_x0000_s1032" type="#_x0000_t202" style="position:absolute;margin-left:417.85pt;margin-top:404.4pt;width:23.75pt;height:7.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" o:allowincell="f" stroked="f">
                <v:textbox inset="0,0,0,0">
                  <w:txbxContent>
                    <w:p w14:paraId="1A8FFFD4" w14:textId="77777777" w:rsidR="000E5148" w:rsidRDefault="0028717E">
                      <w:pPr>
                        <w:kinsoku w:val="0"/>
                        <w:overflowPunct w:val="0"/>
                        <w:autoSpaceDE/>
                        <w:autoSpaceDN/>
                        <w:adjustRightInd/>
                        <w:spacing w:line="134" w:lineRule="exact"/>
                        <w:textAlignment w:val="baseline"/>
                        <w:rPr>
                          <w:rFonts w:ascii="Arial Narrow" w:hAnsi="Arial Narrow" w:cs="Arial Narrow"/>
                          <w:spacing w:val="-27"/>
                          <w:sz w:val="16"/>
                          <w:szCs w:val="16"/>
                          <w:lang w:val="es-ES" w:eastAsia="es-ES"/>
                        </w:rPr>
                      </w:pPr>
                      <w:r>
                        <w:rPr>
                          <w:rFonts w:ascii="Arial Narrow" w:hAnsi="Arial Narrow" w:cs="Arial Narrow"/>
                          <w:spacing w:val="-27"/>
                          <w:sz w:val="16"/>
                          <w:szCs w:val="16"/>
                          <w:lang w:val="es-ES" w:eastAsia="es-ES"/>
                        </w:rPr>
                        <w:t>Buses-Km</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186D3AC4" wp14:editId="231A76B8">
                <wp:simplePos x="0" y="0"/>
                <wp:positionH relativeFrom="page">
                  <wp:posOffset>5291455</wp:posOffset>
                </wp:positionH>
                <wp:positionV relativeFrom="page">
                  <wp:posOffset>4187825</wp:posOffset>
                </wp:positionV>
                <wp:extent cx="149225" cy="94615"/>
                <wp:effectExtent l="0" t="0" r="0" b="0"/>
                <wp:wrapSquare wrapText="bothSides"/>
                <wp:docPr id="15220184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52954" w14:textId="77777777" w:rsidR="000E5148" w:rsidRDefault="0028717E">
                            <w:pPr>
                              <w:kinsoku w:val="0"/>
                              <w:overflowPunct w:val="0"/>
                              <w:autoSpaceDE/>
                              <w:autoSpaceDN/>
                              <w:adjustRightInd/>
                              <w:spacing w:line="144" w:lineRule="exact"/>
                              <w:textAlignment w:val="baseline"/>
                              <w:rPr>
                                <w:rFonts w:ascii="Arial Narrow" w:hAnsi="Arial Narrow" w:cs="Arial Narrow"/>
                                <w:spacing w:val="-28"/>
                                <w:sz w:val="16"/>
                                <w:szCs w:val="16"/>
                                <w:lang w:val="es-ES" w:eastAsia="es-ES"/>
                              </w:rPr>
                            </w:pPr>
                            <w:r>
                              <w:rPr>
                                <w:rFonts w:ascii="Arial Narrow" w:hAnsi="Arial Narrow" w:cs="Arial Narrow"/>
                                <w:spacing w:val="-28"/>
                                <w:sz w:val="16"/>
                                <w:szCs w:val="16"/>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3AC4" id="Text Box 20" o:spid="_x0000_s1033" type="#_x0000_t202" style="position:absolute;margin-left:416.65pt;margin-top:329.75pt;width:11.75pt;height:7.4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" o:allowincell="f" stroked="f">
                <v:textbox inset="0,0,0,0">
                  <w:txbxContent>
                    <w:p w14:paraId="72B52954" w14:textId="77777777" w:rsidR="000E5148" w:rsidRDefault="0028717E">
                      <w:pPr>
                        <w:kinsoku w:val="0"/>
                        <w:overflowPunct w:val="0"/>
                        <w:autoSpaceDE/>
                        <w:autoSpaceDN/>
                        <w:adjustRightInd/>
                        <w:spacing w:line="144" w:lineRule="exact"/>
                        <w:textAlignment w:val="baseline"/>
                        <w:rPr>
                          <w:rFonts w:ascii="Arial Narrow" w:hAnsi="Arial Narrow" w:cs="Arial Narrow"/>
                          <w:spacing w:val="-28"/>
                          <w:sz w:val="16"/>
                          <w:szCs w:val="16"/>
                          <w:lang w:val="es-ES" w:eastAsia="es-ES"/>
                        </w:rPr>
                      </w:pPr>
                      <w:r>
                        <w:rPr>
                          <w:rFonts w:ascii="Arial Narrow" w:hAnsi="Arial Narrow" w:cs="Arial Narrow"/>
                          <w:spacing w:val="-28"/>
                          <w:sz w:val="16"/>
                          <w:szCs w:val="16"/>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317440C7" wp14:editId="22023A9C">
                <wp:simplePos x="0" y="0"/>
                <wp:positionH relativeFrom="page">
                  <wp:posOffset>3520440</wp:posOffset>
                </wp:positionH>
                <wp:positionV relativeFrom="page">
                  <wp:posOffset>1471930</wp:posOffset>
                </wp:positionV>
                <wp:extent cx="969010" cy="268605"/>
                <wp:effectExtent l="0" t="0" r="0" b="0"/>
                <wp:wrapSquare wrapText="bothSides"/>
                <wp:docPr id="17588009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EE3C" w14:textId="77777777" w:rsidR="000E5148" w:rsidRDefault="0028717E">
                            <w:pPr>
                              <w:kinsoku w:val="0"/>
                              <w:overflowPunct w:val="0"/>
                              <w:autoSpaceDE/>
                              <w:autoSpaceDN/>
                              <w:adjustRightInd/>
                              <w:spacing w:line="209" w:lineRule="exact"/>
                              <w:ind w:left="216" w:hanging="216"/>
                              <w:textAlignment w:val="baseline"/>
                              <w:rPr>
                                <w:rFonts w:ascii="Arial Narrow" w:hAnsi="Arial Narrow" w:cs="Arial Narrow"/>
                                <w:spacing w:val="-8"/>
                                <w:sz w:val="16"/>
                                <w:szCs w:val="16"/>
                                <w:lang w:val="es-ES" w:eastAsia="es-ES"/>
                              </w:rPr>
                            </w:pPr>
                            <w:r>
                              <w:rPr>
                                <w:rFonts w:ascii="Arial Narrow" w:hAnsi="Arial Narrow" w:cs="Arial Narrow"/>
                                <w:spacing w:val="-8"/>
                                <w:sz w:val="16"/>
                                <w:szCs w:val="16"/>
                                <w:lang w:val="es-ES" w:eastAsia="es-ES"/>
                              </w:rPr>
                              <w:t xml:space="preserve">Sistema de </w:t>
                            </w:r>
                            <w:r>
                              <w:rPr>
                                <w:rFonts w:ascii="Arial Narrow" w:hAnsi="Arial Narrow" w:cs="Arial Narrow"/>
                                <w:spacing w:val="-8"/>
                                <w:sz w:val="16"/>
                                <w:szCs w:val="16"/>
                                <w:lang w:val="es-ES" w:eastAsia="es-ES"/>
                              </w:rPr>
                              <w:t>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40C7" id="Text Box 21" o:spid="_x0000_s1034" type="#_x0000_t202" style="position:absolute;margin-left:277.2pt;margin-top:115.9pt;width:76.3pt;height:21.1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" o:allowincell="f" stroked="f">
                <v:textbox inset="0,0,0,0">
                  <w:txbxContent>
                    <w:p w14:paraId="23E9EE3C" w14:textId="77777777" w:rsidR="000E5148" w:rsidRDefault="0028717E">
                      <w:pPr>
                        <w:kinsoku w:val="0"/>
                        <w:overflowPunct w:val="0"/>
                        <w:autoSpaceDE/>
                        <w:autoSpaceDN/>
                        <w:adjustRightInd/>
                        <w:spacing w:line="209" w:lineRule="exact"/>
                        <w:ind w:left="216" w:hanging="216"/>
                        <w:textAlignment w:val="baseline"/>
                        <w:rPr>
                          <w:rFonts w:ascii="Arial Narrow" w:hAnsi="Arial Narrow" w:cs="Arial Narrow"/>
                          <w:spacing w:val="-8"/>
                          <w:sz w:val="16"/>
                          <w:szCs w:val="16"/>
                          <w:lang w:val="es-ES" w:eastAsia="es-ES"/>
                        </w:rPr>
                      </w:pPr>
                      <w:r>
                        <w:rPr>
                          <w:rFonts w:ascii="Arial Narrow" w:hAnsi="Arial Narrow" w:cs="Arial Narrow"/>
                          <w:spacing w:val="-8"/>
                          <w:sz w:val="16"/>
                          <w:szCs w:val="16"/>
                          <w:lang w:val="es-ES" w:eastAsia="es-ES"/>
                        </w:rPr>
                        <w:t xml:space="preserve">Sistema de </w:t>
                      </w:r>
                      <w:r>
                        <w:rPr>
                          <w:rFonts w:ascii="Arial Narrow" w:hAnsi="Arial Narrow" w:cs="Arial Narrow"/>
                          <w:spacing w:val="-8"/>
                          <w:sz w:val="16"/>
                          <w:szCs w:val="16"/>
                          <w:lang w:val="es-ES" w:eastAsia="es-ES"/>
                        </w:rPr>
                        <w:t>transporte público urbano en operación</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53E5E862" wp14:editId="60A742B5">
                <wp:simplePos x="0" y="0"/>
                <wp:positionH relativeFrom="page">
                  <wp:posOffset>3392170</wp:posOffset>
                </wp:positionH>
                <wp:positionV relativeFrom="page">
                  <wp:posOffset>1871345</wp:posOffset>
                </wp:positionV>
                <wp:extent cx="1164590" cy="414655"/>
                <wp:effectExtent l="0" t="0" r="0" b="0"/>
                <wp:wrapSquare wrapText="bothSides"/>
                <wp:docPr id="10026076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84651" w14:textId="77777777" w:rsidR="000E5148" w:rsidRDefault="0028717E">
                            <w:pPr>
                              <w:kinsoku w:val="0"/>
                              <w:overflowPunct w:val="0"/>
                              <w:autoSpaceDE/>
                              <w:autoSpaceDN/>
                              <w:adjustRightInd/>
                              <w:spacing w:after="5" w:line="216" w:lineRule="exact"/>
                              <w:ind w:left="288" w:hanging="288"/>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 Información de campo (obtenida. por medio de barras eláctrónicas en los autobuses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E862" id="Text Box 22" o:spid="_x0000_s1035" type="#_x0000_t202" style="position:absolute;margin-left:267.1pt;margin-top:147.35pt;width:91.7pt;height:32.6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" o:allowincell="f" stroked="f">
                <v:textbox inset="0,0,0,0">
                  <w:txbxContent>
                    <w:p w14:paraId="25584651" w14:textId="77777777" w:rsidR="000E5148" w:rsidRDefault="0028717E">
                      <w:pPr>
                        <w:kinsoku w:val="0"/>
                        <w:overflowPunct w:val="0"/>
                        <w:autoSpaceDE/>
                        <w:autoSpaceDN/>
                        <w:adjustRightInd/>
                        <w:spacing w:after="5" w:line="216" w:lineRule="exact"/>
                        <w:ind w:left="288" w:hanging="288"/>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 Información de campo (obtenida. por medio de barras eláctrónicas en los autobuses .</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2D43BE21" wp14:editId="2E521AA5">
                <wp:simplePos x="0" y="0"/>
                <wp:positionH relativeFrom="page">
                  <wp:posOffset>2078990</wp:posOffset>
                </wp:positionH>
                <wp:positionV relativeFrom="page">
                  <wp:posOffset>4736465</wp:posOffset>
                </wp:positionV>
                <wp:extent cx="640080" cy="255905"/>
                <wp:effectExtent l="0" t="0" r="0" b="0"/>
                <wp:wrapSquare wrapText="bothSides"/>
                <wp:docPr id="16123117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95962" w14:textId="77777777" w:rsidR="000E5148" w:rsidRDefault="0028717E">
                            <w:pPr>
                              <w:kinsoku w:val="0"/>
                              <w:overflowPunct w:val="0"/>
                              <w:autoSpaceDE/>
                              <w:autoSpaceDN/>
                              <w:adjustRightInd/>
                              <w:spacing w:line="194" w:lineRule="exact"/>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BE21" id="Text Box 25" o:spid="_x0000_s1036" type="#_x0000_t202" style="position:absolute;margin-left:163.7pt;margin-top:372.95pt;width:50.4pt;height:20.1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" o:allowincell="f" stroked="f">
                <v:textbox inset="0,0,0,0">
                  <w:txbxContent>
                    <w:p w14:paraId="2EB95962" w14:textId="77777777" w:rsidR="000E5148" w:rsidRDefault="0028717E">
                      <w:pPr>
                        <w:kinsoku w:val="0"/>
                        <w:overflowPunct w:val="0"/>
                        <w:autoSpaceDE/>
                        <w:autoSpaceDN/>
                        <w:adjustRightInd/>
                        <w:spacing w:line="194" w:lineRule="exact"/>
                        <w:textAlignment w:val="baseline"/>
                        <w:rPr>
                          <w:rFonts w:ascii="Arial Narrow" w:hAnsi="Arial Narrow" w:cs="Arial Narrow"/>
                          <w:spacing w:val="-12"/>
                          <w:sz w:val="16"/>
                          <w:szCs w:val="16"/>
                          <w:lang w:val="es-ES" w:eastAsia="es-ES"/>
                        </w:rPr>
                      </w:pPr>
                      <w:r>
                        <w:rPr>
                          <w:rFonts w:ascii="Arial Narrow" w:hAnsi="Arial Narrow" w:cs="Arial Narrow"/>
                          <w:spacing w:val="-12"/>
                          <w:sz w:val="16"/>
                          <w:szCs w:val="16"/>
                          <w:lang w:val="es-ES" w:eastAsia="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0" allowOverlap="1" wp14:anchorId="5F3E0879" wp14:editId="66A6E901">
                <wp:simplePos x="0" y="0"/>
                <wp:positionH relativeFrom="page">
                  <wp:posOffset>6294120</wp:posOffset>
                </wp:positionH>
                <wp:positionV relativeFrom="page">
                  <wp:posOffset>1350010</wp:posOffset>
                </wp:positionV>
                <wp:extent cx="0" cy="5118735"/>
                <wp:effectExtent l="0" t="0" r="0" b="0"/>
                <wp:wrapSquare wrapText="bothSides"/>
                <wp:docPr id="203798890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4852"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5.6pt,106.3pt" to="495.6pt,5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" o:allowincell="f" strokeweight=".5pt">
                <w10:wrap type="square" anchorx="page" anchory="page"/>
              </v:line>
            </w:pict>
          </mc:Fallback>
        </mc:AlternateContent>
      </w:r>
      <w:r>
        <w:rPr>
          <w:rFonts w:ascii="Arial Narrow" w:hAnsi="Arial Narrow" w:cs="Arial Narrow"/>
          <w:spacing w:val="17"/>
          <w:sz w:val="15"/>
          <w:szCs w:val="15"/>
          <w:lang w:val="es-ES" w:eastAsia="es-ES"/>
        </w:rPr>
        <w:t>(...)</w:t>
      </w:r>
    </w:p>
    <w:p w14:paraId="6988E5C6" w14:textId="77777777" w:rsidR="000E5148" w:rsidRDefault="0028717E">
      <w:pPr>
        <w:kinsoku w:val="0"/>
        <w:overflowPunct w:val="0"/>
        <w:autoSpaceDE/>
        <w:autoSpaceDN/>
        <w:adjustRightInd/>
        <w:spacing w:before="209" w:line="251" w:lineRule="exact"/>
        <w:ind w:right="792"/>
        <w:jc w:val="both"/>
        <w:textAlignment w:val="baseline"/>
        <w:rPr>
          <w:b/>
          <w:bCs/>
          <w:sz w:val="22"/>
          <w:szCs w:val="22"/>
          <w:lang w:val="es-ES" w:eastAsia="es-ES"/>
        </w:rPr>
      </w:pPr>
      <w:r>
        <w:rPr>
          <w:b/>
          <w:bCs/>
          <w:sz w:val="22"/>
          <w:szCs w:val="22"/>
          <w:lang w:val="es-ES" w:eastAsia="es-ES"/>
        </w:rPr>
        <w:t xml:space="preserve">2.2. Urgencia de romper la espiral de degradación del transporte público </w:t>
      </w:r>
      <w:r>
        <w:rPr>
          <w:b/>
          <w:bCs/>
          <w:sz w:val="22"/>
          <w:szCs w:val="22"/>
          <w:lang w:val="es-ES" w:eastAsia="es-ES"/>
        </w:rPr>
        <w:t>regular</w:t>
      </w:r>
    </w:p>
    <w:p w14:paraId="43E3DEA1" w14:textId="77777777" w:rsidR="000E5148" w:rsidRDefault="0028717E">
      <w:pPr>
        <w:kinsoku w:val="0"/>
        <w:overflowPunct w:val="0"/>
        <w:autoSpaceDE/>
        <w:autoSpaceDN/>
        <w:adjustRightInd/>
        <w:spacing w:before="241" w:line="250" w:lineRule="exact"/>
        <w:ind w:right="792"/>
        <w:jc w:val="both"/>
        <w:textAlignment w:val="baseline"/>
        <w:rPr>
          <w:spacing w:val="-5"/>
          <w:sz w:val="22"/>
          <w:szCs w:val="22"/>
          <w:lang w:val="es-ES" w:eastAsia="es-ES"/>
        </w:rPr>
      </w:pPr>
      <w:r>
        <w:rPr>
          <w:spacing w:val="-5"/>
          <w:sz w:val="22"/>
          <w:szCs w:val="22"/>
          <w:lang w:val="es-ES" w:eastAsia="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w:t>
      </w:r>
      <w:r>
        <w:rPr>
          <w:spacing w:val="-5"/>
          <w:sz w:val="22"/>
          <w:szCs w:val="22"/>
          <w:lang w:val="es-ES" w:eastAsia="es-ES"/>
        </w:rPr>
        <w:t>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w:t>
      </w:r>
      <w:r>
        <w:rPr>
          <w:spacing w:val="-5"/>
          <w:sz w:val="22"/>
          <w:szCs w:val="22"/>
          <w:lang w:val="es-ES" w:eastAsia="es-ES"/>
        </w:rPr>
        <w:t>te costosos</w:t>
      </w:r>
    </w:p>
    <w:p w14:paraId="21DD8C62" w14:textId="77777777" w:rsidR="000E5148" w:rsidRDefault="000E5148">
      <w:pPr>
        <w:widowControl/>
        <w:rPr>
          <w:sz w:val="24"/>
          <w:szCs w:val="24"/>
        </w:rPr>
        <w:sectPr w:rsidR="000E5148" w:rsidSect="00E85CA6">
          <w:pgSz w:w="12274" w:h="15773"/>
          <w:pgMar w:top="10205" w:right="1690" w:bottom="76" w:left="2794" w:header="720" w:footer="720" w:gutter="0"/>
          <w:cols w:space="720"/>
          <w:noEndnote/>
        </w:sectPr>
      </w:pPr>
    </w:p>
    <w:p w14:paraId="4B5F6152" w14:textId="77777777" w:rsidR="000E5148" w:rsidRDefault="0028717E">
      <w:pPr>
        <w:kinsoku w:val="0"/>
        <w:overflowPunct w:val="0"/>
        <w:autoSpaceDE/>
        <w:autoSpaceDN/>
        <w:adjustRightInd/>
        <w:spacing w:before="7" w:line="246" w:lineRule="exact"/>
        <w:ind w:left="648" w:right="144"/>
        <w:jc w:val="both"/>
        <w:textAlignment w:val="baseline"/>
        <w:rPr>
          <w:spacing w:val="2"/>
          <w:sz w:val="21"/>
          <w:szCs w:val="21"/>
          <w:lang w:val="es-ES" w:eastAsia="es-ES"/>
        </w:rPr>
      </w:pPr>
      <w:r>
        <w:rPr>
          <w:spacing w:val="2"/>
          <w:sz w:val="21"/>
          <w:szCs w:val="21"/>
          <w:lang w:val="es-ES" w:eastAsia="es-ES"/>
        </w:rPr>
        <w:lastRenderedPageBreak/>
        <w:t xml:space="preserve">para la economía y eventualmente también para los mismos usuarios, por cuanto al funcionar con base en una relación abierta demanda-oferta de forma desregulada, el interés público pierde jerarquía ante los </w:t>
      </w:r>
      <w:r>
        <w:rPr>
          <w:spacing w:val="2"/>
          <w:sz w:val="21"/>
          <w:szCs w:val="21"/>
          <w:lang w:val="es-ES" w:eastAsia="es-ES"/>
        </w:rPr>
        <w:t>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w:t>
      </w:r>
      <w:r>
        <w:rPr>
          <w:spacing w:val="2"/>
          <w:sz w:val="21"/>
          <w:szCs w:val="21"/>
          <w:lang w:val="es-ES" w:eastAsia="es-ES"/>
        </w:rPr>
        <w:t>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4CDDF9D" w14:textId="7A39DEC2" w:rsidR="000E5148" w:rsidRDefault="0028717E"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r>
        <w:rPr>
          <w:spacing w:val="2"/>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r w:rsidR="00442708">
        <w:rPr>
          <w:spacing w:val="2"/>
          <w:sz w:val="21"/>
          <w:szCs w:val="21"/>
          <w:lang w:val="es-ES" w:eastAsia="es-ES"/>
        </w:rPr>
        <w:t xml:space="preserve"> </w:t>
      </w:r>
    </w:p>
    <w:p w14:paraId="0AB29BC4" w14:textId="4819C7D7" w:rsidR="00442708" w:rsidRDefault="00442708"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p>
    <w:p w14:paraId="22E5C856" w14:textId="77777777" w:rsidR="00442708" w:rsidRDefault="00442708"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p>
    <w:p w14:paraId="057EAB5A" w14:textId="77777777" w:rsidR="00442708" w:rsidRDefault="00442708"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p>
    <w:p w14:paraId="40FCB610" w14:textId="77777777" w:rsidR="00442708" w:rsidRDefault="00442708"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p>
    <w:p w14:paraId="130121CE" w14:textId="77777777" w:rsidR="00442708" w:rsidRDefault="00442708" w:rsidP="00442708">
      <w:pPr>
        <w:kinsoku w:val="0"/>
        <w:overflowPunct w:val="0"/>
        <w:autoSpaceDE/>
        <w:autoSpaceDN/>
        <w:adjustRightInd/>
        <w:spacing w:before="245" w:after="734" w:line="246" w:lineRule="exact"/>
        <w:ind w:left="648" w:right="144"/>
        <w:jc w:val="both"/>
        <w:textAlignment w:val="baseline"/>
        <w:rPr>
          <w:spacing w:val="2"/>
          <w:sz w:val="21"/>
          <w:szCs w:val="21"/>
          <w:lang w:val="es-ES" w:eastAsia="es-ES"/>
        </w:rPr>
      </w:pPr>
    </w:p>
    <w:p w14:paraId="124E5FE2" w14:textId="75FF4827" w:rsidR="00442708" w:rsidRDefault="00442708" w:rsidP="00442708">
      <w:pPr>
        <w:kinsoku w:val="0"/>
        <w:overflowPunct w:val="0"/>
        <w:autoSpaceDE/>
        <w:autoSpaceDN/>
        <w:adjustRightInd/>
        <w:spacing w:before="245" w:after="734" w:line="246" w:lineRule="exact"/>
        <w:ind w:left="648" w:right="144"/>
        <w:jc w:val="both"/>
        <w:textAlignment w:val="baseline"/>
        <w:rPr>
          <w:spacing w:val="7"/>
          <w:sz w:val="21"/>
          <w:szCs w:val="21"/>
          <w:lang w:val="es-ES" w:eastAsia="es-ES"/>
        </w:rPr>
      </w:pPr>
      <w:r>
        <w:rPr>
          <w:noProof/>
        </w:rPr>
        <mc:AlternateContent>
          <mc:Choice Requires="wpg">
            <w:drawing>
              <wp:inline distT="0" distB="0" distL="0" distR="0" wp14:anchorId="20145DD9" wp14:editId="3463DC18">
                <wp:extent cx="4241165" cy="4222115"/>
                <wp:effectExtent l="0" t="0" r="0" b="0"/>
                <wp:docPr id="901454237"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727821044"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2131066836"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1410598061"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4D37F67D"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AHrpb+q&#10;AgAAUQ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&#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">
                  <v:imagedata r:id="rId12" o:title=""/>
                </v:shape>
                <w10:anchorlock/>
              </v:group>
            </w:pict>
          </mc:Fallback>
        </mc:AlternateContent>
      </w:r>
      <w:r>
        <w:rPr>
          <w:spacing w:val="7"/>
          <w:sz w:val="21"/>
          <w:szCs w:val="21"/>
          <w:lang w:val="es-ES" w:eastAsia="es-ES"/>
        </w:rPr>
        <w:t xml:space="preserve">3.1. Dinámica general del proceso de cambio de esquema existente a troncalizado </w:t>
      </w:r>
    </w:p>
    <w:p w14:paraId="1D1851A9" w14:textId="511AF5A3" w:rsidR="000E5148" w:rsidRDefault="0028717E" w:rsidP="00442708">
      <w:pPr>
        <w:kinsoku w:val="0"/>
        <w:overflowPunct w:val="0"/>
        <w:autoSpaceDE/>
        <w:autoSpaceDN/>
        <w:adjustRightInd/>
        <w:spacing w:before="245" w:after="734" w:line="246" w:lineRule="exact"/>
        <w:ind w:left="648" w:right="144"/>
        <w:jc w:val="both"/>
        <w:textAlignment w:val="baseline"/>
        <w:rPr>
          <w:spacing w:val="12"/>
          <w:sz w:val="21"/>
          <w:szCs w:val="21"/>
          <w:lang w:val="es-ES" w:eastAsia="es-ES"/>
        </w:rPr>
      </w:pPr>
      <w:r>
        <w:rPr>
          <w:spacing w:val="12"/>
          <w:sz w:val="21"/>
          <w:szCs w:val="21"/>
          <w:lang w:val="es-ES" w:eastAsia="es-ES"/>
        </w:rPr>
        <w:t>3.1.1 Importancia de las necesidades de viajes internos dentro de los sectores</w:t>
      </w:r>
    </w:p>
    <w:p w14:paraId="49017AC3" w14:textId="77777777" w:rsidR="000E5148" w:rsidRDefault="000E5148">
      <w:pPr>
        <w:widowControl/>
        <w:rPr>
          <w:sz w:val="24"/>
          <w:szCs w:val="24"/>
        </w:rPr>
        <w:sectPr w:rsidR="000E5148" w:rsidSect="00E85CA6">
          <w:pgSz w:w="12274" w:h="15773"/>
          <w:pgMar w:top="1276" w:right="2513" w:bottom="176" w:left="1971" w:header="720" w:footer="720" w:gutter="0"/>
          <w:cols w:space="720"/>
          <w:noEndnote/>
        </w:sectPr>
      </w:pPr>
    </w:p>
    <w:p w14:paraId="09F4899D" w14:textId="3A13D3EA" w:rsidR="000E5148" w:rsidRDefault="00442708">
      <w:pPr>
        <w:kinsoku w:val="0"/>
        <w:overflowPunct w:val="0"/>
        <w:autoSpaceDE/>
        <w:autoSpaceDN/>
        <w:adjustRightInd/>
        <w:spacing w:before="11" w:line="244" w:lineRule="exact"/>
        <w:textAlignment w:val="baseline"/>
        <w:rPr>
          <w:b/>
          <w:bCs/>
          <w:sz w:val="21"/>
          <w:szCs w:val="21"/>
          <w:lang w:val="es-ES" w:eastAsia="es-ES"/>
        </w:rPr>
      </w:pPr>
      <w:r>
        <w:rPr>
          <w:b/>
          <w:bCs/>
          <w:sz w:val="21"/>
          <w:szCs w:val="21"/>
          <w:lang w:val="es-ES" w:eastAsia="es-ES"/>
        </w:rPr>
        <w:lastRenderedPageBreak/>
        <w:t xml:space="preserve"> (viajes intersectoriales)</w:t>
      </w:r>
    </w:p>
    <w:p w14:paraId="055006B5" w14:textId="77777777" w:rsidR="000E5148" w:rsidRDefault="0028717E">
      <w:pPr>
        <w:kinsoku w:val="0"/>
        <w:overflowPunct w:val="0"/>
        <w:autoSpaceDE/>
        <w:autoSpaceDN/>
        <w:adjustRightInd/>
        <w:spacing w:before="256" w:after="224" w:line="246" w:lineRule="exact"/>
        <w:ind w:right="216"/>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w:t>
      </w:r>
      <w:r>
        <w:rPr>
          <w:sz w:val="21"/>
          <w:szCs w:val="21"/>
          <w:lang w:val="es-ES" w:eastAsia="es-ES"/>
        </w:rPr>
        <w:t>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6A1E09D8" w14:textId="005AF459" w:rsidR="000E5148" w:rsidRDefault="00442708">
      <w:pPr>
        <w:kinsoku w:val="0"/>
        <w:overflowPunct w:val="0"/>
        <w:autoSpaceDE/>
        <w:autoSpaceDN/>
        <w:adjustRightInd/>
        <w:spacing w:after="341"/>
        <w:ind w:right="58"/>
        <w:textAlignment w:val="baseline"/>
        <w:rPr>
          <w:sz w:val="24"/>
          <w:szCs w:val="24"/>
        </w:rPr>
      </w:pPr>
      <w:r>
        <w:rPr>
          <w:noProof/>
          <w:sz w:val="24"/>
          <w:szCs w:val="24"/>
        </w:rPr>
        <w:drawing>
          <wp:inline distT="0" distB="0" distL="0" distR="0" wp14:anchorId="7F40857F" wp14:editId="1839E6E1">
            <wp:extent cx="4533265" cy="417258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265" cy="4172585"/>
                    </a:xfrm>
                    <a:prstGeom prst="rect">
                      <a:avLst/>
                    </a:prstGeom>
                    <a:noFill/>
                    <a:ln>
                      <a:noFill/>
                    </a:ln>
                  </pic:spPr>
                </pic:pic>
              </a:graphicData>
            </a:graphic>
          </wp:inline>
        </w:drawing>
      </w:r>
    </w:p>
    <w:p w14:paraId="1D6C973C" w14:textId="77777777" w:rsidR="000E5148" w:rsidRDefault="0028717E">
      <w:pPr>
        <w:kinsoku w:val="0"/>
        <w:overflowPunct w:val="0"/>
        <w:autoSpaceDE/>
        <w:autoSpaceDN/>
        <w:adjustRightInd/>
        <w:spacing w:before="9" w:line="209" w:lineRule="exact"/>
        <w:ind w:right="216"/>
        <w:textAlignment w:val="baseline"/>
        <w:rPr>
          <w:spacing w:val="2"/>
          <w:sz w:val="17"/>
          <w:szCs w:val="17"/>
          <w:lang w:val="es-ES" w:eastAsia="es-ES"/>
        </w:rPr>
      </w:pPr>
      <w:r>
        <w:rPr>
          <w:spacing w:val="2"/>
          <w:sz w:val="17"/>
          <w:szCs w:val="17"/>
          <w:lang w:val="es-ES" w:eastAsia="es-ES"/>
        </w:rPr>
        <w:t>Figura 3.1 Sectores y subsectores operativos de transporte público en el Área Metropolitana de San José</w:t>
      </w:r>
    </w:p>
    <w:p w14:paraId="69F2A49F" w14:textId="77777777" w:rsidR="000E5148" w:rsidRDefault="0028717E">
      <w:pPr>
        <w:kinsoku w:val="0"/>
        <w:overflowPunct w:val="0"/>
        <w:autoSpaceDE/>
        <w:autoSpaceDN/>
        <w:adjustRightInd/>
        <w:spacing w:before="39" w:line="241" w:lineRule="exact"/>
        <w:textAlignment w:val="baseline"/>
        <w:rPr>
          <w:spacing w:val="-6"/>
          <w:sz w:val="17"/>
          <w:szCs w:val="17"/>
          <w:lang w:val="es-ES" w:eastAsia="es-ES"/>
        </w:rPr>
      </w:pPr>
      <w:r>
        <w:rPr>
          <w:spacing w:val="-6"/>
          <w:sz w:val="17"/>
          <w:szCs w:val="17"/>
          <w:lang w:val="es-ES" w:eastAsia="es-ES"/>
        </w:rPr>
        <w:t>( • • .)</w:t>
      </w:r>
    </w:p>
    <w:p w14:paraId="1CA26113" w14:textId="77777777" w:rsidR="000E5148" w:rsidRDefault="0028717E">
      <w:pPr>
        <w:kinsoku w:val="0"/>
        <w:overflowPunct w:val="0"/>
        <w:autoSpaceDE/>
        <w:autoSpaceDN/>
        <w:adjustRightInd/>
        <w:spacing w:before="250" w:after="1117" w:line="244" w:lineRule="exact"/>
        <w:textAlignment w:val="baseline"/>
        <w:rPr>
          <w:b/>
          <w:bCs/>
          <w:spacing w:val="2"/>
          <w:sz w:val="21"/>
          <w:szCs w:val="21"/>
          <w:lang w:val="es-ES" w:eastAsia="es-ES"/>
        </w:rPr>
      </w:pPr>
      <w:r>
        <w:rPr>
          <w:b/>
          <w:bCs/>
          <w:spacing w:val="2"/>
          <w:sz w:val="21"/>
          <w:szCs w:val="21"/>
          <w:lang w:val="es-ES" w:eastAsia="es-ES"/>
        </w:rPr>
        <w:t>3.1.2. Proceso de cambio de esquema existente a troncalizado</w:t>
      </w:r>
    </w:p>
    <w:p w14:paraId="1C72CC4E" w14:textId="77777777" w:rsidR="000E5148" w:rsidRDefault="000E5148">
      <w:pPr>
        <w:widowControl/>
        <w:rPr>
          <w:sz w:val="24"/>
          <w:szCs w:val="24"/>
        </w:rPr>
        <w:sectPr w:rsidR="000E5148" w:rsidSect="00E85CA6">
          <w:pgSz w:w="12269" w:h="15734"/>
          <w:pgMar w:top="2100" w:right="2309" w:bottom="77" w:left="2760" w:header="720" w:footer="720" w:gutter="0"/>
          <w:cols w:space="720"/>
          <w:noEndnote/>
        </w:sectPr>
      </w:pPr>
    </w:p>
    <w:p w14:paraId="5BBA68C5" w14:textId="77777777" w:rsidR="000E5148" w:rsidRDefault="000E5148">
      <w:pPr>
        <w:widowControl/>
        <w:rPr>
          <w:sz w:val="24"/>
          <w:szCs w:val="24"/>
        </w:rPr>
        <w:sectPr w:rsidR="000E5148" w:rsidSect="00E85CA6">
          <w:type w:val="continuous"/>
          <w:pgSz w:w="12269" w:h="15734"/>
          <w:pgMar w:top="2100" w:right="1699" w:bottom="77" w:left="8150" w:header="720" w:footer="720" w:gutter="0"/>
          <w:cols w:space="720"/>
          <w:noEndnote/>
        </w:sectPr>
      </w:pPr>
    </w:p>
    <w:p w14:paraId="19522A68" w14:textId="77777777" w:rsidR="000E5148" w:rsidRDefault="0028717E">
      <w:pPr>
        <w:kinsoku w:val="0"/>
        <w:overflowPunct w:val="0"/>
        <w:autoSpaceDE/>
        <w:autoSpaceDN/>
        <w:adjustRightInd/>
        <w:spacing w:before="4" w:line="246" w:lineRule="exact"/>
        <w:ind w:left="360"/>
        <w:jc w:val="both"/>
        <w:textAlignment w:val="baseline"/>
        <w:rPr>
          <w:sz w:val="21"/>
          <w:szCs w:val="21"/>
          <w:lang w:val="es-ES" w:eastAsia="es-ES"/>
        </w:rPr>
      </w:pPr>
      <w:r>
        <w:rPr>
          <w:sz w:val="21"/>
          <w:szCs w:val="21"/>
          <w:lang w:val="es-ES" w:eastAsia="es-ES"/>
        </w:rPr>
        <w:lastRenderedPageBreak/>
        <w:t>Desde una perspectiva general y sobre una base explicativa, el proceso de cambio del esquema existente de servicios en un sector operativo cualquiera hacia un esquema troncalizado de servicios, es como se ilustra en la Figura 3.2:</w:t>
      </w:r>
    </w:p>
    <w:p w14:paraId="00318D49" w14:textId="77777777" w:rsidR="000E5148" w:rsidRDefault="0028717E">
      <w:pPr>
        <w:numPr>
          <w:ilvl w:val="0"/>
          <w:numId w:val="14"/>
        </w:numPr>
        <w:kinsoku w:val="0"/>
        <w:overflowPunct w:val="0"/>
        <w:autoSpaceDE/>
        <w:autoSpaceDN/>
        <w:adjustRightInd/>
        <w:spacing w:before="251" w:line="246" w:lineRule="exact"/>
        <w:textAlignment w:val="baseline"/>
        <w:rPr>
          <w:spacing w:val="1"/>
          <w:sz w:val="21"/>
          <w:szCs w:val="21"/>
          <w:lang w:val="es-ES" w:eastAsia="es-ES"/>
        </w:rPr>
      </w:pPr>
      <w:r>
        <w:rPr>
          <w:spacing w:val="1"/>
          <w:sz w:val="21"/>
          <w:szCs w:val="21"/>
          <w:lang w:val="es-ES" w:eastAsia="es-ES"/>
        </w:rPr>
        <w:t>Se tiene un conjunto de servicios atomizados y desarticulados entre sí.</w:t>
      </w:r>
    </w:p>
    <w:p w14:paraId="0805D129" w14:textId="77777777" w:rsidR="000E5148" w:rsidRDefault="0028717E">
      <w:pPr>
        <w:numPr>
          <w:ilvl w:val="0"/>
          <w:numId w:val="14"/>
        </w:numPr>
        <w:kinsoku w:val="0"/>
        <w:overflowPunct w:val="0"/>
        <w:autoSpaceDE/>
        <w:autoSpaceDN/>
        <w:adjustRightInd/>
        <w:spacing w:before="253" w:line="246" w:lineRule="exact"/>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6235C8BE" w14:textId="77777777" w:rsidR="000E5148" w:rsidRDefault="0028717E">
      <w:pPr>
        <w:numPr>
          <w:ilvl w:val="0"/>
          <w:numId w:val="14"/>
        </w:numPr>
        <w:kinsoku w:val="0"/>
        <w:overflowPunct w:val="0"/>
        <w:autoSpaceDE/>
        <w:autoSpaceDN/>
        <w:adjustRightInd/>
        <w:spacing w:before="237" w:line="246" w:lineRule="exact"/>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446307BE" w14:textId="77777777" w:rsidR="000E5148" w:rsidRDefault="0028717E">
      <w:pPr>
        <w:numPr>
          <w:ilvl w:val="0"/>
          <w:numId w:val="14"/>
        </w:numPr>
        <w:kinsoku w:val="0"/>
        <w:overflowPunct w:val="0"/>
        <w:autoSpaceDE/>
        <w:autoSpaceDN/>
        <w:adjustRightInd/>
        <w:spacing w:before="249" w:line="246" w:lineRule="exact"/>
        <w:jc w:val="both"/>
        <w:textAlignment w:val="baseline"/>
        <w:rPr>
          <w:sz w:val="21"/>
          <w:szCs w:val="21"/>
          <w:lang w:val="es-ES" w:eastAsia="es-ES"/>
        </w:rPr>
      </w:pPr>
      <w:r>
        <w:rPr>
          <w:sz w:val="21"/>
          <w:szCs w:val="21"/>
          <w:lang w:val="es-ES" w:eastAsia="es-ES"/>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w:t>
      </w:r>
      <w:r>
        <w:rPr>
          <w:sz w:val="21"/>
          <w:szCs w:val="21"/>
          <w:lang w:val="es-ES" w:eastAsia="es-ES"/>
        </w:rPr>
        <w:t>lo que mejorará la competitividad del transporte público por autobús.</w:t>
      </w:r>
    </w:p>
    <w:p w14:paraId="262CCFB4" w14:textId="77777777" w:rsidR="000E5148" w:rsidRDefault="0028717E">
      <w:pPr>
        <w:numPr>
          <w:ilvl w:val="0"/>
          <w:numId w:val="14"/>
        </w:numPr>
        <w:kinsoku w:val="0"/>
        <w:overflowPunct w:val="0"/>
        <w:autoSpaceDE/>
        <w:autoSpaceDN/>
        <w:adjustRightInd/>
        <w:spacing w:before="242" w:line="246" w:lineRule="exact"/>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028F167" w14:textId="77777777" w:rsidR="000E5148" w:rsidRDefault="0028717E">
      <w:pPr>
        <w:numPr>
          <w:ilvl w:val="0"/>
          <w:numId w:val="15"/>
        </w:numPr>
        <w:tabs>
          <w:tab w:val="right" w:pos="7272"/>
        </w:tabs>
        <w:kinsoku w:val="0"/>
        <w:overflowPunct w:val="0"/>
        <w:autoSpaceDE/>
        <w:autoSpaceDN/>
        <w:adjustRightInd/>
        <w:spacing w:before="222" w:after="4027" w:line="246" w:lineRule="exact"/>
        <w:jc w:val="both"/>
        <w:textAlignment w:val="baseline"/>
        <w:rPr>
          <w:sz w:val="21"/>
          <w:szCs w:val="21"/>
          <w:lang w:val="es-ES" w:eastAsia="es-ES"/>
        </w:rPr>
      </w:pPr>
      <w:r>
        <w:rPr>
          <w:sz w:val="21"/>
          <w:szCs w:val="21"/>
          <w:lang w:val="es-ES" w:eastAsia="es-ES"/>
        </w:rPr>
        <w:t>El acoplamiento, bajo una misma estructura tecnológica integrada, del subsistema</w:t>
      </w:r>
      <w:r>
        <w:rPr>
          <w:sz w:val="21"/>
          <w:szCs w:val="21"/>
          <w:lang w:val="es-ES" w:eastAsia="es-ES"/>
        </w:rPr>
        <w:br/>
        <w:t>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DC1BB0E" w14:textId="77777777" w:rsidR="000E5148" w:rsidRDefault="000E5148">
      <w:pPr>
        <w:widowControl/>
        <w:rPr>
          <w:sz w:val="24"/>
          <w:szCs w:val="24"/>
        </w:rPr>
        <w:sectPr w:rsidR="000E5148" w:rsidSect="00E85CA6">
          <w:pgSz w:w="12269" w:h="15734"/>
          <w:pgMar w:top="1980" w:right="2669" w:bottom="157" w:left="2280" w:header="720" w:footer="720" w:gutter="0"/>
          <w:cols w:space="720"/>
          <w:noEndnote/>
        </w:sectPr>
      </w:pPr>
    </w:p>
    <w:p w14:paraId="559A5A62" w14:textId="77777777" w:rsidR="000E5148" w:rsidRDefault="000E5148">
      <w:pPr>
        <w:widowControl/>
        <w:rPr>
          <w:sz w:val="24"/>
          <w:szCs w:val="24"/>
        </w:rPr>
        <w:sectPr w:rsidR="000E5148" w:rsidSect="00E85CA6">
          <w:type w:val="continuous"/>
          <w:pgSz w:w="12269" w:h="15734"/>
          <w:pgMar w:top="1980" w:right="1843" w:bottom="157" w:left="8006" w:header="720" w:footer="720" w:gutter="0"/>
          <w:cols w:space="720"/>
          <w:noEndnote/>
        </w:sectPr>
      </w:pPr>
    </w:p>
    <w:p w14:paraId="1D8A4170" w14:textId="7EAC4840" w:rsidR="000E5148" w:rsidRDefault="00442708">
      <w:pPr>
        <w:kinsoku w:val="0"/>
        <w:overflowPunct w:val="0"/>
        <w:autoSpaceDE/>
        <w:autoSpaceDN/>
        <w:adjustRightInd/>
        <w:spacing w:line="195" w:lineRule="exact"/>
        <w:ind w:left="792" w:right="864"/>
        <w:textAlignment w:val="baseline"/>
        <w:rPr>
          <w:sz w:val="17"/>
          <w:szCs w:val="17"/>
          <w:lang w:val="es-ES" w:eastAsia="es-ES"/>
        </w:rPr>
      </w:pPr>
      <w:r>
        <w:rPr>
          <w:noProof/>
        </w:rPr>
        <w:lastRenderedPageBreak/>
        <mc:AlternateContent>
          <mc:Choice Requires="wps">
            <w:drawing>
              <wp:anchor distT="0" distB="0" distL="0" distR="0" simplePos="0" relativeHeight="251709440" behindDoc="1" locked="0" layoutInCell="0" allowOverlap="1" wp14:anchorId="694E5B0F" wp14:editId="34997863">
                <wp:simplePos x="0" y="0"/>
                <wp:positionH relativeFrom="page">
                  <wp:posOffset>1670050</wp:posOffset>
                </wp:positionH>
                <wp:positionV relativeFrom="page">
                  <wp:posOffset>1485900</wp:posOffset>
                </wp:positionV>
                <wp:extent cx="4889500" cy="5401310"/>
                <wp:effectExtent l="0" t="0" r="0" b="0"/>
                <wp:wrapSquare wrapText="bothSides"/>
                <wp:docPr id="12198580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540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06D8F" w14:textId="77777777" w:rsidR="000E5148" w:rsidRDefault="000E5148">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5B0F" id="Text Box 52" o:spid="_x0000_s1037" type="#_x0000_t202" style="position:absolute;left:0;text-align:left;margin-left:131.5pt;margin-top:117pt;width:385pt;height:425.3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" o:allowincell="f" stroked="f">
                <v:textbox inset="0,0,0,0">
                  <w:txbxContent>
                    <w:p w14:paraId="4CC06D8F" w14:textId="77777777" w:rsidR="000E5148" w:rsidRDefault="000E5148">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7E084D73" wp14:editId="70E0DF48">
                <wp:simplePos x="0" y="0"/>
                <wp:positionH relativeFrom="page">
                  <wp:posOffset>1670050</wp:posOffset>
                </wp:positionH>
                <wp:positionV relativeFrom="page">
                  <wp:posOffset>1810385</wp:posOffset>
                </wp:positionV>
                <wp:extent cx="4578350" cy="4974590"/>
                <wp:effectExtent l="0" t="0" r="0" b="0"/>
                <wp:wrapSquare wrapText="bothSides"/>
                <wp:docPr id="8332087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497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6D59E" w14:textId="54DD919E" w:rsidR="000E5148" w:rsidRDefault="00442708">
                            <w:pPr>
                              <w:kinsoku w:val="0"/>
                              <w:overflowPunct w:val="0"/>
                              <w:autoSpaceDE/>
                              <w:autoSpaceDN/>
                              <w:adjustRightInd/>
                              <w:textAlignment w:val="baseline"/>
                              <w:rPr>
                                <w:sz w:val="24"/>
                                <w:szCs w:val="24"/>
                              </w:rPr>
                            </w:pPr>
                            <w:r>
                              <w:rPr>
                                <w:noProof/>
                                <w:sz w:val="24"/>
                                <w:szCs w:val="24"/>
                              </w:rPr>
                              <w:drawing>
                                <wp:inline distT="0" distB="0" distL="0" distR="0" wp14:anchorId="5CF7F5A4" wp14:editId="1A29E908">
                                  <wp:extent cx="4578350" cy="497776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49777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84D73" id="Text Box 53" o:spid="_x0000_s1038" type="#_x0000_t202" style="position:absolute;left:0;text-align:left;margin-left:131.5pt;margin-top:142.55pt;width:360.5pt;height:391.7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" o:allowincell="f" stroked="f">
                <v:textbox inset="0,0,0,0">
                  <w:txbxContent>
                    <w:p w14:paraId="35D6D59E" w14:textId="54DD919E" w:rsidR="000E5148" w:rsidRDefault="00442708">
                      <w:pPr>
                        <w:kinsoku w:val="0"/>
                        <w:overflowPunct w:val="0"/>
                        <w:autoSpaceDE/>
                        <w:autoSpaceDN/>
                        <w:adjustRightInd/>
                        <w:textAlignment w:val="baseline"/>
                        <w:rPr>
                          <w:sz w:val="24"/>
                          <w:szCs w:val="24"/>
                        </w:rPr>
                      </w:pPr>
                      <w:r>
                        <w:rPr>
                          <w:noProof/>
                          <w:sz w:val="24"/>
                          <w:szCs w:val="24"/>
                        </w:rPr>
                        <w:drawing>
                          <wp:inline distT="0" distB="0" distL="0" distR="0" wp14:anchorId="5CF7F5A4" wp14:editId="1A29E908">
                            <wp:extent cx="4578350" cy="497776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497776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1488" behindDoc="0" locked="0" layoutInCell="0" allowOverlap="1" wp14:anchorId="1F903069" wp14:editId="42901DC9">
                <wp:simplePos x="0" y="0"/>
                <wp:positionH relativeFrom="page">
                  <wp:posOffset>6400800</wp:posOffset>
                </wp:positionH>
                <wp:positionV relativeFrom="page">
                  <wp:posOffset>1627505</wp:posOffset>
                </wp:positionV>
                <wp:extent cx="158750" cy="220345"/>
                <wp:effectExtent l="0" t="0" r="0" b="0"/>
                <wp:wrapSquare wrapText="bothSides"/>
                <wp:docPr id="19345789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8A24E" w14:textId="77777777" w:rsidR="000E5148" w:rsidRDefault="0028717E">
                            <w:pPr>
                              <w:kinsoku w:val="0"/>
                              <w:overflowPunct w:val="0"/>
                              <w:autoSpaceDE/>
                              <w:autoSpaceDN/>
                              <w:adjustRightInd/>
                              <w:spacing w:after="9" w:line="555" w:lineRule="exact"/>
                              <w:textAlignment w:val="baseline"/>
                              <w:rPr>
                                <w:rFonts w:ascii="Bookman Old Style" w:hAnsi="Bookman Old Style" w:cs="Bookman Old Style"/>
                                <w:i/>
                                <w:iCs/>
                                <w:spacing w:val="-70"/>
                                <w:sz w:val="17"/>
                                <w:szCs w:val="17"/>
                                <w:lang w:val="es-ES" w:eastAsia="es-ES"/>
                              </w:rPr>
                            </w:pPr>
                            <w:r>
                              <w:rPr>
                                <w:rFonts w:ascii="Bookman Old Style" w:hAnsi="Bookman Old Style" w:cs="Bookman Old Style"/>
                                <w:i/>
                                <w:iCs/>
                                <w:spacing w:val="-70"/>
                                <w:sz w:val="17"/>
                                <w:szCs w:val="17"/>
                                <w:lang w:val="es-ES" w:eastAsia="es-ES"/>
                              </w:rPr>
                              <w:t xml:space="preserve">L.CR, </w:t>
                            </w:r>
                            <w:r>
                              <w:rPr>
                                <w:rFonts w:ascii="Bookman Old Style" w:hAnsi="Bookman Old Style" w:cs="Bookman Old Style"/>
                                <w:i/>
                                <w:iCs/>
                                <w:spacing w:val="-70"/>
                                <w:sz w:val="17"/>
                                <w:szCs w:val="17"/>
                                <w:lang w:val="es-ES" w:eastAsia="es-ES"/>
                              </w:rPr>
                              <w:t>bgistica S.A,9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3069" id="Text Box 54" o:spid="_x0000_s1039" type="#_x0000_t202" style="position:absolute;left:0;text-align:left;margin-left:7in;margin-top:128.15pt;width:12.5pt;height:17.3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" o:allowincell="f" stroked="f">
                <v:textbox inset="0,0,0,0">
                  <w:txbxContent>
                    <w:p w14:paraId="2C28A24E" w14:textId="77777777" w:rsidR="000E5148" w:rsidRDefault="0028717E">
                      <w:pPr>
                        <w:kinsoku w:val="0"/>
                        <w:overflowPunct w:val="0"/>
                        <w:autoSpaceDE/>
                        <w:autoSpaceDN/>
                        <w:adjustRightInd/>
                        <w:spacing w:after="9" w:line="555" w:lineRule="exact"/>
                        <w:textAlignment w:val="baseline"/>
                        <w:rPr>
                          <w:rFonts w:ascii="Bookman Old Style" w:hAnsi="Bookman Old Style" w:cs="Bookman Old Style"/>
                          <w:i/>
                          <w:iCs/>
                          <w:spacing w:val="-70"/>
                          <w:sz w:val="17"/>
                          <w:szCs w:val="17"/>
                          <w:lang w:val="es-ES" w:eastAsia="es-ES"/>
                        </w:rPr>
                      </w:pPr>
                      <w:r>
                        <w:rPr>
                          <w:rFonts w:ascii="Bookman Old Style" w:hAnsi="Bookman Old Style" w:cs="Bookman Old Style"/>
                          <w:i/>
                          <w:iCs/>
                          <w:spacing w:val="-70"/>
                          <w:sz w:val="17"/>
                          <w:szCs w:val="17"/>
                          <w:lang w:val="es-ES" w:eastAsia="es-ES"/>
                        </w:rPr>
                        <w:t xml:space="preserve">L.CR, </w:t>
                      </w:r>
                      <w:r>
                        <w:rPr>
                          <w:rFonts w:ascii="Bookman Old Style" w:hAnsi="Bookman Old Style" w:cs="Bookman Old Style"/>
                          <w:i/>
                          <w:iCs/>
                          <w:spacing w:val="-70"/>
                          <w:sz w:val="17"/>
                          <w:szCs w:val="17"/>
                          <w:lang w:val="es-ES" w:eastAsia="es-ES"/>
                        </w:rPr>
                        <w:t>bgistica S.A,9</w:t>
                      </w:r>
                    </w:p>
                  </w:txbxContent>
                </v:textbox>
                <w10:wrap type="square" anchorx="page" anchory="page"/>
              </v:shape>
            </w:pict>
          </mc:Fallback>
        </mc:AlternateContent>
      </w:r>
      <w:r>
        <w:rPr>
          <w:sz w:val="17"/>
          <w:szCs w:val="17"/>
          <w:lang w:val="es-ES" w:eastAsia="es-ES"/>
        </w:rPr>
        <w:t>Figura 3.2 Ilustración del proceso de cambio del esquema existente de servicios hacia un esquema troncalizado de servicios</w:t>
      </w:r>
    </w:p>
    <w:p w14:paraId="5BFD2560" w14:textId="356B180A" w:rsidR="000E5148" w:rsidRDefault="0028717E">
      <w:pPr>
        <w:kinsoku w:val="0"/>
        <w:overflowPunct w:val="0"/>
        <w:autoSpaceDE/>
        <w:autoSpaceDN/>
        <w:adjustRightInd/>
        <w:spacing w:before="246" w:line="274" w:lineRule="exact"/>
        <w:ind w:left="792"/>
        <w:textAlignment w:val="baseline"/>
        <w:rPr>
          <w:spacing w:val="12"/>
          <w:sz w:val="17"/>
          <w:szCs w:val="17"/>
          <w:lang w:val="es-ES" w:eastAsia="es-ES"/>
        </w:rPr>
      </w:pPr>
      <w:r>
        <w:rPr>
          <w:spacing w:val="12"/>
          <w:sz w:val="17"/>
          <w:szCs w:val="17"/>
          <w:lang w:val="es-ES" w:eastAsia="es-ES"/>
        </w:rPr>
        <w:t>(</w:t>
      </w:r>
      <w:r w:rsidR="00442708">
        <w:rPr>
          <w:spacing w:val="12"/>
          <w:sz w:val="17"/>
          <w:szCs w:val="17"/>
          <w:lang w:val="es-ES" w:eastAsia="es-ES"/>
        </w:rPr>
        <w:t>…</w:t>
      </w:r>
      <w:r>
        <w:rPr>
          <w:spacing w:val="12"/>
          <w:sz w:val="17"/>
          <w:szCs w:val="17"/>
          <w:lang w:val="es-ES" w:eastAsia="es-ES"/>
        </w:rPr>
        <w:t>)"</w:t>
      </w:r>
    </w:p>
    <w:p w14:paraId="198FBCDA" w14:textId="77777777" w:rsidR="000E5148" w:rsidRDefault="0028717E">
      <w:pPr>
        <w:kinsoku w:val="0"/>
        <w:overflowPunct w:val="0"/>
        <w:autoSpaceDE/>
        <w:autoSpaceDN/>
        <w:adjustRightInd/>
        <w:spacing w:before="235" w:line="274"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arios sobre el tema en concreto, considera que los alegatos del Órgano Defensor invocados para cuestionar la renovación de las concesiones por supuestos vacíos e incertidumbre en relación con la sectorización del transporte público no concurren, además, tampoco, se aport</w:t>
      </w:r>
      <w:r>
        <w:rPr>
          <w:sz w:val="23"/>
          <w:szCs w:val="23"/>
          <w:lang w:val="es-ES" w:eastAsia="es-ES"/>
        </w:rPr>
        <w:t>e un estudio técnico que refute los estudios que, a su vez han amparado a la Administración en sus actuaciones dentro del proceso de modernización.</w:t>
      </w:r>
    </w:p>
    <w:p w14:paraId="2CFC9A79" w14:textId="77777777" w:rsidR="000E5148" w:rsidRDefault="000E5148">
      <w:pPr>
        <w:widowControl/>
        <w:rPr>
          <w:sz w:val="24"/>
          <w:szCs w:val="24"/>
        </w:rPr>
        <w:sectPr w:rsidR="000E5148" w:rsidSect="00E85CA6">
          <w:pgSz w:w="12274" w:h="15758"/>
          <w:pgMar w:top="10846" w:right="1632" w:bottom="69" w:left="1982" w:header="720" w:footer="720" w:gutter="0"/>
          <w:cols w:space="720"/>
          <w:noEndnote/>
        </w:sectPr>
      </w:pPr>
    </w:p>
    <w:p w14:paraId="71BEE121" w14:textId="77777777" w:rsidR="000E5148" w:rsidRDefault="0028717E">
      <w:pPr>
        <w:kinsoku w:val="0"/>
        <w:overflowPunct w:val="0"/>
        <w:autoSpaceDE/>
        <w:autoSpaceDN/>
        <w:adjustRightInd/>
        <w:spacing w:line="260" w:lineRule="exact"/>
        <w:jc w:val="both"/>
        <w:textAlignment w:val="baseline"/>
        <w:rPr>
          <w:i/>
          <w:iCs/>
          <w:sz w:val="23"/>
          <w:szCs w:val="23"/>
          <w:lang w:val="es-ES" w:eastAsia="es-ES"/>
        </w:rPr>
      </w:pPr>
      <w:r>
        <w:rPr>
          <w:sz w:val="23"/>
          <w:szCs w:val="23"/>
          <w:lang w:val="es-ES" w:eastAsia="es-ES"/>
        </w:rPr>
        <w:lastRenderedPageBreak/>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 xml:space="preserve">"Artículo 2.- 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w:t>
      </w:r>
      <w:r>
        <w:rPr>
          <w:i/>
          <w:iCs/>
          <w:sz w:val="23"/>
          <w:szCs w:val="23"/>
          <w:lang w:val="es-ES" w:eastAsia="es-ES"/>
        </w:rPr>
        <w:t>postulados de los artículos 113 y 114 de la Ley General de la Administración Pública".</w:t>
      </w:r>
    </w:p>
    <w:p w14:paraId="42CFB2A3" w14:textId="77777777" w:rsidR="000E5148" w:rsidRDefault="0028717E">
      <w:pPr>
        <w:kinsoku w:val="0"/>
        <w:overflowPunct w:val="0"/>
        <w:autoSpaceDE/>
        <w:autoSpaceDN/>
        <w:adjustRightInd/>
        <w:spacing w:before="242" w:line="260"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Especifico.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w:t>
      </w:r>
      <w:r>
        <w:rPr>
          <w:i/>
          <w:iCs/>
          <w:spacing w:val="3"/>
          <w:sz w:val="23"/>
          <w:szCs w:val="23"/>
          <w:lang w:val="es-ES" w:eastAsia="es-ES"/>
        </w:rPr>
        <w:t>dores de los servicios, cumpliendo, así con lo establecidos en el Decreto Ejecutivo N° 28337-MOPT y en el presente Decreto Ejecutivo." (...)</w:t>
      </w:r>
    </w:p>
    <w:p w14:paraId="3504F699" w14:textId="77777777" w:rsidR="000E5148" w:rsidRDefault="0028717E">
      <w:pPr>
        <w:kinsoku w:val="0"/>
        <w:overflowPunct w:val="0"/>
        <w:autoSpaceDE/>
        <w:autoSpaceDN/>
        <w:adjustRightInd/>
        <w:spacing w:before="265" w:line="267" w:lineRule="exact"/>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A752E31" w14:textId="77777777" w:rsidR="000E5148" w:rsidRDefault="0028717E">
      <w:pPr>
        <w:kinsoku w:val="0"/>
        <w:overflowPunct w:val="0"/>
        <w:autoSpaceDE/>
        <w:autoSpaceDN/>
        <w:adjustRightInd/>
        <w:spacing w:before="250" w:line="257"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w:t>
      </w:r>
      <w:r>
        <w:rPr>
          <w:sz w:val="23"/>
          <w:szCs w:val="23"/>
          <w:lang w:val="es-ES" w:eastAsia="es-ES"/>
        </w:rPr>
        <w:t xml:space="preserve"> 1989, cuando principian los primeros estudios.</w:t>
      </w:r>
    </w:p>
    <w:p w14:paraId="1C79C2C7" w14:textId="77777777" w:rsidR="000E5148" w:rsidRDefault="0028717E">
      <w:pPr>
        <w:kinsoku w:val="0"/>
        <w:overflowPunct w:val="0"/>
        <w:autoSpaceDE/>
        <w:autoSpaceDN/>
        <w:adjustRightInd/>
        <w:spacing w:before="288" w:line="259" w:lineRule="exact"/>
        <w:textAlignment w:val="baseline"/>
        <w:rPr>
          <w:i/>
          <w:iCs/>
          <w:spacing w:val="3"/>
          <w:sz w:val="23"/>
          <w:szCs w:val="23"/>
          <w:lang w:val="es-ES" w:eastAsia="es-ES"/>
        </w:rPr>
      </w:pPr>
      <w:r>
        <w:rPr>
          <w:i/>
          <w:iCs/>
          <w:spacing w:val="3"/>
          <w:sz w:val="23"/>
          <w:szCs w:val="23"/>
          <w:lang w:val="es-ES" w:eastAsia="es-ES"/>
        </w:rPr>
        <w:t>5.2.7 Sobre la Solicitud de medida cautelar</w:t>
      </w:r>
    </w:p>
    <w:p w14:paraId="06320FE2" w14:textId="77777777" w:rsidR="000E5148" w:rsidRDefault="0028717E">
      <w:pPr>
        <w:kinsoku w:val="0"/>
        <w:overflowPunct w:val="0"/>
        <w:autoSpaceDE/>
        <w:autoSpaceDN/>
        <w:adjustRightInd/>
        <w:spacing w:before="281" w:after="797" w:line="272" w:lineRule="exact"/>
        <w:jc w:val="both"/>
        <w:textAlignment w:val="baseline"/>
        <w:rPr>
          <w:sz w:val="23"/>
          <w:szCs w:val="23"/>
          <w:lang w:val="es-ES" w:eastAsia="es-ES"/>
        </w:rPr>
      </w:pPr>
      <w:r>
        <w:rPr>
          <w:sz w:val="23"/>
          <w:szCs w:val="23"/>
          <w:lang w:val="es-ES" w:eastAsia="es-ES"/>
        </w:rPr>
        <w:t xml:space="preserve">Este </w:t>
      </w:r>
      <w:r>
        <w:rPr>
          <w:sz w:val="23"/>
          <w:szCs w:val="23"/>
          <w:lang w:val="es-ES" w:eastAsia="es-ES"/>
        </w:rPr>
        <w:t>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w:t>
      </w:r>
      <w:r>
        <w:rPr>
          <w:sz w:val="23"/>
          <w:szCs w:val="23"/>
          <w:lang w:val="es-ES" w:eastAsia="es-ES"/>
        </w:rPr>
        <w:t>solver por el</w:t>
      </w:r>
    </w:p>
    <w:p w14:paraId="4997FE6F" w14:textId="77777777" w:rsidR="000E5148" w:rsidRDefault="000E5148">
      <w:pPr>
        <w:widowControl/>
        <w:rPr>
          <w:sz w:val="24"/>
          <w:szCs w:val="24"/>
        </w:rPr>
        <w:sectPr w:rsidR="000E5148" w:rsidSect="00E85CA6">
          <w:pgSz w:w="12274" w:h="15758"/>
          <w:pgMar w:top="1980" w:right="1867" w:bottom="169" w:left="1747" w:header="720" w:footer="720" w:gutter="0"/>
          <w:cols w:space="720"/>
          <w:noEndnote/>
        </w:sectPr>
      </w:pPr>
    </w:p>
    <w:p w14:paraId="314341DD" w14:textId="77777777" w:rsidR="000E5148" w:rsidRDefault="0028717E">
      <w:pPr>
        <w:kinsoku w:val="0"/>
        <w:overflowPunct w:val="0"/>
        <w:autoSpaceDE/>
        <w:autoSpaceDN/>
        <w:adjustRightInd/>
        <w:spacing w:before="14" w:line="277" w:lineRule="exact"/>
        <w:ind w:right="144"/>
        <w:jc w:val="both"/>
        <w:textAlignment w:val="baseline"/>
        <w:rPr>
          <w:sz w:val="24"/>
          <w:szCs w:val="24"/>
          <w:lang w:val="es-ES" w:eastAsia="es-ES"/>
        </w:rPr>
      </w:pPr>
      <w:r>
        <w:rPr>
          <w:sz w:val="24"/>
          <w:szCs w:val="24"/>
          <w:lang w:val="es-ES" w:eastAsia="es-ES"/>
        </w:rPr>
        <w:lastRenderedPageBreak/>
        <w:t>fondo cada caso y no suspender el proceso de renovación de concesiones en general, esto último según lo solicita la Defensoría de los Habitantes con la medida cautelar antes dicha.</w:t>
      </w:r>
    </w:p>
    <w:p w14:paraId="7C429B44" w14:textId="77777777" w:rsidR="000E5148" w:rsidRDefault="0028717E">
      <w:pPr>
        <w:kinsoku w:val="0"/>
        <w:overflowPunct w:val="0"/>
        <w:autoSpaceDE/>
        <w:autoSpaceDN/>
        <w:adjustRightInd/>
        <w:spacing w:before="265" w:line="275" w:lineRule="exact"/>
        <w:jc w:val="center"/>
        <w:textAlignment w:val="baseline"/>
        <w:rPr>
          <w:b/>
          <w:bCs/>
          <w:sz w:val="24"/>
          <w:szCs w:val="24"/>
          <w:lang w:val="es-ES" w:eastAsia="es-ES"/>
        </w:rPr>
      </w:pPr>
      <w:r>
        <w:rPr>
          <w:b/>
          <w:bCs/>
          <w:sz w:val="24"/>
          <w:szCs w:val="24"/>
          <w:lang w:val="es-ES" w:eastAsia="es-ES"/>
        </w:rPr>
        <w:t>POR TANTO</w:t>
      </w:r>
    </w:p>
    <w:p w14:paraId="224B73B2" w14:textId="477EC7A1" w:rsidR="000E5148" w:rsidRDefault="0028717E">
      <w:pPr>
        <w:numPr>
          <w:ilvl w:val="0"/>
          <w:numId w:val="16"/>
        </w:numPr>
        <w:kinsoku w:val="0"/>
        <w:overflowPunct w:val="0"/>
        <w:autoSpaceDE/>
        <w:autoSpaceDN/>
        <w:adjustRightInd/>
        <w:spacing w:before="287" w:line="276" w:lineRule="exact"/>
        <w:ind w:right="144"/>
        <w:jc w:val="both"/>
        <w:textAlignment w:val="baseline"/>
        <w:rPr>
          <w:spacing w:val="-2"/>
          <w:sz w:val="24"/>
          <w:szCs w:val="24"/>
          <w:lang w:val="es-ES" w:eastAsia="es-ES"/>
        </w:rPr>
      </w:pPr>
      <w:r>
        <w:rPr>
          <w:spacing w:val="-2"/>
          <w:sz w:val="24"/>
          <w:szCs w:val="24"/>
          <w:lang w:val="es-ES" w:eastAsia="es-ES"/>
        </w:rPr>
        <w:t xml:space="preserve">Se declara sin lugar el Recurso de Apelación en Subsidio, interpuesto por la Defensoría de los Habitantes de la República de Costa Rica, cédula jurídica No. 3-007-137653,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7.1.5 de la Sesión Ordinaria 74-2021 del 28 de setiembre de 2021, </w:t>
      </w:r>
      <w:r>
        <w:rPr>
          <w:spacing w:val="-2"/>
          <w:sz w:val="24"/>
          <w:szCs w:val="24"/>
          <w:lang w:val="es-ES" w:eastAsia="es-ES"/>
        </w:rPr>
        <w:t xml:space="preserve">de la Junta Directiva del Consejo de Transporte Público, en el que se renovó el derecho de concesión de la </w:t>
      </w:r>
      <w:r>
        <w:rPr>
          <w:b/>
          <w:bCs/>
          <w:spacing w:val="-2"/>
          <w:sz w:val="24"/>
          <w:szCs w:val="24"/>
          <w:lang w:val="es-ES" w:eastAsia="es-ES"/>
        </w:rPr>
        <w:t xml:space="preserve">Ruta No. </w:t>
      </w:r>
      <w:r w:rsidR="00442708">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C</w:t>
      </w:r>
      <w:r w:rsidR="00442708">
        <w:rPr>
          <w:b/>
          <w:bCs/>
          <w:spacing w:val="-2"/>
          <w:sz w:val="24"/>
          <w:szCs w:val="24"/>
          <w:lang w:val="es-ES" w:eastAsia="es-ES"/>
        </w:rPr>
        <w:t>YCSA</w:t>
      </w:r>
      <w:r>
        <w:rPr>
          <w:b/>
          <w:bCs/>
          <w:spacing w:val="-2"/>
          <w:sz w:val="24"/>
          <w:szCs w:val="24"/>
          <w:lang w:val="es-ES" w:eastAsia="es-ES"/>
        </w:rPr>
        <w:t xml:space="preserve"> </w:t>
      </w:r>
      <w:r>
        <w:rPr>
          <w:spacing w:val="-2"/>
          <w:sz w:val="24"/>
          <w:szCs w:val="24"/>
          <w:lang w:val="es-ES" w:eastAsia="es-ES"/>
        </w:rPr>
        <w:t xml:space="preserve">cédula jurídica No. </w:t>
      </w:r>
      <w:r w:rsidR="00442708">
        <w:rPr>
          <w:spacing w:val="-2"/>
          <w:sz w:val="24"/>
          <w:szCs w:val="24"/>
          <w:lang w:val="es-ES" w:eastAsia="es-ES"/>
        </w:rPr>
        <w:t>000</w:t>
      </w:r>
      <w:r>
        <w:rPr>
          <w:spacing w:val="-2"/>
          <w:sz w:val="24"/>
          <w:szCs w:val="24"/>
          <w:lang w:val="es-ES" w:eastAsia="es-ES"/>
        </w:rPr>
        <w:t>.</w:t>
      </w:r>
    </w:p>
    <w:p w14:paraId="43A22E09" w14:textId="77777777" w:rsidR="000E5148" w:rsidRDefault="0028717E">
      <w:pPr>
        <w:numPr>
          <w:ilvl w:val="0"/>
          <w:numId w:val="17"/>
        </w:numPr>
        <w:kinsoku w:val="0"/>
        <w:overflowPunct w:val="0"/>
        <w:autoSpaceDE/>
        <w:autoSpaceDN/>
        <w:adjustRightInd/>
        <w:spacing w:before="293" w:line="284" w:lineRule="exact"/>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3FCCD5DA" w14:textId="77777777" w:rsidR="000E5148" w:rsidRDefault="0028717E">
      <w:pPr>
        <w:numPr>
          <w:ilvl w:val="0"/>
          <w:numId w:val="18"/>
        </w:numPr>
        <w:kinsoku w:val="0"/>
        <w:overflowPunct w:val="0"/>
        <w:autoSpaceDE/>
        <w:autoSpaceDN/>
        <w:adjustRightInd/>
        <w:spacing w:before="299" w:line="293" w:lineRule="exact"/>
        <w:ind w:right="144"/>
        <w:jc w:val="both"/>
        <w:textAlignment w:val="baseline"/>
        <w:rPr>
          <w:spacing w:val="-2"/>
          <w:sz w:val="24"/>
          <w:szCs w:val="24"/>
          <w:lang w:val="es-ES" w:eastAsia="es-ES"/>
        </w:rPr>
      </w:pPr>
      <w:r>
        <w:rPr>
          <w:spacing w:val="-2"/>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034EA15" w14:textId="77777777" w:rsidR="000E5148" w:rsidRDefault="0028717E">
      <w:pPr>
        <w:numPr>
          <w:ilvl w:val="0"/>
          <w:numId w:val="18"/>
        </w:numPr>
        <w:kinsoku w:val="0"/>
        <w:overflowPunct w:val="0"/>
        <w:autoSpaceDE/>
        <w:autoSpaceDN/>
        <w:adjustRightInd/>
        <w:spacing w:before="301" w:line="295" w:lineRule="exact"/>
        <w:ind w:right="144"/>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7904F1F4" w14:textId="77777777" w:rsidR="000E5148" w:rsidRDefault="0028717E">
      <w:pPr>
        <w:numPr>
          <w:ilvl w:val="0"/>
          <w:numId w:val="17"/>
        </w:numPr>
        <w:kinsoku w:val="0"/>
        <w:overflowPunct w:val="0"/>
        <w:autoSpaceDE/>
        <w:autoSpaceDN/>
        <w:adjustRightInd/>
        <w:spacing w:before="296" w:line="275" w:lineRule="exact"/>
        <w:ind w:right="144"/>
        <w:jc w:val="both"/>
        <w:textAlignment w:val="baseline"/>
        <w:rPr>
          <w:sz w:val="24"/>
          <w:szCs w:val="24"/>
          <w:lang w:val="es-ES" w:eastAsia="es-ES"/>
        </w:rPr>
      </w:pPr>
      <w:r>
        <w:rPr>
          <w:sz w:val="24"/>
          <w:szCs w:val="24"/>
          <w:lang w:val="es-ES" w:eastAsia="es-ES"/>
        </w:rPr>
        <w:t xml:space="preserve">De conformidad con el artículo 22, inciso c), de la citada Ley No. 7969, la presente resolución no tiene ulterior recurso por lo que, se </w:t>
      </w:r>
      <w:r>
        <w:rPr>
          <w:sz w:val="24"/>
          <w:szCs w:val="24"/>
          <w:lang w:val="es-ES" w:eastAsia="es-ES"/>
        </w:rPr>
        <w:t>tiene por agotada la vía administrativa.</w:t>
      </w:r>
    </w:p>
    <w:p w14:paraId="5270ACCD" w14:textId="633D45AF" w:rsidR="000E5148" w:rsidRDefault="0028717E" w:rsidP="00442708">
      <w:pPr>
        <w:kinsoku w:val="0"/>
        <w:overflowPunct w:val="0"/>
        <w:autoSpaceDE/>
        <w:autoSpaceDN/>
        <w:adjustRightInd/>
        <w:spacing w:before="260" w:after="681" w:line="275" w:lineRule="exact"/>
        <w:textAlignment w:val="baseline"/>
        <w:rPr>
          <w:sz w:val="24"/>
          <w:szCs w:val="24"/>
        </w:rPr>
      </w:pPr>
      <w:r>
        <w:rPr>
          <w:b/>
          <w:bCs/>
          <w:sz w:val="24"/>
          <w:szCs w:val="24"/>
          <w:lang w:val="es-ES" w:eastAsia="es-ES"/>
        </w:rPr>
        <w:t>NOTIFÍQUESE.</w:t>
      </w:r>
      <w:r w:rsidR="00442708">
        <w:rPr>
          <w:sz w:val="24"/>
          <w:szCs w:val="24"/>
        </w:rPr>
        <w:t xml:space="preserve"> </w:t>
      </w:r>
    </w:p>
    <w:p w14:paraId="0BA2134B" w14:textId="77777777" w:rsidR="00442708" w:rsidRPr="004961F5" w:rsidRDefault="00442708" w:rsidP="00442708">
      <w:pPr>
        <w:keepNext/>
        <w:spacing w:line="276" w:lineRule="auto"/>
        <w:jc w:val="center"/>
        <w:outlineLvl w:val="0"/>
        <w:rPr>
          <w:rFonts w:eastAsia="Times New Roman"/>
          <w:sz w:val="24"/>
          <w:szCs w:val="24"/>
          <w:lang w:val="es-ES_tradnl" w:eastAsia="es-MX"/>
        </w:rPr>
      </w:pPr>
      <w:r>
        <w:rPr>
          <w:rFonts w:eastAsia="Times New Roman"/>
          <w:sz w:val="24"/>
          <w:szCs w:val="24"/>
          <w:lang w:val="es-ES_tradnl" w:eastAsia="es-MX"/>
        </w:rPr>
        <w:t>L</w:t>
      </w:r>
      <w:r w:rsidRPr="004961F5">
        <w:rPr>
          <w:rFonts w:eastAsia="Times New Roman"/>
          <w:sz w:val="24"/>
          <w:szCs w:val="24"/>
          <w:lang w:val="es-ES_tradnl" w:eastAsia="es-MX"/>
        </w:rPr>
        <w:t xml:space="preserve">ic. Ronald Muñoz Corea </w:t>
      </w:r>
    </w:p>
    <w:p w14:paraId="63CACBE2" w14:textId="77777777" w:rsidR="00442708" w:rsidRPr="004961F5" w:rsidRDefault="00442708" w:rsidP="00442708">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75FC7A4F" w14:textId="77777777" w:rsidR="00442708" w:rsidRPr="004961F5" w:rsidRDefault="00442708" w:rsidP="00442708">
      <w:pPr>
        <w:rPr>
          <w:rFonts w:eastAsia="Times New Roman"/>
          <w:sz w:val="24"/>
          <w:szCs w:val="24"/>
          <w:lang w:val="es-ES_tradnl" w:eastAsia="es-MX"/>
        </w:rPr>
      </w:pPr>
    </w:p>
    <w:p w14:paraId="71ED2766" w14:textId="77777777" w:rsidR="00442708" w:rsidRPr="004961F5" w:rsidRDefault="00442708" w:rsidP="00442708">
      <w:pPr>
        <w:rPr>
          <w:rFonts w:eastAsia="Times New Roman"/>
          <w:sz w:val="24"/>
          <w:szCs w:val="24"/>
          <w:lang w:val="es-ES_tradnl" w:eastAsia="es-MX"/>
        </w:rPr>
      </w:pPr>
    </w:p>
    <w:p w14:paraId="320D7A41" w14:textId="77777777" w:rsidR="00442708" w:rsidRPr="004961F5" w:rsidRDefault="00442708" w:rsidP="00442708">
      <w:pPr>
        <w:rPr>
          <w:rFonts w:eastAsia="Times New Roman"/>
          <w:sz w:val="24"/>
          <w:szCs w:val="24"/>
          <w:lang w:val="es-ES_tradnl" w:eastAsia="es-MX"/>
        </w:rPr>
      </w:pPr>
    </w:p>
    <w:p w14:paraId="4A17CF61" w14:textId="77777777" w:rsidR="00442708" w:rsidRPr="004961F5" w:rsidRDefault="00442708" w:rsidP="00442708">
      <w:pPr>
        <w:rPr>
          <w:rFonts w:eastAsia="Times New Roman"/>
          <w:sz w:val="24"/>
          <w:szCs w:val="24"/>
          <w:lang w:val="es-ES_tradnl" w:eastAsia="es-MX"/>
        </w:rPr>
      </w:pPr>
    </w:p>
    <w:p w14:paraId="0E7B85D2" w14:textId="77777777" w:rsidR="00442708" w:rsidRPr="004961F5" w:rsidRDefault="00442708" w:rsidP="00442708">
      <w:pPr>
        <w:rPr>
          <w:rFonts w:eastAsia="Times New Roman"/>
          <w:sz w:val="24"/>
          <w:szCs w:val="24"/>
          <w:lang w:val="es-ES_tradnl" w:eastAsia="es-MX"/>
        </w:rPr>
      </w:pPr>
    </w:p>
    <w:p w14:paraId="33C98B01" w14:textId="77777777" w:rsidR="00442708" w:rsidRPr="004961F5" w:rsidRDefault="00442708" w:rsidP="00442708">
      <w:pPr>
        <w:rPr>
          <w:rFonts w:eastAsia="Times New Roman"/>
          <w:sz w:val="24"/>
          <w:szCs w:val="24"/>
          <w:lang w:val="es-ES_tradnl" w:eastAsia="es-MX"/>
        </w:rPr>
      </w:pPr>
    </w:p>
    <w:p w14:paraId="55E6644D" w14:textId="77777777" w:rsidR="00442708" w:rsidRPr="004961F5" w:rsidRDefault="00442708" w:rsidP="00442708">
      <w:pPr>
        <w:rPr>
          <w:rFonts w:eastAsia="Times New Roman"/>
          <w:sz w:val="24"/>
          <w:szCs w:val="24"/>
          <w:lang w:val="es-ES_tradnl" w:eastAsia="es-MX"/>
        </w:rPr>
      </w:pPr>
    </w:p>
    <w:p w14:paraId="02A2CDFF" w14:textId="77777777" w:rsidR="00442708" w:rsidRPr="004961F5" w:rsidRDefault="00442708" w:rsidP="00442708">
      <w:pPr>
        <w:keepNext/>
        <w:spacing w:line="276" w:lineRule="auto"/>
        <w:ind w:left="142"/>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3AC551F4" w14:textId="77777777" w:rsidR="00442708" w:rsidRPr="00EC7B0C" w:rsidRDefault="00442708" w:rsidP="00442708">
      <w:pPr>
        <w:kinsoku w:val="0"/>
        <w:overflowPunct w:val="0"/>
        <w:autoSpaceDE/>
        <w:autoSpaceDN/>
        <w:adjustRightInd/>
        <w:spacing w:after="477" w:line="344" w:lineRule="exact"/>
        <w:ind w:left="648" w:right="144"/>
        <w:jc w:val="both"/>
        <w:textAlignment w:val="baseline"/>
        <w:rPr>
          <w:b/>
          <w:bCs/>
          <w:i/>
          <w:iCs/>
          <w:sz w:val="28"/>
          <w:szCs w:val="28"/>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1ED29883" w14:textId="77777777" w:rsidR="00442708" w:rsidRDefault="00442708" w:rsidP="00442708">
      <w:pPr>
        <w:kinsoku w:val="0"/>
        <w:overflowPunct w:val="0"/>
        <w:autoSpaceDE/>
        <w:autoSpaceDN/>
        <w:adjustRightInd/>
        <w:spacing w:before="260" w:after="681" w:line="275" w:lineRule="exact"/>
        <w:textAlignment w:val="baseline"/>
        <w:rPr>
          <w:sz w:val="24"/>
          <w:szCs w:val="24"/>
        </w:rPr>
      </w:pPr>
    </w:p>
    <w:sectPr w:rsidR="00442708" w:rsidSect="00E85CA6">
      <w:pgSz w:w="12278" w:h="15821"/>
      <w:pgMar w:top="1540" w:right="1516" w:bottom="190" w:left="176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0AA9"/>
    <w:multiLevelType w:val="singleLevel"/>
    <w:tmpl w:val="FFFFFFFF"/>
    <w:lvl w:ilvl="0">
      <w:start w:val="1"/>
      <w:numFmt w:val="lowerLetter"/>
      <w:lvlText w:val="%1)"/>
      <w:lvlJc w:val="left"/>
      <w:pPr>
        <w:tabs>
          <w:tab w:val="num" w:pos="360"/>
        </w:tabs>
        <w:ind w:left="360" w:hanging="288"/>
      </w:pPr>
      <w:rPr>
        <w:snapToGrid/>
        <w:spacing w:val="-3"/>
        <w:sz w:val="22"/>
        <w:szCs w:val="22"/>
      </w:rPr>
    </w:lvl>
  </w:abstractNum>
  <w:abstractNum w:abstractNumId="1" w15:restartNumberingAfterBreak="0">
    <w:nsid w:val="010EB2E2"/>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2" w15:restartNumberingAfterBreak="0">
    <w:nsid w:val="01AD7D95"/>
    <w:multiLevelType w:val="singleLevel"/>
    <w:tmpl w:val="FFFFFFFF"/>
    <w:lvl w:ilvl="0">
      <w:start w:val="6"/>
      <w:numFmt w:val="lowerLetter"/>
      <w:lvlText w:val="%1)"/>
      <w:lvlJc w:val="left"/>
      <w:pPr>
        <w:tabs>
          <w:tab w:val="num" w:pos="288"/>
        </w:tabs>
        <w:ind w:left="72"/>
      </w:pPr>
      <w:rPr>
        <w:snapToGrid/>
        <w:spacing w:val="10"/>
        <w:sz w:val="21"/>
        <w:szCs w:val="21"/>
      </w:rPr>
    </w:lvl>
  </w:abstractNum>
  <w:abstractNum w:abstractNumId="3" w15:restartNumberingAfterBreak="0">
    <w:nsid w:val="02360662"/>
    <w:multiLevelType w:val="singleLevel"/>
    <w:tmpl w:val="FFFFFFFF"/>
    <w:lvl w:ilvl="0">
      <w:start w:val="8"/>
      <w:numFmt w:val="lowerLetter"/>
      <w:lvlText w:val="%1)"/>
      <w:lvlJc w:val="left"/>
      <w:pPr>
        <w:tabs>
          <w:tab w:val="num" w:pos="360"/>
        </w:tabs>
        <w:ind w:left="360" w:hanging="288"/>
      </w:pPr>
      <w:rPr>
        <w:snapToGrid/>
        <w:spacing w:val="-9"/>
        <w:sz w:val="22"/>
        <w:szCs w:val="22"/>
      </w:rPr>
    </w:lvl>
  </w:abstractNum>
  <w:abstractNum w:abstractNumId="4" w15:restartNumberingAfterBreak="0">
    <w:nsid w:val="027A4514"/>
    <w:multiLevelType w:val="singleLevel"/>
    <w:tmpl w:val="FFFFFFFF"/>
    <w:lvl w:ilvl="0">
      <w:start w:val="14"/>
      <w:numFmt w:val="lowerLetter"/>
      <w:lvlText w:val="%1)"/>
      <w:lvlJc w:val="left"/>
      <w:pPr>
        <w:tabs>
          <w:tab w:val="num" w:pos="288"/>
        </w:tabs>
        <w:ind w:left="72"/>
      </w:pPr>
      <w:rPr>
        <w:snapToGrid/>
        <w:spacing w:val="2"/>
        <w:sz w:val="21"/>
        <w:szCs w:val="21"/>
      </w:rPr>
    </w:lvl>
  </w:abstractNum>
  <w:abstractNum w:abstractNumId="5" w15:restartNumberingAfterBreak="0">
    <w:nsid w:val="041345DB"/>
    <w:multiLevelType w:val="singleLevel"/>
    <w:tmpl w:val="9E886D1E"/>
    <w:lvl w:ilvl="0">
      <w:start w:val="1"/>
      <w:numFmt w:val="upperRoman"/>
      <w:lvlText w:val="%1."/>
      <w:lvlJc w:val="left"/>
      <w:pPr>
        <w:tabs>
          <w:tab w:val="num" w:pos="216"/>
        </w:tabs>
      </w:pPr>
      <w:rPr>
        <w:b/>
        <w:bCs/>
        <w:snapToGrid/>
        <w:spacing w:val="-2"/>
        <w:sz w:val="24"/>
        <w:szCs w:val="24"/>
      </w:rPr>
    </w:lvl>
  </w:abstractNum>
  <w:abstractNum w:abstractNumId="6" w15:restartNumberingAfterBreak="0">
    <w:nsid w:val="0485BAD1"/>
    <w:multiLevelType w:val="singleLevel"/>
    <w:tmpl w:val="FFFFFFFF"/>
    <w:lvl w:ilvl="0">
      <w:start w:val="1"/>
      <w:numFmt w:val="lowerLetter"/>
      <w:lvlText w:val="%1)"/>
      <w:lvlJc w:val="left"/>
      <w:pPr>
        <w:tabs>
          <w:tab w:val="num" w:pos="288"/>
        </w:tabs>
        <w:ind w:left="72"/>
      </w:pPr>
      <w:rPr>
        <w:snapToGrid/>
        <w:sz w:val="22"/>
        <w:szCs w:val="22"/>
      </w:rPr>
    </w:lvl>
  </w:abstractNum>
  <w:abstractNum w:abstractNumId="7" w15:restartNumberingAfterBreak="0">
    <w:nsid w:val="05AD4C3E"/>
    <w:multiLevelType w:val="singleLevel"/>
    <w:tmpl w:val="FFFFFFFF"/>
    <w:lvl w:ilvl="0">
      <w:numFmt w:val="bullet"/>
      <w:suff w:val="nothing"/>
      <w:lvlText w:val="·"/>
      <w:lvlJc w:val="left"/>
      <w:pPr>
        <w:tabs>
          <w:tab w:val="num" w:pos="576"/>
        </w:tabs>
        <w:ind w:left="576"/>
      </w:pPr>
      <w:rPr>
        <w:rFonts w:ascii="Symbol" w:hAnsi="Symbol" w:cs="Symbol"/>
        <w:snapToGrid/>
        <w:spacing w:val="-1"/>
        <w:sz w:val="11"/>
        <w:szCs w:val="11"/>
      </w:rPr>
    </w:lvl>
  </w:abstractNum>
  <w:abstractNum w:abstractNumId="8" w15:restartNumberingAfterBreak="0">
    <w:nsid w:val="05BB954E"/>
    <w:multiLevelType w:val="singleLevel"/>
    <w:tmpl w:val="FFFFFFFF"/>
    <w:lvl w:ilvl="0">
      <w:start w:val="2"/>
      <w:numFmt w:val="decimal"/>
      <w:lvlText w:val="%1."/>
      <w:lvlJc w:val="left"/>
      <w:pPr>
        <w:tabs>
          <w:tab w:val="num" w:pos="288"/>
        </w:tabs>
        <w:ind w:left="72"/>
      </w:pPr>
      <w:rPr>
        <w:b/>
        <w:bCs/>
        <w:snapToGrid/>
        <w:sz w:val="23"/>
        <w:szCs w:val="23"/>
      </w:rPr>
    </w:lvl>
  </w:abstractNum>
  <w:abstractNum w:abstractNumId="9" w15:restartNumberingAfterBreak="0">
    <w:nsid w:val="063D6948"/>
    <w:multiLevelType w:val="singleLevel"/>
    <w:tmpl w:val="FFFFFFFF"/>
    <w:lvl w:ilvl="0">
      <w:start w:val="10"/>
      <w:numFmt w:val="lowerLetter"/>
      <w:lvlText w:val="%1)"/>
      <w:lvlJc w:val="left"/>
      <w:pPr>
        <w:tabs>
          <w:tab w:val="num" w:pos="288"/>
        </w:tabs>
        <w:ind w:left="72"/>
      </w:pPr>
      <w:rPr>
        <w:snapToGrid/>
        <w:spacing w:val="10"/>
        <w:sz w:val="21"/>
        <w:szCs w:val="21"/>
      </w:rPr>
    </w:lvl>
  </w:abstractNum>
  <w:abstractNum w:abstractNumId="10" w15:restartNumberingAfterBreak="0">
    <w:nsid w:val="065D19CD"/>
    <w:multiLevelType w:val="singleLevel"/>
    <w:tmpl w:val="FFFFFFFF"/>
    <w:lvl w:ilvl="0">
      <w:start w:val="1"/>
      <w:numFmt w:val="decimal"/>
      <w:lvlText w:val="%1."/>
      <w:lvlJc w:val="left"/>
      <w:pPr>
        <w:tabs>
          <w:tab w:val="num" w:pos="360"/>
        </w:tabs>
        <w:ind w:left="360" w:hanging="360"/>
      </w:pPr>
      <w:rPr>
        <w:snapToGrid/>
        <w:spacing w:val="1"/>
        <w:sz w:val="21"/>
        <w:szCs w:val="21"/>
      </w:rPr>
    </w:lvl>
  </w:abstractNum>
  <w:abstractNum w:abstractNumId="11" w15:restartNumberingAfterBreak="0">
    <w:nsid w:val="06B35F23"/>
    <w:multiLevelType w:val="singleLevel"/>
    <w:tmpl w:val="FFFFFFFF"/>
    <w:lvl w:ilvl="0">
      <w:start w:val="4"/>
      <w:numFmt w:val="lowerLetter"/>
      <w:lvlText w:val="%1)"/>
      <w:lvlJc w:val="left"/>
      <w:pPr>
        <w:tabs>
          <w:tab w:val="num" w:pos="288"/>
        </w:tabs>
        <w:ind w:left="72"/>
      </w:pPr>
      <w:rPr>
        <w:snapToGrid/>
        <w:sz w:val="22"/>
        <w:szCs w:val="22"/>
      </w:rPr>
    </w:lvl>
  </w:abstractNum>
  <w:abstractNum w:abstractNumId="12" w15:restartNumberingAfterBreak="0">
    <w:nsid w:val="079B0C5F"/>
    <w:multiLevelType w:val="singleLevel"/>
    <w:tmpl w:val="FFFFFFFF"/>
    <w:lvl w:ilvl="0">
      <w:start w:val="4"/>
      <w:numFmt w:val="decimal"/>
      <w:lvlText w:val="%1.-"/>
      <w:lvlJc w:val="left"/>
      <w:pPr>
        <w:tabs>
          <w:tab w:val="num" w:pos="360"/>
        </w:tabs>
        <w:ind w:left="72"/>
      </w:pPr>
      <w:rPr>
        <w:b/>
        <w:bCs/>
        <w:snapToGrid/>
        <w:sz w:val="23"/>
        <w:szCs w:val="23"/>
      </w:rPr>
    </w:lvl>
  </w:abstractNum>
  <w:num w:numId="1" w16cid:durableId="1311866771">
    <w:abstractNumId w:val="1"/>
  </w:num>
  <w:num w:numId="2" w16cid:durableId="27148243">
    <w:abstractNumId w:val="6"/>
  </w:num>
  <w:num w:numId="3" w16cid:durableId="817069180">
    <w:abstractNumId w:val="11"/>
  </w:num>
  <w:num w:numId="4" w16cid:durableId="2002196048">
    <w:abstractNumId w:val="2"/>
  </w:num>
  <w:num w:numId="5" w16cid:durableId="666444667">
    <w:abstractNumId w:val="9"/>
  </w:num>
  <w:num w:numId="6" w16cid:durableId="1694959267">
    <w:abstractNumId w:val="4"/>
  </w:num>
  <w:num w:numId="7" w16cid:durableId="1437362581">
    <w:abstractNumId w:val="0"/>
  </w:num>
  <w:num w:numId="8" w16cid:durableId="1048870267">
    <w:abstractNumId w:val="0"/>
    <w:lvlOverride w:ilvl="0">
      <w:lvl w:ilvl="0">
        <w:numFmt w:val="lowerLetter"/>
        <w:lvlText w:val="%1)"/>
        <w:lvlJc w:val="left"/>
        <w:pPr>
          <w:tabs>
            <w:tab w:val="num" w:pos="360"/>
          </w:tabs>
          <w:ind w:left="360" w:hanging="288"/>
        </w:pPr>
        <w:rPr>
          <w:snapToGrid/>
          <w:spacing w:val="-5"/>
          <w:sz w:val="22"/>
          <w:szCs w:val="22"/>
        </w:rPr>
      </w:lvl>
    </w:lvlOverride>
  </w:num>
  <w:num w:numId="9" w16cid:durableId="648948625">
    <w:abstractNumId w:val="3"/>
  </w:num>
  <w:num w:numId="10" w16cid:durableId="421681298">
    <w:abstractNumId w:val="8"/>
  </w:num>
  <w:num w:numId="11" w16cid:durableId="755176327">
    <w:abstractNumId w:val="12"/>
  </w:num>
  <w:num w:numId="12" w16cid:durableId="1692337104">
    <w:abstractNumId w:val="7"/>
  </w:num>
  <w:num w:numId="13" w16cid:durableId="1763063933">
    <w:abstractNumId w:val="7"/>
    <w:lvlOverride w:ilvl="0">
      <w:lvl w:ilvl="0">
        <w:numFmt w:val="bullet"/>
        <w:lvlText w:val="·"/>
        <w:lvlJc w:val="left"/>
        <w:pPr>
          <w:tabs>
            <w:tab w:val="num" w:pos="360"/>
          </w:tabs>
          <w:ind w:left="288"/>
        </w:pPr>
        <w:rPr>
          <w:rFonts w:ascii="Symbol" w:hAnsi="Symbol" w:cs="Symbol"/>
          <w:snapToGrid/>
          <w:spacing w:val="7"/>
          <w:sz w:val="11"/>
          <w:szCs w:val="11"/>
        </w:rPr>
      </w:lvl>
    </w:lvlOverride>
  </w:num>
  <w:num w:numId="14" w16cid:durableId="1094782544">
    <w:abstractNumId w:val="10"/>
  </w:num>
  <w:num w:numId="15" w16cid:durableId="1169642202">
    <w:abstractNumId w:val="10"/>
    <w:lvlOverride w:ilvl="0">
      <w:lvl w:ilvl="0">
        <w:numFmt w:val="decimal"/>
        <w:lvlText w:val="%1."/>
        <w:lvlJc w:val="left"/>
        <w:pPr>
          <w:tabs>
            <w:tab w:val="num" w:pos="360"/>
          </w:tabs>
          <w:ind w:left="360" w:hanging="360"/>
        </w:pPr>
        <w:rPr>
          <w:snapToGrid/>
          <w:sz w:val="21"/>
          <w:szCs w:val="21"/>
        </w:rPr>
      </w:lvl>
    </w:lvlOverride>
  </w:num>
  <w:num w:numId="16" w16cid:durableId="1012729720">
    <w:abstractNumId w:val="5"/>
  </w:num>
  <w:num w:numId="17" w16cid:durableId="827477815">
    <w:abstractNumId w:val="5"/>
    <w:lvlOverride w:ilvl="0">
      <w:lvl w:ilvl="0">
        <w:numFmt w:val="upperRoman"/>
        <w:lvlText w:val="%1."/>
        <w:lvlJc w:val="left"/>
        <w:pPr>
          <w:tabs>
            <w:tab w:val="num" w:pos="360"/>
          </w:tabs>
        </w:pPr>
        <w:rPr>
          <w:b/>
          <w:bCs/>
          <w:snapToGrid/>
          <w:sz w:val="24"/>
          <w:szCs w:val="24"/>
        </w:rPr>
      </w:lvl>
    </w:lvlOverride>
  </w:num>
  <w:num w:numId="18" w16cid:durableId="843471795">
    <w:abstractNumId w:val="5"/>
    <w:lvlOverride w:ilvl="0">
      <w:lvl w:ilvl="0">
        <w:numFmt w:val="upperRoman"/>
        <w:lvlText w:val="%1."/>
        <w:lvlJc w:val="left"/>
        <w:pPr>
          <w:tabs>
            <w:tab w:val="num" w:pos="432"/>
          </w:tabs>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F7"/>
    <w:rsid w:val="000737F7"/>
    <w:rsid w:val="000E5148"/>
    <w:rsid w:val="0028717E"/>
    <w:rsid w:val="00442708"/>
    <w:rsid w:val="00C94324"/>
    <w:rsid w:val="00E85CA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A62AB3"/>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18131</Words>
  <Characters>95930</Characters>
  <Application>Microsoft Office Word</Application>
  <DocSecurity>0</DocSecurity>
  <Lines>799</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2</cp:revision>
  <dcterms:created xsi:type="dcterms:W3CDTF">2024-04-15T22:50:00Z</dcterms:created>
  <dcterms:modified xsi:type="dcterms:W3CDTF">2024-04-15T22:50:00Z</dcterms:modified>
</cp:coreProperties>
</file>