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FCF3C" w14:textId="77777777" w:rsidR="004C6E16" w:rsidRPr="004804D5" w:rsidRDefault="004C6E16" w:rsidP="004804D5">
      <w:pPr>
        <w:pStyle w:val="Sinespaciado"/>
        <w:spacing w:line="276" w:lineRule="auto"/>
        <w:jc w:val="center"/>
        <w:rPr>
          <w:rFonts w:ascii="Times New Roman" w:hAnsi="Times New Roman"/>
          <w:b/>
          <w:color w:val="000000" w:themeColor="text1"/>
          <w:sz w:val="24"/>
          <w:szCs w:val="24"/>
          <w:lang w:val="es-MX"/>
        </w:rPr>
      </w:pPr>
    </w:p>
    <w:p w14:paraId="3667C4F4" w14:textId="77777777" w:rsidR="004C6E16" w:rsidRPr="004804D5" w:rsidRDefault="004C6E16" w:rsidP="004804D5">
      <w:pPr>
        <w:pStyle w:val="Sinespaciado"/>
        <w:spacing w:line="276" w:lineRule="auto"/>
        <w:jc w:val="center"/>
        <w:rPr>
          <w:rFonts w:ascii="Times New Roman" w:hAnsi="Times New Roman"/>
          <w:b/>
          <w:color w:val="000000" w:themeColor="text1"/>
          <w:sz w:val="24"/>
          <w:szCs w:val="24"/>
          <w:lang w:val="es-MX"/>
        </w:rPr>
      </w:pPr>
    </w:p>
    <w:p w14:paraId="27D1CEA7" w14:textId="489374C9" w:rsidR="004C6E16" w:rsidRPr="004804D5" w:rsidRDefault="004C6E16" w:rsidP="004804D5">
      <w:pPr>
        <w:pStyle w:val="Sinespaciado"/>
        <w:spacing w:line="276" w:lineRule="auto"/>
        <w:jc w:val="center"/>
        <w:rPr>
          <w:rFonts w:ascii="Times New Roman" w:hAnsi="Times New Roman"/>
          <w:b/>
          <w:color w:val="000000" w:themeColor="text1"/>
          <w:sz w:val="24"/>
          <w:szCs w:val="24"/>
          <w:lang w:val="es-MX"/>
        </w:rPr>
      </w:pPr>
      <w:r w:rsidRPr="00145B0E">
        <w:rPr>
          <w:rFonts w:ascii="Times New Roman" w:hAnsi="Times New Roman"/>
          <w:b/>
          <w:caps/>
          <w:color w:val="000000" w:themeColor="text1"/>
          <w:sz w:val="24"/>
          <w:szCs w:val="24"/>
          <w:lang w:val="es-MX"/>
        </w:rPr>
        <w:t xml:space="preserve">Resolución </w:t>
      </w:r>
      <w:r w:rsidRPr="004804D5">
        <w:rPr>
          <w:rFonts w:ascii="Times New Roman" w:hAnsi="Times New Roman"/>
          <w:b/>
          <w:color w:val="000000" w:themeColor="text1"/>
          <w:sz w:val="24"/>
          <w:szCs w:val="24"/>
          <w:lang w:val="es-MX"/>
        </w:rPr>
        <w:t>No. TAT</w:t>
      </w:r>
      <w:r w:rsidR="003A197C">
        <w:rPr>
          <w:rFonts w:ascii="Times New Roman" w:hAnsi="Times New Roman"/>
          <w:b/>
          <w:color w:val="000000" w:themeColor="text1"/>
          <w:sz w:val="24"/>
          <w:szCs w:val="24"/>
          <w:lang w:val="es-MX"/>
        </w:rPr>
        <w:t>-4160</w:t>
      </w:r>
      <w:r w:rsidR="0076675A">
        <w:rPr>
          <w:rFonts w:ascii="Times New Roman" w:hAnsi="Times New Roman"/>
          <w:b/>
          <w:color w:val="000000" w:themeColor="text1"/>
          <w:sz w:val="24"/>
          <w:szCs w:val="24"/>
          <w:lang w:val="es-MX"/>
        </w:rPr>
        <w:t>-</w:t>
      </w:r>
      <w:r w:rsidRPr="004804D5">
        <w:rPr>
          <w:rFonts w:ascii="Times New Roman" w:hAnsi="Times New Roman"/>
          <w:b/>
          <w:color w:val="000000" w:themeColor="text1"/>
          <w:sz w:val="24"/>
          <w:szCs w:val="24"/>
          <w:lang w:val="es-MX"/>
        </w:rPr>
        <w:t>202</w:t>
      </w:r>
      <w:r w:rsidR="00275B64">
        <w:rPr>
          <w:rFonts w:ascii="Times New Roman" w:hAnsi="Times New Roman"/>
          <w:b/>
          <w:color w:val="000000" w:themeColor="text1"/>
          <w:sz w:val="24"/>
          <w:szCs w:val="24"/>
          <w:lang w:val="es-MX"/>
        </w:rPr>
        <w:t>4</w:t>
      </w:r>
    </w:p>
    <w:p w14:paraId="36F1A008" w14:textId="77777777" w:rsidR="004C6E16" w:rsidRPr="004804D5" w:rsidRDefault="004C6E16" w:rsidP="004804D5">
      <w:pPr>
        <w:pStyle w:val="Sinespaciado"/>
        <w:spacing w:line="276" w:lineRule="auto"/>
        <w:jc w:val="both"/>
        <w:rPr>
          <w:rFonts w:ascii="Times New Roman" w:hAnsi="Times New Roman"/>
          <w:color w:val="000000" w:themeColor="text1"/>
          <w:sz w:val="24"/>
          <w:szCs w:val="24"/>
          <w:lang w:val="es-MX"/>
        </w:rPr>
      </w:pPr>
    </w:p>
    <w:p w14:paraId="67D4BBBE" w14:textId="3A97E8D8" w:rsidR="004C6E16" w:rsidRPr="004804D5" w:rsidRDefault="004C6E16" w:rsidP="004804D5">
      <w:pPr>
        <w:pStyle w:val="Sinespaciado"/>
        <w:spacing w:line="276" w:lineRule="auto"/>
        <w:jc w:val="both"/>
        <w:rPr>
          <w:rFonts w:ascii="Times New Roman" w:hAnsi="Times New Roman"/>
          <w:color w:val="000000" w:themeColor="text1"/>
          <w:sz w:val="24"/>
          <w:szCs w:val="24"/>
        </w:rPr>
      </w:pPr>
      <w:r w:rsidRPr="004804D5">
        <w:rPr>
          <w:rFonts w:ascii="Times New Roman" w:hAnsi="Times New Roman"/>
          <w:b/>
          <w:color w:val="000000" w:themeColor="text1"/>
          <w:sz w:val="24"/>
          <w:szCs w:val="24"/>
        </w:rPr>
        <w:t xml:space="preserve">TRIBUNAL ADMINISTRATIVO DE TRANSPORTE. </w:t>
      </w:r>
      <w:r w:rsidR="00587CD7" w:rsidRPr="004804D5">
        <w:rPr>
          <w:rFonts w:ascii="Times New Roman" w:hAnsi="Times New Roman"/>
          <w:color w:val="000000" w:themeColor="text1"/>
          <w:sz w:val="24"/>
          <w:szCs w:val="24"/>
        </w:rPr>
        <w:t xml:space="preserve">San </w:t>
      </w:r>
      <w:r w:rsidR="00F20840" w:rsidRPr="004804D5">
        <w:rPr>
          <w:rFonts w:ascii="Times New Roman" w:hAnsi="Times New Roman"/>
          <w:color w:val="000000" w:themeColor="text1"/>
          <w:sz w:val="24"/>
          <w:szCs w:val="24"/>
        </w:rPr>
        <w:t>José</w:t>
      </w:r>
      <w:r w:rsidRPr="004804D5">
        <w:rPr>
          <w:rFonts w:ascii="Times New Roman" w:hAnsi="Times New Roman"/>
          <w:color w:val="000000" w:themeColor="text1"/>
          <w:sz w:val="24"/>
          <w:szCs w:val="24"/>
        </w:rPr>
        <w:t xml:space="preserve">, a las </w:t>
      </w:r>
      <w:r w:rsidR="003A197C">
        <w:rPr>
          <w:rFonts w:ascii="Times New Roman" w:hAnsi="Times New Roman"/>
          <w:color w:val="000000" w:themeColor="text1"/>
          <w:sz w:val="24"/>
          <w:szCs w:val="24"/>
        </w:rPr>
        <w:t>8:20</w:t>
      </w:r>
      <w:r w:rsidRPr="004804D5">
        <w:rPr>
          <w:rFonts w:ascii="Times New Roman" w:hAnsi="Times New Roman"/>
          <w:color w:val="000000" w:themeColor="text1"/>
          <w:sz w:val="24"/>
          <w:szCs w:val="24"/>
        </w:rPr>
        <w:t xml:space="preserve"> horas</w:t>
      </w:r>
      <w:r w:rsidR="00762A08">
        <w:rPr>
          <w:rFonts w:ascii="Times New Roman" w:hAnsi="Times New Roman"/>
          <w:color w:val="000000" w:themeColor="text1"/>
          <w:sz w:val="24"/>
          <w:szCs w:val="24"/>
        </w:rPr>
        <w:t xml:space="preserve"> </w:t>
      </w:r>
      <w:r w:rsidRPr="004804D5">
        <w:rPr>
          <w:rFonts w:ascii="Times New Roman" w:hAnsi="Times New Roman"/>
          <w:color w:val="000000" w:themeColor="text1"/>
          <w:sz w:val="24"/>
          <w:szCs w:val="24"/>
        </w:rPr>
        <w:t xml:space="preserve">del </w:t>
      </w:r>
      <w:r w:rsidR="003A197C">
        <w:rPr>
          <w:rFonts w:ascii="Times New Roman" w:hAnsi="Times New Roman"/>
          <w:color w:val="000000" w:themeColor="text1"/>
          <w:sz w:val="24"/>
          <w:szCs w:val="24"/>
        </w:rPr>
        <w:t>25</w:t>
      </w:r>
      <w:r w:rsidRPr="004804D5">
        <w:rPr>
          <w:rFonts w:ascii="Times New Roman" w:hAnsi="Times New Roman"/>
          <w:color w:val="000000" w:themeColor="text1"/>
          <w:sz w:val="24"/>
          <w:szCs w:val="24"/>
        </w:rPr>
        <w:t xml:space="preserve"> de</w:t>
      </w:r>
      <w:r w:rsidR="003A197C">
        <w:rPr>
          <w:rFonts w:ascii="Times New Roman" w:hAnsi="Times New Roman"/>
          <w:color w:val="000000" w:themeColor="text1"/>
          <w:sz w:val="24"/>
          <w:szCs w:val="24"/>
        </w:rPr>
        <w:t xml:space="preserve"> setiembre </w:t>
      </w:r>
      <w:r w:rsidRPr="004804D5">
        <w:rPr>
          <w:rFonts w:ascii="Times New Roman" w:hAnsi="Times New Roman"/>
          <w:color w:val="000000" w:themeColor="text1"/>
          <w:sz w:val="24"/>
          <w:szCs w:val="24"/>
        </w:rPr>
        <w:t xml:space="preserve">de </w:t>
      </w:r>
      <w:r w:rsidR="00EB3ADF" w:rsidRPr="004804D5">
        <w:rPr>
          <w:rFonts w:ascii="Times New Roman" w:hAnsi="Times New Roman"/>
          <w:color w:val="000000" w:themeColor="text1"/>
          <w:sz w:val="24"/>
          <w:szCs w:val="24"/>
        </w:rPr>
        <w:t>202</w:t>
      </w:r>
      <w:r w:rsidR="00275B64">
        <w:rPr>
          <w:rFonts w:ascii="Times New Roman" w:hAnsi="Times New Roman"/>
          <w:color w:val="000000" w:themeColor="text1"/>
          <w:sz w:val="24"/>
          <w:szCs w:val="24"/>
        </w:rPr>
        <w:t>4</w:t>
      </w:r>
      <w:r w:rsidRPr="004804D5">
        <w:rPr>
          <w:rFonts w:ascii="Times New Roman" w:hAnsi="Times New Roman"/>
          <w:color w:val="000000" w:themeColor="text1"/>
          <w:sz w:val="24"/>
          <w:szCs w:val="24"/>
        </w:rPr>
        <w:t>.</w:t>
      </w:r>
    </w:p>
    <w:p w14:paraId="67335F62" w14:textId="77777777" w:rsidR="004C6E16" w:rsidRPr="004804D5" w:rsidRDefault="004C6E16" w:rsidP="004804D5">
      <w:pPr>
        <w:pStyle w:val="Sinespaciado"/>
        <w:spacing w:line="276" w:lineRule="auto"/>
        <w:rPr>
          <w:rFonts w:ascii="Times New Roman" w:hAnsi="Times New Roman"/>
          <w:color w:val="000000" w:themeColor="text1"/>
          <w:sz w:val="24"/>
          <w:szCs w:val="24"/>
        </w:rPr>
      </w:pPr>
    </w:p>
    <w:p w14:paraId="38DF1A01" w14:textId="788792BC" w:rsidR="004C6E16" w:rsidRDefault="004C6E16" w:rsidP="004804D5">
      <w:pPr>
        <w:spacing w:line="276" w:lineRule="auto"/>
        <w:jc w:val="both"/>
        <w:rPr>
          <w:b/>
          <w:color w:val="000000" w:themeColor="text1"/>
        </w:rPr>
      </w:pPr>
      <w:r w:rsidRPr="004804D5">
        <w:rPr>
          <w:color w:val="000000" w:themeColor="text1"/>
        </w:rPr>
        <w:t xml:space="preserve">Se conoce </w:t>
      </w:r>
      <w:r w:rsidRPr="004804D5">
        <w:rPr>
          <w:b/>
          <w:smallCaps/>
          <w:color w:val="000000" w:themeColor="text1"/>
        </w:rPr>
        <w:t>Recurso de Apelación</w:t>
      </w:r>
      <w:r w:rsidR="00530CAE" w:rsidRPr="004804D5">
        <w:rPr>
          <w:b/>
          <w:smallCaps/>
          <w:color w:val="000000" w:themeColor="text1"/>
        </w:rPr>
        <w:t xml:space="preserve"> </w:t>
      </w:r>
      <w:r w:rsidR="00A95A1F">
        <w:rPr>
          <w:b/>
          <w:smallCaps/>
          <w:color w:val="000000" w:themeColor="text1"/>
        </w:rPr>
        <w:t>en subsidio</w:t>
      </w:r>
      <w:r w:rsidR="0076675A">
        <w:rPr>
          <w:b/>
          <w:smallCaps/>
          <w:color w:val="000000" w:themeColor="text1"/>
        </w:rPr>
        <w:t xml:space="preserve"> </w:t>
      </w:r>
      <w:r w:rsidR="009E0F9F" w:rsidRPr="00145B0E">
        <w:rPr>
          <w:b/>
          <w:color w:val="000000" w:themeColor="text1"/>
        </w:rPr>
        <w:t>interpuesto</w:t>
      </w:r>
      <w:r w:rsidRPr="004804D5">
        <w:rPr>
          <w:color w:val="000000" w:themeColor="text1"/>
        </w:rPr>
        <w:t xml:space="preserve"> por </w:t>
      </w:r>
      <w:r w:rsidR="00A95A1F">
        <w:rPr>
          <w:color w:val="000000" w:themeColor="text1"/>
        </w:rPr>
        <w:t xml:space="preserve">el señor </w:t>
      </w:r>
      <w:r w:rsidR="003D3426">
        <w:rPr>
          <w:b/>
          <w:bCs/>
          <w:smallCaps/>
          <w:color w:val="000000" w:themeColor="text1"/>
        </w:rPr>
        <w:t>RCF</w:t>
      </w:r>
      <w:r w:rsidR="00275B64">
        <w:rPr>
          <w:color w:val="000000" w:themeColor="text1"/>
        </w:rPr>
        <w:t xml:space="preserve">, </w:t>
      </w:r>
      <w:r w:rsidR="00A95A1F">
        <w:rPr>
          <w:color w:val="000000" w:themeColor="text1"/>
        </w:rPr>
        <w:t xml:space="preserve">mayor, casado una vez, empresario, vecino de Aserrí, </w:t>
      </w:r>
      <w:r w:rsidRPr="004804D5">
        <w:rPr>
          <w:color w:val="000000" w:themeColor="text1"/>
        </w:rPr>
        <w:t xml:space="preserve">portador de la cédula de identidad número </w:t>
      </w:r>
      <w:r w:rsidR="00A95A1F">
        <w:rPr>
          <w:color w:val="000000" w:themeColor="text1"/>
        </w:rPr>
        <w:t>1-0743</w:t>
      </w:r>
      <w:r w:rsidR="00275B64">
        <w:rPr>
          <w:color w:val="000000" w:themeColor="text1"/>
        </w:rPr>
        <w:t>-0</w:t>
      </w:r>
      <w:r w:rsidR="00A95A1F">
        <w:rPr>
          <w:color w:val="000000" w:themeColor="text1"/>
        </w:rPr>
        <w:t>792</w:t>
      </w:r>
      <w:r w:rsidRPr="004804D5">
        <w:rPr>
          <w:color w:val="000000" w:themeColor="text1"/>
        </w:rPr>
        <w:t xml:space="preserve">, </w:t>
      </w:r>
      <w:r w:rsidR="00A95A1F">
        <w:rPr>
          <w:color w:val="000000" w:themeColor="text1"/>
        </w:rPr>
        <w:t xml:space="preserve">en </w:t>
      </w:r>
      <w:r w:rsidRPr="004804D5">
        <w:rPr>
          <w:color w:val="000000" w:themeColor="text1"/>
        </w:rPr>
        <w:t xml:space="preserve">contra </w:t>
      </w:r>
      <w:r w:rsidR="00A95A1F">
        <w:rPr>
          <w:color w:val="000000" w:themeColor="text1"/>
        </w:rPr>
        <w:t>d</w:t>
      </w:r>
      <w:r w:rsidRPr="004804D5">
        <w:rPr>
          <w:color w:val="000000" w:themeColor="text1"/>
        </w:rPr>
        <w:t xml:space="preserve">el </w:t>
      </w:r>
      <w:r w:rsidRPr="004804D5">
        <w:rPr>
          <w:b/>
          <w:bCs/>
          <w:color w:val="000000" w:themeColor="text1"/>
        </w:rPr>
        <w:t xml:space="preserve">Artículo </w:t>
      </w:r>
      <w:r w:rsidR="00A95A1F">
        <w:rPr>
          <w:b/>
          <w:bCs/>
          <w:color w:val="000000" w:themeColor="text1"/>
        </w:rPr>
        <w:t>3.6</w:t>
      </w:r>
      <w:r w:rsidRPr="004804D5">
        <w:rPr>
          <w:b/>
          <w:bCs/>
          <w:color w:val="000000" w:themeColor="text1"/>
        </w:rPr>
        <w:t xml:space="preserve"> de la Sesión Ordinaria </w:t>
      </w:r>
      <w:r w:rsidR="00A95A1F">
        <w:rPr>
          <w:b/>
          <w:bCs/>
          <w:color w:val="000000" w:themeColor="text1"/>
        </w:rPr>
        <w:t>37-</w:t>
      </w:r>
      <w:r w:rsidR="001124AC">
        <w:rPr>
          <w:b/>
          <w:bCs/>
          <w:color w:val="000000" w:themeColor="text1"/>
        </w:rPr>
        <w:t>202</w:t>
      </w:r>
      <w:r w:rsidR="00A95A1F">
        <w:rPr>
          <w:b/>
          <w:bCs/>
          <w:color w:val="000000" w:themeColor="text1"/>
        </w:rPr>
        <w:t>3</w:t>
      </w:r>
      <w:r w:rsidRPr="004804D5">
        <w:rPr>
          <w:b/>
          <w:bCs/>
          <w:color w:val="000000" w:themeColor="text1"/>
        </w:rPr>
        <w:t xml:space="preserve"> del </w:t>
      </w:r>
      <w:r w:rsidR="00530CAE" w:rsidRPr="004804D5">
        <w:rPr>
          <w:b/>
          <w:bCs/>
          <w:color w:val="000000" w:themeColor="text1"/>
        </w:rPr>
        <w:t>1</w:t>
      </w:r>
      <w:r w:rsidR="00A95A1F">
        <w:rPr>
          <w:b/>
          <w:bCs/>
          <w:color w:val="000000" w:themeColor="text1"/>
        </w:rPr>
        <w:t>3</w:t>
      </w:r>
      <w:r w:rsidRPr="004804D5">
        <w:rPr>
          <w:b/>
          <w:bCs/>
          <w:color w:val="000000" w:themeColor="text1"/>
        </w:rPr>
        <w:t xml:space="preserve"> de </w:t>
      </w:r>
      <w:r w:rsidR="00A95A1F">
        <w:rPr>
          <w:b/>
          <w:bCs/>
          <w:color w:val="000000" w:themeColor="text1"/>
        </w:rPr>
        <w:t>setiembre</w:t>
      </w:r>
      <w:r w:rsidRPr="004804D5">
        <w:rPr>
          <w:b/>
          <w:bCs/>
          <w:color w:val="000000" w:themeColor="text1"/>
        </w:rPr>
        <w:t xml:space="preserve"> de 202</w:t>
      </w:r>
      <w:r w:rsidR="00A95A1F">
        <w:rPr>
          <w:b/>
          <w:bCs/>
          <w:color w:val="000000" w:themeColor="text1"/>
        </w:rPr>
        <w:t>3</w:t>
      </w:r>
      <w:r w:rsidRPr="004804D5">
        <w:rPr>
          <w:b/>
          <w:bCs/>
          <w:color w:val="000000" w:themeColor="text1"/>
        </w:rPr>
        <w:t>,</w:t>
      </w:r>
      <w:r w:rsidRPr="004804D5">
        <w:rPr>
          <w:color w:val="000000" w:themeColor="text1"/>
        </w:rPr>
        <w:t xml:space="preserve"> adoptado por la Junta Directiva del Consejo de Transporte Público</w:t>
      </w:r>
      <w:r w:rsidR="004409D0" w:rsidRPr="004804D5">
        <w:rPr>
          <w:color w:val="000000" w:themeColor="text1"/>
        </w:rPr>
        <w:t xml:space="preserve">. </w:t>
      </w:r>
      <w:r w:rsidRPr="004804D5">
        <w:rPr>
          <w:color w:val="000000" w:themeColor="text1"/>
        </w:rPr>
        <w:t xml:space="preserve">El presente asunto se tramita en este Despacho, bajo el </w:t>
      </w:r>
      <w:r w:rsidRPr="004804D5">
        <w:rPr>
          <w:b/>
          <w:color w:val="000000" w:themeColor="text1"/>
        </w:rPr>
        <w:t>Expediente Administrativo No. TAT-</w:t>
      </w:r>
      <w:r w:rsidR="00A95A1F">
        <w:rPr>
          <w:b/>
          <w:color w:val="000000" w:themeColor="text1"/>
        </w:rPr>
        <w:t>038</w:t>
      </w:r>
      <w:r w:rsidRPr="004804D5">
        <w:rPr>
          <w:b/>
          <w:color w:val="000000" w:themeColor="text1"/>
        </w:rPr>
        <w:t>-2</w:t>
      </w:r>
      <w:r w:rsidR="001124AC">
        <w:rPr>
          <w:b/>
          <w:color w:val="000000" w:themeColor="text1"/>
        </w:rPr>
        <w:t>4</w:t>
      </w:r>
      <w:r w:rsidRPr="004804D5">
        <w:rPr>
          <w:b/>
          <w:color w:val="000000" w:themeColor="text1"/>
        </w:rPr>
        <w:t>.</w:t>
      </w:r>
    </w:p>
    <w:p w14:paraId="53965F04" w14:textId="77777777" w:rsidR="009E0F9F" w:rsidRDefault="009E0F9F" w:rsidP="004804D5">
      <w:pPr>
        <w:spacing w:line="276" w:lineRule="auto"/>
        <w:jc w:val="both"/>
        <w:rPr>
          <w:b/>
          <w:color w:val="000000" w:themeColor="text1"/>
        </w:rPr>
      </w:pPr>
    </w:p>
    <w:p w14:paraId="75F27963" w14:textId="7E0C031B" w:rsidR="009E0F9F" w:rsidRPr="004804D5" w:rsidRDefault="009E0F9F" w:rsidP="009E0F9F">
      <w:pPr>
        <w:spacing w:line="276" w:lineRule="auto"/>
        <w:jc w:val="center"/>
        <w:rPr>
          <w:color w:val="000000" w:themeColor="text1"/>
        </w:rPr>
      </w:pPr>
      <w:r>
        <w:rPr>
          <w:b/>
          <w:color w:val="000000" w:themeColor="text1"/>
        </w:rPr>
        <w:t>RESULTANDO</w:t>
      </w:r>
    </w:p>
    <w:p w14:paraId="2D145E31" w14:textId="7F4E7562" w:rsidR="00275B64" w:rsidRPr="00275B64" w:rsidRDefault="00275B64" w:rsidP="006B62C0">
      <w:pPr>
        <w:widowControl w:val="0"/>
        <w:kinsoku w:val="0"/>
        <w:overflowPunct w:val="0"/>
        <w:spacing w:before="332" w:line="310" w:lineRule="exact"/>
        <w:ind w:right="72"/>
        <w:jc w:val="both"/>
        <w:textAlignment w:val="baseline"/>
        <w:rPr>
          <w:rFonts w:eastAsiaTheme="minorEastAsia"/>
          <w14:ligatures w14:val="standardContextual"/>
        </w:rPr>
      </w:pPr>
      <w:r w:rsidRPr="00275B64">
        <w:rPr>
          <w:rFonts w:eastAsiaTheme="minorEastAsia"/>
          <w:b/>
          <w:bCs/>
          <w14:ligatures w14:val="standardContextual"/>
        </w:rPr>
        <w:t xml:space="preserve">PRIMERO: </w:t>
      </w:r>
      <w:r w:rsidRPr="00275B64">
        <w:rPr>
          <w:rFonts w:eastAsiaTheme="minorEastAsia"/>
          <w14:ligatures w14:val="standardContextual"/>
        </w:rPr>
        <w:t xml:space="preserve">La Junta Directiva del Consejo de Transporte Público, mediante el </w:t>
      </w:r>
      <w:r w:rsidRPr="00275B64">
        <w:rPr>
          <w:rFonts w:eastAsiaTheme="minorEastAsia"/>
          <w:b/>
          <w:bCs/>
          <w14:ligatures w14:val="standardContextual"/>
        </w:rPr>
        <w:t xml:space="preserve">Artículo </w:t>
      </w:r>
      <w:r w:rsidR="00E839EE">
        <w:rPr>
          <w:rFonts w:eastAsiaTheme="minorEastAsia"/>
          <w:b/>
          <w:bCs/>
          <w14:ligatures w14:val="standardContextual"/>
        </w:rPr>
        <w:t>3.6</w:t>
      </w:r>
      <w:r w:rsidRPr="00275B64">
        <w:rPr>
          <w:rFonts w:eastAsiaTheme="minorEastAsia"/>
          <w:b/>
          <w:bCs/>
          <w14:ligatures w14:val="standardContextual"/>
        </w:rPr>
        <w:t xml:space="preserve"> de la Sesión Ordinaria </w:t>
      </w:r>
      <w:r w:rsidR="00E839EE">
        <w:rPr>
          <w:rFonts w:eastAsiaTheme="minorEastAsia"/>
          <w:b/>
          <w:bCs/>
          <w14:ligatures w14:val="standardContextual"/>
        </w:rPr>
        <w:t>37</w:t>
      </w:r>
      <w:r w:rsidRPr="00275B64">
        <w:rPr>
          <w:rFonts w:eastAsiaTheme="minorEastAsia"/>
          <w:b/>
          <w:bCs/>
          <w14:ligatures w14:val="standardContextual"/>
        </w:rPr>
        <w:t>-202</w:t>
      </w:r>
      <w:r w:rsidR="00E839EE">
        <w:rPr>
          <w:rFonts w:eastAsiaTheme="minorEastAsia"/>
          <w:b/>
          <w:bCs/>
          <w14:ligatures w14:val="standardContextual"/>
        </w:rPr>
        <w:t>3</w:t>
      </w:r>
      <w:r w:rsidRPr="00275B64">
        <w:rPr>
          <w:rFonts w:eastAsiaTheme="minorEastAsia"/>
          <w:b/>
          <w:bCs/>
          <w14:ligatures w14:val="standardContextual"/>
        </w:rPr>
        <w:t xml:space="preserve"> del </w:t>
      </w:r>
      <w:r w:rsidR="00E839EE">
        <w:rPr>
          <w:rFonts w:eastAsiaTheme="minorEastAsia"/>
          <w:b/>
          <w:bCs/>
          <w14:ligatures w14:val="standardContextual"/>
        </w:rPr>
        <w:t>13</w:t>
      </w:r>
      <w:r w:rsidRPr="00275B64">
        <w:rPr>
          <w:rFonts w:eastAsiaTheme="minorEastAsia"/>
          <w:b/>
          <w:bCs/>
          <w14:ligatures w14:val="standardContextual"/>
        </w:rPr>
        <w:t xml:space="preserve"> de </w:t>
      </w:r>
      <w:r w:rsidR="00E839EE">
        <w:rPr>
          <w:rFonts w:eastAsiaTheme="minorEastAsia"/>
          <w:b/>
          <w:bCs/>
          <w14:ligatures w14:val="standardContextual"/>
        </w:rPr>
        <w:t>setiembre</w:t>
      </w:r>
      <w:r w:rsidR="009E0F9F">
        <w:rPr>
          <w:rFonts w:eastAsiaTheme="minorEastAsia"/>
          <w:b/>
          <w:bCs/>
          <w14:ligatures w14:val="standardContextual"/>
        </w:rPr>
        <w:t xml:space="preserve"> </w:t>
      </w:r>
      <w:r w:rsidRPr="00275B64">
        <w:rPr>
          <w:rFonts w:eastAsiaTheme="minorEastAsia"/>
          <w:b/>
          <w:bCs/>
          <w14:ligatures w14:val="standardContextual"/>
        </w:rPr>
        <w:t>de 202</w:t>
      </w:r>
      <w:r w:rsidR="00E839EE">
        <w:rPr>
          <w:rFonts w:eastAsiaTheme="minorEastAsia"/>
          <w:b/>
          <w:bCs/>
          <w14:ligatures w14:val="standardContextual"/>
        </w:rPr>
        <w:t>3</w:t>
      </w:r>
      <w:r w:rsidRPr="00275B64">
        <w:rPr>
          <w:rFonts w:eastAsiaTheme="minorEastAsia"/>
          <w:b/>
          <w:bCs/>
          <w14:ligatures w14:val="standardContextual"/>
        </w:rPr>
        <w:t xml:space="preserve">, </w:t>
      </w:r>
      <w:r w:rsidRPr="00275B64">
        <w:rPr>
          <w:rFonts w:eastAsiaTheme="minorEastAsia"/>
          <w14:ligatures w14:val="standardContextual"/>
        </w:rPr>
        <w:t>proced</w:t>
      </w:r>
      <w:r w:rsidR="0076675A">
        <w:rPr>
          <w:rFonts w:eastAsiaTheme="minorEastAsia"/>
          <w14:ligatures w14:val="standardContextual"/>
        </w:rPr>
        <w:t>ió</w:t>
      </w:r>
      <w:r w:rsidRPr="00275B64">
        <w:rPr>
          <w:rFonts w:eastAsiaTheme="minorEastAsia"/>
          <w14:ligatures w14:val="standardContextual"/>
        </w:rPr>
        <w:t xml:space="preserve"> con el análisis de las recomendaciones emitidas por la Dirección </w:t>
      </w:r>
      <w:r w:rsidR="00FA5512">
        <w:rPr>
          <w:rFonts w:eastAsiaTheme="minorEastAsia"/>
          <w14:ligatures w14:val="standardContextual"/>
        </w:rPr>
        <w:t xml:space="preserve">Técnica </w:t>
      </w:r>
      <w:r w:rsidRPr="00275B64">
        <w:rPr>
          <w:rFonts w:eastAsiaTheme="minorEastAsia"/>
          <w14:ligatures w14:val="standardContextual"/>
        </w:rPr>
        <w:t xml:space="preserve">de ese Consejo, en </w:t>
      </w:r>
      <w:r w:rsidR="00FA5512">
        <w:rPr>
          <w:rFonts w:eastAsiaTheme="minorEastAsia"/>
          <w14:ligatures w14:val="standardContextual"/>
        </w:rPr>
        <w:t xml:space="preserve">el </w:t>
      </w:r>
      <w:r w:rsidRPr="00FA5512">
        <w:rPr>
          <w:rFonts w:eastAsiaTheme="minorEastAsia"/>
          <w:b/>
          <w:bCs/>
          <w14:ligatures w14:val="standardContextual"/>
        </w:rPr>
        <w:t>Oficio No. CTP-</w:t>
      </w:r>
      <w:r w:rsidR="00E839EE" w:rsidRPr="00FA5512">
        <w:rPr>
          <w:rFonts w:eastAsiaTheme="minorEastAsia"/>
          <w:b/>
          <w:bCs/>
          <w14:ligatures w14:val="standardContextual"/>
        </w:rPr>
        <w:t>DT</w:t>
      </w:r>
      <w:r w:rsidRPr="00FA5512">
        <w:rPr>
          <w:rFonts w:eastAsiaTheme="minorEastAsia"/>
          <w:b/>
          <w:bCs/>
          <w14:ligatures w14:val="standardContextual"/>
        </w:rPr>
        <w:t>-</w:t>
      </w:r>
      <w:r w:rsidR="00E839EE" w:rsidRPr="00FA5512">
        <w:rPr>
          <w:rFonts w:eastAsiaTheme="minorEastAsia"/>
          <w:b/>
          <w:bCs/>
          <w14:ligatures w14:val="standardContextual"/>
        </w:rPr>
        <w:t>DING-INF-0328-2023</w:t>
      </w:r>
      <w:r w:rsidRPr="00275B64">
        <w:rPr>
          <w:rFonts w:eastAsiaTheme="minorEastAsia"/>
          <w14:ligatures w14:val="standardContextual"/>
        </w:rPr>
        <w:t xml:space="preserve"> </w:t>
      </w:r>
      <w:r w:rsidRPr="00FA5512">
        <w:rPr>
          <w:rFonts w:eastAsiaTheme="minorEastAsia"/>
          <w:b/>
          <w:bCs/>
          <w14:ligatures w14:val="standardContextual"/>
        </w:rPr>
        <w:t xml:space="preserve">del </w:t>
      </w:r>
      <w:r w:rsidR="00E839EE" w:rsidRPr="00FA5512">
        <w:rPr>
          <w:rFonts w:eastAsiaTheme="minorEastAsia"/>
          <w:b/>
          <w:bCs/>
          <w14:ligatures w14:val="standardContextual"/>
        </w:rPr>
        <w:t>31</w:t>
      </w:r>
      <w:r w:rsidRPr="00FA5512">
        <w:rPr>
          <w:rFonts w:eastAsiaTheme="minorEastAsia"/>
          <w:b/>
          <w:bCs/>
          <w14:ligatures w14:val="standardContextual"/>
        </w:rPr>
        <w:t xml:space="preserve">de </w:t>
      </w:r>
      <w:r w:rsidR="00E839EE" w:rsidRPr="00FA5512">
        <w:rPr>
          <w:rFonts w:eastAsiaTheme="minorEastAsia"/>
          <w:b/>
          <w:bCs/>
          <w14:ligatures w14:val="standardContextual"/>
        </w:rPr>
        <w:t>agosto</w:t>
      </w:r>
      <w:r w:rsidR="009E0F9F" w:rsidRPr="00FA5512">
        <w:rPr>
          <w:rFonts w:eastAsiaTheme="minorEastAsia"/>
          <w:b/>
          <w:bCs/>
          <w14:ligatures w14:val="standardContextual"/>
        </w:rPr>
        <w:t xml:space="preserve"> </w:t>
      </w:r>
      <w:r w:rsidRPr="00FA5512">
        <w:rPr>
          <w:rFonts w:eastAsiaTheme="minorEastAsia"/>
          <w:b/>
          <w:bCs/>
          <w14:ligatures w14:val="standardContextual"/>
        </w:rPr>
        <w:t>de 202</w:t>
      </w:r>
      <w:r w:rsidR="00E839EE" w:rsidRPr="00FA5512">
        <w:rPr>
          <w:rFonts w:eastAsiaTheme="minorEastAsia"/>
          <w:b/>
          <w:bCs/>
          <w14:ligatures w14:val="standardContextual"/>
        </w:rPr>
        <w:t>3</w:t>
      </w:r>
      <w:r w:rsidRPr="00275B64">
        <w:rPr>
          <w:rFonts w:eastAsiaTheme="minorEastAsia"/>
          <w14:ligatures w14:val="standardContextual"/>
        </w:rPr>
        <w:t>, y a través de dicho artículo, en lo que interesa, establec</w:t>
      </w:r>
      <w:r w:rsidR="0076675A">
        <w:rPr>
          <w:rFonts w:eastAsiaTheme="minorEastAsia"/>
          <w14:ligatures w14:val="standardContextual"/>
        </w:rPr>
        <w:t>ió</w:t>
      </w:r>
      <w:r w:rsidRPr="00275B64">
        <w:rPr>
          <w:rFonts w:eastAsiaTheme="minorEastAsia"/>
          <w14:ligatures w14:val="standardContextual"/>
        </w:rPr>
        <w:t xml:space="preserve"> y disp</w:t>
      </w:r>
      <w:r w:rsidR="0076675A">
        <w:rPr>
          <w:rFonts w:eastAsiaTheme="minorEastAsia"/>
          <w14:ligatures w14:val="standardContextual"/>
        </w:rPr>
        <w:t>uso</w:t>
      </w:r>
      <w:r w:rsidRPr="00275B64">
        <w:rPr>
          <w:rFonts w:eastAsiaTheme="minorEastAsia"/>
          <w14:ligatures w14:val="standardContextual"/>
        </w:rPr>
        <w:t xml:space="preserve"> lo siguiente:</w:t>
      </w:r>
    </w:p>
    <w:p w14:paraId="096B97E3" w14:textId="77777777" w:rsidR="00C95F44" w:rsidRDefault="00275B64" w:rsidP="00EE6B9F">
      <w:pPr>
        <w:widowControl w:val="0"/>
        <w:kinsoku w:val="0"/>
        <w:overflowPunct w:val="0"/>
        <w:spacing w:before="285" w:line="339" w:lineRule="exact"/>
        <w:ind w:left="567" w:right="567"/>
        <w:jc w:val="both"/>
        <w:textAlignment w:val="baseline"/>
        <w:rPr>
          <w:rFonts w:eastAsiaTheme="minorEastAsia"/>
          <w:b/>
          <w:bCs/>
          <w:i/>
          <w:iCs/>
          <w:spacing w:val="5"/>
          <w14:ligatures w14:val="standardContextual"/>
        </w:rPr>
      </w:pPr>
      <w:r w:rsidRPr="00145B0E">
        <w:rPr>
          <w:rFonts w:eastAsiaTheme="minorEastAsia"/>
          <w:b/>
          <w:bCs/>
          <w:i/>
          <w:iCs/>
          <w:spacing w:val="5"/>
          <w14:ligatures w14:val="standardContextual"/>
        </w:rPr>
        <w:t>"</w:t>
      </w:r>
      <w:r w:rsidR="00C95F44">
        <w:rPr>
          <w:rFonts w:eastAsiaTheme="minorEastAsia"/>
          <w:b/>
          <w:bCs/>
          <w:i/>
          <w:iCs/>
          <w:spacing w:val="5"/>
          <w14:ligatures w14:val="standardContextual"/>
        </w:rPr>
        <w:t>CONSIDERANDO:</w:t>
      </w:r>
    </w:p>
    <w:p w14:paraId="70CA6BFF" w14:textId="1BC7178E" w:rsidR="00175C5B" w:rsidRPr="00EE6B9F" w:rsidRDefault="00C95F44" w:rsidP="00EE6B9F">
      <w:pPr>
        <w:widowControl w:val="0"/>
        <w:kinsoku w:val="0"/>
        <w:overflowPunct w:val="0"/>
        <w:spacing w:before="285" w:line="339" w:lineRule="exact"/>
        <w:ind w:left="567" w:right="567"/>
        <w:jc w:val="both"/>
        <w:textAlignment w:val="baseline"/>
        <w:rPr>
          <w:rFonts w:eastAsiaTheme="minorEastAsia"/>
          <w:i/>
          <w:iCs/>
          <w14:ligatures w14:val="standardContextual"/>
        </w:rPr>
      </w:pPr>
      <w:r>
        <w:rPr>
          <w:rFonts w:eastAsiaTheme="minorEastAsia"/>
          <w:b/>
          <w:bCs/>
          <w:i/>
          <w:iCs/>
          <w:spacing w:val="5"/>
          <w14:ligatures w14:val="standardContextual"/>
        </w:rPr>
        <w:t xml:space="preserve">PRIMERO: </w:t>
      </w:r>
      <w:r>
        <w:rPr>
          <w:rFonts w:eastAsiaTheme="minorEastAsia"/>
          <w:i/>
          <w:iCs/>
          <w:spacing w:val="5"/>
          <w14:ligatures w14:val="standardContextual"/>
        </w:rPr>
        <w:t>Este Órgano Colegiado procede analizar el</w:t>
      </w:r>
      <w:r w:rsidR="00E839EE">
        <w:rPr>
          <w:rFonts w:eastAsiaTheme="minorEastAsia"/>
          <w:i/>
          <w:iCs/>
          <w:spacing w:val="5"/>
          <w14:ligatures w14:val="standardContextual"/>
        </w:rPr>
        <w:t xml:space="preserve"> oficio </w:t>
      </w:r>
      <w:r w:rsidR="00E839EE" w:rsidRPr="00C95F44">
        <w:rPr>
          <w:rFonts w:eastAsiaTheme="minorEastAsia"/>
          <w:b/>
          <w:bCs/>
          <w:i/>
          <w:iCs/>
          <w14:ligatures w14:val="standardContextual"/>
        </w:rPr>
        <w:t>CTP-DT-DING-INF-0328-2023</w:t>
      </w:r>
      <w:r w:rsidR="00EE6B9F">
        <w:rPr>
          <w:rFonts w:eastAsiaTheme="minorEastAsia"/>
          <w:i/>
          <w:iCs/>
          <w14:ligatures w14:val="standardContextual"/>
        </w:rPr>
        <w:t xml:space="preserve"> referente a la actualización de condiciones operativas de la </w:t>
      </w:r>
      <w:r w:rsidR="00EE6B9F" w:rsidRPr="00EE6B9F">
        <w:rPr>
          <w:rFonts w:eastAsiaTheme="minorEastAsia"/>
          <w:b/>
          <w:bCs/>
          <w:i/>
          <w:iCs/>
          <w14:ligatures w14:val="standardContextual"/>
        </w:rPr>
        <w:t xml:space="preserve">Ruta No. </w:t>
      </w:r>
      <w:r w:rsidR="003D3426">
        <w:rPr>
          <w:rFonts w:eastAsiaTheme="minorEastAsia"/>
          <w:b/>
          <w:bCs/>
          <w:i/>
          <w:iCs/>
          <w14:ligatures w14:val="standardContextual"/>
        </w:rPr>
        <w:t>000</w:t>
      </w:r>
      <w:r w:rsidR="00EE6B9F" w:rsidRPr="00EE6B9F">
        <w:rPr>
          <w:rFonts w:eastAsiaTheme="minorEastAsia"/>
          <w:b/>
          <w:bCs/>
          <w:i/>
          <w:iCs/>
          <w14:ligatures w14:val="standardContextual"/>
        </w:rPr>
        <w:t xml:space="preserve">, </w:t>
      </w:r>
      <w:r w:rsidR="00EE6B9F">
        <w:rPr>
          <w:rFonts w:eastAsiaTheme="minorEastAsia"/>
          <w:i/>
          <w:iCs/>
          <w14:ligatures w14:val="standardContextual"/>
        </w:rPr>
        <w:t>descrita como “</w:t>
      </w:r>
      <w:r w:rsidR="003D3426">
        <w:rPr>
          <w:rFonts w:eastAsiaTheme="minorEastAsia"/>
          <w:i/>
          <w:iCs/>
          <w14:ligatures w14:val="standardContextual"/>
        </w:rPr>
        <w:t>000”</w:t>
      </w:r>
      <w:r w:rsidR="00EE6B9F">
        <w:rPr>
          <w:rFonts w:eastAsiaTheme="minorEastAsia"/>
          <w:i/>
          <w:iCs/>
          <w14:ligatures w14:val="standardContextual"/>
        </w:rPr>
        <w:t xml:space="preserve">, presentada por </w:t>
      </w:r>
      <w:r w:rsidR="003D3426">
        <w:rPr>
          <w:rFonts w:eastAsiaTheme="minorEastAsia"/>
          <w:b/>
          <w:bCs/>
          <w:i/>
          <w:iCs/>
          <w14:ligatures w14:val="standardContextual"/>
        </w:rPr>
        <w:t>RCF</w:t>
      </w:r>
      <w:r w:rsidR="00EE6B9F" w:rsidRPr="00EE6B9F">
        <w:rPr>
          <w:rFonts w:eastAsiaTheme="minorEastAsia"/>
          <w:b/>
          <w:bCs/>
          <w:i/>
          <w:iCs/>
          <w14:ligatures w14:val="standardContextual"/>
        </w:rPr>
        <w:t xml:space="preserve">, </w:t>
      </w:r>
      <w:r w:rsidR="00EE6B9F">
        <w:rPr>
          <w:rFonts w:eastAsiaTheme="minorEastAsia"/>
          <w:i/>
          <w:iCs/>
          <w14:ligatures w14:val="standardContextual"/>
        </w:rPr>
        <w:t xml:space="preserve">según consta en el Expediente No. 372921, ingresado en Plataforma de Servicios con fecha 23 de enero del 2023. Este Departamento emitió el Informe </w:t>
      </w:r>
      <w:r w:rsidR="00EE6B9F" w:rsidRPr="006B62C0">
        <w:rPr>
          <w:rFonts w:eastAsiaTheme="minorEastAsia"/>
          <w:b/>
          <w:bCs/>
          <w:i/>
          <w:iCs/>
          <w14:ligatures w14:val="standardContextual"/>
        </w:rPr>
        <w:t>CTP-DT-DING-INF-0247-2023</w:t>
      </w:r>
      <w:r w:rsidR="00EE6B9F">
        <w:rPr>
          <w:rFonts w:eastAsiaTheme="minorEastAsia"/>
          <w:i/>
          <w:iCs/>
          <w14:ligatures w14:val="standardContextual"/>
        </w:rPr>
        <w:t xml:space="preserve"> en el cual se atendió lo referente al esquema de horarios y flota óptima; sin embargo, en dicho informe se omitió lo correspondiente a la estimación de demanda del servicio y una modificación requerida en la descripción de la ruta, por el (sic) este motivo </w:t>
      </w:r>
      <w:r>
        <w:rPr>
          <w:rFonts w:eastAsiaTheme="minorEastAsia"/>
          <w:i/>
          <w:iCs/>
          <w14:ligatures w14:val="standardContextual"/>
        </w:rPr>
        <w:t xml:space="preserve">el señor </w:t>
      </w:r>
      <w:r w:rsidR="003D3426">
        <w:rPr>
          <w:rFonts w:eastAsiaTheme="minorEastAsia"/>
          <w:i/>
          <w:iCs/>
          <w14:ligatures w14:val="standardContextual"/>
        </w:rPr>
        <w:t>RCF</w:t>
      </w:r>
      <w:r>
        <w:rPr>
          <w:rFonts w:eastAsiaTheme="minorEastAsia"/>
          <w:i/>
          <w:iCs/>
          <w14:ligatures w14:val="standardContextual"/>
        </w:rPr>
        <w:t xml:space="preserve"> interpone el amparo de legalidad No. 23003902-1027-CA-0 solicitando se atienda lo respectivo, mocionándose para acoger las recomendaciones en el oficio dicho, el cual forma parte integral de esta acta.</w:t>
      </w:r>
    </w:p>
    <w:p w14:paraId="7D6B493E" w14:textId="77777777" w:rsidR="00E839EE" w:rsidRDefault="00E839EE" w:rsidP="00EE6B9F">
      <w:pPr>
        <w:widowControl w:val="0"/>
        <w:kinsoku w:val="0"/>
        <w:overflowPunct w:val="0"/>
        <w:autoSpaceDE w:val="0"/>
        <w:autoSpaceDN w:val="0"/>
        <w:adjustRightInd w:val="0"/>
        <w:spacing w:before="18" w:line="324" w:lineRule="exact"/>
        <w:ind w:left="567" w:right="567"/>
        <w:jc w:val="both"/>
        <w:textAlignment w:val="baseline"/>
        <w:rPr>
          <w:rFonts w:eastAsiaTheme="minorEastAsia"/>
          <w:b/>
          <w:bCs/>
          <w:i/>
          <w:iCs/>
          <w14:ligatures w14:val="standardContextual"/>
        </w:rPr>
      </w:pPr>
    </w:p>
    <w:p w14:paraId="68AACE07" w14:textId="64AA3259" w:rsidR="00175C5B" w:rsidRDefault="00175C5B" w:rsidP="00175C5B">
      <w:pPr>
        <w:widowControl w:val="0"/>
        <w:kinsoku w:val="0"/>
        <w:overflowPunct w:val="0"/>
        <w:autoSpaceDE w:val="0"/>
        <w:autoSpaceDN w:val="0"/>
        <w:adjustRightInd w:val="0"/>
        <w:spacing w:before="18" w:line="324" w:lineRule="exact"/>
        <w:ind w:left="576" w:right="576"/>
        <w:jc w:val="both"/>
        <w:textAlignment w:val="baseline"/>
        <w:rPr>
          <w:rFonts w:eastAsiaTheme="minorEastAsia"/>
          <w:b/>
          <w:bCs/>
          <w:i/>
          <w:iCs/>
          <w14:ligatures w14:val="standardContextual"/>
        </w:rPr>
      </w:pPr>
      <w:r w:rsidRPr="00145B0E">
        <w:rPr>
          <w:rFonts w:eastAsiaTheme="minorEastAsia"/>
          <w:b/>
          <w:bCs/>
          <w:i/>
          <w:iCs/>
          <w14:ligatures w14:val="standardContextual"/>
        </w:rPr>
        <w:t>POR TANTO, SE ACUERDA:</w:t>
      </w:r>
    </w:p>
    <w:p w14:paraId="6A2536D2" w14:textId="77777777" w:rsidR="00C95F44" w:rsidRPr="00145B0E" w:rsidRDefault="00C95F44" w:rsidP="00175C5B">
      <w:pPr>
        <w:widowControl w:val="0"/>
        <w:kinsoku w:val="0"/>
        <w:overflowPunct w:val="0"/>
        <w:autoSpaceDE w:val="0"/>
        <w:autoSpaceDN w:val="0"/>
        <w:adjustRightInd w:val="0"/>
        <w:spacing w:before="18" w:line="324" w:lineRule="exact"/>
        <w:ind w:left="576" w:right="576"/>
        <w:jc w:val="both"/>
        <w:textAlignment w:val="baseline"/>
        <w:rPr>
          <w:rFonts w:eastAsiaTheme="minorEastAsia"/>
          <w:b/>
          <w:bCs/>
          <w:i/>
          <w:iCs/>
          <w14:ligatures w14:val="standardContextual"/>
        </w:rPr>
      </w:pPr>
    </w:p>
    <w:p w14:paraId="4C00092C" w14:textId="386CC0D4" w:rsidR="00C87707" w:rsidRPr="00C87707" w:rsidRDefault="00275B64" w:rsidP="00C87707">
      <w:pPr>
        <w:pStyle w:val="Prrafodelista"/>
        <w:widowControl w:val="0"/>
        <w:numPr>
          <w:ilvl w:val="0"/>
          <w:numId w:val="27"/>
        </w:numPr>
        <w:kinsoku w:val="0"/>
        <w:overflowPunct w:val="0"/>
        <w:autoSpaceDE w:val="0"/>
        <w:autoSpaceDN w:val="0"/>
        <w:adjustRightInd w:val="0"/>
        <w:spacing w:before="18" w:line="324" w:lineRule="exact"/>
        <w:ind w:right="576"/>
        <w:jc w:val="both"/>
        <w:textAlignment w:val="baseline"/>
        <w:rPr>
          <w:rFonts w:eastAsiaTheme="minorEastAsia"/>
          <w:i/>
          <w:iCs/>
          <w14:ligatures w14:val="standardContextual"/>
        </w:rPr>
      </w:pPr>
      <w:r w:rsidRPr="00C87707">
        <w:rPr>
          <w:rFonts w:eastAsiaTheme="minorEastAsia"/>
          <w:i/>
          <w:iCs/>
          <w:spacing w:val="6"/>
          <w14:ligatures w14:val="standardContextual"/>
        </w:rPr>
        <w:t xml:space="preserve">Aprobar todas las recomendaciones contenidas en el Oficio </w:t>
      </w:r>
      <w:r w:rsidR="00C95F44" w:rsidRPr="00C87707">
        <w:rPr>
          <w:rFonts w:eastAsiaTheme="minorEastAsia"/>
          <w:b/>
          <w:bCs/>
          <w:i/>
          <w:iCs/>
          <w14:ligatures w14:val="standardContextual"/>
        </w:rPr>
        <w:t>CTP-DT-DING-INF-0328-2023</w:t>
      </w:r>
      <w:r w:rsidRPr="00C87707">
        <w:rPr>
          <w:rFonts w:eastAsiaTheme="minorEastAsia"/>
          <w:b/>
          <w:bCs/>
          <w:i/>
          <w:iCs/>
          <w14:ligatures w14:val="standardContextual"/>
        </w:rPr>
        <w:t>,</w:t>
      </w:r>
      <w:r w:rsidRPr="00C87707">
        <w:rPr>
          <w:rFonts w:eastAsiaTheme="minorEastAsia"/>
          <w:i/>
          <w:iCs/>
          <w14:ligatures w14:val="standardContextual"/>
        </w:rPr>
        <w:t xml:space="preserve"> el cual forma parte integral de este acuerdo.</w:t>
      </w:r>
    </w:p>
    <w:p w14:paraId="3F659F9F" w14:textId="4D08BB16" w:rsidR="00175C5B" w:rsidRPr="00C87707" w:rsidRDefault="00C87707" w:rsidP="00C87707">
      <w:pPr>
        <w:widowControl w:val="0"/>
        <w:kinsoku w:val="0"/>
        <w:overflowPunct w:val="0"/>
        <w:autoSpaceDE w:val="0"/>
        <w:autoSpaceDN w:val="0"/>
        <w:adjustRightInd w:val="0"/>
        <w:spacing w:before="18" w:line="324" w:lineRule="exact"/>
        <w:ind w:left="576" w:right="576"/>
        <w:jc w:val="both"/>
        <w:textAlignment w:val="baseline"/>
        <w:rPr>
          <w:rFonts w:eastAsiaTheme="minorEastAsia"/>
          <w:i/>
          <w:iCs/>
          <w14:ligatures w14:val="standardContextual"/>
        </w:rPr>
      </w:pPr>
      <w:r>
        <w:rPr>
          <w:rFonts w:eastAsiaTheme="minorEastAsia"/>
          <w:i/>
          <w:iCs/>
          <w14:ligatures w14:val="standardContextual"/>
        </w:rPr>
        <w:lastRenderedPageBreak/>
        <w:t xml:space="preserve">1.(sic) </w:t>
      </w:r>
      <w:r w:rsidR="00C95F44" w:rsidRPr="00C87707">
        <w:rPr>
          <w:rFonts w:eastAsiaTheme="minorEastAsia"/>
          <w:i/>
          <w:iCs/>
          <w14:ligatures w14:val="standardContextual"/>
        </w:rPr>
        <w:t>Aprobar el siguiente detalle de movilización estimada de pasajeros por segmento tarifario para la Ruta No.</w:t>
      </w:r>
      <w:r w:rsidR="003D3426">
        <w:rPr>
          <w:rFonts w:eastAsiaTheme="minorEastAsia"/>
          <w:i/>
          <w:iCs/>
          <w14:ligatures w14:val="standardContextual"/>
        </w:rPr>
        <w:t>000</w:t>
      </w:r>
      <w:r w:rsidR="00C95F44" w:rsidRPr="00C87707">
        <w:rPr>
          <w:rFonts w:eastAsiaTheme="minorEastAsia"/>
          <w:i/>
          <w:iCs/>
          <w14:ligatures w14:val="standardContextual"/>
        </w:rPr>
        <w:t xml:space="preserve">, operada por </w:t>
      </w:r>
      <w:r w:rsidR="003D3426">
        <w:rPr>
          <w:rFonts w:eastAsiaTheme="minorEastAsia"/>
          <w:i/>
          <w:iCs/>
          <w14:ligatures w14:val="standardContextual"/>
        </w:rPr>
        <w:t>RCF</w:t>
      </w:r>
      <w:r w:rsidR="00C95F44" w:rsidRPr="00C87707">
        <w:rPr>
          <w:rFonts w:eastAsiaTheme="minorEastAsia"/>
          <w:i/>
          <w:iCs/>
          <w14:ligatures w14:val="standardContextual"/>
        </w:rPr>
        <w:t>, tal como se detalla a continuación:</w:t>
      </w:r>
    </w:p>
    <w:p w14:paraId="36121A49" w14:textId="77777777" w:rsidR="00A35565" w:rsidRDefault="00A35565" w:rsidP="009A1014">
      <w:pPr>
        <w:widowControl w:val="0"/>
        <w:kinsoku w:val="0"/>
        <w:overflowPunct w:val="0"/>
        <w:autoSpaceDE w:val="0"/>
        <w:autoSpaceDN w:val="0"/>
        <w:adjustRightInd w:val="0"/>
        <w:spacing w:before="4" w:line="318" w:lineRule="exact"/>
        <w:ind w:right="576"/>
        <w:jc w:val="both"/>
        <w:textAlignment w:val="baseline"/>
        <w:rPr>
          <w:rFonts w:eastAsiaTheme="minorEastAsia"/>
          <w:i/>
          <w:iCs/>
          <w14:ligatures w14:val="standardContextual"/>
        </w:rPr>
      </w:pPr>
    </w:p>
    <w:p w14:paraId="68DC26F2" w14:textId="4F172561" w:rsidR="00C95F44" w:rsidRDefault="00A35565" w:rsidP="00A35565">
      <w:pPr>
        <w:widowControl w:val="0"/>
        <w:kinsoku w:val="0"/>
        <w:overflowPunct w:val="0"/>
        <w:autoSpaceDE w:val="0"/>
        <w:autoSpaceDN w:val="0"/>
        <w:adjustRightInd w:val="0"/>
        <w:spacing w:before="4" w:line="318" w:lineRule="exact"/>
        <w:ind w:left="567" w:right="567"/>
        <w:jc w:val="center"/>
        <w:textAlignment w:val="baseline"/>
        <w:rPr>
          <w:rFonts w:eastAsiaTheme="minorEastAsia"/>
          <w:i/>
          <w:iCs/>
          <w14:ligatures w14:val="standardContextual"/>
        </w:rPr>
      </w:pPr>
      <w:r>
        <w:rPr>
          <w:rFonts w:eastAsiaTheme="minorEastAsia"/>
          <w:i/>
          <w:iCs/>
          <w14:ligatures w14:val="standardContextual"/>
        </w:rPr>
        <w:t xml:space="preserve">Estimación promedio pasajeros movilizados Ruta No. </w:t>
      </w:r>
      <w:r w:rsidR="005057A6">
        <w:rPr>
          <w:rFonts w:eastAsiaTheme="minorEastAsia"/>
          <w:i/>
          <w:iCs/>
          <w14:ligatures w14:val="standardContextual"/>
        </w:rPr>
        <w:t>000</w:t>
      </w:r>
      <w:r>
        <w:rPr>
          <w:rFonts w:eastAsiaTheme="minorEastAsia"/>
          <w:i/>
          <w:iCs/>
          <w14:ligatures w14:val="standardContextual"/>
        </w:rPr>
        <w:t xml:space="preserve"> sin normalizar</w:t>
      </w:r>
    </w:p>
    <w:tbl>
      <w:tblPr>
        <w:tblStyle w:val="Tablaconcuadrcula"/>
        <w:tblW w:w="0" w:type="auto"/>
        <w:tblInd w:w="644" w:type="dxa"/>
        <w:tblLook w:val="04A0" w:firstRow="1" w:lastRow="0" w:firstColumn="1" w:lastColumn="0" w:noHBand="0" w:noVBand="1"/>
      </w:tblPr>
      <w:tblGrid>
        <w:gridCol w:w="1557"/>
        <w:gridCol w:w="1587"/>
        <w:gridCol w:w="1587"/>
        <w:gridCol w:w="1532"/>
        <w:gridCol w:w="1587"/>
      </w:tblGrid>
      <w:tr w:rsidR="00A35565" w14:paraId="2DBDCFD1" w14:textId="77777777" w:rsidTr="00D13ACB">
        <w:tc>
          <w:tcPr>
            <w:tcW w:w="1698" w:type="dxa"/>
          </w:tcPr>
          <w:p w14:paraId="033A84EA" w14:textId="209BF757" w:rsidR="00D13ACB" w:rsidRPr="00A35565" w:rsidRDefault="00A35565" w:rsidP="00C95F44">
            <w:pPr>
              <w:widowControl w:val="0"/>
              <w:kinsoku w:val="0"/>
              <w:overflowPunct w:val="0"/>
              <w:autoSpaceDE w:val="0"/>
              <w:autoSpaceDN w:val="0"/>
              <w:adjustRightInd w:val="0"/>
              <w:spacing w:before="4" w:line="318" w:lineRule="exact"/>
              <w:ind w:right="576"/>
              <w:jc w:val="both"/>
              <w:textAlignment w:val="baseline"/>
              <w:rPr>
                <w:rFonts w:eastAsiaTheme="minorEastAsia"/>
                <w:i/>
                <w:iCs/>
                <w:sz w:val="18"/>
                <w:szCs w:val="18"/>
                <w14:ligatures w14:val="standardContextual"/>
              </w:rPr>
            </w:pPr>
            <w:r w:rsidRPr="00A35565">
              <w:rPr>
                <w:rFonts w:eastAsiaTheme="minorEastAsia"/>
                <w:i/>
                <w:iCs/>
                <w:sz w:val="18"/>
                <w:szCs w:val="18"/>
                <w14:ligatures w14:val="standardContextual"/>
              </w:rPr>
              <w:t>Tipo de día</w:t>
            </w:r>
          </w:p>
        </w:tc>
        <w:tc>
          <w:tcPr>
            <w:tcW w:w="1699" w:type="dxa"/>
          </w:tcPr>
          <w:p w14:paraId="0DD202ED" w14:textId="77777777" w:rsidR="00D13ACB" w:rsidRPr="00A35565" w:rsidRDefault="00A35565" w:rsidP="00C95F44">
            <w:pPr>
              <w:widowControl w:val="0"/>
              <w:kinsoku w:val="0"/>
              <w:overflowPunct w:val="0"/>
              <w:autoSpaceDE w:val="0"/>
              <w:autoSpaceDN w:val="0"/>
              <w:adjustRightInd w:val="0"/>
              <w:spacing w:before="4" w:line="318" w:lineRule="exact"/>
              <w:ind w:right="576"/>
              <w:jc w:val="both"/>
              <w:textAlignment w:val="baseline"/>
              <w:rPr>
                <w:rFonts w:eastAsiaTheme="minorEastAsia"/>
                <w:i/>
                <w:iCs/>
                <w:sz w:val="18"/>
                <w:szCs w:val="18"/>
                <w14:ligatures w14:val="standardContextual"/>
              </w:rPr>
            </w:pPr>
            <w:r w:rsidRPr="00A35565">
              <w:rPr>
                <w:rFonts w:eastAsiaTheme="minorEastAsia"/>
                <w:i/>
                <w:iCs/>
                <w:sz w:val="18"/>
                <w:szCs w:val="18"/>
                <w14:ligatures w14:val="standardContextual"/>
              </w:rPr>
              <w:t>Pasajeros</w:t>
            </w:r>
          </w:p>
          <w:p w14:paraId="7709A825" w14:textId="790FBA62" w:rsidR="00A35565" w:rsidRPr="00A35565" w:rsidRDefault="00A35565" w:rsidP="00C95F44">
            <w:pPr>
              <w:widowControl w:val="0"/>
              <w:kinsoku w:val="0"/>
              <w:overflowPunct w:val="0"/>
              <w:autoSpaceDE w:val="0"/>
              <w:autoSpaceDN w:val="0"/>
              <w:adjustRightInd w:val="0"/>
              <w:spacing w:before="4" w:line="318" w:lineRule="exact"/>
              <w:ind w:right="576"/>
              <w:jc w:val="both"/>
              <w:textAlignment w:val="baseline"/>
              <w:rPr>
                <w:rFonts w:eastAsiaTheme="minorEastAsia"/>
                <w:i/>
                <w:iCs/>
                <w:sz w:val="20"/>
                <w:szCs w:val="20"/>
                <w14:ligatures w14:val="standardContextual"/>
              </w:rPr>
            </w:pPr>
            <w:r w:rsidRPr="00A35565">
              <w:rPr>
                <w:rFonts w:eastAsiaTheme="minorEastAsia"/>
                <w:i/>
                <w:iCs/>
                <w:sz w:val="18"/>
                <w:szCs w:val="18"/>
                <w14:ligatures w14:val="standardContextual"/>
              </w:rPr>
              <w:t>Guatil-Acosta</w:t>
            </w:r>
          </w:p>
        </w:tc>
        <w:tc>
          <w:tcPr>
            <w:tcW w:w="1699" w:type="dxa"/>
          </w:tcPr>
          <w:p w14:paraId="790D5BC3" w14:textId="77777777" w:rsidR="00D13ACB" w:rsidRPr="00A35565" w:rsidRDefault="00A35565" w:rsidP="00C95F44">
            <w:pPr>
              <w:widowControl w:val="0"/>
              <w:kinsoku w:val="0"/>
              <w:overflowPunct w:val="0"/>
              <w:autoSpaceDE w:val="0"/>
              <w:autoSpaceDN w:val="0"/>
              <w:adjustRightInd w:val="0"/>
              <w:spacing w:before="4" w:line="318" w:lineRule="exact"/>
              <w:ind w:right="576"/>
              <w:jc w:val="both"/>
              <w:textAlignment w:val="baseline"/>
              <w:rPr>
                <w:rFonts w:eastAsiaTheme="minorEastAsia"/>
                <w:i/>
                <w:iCs/>
                <w:sz w:val="18"/>
                <w:szCs w:val="18"/>
                <w14:ligatures w14:val="standardContextual"/>
              </w:rPr>
            </w:pPr>
            <w:r w:rsidRPr="00A35565">
              <w:rPr>
                <w:rFonts w:eastAsiaTheme="minorEastAsia"/>
                <w:i/>
                <w:iCs/>
                <w:sz w:val="18"/>
                <w:szCs w:val="18"/>
                <w14:ligatures w14:val="standardContextual"/>
              </w:rPr>
              <w:t xml:space="preserve">Pasajeros </w:t>
            </w:r>
          </w:p>
          <w:p w14:paraId="48849AEA" w14:textId="0681095C" w:rsidR="00A35565" w:rsidRPr="00A35565" w:rsidRDefault="00A35565" w:rsidP="00C95F44">
            <w:pPr>
              <w:widowControl w:val="0"/>
              <w:kinsoku w:val="0"/>
              <w:overflowPunct w:val="0"/>
              <w:autoSpaceDE w:val="0"/>
              <w:autoSpaceDN w:val="0"/>
              <w:adjustRightInd w:val="0"/>
              <w:spacing w:before="4" w:line="318" w:lineRule="exact"/>
              <w:ind w:right="576"/>
              <w:jc w:val="both"/>
              <w:textAlignment w:val="baseline"/>
              <w:rPr>
                <w:rFonts w:eastAsiaTheme="minorEastAsia"/>
                <w:i/>
                <w:iCs/>
                <w:sz w:val="18"/>
                <w:szCs w:val="18"/>
                <w14:ligatures w14:val="standardContextual"/>
              </w:rPr>
            </w:pPr>
            <w:r w:rsidRPr="00A35565">
              <w:rPr>
                <w:rFonts w:eastAsiaTheme="minorEastAsia"/>
                <w:i/>
                <w:iCs/>
                <w:sz w:val="18"/>
                <w:szCs w:val="18"/>
                <w14:ligatures w14:val="standardContextual"/>
              </w:rPr>
              <w:t>Tarifa-Mínima</w:t>
            </w:r>
          </w:p>
        </w:tc>
        <w:tc>
          <w:tcPr>
            <w:tcW w:w="1699" w:type="dxa"/>
          </w:tcPr>
          <w:p w14:paraId="2237DD26" w14:textId="40CF9A98" w:rsidR="00D13ACB" w:rsidRPr="00A35565" w:rsidRDefault="00A35565" w:rsidP="00C95F44">
            <w:pPr>
              <w:widowControl w:val="0"/>
              <w:kinsoku w:val="0"/>
              <w:overflowPunct w:val="0"/>
              <w:autoSpaceDE w:val="0"/>
              <w:autoSpaceDN w:val="0"/>
              <w:adjustRightInd w:val="0"/>
              <w:spacing w:before="4" w:line="318" w:lineRule="exact"/>
              <w:ind w:right="576"/>
              <w:jc w:val="both"/>
              <w:textAlignment w:val="baseline"/>
              <w:rPr>
                <w:rFonts w:eastAsiaTheme="minorEastAsia"/>
                <w:i/>
                <w:iCs/>
                <w:sz w:val="18"/>
                <w:szCs w:val="18"/>
                <w14:ligatures w14:val="standardContextual"/>
              </w:rPr>
            </w:pPr>
            <w:r w:rsidRPr="00A35565">
              <w:rPr>
                <w:rFonts w:eastAsiaTheme="minorEastAsia"/>
                <w:i/>
                <w:iCs/>
                <w:sz w:val="18"/>
                <w:szCs w:val="18"/>
                <w14:ligatures w14:val="standardContextual"/>
              </w:rPr>
              <w:t>Adultos Mayores</w:t>
            </w:r>
          </w:p>
        </w:tc>
        <w:tc>
          <w:tcPr>
            <w:tcW w:w="1699" w:type="dxa"/>
          </w:tcPr>
          <w:p w14:paraId="542BC1FC" w14:textId="4C9D105D" w:rsidR="00D13ACB" w:rsidRPr="00A35565" w:rsidRDefault="00A35565" w:rsidP="00C95F44">
            <w:pPr>
              <w:widowControl w:val="0"/>
              <w:kinsoku w:val="0"/>
              <w:overflowPunct w:val="0"/>
              <w:autoSpaceDE w:val="0"/>
              <w:autoSpaceDN w:val="0"/>
              <w:adjustRightInd w:val="0"/>
              <w:spacing w:before="4" w:line="318" w:lineRule="exact"/>
              <w:ind w:right="576"/>
              <w:jc w:val="both"/>
              <w:textAlignment w:val="baseline"/>
              <w:rPr>
                <w:rFonts w:eastAsiaTheme="minorEastAsia"/>
                <w:i/>
                <w:iCs/>
                <w:sz w:val="18"/>
                <w:szCs w:val="18"/>
                <w14:ligatures w14:val="standardContextual"/>
              </w:rPr>
            </w:pPr>
            <w:r w:rsidRPr="00A35565">
              <w:rPr>
                <w:rFonts w:eastAsiaTheme="minorEastAsia"/>
                <w:i/>
                <w:iCs/>
                <w:sz w:val="18"/>
                <w:szCs w:val="18"/>
                <w14:ligatures w14:val="standardContextual"/>
              </w:rPr>
              <w:t>Pasajeros totales</w:t>
            </w:r>
          </w:p>
        </w:tc>
      </w:tr>
      <w:tr w:rsidR="00A35565" w14:paraId="05685818" w14:textId="77777777" w:rsidTr="00D13ACB">
        <w:tc>
          <w:tcPr>
            <w:tcW w:w="1698" w:type="dxa"/>
          </w:tcPr>
          <w:p w14:paraId="65DA54A6" w14:textId="50F71CBE" w:rsidR="00D13ACB" w:rsidRPr="00A35565" w:rsidRDefault="00A35565" w:rsidP="00C95F44">
            <w:pPr>
              <w:widowControl w:val="0"/>
              <w:kinsoku w:val="0"/>
              <w:overflowPunct w:val="0"/>
              <w:autoSpaceDE w:val="0"/>
              <w:autoSpaceDN w:val="0"/>
              <w:adjustRightInd w:val="0"/>
              <w:spacing w:before="4" w:line="318" w:lineRule="exact"/>
              <w:ind w:right="576"/>
              <w:jc w:val="both"/>
              <w:textAlignment w:val="baseline"/>
              <w:rPr>
                <w:rFonts w:eastAsiaTheme="minorEastAsia"/>
                <w:i/>
                <w:iCs/>
                <w:sz w:val="18"/>
                <w:szCs w:val="18"/>
                <w14:ligatures w14:val="standardContextual"/>
              </w:rPr>
            </w:pPr>
            <w:r>
              <w:rPr>
                <w:rFonts w:eastAsiaTheme="minorEastAsia"/>
                <w:i/>
                <w:iCs/>
                <w:sz w:val="18"/>
                <w:szCs w:val="18"/>
                <w14:ligatures w14:val="standardContextual"/>
              </w:rPr>
              <w:t>Día Hábil</w:t>
            </w:r>
          </w:p>
        </w:tc>
        <w:tc>
          <w:tcPr>
            <w:tcW w:w="1699" w:type="dxa"/>
          </w:tcPr>
          <w:p w14:paraId="03EE4857" w14:textId="115438B9" w:rsidR="00D13ACB" w:rsidRPr="00A35565" w:rsidRDefault="00A35565" w:rsidP="00C95F44">
            <w:pPr>
              <w:widowControl w:val="0"/>
              <w:kinsoku w:val="0"/>
              <w:overflowPunct w:val="0"/>
              <w:autoSpaceDE w:val="0"/>
              <w:autoSpaceDN w:val="0"/>
              <w:adjustRightInd w:val="0"/>
              <w:spacing w:before="4" w:line="318" w:lineRule="exact"/>
              <w:ind w:right="576"/>
              <w:jc w:val="both"/>
              <w:textAlignment w:val="baseline"/>
              <w:rPr>
                <w:rFonts w:eastAsiaTheme="minorEastAsia"/>
                <w:i/>
                <w:iCs/>
                <w:sz w:val="18"/>
                <w:szCs w:val="18"/>
                <w14:ligatures w14:val="standardContextual"/>
              </w:rPr>
            </w:pPr>
            <w:r>
              <w:rPr>
                <w:rFonts w:eastAsiaTheme="minorEastAsia"/>
                <w:i/>
                <w:iCs/>
                <w:sz w:val="18"/>
                <w:szCs w:val="18"/>
                <w14:ligatures w14:val="standardContextual"/>
              </w:rPr>
              <w:t>1706</w:t>
            </w:r>
          </w:p>
        </w:tc>
        <w:tc>
          <w:tcPr>
            <w:tcW w:w="1699" w:type="dxa"/>
          </w:tcPr>
          <w:p w14:paraId="6759D186" w14:textId="3EF87C67" w:rsidR="00D13ACB" w:rsidRPr="00A35565" w:rsidRDefault="00A35565" w:rsidP="00C95F44">
            <w:pPr>
              <w:widowControl w:val="0"/>
              <w:kinsoku w:val="0"/>
              <w:overflowPunct w:val="0"/>
              <w:autoSpaceDE w:val="0"/>
              <w:autoSpaceDN w:val="0"/>
              <w:adjustRightInd w:val="0"/>
              <w:spacing w:before="4" w:line="318" w:lineRule="exact"/>
              <w:ind w:right="576"/>
              <w:jc w:val="both"/>
              <w:textAlignment w:val="baseline"/>
              <w:rPr>
                <w:rFonts w:eastAsiaTheme="minorEastAsia"/>
                <w:i/>
                <w:iCs/>
                <w:sz w:val="18"/>
                <w:szCs w:val="18"/>
                <w14:ligatures w14:val="standardContextual"/>
              </w:rPr>
            </w:pPr>
            <w:r>
              <w:rPr>
                <w:rFonts w:eastAsiaTheme="minorEastAsia"/>
                <w:i/>
                <w:iCs/>
                <w:sz w:val="18"/>
                <w:szCs w:val="18"/>
                <w14:ligatures w14:val="standardContextual"/>
              </w:rPr>
              <w:t>902</w:t>
            </w:r>
          </w:p>
        </w:tc>
        <w:tc>
          <w:tcPr>
            <w:tcW w:w="1699" w:type="dxa"/>
          </w:tcPr>
          <w:p w14:paraId="7BC7EA0D" w14:textId="710013D1" w:rsidR="00D13ACB" w:rsidRPr="00A35565" w:rsidRDefault="00A35565" w:rsidP="00C95F44">
            <w:pPr>
              <w:widowControl w:val="0"/>
              <w:kinsoku w:val="0"/>
              <w:overflowPunct w:val="0"/>
              <w:autoSpaceDE w:val="0"/>
              <w:autoSpaceDN w:val="0"/>
              <w:adjustRightInd w:val="0"/>
              <w:spacing w:before="4" w:line="318" w:lineRule="exact"/>
              <w:ind w:right="576"/>
              <w:jc w:val="both"/>
              <w:textAlignment w:val="baseline"/>
              <w:rPr>
                <w:rFonts w:eastAsiaTheme="minorEastAsia"/>
                <w:i/>
                <w:iCs/>
                <w:sz w:val="18"/>
                <w:szCs w:val="18"/>
                <w14:ligatures w14:val="standardContextual"/>
              </w:rPr>
            </w:pPr>
            <w:r>
              <w:rPr>
                <w:rFonts w:eastAsiaTheme="minorEastAsia"/>
                <w:i/>
                <w:iCs/>
                <w:sz w:val="18"/>
                <w:szCs w:val="18"/>
                <w14:ligatures w14:val="standardContextual"/>
              </w:rPr>
              <w:t>335</w:t>
            </w:r>
          </w:p>
        </w:tc>
        <w:tc>
          <w:tcPr>
            <w:tcW w:w="1699" w:type="dxa"/>
          </w:tcPr>
          <w:p w14:paraId="3F6AF5E6" w14:textId="78E58122" w:rsidR="00D13ACB" w:rsidRPr="00A35565" w:rsidRDefault="00A35565" w:rsidP="00C95F44">
            <w:pPr>
              <w:widowControl w:val="0"/>
              <w:kinsoku w:val="0"/>
              <w:overflowPunct w:val="0"/>
              <w:autoSpaceDE w:val="0"/>
              <w:autoSpaceDN w:val="0"/>
              <w:adjustRightInd w:val="0"/>
              <w:spacing w:before="4" w:line="318" w:lineRule="exact"/>
              <w:ind w:right="576"/>
              <w:jc w:val="both"/>
              <w:textAlignment w:val="baseline"/>
              <w:rPr>
                <w:rFonts w:eastAsiaTheme="minorEastAsia"/>
                <w:i/>
                <w:iCs/>
                <w:sz w:val="18"/>
                <w:szCs w:val="18"/>
                <w14:ligatures w14:val="standardContextual"/>
              </w:rPr>
            </w:pPr>
            <w:r>
              <w:rPr>
                <w:rFonts w:eastAsiaTheme="minorEastAsia"/>
                <w:i/>
                <w:iCs/>
                <w:sz w:val="18"/>
                <w:szCs w:val="18"/>
                <w14:ligatures w14:val="standardContextual"/>
              </w:rPr>
              <w:t>2943</w:t>
            </w:r>
          </w:p>
        </w:tc>
      </w:tr>
      <w:tr w:rsidR="00A35565" w14:paraId="4A972FFF" w14:textId="77777777" w:rsidTr="00D13ACB">
        <w:tc>
          <w:tcPr>
            <w:tcW w:w="1698" w:type="dxa"/>
          </w:tcPr>
          <w:p w14:paraId="0F08348A" w14:textId="6C62621F" w:rsidR="00D13ACB" w:rsidRPr="00A35565" w:rsidRDefault="00A35565" w:rsidP="00C95F44">
            <w:pPr>
              <w:widowControl w:val="0"/>
              <w:kinsoku w:val="0"/>
              <w:overflowPunct w:val="0"/>
              <w:autoSpaceDE w:val="0"/>
              <w:autoSpaceDN w:val="0"/>
              <w:adjustRightInd w:val="0"/>
              <w:spacing w:before="4" w:line="318" w:lineRule="exact"/>
              <w:ind w:right="576"/>
              <w:jc w:val="both"/>
              <w:textAlignment w:val="baseline"/>
              <w:rPr>
                <w:rFonts w:eastAsiaTheme="minorEastAsia"/>
                <w:i/>
                <w:iCs/>
                <w:sz w:val="18"/>
                <w:szCs w:val="18"/>
                <w14:ligatures w14:val="standardContextual"/>
              </w:rPr>
            </w:pPr>
            <w:r>
              <w:rPr>
                <w:rFonts w:eastAsiaTheme="minorEastAsia"/>
                <w:i/>
                <w:iCs/>
                <w:sz w:val="18"/>
                <w:szCs w:val="18"/>
                <w14:ligatures w14:val="standardContextual"/>
              </w:rPr>
              <w:t>Sábado</w:t>
            </w:r>
          </w:p>
        </w:tc>
        <w:tc>
          <w:tcPr>
            <w:tcW w:w="1699" w:type="dxa"/>
          </w:tcPr>
          <w:p w14:paraId="48D43EDD" w14:textId="7A4F99EA" w:rsidR="00D13ACB" w:rsidRPr="00A35565" w:rsidRDefault="00A35565" w:rsidP="00C95F44">
            <w:pPr>
              <w:widowControl w:val="0"/>
              <w:kinsoku w:val="0"/>
              <w:overflowPunct w:val="0"/>
              <w:autoSpaceDE w:val="0"/>
              <w:autoSpaceDN w:val="0"/>
              <w:adjustRightInd w:val="0"/>
              <w:spacing w:before="4" w:line="318" w:lineRule="exact"/>
              <w:ind w:right="576"/>
              <w:jc w:val="both"/>
              <w:textAlignment w:val="baseline"/>
              <w:rPr>
                <w:rFonts w:eastAsiaTheme="minorEastAsia"/>
                <w:i/>
                <w:iCs/>
                <w:sz w:val="18"/>
                <w:szCs w:val="18"/>
                <w14:ligatures w14:val="standardContextual"/>
              </w:rPr>
            </w:pPr>
            <w:r>
              <w:rPr>
                <w:rFonts w:eastAsiaTheme="minorEastAsia"/>
                <w:i/>
                <w:iCs/>
                <w:sz w:val="18"/>
                <w:szCs w:val="18"/>
                <w14:ligatures w14:val="standardContextual"/>
              </w:rPr>
              <w:t>220</w:t>
            </w:r>
          </w:p>
        </w:tc>
        <w:tc>
          <w:tcPr>
            <w:tcW w:w="1699" w:type="dxa"/>
          </w:tcPr>
          <w:p w14:paraId="117C8EFC" w14:textId="194FBADD" w:rsidR="00D13ACB" w:rsidRPr="00A35565" w:rsidRDefault="00A35565" w:rsidP="00C95F44">
            <w:pPr>
              <w:widowControl w:val="0"/>
              <w:kinsoku w:val="0"/>
              <w:overflowPunct w:val="0"/>
              <w:autoSpaceDE w:val="0"/>
              <w:autoSpaceDN w:val="0"/>
              <w:adjustRightInd w:val="0"/>
              <w:spacing w:before="4" w:line="318" w:lineRule="exact"/>
              <w:ind w:right="576"/>
              <w:jc w:val="both"/>
              <w:textAlignment w:val="baseline"/>
              <w:rPr>
                <w:rFonts w:eastAsiaTheme="minorEastAsia"/>
                <w:i/>
                <w:iCs/>
                <w:sz w:val="18"/>
                <w:szCs w:val="18"/>
                <w14:ligatures w14:val="standardContextual"/>
              </w:rPr>
            </w:pPr>
            <w:r>
              <w:rPr>
                <w:rFonts w:eastAsiaTheme="minorEastAsia"/>
                <w:i/>
                <w:iCs/>
                <w:sz w:val="18"/>
                <w:szCs w:val="18"/>
                <w14:ligatures w14:val="standardContextual"/>
              </w:rPr>
              <w:t>130</w:t>
            </w:r>
          </w:p>
        </w:tc>
        <w:tc>
          <w:tcPr>
            <w:tcW w:w="1699" w:type="dxa"/>
          </w:tcPr>
          <w:p w14:paraId="72862632" w14:textId="4B3B7071" w:rsidR="00D13ACB" w:rsidRPr="00A35565" w:rsidRDefault="00A35565" w:rsidP="00C95F44">
            <w:pPr>
              <w:widowControl w:val="0"/>
              <w:kinsoku w:val="0"/>
              <w:overflowPunct w:val="0"/>
              <w:autoSpaceDE w:val="0"/>
              <w:autoSpaceDN w:val="0"/>
              <w:adjustRightInd w:val="0"/>
              <w:spacing w:before="4" w:line="318" w:lineRule="exact"/>
              <w:ind w:right="576"/>
              <w:jc w:val="both"/>
              <w:textAlignment w:val="baseline"/>
              <w:rPr>
                <w:rFonts w:eastAsiaTheme="minorEastAsia"/>
                <w:i/>
                <w:iCs/>
                <w:sz w:val="18"/>
                <w:szCs w:val="18"/>
                <w14:ligatures w14:val="standardContextual"/>
              </w:rPr>
            </w:pPr>
            <w:r>
              <w:rPr>
                <w:rFonts w:eastAsiaTheme="minorEastAsia"/>
                <w:i/>
                <w:iCs/>
                <w:sz w:val="18"/>
                <w:szCs w:val="18"/>
                <w14:ligatures w14:val="standardContextual"/>
              </w:rPr>
              <w:t>28</w:t>
            </w:r>
          </w:p>
        </w:tc>
        <w:tc>
          <w:tcPr>
            <w:tcW w:w="1699" w:type="dxa"/>
          </w:tcPr>
          <w:p w14:paraId="1F744566" w14:textId="7458429A" w:rsidR="00D13ACB" w:rsidRPr="00A35565" w:rsidRDefault="00A35565" w:rsidP="00C95F44">
            <w:pPr>
              <w:widowControl w:val="0"/>
              <w:kinsoku w:val="0"/>
              <w:overflowPunct w:val="0"/>
              <w:autoSpaceDE w:val="0"/>
              <w:autoSpaceDN w:val="0"/>
              <w:adjustRightInd w:val="0"/>
              <w:spacing w:before="4" w:line="318" w:lineRule="exact"/>
              <w:ind w:right="576"/>
              <w:jc w:val="both"/>
              <w:textAlignment w:val="baseline"/>
              <w:rPr>
                <w:rFonts w:eastAsiaTheme="minorEastAsia"/>
                <w:i/>
                <w:iCs/>
                <w:sz w:val="18"/>
                <w:szCs w:val="18"/>
                <w14:ligatures w14:val="standardContextual"/>
              </w:rPr>
            </w:pPr>
            <w:r>
              <w:rPr>
                <w:rFonts w:eastAsiaTheme="minorEastAsia"/>
                <w:i/>
                <w:iCs/>
                <w:sz w:val="18"/>
                <w:szCs w:val="18"/>
                <w14:ligatures w14:val="standardContextual"/>
              </w:rPr>
              <w:t>378</w:t>
            </w:r>
          </w:p>
        </w:tc>
      </w:tr>
      <w:tr w:rsidR="00A35565" w14:paraId="40832194" w14:textId="77777777" w:rsidTr="00D13ACB">
        <w:tc>
          <w:tcPr>
            <w:tcW w:w="1698" w:type="dxa"/>
          </w:tcPr>
          <w:p w14:paraId="25193097" w14:textId="4FB6D298" w:rsidR="00D13ACB" w:rsidRPr="00A35565" w:rsidRDefault="00A35565" w:rsidP="00C95F44">
            <w:pPr>
              <w:widowControl w:val="0"/>
              <w:kinsoku w:val="0"/>
              <w:overflowPunct w:val="0"/>
              <w:autoSpaceDE w:val="0"/>
              <w:autoSpaceDN w:val="0"/>
              <w:adjustRightInd w:val="0"/>
              <w:spacing w:before="4" w:line="318" w:lineRule="exact"/>
              <w:ind w:right="576"/>
              <w:jc w:val="both"/>
              <w:textAlignment w:val="baseline"/>
              <w:rPr>
                <w:rFonts w:eastAsiaTheme="minorEastAsia"/>
                <w:i/>
                <w:iCs/>
                <w:sz w:val="18"/>
                <w:szCs w:val="18"/>
                <w14:ligatures w14:val="standardContextual"/>
              </w:rPr>
            </w:pPr>
            <w:r>
              <w:rPr>
                <w:rFonts w:eastAsiaTheme="minorEastAsia"/>
                <w:i/>
                <w:iCs/>
                <w:sz w:val="18"/>
                <w:szCs w:val="18"/>
                <w14:ligatures w14:val="standardContextual"/>
              </w:rPr>
              <w:t>Domingo</w:t>
            </w:r>
          </w:p>
        </w:tc>
        <w:tc>
          <w:tcPr>
            <w:tcW w:w="1699" w:type="dxa"/>
          </w:tcPr>
          <w:p w14:paraId="5269DA5C" w14:textId="54460A85" w:rsidR="00D13ACB" w:rsidRPr="00A35565" w:rsidRDefault="00A35565" w:rsidP="00C95F44">
            <w:pPr>
              <w:widowControl w:val="0"/>
              <w:kinsoku w:val="0"/>
              <w:overflowPunct w:val="0"/>
              <w:autoSpaceDE w:val="0"/>
              <w:autoSpaceDN w:val="0"/>
              <w:adjustRightInd w:val="0"/>
              <w:spacing w:before="4" w:line="318" w:lineRule="exact"/>
              <w:ind w:right="576"/>
              <w:jc w:val="both"/>
              <w:textAlignment w:val="baseline"/>
              <w:rPr>
                <w:rFonts w:eastAsiaTheme="minorEastAsia"/>
                <w:i/>
                <w:iCs/>
                <w:sz w:val="18"/>
                <w:szCs w:val="18"/>
                <w14:ligatures w14:val="standardContextual"/>
              </w:rPr>
            </w:pPr>
            <w:r>
              <w:rPr>
                <w:rFonts w:eastAsiaTheme="minorEastAsia"/>
                <w:i/>
                <w:iCs/>
                <w:sz w:val="18"/>
                <w:szCs w:val="18"/>
                <w14:ligatures w14:val="standardContextual"/>
              </w:rPr>
              <w:t>134</w:t>
            </w:r>
          </w:p>
        </w:tc>
        <w:tc>
          <w:tcPr>
            <w:tcW w:w="1699" w:type="dxa"/>
          </w:tcPr>
          <w:p w14:paraId="41EADC87" w14:textId="2B36DAE6" w:rsidR="00D13ACB" w:rsidRPr="00A35565" w:rsidRDefault="00A35565" w:rsidP="00C95F44">
            <w:pPr>
              <w:widowControl w:val="0"/>
              <w:kinsoku w:val="0"/>
              <w:overflowPunct w:val="0"/>
              <w:autoSpaceDE w:val="0"/>
              <w:autoSpaceDN w:val="0"/>
              <w:adjustRightInd w:val="0"/>
              <w:spacing w:before="4" w:line="318" w:lineRule="exact"/>
              <w:ind w:right="576"/>
              <w:jc w:val="both"/>
              <w:textAlignment w:val="baseline"/>
              <w:rPr>
                <w:rFonts w:eastAsiaTheme="minorEastAsia"/>
                <w:i/>
                <w:iCs/>
                <w:sz w:val="18"/>
                <w:szCs w:val="18"/>
                <w14:ligatures w14:val="standardContextual"/>
              </w:rPr>
            </w:pPr>
            <w:r>
              <w:rPr>
                <w:rFonts w:eastAsiaTheme="minorEastAsia"/>
                <w:i/>
                <w:iCs/>
                <w:sz w:val="18"/>
                <w:szCs w:val="18"/>
                <w14:ligatures w14:val="standardContextual"/>
              </w:rPr>
              <w:t>40</w:t>
            </w:r>
          </w:p>
        </w:tc>
        <w:tc>
          <w:tcPr>
            <w:tcW w:w="1699" w:type="dxa"/>
          </w:tcPr>
          <w:p w14:paraId="6A1B1077" w14:textId="126161DE" w:rsidR="00D13ACB" w:rsidRPr="00A35565" w:rsidRDefault="00A35565" w:rsidP="00C95F44">
            <w:pPr>
              <w:widowControl w:val="0"/>
              <w:kinsoku w:val="0"/>
              <w:overflowPunct w:val="0"/>
              <w:autoSpaceDE w:val="0"/>
              <w:autoSpaceDN w:val="0"/>
              <w:adjustRightInd w:val="0"/>
              <w:spacing w:before="4" w:line="318" w:lineRule="exact"/>
              <w:ind w:right="576"/>
              <w:jc w:val="both"/>
              <w:textAlignment w:val="baseline"/>
              <w:rPr>
                <w:rFonts w:eastAsiaTheme="minorEastAsia"/>
                <w:i/>
                <w:iCs/>
                <w:sz w:val="18"/>
                <w:szCs w:val="18"/>
                <w14:ligatures w14:val="standardContextual"/>
              </w:rPr>
            </w:pPr>
            <w:r>
              <w:rPr>
                <w:rFonts w:eastAsiaTheme="minorEastAsia"/>
                <w:i/>
                <w:iCs/>
                <w:sz w:val="18"/>
                <w:szCs w:val="18"/>
                <w14:ligatures w14:val="standardContextual"/>
              </w:rPr>
              <w:t>31</w:t>
            </w:r>
          </w:p>
        </w:tc>
        <w:tc>
          <w:tcPr>
            <w:tcW w:w="1699" w:type="dxa"/>
          </w:tcPr>
          <w:p w14:paraId="2B5394E0" w14:textId="2762D4F4" w:rsidR="00D13ACB" w:rsidRPr="00A35565" w:rsidRDefault="00A35565" w:rsidP="00C95F44">
            <w:pPr>
              <w:widowControl w:val="0"/>
              <w:kinsoku w:val="0"/>
              <w:overflowPunct w:val="0"/>
              <w:autoSpaceDE w:val="0"/>
              <w:autoSpaceDN w:val="0"/>
              <w:adjustRightInd w:val="0"/>
              <w:spacing w:before="4" w:line="318" w:lineRule="exact"/>
              <w:ind w:right="576"/>
              <w:jc w:val="both"/>
              <w:textAlignment w:val="baseline"/>
              <w:rPr>
                <w:rFonts w:eastAsiaTheme="minorEastAsia"/>
                <w:i/>
                <w:iCs/>
                <w:sz w:val="18"/>
                <w:szCs w:val="18"/>
                <w14:ligatures w14:val="standardContextual"/>
              </w:rPr>
            </w:pPr>
            <w:r>
              <w:rPr>
                <w:rFonts w:eastAsiaTheme="minorEastAsia"/>
                <w:i/>
                <w:iCs/>
                <w:sz w:val="18"/>
                <w:szCs w:val="18"/>
                <w14:ligatures w14:val="standardContextual"/>
              </w:rPr>
              <w:t>205</w:t>
            </w:r>
          </w:p>
        </w:tc>
      </w:tr>
    </w:tbl>
    <w:p w14:paraId="7E762E6D" w14:textId="50E9E46C" w:rsidR="00C95F44" w:rsidRDefault="00C95F44" w:rsidP="00C95F44">
      <w:pPr>
        <w:widowControl w:val="0"/>
        <w:kinsoku w:val="0"/>
        <w:overflowPunct w:val="0"/>
        <w:autoSpaceDE w:val="0"/>
        <w:autoSpaceDN w:val="0"/>
        <w:adjustRightInd w:val="0"/>
        <w:spacing w:before="4" w:line="318" w:lineRule="exact"/>
        <w:ind w:left="644" w:right="576"/>
        <w:jc w:val="both"/>
        <w:textAlignment w:val="baseline"/>
        <w:rPr>
          <w:rFonts w:eastAsiaTheme="minorEastAsia"/>
          <w:i/>
          <w:iCs/>
          <w14:ligatures w14:val="standardContextual"/>
        </w:rPr>
      </w:pPr>
    </w:p>
    <w:p w14:paraId="7BE5675C" w14:textId="77777777" w:rsidR="00C95F44" w:rsidRDefault="00C95F44" w:rsidP="00C95F44">
      <w:pPr>
        <w:widowControl w:val="0"/>
        <w:kinsoku w:val="0"/>
        <w:overflowPunct w:val="0"/>
        <w:autoSpaceDE w:val="0"/>
        <w:autoSpaceDN w:val="0"/>
        <w:adjustRightInd w:val="0"/>
        <w:spacing w:before="4" w:line="318" w:lineRule="exact"/>
        <w:ind w:right="576"/>
        <w:jc w:val="both"/>
        <w:textAlignment w:val="baseline"/>
        <w:rPr>
          <w:rFonts w:eastAsiaTheme="minorEastAsia"/>
          <w:i/>
          <w:iCs/>
          <w14:ligatures w14:val="standardContextual"/>
        </w:rPr>
      </w:pPr>
    </w:p>
    <w:p w14:paraId="57BED0B4" w14:textId="043DDACC" w:rsidR="00175C5B" w:rsidRDefault="00C87707" w:rsidP="00275B64">
      <w:pPr>
        <w:widowControl w:val="0"/>
        <w:numPr>
          <w:ilvl w:val="0"/>
          <w:numId w:val="12"/>
        </w:numPr>
        <w:kinsoku w:val="0"/>
        <w:overflowPunct w:val="0"/>
        <w:autoSpaceDE w:val="0"/>
        <w:autoSpaceDN w:val="0"/>
        <w:adjustRightInd w:val="0"/>
        <w:spacing w:before="4" w:line="318" w:lineRule="exact"/>
        <w:ind w:right="576"/>
        <w:jc w:val="both"/>
        <w:textAlignment w:val="baseline"/>
        <w:rPr>
          <w:rFonts w:eastAsiaTheme="minorEastAsia"/>
          <w:i/>
          <w:iCs/>
          <w14:ligatures w14:val="standardContextual"/>
        </w:rPr>
      </w:pPr>
      <w:r>
        <w:rPr>
          <w:rFonts w:eastAsiaTheme="minorEastAsia"/>
          <w:i/>
          <w:iCs/>
          <w14:ligatures w14:val="standardContextual"/>
        </w:rPr>
        <w:t xml:space="preserve">Rechazar la modificación solicitada en la descripción de la Ruta No. </w:t>
      </w:r>
      <w:r w:rsidR="005057A6">
        <w:rPr>
          <w:rFonts w:eastAsiaTheme="minorEastAsia"/>
          <w:i/>
          <w:iCs/>
          <w14:ligatures w14:val="standardContextual"/>
        </w:rPr>
        <w:t>000</w:t>
      </w:r>
      <w:r>
        <w:rPr>
          <w:rFonts w:eastAsiaTheme="minorEastAsia"/>
          <w:i/>
          <w:iCs/>
          <w14:ligatures w14:val="standardContextual"/>
        </w:rPr>
        <w:t xml:space="preserve">, </w:t>
      </w:r>
      <w:r w:rsidR="005057A6">
        <w:rPr>
          <w:rFonts w:eastAsiaTheme="minorEastAsia"/>
          <w:i/>
          <w:iCs/>
          <w14:ligatures w14:val="standardContextual"/>
        </w:rPr>
        <w:t>manteniendo</w:t>
      </w:r>
      <w:r>
        <w:rPr>
          <w:rFonts w:eastAsiaTheme="minorEastAsia"/>
          <w:i/>
          <w:iCs/>
          <w14:ligatures w14:val="standardContextual"/>
        </w:rPr>
        <w:t xml:space="preserve"> la desc</w:t>
      </w:r>
      <w:r w:rsidR="00C5212E">
        <w:rPr>
          <w:rFonts w:eastAsiaTheme="minorEastAsia"/>
          <w:i/>
          <w:iCs/>
          <w14:ligatures w14:val="standardContextual"/>
        </w:rPr>
        <w:t xml:space="preserve">ripción actual del servicio sin ningún </w:t>
      </w:r>
      <w:r w:rsidR="00D643C0">
        <w:rPr>
          <w:rFonts w:eastAsiaTheme="minorEastAsia"/>
          <w:i/>
          <w:iCs/>
          <w14:ligatures w14:val="standardContextual"/>
        </w:rPr>
        <w:t>cambio.</w:t>
      </w:r>
    </w:p>
    <w:p w14:paraId="55B6A650" w14:textId="18873FEA" w:rsidR="00175C5B" w:rsidRDefault="000F1EEF" w:rsidP="00275B64">
      <w:pPr>
        <w:widowControl w:val="0"/>
        <w:numPr>
          <w:ilvl w:val="0"/>
          <w:numId w:val="12"/>
        </w:numPr>
        <w:kinsoku w:val="0"/>
        <w:overflowPunct w:val="0"/>
        <w:autoSpaceDE w:val="0"/>
        <w:autoSpaceDN w:val="0"/>
        <w:adjustRightInd w:val="0"/>
        <w:spacing w:before="4" w:line="318" w:lineRule="exact"/>
        <w:ind w:right="576"/>
        <w:jc w:val="both"/>
        <w:textAlignment w:val="baseline"/>
        <w:rPr>
          <w:rFonts w:eastAsiaTheme="minorEastAsia"/>
          <w:i/>
          <w:iCs/>
          <w14:ligatures w14:val="standardContextual"/>
        </w:rPr>
      </w:pPr>
      <w:r>
        <w:rPr>
          <w:rFonts w:eastAsiaTheme="minorEastAsia"/>
          <w:i/>
          <w:iCs/>
          <w14:ligatures w14:val="standardContextual"/>
        </w:rPr>
        <w:t>(…)</w:t>
      </w:r>
    </w:p>
    <w:p w14:paraId="7886890F" w14:textId="26E61FE3" w:rsidR="00D643C0" w:rsidRDefault="00D643C0" w:rsidP="00275B64">
      <w:pPr>
        <w:widowControl w:val="0"/>
        <w:numPr>
          <w:ilvl w:val="0"/>
          <w:numId w:val="12"/>
        </w:numPr>
        <w:kinsoku w:val="0"/>
        <w:overflowPunct w:val="0"/>
        <w:autoSpaceDE w:val="0"/>
        <w:autoSpaceDN w:val="0"/>
        <w:adjustRightInd w:val="0"/>
        <w:spacing w:before="4" w:line="318" w:lineRule="exact"/>
        <w:ind w:right="576"/>
        <w:jc w:val="both"/>
        <w:textAlignment w:val="baseline"/>
        <w:rPr>
          <w:rFonts w:eastAsiaTheme="minorEastAsia"/>
          <w:i/>
          <w:iCs/>
          <w14:ligatures w14:val="standardContextual"/>
        </w:rPr>
      </w:pPr>
      <w:r>
        <w:rPr>
          <w:rFonts w:eastAsiaTheme="minorEastAsia"/>
          <w:i/>
          <w:iCs/>
          <w14:ligatures w14:val="standardContextual"/>
        </w:rPr>
        <w:t>Se declara en firme.”</w:t>
      </w:r>
    </w:p>
    <w:p w14:paraId="1EC676E4" w14:textId="54FA5F76" w:rsidR="00275B64" w:rsidRPr="00275B64" w:rsidRDefault="00275B64" w:rsidP="00275B64">
      <w:pPr>
        <w:widowControl w:val="0"/>
        <w:kinsoku w:val="0"/>
        <w:overflowPunct w:val="0"/>
        <w:spacing w:before="298" w:line="318" w:lineRule="exact"/>
        <w:jc w:val="both"/>
        <w:textAlignment w:val="baseline"/>
        <w:rPr>
          <w:rFonts w:eastAsiaTheme="minorEastAsia"/>
          <w14:ligatures w14:val="standardContextual"/>
        </w:rPr>
      </w:pPr>
      <w:r w:rsidRPr="00275B64">
        <w:rPr>
          <w:rFonts w:eastAsiaTheme="minorEastAsia"/>
          <w14:ligatures w14:val="standardContextual"/>
        </w:rPr>
        <w:t>Dicho Acuerdo fue debidamente notificado a</w:t>
      </w:r>
      <w:r w:rsidR="00FA5512">
        <w:rPr>
          <w:rFonts w:eastAsiaTheme="minorEastAsia"/>
          <w14:ligatures w14:val="standardContextual"/>
        </w:rPr>
        <w:t>l</w:t>
      </w:r>
      <w:r w:rsidRPr="00275B64">
        <w:rPr>
          <w:rFonts w:eastAsiaTheme="minorEastAsia"/>
          <w14:ligatures w14:val="standardContextual"/>
        </w:rPr>
        <w:t xml:space="preserve"> recurrente, vía correo electrónico, </w:t>
      </w:r>
      <w:r w:rsidR="000F1EEF">
        <w:rPr>
          <w:rFonts w:eastAsiaTheme="minorEastAsia"/>
          <w14:ligatures w14:val="standardContextual"/>
        </w:rPr>
        <w:t xml:space="preserve">el </w:t>
      </w:r>
      <w:r w:rsidR="00D643C0">
        <w:rPr>
          <w:rFonts w:eastAsiaTheme="minorEastAsia"/>
          <w14:ligatures w14:val="standardContextual"/>
        </w:rPr>
        <w:t xml:space="preserve">25 </w:t>
      </w:r>
      <w:r w:rsidRPr="00275B64">
        <w:rPr>
          <w:rFonts w:eastAsiaTheme="minorEastAsia"/>
          <w14:ligatures w14:val="standardContextual"/>
        </w:rPr>
        <w:t xml:space="preserve">de </w:t>
      </w:r>
      <w:r w:rsidR="00D643C0">
        <w:rPr>
          <w:rFonts w:eastAsiaTheme="minorEastAsia"/>
          <w14:ligatures w14:val="standardContextual"/>
        </w:rPr>
        <w:t>setiembre</w:t>
      </w:r>
      <w:r w:rsidR="000F1EEF">
        <w:rPr>
          <w:rFonts w:eastAsiaTheme="minorEastAsia"/>
          <w14:ligatures w14:val="standardContextual"/>
        </w:rPr>
        <w:t xml:space="preserve"> de 202</w:t>
      </w:r>
      <w:r w:rsidR="00D643C0">
        <w:rPr>
          <w:rFonts w:eastAsiaTheme="minorEastAsia"/>
          <w14:ligatures w14:val="standardContextual"/>
        </w:rPr>
        <w:t>4</w:t>
      </w:r>
      <w:r w:rsidRPr="00275B64">
        <w:rPr>
          <w:rFonts w:eastAsiaTheme="minorEastAsia"/>
          <w14:ligatures w14:val="standardContextual"/>
        </w:rPr>
        <w:t>. (</w:t>
      </w:r>
      <w:r w:rsidR="000F1EEF">
        <w:rPr>
          <w:rFonts w:eastAsiaTheme="minorEastAsia"/>
          <w14:ligatures w14:val="standardContextual"/>
        </w:rPr>
        <w:t>Ver</w:t>
      </w:r>
      <w:r w:rsidRPr="00275B64">
        <w:rPr>
          <w:rFonts w:eastAsiaTheme="minorEastAsia"/>
          <w14:ligatures w14:val="standardContextual"/>
        </w:rPr>
        <w:t xml:space="preserve"> folios </w:t>
      </w:r>
      <w:r w:rsidR="00D643C0">
        <w:rPr>
          <w:rFonts w:eastAsiaTheme="minorEastAsia"/>
          <w14:ligatures w14:val="standardContextual"/>
        </w:rPr>
        <w:t>del 21 al 23</w:t>
      </w:r>
      <w:r w:rsidRPr="00275B64">
        <w:rPr>
          <w:rFonts w:eastAsiaTheme="minorEastAsia"/>
          <w14:ligatures w14:val="standardContextual"/>
        </w:rPr>
        <w:t xml:space="preserve"> del </w:t>
      </w:r>
      <w:r w:rsidR="000F1EEF">
        <w:rPr>
          <w:rFonts w:eastAsiaTheme="minorEastAsia"/>
          <w14:ligatures w14:val="standardContextual"/>
        </w:rPr>
        <w:t>e</w:t>
      </w:r>
      <w:r w:rsidRPr="00275B64">
        <w:rPr>
          <w:rFonts w:eastAsiaTheme="minorEastAsia"/>
          <w14:ligatures w14:val="standardContextual"/>
        </w:rPr>
        <w:t xml:space="preserve">xpediente </w:t>
      </w:r>
      <w:r w:rsidR="000F1EEF">
        <w:rPr>
          <w:rFonts w:eastAsiaTheme="minorEastAsia"/>
          <w14:ligatures w14:val="standardContextual"/>
        </w:rPr>
        <w:t>a</w:t>
      </w:r>
      <w:r w:rsidRPr="00275B64">
        <w:rPr>
          <w:rFonts w:eastAsiaTheme="minorEastAsia"/>
          <w14:ligatures w14:val="standardContextual"/>
        </w:rPr>
        <w:t>dministrativo)</w:t>
      </w:r>
    </w:p>
    <w:p w14:paraId="7FFFA9A4" w14:textId="17E7692F" w:rsidR="00D56E6D" w:rsidRDefault="00275B64" w:rsidP="00D56E6D">
      <w:pPr>
        <w:widowControl w:val="0"/>
        <w:tabs>
          <w:tab w:val="num" w:pos="792"/>
        </w:tabs>
        <w:kinsoku w:val="0"/>
        <w:overflowPunct w:val="0"/>
        <w:spacing w:before="296" w:line="318" w:lineRule="exact"/>
        <w:jc w:val="both"/>
        <w:textAlignment w:val="baseline"/>
        <w:rPr>
          <w:rFonts w:eastAsiaTheme="minorEastAsia"/>
          <w:spacing w:val="-3"/>
          <w14:ligatures w14:val="standardContextual"/>
        </w:rPr>
      </w:pPr>
      <w:r w:rsidRPr="00275B64">
        <w:rPr>
          <w:rFonts w:eastAsiaTheme="minorEastAsia"/>
          <w:b/>
          <w:bCs/>
          <w:spacing w:val="-3"/>
          <w14:ligatures w14:val="standardContextual"/>
        </w:rPr>
        <w:t xml:space="preserve">SEGUNDO: </w:t>
      </w:r>
      <w:r w:rsidRPr="00275B64">
        <w:rPr>
          <w:rFonts w:eastAsiaTheme="minorEastAsia"/>
          <w:spacing w:val="-3"/>
          <w14:ligatures w14:val="standardContextual"/>
        </w:rPr>
        <w:t xml:space="preserve">Que </w:t>
      </w:r>
      <w:r w:rsidR="00047BC0">
        <w:rPr>
          <w:rFonts w:eastAsiaTheme="minorEastAsia"/>
          <w:spacing w:val="-3"/>
          <w14:ligatures w14:val="standardContextual"/>
        </w:rPr>
        <w:t xml:space="preserve">el </w:t>
      </w:r>
      <w:r w:rsidR="000F1EEF">
        <w:rPr>
          <w:rFonts w:eastAsiaTheme="minorEastAsia"/>
          <w:spacing w:val="-3"/>
          <w14:ligatures w14:val="standardContextual"/>
        </w:rPr>
        <w:t>2</w:t>
      </w:r>
      <w:r w:rsidR="00D643C0">
        <w:rPr>
          <w:rFonts w:eastAsiaTheme="minorEastAsia"/>
          <w:spacing w:val="-3"/>
          <w14:ligatures w14:val="standardContextual"/>
        </w:rPr>
        <w:t>9</w:t>
      </w:r>
      <w:r w:rsidRPr="00275B64">
        <w:rPr>
          <w:rFonts w:eastAsiaTheme="minorEastAsia"/>
          <w:spacing w:val="-3"/>
          <w14:ligatures w14:val="standardContextual"/>
        </w:rPr>
        <w:t xml:space="preserve"> de </w:t>
      </w:r>
      <w:r w:rsidR="00D643C0">
        <w:rPr>
          <w:rFonts w:eastAsiaTheme="minorEastAsia"/>
          <w:spacing w:val="-3"/>
          <w14:ligatures w14:val="standardContextual"/>
        </w:rPr>
        <w:t xml:space="preserve">setiembre </w:t>
      </w:r>
      <w:r w:rsidR="000F1EEF">
        <w:rPr>
          <w:rFonts w:eastAsiaTheme="minorEastAsia"/>
          <w:spacing w:val="-3"/>
          <w14:ligatures w14:val="standardContextual"/>
        </w:rPr>
        <w:t xml:space="preserve">de </w:t>
      </w:r>
      <w:r w:rsidRPr="00275B64">
        <w:rPr>
          <w:rFonts w:eastAsiaTheme="minorEastAsia"/>
          <w:spacing w:val="-3"/>
          <w14:ligatures w14:val="standardContextual"/>
        </w:rPr>
        <w:t>202</w:t>
      </w:r>
      <w:r w:rsidR="00D643C0">
        <w:rPr>
          <w:rFonts w:eastAsiaTheme="minorEastAsia"/>
          <w:spacing w:val="-3"/>
          <w14:ligatures w14:val="standardContextual"/>
        </w:rPr>
        <w:t>3</w:t>
      </w:r>
      <w:r w:rsidRPr="00275B64">
        <w:rPr>
          <w:rFonts w:eastAsiaTheme="minorEastAsia"/>
          <w:spacing w:val="-3"/>
          <w14:ligatures w14:val="standardContextual"/>
        </w:rPr>
        <w:t xml:space="preserve">, </w:t>
      </w:r>
      <w:r w:rsidR="00D643C0">
        <w:rPr>
          <w:rFonts w:eastAsiaTheme="minorEastAsia"/>
          <w:spacing w:val="-3"/>
          <w14:ligatures w14:val="standardContextual"/>
        </w:rPr>
        <w:t xml:space="preserve">el señor </w:t>
      </w:r>
      <w:r w:rsidR="005057A6">
        <w:rPr>
          <w:b/>
          <w:bCs/>
          <w:smallCaps/>
          <w:color w:val="000000" w:themeColor="text1"/>
        </w:rPr>
        <w:t>RCF</w:t>
      </w:r>
      <w:r w:rsidR="00D643C0">
        <w:rPr>
          <w:b/>
          <w:bCs/>
          <w:smallCaps/>
          <w:color w:val="000000" w:themeColor="text1"/>
        </w:rPr>
        <w:t>,</w:t>
      </w:r>
      <w:r w:rsidRPr="00275B64">
        <w:rPr>
          <w:rFonts w:eastAsiaTheme="minorEastAsia"/>
          <w:spacing w:val="-3"/>
          <w14:ligatures w14:val="standardContextual"/>
        </w:rPr>
        <w:t xml:space="preserve"> interp</w:t>
      </w:r>
      <w:r w:rsidR="0076675A">
        <w:rPr>
          <w:rFonts w:eastAsiaTheme="minorEastAsia"/>
          <w:spacing w:val="-3"/>
          <w14:ligatures w14:val="standardContextual"/>
        </w:rPr>
        <w:t>uso</w:t>
      </w:r>
      <w:r w:rsidRPr="00275B64">
        <w:rPr>
          <w:rFonts w:eastAsiaTheme="minorEastAsia"/>
          <w:spacing w:val="-3"/>
          <w14:ligatures w14:val="standardContextual"/>
        </w:rPr>
        <w:t xml:space="preserve"> ante la Junta Directiva del Consejo de Transporte Público, RECURSO DE </w:t>
      </w:r>
      <w:r w:rsidR="00E50E8B">
        <w:rPr>
          <w:rFonts w:eastAsiaTheme="minorEastAsia"/>
          <w:spacing w:val="-3"/>
          <w14:ligatures w14:val="standardContextual"/>
        </w:rPr>
        <w:t xml:space="preserve">REVOCATORIA CON </w:t>
      </w:r>
      <w:r w:rsidRPr="00275B64">
        <w:rPr>
          <w:rFonts w:eastAsiaTheme="minorEastAsia"/>
          <w:spacing w:val="-3"/>
          <w14:ligatures w14:val="standardContextual"/>
        </w:rPr>
        <w:t xml:space="preserve">APELACIÓN </w:t>
      </w:r>
      <w:r w:rsidR="00E50E8B">
        <w:rPr>
          <w:rFonts w:eastAsiaTheme="minorEastAsia"/>
          <w:spacing w:val="-3"/>
          <w14:ligatures w14:val="standardContextual"/>
        </w:rPr>
        <w:t>EN SUBSIDIO</w:t>
      </w:r>
      <w:r w:rsidRPr="00275B64">
        <w:rPr>
          <w:rFonts w:eastAsiaTheme="minorEastAsia"/>
          <w:spacing w:val="-3"/>
          <w14:ligatures w14:val="standardContextual"/>
        </w:rPr>
        <w:t>,</w:t>
      </w:r>
      <w:r w:rsidR="00056C5E">
        <w:rPr>
          <w:rFonts w:eastAsiaTheme="minorEastAsia"/>
          <w:spacing w:val="-3"/>
          <w14:ligatures w14:val="standardContextual"/>
        </w:rPr>
        <w:t xml:space="preserve"> en </w:t>
      </w:r>
      <w:r w:rsidRPr="00275B64">
        <w:rPr>
          <w:rFonts w:eastAsiaTheme="minorEastAsia"/>
          <w:spacing w:val="-3"/>
          <w14:ligatures w14:val="standardContextual"/>
        </w:rPr>
        <w:t xml:space="preserve">contra </w:t>
      </w:r>
      <w:r w:rsidR="00056C5E">
        <w:rPr>
          <w:rFonts w:eastAsiaTheme="minorEastAsia"/>
          <w:spacing w:val="-3"/>
          <w14:ligatures w14:val="standardContextual"/>
        </w:rPr>
        <w:t>d</w:t>
      </w:r>
      <w:r w:rsidRPr="00275B64">
        <w:rPr>
          <w:rFonts w:eastAsiaTheme="minorEastAsia"/>
          <w:spacing w:val="-3"/>
          <w14:ligatures w14:val="standardContextual"/>
        </w:rPr>
        <w:t xml:space="preserve">el </w:t>
      </w:r>
      <w:r w:rsidRPr="00275B64">
        <w:rPr>
          <w:rFonts w:eastAsiaTheme="minorEastAsia"/>
          <w:b/>
          <w:bCs/>
          <w:spacing w:val="-3"/>
          <w14:ligatures w14:val="standardContextual"/>
        </w:rPr>
        <w:t xml:space="preserve">Artículo </w:t>
      </w:r>
      <w:r w:rsidR="00E50E8B">
        <w:rPr>
          <w:rFonts w:eastAsiaTheme="minorEastAsia"/>
          <w:b/>
          <w:bCs/>
          <w:spacing w:val="-3"/>
          <w14:ligatures w14:val="standardContextual"/>
        </w:rPr>
        <w:t>3.6</w:t>
      </w:r>
      <w:r w:rsidRPr="00275B64">
        <w:rPr>
          <w:rFonts w:eastAsiaTheme="minorEastAsia"/>
          <w:b/>
          <w:bCs/>
          <w:spacing w:val="-3"/>
          <w14:ligatures w14:val="standardContextual"/>
        </w:rPr>
        <w:t xml:space="preserve"> de la Sesión Ordinaria </w:t>
      </w:r>
      <w:r w:rsidR="00E50E8B">
        <w:rPr>
          <w:rFonts w:eastAsiaTheme="minorEastAsia"/>
          <w:b/>
          <w:bCs/>
          <w:spacing w:val="-3"/>
          <w14:ligatures w14:val="standardContextual"/>
        </w:rPr>
        <w:t>37-2023</w:t>
      </w:r>
      <w:r w:rsidR="000F1EEF">
        <w:rPr>
          <w:rFonts w:eastAsiaTheme="minorEastAsia"/>
          <w:b/>
          <w:bCs/>
          <w:spacing w:val="-3"/>
          <w14:ligatures w14:val="standardContextual"/>
        </w:rPr>
        <w:t>46</w:t>
      </w:r>
      <w:r w:rsidRPr="00275B64">
        <w:rPr>
          <w:rFonts w:eastAsiaTheme="minorEastAsia"/>
          <w:b/>
          <w:bCs/>
          <w:spacing w:val="-3"/>
          <w14:ligatures w14:val="standardContextual"/>
        </w:rPr>
        <w:t>-2022 del 1</w:t>
      </w:r>
      <w:r w:rsidR="00E50E8B">
        <w:rPr>
          <w:rFonts w:eastAsiaTheme="minorEastAsia"/>
          <w:b/>
          <w:bCs/>
          <w:spacing w:val="-3"/>
          <w14:ligatures w14:val="standardContextual"/>
        </w:rPr>
        <w:t>3</w:t>
      </w:r>
      <w:r w:rsidRPr="00275B64">
        <w:rPr>
          <w:rFonts w:eastAsiaTheme="minorEastAsia"/>
          <w:b/>
          <w:bCs/>
          <w:spacing w:val="-3"/>
          <w14:ligatures w14:val="standardContextual"/>
        </w:rPr>
        <w:t xml:space="preserve"> de </w:t>
      </w:r>
      <w:r w:rsidR="00E50E8B">
        <w:rPr>
          <w:rFonts w:eastAsiaTheme="minorEastAsia"/>
          <w:b/>
          <w:bCs/>
          <w:spacing w:val="-3"/>
          <w14:ligatures w14:val="standardContextual"/>
        </w:rPr>
        <w:t xml:space="preserve">setiembre </w:t>
      </w:r>
      <w:r w:rsidRPr="00275B64">
        <w:rPr>
          <w:rFonts w:eastAsiaTheme="minorEastAsia"/>
          <w:b/>
          <w:bCs/>
          <w:spacing w:val="-3"/>
          <w14:ligatures w14:val="standardContextual"/>
        </w:rPr>
        <w:t>de 202</w:t>
      </w:r>
      <w:r w:rsidR="00E50E8B">
        <w:rPr>
          <w:rFonts w:eastAsiaTheme="minorEastAsia"/>
          <w:b/>
          <w:bCs/>
          <w:spacing w:val="-3"/>
          <w14:ligatures w14:val="standardContextual"/>
        </w:rPr>
        <w:t>3</w:t>
      </w:r>
      <w:r w:rsidRPr="00275B64">
        <w:rPr>
          <w:rFonts w:eastAsiaTheme="minorEastAsia"/>
          <w:b/>
          <w:bCs/>
          <w:spacing w:val="-3"/>
          <w14:ligatures w14:val="standardContextual"/>
        </w:rPr>
        <w:t xml:space="preserve">, </w:t>
      </w:r>
      <w:r w:rsidRPr="00275B64">
        <w:rPr>
          <w:rFonts w:eastAsiaTheme="minorEastAsia"/>
          <w:spacing w:val="-3"/>
          <w14:ligatures w14:val="standardContextual"/>
        </w:rPr>
        <w:t xml:space="preserve">adoptado por </w:t>
      </w:r>
      <w:r w:rsidR="00E50E8B">
        <w:rPr>
          <w:rFonts w:eastAsiaTheme="minorEastAsia"/>
          <w:spacing w:val="-3"/>
          <w14:ligatures w14:val="standardContextual"/>
        </w:rPr>
        <w:t>ese Órgano Colegiado</w:t>
      </w:r>
      <w:r w:rsidR="00294EDD">
        <w:rPr>
          <w:rFonts w:eastAsiaTheme="minorEastAsia"/>
          <w:spacing w:val="-3"/>
          <w14:ligatures w14:val="standardContextual"/>
        </w:rPr>
        <w:t>,</w:t>
      </w:r>
      <w:r w:rsidRPr="00275B64">
        <w:rPr>
          <w:rFonts w:eastAsiaTheme="minorEastAsia"/>
          <w:spacing w:val="-3"/>
          <w14:ligatures w14:val="standardContextual"/>
        </w:rPr>
        <w:t xml:space="preserve"> y de manera resumida</w:t>
      </w:r>
      <w:r w:rsidR="000F1EEF">
        <w:rPr>
          <w:rFonts w:eastAsiaTheme="minorEastAsia"/>
          <w:spacing w:val="-3"/>
          <w14:ligatures w14:val="standardContextual"/>
        </w:rPr>
        <w:t xml:space="preserve">, en su recurso argumenta lo </w:t>
      </w:r>
      <w:r w:rsidRPr="00275B64">
        <w:rPr>
          <w:rFonts w:eastAsiaTheme="minorEastAsia"/>
          <w:spacing w:val="-3"/>
          <w14:ligatures w14:val="standardContextual"/>
        </w:rPr>
        <w:t>siguiente: (</w:t>
      </w:r>
      <w:r w:rsidR="00145B0E">
        <w:rPr>
          <w:rFonts w:eastAsiaTheme="minorEastAsia"/>
          <w:spacing w:val="-3"/>
          <w14:ligatures w14:val="standardContextual"/>
        </w:rPr>
        <w:t>Ver</w:t>
      </w:r>
      <w:r w:rsidRPr="00275B64">
        <w:rPr>
          <w:rFonts w:eastAsiaTheme="minorEastAsia"/>
          <w:spacing w:val="-3"/>
          <w14:ligatures w14:val="standardContextual"/>
        </w:rPr>
        <w:t xml:space="preserve"> folios del </w:t>
      </w:r>
      <w:r w:rsidR="003B6B58">
        <w:rPr>
          <w:rFonts w:eastAsiaTheme="minorEastAsia"/>
          <w:spacing w:val="-3"/>
          <w14:ligatures w14:val="standardContextual"/>
        </w:rPr>
        <w:t>15</w:t>
      </w:r>
      <w:r w:rsidRPr="00275B64">
        <w:rPr>
          <w:rFonts w:eastAsiaTheme="minorEastAsia"/>
          <w:spacing w:val="-3"/>
          <w14:ligatures w14:val="standardContextual"/>
        </w:rPr>
        <w:t xml:space="preserve"> al </w:t>
      </w:r>
      <w:r w:rsidR="003B6B58">
        <w:rPr>
          <w:rFonts w:eastAsiaTheme="minorEastAsia"/>
          <w:spacing w:val="-3"/>
          <w14:ligatures w14:val="standardContextual"/>
        </w:rPr>
        <w:t>20</w:t>
      </w:r>
      <w:r w:rsidRPr="00275B64">
        <w:rPr>
          <w:rFonts w:eastAsiaTheme="minorEastAsia"/>
          <w:spacing w:val="-3"/>
          <w14:ligatures w14:val="standardContextual"/>
        </w:rPr>
        <w:t xml:space="preserve"> del </w:t>
      </w:r>
      <w:r w:rsidR="00D56E6D">
        <w:rPr>
          <w:rFonts w:eastAsiaTheme="minorEastAsia"/>
          <w:spacing w:val="-3"/>
          <w14:ligatures w14:val="standardContextual"/>
        </w:rPr>
        <w:t>e</w:t>
      </w:r>
      <w:r w:rsidRPr="00275B64">
        <w:rPr>
          <w:rFonts w:eastAsiaTheme="minorEastAsia"/>
          <w:spacing w:val="-3"/>
          <w14:ligatures w14:val="standardContextual"/>
        </w:rPr>
        <w:t xml:space="preserve">xpediente </w:t>
      </w:r>
      <w:r w:rsidR="00D56E6D">
        <w:rPr>
          <w:rFonts w:eastAsiaTheme="minorEastAsia"/>
          <w:spacing w:val="-3"/>
          <w14:ligatures w14:val="standardContextual"/>
        </w:rPr>
        <w:t>a</w:t>
      </w:r>
      <w:r w:rsidRPr="00275B64">
        <w:rPr>
          <w:rFonts w:eastAsiaTheme="minorEastAsia"/>
          <w:spacing w:val="-3"/>
          <w14:ligatures w14:val="standardContextual"/>
        </w:rPr>
        <w:t>dministrativo</w:t>
      </w:r>
      <w:r w:rsidR="00D56E6D">
        <w:rPr>
          <w:rFonts w:eastAsiaTheme="minorEastAsia"/>
          <w:spacing w:val="-3"/>
          <w14:ligatures w14:val="standardContextual"/>
        </w:rPr>
        <w:t>)</w:t>
      </w:r>
    </w:p>
    <w:p w14:paraId="40B09B5C" w14:textId="5F2A3818" w:rsidR="003B6B58" w:rsidRDefault="00D56E6D" w:rsidP="00D56E6D">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 xml:space="preserve">Que </w:t>
      </w:r>
      <w:r w:rsidR="003B6B58">
        <w:rPr>
          <w:rFonts w:eastAsiaTheme="minorEastAsia"/>
          <w14:ligatures w14:val="standardContextual"/>
        </w:rPr>
        <w:t xml:space="preserve">su persona opera en calidad de concesionario, la ruta regular de transporte remunerado de personas </w:t>
      </w:r>
      <w:r w:rsidR="00FA5512">
        <w:rPr>
          <w:rFonts w:eastAsiaTheme="minorEastAsia"/>
          <w14:ligatures w14:val="standardContextual"/>
        </w:rPr>
        <w:t>No.</w:t>
      </w:r>
      <w:r w:rsidR="003B6B58">
        <w:rPr>
          <w:rFonts w:eastAsiaTheme="minorEastAsia"/>
          <w14:ligatures w14:val="standardContextual"/>
        </w:rPr>
        <w:t xml:space="preserve"> </w:t>
      </w:r>
      <w:r w:rsidR="005057A6">
        <w:rPr>
          <w:rFonts w:eastAsiaTheme="minorEastAsia"/>
          <w14:ligatures w14:val="standardContextual"/>
        </w:rPr>
        <w:t>000</w:t>
      </w:r>
      <w:r w:rsidR="003B6B58">
        <w:rPr>
          <w:rFonts w:eastAsiaTheme="minorEastAsia"/>
          <w14:ligatures w14:val="standardContextual"/>
        </w:rPr>
        <w:t xml:space="preserve">, descrita como: </w:t>
      </w:r>
      <w:r w:rsidR="005057A6">
        <w:rPr>
          <w:rFonts w:eastAsiaTheme="minorEastAsia"/>
          <w:smallCaps/>
          <w14:ligatures w14:val="standardContextual"/>
        </w:rPr>
        <w:t>000</w:t>
      </w:r>
      <w:r w:rsidR="003B6B58">
        <w:rPr>
          <w:rFonts w:eastAsiaTheme="minorEastAsia"/>
          <w:smallCaps/>
          <w14:ligatures w14:val="standardContextual"/>
        </w:rPr>
        <w:t xml:space="preserve">; </w:t>
      </w:r>
      <w:r w:rsidR="003B6B58">
        <w:rPr>
          <w:rFonts w:eastAsiaTheme="minorEastAsia"/>
          <w14:ligatures w14:val="standardContextual"/>
        </w:rPr>
        <w:t>señala que dicho derecho de concesión fue debidamente renovado y está vigente hasta el 30 de setiembre de 2028.</w:t>
      </w:r>
    </w:p>
    <w:p w14:paraId="4BE55320" w14:textId="11BC779F" w:rsidR="00E12402" w:rsidRDefault="003B6B58" w:rsidP="00D56E6D">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 xml:space="preserve">Indica que, bajo el expediente </w:t>
      </w:r>
      <w:r w:rsidR="00FA5512">
        <w:rPr>
          <w:rFonts w:eastAsiaTheme="minorEastAsia"/>
          <w14:ligatures w14:val="standardContextual"/>
        </w:rPr>
        <w:t>No.</w:t>
      </w:r>
      <w:r>
        <w:rPr>
          <w:rFonts w:eastAsiaTheme="minorEastAsia"/>
          <w14:ligatures w14:val="standardContextual"/>
        </w:rPr>
        <w:t xml:space="preserve">372921 del 23 de enero de 2023, solicitó ante el Consejo de Transporte Público, una actualización de las variables operativa y estimación de pasajeros promedio mensual movilizados para la </w:t>
      </w:r>
      <w:r w:rsidR="00FA5512">
        <w:rPr>
          <w:rFonts w:eastAsiaTheme="minorEastAsia"/>
          <w14:ligatures w14:val="standardContextual"/>
        </w:rPr>
        <w:t>R</w:t>
      </w:r>
      <w:r>
        <w:rPr>
          <w:rFonts w:eastAsiaTheme="minorEastAsia"/>
          <w14:ligatures w14:val="standardContextual"/>
        </w:rPr>
        <w:t xml:space="preserve">uta </w:t>
      </w:r>
      <w:r w:rsidR="005057A6">
        <w:rPr>
          <w:rFonts w:eastAsiaTheme="minorEastAsia"/>
          <w14:ligatures w14:val="standardContextual"/>
        </w:rPr>
        <w:t>000</w:t>
      </w:r>
      <w:r>
        <w:rPr>
          <w:rFonts w:eastAsiaTheme="minorEastAsia"/>
          <w14:ligatures w14:val="standardContextual"/>
        </w:rPr>
        <w:t xml:space="preserve"> y que, para tales efectos aportó</w:t>
      </w:r>
      <w:r w:rsidR="00E12402">
        <w:rPr>
          <w:rFonts w:eastAsiaTheme="minorEastAsia"/>
          <w14:ligatures w14:val="standardContextual"/>
        </w:rPr>
        <w:t xml:space="preserve"> un estudio técnico realizado por un profesional en ingeniería civil.</w:t>
      </w:r>
    </w:p>
    <w:p w14:paraId="43E999CC" w14:textId="45BE3BCE" w:rsidR="003B6B58" w:rsidRDefault="00E12402" w:rsidP="00D56E6D">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 xml:space="preserve">Manifiesta que la Junta Directiva del Consejo de Transporte Público, mediante el acuerdo 3.4 de la sesión ordinaria 29-2023 del 19 de julio de 2023, autorizó los horarios de la Ruta No. </w:t>
      </w:r>
      <w:r w:rsidR="005057A6">
        <w:rPr>
          <w:rFonts w:eastAsiaTheme="minorEastAsia"/>
          <w14:ligatures w14:val="standardContextual"/>
        </w:rPr>
        <w:t>000</w:t>
      </w:r>
      <w:r>
        <w:rPr>
          <w:rFonts w:eastAsiaTheme="minorEastAsia"/>
          <w14:ligatures w14:val="standardContextual"/>
        </w:rPr>
        <w:t>, así como la disminución de la flota</w:t>
      </w:r>
      <w:r w:rsidR="003B6B58">
        <w:rPr>
          <w:rFonts w:eastAsiaTheme="minorEastAsia"/>
          <w14:ligatures w14:val="standardContextual"/>
        </w:rPr>
        <w:t xml:space="preserve"> </w:t>
      </w:r>
      <w:r w:rsidR="004538BC">
        <w:rPr>
          <w:rFonts w:eastAsiaTheme="minorEastAsia"/>
          <w14:ligatures w14:val="standardContextual"/>
        </w:rPr>
        <w:t xml:space="preserve">en una unidad, según recomendación técnica emitida por el Departamento de Ingeniería y la </w:t>
      </w:r>
      <w:r w:rsidR="004538BC">
        <w:rPr>
          <w:rFonts w:eastAsiaTheme="minorEastAsia"/>
          <w14:ligatures w14:val="standardContextual"/>
        </w:rPr>
        <w:lastRenderedPageBreak/>
        <w:t>Dirección Técnica, mediante el Oficio</w:t>
      </w:r>
      <w:r w:rsidR="00FA5512">
        <w:rPr>
          <w:rFonts w:eastAsiaTheme="minorEastAsia"/>
          <w14:ligatures w14:val="standardContextual"/>
        </w:rPr>
        <w:t xml:space="preserve"> No.</w:t>
      </w:r>
      <w:r w:rsidR="004538BC">
        <w:rPr>
          <w:rFonts w:eastAsiaTheme="minorEastAsia"/>
          <w14:ligatures w14:val="standardContextual"/>
        </w:rPr>
        <w:t xml:space="preserve"> CTP-DT-DING-INF-0247-2023 del 07 de julio de 2023.</w:t>
      </w:r>
    </w:p>
    <w:p w14:paraId="7BED13E1" w14:textId="47C72D9C" w:rsidR="004538BC" w:rsidRDefault="004538BC" w:rsidP="00D56E6D">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Indica que, la Dirección de Ingeniería, en el Oficio antes citado señala que para atender su solicitud, tenía que realizar un análisis del comportamiento actual del sistema de la ruta, señalando dentro de los principales parámetros a evaluar los siguientes: capacidad de la unidad transportadora, intervalos, horarios de servicio</w:t>
      </w:r>
      <w:r w:rsidR="00AA1994">
        <w:rPr>
          <w:rFonts w:eastAsiaTheme="minorEastAsia"/>
          <w14:ligatures w14:val="standardContextual"/>
        </w:rPr>
        <w:t>,</w:t>
      </w:r>
      <w:r>
        <w:rPr>
          <w:rFonts w:eastAsiaTheme="minorEastAsia"/>
          <w14:ligatures w14:val="standardContextual"/>
        </w:rPr>
        <w:t xml:space="preserve"> frecuencia</w:t>
      </w:r>
      <w:r w:rsidR="00A539B3">
        <w:rPr>
          <w:rFonts w:eastAsiaTheme="minorEastAsia"/>
          <w14:ligatures w14:val="standardContextual"/>
        </w:rPr>
        <w:t>, volúmenes de pasajeros movilizados y tiempo de recorrido y que dicha dependencia estimó además, que de la información aportada con los datos de campo eran válidos, y por tal razón se procedió con el diseño de las variables operativas correspondientes para la Ruta No.</w:t>
      </w:r>
      <w:r w:rsidR="005057A6">
        <w:rPr>
          <w:rFonts w:eastAsiaTheme="minorEastAsia"/>
          <w14:ligatures w14:val="standardContextual"/>
        </w:rPr>
        <w:t>000</w:t>
      </w:r>
      <w:r w:rsidR="00A539B3">
        <w:rPr>
          <w:rFonts w:eastAsiaTheme="minorEastAsia"/>
          <w14:ligatures w14:val="standardContextual"/>
        </w:rPr>
        <w:t xml:space="preserve"> y posteriormente con su aprobación por parte de la Junta Directiva.</w:t>
      </w:r>
    </w:p>
    <w:p w14:paraId="3B875512" w14:textId="46D98660" w:rsidR="003B6B58" w:rsidRDefault="00A539B3" w:rsidP="00A539B3">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Argumenta que, pese a su solicitud de la totalidad de las</w:t>
      </w:r>
      <w:r w:rsidRPr="00A539B3">
        <w:rPr>
          <w:rFonts w:eastAsiaTheme="minorEastAsia"/>
          <w14:ligatures w14:val="standardContextual"/>
        </w:rPr>
        <w:t xml:space="preserve"> variables operativas</w:t>
      </w:r>
      <w:r w:rsidR="00420766">
        <w:rPr>
          <w:rFonts w:eastAsiaTheme="minorEastAsia"/>
          <w14:ligatures w14:val="standardContextual"/>
        </w:rPr>
        <w:t>, no todas ellas fueron contempladas en el informe rendido por el Departamento de Ingeniería del Consejo de Transporte Público y, por tanto, tampoco fueron tomadas en cuenta en el Acuerdo 3.4</w:t>
      </w:r>
      <w:r w:rsidRPr="00A539B3">
        <w:rPr>
          <w:rFonts w:eastAsiaTheme="minorEastAsia"/>
          <w14:ligatures w14:val="standardContextual"/>
        </w:rPr>
        <w:t xml:space="preserve"> </w:t>
      </w:r>
      <w:r w:rsidR="00420766">
        <w:rPr>
          <w:rFonts w:eastAsiaTheme="minorEastAsia"/>
          <w14:ligatures w14:val="standardContextual"/>
        </w:rPr>
        <w:t>de la Sesión Ordinaria 29-2023 del 19 de julio de 2023.</w:t>
      </w:r>
    </w:p>
    <w:p w14:paraId="3287B653" w14:textId="41649966" w:rsidR="00420766" w:rsidRPr="00A539B3" w:rsidRDefault="00420766" w:rsidP="00A539B3">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 xml:space="preserve">Alega que por tal razón se vio obligado a presentar los recursos ordinarios de revocatoria parcial y apelación contra dicho acuerdo, mismo que fue atendido mediante el Informe </w:t>
      </w:r>
      <w:r w:rsidR="00FA5512">
        <w:rPr>
          <w:rFonts w:eastAsiaTheme="minorEastAsia"/>
          <w14:ligatures w14:val="standardContextual"/>
        </w:rPr>
        <w:t>No.</w:t>
      </w:r>
      <w:r>
        <w:rPr>
          <w:rFonts w:eastAsiaTheme="minorEastAsia"/>
          <w14:ligatures w14:val="standardContextual"/>
        </w:rPr>
        <w:t>CTP-DT-DING-</w:t>
      </w:r>
      <w:r w:rsidR="0049475C">
        <w:rPr>
          <w:rFonts w:eastAsiaTheme="minorEastAsia"/>
          <w14:ligatures w14:val="standardContextual"/>
        </w:rPr>
        <w:t>I</w:t>
      </w:r>
      <w:r>
        <w:rPr>
          <w:rFonts w:eastAsiaTheme="minorEastAsia"/>
          <w14:ligatures w14:val="standardContextual"/>
        </w:rPr>
        <w:t>NF-0328-2023 del 31 de agosto de 2023 del Departamento de Ingeniería del Consejo de Transporte Público y avalado por la Junta Directiva, según el artículo 3.6 de la Sesión Ordinaria 37-2023 del 13 de setiembre de 2023</w:t>
      </w:r>
      <w:r w:rsidR="002B6502">
        <w:rPr>
          <w:rFonts w:eastAsiaTheme="minorEastAsia"/>
          <w14:ligatures w14:val="standardContextual"/>
        </w:rPr>
        <w:t xml:space="preserve">, el cual, estima, presenta omisiones. </w:t>
      </w:r>
    </w:p>
    <w:p w14:paraId="50105978" w14:textId="51DF156B" w:rsidR="003B6B58" w:rsidRDefault="00AA1994" w:rsidP="00D56E6D">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Que conforme los alegatos antes esbozados, peticiona lo siguiente:</w:t>
      </w:r>
    </w:p>
    <w:p w14:paraId="65D777E5" w14:textId="71D75188" w:rsidR="00AA1994" w:rsidRDefault="00AA1994" w:rsidP="00AA1994">
      <w:pPr>
        <w:pStyle w:val="Prrafodelista"/>
        <w:widowControl w:val="0"/>
        <w:numPr>
          <w:ilvl w:val="0"/>
          <w:numId w:val="28"/>
        </w:numPr>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Se declare con lugar el recurso de revocatoria, de manera que el Departamento de Ingeniería del Consejo de Transporte Público</w:t>
      </w:r>
      <w:r w:rsidR="000A2BD2">
        <w:rPr>
          <w:rFonts w:eastAsiaTheme="minorEastAsia"/>
          <w14:ligatures w14:val="standardContextual"/>
        </w:rPr>
        <w:t>, a ampl</w:t>
      </w:r>
      <w:r w:rsidR="0049475C">
        <w:rPr>
          <w:rFonts w:eastAsiaTheme="minorEastAsia"/>
          <w14:ligatures w14:val="standardContextual"/>
        </w:rPr>
        <w:t>íe</w:t>
      </w:r>
      <w:r w:rsidR="000A2BD2">
        <w:rPr>
          <w:rFonts w:eastAsiaTheme="minorEastAsia"/>
          <w14:ligatures w14:val="standardContextual"/>
        </w:rPr>
        <w:t xml:space="preserve"> el informe </w:t>
      </w:r>
      <w:r w:rsidR="00FA5512">
        <w:rPr>
          <w:rFonts w:eastAsiaTheme="minorEastAsia"/>
          <w14:ligatures w14:val="standardContextual"/>
        </w:rPr>
        <w:t xml:space="preserve">No. </w:t>
      </w:r>
      <w:r w:rsidR="000A2BD2">
        <w:rPr>
          <w:rFonts w:eastAsiaTheme="minorEastAsia"/>
          <w14:ligatures w14:val="standardContextual"/>
        </w:rPr>
        <w:t>CTP-DT-DING-INF- 03</w:t>
      </w:r>
      <w:r w:rsidR="00BD4CD1">
        <w:rPr>
          <w:rFonts w:eastAsiaTheme="minorEastAsia"/>
          <w14:ligatures w14:val="standardContextual"/>
        </w:rPr>
        <w:t>28-2023, de fecha 31 de agosto de 2023, incluyendo la demanda de pasajeros</w:t>
      </w:r>
      <w:r w:rsidR="00DB06AA">
        <w:rPr>
          <w:rFonts w:eastAsiaTheme="minorEastAsia"/>
          <w14:ligatures w14:val="standardContextual"/>
        </w:rPr>
        <w:t xml:space="preserve"> normalizada, o en su defecto, la segregación de la demanda PROMEDIO de pasajeros por fraccionamiento tarifario, como variables necesarias para la operación de la ruta y el refrendo del contrato de renovación de la referida ruta para el período 2021-2028.</w:t>
      </w:r>
    </w:p>
    <w:p w14:paraId="62949B78" w14:textId="176E99BE" w:rsidR="00DB06AA" w:rsidRDefault="00DB06AA" w:rsidP="00AA1994">
      <w:pPr>
        <w:pStyle w:val="Prrafodelista"/>
        <w:widowControl w:val="0"/>
        <w:numPr>
          <w:ilvl w:val="0"/>
          <w:numId w:val="28"/>
        </w:numPr>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En su defecto, se remita ante el superior el recurso de apelación.</w:t>
      </w:r>
    </w:p>
    <w:p w14:paraId="527A640E" w14:textId="77777777" w:rsidR="007653F0" w:rsidRDefault="007653F0" w:rsidP="007653F0">
      <w:pPr>
        <w:autoSpaceDE w:val="0"/>
        <w:autoSpaceDN w:val="0"/>
        <w:adjustRightInd w:val="0"/>
        <w:spacing w:line="276" w:lineRule="auto"/>
        <w:jc w:val="both"/>
        <w:rPr>
          <w:rFonts w:eastAsiaTheme="minorEastAsia"/>
          <w:b/>
          <w:bCs/>
          <w14:ligatures w14:val="standardContextual"/>
        </w:rPr>
      </w:pPr>
    </w:p>
    <w:p w14:paraId="48CA0449" w14:textId="59DD30E5" w:rsidR="00DB06AA" w:rsidRDefault="00275B64" w:rsidP="007653F0">
      <w:pPr>
        <w:autoSpaceDE w:val="0"/>
        <w:autoSpaceDN w:val="0"/>
        <w:adjustRightInd w:val="0"/>
        <w:spacing w:line="276" w:lineRule="auto"/>
        <w:jc w:val="both"/>
        <w:rPr>
          <w:rFonts w:eastAsiaTheme="minorEastAsia"/>
          <w14:ligatures w14:val="standardContextual"/>
        </w:rPr>
      </w:pPr>
      <w:r w:rsidRPr="007653F0">
        <w:rPr>
          <w:rFonts w:eastAsiaTheme="minorEastAsia"/>
          <w:b/>
          <w:bCs/>
          <w14:ligatures w14:val="standardContextual"/>
        </w:rPr>
        <w:t xml:space="preserve">TERCERO: </w:t>
      </w:r>
      <w:r w:rsidR="004F2E34">
        <w:rPr>
          <w:rFonts w:eastAsiaTheme="minorEastAsia"/>
          <w14:ligatures w14:val="standardContextual"/>
        </w:rPr>
        <w:t xml:space="preserve">La Junta Directiva del Consejo de Transporte Público, mediante el Artículo 3.4 </w:t>
      </w:r>
      <w:r w:rsidR="0049475C">
        <w:rPr>
          <w:rFonts w:eastAsiaTheme="minorEastAsia"/>
          <w14:ligatures w14:val="standardContextual"/>
        </w:rPr>
        <w:t xml:space="preserve">de la Sesión Ordinaria 43-2023 </w:t>
      </w:r>
      <w:r w:rsidR="004F2E34">
        <w:rPr>
          <w:rFonts w:eastAsiaTheme="minorEastAsia"/>
          <w14:ligatures w14:val="standardContextual"/>
        </w:rPr>
        <w:t>del 20 de octubre de 2023, conoc</w:t>
      </w:r>
      <w:r w:rsidR="00FA5512">
        <w:rPr>
          <w:rFonts w:eastAsiaTheme="minorEastAsia"/>
          <w14:ligatures w14:val="standardContextual"/>
        </w:rPr>
        <w:t>ió</w:t>
      </w:r>
      <w:r w:rsidR="004F2E34">
        <w:rPr>
          <w:rFonts w:eastAsiaTheme="minorEastAsia"/>
          <w14:ligatures w14:val="standardContextual"/>
        </w:rPr>
        <w:t xml:space="preserve"> el Oficio </w:t>
      </w:r>
      <w:r w:rsidR="00FA5512">
        <w:rPr>
          <w:rFonts w:eastAsiaTheme="minorEastAsia"/>
          <w14:ligatures w14:val="standardContextual"/>
        </w:rPr>
        <w:t xml:space="preserve">No. </w:t>
      </w:r>
      <w:r w:rsidR="004F2E34">
        <w:rPr>
          <w:rFonts w:eastAsiaTheme="minorEastAsia"/>
          <w14:ligatures w14:val="standardContextual"/>
        </w:rPr>
        <w:t xml:space="preserve">CTP-DT-OF-760-2023, referente a la renuncia presentada por el señor </w:t>
      </w:r>
      <w:r w:rsidR="005057A6">
        <w:rPr>
          <w:rFonts w:eastAsiaTheme="minorEastAsia"/>
          <w14:ligatures w14:val="standardContextual"/>
        </w:rPr>
        <w:t>RCF</w:t>
      </w:r>
      <w:r w:rsidR="004F2E34">
        <w:rPr>
          <w:rFonts w:eastAsiaTheme="minorEastAsia"/>
          <w14:ligatures w14:val="standardContextual"/>
        </w:rPr>
        <w:t>, en su condición de operador de la Ruta No.</w:t>
      </w:r>
      <w:r w:rsidR="005057A6">
        <w:rPr>
          <w:rFonts w:eastAsiaTheme="minorEastAsia"/>
          <w14:ligatures w14:val="standardContextual"/>
        </w:rPr>
        <w:t>000</w:t>
      </w:r>
      <w:r w:rsidR="004F2E34">
        <w:rPr>
          <w:rFonts w:eastAsiaTheme="minorEastAsia"/>
          <w14:ligatures w14:val="standardContextual"/>
        </w:rPr>
        <w:t xml:space="preserve">, </w:t>
      </w:r>
      <w:r w:rsidR="004F2E34" w:rsidRPr="004F2E34">
        <w:rPr>
          <w:rFonts w:eastAsiaTheme="minorEastAsia"/>
          <w14:ligatures w14:val="standardContextual"/>
        </w:rPr>
        <w:t xml:space="preserve">descrita como </w:t>
      </w:r>
      <w:r w:rsidR="00056C5E">
        <w:rPr>
          <w:rFonts w:eastAsiaTheme="minorEastAsia"/>
          <w14:ligatures w14:val="standardContextual"/>
        </w:rPr>
        <w:t>«</w:t>
      </w:r>
      <w:r w:rsidR="005057A6">
        <w:rPr>
          <w:rFonts w:eastAsiaTheme="minorEastAsia"/>
          <w14:ligatures w14:val="standardContextual"/>
        </w:rPr>
        <w:t>000</w:t>
      </w:r>
      <w:r w:rsidR="00056C5E">
        <w:rPr>
          <w:rFonts w:eastAsiaTheme="minorEastAsia"/>
          <w14:ligatures w14:val="standardContextual"/>
        </w:rPr>
        <w:t>»</w:t>
      </w:r>
      <w:r w:rsidR="004F2E34" w:rsidRPr="004F2E34">
        <w:rPr>
          <w:rFonts w:eastAsiaTheme="minorEastAsia"/>
          <w14:ligatures w14:val="standardContextual"/>
        </w:rPr>
        <w:t>,</w:t>
      </w:r>
      <w:r w:rsidR="004F2E34">
        <w:rPr>
          <w:rFonts w:eastAsiaTheme="minorEastAsia"/>
          <w14:ligatures w14:val="standardContextual"/>
        </w:rPr>
        <w:t xml:space="preserve"> y en lo que interesa, acuerda lo siguiente:</w:t>
      </w:r>
    </w:p>
    <w:p w14:paraId="014630BA" w14:textId="77777777" w:rsidR="00FE6113" w:rsidRDefault="00FE6113" w:rsidP="007653F0">
      <w:pPr>
        <w:autoSpaceDE w:val="0"/>
        <w:autoSpaceDN w:val="0"/>
        <w:adjustRightInd w:val="0"/>
        <w:spacing w:line="276" w:lineRule="auto"/>
        <w:jc w:val="both"/>
        <w:rPr>
          <w:rFonts w:eastAsiaTheme="minorEastAsia"/>
          <w14:ligatures w14:val="standardContextual"/>
        </w:rPr>
      </w:pPr>
    </w:p>
    <w:p w14:paraId="1D5555A0" w14:textId="7B309F4A" w:rsidR="00FE6113" w:rsidRDefault="00FE6113" w:rsidP="00FE6113">
      <w:pPr>
        <w:autoSpaceDE w:val="0"/>
        <w:autoSpaceDN w:val="0"/>
        <w:adjustRightInd w:val="0"/>
        <w:spacing w:line="276" w:lineRule="auto"/>
        <w:ind w:left="567" w:right="567"/>
        <w:jc w:val="both"/>
        <w:rPr>
          <w:rFonts w:eastAsiaTheme="minorEastAsia"/>
          <w:i/>
          <w:iCs/>
          <w:sz w:val="22"/>
          <w:szCs w:val="22"/>
          <w14:ligatures w14:val="standardContextual"/>
        </w:rPr>
      </w:pPr>
      <w:r>
        <w:rPr>
          <w:rFonts w:eastAsiaTheme="minorEastAsia"/>
          <w:i/>
          <w:iCs/>
          <w:sz w:val="22"/>
          <w:szCs w:val="22"/>
          <w14:ligatures w14:val="standardContextual"/>
        </w:rPr>
        <w:t>“POR TANTO, SE ACUERDA:</w:t>
      </w:r>
    </w:p>
    <w:p w14:paraId="4700C1C6" w14:textId="63F831E2" w:rsidR="00FE6113" w:rsidRDefault="00FE6113" w:rsidP="00FE6113">
      <w:pPr>
        <w:pStyle w:val="Prrafodelista"/>
        <w:numPr>
          <w:ilvl w:val="0"/>
          <w:numId w:val="29"/>
        </w:numPr>
        <w:autoSpaceDE w:val="0"/>
        <w:autoSpaceDN w:val="0"/>
        <w:adjustRightInd w:val="0"/>
        <w:spacing w:line="276" w:lineRule="auto"/>
        <w:ind w:right="567"/>
        <w:jc w:val="both"/>
        <w:rPr>
          <w:rFonts w:eastAsiaTheme="minorEastAsia"/>
          <w:i/>
          <w:iCs/>
          <w:sz w:val="22"/>
          <w:szCs w:val="22"/>
          <w14:ligatures w14:val="standardContextual"/>
        </w:rPr>
      </w:pPr>
      <w:r>
        <w:rPr>
          <w:rFonts w:eastAsiaTheme="minorEastAsia"/>
          <w:i/>
          <w:iCs/>
          <w:sz w:val="22"/>
          <w:szCs w:val="22"/>
          <w14:ligatures w14:val="standardContextual"/>
        </w:rPr>
        <w:t>Aprobar todas las recomendaciones contenidas en el oficio CTP-DT-OF-760-2023, el cual forma parte integral de este acuerdo.</w:t>
      </w:r>
    </w:p>
    <w:p w14:paraId="36C8BBE9" w14:textId="3FE159D4" w:rsidR="00FE6113" w:rsidRDefault="00FE6113" w:rsidP="00FE6113">
      <w:pPr>
        <w:pStyle w:val="Prrafodelista"/>
        <w:numPr>
          <w:ilvl w:val="0"/>
          <w:numId w:val="29"/>
        </w:numPr>
        <w:autoSpaceDE w:val="0"/>
        <w:autoSpaceDN w:val="0"/>
        <w:adjustRightInd w:val="0"/>
        <w:spacing w:line="276" w:lineRule="auto"/>
        <w:ind w:right="567"/>
        <w:jc w:val="both"/>
        <w:rPr>
          <w:rFonts w:eastAsiaTheme="minorEastAsia"/>
          <w:i/>
          <w:iCs/>
          <w:sz w:val="22"/>
          <w:szCs w:val="22"/>
          <w14:ligatures w14:val="standardContextual"/>
        </w:rPr>
      </w:pPr>
      <w:r>
        <w:rPr>
          <w:rFonts w:eastAsiaTheme="minorEastAsia"/>
          <w:i/>
          <w:iCs/>
          <w:sz w:val="22"/>
          <w:szCs w:val="22"/>
          <w14:ligatures w14:val="standardContextual"/>
        </w:rPr>
        <w:lastRenderedPageBreak/>
        <w:t xml:space="preserve">Aceptar la renuncia presentada por el señor </w:t>
      </w:r>
      <w:r w:rsidR="005057A6">
        <w:rPr>
          <w:rFonts w:eastAsiaTheme="minorEastAsia"/>
          <w:b/>
          <w:bCs/>
          <w:i/>
          <w:iCs/>
          <w:sz w:val="22"/>
          <w:szCs w:val="22"/>
          <w14:ligatures w14:val="standardContextual"/>
        </w:rPr>
        <w:t>RCF</w:t>
      </w:r>
      <w:r>
        <w:rPr>
          <w:rFonts w:eastAsiaTheme="minorEastAsia"/>
          <w:i/>
          <w:iCs/>
          <w:sz w:val="22"/>
          <w:szCs w:val="22"/>
          <w14:ligatures w14:val="standardContextual"/>
        </w:rPr>
        <w:t xml:space="preserve">, a la operación de la </w:t>
      </w:r>
      <w:r w:rsidRPr="0073566A">
        <w:rPr>
          <w:rFonts w:eastAsiaTheme="minorEastAsia"/>
          <w:b/>
          <w:bCs/>
          <w:i/>
          <w:iCs/>
          <w:sz w:val="22"/>
          <w:szCs w:val="22"/>
          <w14:ligatures w14:val="standardContextual"/>
        </w:rPr>
        <w:t xml:space="preserve">Ruta No. </w:t>
      </w:r>
      <w:r w:rsidR="005057A6">
        <w:rPr>
          <w:rFonts w:eastAsiaTheme="minorEastAsia"/>
          <w:b/>
          <w:bCs/>
          <w:i/>
          <w:iCs/>
          <w:sz w:val="22"/>
          <w:szCs w:val="22"/>
          <w14:ligatures w14:val="standardContextual"/>
        </w:rPr>
        <w:t>000</w:t>
      </w:r>
      <w:r w:rsidRPr="0073566A">
        <w:rPr>
          <w:rFonts w:eastAsiaTheme="minorEastAsia"/>
          <w:b/>
          <w:bCs/>
          <w:i/>
          <w:iCs/>
          <w:sz w:val="22"/>
          <w:szCs w:val="22"/>
          <w14:ligatures w14:val="standardContextual"/>
        </w:rPr>
        <w:t>,</w:t>
      </w:r>
      <w:r>
        <w:rPr>
          <w:rFonts w:eastAsiaTheme="minorEastAsia"/>
          <w:i/>
          <w:iCs/>
          <w:sz w:val="22"/>
          <w:szCs w:val="22"/>
          <w14:ligatures w14:val="standardContextual"/>
        </w:rPr>
        <w:t xml:space="preserve"> e instruir a las instancias técnicas y legales que correspondan para que procedan a realizar el proceso de licitación, para que la Ruta No. </w:t>
      </w:r>
      <w:r w:rsidR="005057A6">
        <w:rPr>
          <w:rFonts w:eastAsiaTheme="minorEastAsia"/>
          <w:i/>
          <w:iCs/>
          <w:sz w:val="22"/>
          <w:szCs w:val="22"/>
          <w14:ligatures w14:val="standardContextual"/>
        </w:rPr>
        <w:t>000</w:t>
      </w:r>
      <w:r>
        <w:rPr>
          <w:rFonts w:eastAsiaTheme="minorEastAsia"/>
          <w:i/>
          <w:iCs/>
          <w:sz w:val="22"/>
          <w:szCs w:val="22"/>
          <w14:ligatures w14:val="standardContextual"/>
        </w:rPr>
        <w:t>, sea operada conforme a la Ley 3503.</w:t>
      </w:r>
    </w:p>
    <w:p w14:paraId="7C9D9F99" w14:textId="14BF4628" w:rsidR="00FE6113" w:rsidRDefault="00FE6113" w:rsidP="00FE6113">
      <w:pPr>
        <w:pStyle w:val="Prrafodelista"/>
        <w:numPr>
          <w:ilvl w:val="0"/>
          <w:numId w:val="29"/>
        </w:numPr>
        <w:autoSpaceDE w:val="0"/>
        <w:autoSpaceDN w:val="0"/>
        <w:adjustRightInd w:val="0"/>
        <w:spacing w:line="276" w:lineRule="auto"/>
        <w:ind w:right="567"/>
        <w:jc w:val="both"/>
        <w:rPr>
          <w:rFonts w:eastAsiaTheme="minorEastAsia"/>
          <w:i/>
          <w:iCs/>
          <w:sz w:val="22"/>
          <w:szCs w:val="22"/>
          <w14:ligatures w14:val="standardContextual"/>
        </w:rPr>
      </w:pPr>
      <w:r>
        <w:rPr>
          <w:rFonts w:eastAsiaTheme="minorEastAsia"/>
          <w:i/>
          <w:iCs/>
          <w:sz w:val="22"/>
          <w:szCs w:val="22"/>
          <w14:ligatures w14:val="standardContextual"/>
        </w:rPr>
        <w:t>Solicitarle a la Dirección Técnica que haga algún tipo de estudio que permita implementar cambios que tal vez permitan que otros operadores cercanos puedan ofrecer este servicio, ya que esto también es importante a la hora de sacar una licitación para que no sea ruinosa la operación de la ruta.</w:t>
      </w:r>
    </w:p>
    <w:p w14:paraId="7416C7C3" w14:textId="3571DA11" w:rsidR="00FE6113" w:rsidRPr="00FE6113" w:rsidRDefault="00FE6113" w:rsidP="00FE6113">
      <w:pPr>
        <w:pStyle w:val="Prrafodelista"/>
        <w:numPr>
          <w:ilvl w:val="0"/>
          <w:numId w:val="29"/>
        </w:numPr>
        <w:autoSpaceDE w:val="0"/>
        <w:autoSpaceDN w:val="0"/>
        <w:adjustRightInd w:val="0"/>
        <w:spacing w:line="276" w:lineRule="auto"/>
        <w:ind w:right="567"/>
        <w:jc w:val="both"/>
        <w:rPr>
          <w:rFonts w:eastAsiaTheme="minorEastAsia"/>
          <w:i/>
          <w:iCs/>
          <w:sz w:val="22"/>
          <w:szCs w:val="22"/>
          <w14:ligatures w14:val="standardContextual"/>
        </w:rPr>
      </w:pPr>
      <w:r>
        <w:rPr>
          <w:rFonts w:eastAsiaTheme="minorEastAsia"/>
          <w:i/>
          <w:iCs/>
          <w:sz w:val="22"/>
          <w:szCs w:val="22"/>
          <w14:ligatures w14:val="standardContextual"/>
        </w:rPr>
        <w:t>(…)”</w:t>
      </w:r>
    </w:p>
    <w:p w14:paraId="4D5D7473" w14:textId="09AC46E6" w:rsidR="00AC6A54" w:rsidRPr="00AC6A54" w:rsidRDefault="00AC6A54" w:rsidP="007653F0">
      <w:pPr>
        <w:autoSpaceDE w:val="0"/>
        <w:autoSpaceDN w:val="0"/>
        <w:adjustRightInd w:val="0"/>
        <w:spacing w:line="276" w:lineRule="auto"/>
        <w:jc w:val="both"/>
        <w:rPr>
          <w:rFonts w:eastAsiaTheme="minorEastAsia"/>
          <w14:ligatures w14:val="standardContextual"/>
        </w:rPr>
      </w:pPr>
      <w:r>
        <w:rPr>
          <w:rFonts w:eastAsiaTheme="minorEastAsia"/>
          <w14:ligatures w14:val="standardContextual"/>
        </w:rPr>
        <w:t>(Ver folios 05 vuelto al 06 del expediente administrativo)</w:t>
      </w:r>
    </w:p>
    <w:p w14:paraId="36D7E131" w14:textId="77777777" w:rsidR="00AC6A54" w:rsidRDefault="00AC6A54" w:rsidP="007653F0">
      <w:pPr>
        <w:autoSpaceDE w:val="0"/>
        <w:autoSpaceDN w:val="0"/>
        <w:adjustRightInd w:val="0"/>
        <w:spacing w:line="276" w:lineRule="auto"/>
        <w:jc w:val="both"/>
        <w:rPr>
          <w:rFonts w:eastAsiaTheme="minorEastAsia"/>
          <w:b/>
          <w:bCs/>
          <w14:ligatures w14:val="standardContextual"/>
        </w:rPr>
      </w:pPr>
    </w:p>
    <w:p w14:paraId="788AF0CB" w14:textId="650E93F7" w:rsidR="0073566A" w:rsidRPr="00094245" w:rsidRDefault="00515F43" w:rsidP="007653F0">
      <w:pPr>
        <w:autoSpaceDE w:val="0"/>
        <w:autoSpaceDN w:val="0"/>
        <w:adjustRightInd w:val="0"/>
        <w:spacing w:line="276" w:lineRule="auto"/>
        <w:jc w:val="both"/>
        <w:rPr>
          <w:rFonts w:eastAsia="Calibri"/>
          <w:color w:val="000000" w:themeColor="text1"/>
          <w:lang w:val="es-CR" w:eastAsia="en-US"/>
        </w:rPr>
      </w:pPr>
      <w:r w:rsidRPr="00515F43">
        <w:rPr>
          <w:rFonts w:eastAsia="Calibri"/>
          <w:b/>
          <w:bCs/>
          <w:color w:val="000000" w:themeColor="text1"/>
          <w:lang w:val="es-CR" w:eastAsia="en-US"/>
        </w:rPr>
        <w:t xml:space="preserve">CUARTO: </w:t>
      </w:r>
      <w:r w:rsidR="0062552F">
        <w:rPr>
          <w:rFonts w:eastAsia="Calibri"/>
          <w:color w:val="000000" w:themeColor="text1"/>
          <w:lang w:val="es-CR" w:eastAsia="en-US"/>
        </w:rPr>
        <w:t>Mediante escrito presentado en el Departamento de Administración de Concesiones y Permisos del Consejo de Transporte Público, el</w:t>
      </w:r>
      <w:r w:rsidR="0073566A">
        <w:rPr>
          <w:rFonts w:eastAsia="Calibri"/>
          <w:color w:val="000000" w:themeColor="text1"/>
          <w:lang w:val="es-CR" w:eastAsia="en-US"/>
        </w:rPr>
        <w:t xml:space="preserve"> 15 de noviembre de 2023, </w:t>
      </w:r>
      <w:r w:rsidR="00056C5E">
        <w:rPr>
          <w:rFonts w:eastAsia="Calibri"/>
          <w:color w:val="000000" w:themeColor="text1"/>
          <w:lang w:val="es-CR" w:eastAsia="en-US"/>
        </w:rPr>
        <w:t xml:space="preserve">el </w:t>
      </w:r>
      <w:r w:rsidR="0062552F">
        <w:rPr>
          <w:rFonts w:eastAsia="Calibri"/>
          <w:color w:val="000000" w:themeColor="text1"/>
          <w:lang w:val="es-CR" w:eastAsia="en-US"/>
        </w:rPr>
        <w:t xml:space="preserve">señor </w:t>
      </w:r>
      <w:r w:rsidR="005057A6">
        <w:rPr>
          <w:rFonts w:eastAsia="Calibri"/>
          <w:color w:val="000000" w:themeColor="text1"/>
          <w:lang w:val="es-CR" w:eastAsia="en-US"/>
        </w:rPr>
        <w:t>RCF</w:t>
      </w:r>
      <w:r w:rsidR="0062552F">
        <w:rPr>
          <w:rFonts w:eastAsia="Calibri"/>
          <w:color w:val="000000" w:themeColor="text1"/>
          <w:lang w:val="es-CR" w:eastAsia="en-US"/>
        </w:rPr>
        <w:t xml:space="preserve">, </w:t>
      </w:r>
      <w:r w:rsidR="0073566A">
        <w:rPr>
          <w:rFonts w:eastAsia="Calibri"/>
          <w:color w:val="000000" w:themeColor="text1"/>
          <w:lang w:val="es-CR" w:eastAsia="en-US"/>
        </w:rPr>
        <w:t xml:space="preserve">manifiesta lo siguiente: </w:t>
      </w:r>
      <w:r w:rsidR="0073566A" w:rsidRPr="00094245">
        <w:rPr>
          <w:rFonts w:eastAsia="Calibri"/>
          <w:i/>
          <w:iCs/>
          <w:color w:val="000000" w:themeColor="text1"/>
          <w:lang w:val="es-CR" w:eastAsia="en-US"/>
        </w:rPr>
        <w:t xml:space="preserve">«en atención a lo dispuesto por la Junta Directiva en el acuerdo citado supra (3.4 de la sesión ordinaria 43-2023 de fecha 20 de octubre de 2023), ya no soy el operador de la ruta </w:t>
      </w:r>
      <w:r w:rsidR="005057A6">
        <w:rPr>
          <w:rFonts w:eastAsia="Calibri"/>
          <w:i/>
          <w:iCs/>
          <w:color w:val="000000" w:themeColor="text1"/>
          <w:lang w:val="es-CR" w:eastAsia="en-US"/>
        </w:rPr>
        <w:t>000</w:t>
      </w:r>
      <w:r w:rsidR="0073566A" w:rsidRPr="00094245">
        <w:rPr>
          <w:rFonts w:eastAsia="Calibri"/>
          <w:i/>
          <w:iCs/>
          <w:color w:val="000000" w:themeColor="text1"/>
          <w:lang w:val="es-CR" w:eastAsia="en-US"/>
        </w:rPr>
        <w:t xml:space="preserve">, por lo que, solicito se proceda a tomar nota de lo dispuesto en dicho acuerdo, e incluir información </w:t>
      </w:r>
      <w:r w:rsidR="00094245" w:rsidRPr="00094245">
        <w:rPr>
          <w:rFonts w:eastAsia="Calibri"/>
          <w:i/>
          <w:iCs/>
          <w:color w:val="000000" w:themeColor="text1"/>
          <w:lang w:val="es-CR" w:eastAsia="en-US"/>
        </w:rPr>
        <w:t>en su sistema</w:t>
      </w:r>
      <w:r w:rsidR="00094245">
        <w:rPr>
          <w:rFonts w:eastAsia="Calibri"/>
          <w:i/>
          <w:iCs/>
          <w:color w:val="000000" w:themeColor="text1"/>
          <w:lang w:val="es-CR" w:eastAsia="en-US"/>
        </w:rPr>
        <w:t xml:space="preserve">, y archivos, a efecto de que la unidad placas </w:t>
      </w:r>
      <w:r w:rsidR="005057A6">
        <w:rPr>
          <w:rFonts w:eastAsia="Calibri"/>
          <w:i/>
          <w:iCs/>
          <w:color w:val="000000" w:themeColor="text1"/>
          <w:lang w:val="es-CR" w:eastAsia="en-US"/>
        </w:rPr>
        <w:t>000</w:t>
      </w:r>
      <w:r w:rsidR="00094245">
        <w:rPr>
          <w:rFonts w:eastAsia="Calibri"/>
          <w:i/>
          <w:iCs/>
          <w:color w:val="000000" w:themeColor="text1"/>
          <w:lang w:val="es-CR" w:eastAsia="en-US"/>
        </w:rPr>
        <w:t xml:space="preserve">, no conste inscrita en flota óptima de la ruta </w:t>
      </w:r>
      <w:r w:rsidR="005057A6">
        <w:rPr>
          <w:rFonts w:eastAsia="Calibri"/>
          <w:i/>
          <w:iCs/>
          <w:color w:val="000000" w:themeColor="text1"/>
          <w:lang w:val="es-CR" w:eastAsia="en-US"/>
        </w:rPr>
        <w:t>000</w:t>
      </w:r>
      <w:r w:rsidR="00094245">
        <w:rPr>
          <w:rFonts w:eastAsia="Calibri"/>
          <w:i/>
          <w:iCs/>
          <w:color w:val="000000" w:themeColor="text1"/>
          <w:lang w:val="es-CR" w:eastAsia="en-US"/>
        </w:rPr>
        <w:t xml:space="preserve">». </w:t>
      </w:r>
      <w:r w:rsidR="00094245">
        <w:rPr>
          <w:rFonts w:eastAsia="Calibri"/>
          <w:color w:val="000000" w:themeColor="text1"/>
          <w:lang w:val="es-CR" w:eastAsia="en-US"/>
        </w:rPr>
        <w:t>(Ver folio 10 del expediente administrativo)</w:t>
      </w:r>
    </w:p>
    <w:p w14:paraId="33F18D18" w14:textId="77777777" w:rsidR="0073566A" w:rsidRDefault="0073566A" w:rsidP="007653F0">
      <w:pPr>
        <w:autoSpaceDE w:val="0"/>
        <w:autoSpaceDN w:val="0"/>
        <w:adjustRightInd w:val="0"/>
        <w:spacing w:line="276" w:lineRule="auto"/>
        <w:jc w:val="both"/>
        <w:rPr>
          <w:rFonts w:eastAsia="Calibri"/>
          <w:color w:val="000000" w:themeColor="text1"/>
          <w:lang w:val="es-CR" w:eastAsia="en-US"/>
        </w:rPr>
      </w:pPr>
    </w:p>
    <w:p w14:paraId="3E602521" w14:textId="19672B0E" w:rsidR="00094245" w:rsidRDefault="0032133E" w:rsidP="00094245">
      <w:pPr>
        <w:autoSpaceDE w:val="0"/>
        <w:autoSpaceDN w:val="0"/>
        <w:adjustRightInd w:val="0"/>
        <w:spacing w:line="276" w:lineRule="auto"/>
        <w:jc w:val="both"/>
        <w:rPr>
          <w:rFonts w:eastAsia="Calibri"/>
          <w:color w:val="000000" w:themeColor="text1"/>
          <w:lang w:val="es-CR" w:eastAsia="en-US"/>
        </w:rPr>
      </w:pPr>
      <w:bookmarkStart w:id="0" w:name="_Hlk168653144"/>
      <w:r w:rsidRPr="0032133E">
        <w:rPr>
          <w:rFonts w:eastAsia="Calibri"/>
          <w:b/>
          <w:bCs/>
          <w:color w:val="000000" w:themeColor="text1"/>
          <w:lang w:val="es-CR" w:eastAsia="en-US"/>
        </w:rPr>
        <w:t>QUINTO</w:t>
      </w:r>
      <w:r>
        <w:rPr>
          <w:rFonts w:eastAsia="Calibri"/>
          <w:color w:val="000000" w:themeColor="text1"/>
          <w:lang w:val="es-CR" w:eastAsia="en-US"/>
        </w:rPr>
        <w:t>:</w:t>
      </w:r>
      <w:r w:rsidR="00094245">
        <w:rPr>
          <w:rFonts w:eastAsia="Calibri"/>
          <w:color w:val="000000" w:themeColor="text1"/>
          <w:lang w:val="es-CR" w:eastAsia="en-US"/>
        </w:rPr>
        <w:t xml:space="preserve"> Mediante </w:t>
      </w:r>
      <w:r w:rsidR="00FA5512">
        <w:rPr>
          <w:rFonts w:eastAsia="Calibri"/>
          <w:color w:val="000000" w:themeColor="text1"/>
          <w:lang w:val="es-CR" w:eastAsia="en-US"/>
        </w:rPr>
        <w:t xml:space="preserve">el </w:t>
      </w:r>
      <w:r w:rsidR="00094245" w:rsidRPr="001A7EDB">
        <w:rPr>
          <w:rFonts w:eastAsia="Calibri"/>
          <w:b/>
          <w:bCs/>
          <w:color w:val="000000" w:themeColor="text1"/>
          <w:lang w:val="es-CR" w:eastAsia="en-US"/>
        </w:rPr>
        <w:t xml:space="preserve">Oficio </w:t>
      </w:r>
      <w:r w:rsidR="00FA5512">
        <w:rPr>
          <w:rFonts w:eastAsia="Calibri"/>
          <w:b/>
          <w:bCs/>
          <w:color w:val="000000" w:themeColor="text1"/>
          <w:lang w:val="es-CR" w:eastAsia="en-US"/>
        </w:rPr>
        <w:t xml:space="preserve">No. </w:t>
      </w:r>
      <w:r w:rsidR="00094245" w:rsidRPr="001A7EDB">
        <w:rPr>
          <w:rFonts w:eastAsia="Calibri"/>
          <w:b/>
          <w:bCs/>
          <w:color w:val="000000" w:themeColor="text1"/>
          <w:lang w:val="es-CR" w:eastAsia="en-US"/>
        </w:rPr>
        <w:t>CTP-DT-OF-0220-2024 del 09 de abril de 2024</w:t>
      </w:r>
      <w:r w:rsidR="00094245">
        <w:rPr>
          <w:rFonts w:eastAsia="Calibri"/>
          <w:color w:val="000000" w:themeColor="text1"/>
          <w:lang w:val="es-CR" w:eastAsia="en-US"/>
        </w:rPr>
        <w:t xml:space="preserve">, dirigido a la Dirección de Asuntos Jurídicos del Consejo de Transporte Público, la Dirección Técnica </w:t>
      </w:r>
      <w:r w:rsidR="00E95E4D">
        <w:rPr>
          <w:rFonts w:eastAsia="Calibri"/>
          <w:color w:val="000000" w:themeColor="text1"/>
          <w:lang w:val="es-CR" w:eastAsia="en-US"/>
        </w:rPr>
        <w:t xml:space="preserve">les comunica que los recursos ordinarios interpuestos ante ese Consejo en contra del </w:t>
      </w:r>
      <w:r w:rsidR="001A7EDB" w:rsidRPr="00275B64">
        <w:rPr>
          <w:rFonts w:eastAsiaTheme="minorEastAsia"/>
          <w:b/>
          <w:bCs/>
          <w14:ligatures w14:val="standardContextual"/>
        </w:rPr>
        <w:t xml:space="preserve">Artículo </w:t>
      </w:r>
      <w:r w:rsidR="001A7EDB">
        <w:rPr>
          <w:rFonts w:eastAsiaTheme="minorEastAsia"/>
          <w:b/>
          <w:bCs/>
          <w14:ligatures w14:val="standardContextual"/>
        </w:rPr>
        <w:t>3.6</w:t>
      </w:r>
      <w:r w:rsidR="001A7EDB" w:rsidRPr="00275B64">
        <w:rPr>
          <w:rFonts w:eastAsiaTheme="minorEastAsia"/>
          <w:b/>
          <w:bCs/>
          <w14:ligatures w14:val="standardContextual"/>
        </w:rPr>
        <w:t xml:space="preserve"> de la Sesión Ordinaria </w:t>
      </w:r>
      <w:r w:rsidR="001A7EDB">
        <w:rPr>
          <w:rFonts w:eastAsiaTheme="minorEastAsia"/>
          <w:b/>
          <w:bCs/>
          <w14:ligatures w14:val="standardContextual"/>
        </w:rPr>
        <w:t>37</w:t>
      </w:r>
      <w:r w:rsidR="001A7EDB" w:rsidRPr="00275B64">
        <w:rPr>
          <w:rFonts w:eastAsiaTheme="minorEastAsia"/>
          <w:b/>
          <w:bCs/>
          <w14:ligatures w14:val="standardContextual"/>
        </w:rPr>
        <w:t>-202</w:t>
      </w:r>
      <w:r w:rsidR="001A7EDB">
        <w:rPr>
          <w:rFonts w:eastAsiaTheme="minorEastAsia"/>
          <w:b/>
          <w:bCs/>
          <w14:ligatures w14:val="standardContextual"/>
        </w:rPr>
        <w:t>3</w:t>
      </w:r>
      <w:r w:rsidR="001A7EDB" w:rsidRPr="00275B64">
        <w:rPr>
          <w:rFonts w:eastAsiaTheme="minorEastAsia"/>
          <w:b/>
          <w:bCs/>
          <w14:ligatures w14:val="standardContextual"/>
        </w:rPr>
        <w:t xml:space="preserve"> del </w:t>
      </w:r>
      <w:r w:rsidR="001A7EDB">
        <w:rPr>
          <w:rFonts w:eastAsiaTheme="minorEastAsia"/>
          <w:b/>
          <w:bCs/>
          <w14:ligatures w14:val="standardContextual"/>
        </w:rPr>
        <w:t>13</w:t>
      </w:r>
      <w:r w:rsidR="001A7EDB" w:rsidRPr="00275B64">
        <w:rPr>
          <w:rFonts w:eastAsiaTheme="minorEastAsia"/>
          <w:b/>
          <w:bCs/>
          <w14:ligatures w14:val="standardContextual"/>
        </w:rPr>
        <w:t xml:space="preserve"> de </w:t>
      </w:r>
      <w:r w:rsidR="001A7EDB">
        <w:rPr>
          <w:rFonts w:eastAsiaTheme="minorEastAsia"/>
          <w:b/>
          <w:bCs/>
          <w14:ligatures w14:val="standardContextual"/>
        </w:rPr>
        <w:t xml:space="preserve">setiembre </w:t>
      </w:r>
      <w:r w:rsidR="001A7EDB" w:rsidRPr="00275B64">
        <w:rPr>
          <w:rFonts w:eastAsiaTheme="minorEastAsia"/>
          <w:b/>
          <w:bCs/>
          <w14:ligatures w14:val="standardContextual"/>
        </w:rPr>
        <w:t>de 202</w:t>
      </w:r>
      <w:r w:rsidR="001A7EDB">
        <w:rPr>
          <w:rFonts w:eastAsiaTheme="minorEastAsia"/>
          <w:b/>
          <w:bCs/>
          <w14:ligatures w14:val="standardContextual"/>
        </w:rPr>
        <w:t>3</w:t>
      </w:r>
      <w:r w:rsidR="001A7EDB" w:rsidRPr="00275B64">
        <w:rPr>
          <w:rFonts w:eastAsiaTheme="minorEastAsia"/>
          <w:b/>
          <w:bCs/>
          <w14:ligatures w14:val="standardContextual"/>
        </w:rPr>
        <w:t xml:space="preserve">, </w:t>
      </w:r>
      <w:r w:rsidR="00306078">
        <w:rPr>
          <w:rFonts w:eastAsia="Calibri"/>
          <w:color w:val="000000" w:themeColor="text1"/>
          <w:lang w:val="es-CR" w:eastAsia="en-US"/>
        </w:rPr>
        <w:t>carecen de interés actual, toda vez que</w:t>
      </w:r>
      <w:r w:rsidR="00FA5512">
        <w:rPr>
          <w:rFonts w:eastAsia="Calibri"/>
          <w:color w:val="000000" w:themeColor="text1"/>
          <w:lang w:val="es-CR" w:eastAsia="en-US"/>
        </w:rPr>
        <w:t>,</w:t>
      </w:r>
      <w:r w:rsidR="00306078">
        <w:rPr>
          <w:rFonts w:eastAsia="Calibri"/>
          <w:color w:val="000000" w:themeColor="text1"/>
          <w:lang w:val="es-CR" w:eastAsia="en-US"/>
        </w:rPr>
        <w:t xml:space="preserve"> mediante el Artículo 3.4 de la Sesión Ordinaria 43-2023 del 20 de octubre de 2023, </w:t>
      </w:r>
      <w:r w:rsidR="001A7EDB">
        <w:rPr>
          <w:rFonts w:eastAsia="Calibri"/>
          <w:color w:val="000000" w:themeColor="text1"/>
          <w:lang w:val="es-CR" w:eastAsia="en-US"/>
        </w:rPr>
        <w:t xml:space="preserve">la Junta Directiva de dicho Órgano acordó aceptar la renuncia presentada por el señor </w:t>
      </w:r>
      <w:r w:rsidR="005057A6">
        <w:rPr>
          <w:rFonts w:eastAsia="Calibri"/>
          <w:b/>
          <w:bCs/>
          <w:smallCaps/>
          <w:color w:val="000000" w:themeColor="text1"/>
          <w:lang w:val="es-CR" w:eastAsia="en-US"/>
        </w:rPr>
        <w:t>RCF</w:t>
      </w:r>
      <w:r w:rsidR="001A7EDB">
        <w:rPr>
          <w:rFonts w:eastAsia="Calibri"/>
          <w:color w:val="000000" w:themeColor="text1"/>
          <w:lang w:val="es-CR" w:eastAsia="en-US"/>
        </w:rPr>
        <w:t xml:space="preserve">, a la operación de la Ruta No. </w:t>
      </w:r>
      <w:r w:rsidR="005057A6">
        <w:rPr>
          <w:rFonts w:eastAsia="Calibri"/>
          <w:color w:val="000000" w:themeColor="text1"/>
          <w:lang w:val="es-CR" w:eastAsia="en-US"/>
        </w:rPr>
        <w:t>000</w:t>
      </w:r>
      <w:r w:rsidR="001A7EDB">
        <w:rPr>
          <w:rFonts w:eastAsia="Calibri"/>
          <w:color w:val="000000" w:themeColor="text1"/>
          <w:lang w:val="es-CR" w:eastAsia="en-US"/>
        </w:rPr>
        <w:t xml:space="preserve"> y, paralelo a ello dicho Órgano Colegiado instruyó a las instancias técnicas y legales correspondientes, proced</w:t>
      </w:r>
      <w:r w:rsidR="00FA5512">
        <w:rPr>
          <w:rFonts w:eastAsia="Calibri"/>
          <w:color w:val="000000" w:themeColor="text1"/>
          <w:lang w:val="es-CR" w:eastAsia="en-US"/>
        </w:rPr>
        <w:t>ieran</w:t>
      </w:r>
      <w:r w:rsidR="001A7EDB">
        <w:rPr>
          <w:rFonts w:eastAsia="Calibri"/>
          <w:color w:val="000000" w:themeColor="text1"/>
          <w:lang w:val="es-CR" w:eastAsia="en-US"/>
        </w:rPr>
        <w:t xml:space="preserve"> a realizar el proceso de licitación para que dicha Ruta, sea operada conforme con las disposiciones contenidas en la Ley No. 3503. (Ver folios 06 </w:t>
      </w:r>
      <w:r w:rsidR="003C2E5D">
        <w:rPr>
          <w:rFonts w:eastAsia="Calibri"/>
          <w:color w:val="000000" w:themeColor="text1"/>
          <w:lang w:val="es-CR" w:eastAsia="en-US"/>
        </w:rPr>
        <w:t xml:space="preserve">vuelto </w:t>
      </w:r>
      <w:r w:rsidR="001A7EDB">
        <w:rPr>
          <w:rFonts w:eastAsia="Calibri"/>
          <w:color w:val="000000" w:themeColor="text1"/>
          <w:lang w:val="es-CR" w:eastAsia="en-US"/>
        </w:rPr>
        <w:t>y 07 del expediente administrativo)</w:t>
      </w:r>
    </w:p>
    <w:p w14:paraId="22B0786B" w14:textId="77777777" w:rsidR="00094245" w:rsidRDefault="00094245" w:rsidP="00094245">
      <w:pPr>
        <w:autoSpaceDE w:val="0"/>
        <w:autoSpaceDN w:val="0"/>
        <w:adjustRightInd w:val="0"/>
        <w:spacing w:line="276" w:lineRule="auto"/>
        <w:jc w:val="both"/>
        <w:rPr>
          <w:rFonts w:eastAsia="Calibri"/>
          <w:color w:val="000000" w:themeColor="text1"/>
          <w:lang w:val="es-CR" w:eastAsia="en-US"/>
        </w:rPr>
      </w:pPr>
    </w:p>
    <w:bookmarkEnd w:id="0"/>
    <w:p w14:paraId="7A2FFF83" w14:textId="143F8FC6" w:rsidR="007B447D" w:rsidRDefault="007B447D" w:rsidP="007B447D">
      <w:pPr>
        <w:autoSpaceDE w:val="0"/>
        <w:autoSpaceDN w:val="0"/>
        <w:adjustRightInd w:val="0"/>
        <w:spacing w:line="276" w:lineRule="auto"/>
        <w:jc w:val="both"/>
        <w:rPr>
          <w:rFonts w:eastAsia="Calibri"/>
          <w:color w:val="000000" w:themeColor="text1"/>
          <w:lang w:val="es-CR" w:eastAsia="en-US"/>
        </w:rPr>
      </w:pPr>
      <w:r w:rsidRPr="007B447D">
        <w:rPr>
          <w:rFonts w:eastAsia="Calibri"/>
          <w:b/>
          <w:bCs/>
          <w:color w:val="000000" w:themeColor="text1"/>
          <w:lang w:val="es-CR" w:eastAsia="en-US"/>
        </w:rPr>
        <w:t>SEXTO</w:t>
      </w:r>
      <w:r>
        <w:rPr>
          <w:rFonts w:eastAsia="Calibri"/>
          <w:color w:val="000000" w:themeColor="text1"/>
          <w:lang w:val="es-CR" w:eastAsia="en-US"/>
        </w:rPr>
        <w:t xml:space="preserve">: </w:t>
      </w:r>
      <w:r w:rsidRPr="00CE5CE8">
        <w:rPr>
          <w:rFonts w:eastAsia="Calibri"/>
          <w:color w:val="000000" w:themeColor="text1"/>
          <w:lang w:val="es-CR" w:eastAsia="en-US"/>
        </w:rPr>
        <w:t xml:space="preserve">La Junta Directiva del Consejo de Transporte Público, mediante el </w:t>
      </w:r>
      <w:bookmarkStart w:id="1" w:name="_Hlk177635615"/>
      <w:r w:rsidRPr="00CE5CE8">
        <w:rPr>
          <w:rFonts w:eastAsia="Calibri"/>
          <w:b/>
          <w:bCs/>
          <w:color w:val="000000" w:themeColor="text1"/>
          <w:lang w:val="es-CR" w:eastAsia="en-US"/>
        </w:rPr>
        <w:t>Artículo 7.</w:t>
      </w:r>
      <w:r>
        <w:rPr>
          <w:rFonts w:eastAsia="Calibri"/>
          <w:b/>
          <w:bCs/>
          <w:color w:val="000000" w:themeColor="text1"/>
          <w:lang w:val="es-CR" w:eastAsia="en-US"/>
        </w:rPr>
        <w:t xml:space="preserve">13 </w:t>
      </w:r>
      <w:r w:rsidRPr="00CE5CE8">
        <w:rPr>
          <w:rFonts w:eastAsia="Calibri"/>
          <w:b/>
          <w:bCs/>
          <w:color w:val="000000" w:themeColor="text1"/>
          <w:lang w:val="es-CR" w:eastAsia="en-US"/>
        </w:rPr>
        <w:t xml:space="preserve">de la Sesión Ordinaria </w:t>
      </w:r>
      <w:r w:rsidR="003C2E5D">
        <w:rPr>
          <w:rFonts w:eastAsia="Calibri"/>
          <w:b/>
          <w:bCs/>
          <w:color w:val="000000" w:themeColor="text1"/>
          <w:lang w:val="es-CR" w:eastAsia="en-US"/>
        </w:rPr>
        <w:t>1</w:t>
      </w:r>
      <w:r>
        <w:rPr>
          <w:rFonts w:eastAsia="Calibri"/>
          <w:b/>
          <w:bCs/>
          <w:color w:val="000000" w:themeColor="text1"/>
          <w:lang w:val="es-CR" w:eastAsia="en-US"/>
        </w:rPr>
        <w:t>9</w:t>
      </w:r>
      <w:r w:rsidRPr="00CE5CE8">
        <w:rPr>
          <w:rFonts w:eastAsia="Calibri"/>
          <w:b/>
          <w:bCs/>
          <w:color w:val="000000" w:themeColor="text1"/>
          <w:lang w:val="es-CR" w:eastAsia="en-US"/>
        </w:rPr>
        <w:t>-202</w:t>
      </w:r>
      <w:r w:rsidR="003C2E5D">
        <w:rPr>
          <w:rFonts w:eastAsia="Calibri"/>
          <w:b/>
          <w:bCs/>
          <w:color w:val="000000" w:themeColor="text1"/>
          <w:lang w:val="es-CR" w:eastAsia="en-US"/>
        </w:rPr>
        <w:t>4</w:t>
      </w:r>
      <w:r w:rsidRPr="00CE5CE8">
        <w:rPr>
          <w:rFonts w:eastAsia="Calibri"/>
          <w:b/>
          <w:bCs/>
          <w:color w:val="000000" w:themeColor="text1"/>
          <w:lang w:val="es-CR" w:eastAsia="en-US"/>
        </w:rPr>
        <w:t xml:space="preserve">, </w:t>
      </w:r>
      <w:r>
        <w:rPr>
          <w:rFonts w:eastAsia="Calibri"/>
          <w:b/>
          <w:bCs/>
          <w:color w:val="000000" w:themeColor="text1"/>
          <w:lang w:val="es-CR" w:eastAsia="en-US"/>
        </w:rPr>
        <w:t>del</w:t>
      </w:r>
      <w:r w:rsidRPr="00CE5CE8">
        <w:rPr>
          <w:rFonts w:eastAsia="Calibri"/>
          <w:b/>
          <w:bCs/>
          <w:color w:val="000000" w:themeColor="text1"/>
          <w:lang w:val="es-CR" w:eastAsia="en-US"/>
        </w:rPr>
        <w:t xml:space="preserve"> </w:t>
      </w:r>
      <w:r w:rsidR="003C2E5D">
        <w:rPr>
          <w:rFonts w:eastAsia="Calibri"/>
          <w:b/>
          <w:bCs/>
          <w:color w:val="000000" w:themeColor="text1"/>
          <w:lang w:val="es-CR" w:eastAsia="en-US"/>
        </w:rPr>
        <w:t>31</w:t>
      </w:r>
      <w:r w:rsidRPr="00CE5CE8">
        <w:rPr>
          <w:rFonts w:eastAsia="Calibri"/>
          <w:b/>
          <w:bCs/>
          <w:color w:val="000000" w:themeColor="text1"/>
          <w:lang w:val="es-CR" w:eastAsia="en-US"/>
        </w:rPr>
        <w:t xml:space="preserve"> de </w:t>
      </w:r>
      <w:r>
        <w:rPr>
          <w:rFonts w:eastAsia="Calibri"/>
          <w:b/>
          <w:bCs/>
          <w:color w:val="000000" w:themeColor="text1"/>
          <w:lang w:val="es-CR" w:eastAsia="en-US"/>
        </w:rPr>
        <w:t>mayo</w:t>
      </w:r>
      <w:r w:rsidRPr="00CE5CE8">
        <w:rPr>
          <w:rFonts w:eastAsia="Calibri"/>
          <w:b/>
          <w:bCs/>
          <w:color w:val="000000" w:themeColor="text1"/>
          <w:lang w:val="es-CR" w:eastAsia="en-US"/>
        </w:rPr>
        <w:t xml:space="preserve"> de 202</w:t>
      </w:r>
      <w:bookmarkEnd w:id="1"/>
      <w:r>
        <w:rPr>
          <w:rFonts w:eastAsia="Calibri"/>
          <w:b/>
          <w:bCs/>
          <w:color w:val="000000" w:themeColor="text1"/>
          <w:lang w:val="es-CR" w:eastAsia="en-US"/>
        </w:rPr>
        <w:t>4</w:t>
      </w:r>
      <w:r w:rsidRPr="00CE5CE8">
        <w:rPr>
          <w:rFonts w:eastAsia="Calibri"/>
          <w:color w:val="000000" w:themeColor="text1"/>
          <w:lang w:val="es-CR" w:eastAsia="en-US"/>
        </w:rPr>
        <w:t>,</w:t>
      </w:r>
      <w:r>
        <w:rPr>
          <w:rFonts w:eastAsia="Calibri"/>
          <w:color w:val="000000" w:themeColor="text1"/>
          <w:lang w:val="es-CR" w:eastAsia="en-US"/>
        </w:rPr>
        <w:t xml:space="preserve"> conoce y aprueba</w:t>
      </w:r>
      <w:r w:rsidRPr="00CE5CE8">
        <w:rPr>
          <w:rFonts w:eastAsia="Calibri"/>
          <w:smallCaps/>
          <w:color w:val="000000" w:themeColor="text1"/>
          <w:lang w:val="es-CR" w:eastAsia="en-US"/>
        </w:rPr>
        <w:t xml:space="preserve"> </w:t>
      </w:r>
      <w:r w:rsidRPr="00CE5CE8">
        <w:rPr>
          <w:rFonts w:eastAsia="Calibri"/>
          <w:color w:val="000000" w:themeColor="text1"/>
          <w:lang w:val="es-CR" w:eastAsia="en-US"/>
        </w:rPr>
        <w:t xml:space="preserve">los alcances del </w:t>
      </w:r>
      <w:r w:rsidRPr="007B447D">
        <w:rPr>
          <w:rFonts w:eastAsia="Calibri"/>
          <w:b/>
          <w:bCs/>
          <w:color w:val="000000" w:themeColor="text1"/>
          <w:lang w:val="es-CR" w:eastAsia="en-US"/>
        </w:rPr>
        <w:t>Oficio No. CTP-DE-AJ-OF-0510-2024 del 22 de abril de 2024</w:t>
      </w:r>
      <w:r w:rsidRPr="00CE5CE8">
        <w:rPr>
          <w:rFonts w:eastAsia="Calibri"/>
          <w:color w:val="000000" w:themeColor="text1"/>
          <w:lang w:val="es-CR" w:eastAsia="en-US"/>
        </w:rPr>
        <w:t xml:space="preserve">, emitido por la </w:t>
      </w:r>
      <w:r>
        <w:rPr>
          <w:rFonts w:eastAsia="Calibri"/>
          <w:color w:val="000000" w:themeColor="text1"/>
          <w:lang w:val="es-CR" w:eastAsia="en-US"/>
        </w:rPr>
        <w:t>Dirección de Asuntos Jurídicos</w:t>
      </w:r>
      <w:r w:rsidRPr="00CE5CE8">
        <w:rPr>
          <w:rFonts w:eastAsia="Calibri"/>
          <w:color w:val="000000" w:themeColor="text1"/>
          <w:lang w:val="es-CR" w:eastAsia="en-US"/>
        </w:rPr>
        <w:t xml:space="preserve"> de dicho Consejo, en el cual plantea la propuesta de la respuesta del Recurso de Revocatoria interpuesto por</w:t>
      </w:r>
      <w:r>
        <w:rPr>
          <w:rFonts w:eastAsia="Calibri"/>
          <w:color w:val="000000" w:themeColor="text1"/>
          <w:lang w:val="es-CR" w:eastAsia="en-US"/>
        </w:rPr>
        <w:t xml:space="preserve"> el señor</w:t>
      </w:r>
      <w:r w:rsidRPr="00CE5CE8">
        <w:rPr>
          <w:rFonts w:eastAsia="Calibri"/>
          <w:color w:val="000000" w:themeColor="text1"/>
          <w:lang w:val="es-CR" w:eastAsia="en-US"/>
        </w:rPr>
        <w:t xml:space="preserve"> </w:t>
      </w:r>
      <w:r w:rsidR="005057A6">
        <w:rPr>
          <w:rFonts w:eastAsia="Calibri"/>
          <w:b/>
          <w:bCs/>
          <w:smallCaps/>
          <w:color w:val="000000" w:themeColor="text1"/>
          <w:lang w:val="es-CR" w:eastAsia="en-US"/>
        </w:rPr>
        <w:t>RCF</w:t>
      </w:r>
      <w:r w:rsidRPr="00CE5CE8">
        <w:rPr>
          <w:rFonts w:eastAsia="Calibri"/>
          <w:color w:val="000000" w:themeColor="text1"/>
          <w:lang w:val="es-CR" w:eastAsia="en-US"/>
        </w:rPr>
        <w:t xml:space="preserve">, </w:t>
      </w:r>
      <w:r>
        <w:rPr>
          <w:rFonts w:eastAsia="Calibri"/>
          <w:color w:val="000000" w:themeColor="text1"/>
          <w:lang w:val="es-CR" w:eastAsia="en-US"/>
        </w:rPr>
        <w:t xml:space="preserve">en </w:t>
      </w:r>
      <w:r w:rsidRPr="00CE5CE8">
        <w:rPr>
          <w:rFonts w:eastAsia="Calibri"/>
          <w:color w:val="000000" w:themeColor="text1"/>
          <w:lang w:val="es-CR" w:eastAsia="en-US"/>
        </w:rPr>
        <w:t xml:space="preserve">contra el </w:t>
      </w:r>
      <w:r w:rsidRPr="00CE5CE8">
        <w:rPr>
          <w:rFonts w:eastAsia="Calibri"/>
          <w:b/>
          <w:bCs/>
          <w:color w:val="000000" w:themeColor="text1"/>
          <w:lang w:val="es-CR" w:eastAsia="en-US"/>
        </w:rPr>
        <w:t xml:space="preserve">Artículo </w:t>
      </w:r>
      <w:r>
        <w:rPr>
          <w:rFonts w:eastAsia="Calibri"/>
          <w:b/>
          <w:bCs/>
          <w:color w:val="000000" w:themeColor="text1"/>
          <w:lang w:val="es-CR" w:eastAsia="en-US"/>
        </w:rPr>
        <w:t>3</w:t>
      </w:r>
      <w:r w:rsidRPr="00CE5CE8">
        <w:rPr>
          <w:rFonts w:eastAsia="Calibri"/>
          <w:b/>
          <w:bCs/>
          <w:color w:val="000000" w:themeColor="text1"/>
          <w:lang w:val="es-CR" w:eastAsia="en-US"/>
        </w:rPr>
        <w:t>.</w:t>
      </w:r>
      <w:r>
        <w:rPr>
          <w:rFonts w:eastAsia="Calibri"/>
          <w:b/>
          <w:bCs/>
          <w:color w:val="000000" w:themeColor="text1"/>
          <w:lang w:val="es-CR" w:eastAsia="en-US"/>
        </w:rPr>
        <w:t>6</w:t>
      </w:r>
      <w:r w:rsidRPr="00CE5CE8">
        <w:rPr>
          <w:rFonts w:eastAsia="Calibri"/>
          <w:b/>
          <w:bCs/>
          <w:color w:val="000000" w:themeColor="text1"/>
          <w:lang w:val="es-CR" w:eastAsia="en-US"/>
        </w:rPr>
        <w:t xml:space="preserve"> de la Sesión Ordinaria </w:t>
      </w:r>
      <w:r w:rsidR="003C2E5D">
        <w:rPr>
          <w:rFonts w:eastAsia="Calibri"/>
          <w:b/>
          <w:bCs/>
          <w:color w:val="000000" w:themeColor="text1"/>
          <w:lang w:val="es-CR" w:eastAsia="en-US"/>
        </w:rPr>
        <w:t>37</w:t>
      </w:r>
      <w:r w:rsidRPr="00CE5CE8">
        <w:rPr>
          <w:rFonts w:eastAsia="Calibri"/>
          <w:b/>
          <w:bCs/>
          <w:color w:val="000000" w:themeColor="text1"/>
          <w:lang w:val="es-CR" w:eastAsia="en-US"/>
        </w:rPr>
        <w:t>-202</w:t>
      </w:r>
      <w:r>
        <w:rPr>
          <w:rFonts w:eastAsia="Calibri"/>
          <w:b/>
          <w:bCs/>
          <w:color w:val="000000" w:themeColor="text1"/>
          <w:lang w:val="es-CR" w:eastAsia="en-US"/>
        </w:rPr>
        <w:t>3</w:t>
      </w:r>
      <w:r w:rsidRPr="00CE5CE8">
        <w:rPr>
          <w:rFonts w:eastAsia="Calibri"/>
          <w:b/>
          <w:bCs/>
          <w:color w:val="000000" w:themeColor="text1"/>
          <w:lang w:val="es-CR" w:eastAsia="en-US"/>
        </w:rPr>
        <w:t xml:space="preserve"> del </w:t>
      </w:r>
      <w:r>
        <w:rPr>
          <w:rFonts w:eastAsia="Calibri"/>
          <w:b/>
          <w:bCs/>
          <w:color w:val="000000" w:themeColor="text1"/>
          <w:lang w:val="es-CR" w:eastAsia="en-US"/>
        </w:rPr>
        <w:t xml:space="preserve">13 </w:t>
      </w:r>
      <w:r w:rsidRPr="00CE5CE8">
        <w:rPr>
          <w:rFonts w:eastAsia="Calibri"/>
          <w:b/>
          <w:bCs/>
          <w:color w:val="000000" w:themeColor="text1"/>
          <w:lang w:val="es-CR" w:eastAsia="en-US"/>
        </w:rPr>
        <w:t xml:space="preserve">de </w:t>
      </w:r>
      <w:r>
        <w:rPr>
          <w:rFonts w:eastAsia="Calibri"/>
          <w:b/>
          <w:bCs/>
          <w:color w:val="000000" w:themeColor="text1"/>
          <w:lang w:val="es-CR" w:eastAsia="en-US"/>
        </w:rPr>
        <w:t xml:space="preserve">setiembre </w:t>
      </w:r>
      <w:r w:rsidRPr="00CE5CE8">
        <w:rPr>
          <w:rFonts w:eastAsia="Calibri"/>
          <w:b/>
          <w:bCs/>
          <w:color w:val="000000" w:themeColor="text1"/>
          <w:lang w:val="es-CR" w:eastAsia="en-US"/>
        </w:rPr>
        <w:t>de 202</w:t>
      </w:r>
      <w:r>
        <w:rPr>
          <w:rFonts w:eastAsia="Calibri"/>
          <w:b/>
          <w:bCs/>
          <w:color w:val="000000" w:themeColor="text1"/>
          <w:lang w:val="es-CR" w:eastAsia="en-US"/>
        </w:rPr>
        <w:t>3</w:t>
      </w:r>
      <w:r w:rsidRPr="00CE5CE8">
        <w:rPr>
          <w:rFonts w:eastAsia="Calibri"/>
          <w:color w:val="000000" w:themeColor="text1"/>
          <w:lang w:val="es-CR" w:eastAsia="en-US"/>
        </w:rPr>
        <w:t xml:space="preserve">, y </w:t>
      </w:r>
      <w:r>
        <w:rPr>
          <w:rFonts w:eastAsia="Calibri"/>
          <w:color w:val="000000" w:themeColor="text1"/>
          <w:lang w:val="es-CR" w:eastAsia="en-US"/>
        </w:rPr>
        <w:t>con base en los argumentos esbozados en dicho Oficio</w:t>
      </w:r>
      <w:r w:rsidRPr="00CE5CE8">
        <w:rPr>
          <w:rFonts w:eastAsia="Calibri"/>
          <w:color w:val="000000" w:themeColor="text1"/>
          <w:lang w:val="es-CR" w:eastAsia="en-US"/>
        </w:rPr>
        <w:t>, rechaz</w:t>
      </w:r>
      <w:r w:rsidR="00FA5512">
        <w:rPr>
          <w:rFonts w:eastAsia="Calibri"/>
          <w:color w:val="000000" w:themeColor="text1"/>
          <w:lang w:val="es-CR" w:eastAsia="en-US"/>
        </w:rPr>
        <w:t>ó</w:t>
      </w:r>
      <w:r>
        <w:rPr>
          <w:rFonts w:eastAsia="Calibri"/>
          <w:color w:val="000000" w:themeColor="text1"/>
          <w:lang w:val="es-CR" w:eastAsia="en-US"/>
        </w:rPr>
        <w:t xml:space="preserve"> por carecer de interés actual, </w:t>
      </w:r>
      <w:r w:rsidRPr="00CE5CE8">
        <w:rPr>
          <w:rFonts w:eastAsia="Calibri"/>
          <w:color w:val="000000" w:themeColor="text1"/>
          <w:lang w:val="es-CR" w:eastAsia="en-US"/>
        </w:rPr>
        <w:t>el Recurso de Revocatoria interpuesto y eleva el Recurso de Apelación en Subsidio, ante este Tribunal Administrativo de Transporte, para su conocimiento y resolución. E</w:t>
      </w:r>
      <w:r>
        <w:rPr>
          <w:rFonts w:eastAsia="Calibri"/>
          <w:color w:val="000000" w:themeColor="text1"/>
          <w:lang w:val="es-CR" w:eastAsia="en-US"/>
        </w:rPr>
        <w:t xml:space="preserve">n su recomendación, la Dirección de Asuntos Jurídicos del </w:t>
      </w:r>
      <w:r w:rsidR="00325A3E">
        <w:rPr>
          <w:rFonts w:eastAsia="Calibri"/>
          <w:color w:val="000000" w:themeColor="text1"/>
          <w:lang w:val="es-CR" w:eastAsia="en-US"/>
        </w:rPr>
        <w:t>Consejo de Transporte Público</w:t>
      </w:r>
      <w:r w:rsidRPr="00CE5CE8">
        <w:rPr>
          <w:rFonts w:eastAsia="Calibri"/>
          <w:color w:val="000000" w:themeColor="text1"/>
          <w:lang w:val="es-CR" w:eastAsia="en-US"/>
        </w:rPr>
        <w:t xml:space="preserve">, </w:t>
      </w:r>
      <w:r w:rsidR="00325A3E">
        <w:rPr>
          <w:rFonts w:eastAsia="Calibri"/>
          <w:color w:val="000000" w:themeColor="text1"/>
          <w:lang w:val="es-CR" w:eastAsia="en-US"/>
        </w:rPr>
        <w:lastRenderedPageBreak/>
        <w:t xml:space="preserve">mediante </w:t>
      </w:r>
      <w:r w:rsidRPr="00CE5CE8">
        <w:rPr>
          <w:rFonts w:eastAsia="Calibri"/>
          <w:color w:val="000000" w:themeColor="text1"/>
          <w:lang w:val="es-CR" w:eastAsia="en-US"/>
        </w:rPr>
        <w:t xml:space="preserve">el </w:t>
      </w:r>
      <w:r w:rsidRPr="007B447D">
        <w:rPr>
          <w:rFonts w:eastAsia="Calibri"/>
          <w:b/>
          <w:bCs/>
          <w:color w:val="000000" w:themeColor="text1"/>
          <w:lang w:val="es-CR" w:eastAsia="en-US"/>
        </w:rPr>
        <w:t>Oficio No. CTP-DE-AJ-OF-0510-2024</w:t>
      </w:r>
      <w:r>
        <w:rPr>
          <w:rFonts w:eastAsia="Calibri"/>
          <w:color w:val="000000" w:themeColor="text1"/>
          <w:lang w:val="es-CR" w:eastAsia="en-US"/>
        </w:rPr>
        <w:t xml:space="preserve">, antes citado, </w:t>
      </w:r>
      <w:r w:rsidR="00325A3E">
        <w:rPr>
          <w:rFonts w:eastAsia="Calibri"/>
          <w:color w:val="000000" w:themeColor="text1"/>
          <w:lang w:val="es-CR" w:eastAsia="en-US"/>
        </w:rPr>
        <w:t>indica</w:t>
      </w:r>
      <w:r>
        <w:rPr>
          <w:rFonts w:eastAsia="Calibri"/>
          <w:color w:val="000000" w:themeColor="text1"/>
          <w:lang w:val="es-CR" w:eastAsia="en-US"/>
        </w:rPr>
        <w:t>, en lo atinente al recurso de revocatoria,</w:t>
      </w:r>
      <w:r w:rsidRPr="00CE5CE8">
        <w:rPr>
          <w:rFonts w:eastAsia="Calibri"/>
          <w:color w:val="000000" w:themeColor="text1"/>
          <w:lang w:val="es-CR" w:eastAsia="en-US"/>
        </w:rPr>
        <w:t xml:space="preserve"> lo siguiente:</w:t>
      </w:r>
    </w:p>
    <w:p w14:paraId="679A3E00" w14:textId="1E6A35A9" w:rsidR="007B447D" w:rsidRDefault="007B447D" w:rsidP="00094245">
      <w:pPr>
        <w:autoSpaceDE w:val="0"/>
        <w:autoSpaceDN w:val="0"/>
        <w:adjustRightInd w:val="0"/>
        <w:spacing w:line="276" w:lineRule="auto"/>
        <w:jc w:val="both"/>
        <w:rPr>
          <w:rFonts w:eastAsia="Calibri"/>
          <w:color w:val="000000" w:themeColor="text1"/>
          <w:lang w:val="es-CR" w:eastAsia="en-US"/>
        </w:rPr>
      </w:pPr>
    </w:p>
    <w:p w14:paraId="6CB269C9" w14:textId="6EC5EB23" w:rsidR="00325A3E" w:rsidRPr="00325A3E" w:rsidRDefault="00325A3E" w:rsidP="00325A3E">
      <w:pPr>
        <w:autoSpaceDE w:val="0"/>
        <w:autoSpaceDN w:val="0"/>
        <w:adjustRightInd w:val="0"/>
        <w:spacing w:line="276" w:lineRule="auto"/>
        <w:ind w:left="567" w:right="567"/>
        <w:jc w:val="both"/>
        <w:rPr>
          <w:rFonts w:eastAsia="Calibri"/>
          <w:i/>
          <w:iCs/>
          <w:color w:val="000000" w:themeColor="text1"/>
          <w:sz w:val="22"/>
          <w:szCs w:val="22"/>
          <w:lang w:val="es-CR" w:eastAsia="en-US"/>
        </w:rPr>
      </w:pPr>
      <w:r w:rsidRPr="00325A3E">
        <w:rPr>
          <w:rFonts w:eastAsia="Calibri"/>
          <w:i/>
          <w:iCs/>
          <w:color w:val="000000" w:themeColor="text1"/>
          <w:sz w:val="22"/>
          <w:szCs w:val="22"/>
          <w:lang w:val="es-CR" w:eastAsia="en-US"/>
        </w:rPr>
        <w:t>“RECOMENDACIÓN</w:t>
      </w:r>
    </w:p>
    <w:p w14:paraId="10BE4B28" w14:textId="26C37AC9" w:rsidR="00325A3E" w:rsidRDefault="00325A3E" w:rsidP="00325A3E">
      <w:pPr>
        <w:autoSpaceDE w:val="0"/>
        <w:autoSpaceDN w:val="0"/>
        <w:adjustRightInd w:val="0"/>
        <w:spacing w:line="276" w:lineRule="auto"/>
        <w:ind w:left="567" w:right="567"/>
        <w:jc w:val="both"/>
        <w:rPr>
          <w:rFonts w:eastAsia="Calibri"/>
          <w:i/>
          <w:iCs/>
          <w:color w:val="000000" w:themeColor="text1"/>
          <w:sz w:val="22"/>
          <w:szCs w:val="22"/>
          <w:lang w:val="es-CR" w:eastAsia="en-US"/>
        </w:rPr>
      </w:pPr>
      <w:r w:rsidRPr="00325A3E">
        <w:rPr>
          <w:rFonts w:eastAsia="Calibri"/>
          <w:i/>
          <w:iCs/>
          <w:color w:val="000000" w:themeColor="text1"/>
          <w:sz w:val="22"/>
          <w:szCs w:val="22"/>
          <w:lang w:val="es-CR" w:eastAsia="en-US"/>
        </w:rPr>
        <w:t>Es</w:t>
      </w:r>
      <w:r>
        <w:rPr>
          <w:rFonts w:eastAsia="Calibri"/>
          <w:i/>
          <w:iCs/>
          <w:color w:val="000000" w:themeColor="text1"/>
          <w:sz w:val="22"/>
          <w:szCs w:val="22"/>
          <w:lang w:val="es-CR" w:eastAsia="en-US"/>
        </w:rPr>
        <w:t>ta Dirección de Asuntos Jurídicos</w:t>
      </w:r>
      <w:r w:rsidR="00146FFB">
        <w:rPr>
          <w:rFonts w:eastAsia="Calibri"/>
          <w:i/>
          <w:iCs/>
          <w:color w:val="000000" w:themeColor="text1"/>
          <w:sz w:val="22"/>
          <w:szCs w:val="22"/>
          <w:lang w:val="es-CR" w:eastAsia="en-US"/>
        </w:rPr>
        <w:t xml:space="preserve"> recomienda a los señores miembros de Junta Directiva:</w:t>
      </w:r>
    </w:p>
    <w:p w14:paraId="1D8ED4FB" w14:textId="4A0C5103" w:rsidR="00146FFB" w:rsidRDefault="00146FFB" w:rsidP="00325A3E">
      <w:pPr>
        <w:autoSpaceDE w:val="0"/>
        <w:autoSpaceDN w:val="0"/>
        <w:adjustRightInd w:val="0"/>
        <w:spacing w:line="276" w:lineRule="auto"/>
        <w:ind w:left="567" w:right="567"/>
        <w:jc w:val="both"/>
        <w:rPr>
          <w:rFonts w:eastAsia="Calibri"/>
          <w:i/>
          <w:iCs/>
          <w:color w:val="000000" w:themeColor="text1"/>
          <w:sz w:val="22"/>
          <w:szCs w:val="22"/>
          <w:lang w:val="es-CR" w:eastAsia="en-US"/>
        </w:rPr>
      </w:pPr>
    </w:p>
    <w:p w14:paraId="12D1309E" w14:textId="70294E99" w:rsidR="00146FFB" w:rsidRDefault="00146FFB" w:rsidP="00146FFB">
      <w:pPr>
        <w:pStyle w:val="Prrafodelista"/>
        <w:numPr>
          <w:ilvl w:val="0"/>
          <w:numId w:val="30"/>
        </w:numPr>
        <w:autoSpaceDE w:val="0"/>
        <w:autoSpaceDN w:val="0"/>
        <w:adjustRightInd w:val="0"/>
        <w:spacing w:line="276" w:lineRule="auto"/>
        <w:ind w:right="567"/>
        <w:jc w:val="both"/>
        <w:rPr>
          <w:rFonts w:eastAsia="Calibri"/>
          <w:i/>
          <w:iCs/>
          <w:color w:val="000000" w:themeColor="text1"/>
          <w:sz w:val="22"/>
          <w:szCs w:val="22"/>
          <w:lang w:val="es-CR" w:eastAsia="en-US"/>
        </w:rPr>
      </w:pPr>
      <w:r>
        <w:rPr>
          <w:rFonts w:eastAsia="Calibri"/>
          <w:i/>
          <w:iCs/>
          <w:color w:val="000000" w:themeColor="text1"/>
          <w:sz w:val="22"/>
          <w:szCs w:val="22"/>
          <w:lang w:val="es-CR" w:eastAsia="en-US"/>
        </w:rPr>
        <w:t>Rechazar por carecer de interés actual el recurso de revocatoria interpuesto</w:t>
      </w:r>
      <w:r w:rsidR="00E232C0">
        <w:rPr>
          <w:rFonts w:eastAsia="Calibri"/>
          <w:i/>
          <w:iCs/>
          <w:color w:val="000000" w:themeColor="text1"/>
          <w:sz w:val="22"/>
          <w:szCs w:val="22"/>
          <w:lang w:val="es-CR" w:eastAsia="en-US"/>
        </w:rPr>
        <w:t xml:space="preserve"> por el señor </w:t>
      </w:r>
      <w:r w:rsidR="005057A6">
        <w:rPr>
          <w:rFonts w:eastAsia="Calibri"/>
          <w:i/>
          <w:iCs/>
          <w:color w:val="000000" w:themeColor="text1"/>
          <w:sz w:val="22"/>
          <w:szCs w:val="22"/>
          <w:lang w:val="es-CR" w:eastAsia="en-US"/>
        </w:rPr>
        <w:t>RCF</w:t>
      </w:r>
      <w:r w:rsidR="00E232C0">
        <w:rPr>
          <w:rFonts w:eastAsia="Calibri"/>
          <w:i/>
          <w:iCs/>
          <w:color w:val="000000" w:themeColor="text1"/>
          <w:sz w:val="22"/>
          <w:szCs w:val="22"/>
          <w:lang w:val="es-CR" w:eastAsia="en-US"/>
        </w:rPr>
        <w:t xml:space="preserve">, cédula de identidad número </w:t>
      </w:r>
      <w:r w:rsidR="005057A6">
        <w:rPr>
          <w:rFonts w:eastAsia="Calibri"/>
          <w:i/>
          <w:iCs/>
          <w:color w:val="000000" w:themeColor="text1"/>
          <w:sz w:val="22"/>
          <w:szCs w:val="22"/>
          <w:lang w:val="es-CR" w:eastAsia="en-US"/>
        </w:rPr>
        <w:t>000</w:t>
      </w:r>
      <w:r w:rsidR="00E232C0">
        <w:rPr>
          <w:rFonts w:eastAsia="Calibri"/>
          <w:i/>
          <w:iCs/>
          <w:color w:val="000000" w:themeColor="text1"/>
          <w:sz w:val="22"/>
          <w:szCs w:val="22"/>
          <w:lang w:val="es-CR" w:eastAsia="en-US"/>
        </w:rPr>
        <w:t xml:space="preserve"> en contra del artículo 3.6 de la sesión ordinaria 37-2023 del 13 de setiembre del 2023</w:t>
      </w:r>
      <w:r w:rsidR="003A543F">
        <w:rPr>
          <w:rFonts w:eastAsia="Calibri"/>
          <w:i/>
          <w:iCs/>
          <w:color w:val="000000" w:themeColor="text1"/>
          <w:sz w:val="22"/>
          <w:szCs w:val="22"/>
          <w:lang w:val="es-CR" w:eastAsia="en-US"/>
        </w:rPr>
        <w:t xml:space="preserve">, visto que ya no existe mérito, oportunidad ni conveniencia en virtud de la renuncia a la ruta No. 193 presentada por el señor </w:t>
      </w:r>
      <w:r w:rsidR="005057A6">
        <w:rPr>
          <w:rFonts w:eastAsia="Calibri"/>
          <w:i/>
          <w:iCs/>
          <w:color w:val="000000" w:themeColor="text1"/>
          <w:sz w:val="22"/>
          <w:szCs w:val="22"/>
          <w:lang w:val="es-CR" w:eastAsia="en-US"/>
        </w:rPr>
        <w:t>RCF</w:t>
      </w:r>
      <w:r w:rsidR="003A543F">
        <w:rPr>
          <w:rFonts w:eastAsia="Calibri"/>
          <w:i/>
          <w:iCs/>
          <w:color w:val="000000" w:themeColor="text1"/>
          <w:sz w:val="22"/>
          <w:szCs w:val="22"/>
          <w:lang w:val="es-CR" w:eastAsia="en-US"/>
        </w:rPr>
        <w:t>, renuncia aprobada por la Junta Directiva mediante el acuerdo 3.4 de la Sesión Ordinaria 43-2023 de fecha 20 de octubre del 2023.</w:t>
      </w:r>
    </w:p>
    <w:p w14:paraId="1E882F25" w14:textId="063D0588" w:rsidR="003A543F" w:rsidRDefault="003A543F" w:rsidP="00146FFB">
      <w:pPr>
        <w:pStyle w:val="Prrafodelista"/>
        <w:numPr>
          <w:ilvl w:val="0"/>
          <w:numId w:val="30"/>
        </w:numPr>
        <w:autoSpaceDE w:val="0"/>
        <w:autoSpaceDN w:val="0"/>
        <w:adjustRightInd w:val="0"/>
        <w:spacing w:line="276" w:lineRule="auto"/>
        <w:ind w:right="567"/>
        <w:jc w:val="both"/>
        <w:rPr>
          <w:rFonts w:eastAsia="Calibri"/>
          <w:i/>
          <w:iCs/>
          <w:color w:val="000000" w:themeColor="text1"/>
          <w:sz w:val="22"/>
          <w:szCs w:val="22"/>
          <w:lang w:val="es-CR" w:eastAsia="en-US"/>
        </w:rPr>
      </w:pPr>
      <w:r>
        <w:rPr>
          <w:rFonts w:eastAsia="Calibri"/>
          <w:i/>
          <w:iCs/>
          <w:color w:val="000000" w:themeColor="text1"/>
          <w:sz w:val="22"/>
          <w:szCs w:val="22"/>
          <w:lang w:val="es-CR" w:eastAsia="en-US"/>
        </w:rPr>
        <w:t>Elevar el recurso de apelación para conocimiento del Tribunal Administrativo de Transporte.</w:t>
      </w:r>
    </w:p>
    <w:p w14:paraId="0E5FEE48" w14:textId="596DECD5" w:rsidR="003A543F" w:rsidRPr="00146FFB" w:rsidRDefault="003A543F" w:rsidP="00146FFB">
      <w:pPr>
        <w:pStyle w:val="Prrafodelista"/>
        <w:numPr>
          <w:ilvl w:val="0"/>
          <w:numId w:val="30"/>
        </w:numPr>
        <w:autoSpaceDE w:val="0"/>
        <w:autoSpaceDN w:val="0"/>
        <w:adjustRightInd w:val="0"/>
        <w:spacing w:line="276" w:lineRule="auto"/>
        <w:ind w:right="567"/>
        <w:jc w:val="both"/>
        <w:rPr>
          <w:rFonts w:eastAsia="Calibri"/>
          <w:i/>
          <w:iCs/>
          <w:color w:val="000000" w:themeColor="text1"/>
          <w:sz w:val="22"/>
          <w:szCs w:val="22"/>
          <w:lang w:val="es-CR" w:eastAsia="en-US"/>
        </w:rPr>
      </w:pPr>
      <w:r>
        <w:rPr>
          <w:rFonts w:eastAsia="Calibri"/>
          <w:i/>
          <w:iCs/>
          <w:color w:val="000000" w:themeColor="text1"/>
          <w:sz w:val="22"/>
          <w:szCs w:val="22"/>
          <w:lang w:val="es-CR" w:eastAsia="en-US"/>
        </w:rPr>
        <w:t>Notificar al Departamento de Concesiones y Permisos, al señor recurrente (…)”</w:t>
      </w:r>
    </w:p>
    <w:p w14:paraId="1BBA7FFA" w14:textId="77777777" w:rsidR="00325A3E" w:rsidRPr="00325A3E" w:rsidRDefault="00325A3E" w:rsidP="00325A3E">
      <w:pPr>
        <w:jc w:val="both"/>
        <w:textAlignment w:val="baseline"/>
        <w:rPr>
          <w:color w:val="000000"/>
          <w:lang w:eastAsia="es-CR"/>
        </w:rPr>
      </w:pPr>
    </w:p>
    <w:p w14:paraId="728E5A0D" w14:textId="6E7C5681" w:rsidR="008B46F4" w:rsidRPr="008B46F4" w:rsidRDefault="008B46F4" w:rsidP="008B46F4">
      <w:pPr>
        <w:pStyle w:val="Prrafodelista"/>
        <w:numPr>
          <w:ilvl w:val="0"/>
          <w:numId w:val="22"/>
        </w:numPr>
        <w:jc w:val="both"/>
        <w:textAlignment w:val="baseline"/>
        <w:rPr>
          <w:color w:val="000000"/>
          <w:lang w:eastAsia="es-CR"/>
        </w:rPr>
      </w:pPr>
      <w:r w:rsidRPr="008B46F4">
        <w:rPr>
          <w:color w:val="000000"/>
          <w:lang w:eastAsia="es-CR"/>
        </w:rPr>
        <w:t xml:space="preserve">(Ver folio </w:t>
      </w:r>
      <w:r w:rsidR="003C2E5D">
        <w:rPr>
          <w:color w:val="000000"/>
          <w:lang w:eastAsia="es-CR"/>
        </w:rPr>
        <w:t>02</w:t>
      </w:r>
      <w:r>
        <w:rPr>
          <w:color w:val="000000"/>
          <w:lang w:eastAsia="es-CR"/>
        </w:rPr>
        <w:t xml:space="preserve"> al 0</w:t>
      </w:r>
      <w:r w:rsidR="003C2E5D">
        <w:rPr>
          <w:color w:val="000000"/>
          <w:lang w:eastAsia="es-CR"/>
        </w:rPr>
        <w:t>6</w:t>
      </w:r>
      <w:r>
        <w:rPr>
          <w:color w:val="000000"/>
          <w:lang w:eastAsia="es-CR"/>
        </w:rPr>
        <w:t xml:space="preserve"> vuelto</w:t>
      </w:r>
      <w:r w:rsidRPr="008B46F4">
        <w:rPr>
          <w:color w:val="000000"/>
          <w:lang w:eastAsia="es-CR"/>
        </w:rPr>
        <w:t xml:space="preserve"> del expediente administrativo)</w:t>
      </w:r>
    </w:p>
    <w:p w14:paraId="12392B67" w14:textId="260DF6BB" w:rsidR="00943661" w:rsidRPr="00046E4B" w:rsidRDefault="0032133E" w:rsidP="00275B64">
      <w:pPr>
        <w:widowControl w:val="0"/>
        <w:kinsoku w:val="0"/>
        <w:overflowPunct w:val="0"/>
        <w:spacing w:before="314" w:line="316" w:lineRule="exact"/>
        <w:jc w:val="both"/>
        <w:textAlignment w:val="baseline"/>
        <w:rPr>
          <w:rFonts w:eastAsiaTheme="minorEastAsia"/>
          <w:spacing w:val="-1"/>
          <w14:ligatures w14:val="standardContextual"/>
        </w:rPr>
      </w:pPr>
      <w:r w:rsidRPr="0032133E">
        <w:rPr>
          <w:rFonts w:eastAsiaTheme="minorEastAsia"/>
          <w:b/>
          <w:bCs/>
          <w:spacing w:val="-1"/>
          <w14:ligatures w14:val="standardContextual"/>
        </w:rPr>
        <w:t xml:space="preserve">SÉTIMO: </w:t>
      </w:r>
      <w:r w:rsidR="00943661">
        <w:rPr>
          <w:rFonts w:eastAsiaTheme="minorEastAsia"/>
          <w:spacing w:val="-1"/>
          <w14:ligatures w14:val="standardContextual"/>
        </w:rPr>
        <w:t>La Secretaría de Instrucción del Tribunal Administrativo de Transporte, recibe el 29 de agosto de 2024, la Certificación</w:t>
      </w:r>
      <w:r w:rsidR="00FA5512">
        <w:rPr>
          <w:rFonts w:eastAsiaTheme="minorEastAsia"/>
          <w:spacing w:val="-1"/>
          <w14:ligatures w14:val="standardContextual"/>
        </w:rPr>
        <w:t xml:space="preserve"> No. </w:t>
      </w:r>
      <w:r w:rsidR="00943661">
        <w:rPr>
          <w:rFonts w:eastAsiaTheme="minorEastAsia"/>
          <w:spacing w:val="-1"/>
          <w14:ligatures w14:val="standardContextual"/>
        </w:rPr>
        <w:t xml:space="preserve">SDA/CTP-24-08-0075 del 27 de agosto de 2024, emitida por la Secretaría de Actas del Consejo de Transporte Público, </w:t>
      </w:r>
      <w:r w:rsidR="00FA5512">
        <w:rPr>
          <w:rFonts w:eastAsiaTheme="minorEastAsia"/>
          <w:spacing w:val="-1"/>
          <w14:ligatures w14:val="standardContextual"/>
        </w:rPr>
        <w:t>con la que adjunta</w:t>
      </w:r>
      <w:r w:rsidR="00943661">
        <w:rPr>
          <w:rFonts w:eastAsiaTheme="minorEastAsia"/>
          <w:spacing w:val="-1"/>
          <w14:ligatures w14:val="standardContextual"/>
        </w:rPr>
        <w:t xml:space="preserve"> la totalidad de antecedentes vinculados con el </w:t>
      </w:r>
      <w:r w:rsidR="00056C5E">
        <w:rPr>
          <w:rFonts w:eastAsiaTheme="minorEastAsia"/>
          <w:spacing w:val="-1"/>
          <w14:ligatures w14:val="standardContextual"/>
        </w:rPr>
        <w:t>R</w:t>
      </w:r>
      <w:r w:rsidR="00943661">
        <w:rPr>
          <w:rFonts w:eastAsiaTheme="minorEastAsia"/>
          <w:spacing w:val="-1"/>
          <w14:ligatures w14:val="standardContextual"/>
        </w:rPr>
        <w:t xml:space="preserve">ecurso de </w:t>
      </w:r>
      <w:r w:rsidR="00056C5E">
        <w:rPr>
          <w:rFonts w:eastAsiaTheme="minorEastAsia"/>
          <w:spacing w:val="-1"/>
          <w14:ligatures w14:val="standardContextual"/>
        </w:rPr>
        <w:t>A</w:t>
      </w:r>
      <w:r w:rsidR="00943661">
        <w:rPr>
          <w:rFonts w:eastAsiaTheme="minorEastAsia"/>
          <w:spacing w:val="-1"/>
          <w14:ligatures w14:val="standardContextual"/>
        </w:rPr>
        <w:t xml:space="preserve">pelación en subsidio, interpuesto por el señor </w:t>
      </w:r>
      <w:r w:rsidR="008F06AE">
        <w:rPr>
          <w:rFonts w:eastAsiaTheme="minorEastAsia"/>
          <w:smallCaps/>
          <w:spacing w:val="-1"/>
          <w14:ligatures w14:val="standardContextual"/>
        </w:rPr>
        <w:t>RCF</w:t>
      </w:r>
      <w:r w:rsidR="00046E4B">
        <w:rPr>
          <w:rFonts w:eastAsiaTheme="minorEastAsia"/>
          <w:smallCaps/>
          <w:spacing w:val="-1"/>
          <w14:ligatures w14:val="standardContextual"/>
        </w:rPr>
        <w:t xml:space="preserve">, </w:t>
      </w:r>
      <w:r w:rsidR="00046E4B">
        <w:rPr>
          <w:rFonts w:eastAsiaTheme="minorEastAsia"/>
          <w:spacing w:val="-1"/>
          <w14:ligatures w14:val="standardContextual"/>
        </w:rPr>
        <w:t>con el fin que este Tribunal proceda con el conocimiento y resolución de dicha acción recursiva. (Ver folios del 01 al 25 del expediente administrativo)</w:t>
      </w:r>
    </w:p>
    <w:p w14:paraId="75C9B55B" w14:textId="26268F52" w:rsidR="00275B64" w:rsidRPr="00275B64" w:rsidRDefault="00F030B9" w:rsidP="00EF7689">
      <w:pPr>
        <w:widowControl w:val="0"/>
        <w:kinsoku w:val="0"/>
        <w:overflowPunct w:val="0"/>
        <w:spacing w:before="314" w:line="316" w:lineRule="exact"/>
        <w:jc w:val="both"/>
        <w:textAlignment w:val="baseline"/>
        <w:rPr>
          <w:rFonts w:eastAsiaTheme="minorEastAsia"/>
          <w14:ligatures w14:val="standardContextual"/>
        </w:rPr>
      </w:pPr>
      <w:r w:rsidRPr="00F030B9">
        <w:rPr>
          <w:rFonts w:eastAsiaTheme="minorEastAsia"/>
          <w:b/>
          <w:bCs/>
          <w14:ligatures w14:val="standardContextual"/>
        </w:rPr>
        <w:t>OCTAVO</w:t>
      </w:r>
      <w:r w:rsidR="00275B64" w:rsidRPr="00275B64">
        <w:rPr>
          <w:rFonts w:eastAsiaTheme="minorEastAsia"/>
          <w:b/>
          <w:bCs/>
          <w14:ligatures w14:val="standardContextual"/>
        </w:rPr>
        <w:t>:</w:t>
      </w:r>
      <w:r w:rsidR="00275B64" w:rsidRPr="00275B64">
        <w:rPr>
          <w:rFonts w:eastAsiaTheme="minorEastAsia"/>
          <w14:ligatures w14:val="standardContextual"/>
        </w:rPr>
        <w:t xml:space="preserve"> En los procedimientos seguidos se han observado los términos y prescripciones legales pertinentes.</w:t>
      </w:r>
    </w:p>
    <w:p w14:paraId="563F64EF" w14:textId="3C3C8FDC" w:rsidR="00275B64" w:rsidRPr="00275B64" w:rsidRDefault="00275B64" w:rsidP="00275B64">
      <w:pPr>
        <w:widowControl w:val="0"/>
        <w:kinsoku w:val="0"/>
        <w:overflowPunct w:val="0"/>
        <w:spacing w:before="367" w:line="279" w:lineRule="exact"/>
        <w:textAlignment w:val="baseline"/>
        <w:rPr>
          <w:rFonts w:eastAsiaTheme="minorEastAsia"/>
          <w:b/>
          <w:bCs/>
          <w:spacing w:val="6"/>
          <w14:ligatures w14:val="standardContextual"/>
        </w:rPr>
      </w:pPr>
      <w:r w:rsidRPr="00275B64">
        <w:rPr>
          <w:rFonts w:eastAsiaTheme="minorEastAsia"/>
          <w:b/>
          <w:bCs/>
          <w:spacing w:val="6"/>
          <w14:ligatures w14:val="standardContextual"/>
        </w:rPr>
        <w:t>REDACTA LA JUEZA MARÍA SUSANA LÓPEZ RIVERA,</w:t>
      </w:r>
    </w:p>
    <w:p w14:paraId="59100ED9" w14:textId="39FDA695" w:rsidR="00275B64" w:rsidRPr="00275B64" w:rsidRDefault="00275B64" w:rsidP="00275B64">
      <w:pPr>
        <w:widowControl w:val="0"/>
        <w:kinsoku w:val="0"/>
        <w:overflowPunct w:val="0"/>
        <w:spacing w:before="685" w:line="272" w:lineRule="exact"/>
        <w:jc w:val="center"/>
        <w:textAlignment w:val="baseline"/>
        <w:rPr>
          <w:rFonts w:eastAsiaTheme="minorEastAsia"/>
          <w:b/>
          <w:bCs/>
          <w:spacing w:val="6"/>
          <w14:ligatures w14:val="standardContextual"/>
        </w:rPr>
      </w:pPr>
      <w:r w:rsidRPr="00275B64">
        <w:rPr>
          <w:rFonts w:eastAsiaTheme="minorEastAsia"/>
          <w:b/>
          <w:bCs/>
          <w:spacing w:val="6"/>
          <w14:ligatures w14:val="standardContextual"/>
        </w:rPr>
        <w:t>CONSIDERANDO</w:t>
      </w:r>
    </w:p>
    <w:p w14:paraId="5816757E" w14:textId="47304A0F" w:rsidR="00275B64" w:rsidRPr="007F0859" w:rsidRDefault="007F0859" w:rsidP="007F0859">
      <w:pPr>
        <w:widowControl w:val="0"/>
        <w:kinsoku w:val="0"/>
        <w:overflowPunct w:val="0"/>
        <w:spacing w:before="685" w:line="272" w:lineRule="exact"/>
        <w:textAlignment w:val="baseline"/>
        <w:rPr>
          <w:rFonts w:eastAsiaTheme="minorEastAsia"/>
          <w:b/>
          <w:bCs/>
          <w14:ligatures w14:val="standardContextual"/>
        </w:rPr>
      </w:pPr>
      <w:r w:rsidRPr="007F0859">
        <w:rPr>
          <w:rFonts w:eastAsiaTheme="minorEastAsia"/>
          <w:b/>
          <w:bCs/>
          <w14:ligatures w14:val="standardContextual"/>
        </w:rPr>
        <w:t>1.</w:t>
      </w:r>
      <w:r>
        <w:rPr>
          <w:rFonts w:eastAsiaTheme="minorEastAsia"/>
          <w:b/>
          <w:bCs/>
          <w14:ligatures w14:val="standardContextual"/>
        </w:rPr>
        <w:t xml:space="preserve"> </w:t>
      </w:r>
      <w:r w:rsidR="00275B64" w:rsidRPr="007F0859">
        <w:rPr>
          <w:rFonts w:eastAsiaTheme="minorEastAsia"/>
          <w:b/>
          <w:bCs/>
          <w14:ligatures w14:val="standardContextual"/>
        </w:rPr>
        <w:t>SOBRE LA COMPETENCIA.</w:t>
      </w:r>
    </w:p>
    <w:p w14:paraId="777231C5" w14:textId="77777777" w:rsidR="007F0859" w:rsidRDefault="00275B64" w:rsidP="007F0859">
      <w:pPr>
        <w:widowControl w:val="0"/>
        <w:kinsoku w:val="0"/>
        <w:overflowPunct w:val="0"/>
        <w:spacing w:before="293" w:line="318" w:lineRule="exact"/>
        <w:jc w:val="both"/>
        <w:textAlignment w:val="baseline"/>
        <w:rPr>
          <w:rFonts w:eastAsiaTheme="minorEastAsia"/>
          <w:spacing w:val="4"/>
          <w14:ligatures w14:val="standardContextual"/>
        </w:rPr>
      </w:pPr>
      <w:r w:rsidRPr="00275B64">
        <w:rPr>
          <w:rFonts w:eastAsiaTheme="minorEastAsia"/>
          <w:spacing w:val="4"/>
          <w14:ligatures w14:val="standardContextual"/>
        </w:rPr>
        <w:t>El Tribunal Administrativo de Transporte es el órgano competente para conocer y resolver el presente Recurso de Apelación, de conformidad con lo establecido en el artículo 22 de la Ley Reguladora del Servicio Público de Transporte Remunerado de Personas en Vehículos en la Modalidad de Taxi No. 7969 del 22 de diciembre de 1999.</w:t>
      </w:r>
    </w:p>
    <w:p w14:paraId="38F3B0B8" w14:textId="559E7A5A" w:rsidR="00275B64" w:rsidRPr="007F0859" w:rsidRDefault="007F0859" w:rsidP="007F0859">
      <w:pPr>
        <w:widowControl w:val="0"/>
        <w:kinsoku w:val="0"/>
        <w:overflowPunct w:val="0"/>
        <w:spacing w:before="293" w:line="318" w:lineRule="exact"/>
        <w:jc w:val="both"/>
        <w:textAlignment w:val="baseline"/>
        <w:rPr>
          <w:rFonts w:eastAsiaTheme="minorEastAsia"/>
          <w:spacing w:val="4"/>
          <w14:ligatures w14:val="standardContextual"/>
        </w:rPr>
      </w:pPr>
      <w:r w:rsidRPr="007F0859">
        <w:rPr>
          <w:rFonts w:eastAsiaTheme="minorEastAsia"/>
          <w:b/>
          <w:bCs/>
          <w:spacing w:val="4"/>
          <w14:ligatures w14:val="standardContextual"/>
        </w:rPr>
        <w:lastRenderedPageBreak/>
        <w:t>2.</w:t>
      </w:r>
      <w:r>
        <w:rPr>
          <w:rFonts w:eastAsiaTheme="minorEastAsia"/>
          <w:spacing w:val="4"/>
          <w14:ligatures w14:val="standardContextual"/>
        </w:rPr>
        <w:t xml:space="preserve"> </w:t>
      </w:r>
      <w:r w:rsidR="00275B64" w:rsidRPr="007F0859">
        <w:rPr>
          <w:rFonts w:eastAsiaTheme="minorEastAsia"/>
          <w:b/>
          <w:bCs/>
          <w14:ligatures w14:val="standardContextual"/>
        </w:rPr>
        <w:t>SOBRE LA ADMISIBILIDAD DEL RECURSO DE APELACIÓN.</w:t>
      </w:r>
    </w:p>
    <w:p w14:paraId="77CF5530" w14:textId="715BC75F" w:rsidR="00275B64" w:rsidRPr="00275B64" w:rsidRDefault="00275B64" w:rsidP="00275B64">
      <w:pPr>
        <w:widowControl w:val="0"/>
        <w:kinsoku w:val="0"/>
        <w:overflowPunct w:val="0"/>
        <w:spacing w:before="297" w:line="318" w:lineRule="exact"/>
        <w:jc w:val="both"/>
        <w:textAlignment w:val="baseline"/>
        <w:rPr>
          <w:rFonts w:eastAsiaTheme="minorEastAsia"/>
          <w14:ligatures w14:val="standardContextual"/>
        </w:rPr>
      </w:pPr>
      <w:r w:rsidRPr="00275B64">
        <w:rPr>
          <w:rFonts w:eastAsiaTheme="minorEastAsia"/>
          <w:b/>
          <w:bCs/>
          <w14:ligatures w14:val="standardContextual"/>
        </w:rPr>
        <w:t xml:space="preserve">2.1.- En cuanto al plazo: </w:t>
      </w:r>
      <w:r w:rsidRPr="00275B64">
        <w:rPr>
          <w:rFonts w:eastAsiaTheme="minorEastAsia"/>
          <w14:ligatures w14:val="standardContextual"/>
        </w:rPr>
        <w:t xml:space="preserve">El acto administrativo que se impugna, a saber, el </w:t>
      </w:r>
      <w:r w:rsidRPr="00275B64">
        <w:rPr>
          <w:rFonts w:eastAsiaTheme="minorEastAsia"/>
          <w:b/>
          <w:bCs/>
          <w14:ligatures w14:val="standardContextual"/>
        </w:rPr>
        <w:t xml:space="preserve">Artículo </w:t>
      </w:r>
      <w:r w:rsidR="00C90D33">
        <w:rPr>
          <w:rFonts w:eastAsiaTheme="minorEastAsia"/>
          <w:b/>
          <w:bCs/>
          <w14:ligatures w14:val="standardContextual"/>
        </w:rPr>
        <w:t>3</w:t>
      </w:r>
      <w:r w:rsidRPr="00275B64">
        <w:rPr>
          <w:rFonts w:eastAsiaTheme="minorEastAsia"/>
          <w:b/>
          <w:bCs/>
          <w14:ligatures w14:val="standardContextual"/>
        </w:rPr>
        <w:t>.</w:t>
      </w:r>
      <w:r w:rsidR="00C90D33">
        <w:rPr>
          <w:rFonts w:eastAsiaTheme="minorEastAsia"/>
          <w:b/>
          <w:bCs/>
          <w14:ligatures w14:val="standardContextual"/>
        </w:rPr>
        <w:t>6</w:t>
      </w:r>
      <w:r w:rsidRPr="00275B64">
        <w:rPr>
          <w:rFonts w:eastAsiaTheme="minorEastAsia"/>
          <w:b/>
          <w:bCs/>
          <w14:ligatures w14:val="standardContextual"/>
        </w:rPr>
        <w:t xml:space="preserve"> de la Sesión Ordinaria </w:t>
      </w:r>
      <w:r w:rsidR="00C90D33">
        <w:rPr>
          <w:rFonts w:eastAsiaTheme="minorEastAsia"/>
          <w:b/>
          <w:bCs/>
          <w14:ligatures w14:val="standardContextual"/>
        </w:rPr>
        <w:t>37</w:t>
      </w:r>
      <w:r w:rsidRPr="00275B64">
        <w:rPr>
          <w:rFonts w:eastAsiaTheme="minorEastAsia"/>
          <w:b/>
          <w:bCs/>
          <w14:ligatures w14:val="standardContextual"/>
        </w:rPr>
        <w:t>-202</w:t>
      </w:r>
      <w:r w:rsidR="00C90D33">
        <w:rPr>
          <w:rFonts w:eastAsiaTheme="minorEastAsia"/>
          <w:b/>
          <w:bCs/>
          <w14:ligatures w14:val="standardContextual"/>
        </w:rPr>
        <w:t>3</w:t>
      </w:r>
      <w:r w:rsidRPr="00275B64">
        <w:rPr>
          <w:rFonts w:eastAsiaTheme="minorEastAsia"/>
          <w:b/>
          <w:bCs/>
          <w14:ligatures w14:val="standardContextual"/>
        </w:rPr>
        <w:t xml:space="preserve"> del 1</w:t>
      </w:r>
      <w:r w:rsidR="00C90D33">
        <w:rPr>
          <w:rFonts w:eastAsiaTheme="minorEastAsia"/>
          <w:b/>
          <w:bCs/>
          <w14:ligatures w14:val="standardContextual"/>
        </w:rPr>
        <w:t>3</w:t>
      </w:r>
      <w:r w:rsidRPr="00275B64">
        <w:rPr>
          <w:rFonts w:eastAsiaTheme="minorEastAsia"/>
          <w:b/>
          <w:bCs/>
          <w14:ligatures w14:val="standardContextual"/>
        </w:rPr>
        <w:t xml:space="preserve"> de </w:t>
      </w:r>
      <w:r w:rsidR="00C90D33">
        <w:rPr>
          <w:rFonts w:eastAsiaTheme="minorEastAsia"/>
          <w:b/>
          <w:bCs/>
          <w14:ligatures w14:val="standardContextual"/>
        </w:rPr>
        <w:t>setiembre</w:t>
      </w:r>
      <w:r w:rsidRPr="00275B64">
        <w:rPr>
          <w:rFonts w:eastAsiaTheme="minorEastAsia"/>
          <w:b/>
          <w:bCs/>
          <w14:ligatures w14:val="standardContextual"/>
        </w:rPr>
        <w:t xml:space="preserve"> de 202</w:t>
      </w:r>
      <w:r w:rsidR="00C90D33">
        <w:rPr>
          <w:rFonts w:eastAsiaTheme="minorEastAsia"/>
          <w:b/>
          <w:bCs/>
          <w14:ligatures w14:val="standardContextual"/>
        </w:rPr>
        <w:t>3</w:t>
      </w:r>
      <w:r w:rsidRPr="00275B64">
        <w:rPr>
          <w:rFonts w:eastAsiaTheme="minorEastAsia"/>
          <w:b/>
          <w:bCs/>
          <w14:ligatures w14:val="standardContextual"/>
        </w:rPr>
        <w:t xml:space="preserve">, </w:t>
      </w:r>
      <w:r w:rsidRPr="00275B64">
        <w:rPr>
          <w:rFonts w:eastAsiaTheme="minorEastAsia"/>
          <w14:ligatures w14:val="standardContextual"/>
        </w:rPr>
        <w:t>fue notificado a</w:t>
      </w:r>
      <w:r w:rsidR="002C11F9">
        <w:rPr>
          <w:rFonts w:eastAsiaTheme="minorEastAsia"/>
          <w14:ligatures w14:val="standardContextual"/>
        </w:rPr>
        <w:t>l</w:t>
      </w:r>
      <w:r w:rsidRPr="00275B64">
        <w:rPr>
          <w:rFonts w:eastAsiaTheme="minorEastAsia"/>
          <w14:ligatures w14:val="standardContextual"/>
        </w:rPr>
        <w:t xml:space="preserve"> recurrente al medio establecido para dicho fin, el </w:t>
      </w:r>
      <w:r w:rsidR="00C90D33">
        <w:rPr>
          <w:rFonts w:eastAsiaTheme="minorEastAsia"/>
          <w14:ligatures w14:val="standardContextual"/>
        </w:rPr>
        <w:t>25</w:t>
      </w:r>
      <w:r w:rsidRPr="00275B64">
        <w:rPr>
          <w:rFonts w:eastAsiaTheme="minorEastAsia"/>
          <w14:ligatures w14:val="standardContextual"/>
        </w:rPr>
        <w:t xml:space="preserve"> de </w:t>
      </w:r>
      <w:r w:rsidR="00C90D33">
        <w:rPr>
          <w:rFonts w:eastAsiaTheme="minorEastAsia"/>
          <w14:ligatures w14:val="standardContextual"/>
        </w:rPr>
        <w:t>setiembre</w:t>
      </w:r>
      <w:r w:rsidRPr="00275B64">
        <w:rPr>
          <w:rFonts w:eastAsiaTheme="minorEastAsia"/>
          <w14:ligatures w14:val="standardContextual"/>
        </w:rPr>
        <w:t xml:space="preserve"> de 202</w:t>
      </w:r>
      <w:r w:rsidR="00C90D33">
        <w:rPr>
          <w:rFonts w:eastAsiaTheme="minorEastAsia"/>
          <w14:ligatures w14:val="standardContextual"/>
        </w:rPr>
        <w:t>3</w:t>
      </w:r>
      <w:r w:rsidRPr="00275B64">
        <w:rPr>
          <w:rFonts w:eastAsiaTheme="minorEastAsia"/>
          <w14:ligatures w14:val="standardContextual"/>
        </w:rPr>
        <w:t xml:space="preserve">, y el escrito a través del cual interpone </w:t>
      </w:r>
      <w:r w:rsidR="002C11F9">
        <w:rPr>
          <w:rFonts w:eastAsiaTheme="minorEastAsia"/>
          <w14:ligatures w14:val="standardContextual"/>
        </w:rPr>
        <w:t>el</w:t>
      </w:r>
      <w:r w:rsidRPr="00275B64">
        <w:rPr>
          <w:rFonts w:eastAsiaTheme="minorEastAsia"/>
          <w14:ligatures w14:val="standardContextual"/>
        </w:rPr>
        <w:t xml:space="preserve"> recurrente el Recurso de Apelación, fue presentado el </w:t>
      </w:r>
      <w:r w:rsidR="00A95CF3">
        <w:rPr>
          <w:rFonts w:eastAsiaTheme="minorEastAsia"/>
          <w14:ligatures w14:val="standardContextual"/>
        </w:rPr>
        <w:t>2</w:t>
      </w:r>
      <w:r w:rsidR="00C90D33">
        <w:rPr>
          <w:rFonts w:eastAsiaTheme="minorEastAsia"/>
          <w14:ligatures w14:val="standardContextual"/>
        </w:rPr>
        <w:t>9</w:t>
      </w:r>
      <w:r w:rsidRPr="00275B64">
        <w:rPr>
          <w:rFonts w:eastAsiaTheme="minorEastAsia"/>
          <w14:ligatures w14:val="standardContextual"/>
        </w:rPr>
        <w:t xml:space="preserve"> de </w:t>
      </w:r>
      <w:r w:rsidR="00056C5E">
        <w:rPr>
          <w:rFonts w:eastAsiaTheme="minorEastAsia"/>
          <w14:ligatures w14:val="standardContextual"/>
        </w:rPr>
        <w:t>setiembre</w:t>
      </w:r>
      <w:r w:rsidRPr="00275B64">
        <w:rPr>
          <w:rFonts w:eastAsiaTheme="minorEastAsia"/>
          <w14:ligatures w14:val="standardContextual"/>
        </w:rPr>
        <w:t xml:space="preserve"> de 202</w:t>
      </w:r>
      <w:r w:rsidR="00C90D33">
        <w:rPr>
          <w:rFonts w:eastAsiaTheme="minorEastAsia"/>
          <w14:ligatures w14:val="standardContextual"/>
        </w:rPr>
        <w:t>3</w:t>
      </w:r>
      <w:r w:rsidRPr="00275B64">
        <w:rPr>
          <w:rFonts w:eastAsiaTheme="minorEastAsia"/>
          <w14:ligatures w14:val="standardContextual"/>
        </w:rPr>
        <w:t xml:space="preserve">; es decir, la interposición del recurso fue realizada dentro del plazo legalmente conferido para tal efecto, </w:t>
      </w:r>
      <w:r w:rsidR="002C11F9">
        <w:rPr>
          <w:rFonts w:eastAsiaTheme="minorEastAsia"/>
          <w14:ligatures w14:val="standardContextual"/>
        </w:rPr>
        <w:t>al tenor de</w:t>
      </w:r>
      <w:r w:rsidRPr="00275B64">
        <w:rPr>
          <w:rFonts w:eastAsiaTheme="minorEastAsia"/>
          <w14:ligatures w14:val="standardContextual"/>
        </w:rPr>
        <w:t xml:space="preserve"> lo establecido en el artículo 11 de la Ley No. 7969, en consecuencia, la acción recursiva interpuesta resulta admisible para su conocimiento y resolución.</w:t>
      </w:r>
    </w:p>
    <w:p w14:paraId="5EDA8A3B" w14:textId="71F9CAD2" w:rsidR="008F2C75" w:rsidRDefault="00275B64" w:rsidP="00275B64">
      <w:pPr>
        <w:widowControl w:val="0"/>
        <w:kinsoku w:val="0"/>
        <w:overflowPunct w:val="0"/>
        <w:spacing w:before="312" w:line="318" w:lineRule="exact"/>
        <w:jc w:val="both"/>
        <w:textAlignment w:val="baseline"/>
        <w:rPr>
          <w:rFonts w:eastAsiaTheme="minorEastAsia"/>
          <w14:ligatures w14:val="standardContextual"/>
        </w:rPr>
      </w:pPr>
      <w:r w:rsidRPr="00275B64">
        <w:rPr>
          <w:rFonts w:eastAsiaTheme="minorEastAsia"/>
          <w:b/>
          <w:bCs/>
          <w14:ligatures w14:val="standardContextual"/>
        </w:rPr>
        <w:t xml:space="preserve">2.2.- En cuanto a la Legitimación: </w:t>
      </w:r>
      <w:r w:rsidRPr="00275B64">
        <w:rPr>
          <w:rFonts w:eastAsiaTheme="minorEastAsia"/>
          <w14:ligatures w14:val="standardContextual"/>
        </w:rPr>
        <w:t xml:space="preserve">El acto administrativo impugnado por </w:t>
      </w:r>
      <w:r w:rsidR="00C90D33">
        <w:rPr>
          <w:rFonts w:eastAsiaTheme="minorEastAsia"/>
          <w14:ligatures w14:val="standardContextual"/>
        </w:rPr>
        <w:t xml:space="preserve">el señor </w:t>
      </w:r>
      <w:r w:rsidR="008F06AE">
        <w:rPr>
          <w:rFonts w:eastAsiaTheme="minorEastAsia"/>
          <w:b/>
          <w:bCs/>
          <w:smallCaps/>
          <w14:ligatures w14:val="standardContextual"/>
        </w:rPr>
        <w:t>RCF,</w:t>
      </w:r>
      <w:r w:rsidR="002A3444">
        <w:rPr>
          <w:rFonts w:eastAsiaTheme="minorEastAsia"/>
          <w:smallCaps/>
          <w14:ligatures w14:val="standardContextual"/>
        </w:rPr>
        <w:t xml:space="preserve"> </w:t>
      </w:r>
      <w:r w:rsidRPr="00275B64">
        <w:rPr>
          <w:rFonts w:eastAsiaTheme="minorEastAsia"/>
          <w14:ligatures w14:val="standardContextual"/>
        </w:rPr>
        <w:t xml:space="preserve">el cual se encuentra contenido en el </w:t>
      </w:r>
      <w:r w:rsidR="002A3444" w:rsidRPr="00275B64">
        <w:rPr>
          <w:rFonts w:eastAsiaTheme="minorEastAsia"/>
          <w:b/>
          <w:bCs/>
          <w14:ligatures w14:val="standardContextual"/>
        </w:rPr>
        <w:t xml:space="preserve">Artículo </w:t>
      </w:r>
      <w:r w:rsidR="00C90D33">
        <w:rPr>
          <w:rFonts w:eastAsiaTheme="minorEastAsia"/>
          <w:b/>
          <w:bCs/>
          <w14:ligatures w14:val="standardContextual"/>
        </w:rPr>
        <w:t>3</w:t>
      </w:r>
      <w:r w:rsidR="002A3444" w:rsidRPr="00275B64">
        <w:rPr>
          <w:rFonts w:eastAsiaTheme="minorEastAsia"/>
          <w:b/>
          <w:bCs/>
          <w14:ligatures w14:val="standardContextual"/>
        </w:rPr>
        <w:t>.</w:t>
      </w:r>
      <w:r w:rsidR="00C90D33">
        <w:rPr>
          <w:rFonts w:eastAsiaTheme="minorEastAsia"/>
          <w:b/>
          <w:bCs/>
          <w14:ligatures w14:val="standardContextual"/>
        </w:rPr>
        <w:t xml:space="preserve">6 </w:t>
      </w:r>
      <w:r w:rsidR="002A3444" w:rsidRPr="00275B64">
        <w:rPr>
          <w:rFonts w:eastAsiaTheme="minorEastAsia"/>
          <w:b/>
          <w:bCs/>
          <w14:ligatures w14:val="standardContextual"/>
        </w:rPr>
        <w:t xml:space="preserve">de la Sesión Ordinaria </w:t>
      </w:r>
      <w:r w:rsidR="00C90D33">
        <w:rPr>
          <w:rFonts w:eastAsiaTheme="minorEastAsia"/>
          <w:b/>
          <w:bCs/>
          <w14:ligatures w14:val="standardContextual"/>
        </w:rPr>
        <w:t>37</w:t>
      </w:r>
      <w:r w:rsidR="002A3444" w:rsidRPr="00275B64">
        <w:rPr>
          <w:rFonts w:eastAsiaTheme="minorEastAsia"/>
          <w:b/>
          <w:bCs/>
          <w14:ligatures w14:val="standardContextual"/>
        </w:rPr>
        <w:t>-202</w:t>
      </w:r>
      <w:r w:rsidR="00C90D33">
        <w:rPr>
          <w:rFonts w:eastAsiaTheme="minorEastAsia"/>
          <w:b/>
          <w:bCs/>
          <w14:ligatures w14:val="standardContextual"/>
        </w:rPr>
        <w:t>3</w:t>
      </w:r>
      <w:r w:rsidR="002A3444" w:rsidRPr="00275B64">
        <w:rPr>
          <w:rFonts w:eastAsiaTheme="minorEastAsia"/>
          <w:b/>
          <w:bCs/>
          <w14:ligatures w14:val="standardContextual"/>
        </w:rPr>
        <w:t xml:space="preserve"> del 1</w:t>
      </w:r>
      <w:r w:rsidR="00C90D33">
        <w:rPr>
          <w:rFonts w:eastAsiaTheme="minorEastAsia"/>
          <w:b/>
          <w:bCs/>
          <w14:ligatures w14:val="standardContextual"/>
        </w:rPr>
        <w:t>3</w:t>
      </w:r>
      <w:r w:rsidR="002A3444" w:rsidRPr="00275B64">
        <w:rPr>
          <w:rFonts w:eastAsiaTheme="minorEastAsia"/>
          <w:b/>
          <w:bCs/>
          <w14:ligatures w14:val="standardContextual"/>
        </w:rPr>
        <w:t xml:space="preserve"> de </w:t>
      </w:r>
      <w:r w:rsidR="00C90D33">
        <w:rPr>
          <w:rFonts w:eastAsiaTheme="minorEastAsia"/>
          <w:b/>
          <w:bCs/>
          <w14:ligatures w14:val="standardContextual"/>
        </w:rPr>
        <w:t>setiembre</w:t>
      </w:r>
      <w:r w:rsidR="002A3444">
        <w:rPr>
          <w:rFonts w:eastAsiaTheme="minorEastAsia"/>
          <w:b/>
          <w:bCs/>
          <w14:ligatures w14:val="standardContextual"/>
        </w:rPr>
        <w:t xml:space="preserve"> </w:t>
      </w:r>
      <w:r w:rsidR="002A3444" w:rsidRPr="00275B64">
        <w:rPr>
          <w:rFonts w:eastAsiaTheme="minorEastAsia"/>
          <w:b/>
          <w:bCs/>
          <w14:ligatures w14:val="standardContextual"/>
        </w:rPr>
        <w:t>de 202</w:t>
      </w:r>
      <w:r w:rsidR="00C90D33">
        <w:rPr>
          <w:rFonts w:eastAsiaTheme="minorEastAsia"/>
          <w:b/>
          <w:bCs/>
          <w14:ligatures w14:val="standardContextual"/>
        </w:rPr>
        <w:t>3</w:t>
      </w:r>
      <w:r w:rsidR="002A3444" w:rsidRPr="00275B64">
        <w:rPr>
          <w:rFonts w:eastAsiaTheme="minorEastAsia"/>
          <w:b/>
          <w:bCs/>
          <w14:ligatures w14:val="standardContextual"/>
        </w:rPr>
        <w:t>,</w:t>
      </w:r>
      <w:r w:rsidRPr="00275B64">
        <w:rPr>
          <w:rFonts w:eastAsiaTheme="minorEastAsia"/>
          <w:b/>
          <w:bCs/>
          <w14:ligatures w14:val="standardContextual"/>
        </w:rPr>
        <w:t xml:space="preserve"> </w:t>
      </w:r>
      <w:r w:rsidRPr="00275B64">
        <w:rPr>
          <w:rFonts w:eastAsiaTheme="minorEastAsia"/>
          <w14:ligatures w14:val="standardContextual"/>
        </w:rPr>
        <w:t xml:space="preserve">emitido por la Junta Directiva del Consejo de Transporte Público, </w:t>
      </w:r>
      <w:r w:rsidR="00C90D33">
        <w:rPr>
          <w:rFonts w:eastAsiaTheme="minorEastAsia"/>
          <w14:ligatures w14:val="standardContextual"/>
        </w:rPr>
        <w:t xml:space="preserve">entre otras disposiciones, </w:t>
      </w:r>
      <w:r w:rsidR="008F2C75">
        <w:rPr>
          <w:rFonts w:eastAsiaTheme="minorEastAsia"/>
          <w14:ligatures w14:val="standardContextual"/>
        </w:rPr>
        <w:t xml:space="preserve">pese a haber acogido algunas gestiones </w:t>
      </w:r>
      <w:r w:rsidR="00C90D33">
        <w:rPr>
          <w:rFonts w:eastAsiaTheme="minorEastAsia"/>
          <w14:ligatures w14:val="standardContextual"/>
        </w:rPr>
        <w:t>planteada</w:t>
      </w:r>
      <w:r w:rsidR="008F2C75">
        <w:rPr>
          <w:rFonts w:eastAsiaTheme="minorEastAsia"/>
          <w14:ligatures w14:val="standardContextual"/>
        </w:rPr>
        <w:t>s</w:t>
      </w:r>
      <w:r w:rsidR="00C90D33">
        <w:rPr>
          <w:rFonts w:eastAsiaTheme="minorEastAsia"/>
          <w14:ligatures w14:val="standardContextual"/>
        </w:rPr>
        <w:t xml:space="preserve"> por el </w:t>
      </w:r>
      <w:r w:rsidR="008F2C75">
        <w:rPr>
          <w:rFonts w:eastAsiaTheme="minorEastAsia"/>
          <w14:ligatures w14:val="standardContextual"/>
        </w:rPr>
        <w:t>recurrente, rechaza aquella que guarda relación con la modificación solicitada</w:t>
      </w:r>
      <w:r w:rsidR="00056C5E">
        <w:rPr>
          <w:rFonts w:eastAsiaTheme="minorEastAsia"/>
          <w14:ligatures w14:val="standardContextual"/>
        </w:rPr>
        <w:t xml:space="preserve"> por el accionante</w:t>
      </w:r>
      <w:r w:rsidR="008F2C75">
        <w:rPr>
          <w:rFonts w:eastAsiaTheme="minorEastAsia"/>
          <w14:ligatures w14:val="standardContextual"/>
        </w:rPr>
        <w:t xml:space="preserve">, en la descripción de la Ruta No. </w:t>
      </w:r>
      <w:r w:rsidR="008F06AE">
        <w:rPr>
          <w:rFonts w:eastAsiaTheme="minorEastAsia"/>
          <w14:ligatures w14:val="standardContextual"/>
        </w:rPr>
        <w:t>000</w:t>
      </w:r>
      <w:r w:rsidR="00056C5E">
        <w:rPr>
          <w:rFonts w:eastAsiaTheme="minorEastAsia"/>
          <w14:ligatures w14:val="standardContextual"/>
        </w:rPr>
        <w:t>; en consecuencia determina</w:t>
      </w:r>
      <w:r w:rsidR="008F2C75">
        <w:rPr>
          <w:rFonts w:eastAsiaTheme="minorEastAsia"/>
          <w14:ligatures w14:val="standardContextual"/>
        </w:rPr>
        <w:t xml:space="preserve"> manten</w:t>
      </w:r>
      <w:r w:rsidR="00056C5E">
        <w:rPr>
          <w:rFonts w:eastAsiaTheme="minorEastAsia"/>
          <w14:ligatures w14:val="standardContextual"/>
        </w:rPr>
        <w:t xml:space="preserve">er invariable </w:t>
      </w:r>
      <w:r w:rsidR="008F2C75">
        <w:rPr>
          <w:rFonts w:eastAsiaTheme="minorEastAsia"/>
          <w14:ligatures w14:val="standardContextual"/>
        </w:rPr>
        <w:t>la descripción actual del servicio que se presta en la referida Ruta</w:t>
      </w:r>
      <w:r w:rsidR="00056C5E">
        <w:rPr>
          <w:rFonts w:eastAsiaTheme="minorEastAsia"/>
          <w14:ligatures w14:val="standardContextual"/>
        </w:rPr>
        <w:t>.</w:t>
      </w:r>
    </w:p>
    <w:p w14:paraId="1DEEA6E2" w14:textId="77777777" w:rsidR="00A95CF3" w:rsidRDefault="00A95CF3" w:rsidP="002A3444">
      <w:pPr>
        <w:widowControl w:val="0"/>
        <w:tabs>
          <w:tab w:val="left" w:pos="426"/>
        </w:tabs>
        <w:kinsoku w:val="0"/>
        <w:autoSpaceDE w:val="0"/>
        <w:autoSpaceDN w:val="0"/>
        <w:adjustRightInd w:val="0"/>
        <w:spacing w:line="276" w:lineRule="auto"/>
        <w:contextualSpacing/>
        <w:jc w:val="both"/>
        <w:rPr>
          <w:rFonts w:eastAsiaTheme="minorHAnsi"/>
          <w:color w:val="000000" w:themeColor="text1"/>
          <w:lang w:val="es-CR" w:eastAsia="en-US"/>
        </w:rPr>
      </w:pPr>
    </w:p>
    <w:p w14:paraId="4689C218" w14:textId="1322864E" w:rsidR="002A3444" w:rsidRPr="00CE5CE8" w:rsidRDefault="002A3444" w:rsidP="002A3444">
      <w:pPr>
        <w:widowControl w:val="0"/>
        <w:tabs>
          <w:tab w:val="left" w:pos="426"/>
        </w:tabs>
        <w:kinsoku w:val="0"/>
        <w:autoSpaceDE w:val="0"/>
        <w:autoSpaceDN w:val="0"/>
        <w:adjustRightInd w:val="0"/>
        <w:spacing w:line="276" w:lineRule="auto"/>
        <w:contextualSpacing/>
        <w:jc w:val="both"/>
        <w:rPr>
          <w:rFonts w:eastAsiaTheme="minorHAnsi"/>
          <w:color w:val="000000" w:themeColor="text1"/>
          <w:lang w:val="es-CR" w:eastAsia="es-CR"/>
        </w:rPr>
      </w:pPr>
      <w:r w:rsidRPr="00CE5CE8">
        <w:rPr>
          <w:rFonts w:eastAsiaTheme="minorHAnsi"/>
          <w:color w:val="000000" w:themeColor="text1"/>
          <w:lang w:val="es-CR" w:eastAsia="en-US"/>
        </w:rPr>
        <w:t>Conforme lo expuesto, efectuado el análisis pertinente a la luz de los argumentos de la parte recurrente y de conformidad con las disposiciones contenidas en el ordenamiento jurídico que aluden y regulan el instituto de la legitimación, se concluye que su</w:t>
      </w:r>
      <w:r w:rsidRPr="00CE5CE8">
        <w:rPr>
          <w:rFonts w:eastAsiaTheme="minorEastAsia"/>
          <w:bCs/>
          <w:color w:val="000000" w:themeColor="text1"/>
          <w:lang w:val="es-CR" w:eastAsia="es-CR"/>
        </w:rPr>
        <w:t xml:space="preserve"> pretensión, en cuanto a r</w:t>
      </w:r>
      <w:r w:rsidRPr="00CE5CE8">
        <w:rPr>
          <w:rFonts w:eastAsiaTheme="minorHAnsi"/>
          <w:color w:val="000000" w:themeColor="text1"/>
          <w:lang w:val="es-CR" w:eastAsia="es-CR"/>
        </w:rPr>
        <w:t xml:space="preserve">evocar el acuerdo impugnado y </w:t>
      </w:r>
      <w:r w:rsidR="00056C5E">
        <w:rPr>
          <w:rFonts w:eastAsiaTheme="minorHAnsi"/>
          <w:color w:val="000000" w:themeColor="text1"/>
          <w:lang w:val="es-CR" w:eastAsia="es-CR"/>
        </w:rPr>
        <w:t xml:space="preserve">acoger en todos sus extremos la gestión, </w:t>
      </w:r>
      <w:r w:rsidRPr="00CE5CE8">
        <w:rPr>
          <w:rFonts w:eastAsiaTheme="minorHAnsi"/>
          <w:color w:val="000000" w:themeColor="text1"/>
          <w:lang w:val="es-CR" w:eastAsia="es-CR"/>
        </w:rPr>
        <w:t>resulta viable, pues de fondo debe contarse con un interés protegible que se encuentre lesionado por una resolución desfavorable; esto es que, la legitimación para ejercer un acto de impugnación, se encuentra supeditada a la existencia de un agravio o gravamen a raíz de lo resuelto, como en la especie ocurre.</w:t>
      </w:r>
    </w:p>
    <w:p w14:paraId="4B02985B" w14:textId="77777777" w:rsidR="00275B64" w:rsidRPr="00275B64" w:rsidRDefault="00275B64" w:rsidP="00275B64">
      <w:pPr>
        <w:widowControl w:val="0"/>
        <w:kinsoku w:val="0"/>
        <w:overflowPunct w:val="0"/>
        <w:spacing w:before="320" w:line="320" w:lineRule="exact"/>
        <w:ind w:right="72"/>
        <w:jc w:val="both"/>
        <w:textAlignment w:val="baseline"/>
        <w:rPr>
          <w:rFonts w:eastAsiaTheme="minorEastAsia"/>
          <w14:ligatures w14:val="standardContextual"/>
        </w:rPr>
      </w:pPr>
      <w:r w:rsidRPr="00275B64">
        <w:rPr>
          <w:rFonts w:eastAsiaTheme="minorEastAsia"/>
          <w:b/>
          <w:bCs/>
          <w14:ligatures w14:val="standardContextual"/>
        </w:rPr>
        <w:t xml:space="preserve">3.- HECHOS PROBADOS. </w:t>
      </w:r>
      <w:r w:rsidRPr="00275B64">
        <w:rPr>
          <w:rFonts w:eastAsiaTheme="minorEastAsia"/>
          <w14:ligatures w14:val="standardContextual"/>
        </w:rPr>
        <w:t>Para el análisis y resolución del presente recurso, se tienen como hechos probados los que a continuación se cita.</w:t>
      </w:r>
    </w:p>
    <w:p w14:paraId="7D26D366" w14:textId="03B856E7" w:rsidR="00DE78F8" w:rsidRDefault="00275B64" w:rsidP="00920F31">
      <w:pPr>
        <w:widowControl w:val="0"/>
        <w:kinsoku w:val="0"/>
        <w:overflowPunct w:val="0"/>
        <w:spacing w:before="318" w:line="312" w:lineRule="exact"/>
        <w:ind w:right="72"/>
        <w:jc w:val="both"/>
        <w:textAlignment w:val="baseline"/>
        <w:rPr>
          <w:rFonts w:eastAsiaTheme="minorEastAsia"/>
          <w14:ligatures w14:val="standardContextual"/>
        </w:rPr>
      </w:pPr>
      <w:r w:rsidRPr="00275B64">
        <w:rPr>
          <w:rFonts w:eastAsiaTheme="minorEastAsia"/>
          <w:b/>
          <w:bCs/>
          <w14:ligatures w14:val="standardContextual"/>
        </w:rPr>
        <w:t xml:space="preserve">1- </w:t>
      </w:r>
      <w:r w:rsidRPr="00275B64">
        <w:rPr>
          <w:rFonts w:eastAsiaTheme="minorEastAsia"/>
          <w14:ligatures w14:val="standardContextual"/>
        </w:rPr>
        <w:t xml:space="preserve">Que mediante el </w:t>
      </w:r>
      <w:r w:rsidR="002A3444" w:rsidRPr="00275B64">
        <w:rPr>
          <w:rFonts w:eastAsiaTheme="minorEastAsia"/>
          <w:b/>
          <w:bCs/>
          <w14:ligatures w14:val="standardContextual"/>
        </w:rPr>
        <w:t xml:space="preserve">Artículo </w:t>
      </w:r>
      <w:r w:rsidR="008F2C75">
        <w:rPr>
          <w:rFonts w:eastAsiaTheme="minorEastAsia"/>
          <w:b/>
          <w:bCs/>
          <w14:ligatures w14:val="standardContextual"/>
        </w:rPr>
        <w:t>3.6</w:t>
      </w:r>
      <w:r w:rsidR="002A3444" w:rsidRPr="00275B64">
        <w:rPr>
          <w:rFonts w:eastAsiaTheme="minorEastAsia"/>
          <w:b/>
          <w:bCs/>
          <w14:ligatures w14:val="standardContextual"/>
        </w:rPr>
        <w:t xml:space="preserve"> de la Sesión Ordinaria </w:t>
      </w:r>
      <w:r w:rsidR="008F2C75">
        <w:rPr>
          <w:rFonts w:eastAsiaTheme="minorEastAsia"/>
          <w:b/>
          <w:bCs/>
          <w14:ligatures w14:val="standardContextual"/>
        </w:rPr>
        <w:t>37</w:t>
      </w:r>
      <w:r w:rsidR="002A3444" w:rsidRPr="00275B64">
        <w:rPr>
          <w:rFonts w:eastAsiaTheme="minorEastAsia"/>
          <w:b/>
          <w:bCs/>
          <w14:ligatures w14:val="standardContextual"/>
        </w:rPr>
        <w:t>-202</w:t>
      </w:r>
      <w:r w:rsidR="008F2C75">
        <w:rPr>
          <w:rFonts w:eastAsiaTheme="minorEastAsia"/>
          <w:b/>
          <w:bCs/>
          <w14:ligatures w14:val="standardContextual"/>
        </w:rPr>
        <w:t>3</w:t>
      </w:r>
      <w:r w:rsidR="002A3444" w:rsidRPr="00275B64">
        <w:rPr>
          <w:rFonts w:eastAsiaTheme="minorEastAsia"/>
          <w:b/>
          <w:bCs/>
          <w14:ligatures w14:val="standardContextual"/>
        </w:rPr>
        <w:t xml:space="preserve"> del </w:t>
      </w:r>
      <w:r w:rsidR="008F2C75">
        <w:rPr>
          <w:rFonts w:eastAsiaTheme="minorEastAsia"/>
          <w:b/>
          <w:bCs/>
          <w14:ligatures w14:val="standardContextual"/>
        </w:rPr>
        <w:t>13 de setiembre</w:t>
      </w:r>
      <w:r w:rsidR="008F2C75" w:rsidRPr="008F2C75">
        <w:rPr>
          <w:rFonts w:eastAsiaTheme="minorEastAsia"/>
          <w:b/>
          <w:bCs/>
          <w14:ligatures w14:val="standardContextual"/>
        </w:rPr>
        <w:t xml:space="preserve"> de 2023</w:t>
      </w:r>
      <w:r w:rsidR="002A3444" w:rsidRPr="008F2C75">
        <w:rPr>
          <w:rFonts w:eastAsiaTheme="minorEastAsia"/>
          <w:b/>
          <w:bCs/>
          <w14:ligatures w14:val="standardContextual"/>
        </w:rPr>
        <w:t>,</w:t>
      </w:r>
      <w:r w:rsidR="002A3444" w:rsidRPr="00275B64">
        <w:rPr>
          <w:rFonts w:eastAsiaTheme="minorEastAsia"/>
          <w:b/>
          <w:bCs/>
          <w14:ligatures w14:val="standardContextual"/>
        </w:rPr>
        <w:t xml:space="preserve"> </w:t>
      </w:r>
      <w:r w:rsidRPr="00275B64">
        <w:rPr>
          <w:rFonts w:eastAsiaTheme="minorEastAsia"/>
          <w14:ligatures w14:val="standardContextual"/>
        </w:rPr>
        <w:t xml:space="preserve">la Junta Directiva del Consejo de Transporte Público, acogió las recomendaciones vertidas en el </w:t>
      </w:r>
      <w:r w:rsidR="00920F31" w:rsidRPr="008F2C75">
        <w:rPr>
          <w:rFonts w:eastAsiaTheme="minorEastAsia"/>
          <w:b/>
          <w:bCs/>
          <w14:ligatures w14:val="standardContextual"/>
        </w:rPr>
        <w:t>Oficio No. CTP-</w:t>
      </w:r>
      <w:r w:rsidR="008F2C75" w:rsidRPr="008F2C75">
        <w:rPr>
          <w:rFonts w:eastAsiaTheme="minorEastAsia"/>
          <w:b/>
          <w:bCs/>
          <w14:ligatures w14:val="standardContextual"/>
        </w:rPr>
        <w:t>DT-DING-INF-0328-2023</w:t>
      </w:r>
      <w:r w:rsidR="00920F31" w:rsidRPr="008F2C75">
        <w:rPr>
          <w:rFonts w:eastAsiaTheme="minorEastAsia"/>
          <w:b/>
          <w:bCs/>
          <w14:ligatures w14:val="standardContextual"/>
        </w:rPr>
        <w:t xml:space="preserve"> del </w:t>
      </w:r>
      <w:r w:rsidR="008F2C75" w:rsidRPr="008F2C75">
        <w:rPr>
          <w:rFonts w:eastAsiaTheme="minorEastAsia"/>
          <w:b/>
          <w:bCs/>
          <w14:ligatures w14:val="standardContextual"/>
        </w:rPr>
        <w:t>del 31de agosto de 2023</w:t>
      </w:r>
      <w:r w:rsidRPr="00275B64">
        <w:rPr>
          <w:rFonts w:eastAsiaTheme="minorEastAsia"/>
          <w:b/>
          <w:bCs/>
          <w14:ligatures w14:val="standardContextual"/>
        </w:rPr>
        <w:t xml:space="preserve">, </w:t>
      </w:r>
      <w:r w:rsidR="008F2C75">
        <w:rPr>
          <w:rFonts w:eastAsiaTheme="minorEastAsia"/>
          <w14:ligatures w14:val="standardContextual"/>
        </w:rPr>
        <w:t>y entre otras disposiciones</w:t>
      </w:r>
      <w:r w:rsidR="00DE78F8">
        <w:rPr>
          <w:rFonts w:eastAsiaTheme="minorEastAsia"/>
          <w14:ligatures w14:val="standardContextual"/>
        </w:rPr>
        <w:t xml:space="preserve">, </w:t>
      </w:r>
      <w:r w:rsidR="008F2C75">
        <w:rPr>
          <w:rFonts w:eastAsiaTheme="minorEastAsia"/>
          <w14:ligatures w14:val="standardContextual"/>
        </w:rPr>
        <w:t xml:space="preserve">rechaza </w:t>
      </w:r>
      <w:r w:rsidR="00DE78F8">
        <w:rPr>
          <w:rFonts w:eastAsiaTheme="minorEastAsia"/>
          <w14:ligatures w14:val="standardContextual"/>
        </w:rPr>
        <w:t xml:space="preserve">la modificación solicitada por la parte recurrente en la descripción de la Ruta No. </w:t>
      </w:r>
      <w:r w:rsidR="008F06AE">
        <w:rPr>
          <w:rFonts w:eastAsiaTheme="minorEastAsia"/>
          <w14:ligatures w14:val="standardContextual"/>
        </w:rPr>
        <w:t>000</w:t>
      </w:r>
      <w:r w:rsidR="00DE78F8">
        <w:rPr>
          <w:rFonts w:eastAsiaTheme="minorEastAsia"/>
          <w14:ligatures w14:val="standardContextual"/>
        </w:rPr>
        <w:t>, manteniendo la descripción actual del servicio que se presta en la referida ruta sin ningún cambio. (Ver folio 21 y 22 del expediente administrativo)</w:t>
      </w:r>
    </w:p>
    <w:p w14:paraId="1F593CD5" w14:textId="7F51A627" w:rsidR="00A36888" w:rsidRDefault="00A36888" w:rsidP="00A36888">
      <w:pPr>
        <w:widowControl w:val="0"/>
        <w:kinsoku w:val="0"/>
        <w:overflowPunct w:val="0"/>
        <w:spacing w:before="318" w:line="312" w:lineRule="exact"/>
        <w:ind w:right="72"/>
        <w:jc w:val="both"/>
        <w:textAlignment w:val="baseline"/>
        <w:rPr>
          <w:rFonts w:eastAsiaTheme="minorEastAsia"/>
          <w14:ligatures w14:val="standardContextual"/>
        </w:rPr>
      </w:pPr>
      <w:r w:rsidRPr="00A36888">
        <w:rPr>
          <w:rFonts w:eastAsiaTheme="minorEastAsia"/>
          <w:b/>
          <w:bCs/>
          <w14:ligatures w14:val="standardContextual"/>
        </w:rPr>
        <w:t>2</w:t>
      </w:r>
      <w:r>
        <w:rPr>
          <w:rFonts w:eastAsiaTheme="minorEastAsia"/>
          <w14:ligatures w14:val="standardContextual"/>
        </w:rPr>
        <w:t xml:space="preserve">. </w:t>
      </w:r>
      <w:r w:rsidRPr="00275B64">
        <w:rPr>
          <w:rFonts w:eastAsiaTheme="minorEastAsia"/>
          <w:spacing w:val="-1"/>
          <w14:ligatures w14:val="standardContextual"/>
        </w:rPr>
        <w:t xml:space="preserve">Que mediante el </w:t>
      </w:r>
      <w:r w:rsidRPr="00275B64">
        <w:rPr>
          <w:rFonts w:eastAsiaTheme="minorEastAsia"/>
          <w:b/>
          <w:bCs/>
          <w:spacing w:val="-1"/>
          <w14:ligatures w14:val="standardContextual"/>
        </w:rPr>
        <w:t xml:space="preserve">Artículo </w:t>
      </w:r>
      <w:r w:rsidR="00DE78F8">
        <w:rPr>
          <w:rFonts w:eastAsiaTheme="minorEastAsia"/>
          <w:b/>
          <w:bCs/>
          <w:spacing w:val="-1"/>
          <w14:ligatures w14:val="standardContextual"/>
        </w:rPr>
        <w:t>3.4</w:t>
      </w:r>
      <w:r w:rsidRPr="00275B64">
        <w:rPr>
          <w:rFonts w:eastAsiaTheme="minorEastAsia"/>
          <w:b/>
          <w:bCs/>
          <w:spacing w:val="-1"/>
          <w14:ligatures w14:val="standardContextual"/>
        </w:rPr>
        <w:t xml:space="preserve"> de la Sesión Ordinaria </w:t>
      </w:r>
      <w:r w:rsidR="00DE78F8">
        <w:rPr>
          <w:rFonts w:eastAsiaTheme="minorEastAsia"/>
          <w:b/>
          <w:bCs/>
          <w:spacing w:val="-1"/>
          <w14:ligatures w14:val="standardContextual"/>
        </w:rPr>
        <w:t>43</w:t>
      </w:r>
      <w:r>
        <w:rPr>
          <w:rFonts w:eastAsiaTheme="minorEastAsia"/>
          <w:b/>
          <w:bCs/>
          <w:spacing w:val="-1"/>
          <w14:ligatures w14:val="standardContextual"/>
        </w:rPr>
        <w:t>-2023 del 2</w:t>
      </w:r>
      <w:r w:rsidR="00DE78F8">
        <w:rPr>
          <w:rFonts w:eastAsiaTheme="minorEastAsia"/>
          <w:b/>
          <w:bCs/>
          <w:spacing w:val="-1"/>
          <w14:ligatures w14:val="standardContextual"/>
        </w:rPr>
        <w:t>0</w:t>
      </w:r>
      <w:r>
        <w:rPr>
          <w:rFonts w:eastAsiaTheme="minorEastAsia"/>
          <w:b/>
          <w:bCs/>
          <w:spacing w:val="-1"/>
          <w14:ligatures w14:val="standardContextual"/>
        </w:rPr>
        <w:t xml:space="preserve"> de </w:t>
      </w:r>
      <w:r w:rsidR="00DE78F8">
        <w:rPr>
          <w:rFonts w:eastAsiaTheme="minorEastAsia"/>
          <w:b/>
          <w:bCs/>
          <w:spacing w:val="-1"/>
          <w14:ligatures w14:val="standardContextual"/>
        </w:rPr>
        <w:t>octubre</w:t>
      </w:r>
      <w:r>
        <w:rPr>
          <w:rFonts w:eastAsiaTheme="minorEastAsia"/>
          <w:b/>
          <w:bCs/>
          <w:spacing w:val="-1"/>
          <w14:ligatures w14:val="standardContextual"/>
        </w:rPr>
        <w:t xml:space="preserve"> de 2023</w:t>
      </w:r>
      <w:r w:rsidRPr="00275B64">
        <w:rPr>
          <w:rFonts w:eastAsiaTheme="minorEastAsia"/>
          <w:b/>
          <w:bCs/>
          <w:spacing w:val="-1"/>
          <w14:ligatures w14:val="standardContextual"/>
        </w:rPr>
        <w:t xml:space="preserve">, </w:t>
      </w:r>
      <w:r w:rsidRPr="00275B64">
        <w:rPr>
          <w:rFonts w:eastAsiaTheme="minorEastAsia"/>
          <w:spacing w:val="-1"/>
          <w14:ligatures w14:val="standardContextual"/>
        </w:rPr>
        <w:t xml:space="preserve">la Junta Directiva del Consejo de Transporte Público, </w:t>
      </w:r>
      <w:r>
        <w:rPr>
          <w:rFonts w:eastAsiaTheme="minorEastAsia"/>
          <w:spacing w:val="-1"/>
          <w14:ligatures w14:val="standardContextual"/>
        </w:rPr>
        <w:t xml:space="preserve">conoció el </w:t>
      </w:r>
      <w:r w:rsidR="00DE78F8">
        <w:rPr>
          <w:rFonts w:eastAsiaTheme="minorEastAsia"/>
          <w:spacing w:val="-1"/>
          <w14:ligatures w14:val="standardContextual"/>
        </w:rPr>
        <w:t>Oficio</w:t>
      </w:r>
      <w:r>
        <w:rPr>
          <w:rFonts w:eastAsiaTheme="minorEastAsia"/>
          <w:spacing w:val="-1"/>
          <w14:ligatures w14:val="standardContextual"/>
        </w:rPr>
        <w:t xml:space="preserve"> </w:t>
      </w:r>
      <w:r w:rsidR="002C11F9">
        <w:rPr>
          <w:rFonts w:eastAsiaTheme="minorEastAsia"/>
          <w:spacing w:val="-1"/>
          <w14:ligatures w14:val="standardContextual"/>
        </w:rPr>
        <w:t xml:space="preserve">No. </w:t>
      </w:r>
      <w:r>
        <w:rPr>
          <w:rFonts w:eastAsiaTheme="minorEastAsia"/>
          <w:spacing w:val="-1"/>
          <w14:ligatures w14:val="standardContextual"/>
        </w:rPr>
        <w:t>CTP-DT-OF-</w:t>
      </w:r>
      <w:r w:rsidR="00DE78F8">
        <w:rPr>
          <w:rFonts w:eastAsiaTheme="minorEastAsia"/>
          <w:spacing w:val="-1"/>
          <w14:ligatures w14:val="standardContextual"/>
        </w:rPr>
        <w:t>760</w:t>
      </w:r>
      <w:r>
        <w:rPr>
          <w:rFonts w:eastAsiaTheme="minorEastAsia"/>
          <w:spacing w:val="-1"/>
          <w14:ligatures w14:val="standardContextual"/>
        </w:rPr>
        <w:t>-2023, y acept</w:t>
      </w:r>
      <w:r w:rsidR="002C11F9">
        <w:rPr>
          <w:rFonts w:eastAsiaTheme="minorEastAsia"/>
          <w:spacing w:val="-1"/>
          <w14:ligatures w14:val="standardContextual"/>
        </w:rPr>
        <w:t>ó</w:t>
      </w:r>
      <w:r>
        <w:rPr>
          <w:rFonts w:eastAsiaTheme="minorEastAsia"/>
          <w:spacing w:val="-1"/>
          <w14:ligatures w14:val="standardContextual"/>
        </w:rPr>
        <w:t xml:space="preserve"> la renuncia </w:t>
      </w:r>
      <w:r w:rsidR="00081E1F">
        <w:rPr>
          <w:rFonts w:eastAsiaTheme="minorEastAsia"/>
          <w:spacing w:val="-1"/>
          <w14:ligatures w14:val="standardContextual"/>
        </w:rPr>
        <w:t xml:space="preserve">presentada por el señor </w:t>
      </w:r>
      <w:r w:rsidR="008F06AE">
        <w:rPr>
          <w:rFonts w:eastAsiaTheme="minorEastAsia"/>
          <w:smallCaps/>
          <w:spacing w:val="-1"/>
          <w14:ligatures w14:val="standardContextual"/>
        </w:rPr>
        <w:t>RCF</w:t>
      </w:r>
      <w:r>
        <w:rPr>
          <w:rFonts w:eastAsiaTheme="minorEastAsia"/>
          <w:smallCaps/>
          <w14:ligatures w14:val="standardContextual"/>
        </w:rPr>
        <w:t xml:space="preserve">, </w:t>
      </w:r>
      <w:r>
        <w:rPr>
          <w:rFonts w:eastAsiaTheme="minorEastAsia"/>
          <w14:ligatures w14:val="standardContextual"/>
        </w:rPr>
        <w:t xml:space="preserve">a la operación de la </w:t>
      </w:r>
      <w:r>
        <w:rPr>
          <w:rFonts w:eastAsiaTheme="minorEastAsia"/>
          <w14:ligatures w14:val="standardContextual"/>
        </w:rPr>
        <w:lastRenderedPageBreak/>
        <w:t xml:space="preserve">Ruta No. </w:t>
      </w:r>
      <w:r w:rsidR="008F06AE">
        <w:rPr>
          <w:rFonts w:eastAsiaTheme="minorEastAsia"/>
          <w14:ligatures w14:val="standardContextual"/>
        </w:rPr>
        <w:t>000</w:t>
      </w:r>
      <w:r w:rsidR="00081E1F">
        <w:rPr>
          <w:rFonts w:eastAsiaTheme="minorEastAsia"/>
          <w14:ligatures w14:val="standardContextual"/>
        </w:rPr>
        <w:t xml:space="preserve"> y paralelo a ello instruy</w:t>
      </w:r>
      <w:r w:rsidR="002C11F9">
        <w:rPr>
          <w:rFonts w:eastAsiaTheme="minorEastAsia"/>
          <w14:ligatures w14:val="standardContextual"/>
        </w:rPr>
        <w:t>ó</w:t>
      </w:r>
      <w:r w:rsidR="00081E1F">
        <w:rPr>
          <w:rFonts w:eastAsiaTheme="minorEastAsia"/>
          <w14:ligatures w14:val="standardContextual"/>
        </w:rPr>
        <w:t xml:space="preserve"> a las instancias técnicas y legales correspondientes para que procedan a realizar el proceso de licitación, para que la ruta en cuestión, sea operada de conformidad con la Ley No. 3503.</w:t>
      </w:r>
      <w:r w:rsidR="00F27BF0">
        <w:rPr>
          <w:rFonts w:eastAsiaTheme="minorEastAsia"/>
          <w14:ligatures w14:val="standardContextual"/>
        </w:rPr>
        <w:t xml:space="preserve"> (Ver folio 5</w:t>
      </w:r>
      <w:r w:rsidR="00081E1F">
        <w:rPr>
          <w:rFonts w:eastAsiaTheme="minorEastAsia"/>
          <w14:ligatures w14:val="standardContextual"/>
        </w:rPr>
        <w:t xml:space="preserve"> vuelto y 6</w:t>
      </w:r>
      <w:r w:rsidR="00F27BF0">
        <w:rPr>
          <w:rFonts w:eastAsiaTheme="minorEastAsia"/>
          <w14:ligatures w14:val="standardContextual"/>
        </w:rPr>
        <w:t xml:space="preserve"> del expediente administrativo) </w:t>
      </w:r>
    </w:p>
    <w:p w14:paraId="1C6E0D2F" w14:textId="4BDCCD4E" w:rsidR="00275B64" w:rsidRDefault="00A36888" w:rsidP="00920F31">
      <w:pPr>
        <w:widowControl w:val="0"/>
        <w:kinsoku w:val="0"/>
        <w:overflowPunct w:val="0"/>
        <w:spacing w:before="318" w:line="312" w:lineRule="exact"/>
        <w:ind w:right="72"/>
        <w:jc w:val="both"/>
        <w:textAlignment w:val="baseline"/>
        <w:rPr>
          <w:rFonts w:eastAsiaTheme="minorEastAsia"/>
          <w14:ligatures w14:val="standardContextual"/>
        </w:rPr>
      </w:pPr>
      <w:r w:rsidRPr="00792D0F">
        <w:rPr>
          <w:rFonts w:eastAsiaTheme="minorEastAsia"/>
          <w:b/>
          <w:bCs/>
          <w14:ligatures w14:val="standardContextual"/>
        </w:rPr>
        <w:t>3</w:t>
      </w:r>
      <w:r>
        <w:rPr>
          <w:rFonts w:eastAsiaTheme="minorEastAsia"/>
          <w14:ligatures w14:val="standardContextual"/>
        </w:rPr>
        <w:t xml:space="preserve">. Que, mediante escrito presentado </w:t>
      </w:r>
      <w:r w:rsidR="002D04C8">
        <w:rPr>
          <w:rFonts w:eastAsiaTheme="minorEastAsia"/>
          <w14:ligatures w14:val="standardContextual"/>
        </w:rPr>
        <w:t>ante el Departamento de Administración de Concesiones el 15 de noviembre de 2023</w:t>
      </w:r>
      <w:r>
        <w:rPr>
          <w:rFonts w:eastAsiaTheme="minorEastAsia"/>
          <w14:ligatures w14:val="standardContextual"/>
        </w:rPr>
        <w:t xml:space="preserve">, </w:t>
      </w:r>
      <w:r w:rsidR="002D04C8">
        <w:rPr>
          <w:rFonts w:eastAsiaTheme="minorEastAsia"/>
          <w14:ligatures w14:val="standardContextual"/>
        </w:rPr>
        <w:t xml:space="preserve">el señor </w:t>
      </w:r>
      <w:r w:rsidR="008F06AE">
        <w:rPr>
          <w:rFonts w:eastAsiaTheme="minorEastAsia"/>
          <w14:ligatures w14:val="standardContextual"/>
        </w:rPr>
        <w:t>RCF</w:t>
      </w:r>
      <w:r>
        <w:rPr>
          <w:rFonts w:eastAsiaTheme="minorEastAsia"/>
          <w14:ligatures w14:val="standardContextual"/>
        </w:rPr>
        <w:t xml:space="preserve"> </w:t>
      </w:r>
      <w:r w:rsidR="002D04C8">
        <w:rPr>
          <w:rFonts w:eastAsia="Calibri"/>
          <w:color w:val="000000" w:themeColor="text1"/>
          <w:lang w:val="es-CR" w:eastAsia="en-US"/>
        </w:rPr>
        <w:t xml:space="preserve">manifiesta lo siguiente: </w:t>
      </w:r>
      <w:r w:rsidR="002D04C8" w:rsidRPr="00094245">
        <w:rPr>
          <w:rFonts w:eastAsia="Calibri"/>
          <w:i/>
          <w:iCs/>
          <w:color w:val="000000" w:themeColor="text1"/>
          <w:lang w:val="es-CR" w:eastAsia="en-US"/>
        </w:rPr>
        <w:t xml:space="preserve">«en atención a lo dispuesto por la Junta Directiva en el acuerdo citado supra (3.4 de la sesión ordinaria 43-2023 de fecha 20 de octubre de 2023), ya no soy el operador de la ruta </w:t>
      </w:r>
      <w:r w:rsidR="008F06AE">
        <w:rPr>
          <w:rFonts w:eastAsia="Calibri"/>
          <w:i/>
          <w:iCs/>
          <w:color w:val="000000" w:themeColor="text1"/>
          <w:lang w:val="es-CR" w:eastAsia="en-US"/>
        </w:rPr>
        <w:t>000</w:t>
      </w:r>
      <w:r w:rsidR="002D04C8" w:rsidRPr="00094245">
        <w:rPr>
          <w:rFonts w:eastAsia="Calibri"/>
          <w:i/>
          <w:iCs/>
          <w:color w:val="000000" w:themeColor="text1"/>
          <w:lang w:val="es-CR" w:eastAsia="en-US"/>
        </w:rPr>
        <w:t xml:space="preserve"> por lo que, solicito se proceda a tomar nota de lo dispuesto en dicho acuerdo, e incluir información en su sistema</w:t>
      </w:r>
      <w:r w:rsidR="002D04C8">
        <w:rPr>
          <w:rFonts w:eastAsia="Calibri"/>
          <w:i/>
          <w:iCs/>
          <w:color w:val="000000" w:themeColor="text1"/>
          <w:lang w:val="es-CR" w:eastAsia="en-US"/>
        </w:rPr>
        <w:t xml:space="preserve">, y archivos, a efecto de que la unidad placas </w:t>
      </w:r>
      <w:r w:rsidR="008F06AE">
        <w:rPr>
          <w:rFonts w:eastAsia="Calibri"/>
          <w:i/>
          <w:iCs/>
          <w:color w:val="000000" w:themeColor="text1"/>
          <w:lang w:val="es-CR" w:eastAsia="en-US"/>
        </w:rPr>
        <w:t>000</w:t>
      </w:r>
      <w:r w:rsidR="002D04C8">
        <w:rPr>
          <w:rFonts w:eastAsia="Calibri"/>
          <w:i/>
          <w:iCs/>
          <w:color w:val="000000" w:themeColor="text1"/>
          <w:lang w:val="es-CR" w:eastAsia="en-US"/>
        </w:rPr>
        <w:t xml:space="preserve">, no conste inscrita en flota óptima de la ruta </w:t>
      </w:r>
      <w:r w:rsidR="008F06AE">
        <w:rPr>
          <w:rFonts w:eastAsia="Calibri"/>
          <w:i/>
          <w:iCs/>
          <w:color w:val="000000" w:themeColor="text1"/>
          <w:lang w:val="es-CR" w:eastAsia="en-US"/>
        </w:rPr>
        <w:t>000</w:t>
      </w:r>
      <w:r w:rsidR="002D04C8">
        <w:rPr>
          <w:rFonts w:eastAsia="Calibri"/>
          <w:i/>
          <w:iCs/>
          <w:color w:val="000000" w:themeColor="text1"/>
          <w:lang w:val="es-CR" w:eastAsia="en-US"/>
        </w:rPr>
        <w:t>».</w:t>
      </w:r>
      <w:r w:rsidR="00F27BF0">
        <w:rPr>
          <w:rFonts w:eastAsiaTheme="minorEastAsia"/>
          <w:spacing w:val="-1"/>
          <w14:ligatures w14:val="standardContextual"/>
        </w:rPr>
        <w:t xml:space="preserve"> (Ver folio </w:t>
      </w:r>
      <w:r w:rsidR="002D04C8">
        <w:rPr>
          <w:rFonts w:eastAsiaTheme="minorEastAsia"/>
          <w:spacing w:val="-1"/>
          <w14:ligatures w14:val="standardContextual"/>
        </w:rPr>
        <w:t>10</w:t>
      </w:r>
      <w:r w:rsidR="00F27BF0">
        <w:rPr>
          <w:rFonts w:eastAsiaTheme="minorEastAsia"/>
          <w:spacing w:val="-1"/>
          <w14:ligatures w14:val="standardContextual"/>
        </w:rPr>
        <w:t xml:space="preserve"> del expediente administrativo)</w:t>
      </w:r>
    </w:p>
    <w:p w14:paraId="1565DB9B" w14:textId="56FF9CB1" w:rsidR="007734B1" w:rsidRDefault="003C2E5D" w:rsidP="00792D0F">
      <w:pPr>
        <w:widowControl w:val="0"/>
        <w:kinsoku w:val="0"/>
        <w:overflowPunct w:val="0"/>
        <w:spacing w:before="318" w:line="312" w:lineRule="exact"/>
        <w:ind w:right="72"/>
        <w:jc w:val="both"/>
        <w:textAlignment w:val="baseline"/>
        <w:rPr>
          <w:rFonts w:eastAsia="Calibri"/>
          <w:iCs/>
          <w:color w:val="000000" w:themeColor="text1"/>
        </w:rPr>
      </w:pPr>
      <w:r>
        <w:rPr>
          <w:rFonts w:eastAsiaTheme="minorEastAsia"/>
          <w:b/>
          <w:bCs/>
          <w14:ligatures w14:val="standardContextual"/>
        </w:rPr>
        <w:t>4.-</w:t>
      </w:r>
      <w:r w:rsidR="00275B64" w:rsidRPr="00275B64">
        <w:rPr>
          <w:rFonts w:eastAsiaTheme="minorEastAsia"/>
          <w:b/>
          <w:bCs/>
          <w14:ligatures w14:val="standardContextual"/>
        </w:rPr>
        <w:t xml:space="preserve">. SOBRE EL FONDO.- </w:t>
      </w:r>
      <w:r w:rsidR="00F030B9">
        <w:rPr>
          <w:rFonts w:eastAsia="Calibri"/>
          <w:iCs/>
          <w:color w:val="000000" w:themeColor="text1"/>
        </w:rPr>
        <w:t xml:space="preserve">Se </w:t>
      </w:r>
      <w:r w:rsidR="00091767">
        <w:rPr>
          <w:rFonts w:eastAsia="Calibri"/>
          <w:iCs/>
          <w:color w:val="000000" w:themeColor="text1"/>
        </w:rPr>
        <w:t xml:space="preserve">presenta en la especie </w:t>
      </w:r>
      <w:r w:rsidR="00F030B9">
        <w:rPr>
          <w:rFonts w:eastAsia="Calibri"/>
          <w:iCs/>
          <w:color w:val="000000" w:themeColor="text1"/>
        </w:rPr>
        <w:t xml:space="preserve">un </w:t>
      </w:r>
      <w:r w:rsidR="007734B1">
        <w:rPr>
          <w:rFonts w:eastAsia="Calibri"/>
          <w:iCs/>
          <w:color w:val="000000" w:themeColor="text1"/>
        </w:rPr>
        <w:t xml:space="preserve">aspecto </w:t>
      </w:r>
      <w:r w:rsidR="00091767">
        <w:rPr>
          <w:rFonts w:eastAsia="Calibri"/>
          <w:iCs/>
          <w:color w:val="000000" w:themeColor="text1"/>
        </w:rPr>
        <w:t xml:space="preserve">de especial relevancia, y que este Tribunal considera </w:t>
      </w:r>
      <w:r w:rsidR="007734B1">
        <w:rPr>
          <w:rFonts w:eastAsia="Calibri"/>
          <w:iCs/>
          <w:color w:val="000000" w:themeColor="text1"/>
        </w:rPr>
        <w:t>determinante</w:t>
      </w:r>
      <w:r w:rsidR="00091767">
        <w:rPr>
          <w:rFonts w:eastAsia="Calibri"/>
          <w:iCs/>
          <w:color w:val="000000" w:themeColor="text1"/>
        </w:rPr>
        <w:t xml:space="preserve"> en la resolución del recurso que nos atañe, el cual alude a la solicitud de renuncia de la parte recurrente</w:t>
      </w:r>
      <w:r w:rsidR="002C11F9">
        <w:rPr>
          <w:rFonts w:eastAsia="Calibri"/>
          <w:iCs/>
          <w:color w:val="000000" w:themeColor="text1"/>
        </w:rPr>
        <w:t>,</w:t>
      </w:r>
      <w:r w:rsidR="00091767">
        <w:rPr>
          <w:rFonts w:eastAsia="Calibri"/>
          <w:iCs/>
          <w:color w:val="000000" w:themeColor="text1"/>
        </w:rPr>
        <w:t xml:space="preserve"> a la operación de la Ruta No. </w:t>
      </w:r>
      <w:r w:rsidR="008F06AE">
        <w:rPr>
          <w:rFonts w:eastAsia="Calibri"/>
          <w:iCs/>
          <w:color w:val="000000" w:themeColor="text1"/>
        </w:rPr>
        <w:t>000</w:t>
      </w:r>
      <w:r w:rsidR="00091767">
        <w:rPr>
          <w:rFonts w:eastAsia="Calibri"/>
          <w:iCs/>
          <w:color w:val="000000" w:themeColor="text1"/>
        </w:rPr>
        <w:t xml:space="preserve"> descrita como: </w:t>
      </w:r>
      <w:r w:rsidR="002D04C8">
        <w:rPr>
          <w:rFonts w:eastAsia="Calibri"/>
          <w:iCs/>
          <w:color w:val="000000" w:themeColor="text1"/>
        </w:rPr>
        <w:t>«</w:t>
      </w:r>
      <w:r w:rsidR="008F06AE">
        <w:rPr>
          <w:rFonts w:eastAsia="Calibri"/>
          <w:iCs/>
          <w:smallCaps/>
          <w:color w:val="000000" w:themeColor="text1"/>
        </w:rPr>
        <w:t>000</w:t>
      </w:r>
      <w:r w:rsidR="002D04C8">
        <w:rPr>
          <w:rFonts w:eastAsia="Calibri"/>
          <w:iCs/>
          <w:smallCaps/>
          <w:color w:val="000000" w:themeColor="text1"/>
        </w:rPr>
        <w:t xml:space="preserve">», </w:t>
      </w:r>
      <w:r w:rsidR="00F75F21">
        <w:rPr>
          <w:rFonts w:eastAsia="Calibri"/>
          <w:iCs/>
          <w:color w:val="000000" w:themeColor="text1"/>
        </w:rPr>
        <w:t xml:space="preserve">la cual fue acogida por la Junta Directiva del Consejo de Transporte Público, a través del Artículo </w:t>
      </w:r>
      <w:r w:rsidR="002D04C8">
        <w:rPr>
          <w:rFonts w:eastAsia="Calibri"/>
          <w:iCs/>
          <w:color w:val="000000" w:themeColor="text1"/>
        </w:rPr>
        <w:t>3.4</w:t>
      </w:r>
      <w:r w:rsidR="00F75F21">
        <w:rPr>
          <w:rFonts w:eastAsia="Calibri"/>
          <w:iCs/>
          <w:color w:val="000000" w:themeColor="text1"/>
        </w:rPr>
        <w:t xml:space="preserve"> de la Sesión Ordinaria </w:t>
      </w:r>
      <w:r w:rsidR="002D04C8">
        <w:rPr>
          <w:rFonts w:eastAsia="Calibri"/>
          <w:iCs/>
          <w:color w:val="000000" w:themeColor="text1"/>
        </w:rPr>
        <w:t>43</w:t>
      </w:r>
      <w:r w:rsidR="00F75F21">
        <w:rPr>
          <w:rFonts w:eastAsia="Calibri"/>
          <w:iCs/>
          <w:color w:val="000000" w:themeColor="text1"/>
        </w:rPr>
        <w:t>-2023</w:t>
      </w:r>
      <w:r w:rsidR="00F27BF0">
        <w:rPr>
          <w:rFonts w:eastAsia="Calibri"/>
          <w:iCs/>
          <w:color w:val="000000" w:themeColor="text1"/>
        </w:rPr>
        <w:t xml:space="preserve"> del </w:t>
      </w:r>
      <w:r w:rsidR="002D04C8">
        <w:rPr>
          <w:rFonts w:eastAsia="Calibri"/>
          <w:iCs/>
          <w:color w:val="000000" w:themeColor="text1"/>
        </w:rPr>
        <w:t>20</w:t>
      </w:r>
      <w:r w:rsidR="00F27BF0">
        <w:rPr>
          <w:rFonts w:eastAsia="Calibri"/>
          <w:iCs/>
          <w:color w:val="000000" w:themeColor="text1"/>
        </w:rPr>
        <w:t xml:space="preserve"> de </w:t>
      </w:r>
      <w:r w:rsidR="002D04C8">
        <w:rPr>
          <w:rFonts w:eastAsia="Calibri"/>
          <w:iCs/>
          <w:color w:val="000000" w:themeColor="text1"/>
        </w:rPr>
        <w:t>octubre</w:t>
      </w:r>
      <w:r w:rsidR="00F27BF0">
        <w:rPr>
          <w:rFonts w:eastAsia="Calibri"/>
          <w:iCs/>
          <w:color w:val="000000" w:themeColor="text1"/>
        </w:rPr>
        <w:t xml:space="preserve"> de 2023.</w:t>
      </w:r>
    </w:p>
    <w:p w14:paraId="072ABE3F" w14:textId="4BDB04F3" w:rsidR="00561954" w:rsidRDefault="007734B1" w:rsidP="00275B64">
      <w:pPr>
        <w:widowControl w:val="0"/>
        <w:kinsoku w:val="0"/>
        <w:overflowPunct w:val="0"/>
        <w:spacing w:before="370" w:line="317" w:lineRule="exact"/>
        <w:ind w:right="72"/>
        <w:jc w:val="both"/>
        <w:textAlignment w:val="baseline"/>
        <w:rPr>
          <w:rFonts w:eastAsia="Calibri"/>
          <w:iCs/>
          <w:color w:val="000000" w:themeColor="text1"/>
        </w:rPr>
      </w:pPr>
      <w:r w:rsidRPr="008B46F4">
        <w:rPr>
          <w:rFonts w:eastAsia="Calibri"/>
          <w:iCs/>
          <w:color w:val="000000" w:themeColor="text1"/>
        </w:rPr>
        <w:t xml:space="preserve">Al constituirse el anterior escenario, no cabe duda que se está en presencia </w:t>
      </w:r>
      <w:r w:rsidR="00275B64" w:rsidRPr="008B46F4">
        <w:rPr>
          <w:rFonts w:eastAsiaTheme="minorEastAsia"/>
          <w:spacing w:val="-2"/>
          <w14:ligatures w14:val="standardContextual"/>
        </w:rPr>
        <w:t>de una evidente falta de interés actual</w:t>
      </w:r>
      <w:r w:rsidR="002D04C8">
        <w:rPr>
          <w:rFonts w:eastAsiaTheme="minorEastAsia"/>
          <w:spacing w:val="-2"/>
          <w14:ligatures w14:val="standardContextual"/>
        </w:rPr>
        <w:t xml:space="preserve"> para el conocimiento y resolución de la acción recursiva interpuesta</w:t>
      </w:r>
      <w:r w:rsidR="00275B64" w:rsidRPr="008B46F4">
        <w:rPr>
          <w:rFonts w:eastAsiaTheme="minorEastAsia"/>
          <w:spacing w:val="-2"/>
          <w14:ligatures w14:val="standardContextual"/>
        </w:rPr>
        <w:t xml:space="preserve">, considerando que, efectivamente, tal </w:t>
      </w:r>
      <w:r w:rsidR="00792D0F">
        <w:rPr>
          <w:rFonts w:eastAsiaTheme="minorEastAsia"/>
          <w:spacing w:val="-2"/>
          <w14:ligatures w14:val="standardContextual"/>
        </w:rPr>
        <w:t xml:space="preserve">y </w:t>
      </w:r>
      <w:r w:rsidR="00275B64" w:rsidRPr="008B46F4">
        <w:rPr>
          <w:rFonts w:eastAsiaTheme="minorEastAsia"/>
          <w:spacing w:val="-2"/>
          <w14:ligatures w14:val="standardContextual"/>
        </w:rPr>
        <w:t xml:space="preserve">como lo expone la Dirección de Asuntos Jurídicos del Consejo de Transporte Público a través del Oficio No. </w:t>
      </w:r>
      <w:r w:rsidRPr="008B46F4">
        <w:rPr>
          <w:rFonts w:eastAsia="Calibri"/>
          <w:iCs/>
          <w:color w:val="000000" w:themeColor="text1"/>
        </w:rPr>
        <w:t>CTP-</w:t>
      </w:r>
      <w:r w:rsidR="003C2E5D">
        <w:rPr>
          <w:rFonts w:eastAsia="Calibri"/>
          <w:iCs/>
          <w:color w:val="000000" w:themeColor="text1"/>
        </w:rPr>
        <w:t>DE-</w:t>
      </w:r>
      <w:r w:rsidRPr="008B46F4">
        <w:rPr>
          <w:rFonts w:eastAsia="Calibri"/>
          <w:iCs/>
          <w:color w:val="000000" w:themeColor="text1"/>
        </w:rPr>
        <w:t>AJ-OF-</w:t>
      </w:r>
      <w:r w:rsidR="00B54A8C">
        <w:rPr>
          <w:rFonts w:eastAsia="Calibri"/>
          <w:iCs/>
          <w:color w:val="000000" w:themeColor="text1"/>
        </w:rPr>
        <w:t>0510-</w:t>
      </w:r>
      <w:r w:rsidRPr="008B46F4">
        <w:rPr>
          <w:rFonts w:eastAsia="Calibri"/>
          <w:iCs/>
          <w:color w:val="000000" w:themeColor="text1"/>
        </w:rPr>
        <w:t>202</w:t>
      </w:r>
      <w:r w:rsidR="00B54A8C">
        <w:rPr>
          <w:rFonts w:eastAsia="Calibri"/>
          <w:iCs/>
          <w:color w:val="000000" w:themeColor="text1"/>
        </w:rPr>
        <w:t>4</w:t>
      </w:r>
      <w:r w:rsidR="00056C5E">
        <w:rPr>
          <w:rFonts w:eastAsia="Calibri"/>
          <w:iCs/>
          <w:color w:val="000000" w:themeColor="text1"/>
        </w:rPr>
        <w:t xml:space="preserve"> del 22 de abril de 2024</w:t>
      </w:r>
      <w:r w:rsidR="00B54A8C">
        <w:rPr>
          <w:rFonts w:eastAsia="Calibri"/>
          <w:iCs/>
          <w:color w:val="000000" w:themeColor="text1"/>
        </w:rPr>
        <w:t xml:space="preserve"> (recomendación de resolución del recurso de revocatoria), en la especie, carece interés entrar a conocer por el fondo la acción recursiva interpuesta</w:t>
      </w:r>
      <w:r w:rsidR="00E83227">
        <w:rPr>
          <w:rFonts w:eastAsia="Calibri"/>
          <w:iCs/>
          <w:color w:val="000000" w:themeColor="text1"/>
        </w:rPr>
        <w:t>,</w:t>
      </w:r>
      <w:r w:rsidR="00B54A8C">
        <w:rPr>
          <w:rFonts w:eastAsia="Calibri"/>
          <w:iCs/>
          <w:color w:val="000000" w:themeColor="text1"/>
        </w:rPr>
        <w:t xml:space="preserve"> pues el recurrente de manera expresa </w:t>
      </w:r>
      <w:r w:rsidR="00056C5E" w:rsidRPr="00056C5E">
        <w:rPr>
          <w:rFonts w:eastAsia="Calibri"/>
          <w:iCs/>
          <w:smallCaps/>
          <w:color w:val="000000" w:themeColor="text1"/>
        </w:rPr>
        <w:t xml:space="preserve">renuncia </w:t>
      </w:r>
      <w:r w:rsidR="00B54A8C">
        <w:rPr>
          <w:rFonts w:eastAsia="Calibri"/>
          <w:iCs/>
          <w:color w:val="000000" w:themeColor="text1"/>
        </w:rPr>
        <w:t xml:space="preserve">a la operación del servicio de transporte público que prestaba en </w:t>
      </w:r>
      <w:r w:rsidR="00E83227">
        <w:rPr>
          <w:rFonts w:eastAsia="Calibri"/>
          <w:iCs/>
          <w:color w:val="000000" w:themeColor="text1"/>
        </w:rPr>
        <w:t xml:space="preserve">la Ruta No. </w:t>
      </w:r>
      <w:r w:rsidR="008F06AE">
        <w:rPr>
          <w:rFonts w:eastAsia="Calibri"/>
          <w:iCs/>
          <w:color w:val="000000" w:themeColor="text1"/>
        </w:rPr>
        <w:t>000</w:t>
      </w:r>
      <w:r w:rsidR="00B54A8C">
        <w:rPr>
          <w:rFonts w:eastAsia="Calibri"/>
          <w:iCs/>
          <w:color w:val="000000" w:themeColor="text1"/>
        </w:rPr>
        <w:t xml:space="preserve"> antes descrita</w:t>
      </w:r>
      <w:r w:rsidR="002C11F9">
        <w:rPr>
          <w:rFonts w:eastAsia="Calibri"/>
          <w:iCs/>
          <w:color w:val="000000" w:themeColor="text1"/>
        </w:rPr>
        <w:t>,</w:t>
      </w:r>
      <w:r w:rsidR="00E83227">
        <w:rPr>
          <w:rFonts w:eastAsia="Calibri"/>
          <w:iCs/>
          <w:color w:val="000000" w:themeColor="text1"/>
        </w:rPr>
        <w:t xml:space="preserve"> y </w:t>
      </w:r>
      <w:r w:rsidR="003A6E80">
        <w:rPr>
          <w:rFonts w:eastAsia="Calibri"/>
          <w:iCs/>
          <w:color w:val="000000" w:themeColor="text1"/>
        </w:rPr>
        <w:t>tal renuncia</w:t>
      </w:r>
      <w:r w:rsidR="00792D0F">
        <w:rPr>
          <w:rFonts w:eastAsia="Calibri"/>
          <w:iCs/>
          <w:color w:val="000000" w:themeColor="text1"/>
        </w:rPr>
        <w:t>,</w:t>
      </w:r>
      <w:r w:rsidR="003A6E80">
        <w:rPr>
          <w:rFonts w:eastAsia="Calibri"/>
          <w:iCs/>
          <w:color w:val="000000" w:themeColor="text1"/>
        </w:rPr>
        <w:t xml:space="preserve"> fue aceptada por la Junta Directiva del Consejo de Transporte Público.</w:t>
      </w:r>
      <w:r w:rsidR="00056C5E">
        <w:rPr>
          <w:rFonts w:eastAsia="Calibri"/>
          <w:iCs/>
          <w:color w:val="000000" w:themeColor="text1"/>
        </w:rPr>
        <w:t xml:space="preserve"> </w:t>
      </w:r>
      <w:r w:rsidR="00A82B35">
        <w:rPr>
          <w:rFonts w:eastAsia="Calibri"/>
          <w:iCs/>
          <w:color w:val="000000" w:themeColor="text1"/>
        </w:rPr>
        <w:t>Valga indicar que la renuncia constituye una de las formas de extinción de los derechos y obligaciones del operador, de frente a la ruta del transporte público, de ahí que cualquier acto o actividad que tenga relación con ésta, carece de interés actual.</w:t>
      </w:r>
    </w:p>
    <w:p w14:paraId="734932A9" w14:textId="2CD6BE34" w:rsidR="00275B64" w:rsidRPr="00275B64" w:rsidRDefault="00B54A8C" w:rsidP="00275B64">
      <w:pPr>
        <w:widowControl w:val="0"/>
        <w:kinsoku w:val="0"/>
        <w:overflowPunct w:val="0"/>
        <w:spacing w:before="319" w:line="323" w:lineRule="exact"/>
        <w:ind w:right="72"/>
        <w:jc w:val="both"/>
        <w:textAlignment w:val="baseline"/>
        <w:rPr>
          <w:rFonts w:eastAsiaTheme="minorEastAsia"/>
          <w14:ligatures w14:val="standardContextual"/>
        </w:rPr>
      </w:pPr>
      <w:r>
        <w:rPr>
          <w:rFonts w:eastAsiaTheme="minorEastAsia"/>
          <w14:ligatures w14:val="standardContextual"/>
        </w:rPr>
        <w:t>En línea con lo expuesto</w:t>
      </w:r>
      <w:r w:rsidR="00275B64" w:rsidRPr="00275B64">
        <w:rPr>
          <w:rFonts w:eastAsiaTheme="minorEastAsia"/>
          <w14:ligatures w14:val="standardContextual"/>
        </w:rPr>
        <w:t xml:space="preserve">, conviene en esta oportunidad, retomar algunos aspectos doctrinales que respecto de la figura de la falta de interés actual se han considerado, </w:t>
      </w:r>
      <w:r w:rsidR="00FE08C2">
        <w:rPr>
          <w:rFonts w:eastAsiaTheme="minorEastAsia"/>
          <w14:ligatures w14:val="standardContextual"/>
        </w:rPr>
        <w:t>dentro de los cuales destaca la definición que sobre el particular, destaca</w:t>
      </w:r>
      <w:r w:rsidR="00275B64" w:rsidRPr="00275B64">
        <w:rPr>
          <w:rFonts w:eastAsiaTheme="minorEastAsia"/>
          <w14:ligatures w14:val="standardContextual"/>
        </w:rPr>
        <w:t xml:space="preserve"> el Diccionario del Poder Judicial de la República de Costa Rica</w:t>
      </w:r>
      <w:r w:rsidR="00FE08C2">
        <w:rPr>
          <w:rFonts w:eastAsiaTheme="minorEastAsia"/>
          <w14:ligatures w14:val="standardContextual"/>
        </w:rPr>
        <w:t>:</w:t>
      </w:r>
    </w:p>
    <w:p w14:paraId="5A29834A" w14:textId="77777777" w:rsidR="00275B64" w:rsidRPr="00275B64" w:rsidRDefault="00275B64" w:rsidP="00275B64">
      <w:pPr>
        <w:widowControl w:val="0"/>
        <w:kinsoku w:val="0"/>
        <w:overflowPunct w:val="0"/>
        <w:spacing w:before="296" w:line="319" w:lineRule="exact"/>
        <w:ind w:left="648" w:right="576"/>
        <w:jc w:val="both"/>
        <w:textAlignment w:val="baseline"/>
        <w:rPr>
          <w:rFonts w:eastAsiaTheme="minorEastAsia"/>
          <w:i/>
          <w:iCs/>
          <w14:ligatures w14:val="standardContextual"/>
        </w:rPr>
      </w:pPr>
      <w:r w:rsidRPr="008B46F4">
        <w:rPr>
          <w:rFonts w:eastAsiaTheme="minorEastAsia"/>
          <w:i/>
          <w:iCs/>
          <w14:ligatures w14:val="standardContextual"/>
        </w:rPr>
        <w:t>"Pérdida de interés o debilidad sobrevenida de la necesidad de tutelar lo pedido en el proceso.</w:t>
      </w:r>
      <w:r w:rsidRPr="00275B64">
        <w:rPr>
          <w:rFonts w:eastAsiaTheme="minorEastAsia"/>
          <w14:ligatures w14:val="standardContextual"/>
        </w:rPr>
        <w:t xml:space="preserve"> </w:t>
      </w:r>
      <w:r w:rsidRPr="00275B64">
        <w:rPr>
          <w:rFonts w:eastAsiaTheme="minorEastAsia"/>
          <w:i/>
          <w:iCs/>
          <w14:ligatures w14:val="standardContextual"/>
        </w:rPr>
        <w:t xml:space="preserve">"[La] sentencia recurrida conoció la falta de interés actual que no fue propuesta en el elenco de excepciones de la demanda. Al </w:t>
      </w:r>
      <w:r w:rsidRPr="00275B64">
        <w:rPr>
          <w:rFonts w:eastAsiaTheme="minorEastAsia"/>
          <w:i/>
          <w:iCs/>
          <w14:ligatures w14:val="standardContextual"/>
        </w:rPr>
        <w:lastRenderedPageBreak/>
        <w:t>respecto, la falta de interés actual es un decaimiento sobrevenido de la necesidad de tutela por parte del órgano jurisdiccional de las situaciones jurídicas peticionadas en el proceso, debe ser analizado en forma previa a otros alegatos de las partes, ha sido reiterada la jurisprudencia de la Sala que el interés constituye uno de los presupuestos esenciales (junto con el derecho y la legitimación) para cualquier sentencia estimatoria, es un aspecto que debe analizarse incluso de oficio". (Tribunal de Casación de lo Contencioso Administrativo y Civil de Hacienda, N.° 7 de 09:30 h de 13 de enero de 2022)"</w:t>
      </w:r>
    </w:p>
    <w:p w14:paraId="31336E91" w14:textId="77777777" w:rsidR="00275B64" w:rsidRPr="00275B64" w:rsidRDefault="00275B64" w:rsidP="00275B64">
      <w:pPr>
        <w:widowControl w:val="0"/>
        <w:kinsoku w:val="0"/>
        <w:overflowPunct w:val="0"/>
        <w:spacing w:before="307" w:line="314" w:lineRule="exact"/>
        <w:ind w:right="72"/>
        <w:jc w:val="both"/>
        <w:textAlignment w:val="baseline"/>
        <w:rPr>
          <w:rFonts w:eastAsiaTheme="minorEastAsia"/>
          <w:spacing w:val="-2"/>
          <w14:ligatures w14:val="standardContextual"/>
        </w:rPr>
      </w:pPr>
      <w:r w:rsidRPr="00275B64">
        <w:rPr>
          <w:rFonts w:eastAsiaTheme="minorEastAsia"/>
          <w:spacing w:val="-2"/>
          <w14:ligatures w14:val="standardContextual"/>
        </w:rPr>
        <w:t>En este mismo sentido, acertadamente el autor y conocido tratadista jurídico, José Chiovenda, al expresar los alcances de la falta de interés actual, de forma concisa, señala:</w:t>
      </w:r>
    </w:p>
    <w:p w14:paraId="1D2570E4" w14:textId="77777777" w:rsidR="00275B64" w:rsidRPr="00275B64" w:rsidRDefault="00275B64" w:rsidP="00275B64">
      <w:pPr>
        <w:widowControl w:val="0"/>
        <w:kinsoku w:val="0"/>
        <w:overflowPunct w:val="0"/>
        <w:spacing w:before="331" w:line="319" w:lineRule="exact"/>
        <w:ind w:left="648" w:right="576"/>
        <w:jc w:val="both"/>
        <w:textAlignment w:val="baseline"/>
        <w:rPr>
          <w:rFonts w:eastAsiaTheme="minorEastAsia"/>
          <w14:ligatures w14:val="standardContextual"/>
        </w:rPr>
      </w:pPr>
      <w:r w:rsidRPr="00275B64">
        <w:rPr>
          <w:rFonts w:eastAsiaTheme="minorEastAsia"/>
          <w:i/>
          <w:iCs/>
          <w14:ligatures w14:val="standardContextual"/>
        </w:rPr>
        <w:t xml:space="preserve">"(...) En todo proceso, existen los presupuestos de fondo, relacionados con el derecho tutelar de la pretensión, la legitimación en la causa y </w:t>
      </w:r>
      <w:r w:rsidRPr="00275B64">
        <w:rPr>
          <w:rFonts w:eastAsiaTheme="minorEastAsia"/>
          <w:i/>
          <w:iCs/>
          <w:u w:val="single"/>
          <w14:ligatures w14:val="standardContextual"/>
        </w:rPr>
        <w:t>el interés actual</w:t>
      </w:r>
      <w:r w:rsidRPr="00275B64">
        <w:rPr>
          <w:rFonts w:eastAsiaTheme="minorEastAsia"/>
          <w:i/>
          <w:iCs/>
          <w14:ligatures w14:val="standardContextual"/>
        </w:rPr>
        <w:t xml:space="preserve">. Sí es entendido que una acción deviene en frustránea cuando falta cualquiera de los presupuestos de fondo: derecho real o personal, interés actual y legitimación. En las causas sometidas a su conocimiento, el Juez está obligado a realizar, incluso, en forma oficiosa, los presupuestos de toda demanda, a saber: derecho, legitimación (activa o pasiva) y el interés actual (...)" </w:t>
      </w:r>
      <w:r w:rsidRPr="00275B64">
        <w:rPr>
          <w:rFonts w:eastAsiaTheme="minorEastAsia"/>
          <w14:ligatures w14:val="standardContextual"/>
        </w:rPr>
        <w:t xml:space="preserve">(Chiovenda, José: </w:t>
      </w:r>
      <w:r w:rsidRPr="00275B64">
        <w:rPr>
          <w:rFonts w:eastAsiaTheme="minorEastAsia"/>
          <w:u w:val="single"/>
          <w14:ligatures w14:val="standardContextual"/>
        </w:rPr>
        <w:t>Principios de Derecho Procesal Civil.</w:t>
      </w:r>
      <w:r w:rsidRPr="00275B64">
        <w:rPr>
          <w:rFonts w:eastAsiaTheme="minorEastAsia"/>
          <w14:ligatures w14:val="standardContextual"/>
        </w:rPr>
        <w:t xml:space="preserve"> Tomo I, Pág. 178). (El resaltado es nuestro)</w:t>
      </w:r>
    </w:p>
    <w:p w14:paraId="4068A7DB" w14:textId="0AF53DB3" w:rsidR="00275B64" w:rsidRPr="00275B64" w:rsidRDefault="00FE08C2" w:rsidP="00275B64">
      <w:pPr>
        <w:widowControl w:val="0"/>
        <w:kinsoku w:val="0"/>
        <w:overflowPunct w:val="0"/>
        <w:spacing w:before="322" w:line="319" w:lineRule="exact"/>
        <w:ind w:right="72"/>
        <w:jc w:val="both"/>
        <w:textAlignment w:val="baseline"/>
        <w:rPr>
          <w:rFonts w:eastAsiaTheme="minorEastAsia"/>
          <w14:ligatures w14:val="standardContextual"/>
        </w:rPr>
      </w:pPr>
      <w:r>
        <w:rPr>
          <w:rFonts w:eastAsiaTheme="minorEastAsia"/>
          <w14:ligatures w14:val="standardContextual"/>
        </w:rPr>
        <w:t>Bajo este contexto y conforme los elementos probatorios que constan en el expediente administrativo conformado en este Tribunal, se concluye que</w:t>
      </w:r>
      <w:r w:rsidR="0074614A">
        <w:rPr>
          <w:rFonts w:eastAsiaTheme="minorEastAsia"/>
          <w14:ligatures w14:val="standardContextual"/>
        </w:rPr>
        <w:t>,</w:t>
      </w:r>
      <w:r>
        <w:rPr>
          <w:rFonts w:eastAsiaTheme="minorEastAsia"/>
          <w14:ligatures w14:val="standardContextual"/>
        </w:rPr>
        <w:t xml:space="preserve"> de conformidad con lo que establece el ordinal 6</w:t>
      </w:r>
      <w:r w:rsidR="0074614A">
        <w:rPr>
          <w:rFonts w:eastAsiaTheme="minorEastAsia"/>
          <w14:ligatures w14:val="standardContextual"/>
        </w:rPr>
        <w:t>3</w:t>
      </w:r>
      <w:r>
        <w:rPr>
          <w:rFonts w:eastAsiaTheme="minorEastAsia"/>
          <w14:ligatures w14:val="standardContextual"/>
        </w:rPr>
        <w:t xml:space="preserve"> de la Ley General de la Administración Pública</w:t>
      </w:r>
      <w:r w:rsidR="0074614A">
        <w:rPr>
          <w:rFonts w:eastAsiaTheme="minorEastAsia"/>
          <w14:ligatures w14:val="standardContextual"/>
        </w:rPr>
        <w:t xml:space="preserve"> (regula la limitación de la competencia por razón del tiempo, cuando su existencia o ejercicio esté sujeto a condiciones o </w:t>
      </w:r>
      <w:r w:rsidR="0074614A" w:rsidRPr="0074614A">
        <w:rPr>
          <w:rFonts w:eastAsiaTheme="minorEastAsia"/>
          <w:u w:val="single"/>
          <w14:ligatures w14:val="standardContextual"/>
        </w:rPr>
        <w:t>términos de extinción</w:t>
      </w:r>
      <w:r w:rsidR="0074614A">
        <w:rPr>
          <w:rFonts w:eastAsiaTheme="minorEastAsia"/>
          <w14:ligatures w14:val="standardContextual"/>
        </w:rPr>
        <w:t>)</w:t>
      </w:r>
      <w:r>
        <w:rPr>
          <w:rFonts w:eastAsiaTheme="minorEastAsia"/>
          <w14:ligatures w14:val="standardContextual"/>
        </w:rPr>
        <w:t xml:space="preserve">, la competencia de este Órgano </w:t>
      </w:r>
      <w:r w:rsidR="0074614A">
        <w:rPr>
          <w:rFonts w:eastAsiaTheme="minorEastAsia"/>
          <w14:ligatures w14:val="standardContextual"/>
        </w:rPr>
        <w:t>para conocer y resolver el recurso de apelación en subsidio</w:t>
      </w:r>
      <w:r w:rsidR="00EF0A2D">
        <w:rPr>
          <w:rFonts w:eastAsiaTheme="minorEastAsia"/>
          <w14:ligatures w14:val="standardContextual"/>
        </w:rPr>
        <w:t xml:space="preserve"> de interés</w:t>
      </w:r>
      <w:r w:rsidR="0074614A">
        <w:rPr>
          <w:rFonts w:eastAsiaTheme="minorEastAsia"/>
          <w14:ligatures w14:val="standardContextual"/>
        </w:rPr>
        <w:t xml:space="preserve">, </w:t>
      </w:r>
      <w:r>
        <w:rPr>
          <w:rFonts w:eastAsiaTheme="minorEastAsia"/>
          <w14:ligatures w14:val="standardContextual"/>
        </w:rPr>
        <w:t xml:space="preserve">se ve limitada o restringida en </w:t>
      </w:r>
      <w:r w:rsidRPr="00EF0A2D">
        <w:rPr>
          <w:rFonts w:eastAsiaTheme="minorEastAsia"/>
          <w:u w:val="single"/>
          <w14:ligatures w14:val="standardContextual"/>
        </w:rPr>
        <w:t>razón del tiempo</w:t>
      </w:r>
      <w:r>
        <w:rPr>
          <w:rFonts w:eastAsiaTheme="minorEastAsia"/>
          <w14:ligatures w14:val="standardContextual"/>
        </w:rPr>
        <w:t>, s</w:t>
      </w:r>
      <w:r w:rsidR="0074614A">
        <w:rPr>
          <w:rFonts w:eastAsiaTheme="minorEastAsia"/>
          <w14:ligatures w14:val="standardContextual"/>
        </w:rPr>
        <w:t>i</w:t>
      </w:r>
      <w:r>
        <w:rPr>
          <w:rFonts w:eastAsiaTheme="minorEastAsia"/>
          <w14:ligatures w14:val="standardContextual"/>
        </w:rPr>
        <w:t xml:space="preserve"> se tiene en consideración que</w:t>
      </w:r>
      <w:r w:rsidR="0074614A">
        <w:rPr>
          <w:rFonts w:eastAsiaTheme="minorEastAsia"/>
          <w14:ligatures w14:val="standardContextual"/>
        </w:rPr>
        <w:t xml:space="preserve"> </w:t>
      </w:r>
      <w:r>
        <w:rPr>
          <w:rFonts w:eastAsiaTheme="minorEastAsia"/>
          <w14:ligatures w14:val="standardContextual"/>
        </w:rPr>
        <w:t>con la renuncia</w:t>
      </w:r>
      <w:r w:rsidR="0074614A">
        <w:rPr>
          <w:rFonts w:eastAsiaTheme="minorEastAsia"/>
          <w14:ligatures w14:val="standardContextual"/>
        </w:rPr>
        <w:t xml:space="preserve"> del recurrente a la operación de la Ruta No. </w:t>
      </w:r>
      <w:r w:rsidR="008F06AE">
        <w:rPr>
          <w:rFonts w:eastAsiaTheme="minorEastAsia"/>
          <w14:ligatures w14:val="standardContextual"/>
        </w:rPr>
        <w:t>000</w:t>
      </w:r>
      <w:r w:rsidR="0074614A">
        <w:rPr>
          <w:rFonts w:eastAsiaTheme="minorEastAsia"/>
          <w14:ligatures w14:val="standardContextual"/>
        </w:rPr>
        <w:t xml:space="preserve"> de repetida cita, </w:t>
      </w:r>
      <w:r>
        <w:rPr>
          <w:rFonts w:eastAsiaTheme="minorEastAsia"/>
          <w14:ligatures w14:val="standardContextual"/>
        </w:rPr>
        <w:t xml:space="preserve">aprobada por la Junta Directiva </w:t>
      </w:r>
      <w:r w:rsidR="0074614A">
        <w:rPr>
          <w:rFonts w:eastAsiaTheme="minorEastAsia"/>
          <w14:ligatures w14:val="standardContextual"/>
        </w:rPr>
        <w:t>mediante el Acuerdo 3.4 de la Sesión Ordinaria No. 43-2023,</w:t>
      </w:r>
      <w:r w:rsidR="00A82B35">
        <w:rPr>
          <w:rFonts w:eastAsiaTheme="minorEastAsia"/>
          <w14:ligatures w14:val="standardContextual"/>
        </w:rPr>
        <w:t xml:space="preserve"> como se expuso supra,</w:t>
      </w:r>
      <w:r w:rsidR="0074614A">
        <w:rPr>
          <w:rFonts w:eastAsiaTheme="minorEastAsia"/>
          <w14:ligatures w14:val="standardContextual"/>
        </w:rPr>
        <w:t xml:space="preserve"> </w:t>
      </w:r>
      <w:r w:rsidR="0074614A" w:rsidRPr="0074614A">
        <w:rPr>
          <w:rFonts w:eastAsiaTheme="minorEastAsia"/>
          <w:u w:val="single"/>
          <w14:ligatures w14:val="standardContextual"/>
        </w:rPr>
        <w:t>se extingue</w:t>
      </w:r>
      <w:r w:rsidR="00EF0A2D">
        <w:rPr>
          <w:rFonts w:eastAsiaTheme="minorEastAsia"/>
          <w:u w:val="single"/>
          <w14:ligatures w14:val="standardContextual"/>
        </w:rPr>
        <w:t>n,</w:t>
      </w:r>
      <w:r w:rsidR="0074614A">
        <w:rPr>
          <w:rFonts w:eastAsiaTheme="minorEastAsia"/>
          <w14:ligatures w14:val="standardContextual"/>
        </w:rPr>
        <w:t xml:space="preserve"> no sólo las obligaciones y derechos </w:t>
      </w:r>
      <w:r w:rsidR="00EF0A2D">
        <w:rPr>
          <w:rFonts w:eastAsiaTheme="minorEastAsia"/>
          <w14:ligatures w14:val="standardContextual"/>
        </w:rPr>
        <w:t xml:space="preserve">del gestionante, </w:t>
      </w:r>
      <w:r w:rsidR="0074614A">
        <w:rPr>
          <w:rFonts w:eastAsiaTheme="minorEastAsia"/>
          <w14:ligatures w14:val="standardContextual"/>
        </w:rPr>
        <w:t>que se generan a partir de la operación de dicha Ruta</w:t>
      </w:r>
      <w:r w:rsidR="00EF0A2D">
        <w:rPr>
          <w:rFonts w:eastAsiaTheme="minorEastAsia"/>
          <w14:ligatures w14:val="standardContextual"/>
        </w:rPr>
        <w:t>;</w:t>
      </w:r>
      <w:r w:rsidR="0074614A">
        <w:rPr>
          <w:rFonts w:eastAsiaTheme="minorEastAsia"/>
          <w14:ligatures w14:val="standardContextual"/>
        </w:rPr>
        <w:t xml:space="preserve"> sino también, todos los actos que se vinculen con ésta, dentro de los cuales </w:t>
      </w:r>
      <w:r w:rsidR="00EF0A2D">
        <w:rPr>
          <w:rFonts w:eastAsiaTheme="minorEastAsia"/>
          <w14:ligatures w14:val="standardContextual"/>
        </w:rPr>
        <w:t xml:space="preserve">sin duda, </w:t>
      </w:r>
      <w:r w:rsidR="0074614A">
        <w:rPr>
          <w:rFonts w:eastAsiaTheme="minorEastAsia"/>
          <w14:ligatures w14:val="standardContextual"/>
        </w:rPr>
        <w:t>destacan los recursos ordinarios planteados por la parte recurrente.</w:t>
      </w:r>
    </w:p>
    <w:p w14:paraId="0EA6624E" w14:textId="2F96F579" w:rsidR="0074614A" w:rsidRPr="00A82B35" w:rsidRDefault="00FE08C2" w:rsidP="00A82B35">
      <w:pPr>
        <w:jc w:val="center"/>
        <w:rPr>
          <w:rFonts w:ascii="Verdana" w:hAnsi="Verdana"/>
          <w:color w:val="000000"/>
          <w:sz w:val="20"/>
          <w:szCs w:val="20"/>
        </w:rPr>
      </w:pPr>
      <w:r>
        <w:rPr>
          <w:rFonts w:ascii="Verdana" w:hAnsi="Verdana"/>
          <w:color w:val="000000"/>
          <w:sz w:val="20"/>
          <w:szCs w:val="20"/>
        </w:rPr>
        <w:br/>
      </w:r>
      <w:r w:rsidR="00275B64" w:rsidRPr="00275B64">
        <w:rPr>
          <w:rFonts w:eastAsiaTheme="minorEastAsia"/>
          <w:b/>
          <w:bCs/>
          <w14:ligatures w14:val="standardContextual"/>
        </w:rPr>
        <w:t>POR TANTO</w:t>
      </w:r>
    </w:p>
    <w:p w14:paraId="05C31DAB" w14:textId="63912558" w:rsidR="007734B1" w:rsidRPr="002C11F9" w:rsidRDefault="00275B64" w:rsidP="002C11F9">
      <w:pPr>
        <w:pStyle w:val="Prrafodelista"/>
        <w:widowControl w:val="0"/>
        <w:numPr>
          <w:ilvl w:val="0"/>
          <w:numId w:val="34"/>
        </w:numPr>
        <w:kinsoku w:val="0"/>
        <w:overflowPunct w:val="0"/>
        <w:spacing w:before="376" w:line="276" w:lineRule="auto"/>
        <w:ind w:left="0" w:firstLine="0"/>
        <w:jc w:val="both"/>
        <w:textAlignment w:val="baseline"/>
        <w:rPr>
          <w:rFonts w:eastAsia="Calibri"/>
          <w:color w:val="000000" w:themeColor="text1"/>
          <w:lang w:val="es-CR" w:eastAsia="en-US"/>
        </w:rPr>
      </w:pPr>
      <w:r w:rsidRPr="002C11F9">
        <w:rPr>
          <w:rFonts w:eastAsiaTheme="minorEastAsia"/>
          <w:spacing w:val="-18"/>
          <w14:ligatures w14:val="standardContextual"/>
        </w:rPr>
        <w:t xml:space="preserve">Se rechaza </w:t>
      </w:r>
      <w:r w:rsidR="007734B1" w:rsidRPr="002C11F9">
        <w:rPr>
          <w:rFonts w:eastAsiaTheme="minorEastAsia"/>
          <w:spacing w:val="-18"/>
          <w14:ligatures w14:val="standardContextual"/>
        </w:rPr>
        <w:t xml:space="preserve">por </w:t>
      </w:r>
      <w:r w:rsidR="007734B1" w:rsidRPr="002C11F9">
        <w:rPr>
          <w:rFonts w:eastAsiaTheme="minorEastAsia"/>
          <w:b/>
          <w:bCs/>
          <w:smallCaps/>
          <w:spacing w:val="-18"/>
          <w14:ligatures w14:val="standardContextual"/>
        </w:rPr>
        <w:t>falta de interés actual</w:t>
      </w:r>
      <w:r w:rsidR="007734B1" w:rsidRPr="002C11F9">
        <w:rPr>
          <w:rFonts w:eastAsiaTheme="minorEastAsia"/>
          <w:smallCaps/>
          <w:spacing w:val="-18"/>
          <w14:ligatures w14:val="standardContextual"/>
        </w:rPr>
        <w:t xml:space="preserve">, </w:t>
      </w:r>
      <w:r w:rsidRPr="002C11F9">
        <w:rPr>
          <w:rFonts w:eastAsiaTheme="minorEastAsia"/>
          <w:spacing w:val="-18"/>
          <w14:ligatures w14:val="standardContextual"/>
        </w:rPr>
        <w:t xml:space="preserve">el </w:t>
      </w:r>
      <w:r w:rsidR="007734B1" w:rsidRPr="002C11F9">
        <w:rPr>
          <w:rFonts w:eastAsiaTheme="minorEastAsia"/>
          <w:b/>
          <w:bCs/>
          <w:smallCaps/>
          <w:spacing w:val="-18"/>
          <w14:ligatures w14:val="standardContextual"/>
        </w:rPr>
        <w:t>recurso de apelación</w:t>
      </w:r>
      <w:r w:rsidR="002C11F9" w:rsidRPr="002C11F9">
        <w:rPr>
          <w:rFonts w:eastAsiaTheme="minorEastAsia"/>
          <w:b/>
          <w:bCs/>
          <w:smallCaps/>
          <w:spacing w:val="-18"/>
          <w14:ligatures w14:val="standardContextual"/>
        </w:rPr>
        <w:t xml:space="preserve">, </w:t>
      </w:r>
      <w:r w:rsidR="002C11F9" w:rsidRPr="002C11F9">
        <w:rPr>
          <w:rFonts w:eastAsiaTheme="minorEastAsia"/>
          <w:spacing w:val="-18"/>
          <w14:ligatures w14:val="standardContextual"/>
        </w:rPr>
        <w:t xml:space="preserve">presentado por el señor </w:t>
      </w:r>
      <w:r w:rsidR="007734B1" w:rsidRPr="002C11F9">
        <w:rPr>
          <w:rFonts w:eastAsiaTheme="minorEastAsia"/>
          <w:b/>
          <w:bCs/>
          <w:smallCaps/>
          <w:spacing w:val="-18"/>
          <w14:ligatures w14:val="standardContextual"/>
        </w:rPr>
        <w:t xml:space="preserve"> </w:t>
      </w:r>
      <w:r w:rsidR="008F06AE">
        <w:rPr>
          <w:b/>
          <w:bCs/>
          <w:smallCaps/>
          <w:color w:val="000000" w:themeColor="text1"/>
        </w:rPr>
        <w:t>RCF</w:t>
      </w:r>
      <w:r w:rsidR="0074614A" w:rsidRPr="002C11F9">
        <w:rPr>
          <w:color w:val="000000" w:themeColor="text1"/>
        </w:rPr>
        <w:t xml:space="preserve">, mayor, casado una vez, empresario, vecino de Aserrí, portador de la cédula de identidad número </w:t>
      </w:r>
      <w:r w:rsidR="008F06AE">
        <w:rPr>
          <w:color w:val="000000" w:themeColor="text1"/>
        </w:rPr>
        <w:t>000</w:t>
      </w:r>
      <w:r w:rsidR="0074614A" w:rsidRPr="002C11F9">
        <w:rPr>
          <w:color w:val="000000" w:themeColor="text1"/>
        </w:rPr>
        <w:t xml:space="preserve">, en contra del </w:t>
      </w:r>
      <w:r w:rsidR="0074614A" w:rsidRPr="002C11F9">
        <w:rPr>
          <w:b/>
          <w:bCs/>
          <w:color w:val="000000" w:themeColor="text1"/>
        </w:rPr>
        <w:t xml:space="preserve">Artículo 3.6 de la Sesión Ordinaria 37-2023 del </w:t>
      </w:r>
      <w:r w:rsidR="0074614A" w:rsidRPr="002C11F9">
        <w:rPr>
          <w:b/>
          <w:bCs/>
          <w:color w:val="000000" w:themeColor="text1"/>
        </w:rPr>
        <w:lastRenderedPageBreak/>
        <w:t>13 de setiembre de 2023,</w:t>
      </w:r>
      <w:r w:rsidR="0074614A" w:rsidRPr="002C11F9">
        <w:rPr>
          <w:color w:val="000000" w:themeColor="text1"/>
        </w:rPr>
        <w:t xml:space="preserve"> adoptado por la Junta Directiva del Consejo de Transporte Público. </w:t>
      </w:r>
    </w:p>
    <w:p w14:paraId="23396267" w14:textId="77777777" w:rsidR="002C11F9" w:rsidRPr="002C11F9" w:rsidRDefault="002C11F9" w:rsidP="002C11F9">
      <w:pPr>
        <w:pStyle w:val="Prrafodelista"/>
        <w:widowControl w:val="0"/>
        <w:kinsoku w:val="0"/>
        <w:overflowPunct w:val="0"/>
        <w:spacing w:before="376" w:line="360" w:lineRule="auto"/>
        <w:ind w:left="0"/>
        <w:jc w:val="both"/>
        <w:textAlignment w:val="baseline"/>
        <w:rPr>
          <w:rFonts w:eastAsia="Calibri"/>
          <w:color w:val="000000" w:themeColor="text1"/>
          <w:lang w:val="es-CR" w:eastAsia="en-US"/>
        </w:rPr>
      </w:pPr>
    </w:p>
    <w:p w14:paraId="4EAB5512" w14:textId="77777777" w:rsidR="00EF0A2D" w:rsidRDefault="00EF0A2D" w:rsidP="002C11F9">
      <w:pPr>
        <w:spacing w:line="276" w:lineRule="auto"/>
        <w:jc w:val="both"/>
        <w:rPr>
          <w:rFonts w:eastAsia="Calibri"/>
          <w:color w:val="000000" w:themeColor="text1"/>
          <w:lang w:val="es-CR" w:eastAsia="en-US"/>
        </w:rPr>
      </w:pPr>
      <w:r w:rsidRPr="00B65CBE">
        <w:rPr>
          <w:rFonts w:eastAsia="Calibri"/>
          <w:b/>
          <w:color w:val="000000" w:themeColor="text1"/>
          <w:lang w:val="es-CR" w:eastAsia="en-US"/>
        </w:rPr>
        <w:t>II</w:t>
      </w:r>
      <w:r w:rsidRPr="00B65CBE">
        <w:rPr>
          <w:rFonts w:eastAsia="Calibri"/>
          <w:color w:val="000000" w:themeColor="text1"/>
          <w:lang w:val="es-CR" w:eastAsia="en-US"/>
        </w:rPr>
        <w:t>.-</w:t>
      </w:r>
      <w:r>
        <w:rPr>
          <w:rFonts w:eastAsia="Calibri"/>
          <w:color w:val="000000" w:themeColor="text1"/>
          <w:lang w:val="es-CR" w:eastAsia="en-US"/>
        </w:rPr>
        <w:t xml:space="preserve"> De conformidad con las disposiciones del artículo 16 de la Ley No. 7969, rectora en la materia, se recuerda que los fallos de este Tribunal son de acatamiento inmediato estricto y obligatorio.</w:t>
      </w:r>
      <w:r w:rsidRPr="00B65CBE">
        <w:rPr>
          <w:rFonts w:eastAsia="Calibri"/>
          <w:color w:val="000000" w:themeColor="text1"/>
          <w:lang w:val="es-CR" w:eastAsia="en-US"/>
        </w:rPr>
        <w:t xml:space="preserve"> </w:t>
      </w:r>
    </w:p>
    <w:p w14:paraId="1DEB76F9" w14:textId="77777777" w:rsidR="00EF0A2D" w:rsidRDefault="00EF0A2D" w:rsidP="00EF0A2D">
      <w:pPr>
        <w:spacing w:line="360" w:lineRule="auto"/>
        <w:jc w:val="both"/>
        <w:rPr>
          <w:rFonts w:eastAsia="Calibri"/>
          <w:color w:val="000000" w:themeColor="text1"/>
          <w:lang w:val="es-CR" w:eastAsia="en-US"/>
        </w:rPr>
      </w:pPr>
    </w:p>
    <w:p w14:paraId="6D3FE35B" w14:textId="77777777" w:rsidR="00EF0A2D" w:rsidRPr="00B65CBE" w:rsidRDefault="00EF0A2D" w:rsidP="002C11F9">
      <w:pPr>
        <w:spacing w:line="276" w:lineRule="auto"/>
        <w:jc w:val="both"/>
        <w:rPr>
          <w:rFonts w:eastAsia="Calibri"/>
          <w:b/>
          <w:color w:val="000000" w:themeColor="text1"/>
          <w:lang w:val="es-CR" w:eastAsia="en-US"/>
        </w:rPr>
      </w:pPr>
      <w:r w:rsidRPr="002C11F9">
        <w:rPr>
          <w:rFonts w:eastAsia="Calibri"/>
          <w:b/>
          <w:bCs/>
          <w:color w:val="000000" w:themeColor="text1"/>
          <w:lang w:val="es-CR" w:eastAsia="en-US"/>
        </w:rPr>
        <w:t>III</w:t>
      </w:r>
      <w:r>
        <w:rPr>
          <w:rFonts w:eastAsia="Calibri"/>
          <w:color w:val="000000" w:themeColor="text1"/>
          <w:lang w:val="es-CR" w:eastAsia="en-US"/>
        </w:rPr>
        <w:t xml:space="preserve">. </w:t>
      </w:r>
      <w:r w:rsidRPr="00B65CBE">
        <w:rPr>
          <w:rFonts w:eastAsia="Calibri"/>
          <w:color w:val="000000" w:themeColor="text1"/>
          <w:lang w:val="es-CR" w:eastAsia="en-US"/>
        </w:rPr>
        <w:t xml:space="preserve">Por carecer la presente resolución de ulterior recurso en sede administrativa, de conformidad con los artículos 16 y 22, inciso c), de la Ley 7969, </w:t>
      </w:r>
      <w:r w:rsidRPr="00B65CBE">
        <w:rPr>
          <w:rFonts w:eastAsia="Calibri"/>
          <w:i/>
          <w:color w:val="000000" w:themeColor="text1"/>
          <w:lang w:val="es-CR" w:eastAsia="en-US"/>
        </w:rPr>
        <w:t>se da por agotada la vía administrativa</w:t>
      </w:r>
      <w:r w:rsidRPr="00B65CBE">
        <w:rPr>
          <w:rFonts w:eastAsia="Calibri"/>
          <w:color w:val="000000" w:themeColor="text1"/>
          <w:lang w:val="es-CR" w:eastAsia="en-US"/>
        </w:rPr>
        <w:t xml:space="preserve">.  </w:t>
      </w:r>
      <w:r w:rsidRPr="00B65CBE">
        <w:rPr>
          <w:rFonts w:eastAsia="Calibri"/>
          <w:b/>
          <w:color w:val="000000" w:themeColor="text1"/>
          <w:lang w:val="es-CR" w:eastAsia="en-US"/>
        </w:rPr>
        <w:t xml:space="preserve"> </w:t>
      </w:r>
    </w:p>
    <w:p w14:paraId="4701FD0A" w14:textId="7C56398C" w:rsidR="00EF0A2D" w:rsidRPr="00CE5CE8" w:rsidRDefault="00EF0A2D" w:rsidP="00EF0A2D">
      <w:pPr>
        <w:pStyle w:val="Textoindependiente"/>
        <w:spacing w:line="276" w:lineRule="auto"/>
        <w:jc w:val="both"/>
        <w:rPr>
          <w:bCs/>
          <w:iCs/>
          <w:color w:val="000000" w:themeColor="text1"/>
          <w:lang w:val="es-ES"/>
        </w:rPr>
      </w:pPr>
    </w:p>
    <w:p w14:paraId="21ADF498" w14:textId="0DDA5060" w:rsidR="007734B1" w:rsidRPr="00CE5CE8" w:rsidRDefault="007734B1" w:rsidP="007734B1">
      <w:pPr>
        <w:pStyle w:val="Textoindependiente2"/>
        <w:tabs>
          <w:tab w:val="left" w:pos="2002"/>
        </w:tabs>
        <w:spacing w:line="360" w:lineRule="auto"/>
        <w:rPr>
          <w:b/>
          <w:i/>
          <w:color w:val="000000" w:themeColor="text1"/>
        </w:rPr>
      </w:pPr>
      <w:r w:rsidRPr="00CE5CE8">
        <w:rPr>
          <w:b/>
          <w:i/>
          <w:color w:val="000000" w:themeColor="text1"/>
        </w:rPr>
        <w:t>NOTIFÍQUESE</w:t>
      </w:r>
    </w:p>
    <w:p w14:paraId="2B2C274C" w14:textId="77777777" w:rsidR="007734B1" w:rsidRPr="00CE5CE8" w:rsidRDefault="007734B1" w:rsidP="007734B1">
      <w:pPr>
        <w:pStyle w:val="Textoindependiente2"/>
        <w:tabs>
          <w:tab w:val="left" w:pos="2002"/>
        </w:tabs>
        <w:spacing w:line="360" w:lineRule="auto"/>
        <w:rPr>
          <w:b/>
          <w:i/>
          <w:color w:val="000000" w:themeColor="text1"/>
        </w:rPr>
      </w:pPr>
    </w:p>
    <w:p w14:paraId="57EC4D06" w14:textId="77777777" w:rsidR="007734B1" w:rsidRPr="00CE5CE8" w:rsidRDefault="007734B1" w:rsidP="007734B1">
      <w:pPr>
        <w:pStyle w:val="Ttulo1"/>
        <w:spacing w:line="360" w:lineRule="auto"/>
        <w:jc w:val="center"/>
        <w:rPr>
          <w:rFonts w:ascii="Times New Roman" w:hAnsi="Times New Roman" w:cs="Times New Roman"/>
          <w:b w:val="0"/>
          <w:color w:val="000000" w:themeColor="text1"/>
          <w:sz w:val="24"/>
          <w:szCs w:val="24"/>
          <w:lang w:val="pt-BR"/>
        </w:rPr>
      </w:pPr>
      <w:r w:rsidRPr="00CE5CE8">
        <w:rPr>
          <w:rFonts w:ascii="Times New Roman" w:hAnsi="Times New Roman" w:cs="Times New Roman"/>
          <w:b w:val="0"/>
          <w:color w:val="000000" w:themeColor="text1"/>
          <w:sz w:val="24"/>
          <w:szCs w:val="24"/>
          <w:lang w:val="pt-BR"/>
        </w:rPr>
        <w:t>Lic. Ronald Muñoz Corea</w:t>
      </w:r>
    </w:p>
    <w:p w14:paraId="1F53C4C9" w14:textId="77777777" w:rsidR="007734B1" w:rsidRPr="00CE5CE8" w:rsidRDefault="007734B1" w:rsidP="007734B1">
      <w:pPr>
        <w:spacing w:line="360" w:lineRule="auto"/>
        <w:jc w:val="center"/>
        <w:rPr>
          <w:b/>
          <w:color w:val="000000" w:themeColor="text1"/>
        </w:rPr>
      </w:pPr>
      <w:r w:rsidRPr="00CE5CE8">
        <w:rPr>
          <w:b/>
          <w:color w:val="000000" w:themeColor="text1"/>
        </w:rPr>
        <w:t>Presidente</w:t>
      </w:r>
    </w:p>
    <w:p w14:paraId="6BB1122F" w14:textId="77777777" w:rsidR="007734B1" w:rsidRPr="00CE5CE8" w:rsidRDefault="007734B1" w:rsidP="007734B1">
      <w:pPr>
        <w:spacing w:line="360" w:lineRule="auto"/>
        <w:rPr>
          <w:b/>
          <w:color w:val="000000" w:themeColor="text1"/>
        </w:rPr>
      </w:pPr>
    </w:p>
    <w:p w14:paraId="031373A3" w14:textId="77777777" w:rsidR="007734B1" w:rsidRPr="00CE5CE8" w:rsidRDefault="007734B1" w:rsidP="007734B1">
      <w:pPr>
        <w:spacing w:line="360" w:lineRule="auto"/>
        <w:rPr>
          <w:b/>
          <w:color w:val="000000" w:themeColor="text1"/>
        </w:rPr>
      </w:pPr>
    </w:p>
    <w:p w14:paraId="1C47F0AF" w14:textId="77777777" w:rsidR="007734B1" w:rsidRPr="00CE5CE8" w:rsidRDefault="007734B1" w:rsidP="007734B1">
      <w:pPr>
        <w:pStyle w:val="Ttulo1"/>
        <w:jc w:val="center"/>
        <w:rPr>
          <w:rFonts w:ascii="Times New Roman" w:hAnsi="Times New Roman" w:cs="Times New Roman"/>
          <w:b w:val="0"/>
          <w:color w:val="000000" w:themeColor="text1"/>
          <w:sz w:val="24"/>
          <w:szCs w:val="24"/>
        </w:rPr>
      </w:pPr>
      <w:r w:rsidRPr="00CE5CE8">
        <w:rPr>
          <w:rFonts w:ascii="Times New Roman" w:hAnsi="Times New Roman" w:cs="Times New Roman"/>
          <w:b w:val="0"/>
          <w:color w:val="000000" w:themeColor="text1"/>
          <w:sz w:val="24"/>
          <w:szCs w:val="24"/>
        </w:rPr>
        <w:t>Licda. Maricela Villegas Herrera</w:t>
      </w:r>
      <w:r w:rsidRPr="00CE5CE8">
        <w:rPr>
          <w:rFonts w:ascii="Times New Roman" w:hAnsi="Times New Roman" w:cs="Times New Roman"/>
          <w:b w:val="0"/>
          <w:color w:val="000000" w:themeColor="text1"/>
          <w:sz w:val="24"/>
          <w:szCs w:val="24"/>
        </w:rPr>
        <w:tab/>
      </w:r>
      <w:r w:rsidRPr="00CE5CE8">
        <w:rPr>
          <w:rFonts w:ascii="Times New Roman" w:hAnsi="Times New Roman" w:cs="Times New Roman"/>
          <w:b w:val="0"/>
          <w:color w:val="000000" w:themeColor="text1"/>
          <w:sz w:val="24"/>
          <w:szCs w:val="24"/>
        </w:rPr>
        <w:tab/>
      </w:r>
      <w:r w:rsidRPr="00CE5CE8">
        <w:rPr>
          <w:rFonts w:ascii="Times New Roman" w:hAnsi="Times New Roman" w:cs="Times New Roman"/>
          <w:b w:val="0"/>
          <w:color w:val="000000" w:themeColor="text1"/>
          <w:sz w:val="24"/>
          <w:szCs w:val="24"/>
        </w:rPr>
        <w:tab/>
        <w:t xml:space="preserve">Licda. María Susana López Rivera </w:t>
      </w:r>
    </w:p>
    <w:p w14:paraId="0EE93376" w14:textId="77777777" w:rsidR="007734B1" w:rsidRPr="00CE5CE8" w:rsidRDefault="007734B1" w:rsidP="007734B1">
      <w:r w:rsidRPr="00CE5CE8">
        <w:rPr>
          <w:b/>
          <w:color w:val="000000" w:themeColor="text1"/>
        </w:rPr>
        <w:t xml:space="preserve">                     Jueza</w:t>
      </w:r>
      <w:r w:rsidRPr="00CE5CE8">
        <w:rPr>
          <w:b/>
          <w:color w:val="000000" w:themeColor="text1"/>
        </w:rPr>
        <w:tab/>
      </w:r>
      <w:r w:rsidRPr="00CE5CE8">
        <w:rPr>
          <w:b/>
          <w:color w:val="000000" w:themeColor="text1"/>
        </w:rPr>
        <w:tab/>
      </w:r>
      <w:r w:rsidRPr="00CE5CE8">
        <w:rPr>
          <w:b/>
          <w:color w:val="000000" w:themeColor="text1"/>
        </w:rPr>
        <w:tab/>
        <w:t xml:space="preserve">                                                  Jueza</w:t>
      </w:r>
    </w:p>
    <w:p w14:paraId="32E82F20" w14:textId="222307D6" w:rsidR="00435957" w:rsidRPr="004804D5" w:rsidRDefault="00435957" w:rsidP="004804D5">
      <w:pPr>
        <w:spacing w:line="276" w:lineRule="auto"/>
      </w:pPr>
    </w:p>
    <w:sectPr w:rsidR="00435957" w:rsidRPr="004804D5" w:rsidSect="00E4778D">
      <w:footerReference w:type="default" r:id="rId8"/>
      <w:pgSz w:w="11906" w:h="16838"/>
      <w:pgMar w:top="1417" w:right="1701" w:bottom="1985" w:left="1701" w:header="708" w:footer="1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0C15E" w14:textId="77777777" w:rsidR="00B330C4" w:rsidRDefault="00B330C4" w:rsidP="004C6E16">
      <w:r>
        <w:separator/>
      </w:r>
    </w:p>
  </w:endnote>
  <w:endnote w:type="continuationSeparator" w:id="0">
    <w:p w14:paraId="52AF804D" w14:textId="77777777" w:rsidR="00B330C4" w:rsidRDefault="00B330C4" w:rsidP="004C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FD28" w14:textId="7DFA218D" w:rsidR="003D641A" w:rsidRPr="00792D0F" w:rsidRDefault="003D641A" w:rsidP="003D641A">
    <w:pPr>
      <w:tabs>
        <w:tab w:val="center" w:pos="4550"/>
        <w:tab w:val="left" w:pos="5818"/>
      </w:tabs>
      <w:ind w:right="260"/>
      <w:rPr>
        <w:lang w:val="es-C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14653" w14:textId="77777777" w:rsidR="00B330C4" w:rsidRDefault="00B330C4" w:rsidP="004C6E16">
      <w:r>
        <w:separator/>
      </w:r>
    </w:p>
  </w:footnote>
  <w:footnote w:type="continuationSeparator" w:id="0">
    <w:p w14:paraId="257B1547" w14:textId="77777777" w:rsidR="00B330C4" w:rsidRDefault="00B330C4" w:rsidP="004C6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E5AF"/>
    <w:multiLevelType w:val="singleLevel"/>
    <w:tmpl w:val="FFFFFFFF"/>
    <w:lvl w:ilvl="0">
      <w:start w:val="2"/>
      <w:numFmt w:val="decimal"/>
      <w:lvlText w:val="%1."/>
      <w:lvlJc w:val="left"/>
      <w:pPr>
        <w:tabs>
          <w:tab w:val="num" w:pos="644"/>
        </w:tabs>
        <w:ind w:left="644" w:hanging="360"/>
      </w:pPr>
      <w:rPr>
        <w:i/>
        <w:iCs/>
        <w:snapToGrid/>
        <w:sz w:val="24"/>
        <w:szCs w:val="24"/>
      </w:rPr>
    </w:lvl>
  </w:abstractNum>
  <w:abstractNum w:abstractNumId="1" w15:restartNumberingAfterBreak="0">
    <w:nsid w:val="02C61026"/>
    <w:multiLevelType w:val="hybridMultilevel"/>
    <w:tmpl w:val="6ABAC30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2F256FB"/>
    <w:multiLevelType w:val="singleLevel"/>
    <w:tmpl w:val="A13853CA"/>
    <w:lvl w:ilvl="0">
      <w:start w:val="1"/>
      <w:numFmt w:val="upperRoman"/>
      <w:lvlText w:val="%1.-"/>
      <w:lvlJc w:val="left"/>
      <w:pPr>
        <w:tabs>
          <w:tab w:val="num" w:pos="792"/>
        </w:tabs>
      </w:pPr>
      <w:rPr>
        <w:b/>
        <w:bCs/>
        <w:snapToGrid/>
        <w:spacing w:val="-18"/>
        <w:sz w:val="24"/>
        <w:szCs w:val="24"/>
      </w:rPr>
    </w:lvl>
  </w:abstractNum>
  <w:abstractNum w:abstractNumId="3" w15:restartNumberingAfterBreak="0">
    <w:nsid w:val="0498B87A"/>
    <w:multiLevelType w:val="singleLevel"/>
    <w:tmpl w:val="FFFFFFFF"/>
    <w:lvl w:ilvl="0">
      <w:numFmt w:val="bullet"/>
      <w:lvlText w:val="·"/>
      <w:lvlJc w:val="left"/>
      <w:pPr>
        <w:tabs>
          <w:tab w:val="num" w:pos="576"/>
        </w:tabs>
        <w:ind w:left="576" w:hanging="144"/>
      </w:pPr>
      <w:rPr>
        <w:rFonts w:ascii="Symbol" w:hAnsi="Symbol" w:cs="Symbol"/>
        <w:i/>
        <w:iCs/>
        <w:snapToGrid/>
        <w:spacing w:val="-3"/>
        <w:sz w:val="24"/>
        <w:szCs w:val="24"/>
      </w:rPr>
    </w:lvl>
  </w:abstractNum>
  <w:abstractNum w:abstractNumId="4" w15:restartNumberingAfterBreak="0">
    <w:nsid w:val="0534019B"/>
    <w:multiLevelType w:val="singleLevel"/>
    <w:tmpl w:val="FFFFFFFF"/>
    <w:lvl w:ilvl="0">
      <w:numFmt w:val="bullet"/>
      <w:lvlText w:val="-"/>
      <w:lvlJc w:val="left"/>
      <w:pPr>
        <w:tabs>
          <w:tab w:val="num" w:pos="216"/>
        </w:tabs>
      </w:pPr>
      <w:rPr>
        <w:rFonts w:ascii="Symbol" w:hAnsi="Symbol" w:cs="Symbol"/>
        <w:snapToGrid/>
        <w:sz w:val="24"/>
        <w:szCs w:val="24"/>
      </w:rPr>
    </w:lvl>
  </w:abstractNum>
  <w:abstractNum w:abstractNumId="5" w15:restartNumberingAfterBreak="0">
    <w:nsid w:val="05A39F0B"/>
    <w:multiLevelType w:val="singleLevel"/>
    <w:tmpl w:val="FFFFFFFF"/>
    <w:lvl w:ilvl="0">
      <w:start w:val="1"/>
      <w:numFmt w:val="lowerLetter"/>
      <w:lvlText w:val="%1)"/>
      <w:lvlJc w:val="left"/>
      <w:pPr>
        <w:tabs>
          <w:tab w:val="num" w:pos="288"/>
        </w:tabs>
      </w:pPr>
      <w:rPr>
        <w:snapToGrid/>
        <w:sz w:val="24"/>
        <w:szCs w:val="24"/>
      </w:rPr>
    </w:lvl>
  </w:abstractNum>
  <w:abstractNum w:abstractNumId="6" w15:restartNumberingAfterBreak="0">
    <w:nsid w:val="05DB5C3E"/>
    <w:multiLevelType w:val="hybridMultilevel"/>
    <w:tmpl w:val="BF7C8ABE"/>
    <w:lvl w:ilvl="0" w:tplc="140A000F">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07ABA35D"/>
    <w:multiLevelType w:val="singleLevel"/>
    <w:tmpl w:val="FFFFFFFF"/>
    <w:lvl w:ilvl="0">
      <w:start w:val="1"/>
      <w:numFmt w:val="decimal"/>
      <w:lvlText w:val="%1.-"/>
      <w:lvlJc w:val="left"/>
      <w:pPr>
        <w:tabs>
          <w:tab w:val="num" w:pos="360"/>
        </w:tabs>
      </w:pPr>
      <w:rPr>
        <w:b/>
        <w:bCs/>
        <w:snapToGrid/>
        <w:sz w:val="24"/>
        <w:szCs w:val="24"/>
      </w:rPr>
    </w:lvl>
  </w:abstractNum>
  <w:abstractNum w:abstractNumId="8" w15:restartNumberingAfterBreak="0">
    <w:nsid w:val="07CF4C59"/>
    <w:multiLevelType w:val="hybridMultilevel"/>
    <w:tmpl w:val="E8BADC60"/>
    <w:lvl w:ilvl="0" w:tplc="6942A21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1509D5"/>
    <w:multiLevelType w:val="hybridMultilevel"/>
    <w:tmpl w:val="FF7CD062"/>
    <w:lvl w:ilvl="0" w:tplc="73FC2EC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0" w15:restartNumberingAfterBreak="0">
    <w:nsid w:val="0E4806E5"/>
    <w:multiLevelType w:val="hybridMultilevel"/>
    <w:tmpl w:val="0DAE3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96148"/>
    <w:multiLevelType w:val="hybridMultilevel"/>
    <w:tmpl w:val="17C6653C"/>
    <w:lvl w:ilvl="0" w:tplc="BF80100C">
      <w:start w:val="1"/>
      <w:numFmt w:val="bullet"/>
      <w:lvlText w:val="-"/>
      <w:lvlJc w:val="left"/>
      <w:pPr>
        <w:ind w:left="720" w:hanging="360"/>
      </w:pPr>
      <w:rPr>
        <w:rFonts w:ascii="Times New Roman" w:eastAsiaTheme="minorEastAsia"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17D04D4B"/>
    <w:multiLevelType w:val="hybridMultilevel"/>
    <w:tmpl w:val="FA00866A"/>
    <w:lvl w:ilvl="0" w:tplc="C10EAC20">
      <w:start w:val="1"/>
      <w:numFmt w:val="decimal"/>
      <w:lvlText w:val="%1."/>
      <w:lvlJc w:val="left"/>
      <w:pPr>
        <w:ind w:left="936" w:hanging="360"/>
      </w:pPr>
      <w:rPr>
        <w:rFonts w:hint="default"/>
      </w:rPr>
    </w:lvl>
    <w:lvl w:ilvl="1" w:tplc="140A0019" w:tentative="1">
      <w:start w:val="1"/>
      <w:numFmt w:val="lowerLetter"/>
      <w:lvlText w:val="%2."/>
      <w:lvlJc w:val="left"/>
      <w:pPr>
        <w:ind w:left="1656" w:hanging="360"/>
      </w:pPr>
    </w:lvl>
    <w:lvl w:ilvl="2" w:tplc="140A001B" w:tentative="1">
      <w:start w:val="1"/>
      <w:numFmt w:val="lowerRoman"/>
      <w:lvlText w:val="%3."/>
      <w:lvlJc w:val="right"/>
      <w:pPr>
        <w:ind w:left="2376" w:hanging="180"/>
      </w:pPr>
    </w:lvl>
    <w:lvl w:ilvl="3" w:tplc="140A000F" w:tentative="1">
      <w:start w:val="1"/>
      <w:numFmt w:val="decimal"/>
      <w:lvlText w:val="%4."/>
      <w:lvlJc w:val="left"/>
      <w:pPr>
        <w:ind w:left="3096" w:hanging="360"/>
      </w:pPr>
    </w:lvl>
    <w:lvl w:ilvl="4" w:tplc="140A0019" w:tentative="1">
      <w:start w:val="1"/>
      <w:numFmt w:val="lowerLetter"/>
      <w:lvlText w:val="%5."/>
      <w:lvlJc w:val="left"/>
      <w:pPr>
        <w:ind w:left="3816" w:hanging="360"/>
      </w:pPr>
    </w:lvl>
    <w:lvl w:ilvl="5" w:tplc="140A001B" w:tentative="1">
      <w:start w:val="1"/>
      <w:numFmt w:val="lowerRoman"/>
      <w:lvlText w:val="%6."/>
      <w:lvlJc w:val="right"/>
      <w:pPr>
        <w:ind w:left="4536" w:hanging="180"/>
      </w:pPr>
    </w:lvl>
    <w:lvl w:ilvl="6" w:tplc="140A000F" w:tentative="1">
      <w:start w:val="1"/>
      <w:numFmt w:val="decimal"/>
      <w:lvlText w:val="%7."/>
      <w:lvlJc w:val="left"/>
      <w:pPr>
        <w:ind w:left="5256" w:hanging="360"/>
      </w:pPr>
    </w:lvl>
    <w:lvl w:ilvl="7" w:tplc="140A0019" w:tentative="1">
      <w:start w:val="1"/>
      <w:numFmt w:val="lowerLetter"/>
      <w:lvlText w:val="%8."/>
      <w:lvlJc w:val="left"/>
      <w:pPr>
        <w:ind w:left="5976" w:hanging="360"/>
      </w:pPr>
    </w:lvl>
    <w:lvl w:ilvl="8" w:tplc="140A001B" w:tentative="1">
      <w:start w:val="1"/>
      <w:numFmt w:val="lowerRoman"/>
      <w:lvlText w:val="%9."/>
      <w:lvlJc w:val="right"/>
      <w:pPr>
        <w:ind w:left="6696" w:hanging="180"/>
      </w:pPr>
    </w:lvl>
  </w:abstractNum>
  <w:abstractNum w:abstractNumId="13" w15:restartNumberingAfterBreak="0">
    <w:nsid w:val="17F411B7"/>
    <w:multiLevelType w:val="hybridMultilevel"/>
    <w:tmpl w:val="78DC33D6"/>
    <w:lvl w:ilvl="0" w:tplc="D2CA212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825D73"/>
    <w:multiLevelType w:val="hybridMultilevel"/>
    <w:tmpl w:val="A8B6E9FC"/>
    <w:lvl w:ilvl="0" w:tplc="140A000F">
      <w:start w:val="2"/>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 w15:restartNumberingAfterBreak="0">
    <w:nsid w:val="266C436F"/>
    <w:multiLevelType w:val="hybridMultilevel"/>
    <w:tmpl w:val="EE46B5E0"/>
    <w:lvl w:ilvl="0" w:tplc="CA2A33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BB7231"/>
    <w:multiLevelType w:val="hybridMultilevel"/>
    <w:tmpl w:val="22A8DD1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2E605E42"/>
    <w:multiLevelType w:val="hybridMultilevel"/>
    <w:tmpl w:val="FB2C551A"/>
    <w:lvl w:ilvl="0" w:tplc="6F0C9EFE">
      <w:start w:val="3"/>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2F6D11F0"/>
    <w:multiLevelType w:val="hybridMultilevel"/>
    <w:tmpl w:val="952C47F8"/>
    <w:lvl w:ilvl="0" w:tplc="5B46E5F6">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3376006C"/>
    <w:multiLevelType w:val="hybridMultilevel"/>
    <w:tmpl w:val="D70EB0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35F94B7F"/>
    <w:multiLevelType w:val="hybridMultilevel"/>
    <w:tmpl w:val="2AD6B722"/>
    <w:lvl w:ilvl="0" w:tplc="1444FAF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3E8E13C0"/>
    <w:multiLevelType w:val="hybridMultilevel"/>
    <w:tmpl w:val="5574D6EA"/>
    <w:lvl w:ilvl="0" w:tplc="903CCE40">
      <w:start w:val="1"/>
      <w:numFmt w:val="upperRoman"/>
      <w:lvlText w:val="%1."/>
      <w:lvlJc w:val="left"/>
      <w:pPr>
        <w:ind w:left="1080" w:hanging="72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42D76ACB"/>
    <w:multiLevelType w:val="hybridMultilevel"/>
    <w:tmpl w:val="8140E5CE"/>
    <w:lvl w:ilvl="0" w:tplc="F6DC00BC">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50A215A3"/>
    <w:multiLevelType w:val="hybridMultilevel"/>
    <w:tmpl w:val="F4540234"/>
    <w:lvl w:ilvl="0" w:tplc="F86CF85E">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4" w15:restartNumberingAfterBreak="0">
    <w:nsid w:val="532A3355"/>
    <w:multiLevelType w:val="hybridMultilevel"/>
    <w:tmpl w:val="AF329684"/>
    <w:lvl w:ilvl="0" w:tplc="AE00AA74">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5" w15:restartNumberingAfterBreak="0">
    <w:nsid w:val="5FDC53FE"/>
    <w:multiLevelType w:val="hybridMultilevel"/>
    <w:tmpl w:val="B4466C48"/>
    <w:lvl w:ilvl="0" w:tplc="5E62656E">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6" w15:restartNumberingAfterBreak="0">
    <w:nsid w:val="6623296A"/>
    <w:multiLevelType w:val="hybridMultilevel"/>
    <w:tmpl w:val="683E805A"/>
    <w:lvl w:ilvl="0" w:tplc="6AEC3868">
      <w:start w:val="1"/>
      <w:numFmt w:val="decimal"/>
      <w:lvlText w:val="%1."/>
      <w:lvlJc w:val="left"/>
      <w:pPr>
        <w:ind w:left="927" w:hanging="360"/>
      </w:pPr>
      <w:rPr>
        <w:rFonts w:hint="default"/>
        <w:b/>
        <w:bCs w:val="0"/>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7" w15:restartNumberingAfterBreak="0">
    <w:nsid w:val="69954EF7"/>
    <w:multiLevelType w:val="hybridMultilevel"/>
    <w:tmpl w:val="504A9D32"/>
    <w:lvl w:ilvl="0" w:tplc="29E45BC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8" w15:restartNumberingAfterBreak="0">
    <w:nsid w:val="6D3C6211"/>
    <w:multiLevelType w:val="hybridMultilevel"/>
    <w:tmpl w:val="393AE5D4"/>
    <w:lvl w:ilvl="0" w:tplc="9EE8A7CE">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num w:numId="1" w16cid:durableId="1906984928">
    <w:abstractNumId w:val="17"/>
  </w:num>
  <w:num w:numId="2" w16cid:durableId="839320128">
    <w:abstractNumId w:val="20"/>
  </w:num>
  <w:num w:numId="3" w16cid:durableId="707534195">
    <w:abstractNumId w:val="9"/>
  </w:num>
  <w:num w:numId="4" w16cid:durableId="159276412">
    <w:abstractNumId w:val="25"/>
  </w:num>
  <w:num w:numId="5" w16cid:durableId="1541935468">
    <w:abstractNumId w:val="26"/>
  </w:num>
  <w:num w:numId="6" w16cid:durableId="1247181173">
    <w:abstractNumId w:val="16"/>
  </w:num>
  <w:num w:numId="7" w16cid:durableId="1938370402">
    <w:abstractNumId w:val="15"/>
  </w:num>
  <w:num w:numId="8" w16cid:durableId="1317103221">
    <w:abstractNumId w:val="13"/>
  </w:num>
  <w:num w:numId="9" w16cid:durableId="1980956679">
    <w:abstractNumId w:val="8"/>
  </w:num>
  <w:num w:numId="10" w16cid:durableId="2078046240">
    <w:abstractNumId w:val="10"/>
  </w:num>
  <w:num w:numId="11" w16cid:durableId="178087067">
    <w:abstractNumId w:val="3"/>
  </w:num>
  <w:num w:numId="12" w16cid:durableId="1292829266">
    <w:abstractNumId w:val="0"/>
  </w:num>
  <w:num w:numId="13" w16cid:durableId="1086999991">
    <w:abstractNumId w:val="0"/>
    <w:lvlOverride w:ilvl="0">
      <w:lvl w:ilvl="0">
        <w:numFmt w:val="decimal"/>
        <w:lvlText w:val="%1."/>
        <w:lvlJc w:val="left"/>
        <w:pPr>
          <w:tabs>
            <w:tab w:val="num" w:pos="576"/>
          </w:tabs>
          <w:ind w:left="576" w:hanging="360"/>
        </w:pPr>
        <w:rPr>
          <w:i/>
          <w:iCs/>
          <w:snapToGrid/>
          <w:sz w:val="24"/>
          <w:szCs w:val="24"/>
        </w:rPr>
      </w:lvl>
    </w:lvlOverride>
  </w:num>
  <w:num w:numId="14" w16cid:durableId="620458157">
    <w:abstractNumId w:val="0"/>
    <w:lvlOverride w:ilvl="0">
      <w:lvl w:ilvl="0">
        <w:numFmt w:val="decimal"/>
        <w:lvlText w:val="%1."/>
        <w:lvlJc w:val="left"/>
        <w:pPr>
          <w:tabs>
            <w:tab w:val="num" w:pos="576"/>
          </w:tabs>
          <w:ind w:left="576" w:hanging="360"/>
        </w:pPr>
        <w:rPr>
          <w:b/>
          <w:bCs/>
          <w:snapToGrid/>
          <w:spacing w:val="3"/>
          <w:sz w:val="24"/>
          <w:szCs w:val="24"/>
        </w:rPr>
      </w:lvl>
    </w:lvlOverride>
  </w:num>
  <w:num w:numId="15" w16cid:durableId="1636642833">
    <w:abstractNumId w:val="3"/>
    <w:lvlOverride w:ilvl="0">
      <w:lvl w:ilvl="0">
        <w:numFmt w:val="bullet"/>
        <w:lvlText w:val="·"/>
        <w:lvlJc w:val="left"/>
        <w:pPr>
          <w:tabs>
            <w:tab w:val="num" w:pos="792"/>
          </w:tabs>
          <w:ind w:left="792" w:hanging="360"/>
        </w:pPr>
        <w:rPr>
          <w:rFonts w:ascii="Symbol" w:hAnsi="Symbol" w:cs="Symbol"/>
          <w:snapToGrid/>
          <w:sz w:val="24"/>
          <w:szCs w:val="24"/>
        </w:rPr>
      </w:lvl>
    </w:lvlOverride>
  </w:num>
  <w:num w:numId="16" w16cid:durableId="1023634416">
    <w:abstractNumId w:val="3"/>
    <w:lvlOverride w:ilvl="0">
      <w:lvl w:ilvl="0">
        <w:numFmt w:val="bullet"/>
        <w:lvlText w:val="·"/>
        <w:lvlJc w:val="left"/>
        <w:pPr>
          <w:tabs>
            <w:tab w:val="num" w:pos="792"/>
          </w:tabs>
          <w:ind w:left="792" w:hanging="360"/>
        </w:pPr>
        <w:rPr>
          <w:rFonts w:ascii="Symbol" w:hAnsi="Symbol" w:cs="Symbol"/>
          <w:snapToGrid/>
          <w:sz w:val="24"/>
          <w:szCs w:val="24"/>
        </w:rPr>
      </w:lvl>
    </w:lvlOverride>
  </w:num>
  <w:num w:numId="17" w16cid:durableId="595210102">
    <w:abstractNumId w:val="7"/>
  </w:num>
  <w:num w:numId="18" w16cid:durableId="63456808">
    <w:abstractNumId w:val="5"/>
  </w:num>
  <w:num w:numId="19" w16cid:durableId="497573020">
    <w:abstractNumId w:val="4"/>
  </w:num>
  <w:num w:numId="20" w16cid:durableId="474106658">
    <w:abstractNumId w:val="2"/>
  </w:num>
  <w:num w:numId="21" w16cid:durableId="339702238">
    <w:abstractNumId w:val="2"/>
    <w:lvlOverride w:ilvl="0">
      <w:lvl w:ilvl="0">
        <w:numFmt w:val="upperRoman"/>
        <w:lvlText w:val="%1.-"/>
        <w:lvlJc w:val="left"/>
        <w:pPr>
          <w:tabs>
            <w:tab w:val="num" w:pos="504"/>
          </w:tabs>
        </w:pPr>
        <w:rPr>
          <w:b/>
          <w:bCs/>
          <w:snapToGrid/>
          <w:sz w:val="24"/>
          <w:szCs w:val="24"/>
        </w:rPr>
      </w:lvl>
    </w:lvlOverride>
  </w:num>
  <w:num w:numId="22" w16cid:durableId="2111779351">
    <w:abstractNumId w:val="11"/>
  </w:num>
  <w:num w:numId="23" w16cid:durableId="1203205093">
    <w:abstractNumId w:val="23"/>
  </w:num>
  <w:num w:numId="24" w16cid:durableId="83309328">
    <w:abstractNumId w:val="1"/>
  </w:num>
  <w:num w:numId="25" w16cid:durableId="100299519">
    <w:abstractNumId w:val="6"/>
  </w:num>
  <w:num w:numId="26" w16cid:durableId="1374379076">
    <w:abstractNumId w:val="14"/>
  </w:num>
  <w:num w:numId="27" w16cid:durableId="870804028">
    <w:abstractNumId w:val="12"/>
  </w:num>
  <w:num w:numId="28" w16cid:durableId="283661070">
    <w:abstractNumId w:val="27"/>
  </w:num>
  <w:num w:numId="29" w16cid:durableId="1570579776">
    <w:abstractNumId w:val="28"/>
  </w:num>
  <w:num w:numId="30" w16cid:durableId="747461066">
    <w:abstractNumId w:val="24"/>
  </w:num>
  <w:num w:numId="31" w16cid:durableId="1556161164">
    <w:abstractNumId w:val="22"/>
  </w:num>
  <w:num w:numId="32" w16cid:durableId="80109221">
    <w:abstractNumId w:val="18"/>
  </w:num>
  <w:num w:numId="33" w16cid:durableId="1982079025">
    <w:abstractNumId w:val="19"/>
  </w:num>
  <w:num w:numId="34" w16cid:durableId="10881117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E16"/>
    <w:rsid w:val="00001DDA"/>
    <w:rsid w:val="00023400"/>
    <w:rsid w:val="0002618A"/>
    <w:rsid w:val="00027CAF"/>
    <w:rsid w:val="00030160"/>
    <w:rsid w:val="000436CF"/>
    <w:rsid w:val="00046E4B"/>
    <w:rsid w:val="00047BC0"/>
    <w:rsid w:val="000523A0"/>
    <w:rsid w:val="00056B7F"/>
    <w:rsid w:val="00056C5E"/>
    <w:rsid w:val="00081E1F"/>
    <w:rsid w:val="00090796"/>
    <w:rsid w:val="00091767"/>
    <w:rsid w:val="00094245"/>
    <w:rsid w:val="000A2BD2"/>
    <w:rsid w:val="000A6677"/>
    <w:rsid w:val="000A774B"/>
    <w:rsid w:val="000B5EC5"/>
    <w:rsid w:val="000B7320"/>
    <w:rsid w:val="000C5158"/>
    <w:rsid w:val="000E0D80"/>
    <w:rsid w:val="000E6FD4"/>
    <w:rsid w:val="000F1EEF"/>
    <w:rsid w:val="000F6268"/>
    <w:rsid w:val="000F64FF"/>
    <w:rsid w:val="001124AC"/>
    <w:rsid w:val="00125A9E"/>
    <w:rsid w:val="00145B0E"/>
    <w:rsid w:val="00146FFB"/>
    <w:rsid w:val="00175C5B"/>
    <w:rsid w:val="0017700F"/>
    <w:rsid w:val="001A186B"/>
    <w:rsid w:val="001A7EDB"/>
    <w:rsid w:val="001B0D52"/>
    <w:rsid w:val="001B1784"/>
    <w:rsid w:val="001B7428"/>
    <w:rsid w:val="001C6674"/>
    <w:rsid w:val="001D2D3B"/>
    <w:rsid w:val="001D755F"/>
    <w:rsid w:val="001D764B"/>
    <w:rsid w:val="001F1637"/>
    <w:rsid w:val="001F7153"/>
    <w:rsid w:val="00221591"/>
    <w:rsid w:val="00241D51"/>
    <w:rsid w:val="0024560A"/>
    <w:rsid w:val="002528B2"/>
    <w:rsid w:val="00266539"/>
    <w:rsid w:val="00275B64"/>
    <w:rsid w:val="00294EDD"/>
    <w:rsid w:val="00295062"/>
    <w:rsid w:val="002A3444"/>
    <w:rsid w:val="002A4729"/>
    <w:rsid w:val="002B6502"/>
    <w:rsid w:val="002C11F9"/>
    <w:rsid w:val="002D04C8"/>
    <w:rsid w:val="002D1047"/>
    <w:rsid w:val="002D4ECE"/>
    <w:rsid w:val="002F21B3"/>
    <w:rsid w:val="00306078"/>
    <w:rsid w:val="0032133E"/>
    <w:rsid w:val="0032338A"/>
    <w:rsid w:val="00325A3E"/>
    <w:rsid w:val="003629AC"/>
    <w:rsid w:val="00364109"/>
    <w:rsid w:val="00366D91"/>
    <w:rsid w:val="00370D29"/>
    <w:rsid w:val="003A197C"/>
    <w:rsid w:val="003A543F"/>
    <w:rsid w:val="003A6E80"/>
    <w:rsid w:val="003A76F4"/>
    <w:rsid w:val="003B6B58"/>
    <w:rsid w:val="003C2E5D"/>
    <w:rsid w:val="003D3426"/>
    <w:rsid w:val="003D641A"/>
    <w:rsid w:val="003D68B2"/>
    <w:rsid w:val="003E1874"/>
    <w:rsid w:val="00420766"/>
    <w:rsid w:val="00430A5C"/>
    <w:rsid w:val="004347EC"/>
    <w:rsid w:val="00435957"/>
    <w:rsid w:val="004409D0"/>
    <w:rsid w:val="004538BC"/>
    <w:rsid w:val="004804D5"/>
    <w:rsid w:val="00490719"/>
    <w:rsid w:val="0049475C"/>
    <w:rsid w:val="00496833"/>
    <w:rsid w:val="004A5E39"/>
    <w:rsid w:val="004A71D5"/>
    <w:rsid w:val="004B3C99"/>
    <w:rsid w:val="004B5C78"/>
    <w:rsid w:val="004C6E16"/>
    <w:rsid w:val="004D6858"/>
    <w:rsid w:val="004E7AC2"/>
    <w:rsid w:val="004F2E34"/>
    <w:rsid w:val="004F4755"/>
    <w:rsid w:val="00501A2E"/>
    <w:rsid w:val="00503871"/>
    <w:rsid w:val="005057A6"/>
    <w:rsid w:val="00515F43"/>
    <w:rsid w:val="00521EDC"/>
    <w:rsid w:val="00522A05"/>
    <w:rsid w:val="00525AC7"/>
    <w:rsid w:val="00530CAE"/>
    <w:rsid w:val="00543C96"/>
    <w:rsid w:val="00561954"/>
    <w:rsid w:val="005621DA"/>
    <w:rsid w:val="00563648"/>
    <w:rsid w:val="0057346F"/>
    <w:rsid w:val="0057468D"/>
    <w:rsid w:val="00576145"/>
    <w:rsid w:val="00587CD7"/>
    <w:rsid w:val="005919BA"/>
    <w:rsid w:val="005F155E"/>
    <w:rsid w:val="005F21B6"/>
    <w:rsid w:val="005F3D0D"/>
    <w:rsid w:val="006038C2"/>
    <w:rsid w:val="006108AD"/>
    <w:rsid w:val="00614B4F"/>
    <w:rsid w:val="0062452D"/>
    <w:rsid w:val="00624CCB"/>
    <w:rsid w:val="0062552F"/>
    <w:rsid w:val="0064327B"/>
    <w:rsid w:val="006446ED"/>
    <w:rsid w:val="00662E3C"/>
    <w:rsid w:val="006A47F8"/>
    <w:rsid w:val="006B62C0"/>
    <w:rsid w:val="006B740D"/>
    <w:rsid w:val="006C0EC7"/>
    <w:rsid w:val="006D7AEB"/>
    <w:rsid w:val="006E7C44"/>
    <w:rsid w:val="0073566A"/>
    <w:rsid w:val="00742BD0"/>
    <w:rsid w:val="0074614A"/>
    <w:rsid w:val="0075670D"/>
    <w:rsid w:val="00761FF3"/>
    <w:rsid w:val="00762A08"/>
    <w:rsid w:val="007653F0"/>
    <w:rsid w:val="0076675A"/>
    <w:rsid w:val="00771350"/>
    <w:rsid w:val="007734B1"/>
    <w:rsid w:val="00780E67"/>
    <w:rsid w:val="00792D0F"/>
    <w:rsid w:val="007A1E7C"/>
    <w:rsid w:val="007B3A69"/>
    <w:rsid w:val="007B447D"/>
    <w:rsid w:val="007C7CB4"/>
    <w:rsid w:val="007D3796"/>
    <w:rsid w:val="007E7742"/>
    <w:rsid w:val="007F0859"/>
    <w:rsid w:val="007F5F3D"/>
    <w:rsid w:val="00832604"/>
    <w:rsid w:val="00844F3D"/>
    <w:rsid w:val="0087039F"/>
    <w:rsid w:val="008756C7"/>
    <w:rsid w:val="0087772E"/>
    <w:rsid w:val="008858A6"/>
    <w:rsid w:val="0089696F"/>
    <w:rsid w:val="008A3349"/>
    <w:rsid w:val="008B46F4"/>
    <w:rsid w:val="008C1BA8"/>
    <w:rsid w:val="008C2831"/>
    <w:rsid w:val="008E46DA"/>
    <w:rsid w:val="008E7CDC"/>
    <w:rsid w:val="008F06AE"/>
    <w:rsid w:val="008F2C75"/>
    <w:rsid w:val="0090086D"/>
    <w:rsid w:val="009110E7"/>
    <w:rsid w:val="00911ECF"/>
    <w:rsid w:val="0091339F"/>
    <w:rsid w:val="00920F31"/>
    <w:rsid w:val="009232F6"/>
    <w:rsid w:val="009244A4"/>
    <w:rsid w:val="00943661"/>
    <w:rsid w:val="00943F0E"/>
    <w:rsid w:val="00951091"/>
    <w:rsid w:val="00960EEA"/>
    <w:rsid w:val="009A1014"/>
    <w:rsid w:val="009A309B"/>
    <w:rsid w:val="009B2A1C"/>
    <w:rsid w:val="009C0ED0"/>
    <w:rsid w:val="009E0F9F"/>
    <w:rsid w:val="009E7A44"/>
    <w:rsid w:val="00A07489"/>
    <w:rsid w:val="00A35565"/>
    <w:rsid w:val="00A36063"/>
    <w:rsid w:val="00A36888"/>
    <w:rsid w:val="00A508CB"/>
    <w:rsid w:val="00A539B3"/>
    <w:rsid w:val="00A54512"/>
    <w:rsid w:val="00A56EA8"/>
    <w:rsid w:val="00A65109"/>
    <w:rsid w:val="00A82B35"/>
    <w:rsid w:val="00A85DF8"/>
    <w:rsid w:val="00A87B92"/>
    <w:rsid w:val="00A87D88"/>
    <w:rsid w:val="00A953E0"/>
    <w:rsid w:val="00A95A1F"/>
    <w:rsid w:val="00A95CF3"/>
    <w:rsid w:val="00AA1994"/>
    <w:rsid w:val="00AB7FB5"/>
    <w:rsid w:val="00AC1396"/>
    <w:rsid w:val="00AC6A54"/>
    <w:rsid w:val="00AF4F0C"/>
    <w:rsid w:val="00B111F4"/>
    <w:rsid w:val="00B330C4"/>
    <w:rsid w:val="00B460B2"/>
    <w:rsid w:val="00B505ED"/>
    <w:rsid w:val="00B54A8C"/>
    <w:rsid w:val="00B616B7"/>
    <w:rsid w:val="00B633AB"/>
    <w:rsid w:val="00B6468D"/>
    <w:rsid w:val="00B7088B"/>
    <w:rsid w:val="00B75181"/>
    <w:rsid w:val="00B76A2C"/>
    <w:rsid w:val="00B91606"/>
    <w:rsid w:val="00B936C6"/>
    <w:rsid w:val="00BA7F4A"/>
    <w:rsid w:val="00BB1A74"/>
    <w:rsid w:val="00BD4CD1"/>
    <w:rsid w:val="00BD5612"/>
    <w:rsid w:val="00C04DAA"/>
    <w:rsid w:val="00C4395D"/>
    <w:rsid w:val="00C5212E"/>
    <w:rsid w:val="00C678C4"/>
    <w:rsid w:val="00C81F9D"/>
    <w:rsid w:val="00C86189"/>
    <w:rsid w:val="00C87707"/>
    <w:rsid w:val="00C90D33"/>
    <w:rsid w:val="00C948D2"/>
    <w:rsid w:val="00C95F44"/>
    <w:rsid w:val="00CC0E72"/>
    <w:rsid w:val="00CD7547"/>
    <w:rsid w:val="00CE3563"/>
    <w:rsid w:val="00D00422"/>
    <w:rsid w:val="00D02654"/>
    <w:rsid w:val="00D13ACB"/>
    <w:rsid w:val="00D17D32"/>
    <w:rsid w:val="00D31B50"/>
    <w:rsid w:val="00D56E6D"/>
    <w:rsid w:val="00D61119"/>
    <w:rsid w:val="00D643C0"/>
    <w:rsid w:val="00D87232"/>
    <w:rsid w:val="00D95780"/>
    <w:rsid w:val="00DA0723"/>
    <w:rsid w:val="00DB06AA"/>
    <w:rsid w:val="00DB35E1"/>
    <w:rsid w:val="00DE78F8"/>
    <w:rsid w:val="00E0049F"/>
    <w:rsid w:val="00E1075F"/>
    <w:rsid w:val="00E12402"/>
    <w:rsid w:val="00E1659A"/>
    <w:rsid w:val="00E16A53"/>
    <w:rsid w:val="00E232C0"/>
    <w:rsid w:val="00E35A5B"/>
    <w:rsid w:val="00E4778D"/>
    <w:rsid w:val="00E50E8B"/>
    <w:rsid w:val="00E75242"/>
    <w:rsid w:val="00E77B82"/>
    <w:rsid w:val="00E83227"/>
    <w:rsid w:val="00E839EE"/>
    <w:rsid w:val="00E939F9"/>
    <w:rsid w:val="00E95E4D"/>
    <w:rsid w:val="00EB3ADF"/>
    <w:rsid w:val="00EC14D3"/>
    <w:rsid w:val="00EE6B9F"/>
    <w:rsid w:val="00EF0A2D"/>
    <w:rsid w:val="00EF7689"/>
    <w:rsid w:val="00F005CD"/>
    <w:rsid w:val="00F006EF"/>
    <w:rsid w:val="00F030B9"/>
    <w:rsid w:val="00F0682E"/>
    <w:rsid w:val="00F06CC3"/>
    <w:rsid w:val="00F20840"/>
    <w:rsid w:val="00F27BF0"/>
    <w:rsid w:val="00F54AF3"/>
    <w:rsid w:val="00F73DF3"/>
    <w:rsid w:val="00F75368"/>
    <w:rsid w:val="00F75F21"/>
    <w:rsid w:val="00F802FF"/>
    <w:rsid w:val="00FA5512"/>
    <w:rsid w:val="00FA5F14"/>
    <w:rsid w:val="00FC6673"/>
    <w:rsid w:val="00FC78E8"/>
    <w:rsid w:val="00FD319A"/>
    <w:rsid w:val="00FE08C2"/>
    <w:rsid w:val="00FE3FA7"/>
    <w:rsid w:val="00FE6113"/>
    <w:rsid w:val="00FF62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D40B8"/>
  <w15:chartTrackingRefBased/>
  <w15:docId w15:val="{E1C7CF69-4F6C-44CE-9B70-50B344C5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E16"/>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4C6E16"/>
    <w:pPr>
      <w:keepNext/>
      <w:spacing w:before="240" w:after="60"/>
      <w:outlineLvl w:val="0"/>
    </w:pPr>
    <w:rPr>
      <w:rFonts w:ascii="Arial" w:hAnsi="Arial" w:cs="Arial"/>
      <w:b/>
      <w:bCs/>
      <w:kern w:val="32"/>
      <w:sz w:val="32"/>
      <w:szCs w:val="32"/>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6E16"/>
    <w:rPr>
      <w:rFonts w:ascii="Arial" w:eastAsia="Times New Roman" w:hAnsi="Arial" w:cs="Arial"/>
      <w:b/>
      <w:bCs/>
      <w:kern w:val="32"/>
      <w:sz w:val="32"/>
      <w:szCs w:val="32"/>
      <w:lang w:val="es-CR" w:eastAsia="es-ES"/>
    </w:rPr>
  </w:style>
  <w:style w:type="paragraph" w:styleId="Sinespaciado">
    <w:name w:val="No Spacing"/>
    <w:uiPriority w:val="1"/>
    <w:qFormat/>
    <w:rsid w:val="004C6E16"/>
    <w:pPr>
      <w:spacing w:after="0" w:line="240" w:lineRule="auto"/>
    </w:pPr>
    <w:rPr>
      <w:rFonts w:ascii="Calibri" w:eastAsia="Calibri" w:hAnsi="Calibri" w:cs="Times New Roman"/>
      <w:lang w:val="es-CR"/>
    </w:rPr>
  </w:style>
  <w:style w:type="paragraph" w:customStyle="1" w:styleId="Default">
    <w:name w:val="Default"/>
    <w:rsid w:val="004C6E16"/>
    <w:pPr>
      <w:autoSpaceDE w:val="0"/>
      <w:autoSpaceDN w:val="0"/>
      <w:adjustRightInd w:val="0"/>
      <w:spacing w:after="0" w:line="240" w:lineRule="auto"/>
    </w:pPr>
    <w:rPr>
      <w:rFonts w:ascii="Calibri" w:eastAsia="Calibri" w:hAnsi="Calibri" w:cs="Calibri"/>
      <w:color w:val="000000"/>
      <w:sz w:val="24"/>
      <w:szCs w:val="24"/>
      <w:lang w:val="es-CR"/>
    </w:rPr>
  </w:style>
  <w:style w:type="paragraph" w:styleId="Textoindependiente">
    <w:name w:val="Body Text"/>
    <w:basedOn w:val="Normal"/>
    <w:link w:val="TextoindependienteCar1"/>
    <w:uiPriority w:val="99"/>
    <w:unhideWhenUsed/>
    <w:rsid w:val="004C6E16"/>
    <w:pPr>
      <w:spacing w:after="120"/>
    </w:pPr>
    <w:rPr>
      <w:rFonts w:eastAsia="Calibri"/>
      <w:lang w:val="es-CR"/>
    </w:rPr>
  </w:style>
  <w:style w:type="character" w:customStyle="1" w:styleId="TextoindependienteCar">
    <w:name w:val="Texto independiente Car"/>
    <w:basedOn w:val="Fuentedeprrafopredeter"/>
    <w:uiPriority w:val="99"/>
    <w:semiHidden/>
    <w:rsid w:val="004C6E16"/>
    <w:rPr>
      <w:rFonts w:ascii="Times New Roman" w:eastAsia="Times New Roman" w:hAnsi="Times New Roman" w:cs="Times New Roman"/>
      <w:sz w:val="24"/>
      <w:szCs w:val="24"/>
      <w:lang w:eastAsia="es-ES"/>
    </w:rPr>
  </w:style>
  <w:style w:type="character" w:customStyle="1" w:styleId="TextoindependienteCar1">
    <w:name w:val="Texto independiente Car1"/>
    <w:basedOn w:val="Fuentedeprrafopredeter"/>
    <w:link w:val="Textoindependiente"/>
    <w:uiPriority w:val="99"/>
    <w:locked/>
    <w:rsid w:val="004C6E16"/>
    <w:rPr>
      <w:rFonts w:ascii="Times New Roman" w:eastAsia="Calibri" w:hAnsi="Times New Roman" w:cs="Times New Roman"/>
      <w:sz w:val="24"/>
      <w:szCs w:val="24"/>
      <w:lang w:val="es-CR" w:eastAsia="es-ES"/>
    </w:rPr>
  </w:style>
  <w:style w:type="paragraph" w:styleId="Textoindependiente2">
    <w:name w:val="Body Text 2"/>
    <w:basedOn w:val="Normal"/>
    <w:link w:val="Textoindependiente2Car"/>
    <w:uiPriority w:val="99"/>
    <w:unhideWhenUsed/>
    <w:rsid w:val="004C6E16"/>
    <w:pPr>
      <w:spacing w:after="120" w:line="480" w:lineRule="auto"/>
    </w:pPr>
  </w:style>
  <w:style w:type="character" w:customStyle="1" w:styleId="Textoindependiente2Car">
    <w:name w:val="Texto independiente 2 Car"/>
    <w:basedOn w:val="Fuentedeprrafopredeter"/>
    <w:link w:val="Textoindependiente2"/>
    <w:uiPriority w:val="99"/>
    <w:rsid w:val="004C6E1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4C6E16"/>
    <w:rPr>
      <w:sz w:val="16"/>
      <w:szCs w:val="16"/>
    </w:rPr>
  </w:style>
  <w:style w:type="paragraph" w:styleId="Textocomentario">
    <w:name w:val="annotation text"/>
    <w:basedOn w:val="Normal"/>
    <w:link w:val="TextocomentarioCar"/>
    <w:uiPriority w:val="99"/>
    <w:semiHidden/>
    <w:unhideWhenUsed/>
    <w:rsid w:val="004C6E16"/>
    <w:rPr>
      <w:sz w:val="20"/>
      <w:szCs w:val="20"/>
    </w:rPr>
  </w:style>
  <w:style w:type="character" w:customStyle="1" w:styleId="TextocomentarioCar">
    <w:name w:val="Texto comentario Car"/>
    <w:basedOn w:val="Fuentedeprrafopredeter"/>
    <w:link w:val="Textocomentario"/>
    <w:uiPriority w:val="99"/>
    <w:semiHidden/>
    <w:rsid w:val="004C6E1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C6E16"/>
    <w:rPr>
      <w:b/>
      <w:bCs/>
    </w:rPr>
  </w:style>
  <w:style w:type="character" w:customStyle="1" w:styleId="AsuntodelcomentarioCar">
    <w:name w:val="Asunto del comentario Car"/>
    <w:basedOn w:val="TextocomentarioCar"/>
    <w:link w:val="Asuntodelcomentario"/>
    <w:uiPriority w:val="99"/>
    <w:semiHidden/>
    <w:rsid w:val="004C6E16"/>
    <w:rPr>
      <w:rFonts w:ascii="Times New Roman" w:eastAsia="Times New Roman" w:hAnsi="Times New Roman" w:cs="Times New Roman"/>
      <w:b/>
      <w:bCs/>
      <w:sz w:val="20"/>
      <w:szCs w:val="20"/>
      <w:lang w:eastAsia="es-ES"/>
    </w:rPr>
  </w:style>
  <w:style w:type="paragraph" w:styleId="Encabezado">
    <w:name w:val="header"/>
    <w:basedOn w:val="Normal"/>
    <w:link w:val="EncabezadoCar"/>
    <w:uiPriority w:val="99"/>
    <w:unhideWhenUsed/>
    <w:rsid w:val="004C6E16"/>
    <w:pPr>
      <w:tabs>
        <w:tab w:val="center" w:pos="4252"/>
        <w:tab w:val="right" w:pos="8504"/>
      </w:tabs>
    </w:pPr>
  </w:style>
  <w:style w:type="character" w:customStyle="1" w:styleId="EncabezadoCar">
    <w:name w:val="Encabezado Car"/>
    <w:basedOn w:val="Fuentedeprrafopredeter"/>
    <w:link w:val="Encabezado"/>
    <w:uiPriority w:val="99"/>
    <w:rsid w:val="004C6E1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4C6E16"/>
    <w:pPr>
      <w:tabs>
        <w:tab w:val="center" w:pos="4252"/>
        <w:tab w:val="right" w:pos="8504"/>
      </w:tabs>
    </w:pPr>
  </w:style>
  <w:style w:type="character" w:customStyle="1" w:styleId="PiedepginaCar">
    <w:name w:val="Pie de página Car"/>
    <w:basedOn w:val="Fuentedeprrafopredeter"/>
    <w:link w:val="Piedepgina"/>
    <w:uiPriority w:val="99"/>
    <w:rsid w:val="004C6E16"/>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35A5B"/>
    <w:pPr>
      <w:ind w:left="720"/>
      <w:contextualSpacing/>
    </w:pPr>
  </w:style>
  <w:style w:type="paragraph" w:customStyle="1" w:styleId="Style9">
    <w:name w:val="Style 9"/>
    <w:basedOn w:val="Normal"/>
    <w:uiPriority w:val="99"/>
    <w:rsid w:val="00FA5F14"/>
    <w:pPr>
      <w:widowControl w:val="0"/>
      <w:autoSpaceDE w:val="0"/>
      <w:autoSpaceDN w:val="0"/>
      <w:spacing w:before="252"/>
      <w:ind w:right="72"/>
      <w:jc w:val="both"/>
    </w:pPr>
    <w:rPr>
      <w:rFonts w:eastAsiaTheme="minorEastAsia"/>
      <w:sz w:val="23"/>
      <w:szCs w:val="23"/>
      <w:lang w:val="en-US" w:eastAsia="es-CR"/>
    </w:rPr>
  </w:style>
  <w:style w:type="table" w:styleId="Tablaconcuadrcula">
    <w:name w:val="Table Grid"/>
    <w:basedOn w:val="Tablanormal"/>
    <w:uiPriority w:val="39"/>
    <w:rsid w:val="00D13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E08C2"/>
    <w:pPr>
      <w:spacing w:before="100" w:beforeAutospacing="1" w:after="100" w:afterAutospacing="1"/>
    </w:pPr>
    <w:rPr>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2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A1BD5-78C8-4C28-A447-6045C7588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3221</Words>
  <Characters>17718</Characters>
  <Application>Microsoft Office Word</Application>
  <DocSecurity>0</DocSecurity>
  <Lines>147</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Maria Espinoza Piña</dc:creator>
  <cp:keywords/>
  <dc:description/>
  <cp:lastModifiedBy>Karla Maria Espinoza Piña</cp:lastModifiedBy>
  <cp:revision>3</cp:revision>
  <cp:lastPrinted>2024-09-25T20:29:00Z</cp:lastPrinted>
  <dcterms:created xsi:type="dcterms:W3CDTF">2025-01-16T20:58:00Z</dcterms:created>
  <dcterms:modified xsi:type="dcterms:W3CDTF">2025-01-16T21:07:00Z</dcterms:modified>
</cp:coreProperties>
</file>