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B2E7" w14:textId="77777777" w:rsidR="00783E50" w:rsidRPr="00783E50" w:rsidRDefault="00783E50" w:rsidP="00783E50">
      <w:pPr>
        <w:widowControl/>
        <w:autoSpaceDE/>
        <w:autoSpaceDN/>
        <w:adjustRightInd/>
        <w:spacing w:line="276" w:lineRule="auto"/>
        <w:jc w:val="center"/>
        <w:rPr>
          <w:rFonts w:ascii="HendersonSansW00-BasicLight" w:hAnsi="HendersonSansW00-BasicLight"/>
          <w:b/>
          <w:color w:val="000000"/>
          <w:sz w:val="22"/>
          <w:szCs w:val="22"/>
          <w:lang w:val="es-MX" w:eastAsia="en-US"/>
        </w:rPr>
      </w:pPr>
    </w:p>
    <w:p w14:paraId="7DD1323D" w14:textId="77777777" w:rsidR="00783E50" w:rsidRPr="0039340C" w:rsidRDefault="00783E50" w:rsidP="00783E50">
      <w:pPr>
        <w:widowControl/>
        <w:autoSpaceDE/>
        <w:autoSpaceDN/>
        <w:adjustRightInd/>
        <w:spacing w:line="276" w:lineRule="auto"/>
        <w:jc w:val="center"/>
        <w:rPr>
          <w:rFonts w:ascii="Arial" w:hAnsi="Arial" w:cs="Arial"/>
          <w:b/>
          <w:color w:val="000000"/>
          <w:sz w:val="24"/>
          <w:szCs w:val="24"/>
          <w:lang w:val="es-MX" w:eastAsia="en-US"/>
        </w:rPr>
      </w:pPr>
      <w:bookmarkStart w:id="0" w:name="_Hlk185499423"/>
      <w:r w:rsidRPr="0039340C">
        <w:rPr>
          <w:rFonts w:ascii="Arial" w:hAnsi="Arial" w:cs="Arial"/>
          <w:b/>
          <w:caps/>
          <w:color w:val="000000"/>
          <w:sz w:val="24"/>
          <w:szCs w:val="24"/>
          <w:lang w:val="es-MX" w:eastAsia="en-US"/>
        </w:rPr>
        <w:t xml:space="preserve">Resolución </w:t>
      </w:r>
      <w:r w:rsidRPr="0039340C">
        <w:rPr>
          <w:rFonts w:ascii="Arial" w:hAnsi="Arial" w:cs="Arial"/>
          <w:b/>
          <w:color w:val="000000"/>
          <w:sz w:val="24"/>
          <w:szCs w:val="24"/>
          <w:lang w:val="es-MX" w:eastAsia="en-US"/>
        </w:rPr>
        <w:t>No. TAT-</w:t>
      </w:r>
      <w:r w:rsidR="00DA7572" w:rsidRPr="0039340C">
        <w:rPr>
          <w:rFonts w:ascii="Arial" w:hAnsi="Arial" w:cs="Arial"/>
          <w:b/>
          <w:color w:val="000000"/>
          <w:sz w:val="24"/>
          <w:szCs w:val="24"/>
          <w:lang w:val="es-MX" w:eastAsia="en-US"/>
        </w:rPr>
        <w:t>4179</w:t>
      </w:r>
      <w:r w:rsidRPr="0039340C">
        <w:rPr>
          <w:rFonts w:ascii="Arial" w:hAnsi="Arial" w:cs="Arial"/>
          <w:b/>
          <w:color w:val="000000"/>
          <w:sz w:val="24"/>
          <w:szCs w:val="24"/>
          <w:lang w:val="es-MX" w:eastAsia="en-US"/>
        </w:rPr>
        <w:t>-2024</w:t>
      </w:r>
    </w:p>
    <w:p w14:paraId="5D8144B2" w14:textId="77777777" w:rsidR="001C3857" w:rsidRPr="0039340C" w:rsidRDefault="00783E50">
      <w:pPr>
        <w:kinsoku w:val="0"/>
        <w:overflowPunct w:val="0"/>
        <w:autoSpaceDE/>
        <w:autoSpaceDN/>
        <w:adjustRightInd/>
        <w:spacing w:before="469" w:line="284" w:lineRule="exact"/>
        <w:jc w:val="both"/>
        <w:textAlignment w:val="baseline"/>
        <w:rPr>
          <w:rFonts w:ascii="Arial" w:hAnsi="Arial" w:cs="Arial"/>
          <w:sz w:val="24"/>
          <w:szCs w:val="24"/>
          <w:lang w:val="es-ES" w:eastAsia="es-ES"/>
        </w:rPr>
      </w:pPr>
      <w:r w:rsidRPr="0039340C">
        <w:rPr>
          <w:rFonts w:ascii="Arial" w:hAnsi="Arial" w:cs="Arial"/>
          <w:b/>
          <w:bCs/>
          <w:sz w:val="24"/>
          <w:szCs w:val="24"/>
          <w:lang w:val="es-ES" w:eastAsia="es-ES"/>
        </w:rPr>
        <w:t>T</w:t>
      </w:r>
      <w:r w:rsidR="001C3857" w:rsidRPr="0039340C">
        <w:rPr>
          <w:rFonts w:ascii="Arial" w:hAnsi="Arial" w:cs="Arial"/>
          <w:b/>
          <w:bCs/>
          <w:sz w:val="24"/>
          <w:szCs w:val="24"/>
          <w:lang w:val="es-ES" w:eastAsia="es-ES"/>
        </w:rPr>
        <w:t xml:space="preserve">RIBUNAL ADMINISTRATIVO DE TRANSPORTE. </w:t>
      </w:r>
      <w:r w:rsidR="001C3857" w:rsidRPr="0039340C">
        <w:rPr>
          <w:rFonts w:ascii="Arial" w:hAnsi="Arial" w:cs="Arial"/>
          <w:sz w:val="24"/>
          <w:szCs w:val="24"/>
          <w:lang w:val="es-ES" w:eastAsia="es-ES"/>
        </w:rPr>
        <w:t xml:space="preserve">San José, a las </w:t>
      </w:r>
      <w:r w:rsidR="00DA7572" w:rsidRPr="0039340C">
        <w:rPr>
          <w:rFonts w:ascii="Arial" w:hAnsi="Arial" w:cs="Arial"/>
          <w:sz w:val="24"/>
          <w:szCs w:val="24"/>
          <w:lang w:val="es-ES" w:eastAsia="es-ES"/>
        </w:rPr>
        <w:t>11:40</w:t>
      </w:r>
      <w:r w:rsidR="001C3857" w:rsidRPr="0039340C">
        <w:rPr>
          <w:rFonts w:ascii="Arial" w:hAnsi="Arial" w:cs="Arial"/>
          <w:sz w:val="24"/>
          <w:szCs w:val="24"/>
          <w:lang w:val="es-ES" w:eastAsia="es-ES"/>
        </w:rPr>
        <w:t xml:space="preserve"> horas del </w:t>
      </w:r>
      <w:r w:rsidR="00DA7572" w:rsidRPr="0039340C">
        <w:rPr>
          <w:rFonts w:ascii="Arial" w:hAnsi="Arial" w:cs="Arial"/>
          <w:sz w:val="24"/>
          <w:szCs w:val="24"/>
          <w:lang w:val="es-ES" w:eastAsia="es-ES"/>
        </w:rPr>
        <w:t>10</w:t>
      </w:r>
      <w:r w:rsidR="001C3857" w:rsidRPr="0039340C">
        <w:rPr>
          <w:rFonts w:ascii="Arial" w:hAnsi="Arial" w:cs="Arial"/>
          <w:sz w:val="24"/>
          <w:szCs w:val="24"/>
          <w:lang w:val="es-ES" w:eastAsia="es-ES"/>
        </w:rPr>
        <w:t xml:space="preserve"> de </w:t>
      </w:r>
      <w:r w:rsidR="00DA7572" w:rsidRPr="0039340C">
        <w:rPr>
          <w:rFonts w:ascii="Arial" w:hAnsi="Arial" w:cs="Arial"/>
          <w:sz w:val="24"/>
          <w:szCs w:val="24"/>
          <w:lang w:val="es-ES" w:eastAsia="es-ES"/>
        </w:rPr>
        <w:t>diciembre</w:t>
      </w:r>
      <w:r w:rsidR="001C3857" w:rsidRPr="0039340C">
        <w:rPr>
          <w:rFonts w:ascii="Arial" w:hAnsi="Arial" w:cs="Arial"/>
          <w:sz w:val="24"/>
          <w:szCs w:val="24"/>
          <w:lang w:val="es-ES" w:eastAsia="es-ES"/>
        </w:rPr>
        <w:t xml:space="preserve"> de 202</w:t>
      </w:r>
      <w:r w:rsidRPr="0039340C">
        <w:rPr>
          <w:rFonts w:ascii="Arial" w:hAnsi="Arial" w:cs="Arial"/>
          <w:sz w:val="24"/>
          <w:szCs w:val="24"/>
          <w:lang w:val="es-ES" w:eastAsia="es-ES"/>
        </w:rPr>
        <w:t>4</w:t>
      </w:r>
      <w:r w:rsidR="001C3857" w:rsidRPr="0039340C">
        <w:rPr>
          <w:rFonts w:ascii="Arial" w:hAnsi="Arial" w:cs="Arial"/>
          <w:sz w:val="24"/>
          <w:szCs w:val="24"/>
          <w:lang w:val="es-ES" w:eastAsia="es-ES"/>
        </w:rPr>
        <w:t>.</w:t>
      </w:r>
    </w:p>
    <w:p w14:paraId="4335484A" w14:textId="0589D0D1" w:rsidR="001C3857" w:rsidRPr="0039340C" w:rsidRDefault="001C3857">
      <w:pPr>
        <w:kinsoku w:val="0"/>
        <w:overflowPunct w:val="0"/>
        <w:autoSpaceDE/>
        <w:autoSpaceDN/>
        <w:adjustRightInd/>
        <w:spacing w:before="287" w:line="284" w:lineRule="exact"/>
        <w:jc w:val="both"/>
        <w:textAlignment w:val="baseline"/>
        <w:rPr>
          <w:rFonts w:ascii="Arial" w:hAnsi="Arial" w:cs="Arial"/>
          <w:b/>
          <w:bCs/>
          <w:sz w:val="24"/>
          <w:szCs w:val="24"/>
          <w:lang w:val="es-ES" w:eastAsia="es-ES"/>
        </w:rPr>
      </w:pPr>
      <w:r w:rsidRPr="0039340C">
        <w:rPr>
          <w:rFonts w:ascii="Arial" w:hAnsi="Arial" w:cs="Arial"/>
          <w:sz w:val="24"/>
          <w:szCs w:val="24"/>
          <w:lang w:val="es-ES" w:eastAsia="es-ES"/>
        </w:rPr>
        <w:t xml:space="preserve">Se conoce </w:t>
      </w:r>
      <w:r w:rsidR="00E60149" w:rsidRPr="0039340C">
        <w:rPr>
          <w:rFonts w:ascii="Arial" w:hAnsi="Arial" w:cs="Arial"/>
          <w:b/>
          <w:bCs/>
          <w:smallCaps/>
          <w:sz w:val="24"/>
          <w:szCs w:val="24"/>
          <w:lang w:val="es-ES" w:eastAsia="es-ES"/>
        </w:rPr>
        <w:t>recurso de apelación en subsidio e incidentes previo de nulidad absoluta y suspensión de los efectos del acto administrativo</w:t>
      </w:r>
      <w:r w:rsidR="00E60149" w:rsidRPr="0039340C">
        <w:rPr>
          <w:rFonts w:ascii="Arial" w:hAnsi="Arial" w:cs="Arial"/>
          <w:b/>
          <w:bCs/>
          <w:sz w:val="24"/>
          <w:szCs w:val="24"/>
          <w:lang w:val="es-ES" w:eastAsia="es-ES"/>
        </w:rPr>
        <w:t xml:space="preserve"> </w:t>
      </w:r>
      <w:r w:rsidR="00E70872" w:rsidRPr="0039340C">
        <w:rPr>
          <w:rFonts w:ascii="Arial" w:hAnsi="Arial" w:cs="Arial"/>
          <w:sz w:val="24"/>
          <w:szCs w:val="24"/>
          <w:lang w:val="es-ES" w:eastAsia="es-ES"/>
        </w:rPr>
        <w:t xml:space="preserve">presentado por </w:t>
      </w:r>
      <w:r w:rsidR="00E70872" w:rsidRPr="0039340C">
        <w:rPr>
          <w:rFonts w:ascii="Arial" w:hAnsi="Arial" w:cs="Arial"/>
          <w:b/>
          <w:bCs/>
          <w:smallCaps/>
          <w:sz w:val="24"/>
          <w:szCs w:val="24"/>
          <w:lang w:val="es-ES" w:eastAsia="es-ES"/>
        </w:rPr>
        <w:t>a</w:t>
      </w:r>
      <w:r w:rsidR="00AA4FB8">
        <w:rPr>
          <w:rFonts w:ascii="Arial" w:hAnsi="Arial" w:cs="Arial"/>
          <w:b/>
          <w:bCs/>
          <w:smallCaps/>
          <w:sz w:val="24"/>
          <w:szCs w:val="24"/>
          <w:lang w:val="es-ES" w:eastAsia="es-ES"/>
        </w:rPr>
        <w:t>sa</w:t>
      </w:r>
      <w:r w:rsidR="00E70872" w:rsidRPr="0039340C">
        <w:rPr>
          <w:rFonts w:ascii="Arial" w:hAnsi="Arial" w:cs="Arial"/>
          <w:smallCaps/>
          <w:sz w:val="24"/>
          <w:szCs w:val="24"/>
          <w:lang w:val="es-ES" w:eastAsia="es-ES"/>
        </w:rPr>
        <w:t xml:space="preserve">, </w:t>
      </w:r>
      <w:r w:rsidR="00D74B7A" w:rsidRPr="0039340C">
        <w:rPr>
          <w:rFonts w:ascii="Arial" w:hAnsi="Arial" w:cs="Arial"/>
          <w:sz w:val="24"/>
          <w:szCs w:val="24"/>
          <w:lang w:val="es-ES" w:eastAsia="es-ES"/>
        </w:rPr>
        <w:t xml:space="preserve">cédula jurídica número </w:t>
      </w:r>
      <w:r w:rsidR="00AA4FB8">
        <w:rPr>
          <w:rFonts w:ascii="Arial" w:hAnsi="Arial" w:cs="Arial"/>
          <w:sz w:val="24"/>
          <w:szCs w:val="24"/>
          <w:lang w:val="es-ES" w:eastAsia="es-ES"/>
        </w:rPr>
        <w:t>000</w:t>
      </w:r>
      <w:r w:rsidR="00D74B7A" w:rsidRPr="0039340C">
        <w:rPr>
          <w:rFonts w:ascii="Arial" w:hAnsi="Arial" w:cs="Arial"/>
          <w:sz w:val="24"/>
          <w:szCs w:val="24"/>
          <w:lang w:val="es-ES" w:eastAsia="es-ES"/>
        </w:rPr>
        <w:t xml:space="preserve">, representada en este acto </w:t>
      </w:r>
      <w:r w:rsidRPr="0039340C">
        <w:rPr>
          <w:rFonts w:ascii="Arial" w:hAnsi="Arial" w:cs="Arial"/>
          <w:sz w:val="24"/>
          <w:szCs w:val="24"/>
          <w:lang w:val="es-ES" w:eastAsia="es-ES"/>
        </w:rPr>
        <w:t xml:space="preserve">por </w:t>
      </w:r>
      <w:r w:rsidR="00E60149" w:rsidRPr="0039340C">
        <w:rPr>
          <w:rFonts w:ascii="Arial" w:hAnsi="Arial" w:cs="Arial"/>
          <w:sz w:val="24"/>
          <w:szCs w:val="24"/>
          <w:lang w:val="es-ES" w:eastAsia="es-ES"/>
        </w:rPr>
        <w:t xml:space="preserve">el señor </w:t>
      </w:r>
      <w:r w:rsidR="00E60149" w:rsidRPr="0039340C">
        <w:rPr>
          <w:rFonts w:ascii="Arial" w:hAnsi="Arial" w:cs="Arial"/>
          <w:b/>
          <w:bCs/>
          <w:sz w:val="24"/>
          <w:szCs w:val="24"/>
          <w:lang w:val="es-ES" w:eastAsia="es-ES"/>
        </w:rPr>
        <w:t>JCV</w:t>
      </w:r>
      <w:r w:rsidR="00AA4FB8">
        <w:rPr>
          <w:rFonts w:ascii="Arial" w:hAnsi="Arial" w:cs="Arial"/>
          <w:b/>
          <w:bCs/>
          <w:sz w:val="24"/>
          <w:szCs w:val="24"/>
          <w:lang w:val="es-ES" w:eastAsia="es-ES"/>
        </w:rPr>
        <w:t>U</w:t>
      </w:r>
      <w:r w:rsidR="00E60149" w:rsidRPr="0039340C">
        <w:rPr>
          <w:rFonts w:ascii="Arial" w:hAnsi="Arial" w:cs="Arial"/>
          <w:sz w:val="24"/>
          <w:szCs w:val="24"/>
          <w:lang w:val="es-ES" w:eastAsia="es-ES"/>
        </w:rPr>
        <w:t xml:space="preserve">, </w:t>
      </w:r>
      <w:r w:rsidRPr="0039340C">
        <w:rPr>
          <w:rFonts w:ascii="Arial" w:hAnsi="Arial" w:cs="Arial"/>
          <w:sz w:val="24"/>
          <w:szCs w:val="24"/>
          <w:lang w:val="es-ES" w:eastAsia="es-ES"/>
        </w:rPr>
        <w:t>portador de la cédula de identidad</w:t>
      </w:r>
      <w:r w:rsidR="006F1A91" w:rsidRPr="0039340C">
        <w:rPr>
          <w:rFonts w:ascii="Arial" w:hAnsi="Arial" w:cs="Arial"/>
          <w:sz w:val="24"/>
          <w:szCs w:val="24"/>
          <w:lang w:val="es-ES" w:eastAsia="es-ES"/>
        </w:rPr>
        <w:t xml:space="preserve"> número</w:t>
      </w:r>
      <w:r w:rsidR="00572C65" w:rsidRPr="0039340C">
        <w:rPr>
          <w:rFonts w:ascii="Arial" w:hAnsi="Arial" w:cs="Arial"/>
          <w:sz w:val="24"/>
          <w:szCs w:val="24"/>
          <w:lang w:val="es-ES" w:eastAsia="es-ES"/>
        </w:rPr>
        <w:t xml:space="preserve"> </w:t>
      </w:r>
      <w:r w:rsidR="00AA4FB8">
        <w:rPr>
          <w:rFonts w:ascii="Arial" w:hAnsi="Arial" w:cs="Arial"/>
          <w:sz w:val="24"/>
          <w:szCs w:val="24"/>
          <w:lang w:val="es-ES" w:eastAsia="es-ES"/>
        </w:rPr>
        <w:t>000</w:t>
      </w:r>
      <w:r w:rsidR="00572C65" w:rsidRPr="0039340C">
        <w:rPr>
          <w:rFonts w:ascii="Arial" w:hAnsi="Arial" w:cs="Arial"/>
          <w:sz w:val="24"/>
          <w:szCs w:val="24"/>
          <w:lang w:val="es-ES" w:eastAsia="es-ES"/>
        </w:rPr>
        <w:t>,</w:t>
      </w:r>
      <w:r w:rsidRPr="0039340C">
        <w:rPr>
          <w:rFonts w:ascii="Arial" w:hAnsi="Arial" w:cs="Arial"/>
          <w:sz w:val="24"/>
          <w:szCs w:val="24"/>
          <w:lang w:val="es-ES" w:eastAsia="es-ES"/>
        </w:rPr>
        <w:t xml:space="preserve"> en su condición de </w:t>
      </w:r>
      <w:r w:rsidR="00BA1023" w:rsidRPr="0039340C">
        <w:rPr>
          <w:rFonts w:ascii="Arial" w:hAnsi="Arial" w:cs="Arial"/>
          <w:sz w:val="24"/>
          <w:szCs w:val="24"/>
          <w:lang w:val="es-ES" w:eastAsia="es-ES"/>
        </w:rPr>
        <w:t xml:space="preserve">Presidente con facultades de </w:t>
      </w:r>
      <w:r w:rsidR="00E70872" w:rsidRPr="0039340C">
        <w:rPr>
          <w:rFonts w:ascii="Arial" w:hAnsi="Arial" w:cs="Arial"/>
          <w:sz w:val="24"/>
          <w:szCs w:val="24"/>
          <w:lang w:val="es-ES" w:eastAsia="es-ES"/>
        </w:rPr>
        <w:t xml:space="preserve">Apoderado </w:t>
      </w:r>
      <w:r w:rsidR="00D74B7A" w:rsidRPr="0039340C">
        <w:rPr>
          <w:rFonts w:ascii="Arial" w:hAnsi="Arial" w:cs="Arial"/>
          <w:sz w:val="24"/>
          <w:szCs w:val="24"/>
          <w:lang w:val="es-ES" w:eastAsia="es-ES"/>
        </w:rPr>
        <w:t>Generalísimo sin límite de suma en</w:t>
      </w:r>
      <w:r w:rsidRPr="0039340C">
        <w:rPr>
          <w:rFonts w:ascii="Arial" w:hAnsi="Arial" w:cs="Arial"/>
          <w:sz w:val="24"/>
          <w:szCs w:val="24"/>
          <w:lang w:val="es-ES" w:eastAsia="es-ES"/>
        </w:rPr>
        <w:t xml:space="preserve"> contra </w:t>
      </w:r>
      <w:r w:rsidR="00D74B7A" w:rsidRPr="0039340C">
        <w:rPr>
          <w:rFonts w:ascii="Arial" w:hAnsi="Arial" w:cs="Arial"/>
          <w:sz w:val="24"/>
          <w:szCs w:val="24"/>
          <w:lang w:val="es-ES" w:eastAsia="es-ES"/>
        </w:rPr>
        <w:t>d</w:t>
      </w:r>
      <w:r w:rsidRPr="0039340C">
        <w:rPr>
          <w:rFonts w:ascii="Arial" w:hAnsi="Arial" w:cs="Arial"/>
          <w:sz w:val="24"/>
          <w:szCs w:val="24"/>
          <w:lang w:val="es-ES" w:eastAsia="es-ES"/>
        </w:rPr>
        <w:t xml:space="preserve">el </w:t>
      </w:r>
      <w:r w:rsidRPr="0039340C">
        <w:rPr>
          <w:rFonts w:ascii="Arial" w:hAnsi="Arial" w:cs="Arial"/>
          <w:b/>
          <w:bCs/>
          <w:sz w:val="24"/>
          <w:szCs w:val="24"/>
          <w:lang w:val="es-ES" w:eastAsia="es-ES"/>
        </w:rPr>
        <w:t xml:space="preserve">Artículo 7.6 de la Sesión Ordinaria </w:t>
      </w:r>
      <w:r w:rsidR="00D74B7A" w:rsidRPr="0039340C">
        <w:rPr>
          <w:rFonts w:ascii="Arial" w:hAnsi="Arial" w:cs="Arial"/>
          <w:b/>
          <w:bCs/>
          <w:sz w:val="24"/>
          <w:szCs w:val="24"/>
          <w:lang w:val="es-ES" w:eastAsia="es-ES"/>
        </w:rPr>
        <w:t>54</w:t>
      </w:r>
      <w:r w:rsidRPr="0039340C">
        <w:rPr>
          <w:rFonts w:ascii="Arial" w:hAnsi="Arial" w:cs="Arial"/>
          <w:b/>
          <w:bCs/>
          <w:sz w:val="24"/>
          <w:szCs w:val="24"/>
          <w:lang w:val="es-ES" w:eastAsia="es-ES"/>
        </w:rPr>
        <w:t xml:space="preserve">-2022 del </w:t>
      </w:r>
      <w:r w:rsidR="00D74B7A" w:rsidRPr="0039340C">
        <w:rPr>
          <w:rFonts w:ascii="Arial" w:hAnsi="Arial" w:cs="Arial"/>
          <w:b/>
          <w:bCs/>
          <w:sz w:val="24"/>
          <w:szCs w:val="24"/>
          <w:lang w:val="es-ES" w:eastAsia="es-ES"/>
        </w:rPr>
        <w:t>20</w:t>
      </w:r>
      <w:r w:rsidRPr="0039340C">
        <w:rPr>
          <w:rFonts w:ascii="Arial" w:hAnsi="Arial" w:cs="Arial"/>
          <w:b/>
          <w:bCs/>
          <w:sz w:val="24"/>
          <w:szCs w:val="24"/>
          <w:lang w:val="es-ES" w:eastAsia="es-ES"/>
        </w:rPr>
        <w:t xml:space="preserve"> de diciembre de 2022</w:t>
      </w:r>
      <w:r w:rsidR="00D74B7A" w:rsidRPr="0039340C">
        <w:rPr>
          <w:rFonts w:ascii="Arial" w:hAnsi="Arial" w:cs="Arial"/>
          <w:sz w:val="24"/>
          <w:szCs w:val="24"/>
          <w:lang w:val="es-ES" w:eastAsia="es-ES"/>
        </w:rPr>
        <w:t xml:space="preserve"> y </w:t>
      </w:r>
      <w:r w:rsidR="003853A7" w:rsidRPr="0039340C">
        <w:rPr>
          <w:rFonts w:ascii="Arial" w:hAnsi="Arial" w:cs="Arial"/>
          <w:sz w:val="24"/>
          <w:szCs w:val="24"/>
          <w:lang w:val="es-ES" w:eastAsia="es-ES"/>
        </w:rPr>
        <w:t xml:space="preserve">en contra del </w:t>
      </w:r>
      <w:r w:rsidR="003853A7" w:rsidRPr="0039340C">
        <w:rPr>
          <w:rFonts w:ascii="Arial" w:hAnsi="Arial" w:cs="Arial"/>
          <w:b/>
          <w:bCs/>
          <w:sz w:val="24"/>
          <w:szCs w:val="24"/>
          <w:lang w:val="es-ES" w:eastAsia="es-ES"/>
        </w:rPr>
        <w:t>Oficio CTP-AJ-OF-2022-0422</w:t>
      </w:r>
      <w:r w:rsidR="00DA7572" w:rsidRPr="0039340C">
        <w:rPr>
          <w:rFonts w:ascii="Arial" w:hAnsi="Arial" w:cs="Arial"/>
          <w:b/>
          <w:bCs/>
          <w:sz w:val="24"/>
          <w:szCs w:val="24"/>
          <w:lang w:val="es-ES" w:eastAsia="es-ES"/>
        </w:rPr>
        <w:t xml:space="preserve"> del 02 de marzo de 2022;</w:t>
      </w:r>
      <w:r w:rsidR="00522F3F" w:rsidRPr="0039340C">
        <w:rPr>
          <w:rFonts w:ascii="Arial" w:hAnsi="Arial" w:cs="Arial"/>
          <w:sz w:val="24"/>
          <w:szCs w:val="24"/>
          <w:lang w:val="es-ES" w:eastAsia="es-ES"/>
        </w:rPr>
        <w:t xml:space="preserve"> y en contra del </w:t>
      </w:r>
      <w:r w:rsidR="00522F3F" w:rsidRPr="0039340C">
        <w:rPr>
          <w:rFonts w:ascii="Arial" w:hAnsi="Arial" w:cs="Arial"/>
          <w:b/>
          <w:bCs/>
          <w:sz w:val="24"/>
          <w:szCs w:val="24"/>
          <w:lang w:val="es-ES" w:eastAsia="es-ES"/>
        </w:rPr>
        <w:t>Artículo 8.2 de la Sesión Ordinaria 10-2022</w:t>
      </w:r>
      <w:r w:rsidR="00DA7572" w:rsidRPr="0039340C">
        <w:rPr>
          <w:rFonts w:ascii="Arial" w:hAnsi="Arial" w:cs="Arial"/>
          <w:b/>
          <w:bCs/>
          <w:sz w:val="24"/>
          <w:szCs w:val="24"/>
          <w:lang w:val="es-ES" w:eastAsia="es-ES"/>
        </w:rPr>
        <w:t xml:space="preserve"> del 08 de febrero de 2022</w:t>
      </w:r>
      <w:r w:rsidR="003853A7" w:rsidRPr="0039340C">
        <w:rPr>
          <w:rFonts w:ascii="Arial" w:hAnsi="Arial" w:cs="Arial"/>
          <w:sz w:val="24"/>
          <w:szCs w:val="24"/>
          <w:lang w:val="es-ES" w:eastAsia="es-ES"/>
        </w:rPr>
        <w:t>.</w:t>
      </w:r>
      <w:r w:rsidRPr="0039340C">
        <w:rPr>
          <w:rFonts w:ascii="Arial" w:hAnsi="Arial" w:cs="Arial"/>
          <w:sz w:val="24"/>
          <w:szCs w:val="24"/>
          <w:lang w:val="es-ES" w:eastAsia="es-ES"/>
        </w:rPr>
        <w:t xml:space="preserve"> El presente asunto se tramita en este Despacho, bajo el </w:t>
      </w:r>
      <w:r w:rsidRPr="0039340C">
        <w:rPr>
          <w:rFonts w:ascii="Arial" w:hAnsi="Arial" w:cs="Arial"/>
          <w:b/>
          <w:bCs/>
          <w:sz w:val="24"/>
          <w:szCs w:val="24"/>
          <w:lang w:val="es-ES" w:eastAsia="es-ES"/>
        </w:rPr>
        <w:t>Expediente Administrativo No. TAT-0</w:t>
      </w:r>
      <w:r w:rsidR="003853A7" w:rsidRPr="0039340C">
        <w:rPr>
          <w:rFonts w:ascii="Arial" w:hAnsi="Arial" w:cs="Arial"/>
          <w:b/>
          <w:bCs/>
          <w:sz w:val="24"/>
          <w:szCs w:val="24"/>
          <w:lang w:val="es-ES" w:eastAsia="es-ES"/>
        </w:rPr>
        <w:t>17</w:t>
      </w:r>
      <w:r w:rsidRPr="0039340C">
        <w:rPr>
          <w:rFonts w:ascii="Arial" w:hAnsi="Arial" w:cs="Arial"/>
          <w:b/>
          <w:bCs/>
          <w:sz w:val="24"/>
          <w:szCs w:val="24"/>
          <w:lang w:val="es-ES" w:eastAsia="es-ES"/>
        </w:rPr>
        <w:t>-2</w:t>
      </w:r>
      <w:r w:rsidR="003853A7" w:rsidRPr="0039340C">
        <w:rPr>
          <w:rFonts w:ascii="Arial" w:hAnsi="Arial" w:cs="Arial"/>
          <w:b/>
          <w:bCs/>
          <w:sz w:val="24"/>
          <w:szCs w:val="24"/>
          <w:lang w:val="es-ES" w:eastAsia="es-ES"/>
        </w:rPr>
        <w:t>4</w:t>
      </w:r>
      <w:r w:rsidRPr="0039340C">
        <w:rPr>
          <w:rFonts w:ascii="Arial" w:hAnsi="Arial" w:cs="Arial"/>
          <w:b/>
          <w:bCs/>
          <w:sz w:val="24"/>
          <w:szCs w:val="24"/>
          <w:lang w:val="es-ES" w:eastAsia="es-ES"/>
        </w:rPr>
        <w:t>.</w:t>
      </w:r>
    </w:p>
    <w:p w14:paraId="6E2320BD" w14:textId="77777777" w:rsidR="00E70872" w:rsidRPr="0039340C" w:rsidRDefault="00E70872" w:rsidP="00E70872">
      <w:pPr>
        <w:widowControl/>
        <w:autoSpaceDE/>
        <w:autoSpaceDN/>
        <w:adjustRightInd/>
        <w:spacing w:line="276" w:lineRule="auto"/>
        <w:jc w:val="both"/>
        <w:rPr>
          <w:rFonts w:ascii="Arial" w:hAnsi="Arial" w:cs="Arial"/>
          <w:b/>
          <w:sz w:val="24"/>
          <w:szCs w:val="24"/>
          <w:lang w:val="es-CR" w:eastAsia="en-US"/>
        </w:rPr>
      </w:pPr>
    </w:p>
    <w:p w14:paraId="54ABD50A" w14:textId="77777777" w:rsidR="001C3857" w:rsidRPr="0039340C" w:rsidRDefault="001C3857">
      <w:pPr>
        <w:kinsoku w:val="0"/>
        <w:overflowPunct w:val="0"/>
        <w:autoSpaceDE/>
        <w:autoSpaceDN/>
        <w:adjustRightInd/>
        <w:spacing w:before="324" w:line="242" w:lineRule="exact"/>
        <w:jc w:val="center"/>
        <w:textAlignment w:val="baseline"/>
        <w:rPr>
          <w:rFonts w:ascii="Arial" w:hAnsi="Arial" w:cs="Arial"/>
          <w:b/>
          <w:bCs/>
          <w:spacing w:val="-1"/>
          <w:sz w:val="24"/>
          <w:szCs w:val="24"/>
          <w:lang w:val="es-ES" w:eastAsia="es-ES"/>
        </w:rPr>
      </w:pPr>
      <w:r w:rsidRPr="0039340C">
        <w:rPr>
          <w:rFonts w:ascii="Arial" w:hAnsi="Arial" w:cs="Arial"/>
          <w:b/>
          <w:bCs/>
          <w:spacing w:val="-1"/>
          <w:sz w:val="24"/>
          <w:szCs w:val="24"/>
          <w:lang w:val="es-ES" w:eastAsia="es-ES"/>
        </w:rPr>
        <w:t>RESULTANDO</w:t>
      </w:r>
    </w:p>
    <w:p w14:paraId="653BA8EC" w14:textId="61FB80A6" w:rsidR="006F1A91" w:rsidRPr="0039340C" w:rsidRDefault="001C3857" w:rsidP="006F1A91">
      <w:pPr>
        <w:kinsoku w:val="0"/>
        <w:overflowPunct w:val="0"/>
        <w:autoSpaceDE/>
        <w:autoSpaceDN/>
        <w:adjustRightInd/>
        <w:spacing w:before="294" w:line="284" w:lineRule="exact"/>
        <w:jc w:val="both"/>
        <w:textAlignment w:val="baseline"/>
        <w:rPr>
          <w:rFonts w:ascii="Arial" w:hAnsi="Arial" w:cs="Arial"/>
          <w:spacing w:val="-4"/>
          <w:sz w:val="24"/>
          <w:szCs w:val="24"/>
          <w:lang w:val="es-ES" w:eastAsia="es-ES"/>
        </w:rPr>
      </w:pPr>
      <w:r w:rsidRPr="0039340C">
        <w:rPr>
          <w:rFonts w:ascii="Arial" w:hAnsi="Arial" w:cs="Arial"/>
          <w:b/>
          <w:bCs/>
          <w:spacing w:val="-4"/>
          <w:sz w:val="24"/>
          <w:szCs w:val="24"/>
          <w:lang w:val="es-ES" w:eastAsia="es-ES"/>
        </w:rPr>
        <w:t xml:space="preserve">PRIMERO: </w:t>
      </w:r>
      <w:r w:rsidR="006F1A91" w:rsidRPr="0039340C">
        <w:rPr>
          <w:rFonts w:ascii="Arial" w:hAnsi="Arial" w:cs="Arial"/>
          <w:spacing w:val="-4"/>
          <w:sz w:val="24"/>
          <w:szCs w:val="24"/>
          <w:lang w:val="es-ES" w:eastAsia="es-ES"/>
        </w:rPr>
        <w:t xml:space="preserve">Mediante el </w:t>
      </w:r>
      <w:r w:rsidR="006F1A91" w:rsidRPr="0039340C">
        <w:rPr>
          <w:rFonts w:ascii="Arial" w:hAnsi="Arial" w:cs="Arial"/>
          <w:b/>
          <w:bCs/>
          <w:spacing w:val="-4"/>
          <w:sz w:val="24"/>
          <w:szCs w:val="24"/>
          <w:lang w:val="es-ES" w:eastAsia="es-ES"/>
        </w:rPr>
        <w:t xml:space="preserve">Artículo </w:t>
      </w:r>
      <w:r w:rsidR="00DC3099" w:rsidRPr="0039340C">
        <w:rPr>
          <w:rFonts w:ascii="Arial" w:hAnsi="Arial" w:cs="Arial"/>
          <w:b/>
          <w:bCs/>
          <w:spacing w:val="-4"/>
          <w:sz w:val="24"/>
          <w:szCs w:val="24"/>
          <w:lang w:val="es-ES" w:eastAsia="es-ES"/>
        </w:rPr>
        <w:t>8.2</w:t>
      </w:r>
      <w:r w:rsidR="006F1A91" w:rsidRPr="0039340C">
        <w:rPr>
          <w:rFonts w:ascii="Arial" w:hAnsi="Arial" w:cs="Arial"/>
          <w:b/>
          <w:bCs/>
          <w:spacing w:val="-4"/>
          <w:sz w:val="24"/>
          <w:szCs w:val="24"/>
          <w:lang w:val="es-ES" w:eastAsia="es-ES"/>
        </w:rPr>
        <w:t xml:space="preserve"> de la Sesión Ordinaria </w:t>
      </w:r>
      <w:r w:rsidR="00DC3099" w:rsidRPr="0039340C">
        <w:rPr>
          <w:rFonts w:ascii="Arial" w:hAnsi="Arial" w:cs="Arial"/>
          <w:b/>
          <w:bCs/>
          <w:spacing w:val="-4"/>
          <w:sz w:val="24"/>
          <w:szCs w:val="24"/>
          <w:lang w:val="es-ES" w:eastAsia="es-ES"/>
        </w:rPr>
        <w:t>10</w:t>
      </w:r>
      <w:r w:rsidR="006F1A91" w:rsidRPr="0039340C">
        <w:rPr>
          <w:rFonts w:ascii="Arial" w:hAnsi="Arial" w:cs="Arial"/>
          <w:b/>
          <w:bCs/>
          <w:spacing w:val="-4"/>
          <w:sz w:val="24"/>
          <w:szCs w:val="24"/>
          <w:lang w:val="es-ES" w:eastAsia="es-ES"/>
        </w:rPr>
        <w:t xml:space="preserve">-2022 del </w:t>
      </w:r>
      <w:r w:rsidR="00DC3099" w:rsidRPr="0039340C">
        <w:rPr>
          <w:rFonts w:ascii="Arial" w:hAnsi="Arial" w:cs="Arial"/>
          <w:b/>
          <w:bCs/>
          <w:spacing w:val="-4"/>
          <w:sz w:val="24"/>
          <w:szCs w:val="24"/>
          <w:lang w:val="es-ES" w:eastAsia="es-ES"/>
        </w:rPr>
        <w:t>08</w:t>
      </w:r>
      <w:r w:rsidR="006F1A91" w:rsidRPr="0039340C">
        <w:rPr>
          <w:rFonts w:ascii="Arial" w:hAnsi="Arial" w:cs="Arial"/>
          <w:b/>
          <w:bCs/>
          <w:spacing w:val="-4"/>
          <w:sz w:val="24"/>
          <w:szCs w:val="24"/>
          <w:lang w:val="es-ES" w:eastAsia="es-ES"/>
        </w:rPr>
        <w:t xml:space="preserve"> de </w:t>
      </w:r>
      <w:r w:rsidR="00DC3099" w:rsidRPr="0039340C">
        <w:rPr>
          <w:rFonts w:ascii="Arial" w:hAnsi="Arial" w:cs="Arial"/>
          <w:b/>
          <w:bCs/>
          <w:spacing w:val="-4"/>
          <w:sz w:val="24"/>
          <w:szCs w:val="24"/>
          <w:lang w:val="es-ES" w:eastAsia="es-ES"/>
        </w:rPr>
        <w:t xml:space="preserve">febrero </w:t>
      </w:r>
      <w:r w:rsidR="006F1A91" w:rsidRPr="0039340C">
        <w:rPr>
          <w:rFonts w:ascii="Arial" w:hAnsi="Arial" w:cs="Arial"/>
          <w:b/>
          <w:bCs/>
          <w:spacing w:val="-4"/>
          <w:sz w:val="24"/>
          <w:szCs w:val="24"/>
          <w:lang w:val="es-ES" w:eastAsia="es-ES"/>
        </w:rPr>
        <w:t xml:space="preserve">de 2022, </w:t>
      </w:r>
      <w:r w:rsidR="006F1A91" w:rsidRPr="0039340C">
        <w:rPr>
          <w:rFonts w:ascii="Arial" w:hAnsi="Arial" w:cs="Arial"/>
          <w:spacing w:val="-4"/>
          <w:sz w:val="24"/>
          <w:szCs w:val="24"/>
          <w:lang w:val="es-ES" w:eastAsia="es-ES"/>
        </w:rPr>
        <w:t xml:space="preserve">la Junta Directiva del Consejo de Transporte Público, conoció el </w:t>
      </w:r>
      <w:r w:rsidR="006F1A91" w:rsidRPr="0039340C">
        <w:rPr>
          <w:rFonts w:ascii="Arial" w:hAnsi="Arial" w:cs="Arial"/>
          <w:b/>
          <w:bCs/>
          <w:spacing w:val="-4"/>
          <w:sz w:val="24"/>
          <w:szCs w:val="24"/>
          <w:lang w:val="es-ES" w:eastAsia="es-ES"/>
        </w:rPr>
        <w:t>Oficio No. CTP-</w:t>
      </w:r>
      <w:r w:rsidR="009509E8" w:rsidRPr="0039340C">
        <w:rPr>
          <w:rFonts w:ascii="Arial" w:hAnsi="Arial" w:cs="Arial"/>
          <w:b/>
          <w:bCs/>
          <w:spacing w:val="-4"/>
          <w:sz w:val="24"/>
          <w:szCs w:val="24"/>
          <w:lang w:val="es-ES" w:eastAsia="es-ES"/>
        </w:rPr>
        <w:t>DE</w:t>
      </w:r>
      <w:r w:rsidR="006F1A91" w:rsidRPr="0039340C">
        <w:rPr>
          <w:rFonts w:ascii="Arial" w:hAnsi="Arial" w:cs="Arial"/>
          <w:b/>
          <w:bCs/>
          <w:spacing w:val="-4"/>
          <w:sz w:val="24"/>
          <w:szCs w:val="24"/>
          <w:lang w:val="es-ES" w:eastAsia="es-ES"/>
        </w:rPr>
        <w:t>-OF-</w:t>
      </w:r>
      <w:r w:rsidR="009509E8" w:rsidRPr="0039340C">
        <w:rPr>
          <w:rFonts w:ascii="Arial" w:hAnsi="Arial" w:cs="Arial"/>
          <w:b/>
          <w:bCs/>
          <w:spacing w:val="-4"/>
          <w:sz w:val="24"/>
          <w:szCs w:val="24"/>
          <w:lang w:val="es-ES" w:eastAsia="es-ES"/>
        </w:rPr>
        <w:t>0120</w:t>
      </w:r>
      <w:r w:rsidR="006F1A91" w:rsidRPr="0039340C">
        <w:rPr>
          <w:rFonts w:ascii="Arial" w:hAnsi="Arial" w:cs="Arial"/>
          <w:b/>
          <w:bCs/>
          <w:spacing w:val="-4"/>
          <w:sz w:val="24"/>
          <w:szCs w:val="24"/>
          <w:lang w:val="es-ES" w:eastAsia="es-ES"/>
        </w:rPr>
        <w:t>-</w:t>
      </w:r>
      <w:r w:rsidR="009509E8" w:rsidRPr="0039340C">
        <w:rPr>
          <w:rFonts w:ascii="Arial" w:hAnsi="Arial" w:cs="Arial"/>
          <w:b/>
          <w:bCs/>
          <w:spacing w:val="-4"/>
          <w:sz w:val="24"/>
          <w:szCs w:val="24"/>
          <w:lang w:val="es-ES" w:eastAsia="es-ES"/>
        </w:rPr>
        <w:t>2022</w:t>
      </w:r>
      <w:r w:rsidR="006F1A91" w:rsidRPr="0039340C">
        <w:rPr>
          <w:rFonts w:ascii="Arial" w:hAnsi="Arial" w:cs="Arial"/>
          <w:b/>
          <w:bCs/>
          <w:spacing w:val="-4"/>
          <w:sz w:val="24"/>
          <w:szCs w:val="24"/>
          <w:lang w:val="es-ES" w:eastAsia="es-ES"/>
        </w:rPr>
        <w:t xml:space="preserve"> del 17 de junio de 2022, </w:t>
      </w:r>
      <w:r w:rsidR="006F1A91" w:rsidRPr="0039340C">
        <w:rPr>
          <w:rFonts w:ascii="Arial" w:hAnsi="Arial" w:cs="Arial"/>
          <w:spacing w:val="-4"/>
          <w:sz w:val="24"/>
          <w:szCs w:val="24"/>
          <w:lang w:val="es-ES" w:eastAsia="es-ES"/>
        </w:rPr>
        <w:t xml:space="preserve">emitido por la Dirección </w:t>
      </w:r>
      <w:r w:rsidR="009509E8" w:rsidRPr="0039340C">
        <w:rPr>
          <w:rFonts w:ascii="Arial" w:hAnsi="Arial" w:cs="Arial"/>
          <w:spacing w:val="-4"/>
          <w:sz w:val="24"/>
          <w:szCs w:val="24"/>
          <w:lang w:val="es-ES" w:eastAsia="es-ES"/>
        </w:rPr>
        <w:t>Ejecutiva</w:t>
      </w:r>
      <w:r w:rsidR="006F1A91" w:rsidRPr="0039340C">
        <w:rPr>
          <w:rFonts w:ascii="Arial" w:hAnsi="Arial" w:cs="Arial"/>
          <w:spacing w:val="-4"/>
          <w:sz w:val="24"/>
          <w:szCs w:val="24"/>
          <w:lang w:val="es-ES" w:eastAsia="es-ES"/>
        </w:rPr>
        <w:t xml:space="preserve"> y acuerda lo siguiente: </w:t>
      </w:r>
    </w:p>
    <w:p w14:paraId="286573EF" w14:textId="77777777" w:rsidR="00F21225" w:rsidRPr="0039340C" w:rsidRDefault="00F21225" w:rsidP="00F21225">
      <w:pPr>
        <w:widowControl/>
        <w:autoSpaceDE/>
        <w:autoSpaceDN/>
        <w:adjustRightInd/>
        <w:spacing w:after="5" w:line="249" w:lineRule="auto"/>
        <w:ind w:left="-5" w:hanging="10"/>
        <w:jc w:val="both"/>
        <w:rPr>
          <w:rFonts w:ascii="Arial" w:eastAsia="Calibri" w:hAnsi="Arial" w:cs="Arial"/>
          <w:b/>
          <w:color w:val="000000"/>
          <w:kern w:val="2"/>
          <w:sz w:val="24"/>
          <w:szCs w:val="24"/>
          <w:lang w:val="es-CR"/>
        </w:rPr>
      </w:pPr>
    </w:p>
    <w:p w14:paraId="3622037D" w14:textId="6A5F3878" w:rsidR="00F21225" w:rsidRPr="0039340C" w:rsidRDefault="00F21225" w:rsidP="00F21225">
      <w:pPr>
        <w:widowControl/>
        <w:autoSpaceDE/>
        <w:autoSpaceDN/>
        <w:adjustRightInd/>
        <w:spacing w:after="5" w:line="249" w:lineRule="auto"/>
        <w:ind w:left="577" w:right="567" w:hanging="10"/>
        <w:jc w:val="both"/>
        <w:rPr>
          <w:rFonts w:ascii="Arial" w:eastAsia="Calibri" w:hAnsi="Arial" w:cs="Arial"/>
          <w:i/>
          <w:iCs/>
          <w:color w:val="000000"/>
          <w:kern w:val="2"/>
          <w:sz w:val="24"/>
          <w:szCs w:val="24"/>
          <w:lang w:val="es-CR"/>
        </w:rPr>
      </w:pPr>
      <w:r w:rsidRPr="0039340C">
        <w:rPr>
          <w:rFonts w:ascii="Arial" w:eastAsia="Calibri" w:hAnsi="Arial" w:cs="Arial"/>
          <w:b/>
          <w:i/>
          <w:iCs/>
          <w:color w:val="000000"/>
          <w:kern w:val="2"/>
          <w:sz w:val="24"/>
          <w:szCs w:val="24"/>
          <w:lang w:val="es-CR"/>
        </w:rPr>
        <w:t xml:space="preserve">“POR TANTO, SE ACUERDA por votación unánime de los presentes: </w:t>
      </w:r>
    </w:p>
    <w:p w14:paraId="51EC9B51" w14:textId="77777777" w:rsidR="00F21225" w:rsidRPr="0039340C" w:rsidRDefault="00F21225" w:rsidP="00F21225">
      <w:pPr>
        <w:widowControl/>
        <w:numPr>
          <w:ilvl w:val="0"/>
          <w:numId w:val="13"/>
        </w:numPr>
        <w:autoSpaceDE/>
        <w:autoSpaceDN/>
        <w:adjustRightInd/>
        <w:spacing w:after="25" w:line="249" w:lineRule="auto"/>
        <w:ind w:left="577" w:right="567" w:hanging="10"/>
        <w:jc w:val="both"/>
        <w:rPr>
          <w:rFonts w:ascii="Arial" w:eastAsia="Calibri" w:hAnsi="Arial" w:cs="Arial"/>
          <w:i/>
          <w:iCs/>
          <w:color w:val="000000"/>
          <w:kern w:val="2"/>
          <w:sz w:val="24"/>
          <w:szCs w:val="24"/>
          <w:lang w:val="es-CR"/>
        </w:rPr>
      </w:pPr>
      <w:r w:rsidRPr="0039340C">
        <w:rPr>
          <w:rFonts w:ascii="Arial" w:eastAsia="Calibri" w:hAnsi="Arial" w:cs="Arial"/>
          <w:i/>
          <w:iCs/>
          <w:color w:val="000000"/>
          <w:kern w:val="2"/>
          <w:sz w:val="24"/>
          <w:szCs w:val="24"/>
          <w:lang w:val="es-CR"/>
        </w:rPr>
        <w:t xml:space="preserve">Los actuales operadores de transporte remunerado de personas, modalidad autobús, operando en ruta regular, registrados ante el Departamento de Concesiones y Permisos, trátese de personas físicas o jurídicas, que al momento de emisión de este acuerdo, se encuentren operando con arreglo a las disposiciones legales, reglamentarias y/o contractuales vigentes sin título habilitante, podrán continuar en operación en condición de permisionarios hasta por un plazo de tres años, prorrogable si así lo exige la efectiva prestación del servicio público y mediante acuerdo razonado del Consejo de Transporte Público, o bien hasta que los servicios se adjudiquen por licitación pública, lo que suceda primero.  Dentro de dicho plazo, estarán sujetos a todas las variaciones que disponga el Consejo de Transporte Público, en aras de una mejor prestación del servicio, tales como variaciones de recorrido, horarios o flota operativa, especialmente en su ajuste al transporte de personas con discapacidad, alteración de rutas o agrupamiento de estas bajo la figura de consorcio con otros prestatarios del servicio, permisionarios o concesionarios, para operar en sectores o subsectores previamente determinados. Por lo que para efectos de acreditar su condición de </w:t>
      </w:r>
      <w:r w:rsidRPr="0039340C">
        <w:rPr>
          <w:rFonts w:ascii="Arial" w:eastAsia="Calibri" w:hAnsi="Arial" w:cs="Arial"/>
          <w:i/>
          <w:iCs/>
          <w:color w:val="000000"/>
          <w:kern w:val="2"/>
          <w:sz w:val="24"/>
          <w:szCs w:val="24"/>
          <w:lang w:val="es-CR"/>
        </w:rPr>
        <w:lastRenderedPageBreak/>
        <w:t xml:space="preserve">permisionarios, deberán cumplir con todos los requisitos legales y técnicos correspondientes. </w:t>
      </w:r>
    </w:p>
    <w:p w14:paraId="7D0F4225" w14:textId="77777777" w:rsidR="00F21225" w:rsidRPr="0039340C" w:rsidRDefault="00F21225" w:rsidP="00F21225">
      <w:pPr>
        <w:widowControl/>
        <w:numPr>
          <w:ilvl w:val="0"/>
          <w:numId w:val="13"/>
        </w:numPr>
        <w:autoSpaceDE/>
        <w:autoSpaceDN/>
        <w:adjustRightInd/>
        <w:spacing w:after="25" w:line="249" w:lineRule="auto"/>
        <w:ind w:left="577" w:right="567" w:hanging="10"/>
        <w:jc w:val="both"/>
        <w:rPr>
          <w:rFonts w:ascii="Arial" w:eastAsia="Calibri" w:hAnsi="Arial" w:cs="Arial"/>
          <w:i/>
          <w:iCs/>
          <w:color w:val="000000"/>
          <w:kern w:val="2"/>
          <w:sz w:val="24"/>
          <w:szCs w:val="24"/>
          <w:lang w:val="es-CR"/>
        </w:rPr>
      </w:pPr>
      <w:r w:rsidRPr="0039340C">
        <w:rPr>
          <w:rFonts w:ascii="Arial" w:eastAsia="Calibri" w:hAnsi="Arial" w:cs="Arial"/>
          <w:i/>
          <w:iCs/>
          <w:color w:val="000000"/>
          <w:kern w:val="2"/>
          <w:sz w:val="24"/>
          <w:szCs w:val="24"/>
          <w:lang w:val="es-CR"/>
        </w:rPr>
        <w:t xml:space="preserve">En el caso de operadores de ruta regular que no obtuvieron renovación de concesión por falta de refrendo del período anterior, o bien, por no cumplimiento de requisitos, podrán seguir brindando el servicio en condición de permisionarios hasta por el plazo de tres años, o bien hasta que se adjudique el proceso de licitación pública respectivo, lo que suceda primero, siempre que cumplan con los requisitos legales y técnicos de operación. No aplica para casos de concesiones que fueron canceladas y que poseen acuerdos específicos sobre la operación en determinadas rutas. </w:t>
      </w:r>
    </w:p>
    <w:p w14:paraId="4D698FD5" w14:textId="77777777" w:rsidR="00F21225" w:rsidRPr="0039340C" w:rsidRDefault="00F21225" w:rsidP="00F21225">
      <w:pPr>
        <w:widowControl/>
        <w:numPr>
          <w:ilvl w:val="0"/>
          <w:numId w:val="13"/>
        </w:numPr>
        <w:autoSpaceDE/>
        <w:autoSpaceDN/>
        <w:adjustRightInd/>
        <w:spacing w:after="25" w:line="249" w:lineRule="auto"/>
        <w:ind w:left="577" w:right="567" w:hanging="10"/>
        <w:jc w:val="both"/>
        <w:rPr>
          <w:rFonts w:ascii="Arial" w:eastAsia="Calibri" w:hAnsi="Arial" w:cs="Arial"/>
          <w:i/>
          <w:iCs/>
          <w:color w:val="000000"/>
          <w:kern w:val="2"/>
          <w:sz w:val="24"/>
          <w:szCs w:val="24"/>
          <w:lang w:val="es-CR"/>
        </w:rPr>
      </w:pPr>
      <w:r w:rsidRPr="0039340C">
        <w:rPr>
          <w:rFonts w:ascii="Arial" w:eastAsia="Calibri" w:hAnsi="Arial" w:cs="Arial"/>
          <w:i/>
          <w:iCs/>
          <w:color w:val="000000"/>
          <w:kern w:val="2"/>
          <w:sz w:val="24"/>
          <w:szCs w:val="24"/>
          <w:lang w:val="es-CR"/>
        </w:rPr>
        <w:t xml:space="preserve">En aquellas situaciones de operadores registrados como permisionarios ante el Departamento de Concesiones y Permisos pero que registren fallecimiento, se deberá realizar el estudio técnico respectivo a efectos de poder determinar la necesidad del servicio y por ende de nombrar otro operador en condición de permiso. </w:t>
      </w:r>
    </w:p>
    <w:p w14:paraId="65BFCB19" w14:textId="77777777" w:rsidR="00F21225" w:rsidRPr="0039340C" w:rsidRDefault="00F21225" w:rsidP="00F21225">
      <w:pPr>
        <w:widowControl/>
        <w:numPr>
          <w:ilvl w:val="0"/>
          <w:numId w:val="13"/>
        </w:numPr>
        <w:autoSpaceDE/>
        <w:autoSpaceDN/>
        <w:adjustRightInd/>
        <w:spacing w:after="5" w:line="249" w:lineRule="auto"/>
        <w:ind w:left="577" w:right="567" w:hanging="10"/>
        <w:jc w:val="both"/>
        <w:rPr>
          <w:rFonts w:ascii="Arial" w:eastAsia="Calibri" w:hAnsi="Arial" w:cs="Arial"/>
          <w:i/>
          <w:iCs/>
          <w:color w:val="000000"/>
          <w:kern w:val="2"/>
          <w:sz w:val="24"/>
          <w:szCs w:val="24"/>
          <w:lang w:val="es-CR"/>
        </w:rPr>
      </w:pPr>
      <w:r w:rsidRPr="0039340C">
        <w:rPr>
          <w:rFonts w:ascii="Arial" w:eastAsia="Calibri" w:hAnsi="Arial" w:cs="Arial"/>
          <w:i/>
          <w:iCs/>
          <w:color w:val="000000"/>
          <w:kern w:val="2"/>
          <w:sz w:val="24"/>
          <w:szCs w:val="24"/>
          <w:lang w:val="es-CR"/>
        </w:rPr>
        <w:t xml:space="preserve">Que en el caso de operadores que posean acuerdo otorgando la condición de permisionario o bien, que sean permisionario al amparo de una medida cautelar administrativa deberán ajustarse a dichos acuerdos, debido a que el presente acuerdo conlleva otorgar título habilitante de permisionarios a los operadores que no poseen acuerdo alguno en ese sentido. Aquellos operadores que tenían la condición de permisionarios y les fue cancelado deberán ser identificados por el Departamento de Administración de Concesiones y Permisos y valorar cada caso en concreto para someterlo a valoración de la Junta Directiva. </w:t>
      </w:r>
    </w:p>
    <w:p w14:paraId="09DF6D6E" w14:textId="77777777" w:rsidR="00F21225" w:rsidRPr="0039340C" w:rsidRDefault="00F21225" w:rsidP="00F21225">
      <w:pPr>
        <w:widowControl/>
        <w:numPr>
          <w:ilvl w:val="0"/>
          <w:numId w:val="13"/>
        </w:numPr>
        <w:autoSpaceDE/>
        <w:autoSpaceDN/>
        <w:adjustRightInd/>
        <w:spacing w:after="5" w:line="249" w:lineRule="auto"/>
        <w:ind w:left="577" w:right="567" w:hanging="10"/>
        <w:jc w:val="both"/>
        <w:rPr>
          <w:rFonts w:ascii="Arial" w:eastAsia="Calibri" w:hAnsi="Arial" w:cs="Arial"/>
          <w:i/>
          <w:iCs/>
          <w:color w:val="000000"/>
          <w:kern w:val="2"/>
          <w:sz w:val="24"/>
          <w:szCs w:val="24"/>
          <w:lang w:val="es-CR"/>
        </w:rPr>
      </w:pPr>
      <w:r w:rsidRPr="0039340C">
        <w:rPr>
          <w:rFonts w:ascii="Arial" w:eastAsia="Calibri" w:hAnsi="Arial" w:cs="Arial"/>
          <w:i/>
          <w:iCs/>
          <w:color w:val="000000"/>
          <w:kern w:val="2"/>
          <w:sz w:val="24"/>
          <w:szCs w:val="24"/>
          <w:lang w:val="es-CR"/>
        </w:rPr>
        <w:t xml:space="preserve">Que en caso de permisionarios que tengan pendientes cualquier tipo de procesos administrativos o judiciales pendientes originados durante el período que ha operado en ruta regular,  así como resolución de cancelación administrativa o judicial, que puedan afectar la condición de permisionario que va a explotar, es de su exclusiva responsabilidad como prestatario del servicio lo que resuelvan los mismos y que la vigencia y demás condiciones del permiso, queda supeditada a lo que en definitiva se resuelva en esos procesos pendientes. Así, el permisionario asumirá la responsabilidad por las inversiones </w:t>
      </w:r>
    </w:p>
    <w:p w14:paraId="5B75C54A" w14:textId="77777777" w:rsidR="00F21225" w:rsidRPr="0039340C" w:rsidRDefault="00F21225" w:rsidP="00F21225">
      <w:pPr>
        <w:widowControl/>
        <w:autoSpaceDE/>
        <w:autoSpaceDN/>
        <w:adjustRightInd/>
        <w:spacing w:after="25" w:line="249" w:lineRule="auto"/>
        <w:ind w:left="577" w:right="567" w:hanging="10"/>
        <w:jc w:val="both"/>
        <w:rPr>
          <w:rFonts w:ascii="Arial" w:eastAsia="Calibri" w:hAnsi="Arial" w:cs="Arial"/>
          <w:i/>
          <w:iCs/>
          <w:color w:val="000000"/>
          <w:kern w:val="2"/>
          <w:sz w:val="24"/>
          <w:szCs w:val="24"/>
          <w:lang w:val="es-CR"/>
        </w:rPr>
      </w:pPr>
      <w:r w:rsidRPr="0039340C">
        <w:rPr>
          <w:rFonts w:ascii="Arial" w:eastAsia="Calibri" w:hAnsi="Arial" w:cs="Arial"/>
          <w:i/>
          <w:iCs/>
          <w:color w:val="000000"/>
          <w:kern w:val="2"/>
          <w:sz w:val="24"/>
          <w:szCs w:val="24"/>
          <w:lang w:val="es-CR"/>
        </w:rPr>
        <w:t xml:space="preserve">que realice hasta tanto no se conozca el resultado de las resoluciones. De revocarse, anularse o cancelarse total o parcialmente el permiso, de manera automática y por principio de accesibilidad se tendrá por vencido el permiso, sin posibilidad de indemnización alguna al concesionario. Este Consejo de Transporte Público no asume ninguna responsabilidad económica o civil al respecto. </w:t>
      </w:r>
    </w:p>
    <w:p w14:paraId="501E87CA" w14:textId="29B36181" w:rsidR="00F21225" w:rsidRPr="0039340C" w:rsidRDefault="00F21225" w:rsidP="00F21225">
      <w:pPr>
        <w:widowControl/>
        <w:numPr>
          <w:ilvl w:val="0"/>
          <w:numId w:val="13"/>
        </w:numPr>
        <w:autoSpaceDE/>
        <w:autoSpaceDN/>
        <w:adjustRightInd/>
        <w:spacing w:after="25" w:line="249" w:lineRule="auto"/>
        <w:ind w:left="577" w:right="567" w:hanging="10"/>
        <w:jc w:val="both"/>
        <w:rPr>
          <w:rFonts w:ascii="Arial" w:eastAsia="Calibri" w:hAnsi="Arial" w:cs="Arial"/>
          <w:i/>
          <w:iCs/>
          <w:color w:val="000000"/>
          <w:kern w:val="2"/>
          <w:sz w:val="24"/>
          <w:szCs w:val="24"/>
          <w:lang w:val="es-CR"/>
        </w:rPr>
      </w:pPr>
      <w:r w:rsidRPr="0039340C">
        <w:rPr>
          <w:rFonts w:ascii="Arial" w:eastAsia="Calibri" w:hAnsi="Arial" w:cs="Arial"/>
          <w:i/>
          <w:iCs/>
          <w:color w:val="000000"/>
          <w:kern w:val="2"/>
          <w:sz w:val="24"/>
          <w:szCs w:val="24"/>
          <w:lang w:val="es-CR"/>
        </w:rPr>
        <w:t xml:space="preserve">Para todos los operadores en condición de permisionarios, estarán sujetos a todas las variaciones que disponga el Consejo de Transporte Público, en aras de una mejor prestación del servicio, tales como variaciones de recorrido, horarios o flota operativa, especialmente </w:t>
      </w:r>
      <w:r w:rsidRPr="0039340C">
        <w:rPr>
          <w:rFonts w:ascii="Arial" w:eastAsia="Calibri" w:hAnsi="Arial" w:cs="Arial"/>
          <w:i/>
          <w:iCs/>
          <w:color w:val="000000"/>
          <w:kern w:val="2"/>
          <w:sz w:val="24"/>
          <w:szCs w:val="24"/>
          <w:lang w:val="es-CR"/>
        </w:rPr>
        <w:lastRenderedPageBreak/>
        <w:t xml:space="preserve">en su ajuste al transporte de personas con discapacidad, alteración de rutas o agrupamiento de estas bajo la figura de consorcio con otros prestatarios del servicio, permisionarios o concesionarios, para operar en sectores o subsectores previamente determinados. Por lo que, para efectos de acreditar su condición de permisionarios, deberán cumplir con todos los requisitos legales y técnicos correspondientes”. </w:t>
      </w:r>
    </w:p>
    <w:p w14:paraId="35C0F7A1" w14:textId="79A15B84" w:rsidR="006F1A91" w:rsidRPr="0039340C" w:rsidRDefault="006F1A91" w:rsidP="006F1A91">
      <w:pPr>
        <w:kinsoku w:val="0"/>
        <w:overflowPunct w:val="0"/>
        <w:autoSpaceDE/>
        <w:autoSpaceDN/>
        <w:adjustRightInd/>
        <w:spacing w:before="294" w:line="284" w:lineRule="exact"/>
        <w:jc w:val="both"/>
        <w:textAlignment w:val="baseline"/>
        <w:rPr>
          <w:rFonts w:ascii="Arial" w:hAnsi="Arial" w:cs="Arial"/>
          <w:spacing w:val="-1"/>
          <w:sz w:val="24"/>
          <w:szCs w:val="24"/>
          <w:lang w:val="es-ES" w:eastAsia="es-ES"/>
        </w:rPr>
      </w:pPr>
      <w:r w:rsidRPr="0039340C">
        <w:rPr>
          <w:rFonts w:ascii="Arial" w:hAnsi="Arial" w:cs="Arial"/>
          <w:spacing w:val="-1"/>
          <w:sz w:val="24"/>
          <w:szCs w:val="24"/>
          <w:lang w:val="es-ES" w:eastAsia="es-ES"/>
        </w:rPr>
        <w:t>Dicho acuerdo fue notificado</w:t>
      </w:r>
      <w:r w:rsidR="00B424B8" w:rsidRPr="0039340C">
        <w:rPr>
          <w:rFonts w:ascii="Arial" w:hAnsi="Arial" w:cs="Arial"/>
          <w:spacing w:val="-1"/>
          <w:sz w:val="24"/>
          <w:szCs w:val="24"/>
          <w:lang w:val="es-ES" w:eastAsia="es-ES"/>
        </w:rPr>
        <w:t xml:space="preserve"> de manera interna, según indica la Secretaría de Actas del Consejo de Transporte Público, mediante Certificación SDA/CTP-24-07-0015 del 04 de julio de 2024. </w:t>
      </w:r>
      <w:r w:rsidRPr="0039340C">
        <w:rPr>
          <w:rFonts w:ascii="Arial" w:hAnsi="Arial" w:cs="Arial"/>
          <w:spacing w:val="-4"/>
          <w:sz w:val="24"/>
          <w:szCs w:val="24"/>
          <w:lang w:val="es-ES" w:eastAsia="es-ES"/>
        </w:rPr>
        <w:t xml:space="preserve">(Ver folios </w:t>
      </w:r>
      <w:r w:rsidR="00B424B8" w:rsidRPr="0039340C">
        <w:rPr>
          <w:rFonts w:ascii="Arial" w:hAnsi="Arial" w:cs="Arial"/>
          <w:spacing w:val="-4"/>
          <w:sz w:val="24"/>
          <w:szCs w:val="24"/>
          <w:lang w:val="es-ES" w:eastAsia="es-ES"/>
        </w:rPr>
        <w:t>del 129 al 132 del expediente administrativo</w:t>
      </w:r>
      <w:r w:rsidRPr="0039340C">
        <w:rPr>
          <w:rFonts w:ascii="Arial" w:hAnsi="Arial" w:cs="Arial"/>
          <w:spacing w:val="-4"/>
          <w:sz w:val="24"/>
          <w:szCs w:val="24"/>
          <w:lang w:val="es-ES" w:eastAsia="es-ES"/>
        </w:rPr>
        <w:t>)</w:t>
      </w:r>
    </w:p>
    <w:p w14:paraId="5F18CD81" w14:textId="1353C3CD" w:rsidR="001C3857" w:rsidRPr="0039340C" w:rsidRDefault="00B424B8">
      <w:pPr>
        <w:kinsoku w:val="0"/>
        <w:overflowPunct w:val="0"/>
        <w:autoSpaceDE/>
        <w:autoSpaceDN/>
        <w:adjustRightInd/>
        <w:spacing w:before="294" w:line="284" w:lineRule="exact"/>
        <w:jc w:val="both"/>
        <w:textAlignment w:val="baseline"/>
        <w:rPr>
          <w:rFonts w:ascii="Arial" w:hAnsi="Arial" w:cs="Arial"/>
          <w:spacing w:val="-4"/>
          <w:sz w:val="24"/>
          <w:szCs w:val="24"/>
          <w:lang w:val="es-ES" w:eastAsia="es-ES"/>
        </w:rPr>
      </w:pPr>
      <w:r w:rsidRPr="0039340C">
        <w:rPr>
          <w:rFonts w:ascii="Arial" w:hAnsi="Arial" w:cs="Arial"/>
          <w:b/>
          <w:bCs/>
          <w:spacing w:val="-4"/>
          <w:sz w:val="24"/>
          <w:szCs w:val="24"/>
          <w:lang w:val="es-ES" w:eastAsia="es-ES"/>
        </w:rPr>
        <w:t xml:space="preserve">SEGUNDO: </w:t>
      </w:r>
      <w:r w:rsidR="001C3857" w:rsidRPr="0039340C">
        <w:rPr>
          <w:rFonts w:ascii="Arial" w:hAnsi="Arial" w:cs="Arial"/>
          <w:spacing w:val="-4"/>
          <w:sz w:val="24"/>
          <w:szCs w:val="24"/>
          <w:lang w:val="es-ES" w:eastAsia="es-ES"/>
        </w:rPr>
        <w:t xml:space="preserve">Mediante el </w:t>
      </w:r>
      <w:r w:rsidR="001C3857" w:rsidRPr="0039340C">
        <w:rPr>
          <w:rFonts w:ascii="Arial" w:hAnsi="Arial" w:cs="Arial"/>
          <w:b/>
          <w:bCs/>
          <w:spacing w:val="-4"/>
          <w:sz w:val="24"/>
          <w:szCs w:val="24"/>
          <w:lang w:val="es-ES" w:eastAsia="es-ES"/>
        </w:rPr>
        <w:t xml:space="preserve">Artículo 7.6 de la Sesión Ordinaria </w:t>
      </w:r>
      <w:r w:rsidR="00493906" w:rsidRPr="0039340C">
        <w:rPr>
          <w:rFonts w:ascii="Arial" w:hAnsi="Arial" w:cs="Arial"/>
          <w:b/>
          <w:bCs/>
          <w:spacing w:val="-4"/>
          <w:sz w:val="24"/>
          <w:szCs w:val="24"/>
          <w:lang w:val="es-ES" w:eastAsia="es-ES"/>
        </w:rPr>
        <w:t>54</w:t>
      </w:r>
      <w:r w:rsidR="001C3857" w:rsidRPr="0039340C">
        <w:rPr>
          <w:rFonts w:ascii="Arial" w:hAnsi="Arial" w:cs="Arial"/>
          <w:b/>
          <w:bCs/>
          <w:spacing w:val="-4"/>
          <w:sz w:val="24"/>
          <w:szCs w:val="24"/>
          <w:lang w:val="es-ES" w:eastAsia="es-ES"/>
        </w:rPr>
        <w:t xml:space="preserve">-2022 del </w:t>
      </w:r>
      <w:r w:rsidR="00493906" w:rsidRPr="0039340C">
        <w:rPr>
          <w:rFonts w:ascii="Arial" w:hAnsi="Arial" w:cs="Arial"/>
          <w:b/>
          <w:bCs/>
          <w:spacing w:val="-4"/>
          <w:sz w:val="24"/>
          <w:szCs w:val="24"/>
          <w:lang w:val="es-ES" w:eastAsia="es-ES"/>
        </w:rPr>
        <w:t>2</w:t>
      </w:r>
      <w:r w:rsidR="009509E8" w:rsidRPr="0039340C">
        <w:rPr>
          <w:rFonts w:ascii="Arial" w:hAnsi="Arial" w:cs="Arial"/>
          <w:b/>
          <w:bCs/>
          <w:spacing w:val="-4"/>
          <w:sz w:val="24"/>
          <w:szCs w:val="24"/>
          <w:lang w:val="es-ES" w:eastAsia="es-ES"/>
        </w:rPr>
        <w:t>9</w:t>
      </w:r>
      <w:r w:rsidR="001C3857" w:rsidRPr="0039340C">
        <w:rPr>
          <w:rFonts w:ascii="Arial" w:hAnsi="Arial" w:cs="Arial"/>
          <w:b/>
          <w:bCs/>
          <w:spacing w:val="-4"/>
          <w:sz w:val="24"/>
          <w:szCs w:val="24"/>
          <w:lang w:val="es-ES" w:eastAsia="es-ES"/>
        </w:rPr>
        <w:t xml:space="preserve"> de </w:t>
      </w:r>
      <w:r w:rsidR="00906966" w:rsidRPr="0039340C">
        <w:rPr>
          <w:rFonts w:ascii="Arial" w:hAnsi="Arial" w:cs="Arial"/>
          <w:b/>
          <w:bCs/>
          <w:spacing w:val="-4"/>
          <w:sz w:val="24"/>
          <w:szCs w:val="24"/>
          <w:lang w:val="es-ES" w:eastAsia="es-ES"/>
        </w:rPr>
        <w:t>noviembre</w:t>
      </w:r>
      <w:r w:rsidR="001C3857" w:rsidRPr="0039340C">
        <w:rPr>
          <w:rFonts w:ascii="Arial" w:hAnsi="Arial" w:cs="Arial"/>
          <w:b/>
          <w:bCs/>
          <w:spacing w:val="-4"/>
          <w:sz w:val="24"/>
          <w:szCs w:val="24"/>
          <w:lang w:val="es-ES" w:eastAsia="es-ES"/>
        </w:rPr>
        <w:t xml:space="preserve"> de 2022, </w:t>
      </w:r>
      <w:r w:rsidR="001C3857" w:rsidRPr="0039340C">
        <w:rPr>
          <w:rFonts w:ascii="Arial" w:hAnsi="Arial" w:cs="Arial"/>
          <w:spacing w:val="-4"/>
          <w:sz w:val="24"/>
          <w:szCs w:val="24"/>
          <w:lang w:val="es-ES" w:eastAsia="es-ES"/>
        </w:rPr>
        <w:t xml:space="preserve">la Junta Directiva del Consejo de Transporte Público, conoció el </w:t>
      </w:r>
      <w:r w:rsidR="008D312B" w:rsidRPr="0039340C">
        <w:rPr>
          <w:rFonts w:ascii="Arial" w:hAnsi="Arial" w:cs="Arial"/>
          <w:spacing w:val="-4"/>
          <w:sz w:val="24"/>
          <w:szCs w:val="24"/>
          <w:lang w:val="es-ES" w:eastAsia="es-ES"/>
        </w:rPr>
        <w:t>O</w:t>
      </w:r>
      <w:r w:rsidR="001C3857" w:rsidRPr="0039340C">
        <w:rPr>
          <w:rFonts w:ascii="Arial" w:hAnsi="Arial" w:cs="Arial"/>
          <w:b/>
          <w:bCs/>
          <w:spacing w:val="-4"/>
          <w:sz w:val="24"/>
          <w:szCs w:val="24"/>
          <w:lang w:val="es-ES" w:eastAsia="es-ES"/>
        </w:rPr>
        <w:t>ficio No. CTP-AJ-OF-2022-0</w:t>
      </w:r>
      <w:r w:rsidR="00493906" w:rsidRPr="0039340C">
        <w:rPr>
          <w:rFonts w:ascii="Arial" w:hAnsi="Arial" w:cs="Arial"/>
          <w:b/>
          <w:bCs/>
          <w:spacing w:val="-4"/>
          <w:sz w:val="24"/>
          <w:szCs w:val="24"/>
          <w:lang w:val="es-ES" w:eastAsia="es-ES"/>
        </w:rPr>
        <w:t>990</w:t>
      </w:r>
      <w:r w:rsidR="001C3857" w:rsidRPr="0039340C">
        <w:rPr>
          <w:rFonts w:ascii="Arial" w:hAnsi="Arial" w:cs="Arial"/>
          <w:b/>
          <w:bCs/>
          <w:spacing w:val="-4"/>
          <w:sz w:val="24"/>
          <w:szCs w:val="24"/>
          <w:lang w:val="es-ES" w:eastAsia="es-ES"/>
        </w:rPr>
        <w:t xml:space="preserve"> del </w:t>
      </w:r>
      <w:r w:rsidR="00493906" w:rsidRPr="0039340C">
        <w:rPr>
          <w:rFonts w:ascii="Arial" w:hAnsi="Arial" w:cs="Arial"/>
          <w:b/>
          <w:bCs/>
          <w:spacing w:val="-4"/>
          <w:sz w:val="24"/>
          <w:szCs w:val="24"/>
          <w:lang w:val="es-ES" w:eastAsia="es-ES"/>
        </w:rPr>
        <w:t>17</w:t>
      </w:r>
      <w:r w:rsidR="001C3857" w:rsidRPr="0039340C">
        <w:rPr>
          <w:rFonts w:ascii="Arial" w:hAnsi="Arial" w:cs="Arial"/>
          <w:b/>
          <w:bCs/>
          <w:spacing w:val="-4"/>
          <w:sz w:val="24"/>
          <w:szCs w:val="24"/>
          <w:lang w:val="es-ES" w:eastAsia="es-ES"/>
        </w:rPr>
        <w:t xml:space="preserve"> de </w:t>
      </w:r>
      <w:r w:rsidR="00493906" w:rsidRPr="0039340C">
        <w:rPr>
          <w:rFonts w:ascii="Arial" w:hAnsi="Arial" w:cs="Arial"/>
          <w:b/>
          <w:bCs/>
          <w:spacing w:val="-4"/>
          <w:sz w:val="24"/>
          <w:szCs w:val="24"/>
          <w:lang w:val="es-ES" w:eastAsia="es-ES"/>
        </w:rPr>
        <w:t>junio</w:t>
      </w:r>
      <w:r w:rsidR="001C3857" w:rsidRPr="0039340C">
        <w:rPr>
          <w:rFonts w:ascii="Arial" w:hAnsi="Arial" w:cs="Arial"/>
          <w:b/>
          <w:bCs/>
          <w:spacing w:val="-4"/>
          <w:sz w:val="24"/>
          <w:szCs w:val="24"/>
          <w:lang w:val="es-ES" w:eastAsia="es-ES"/>
        </w:rPr>
        <w:t xml:space="preserve"> de 2022, </w:t>
      </w:r>
      <w:r w:rsidR="001C3857" w:rsidRPr="0039340C">
        <w:rPr>
          <w:rFonts w:ascii="Arial" w:hAnsi="Arial" w:cs="Arial"/>
          <w:spacing w:val="-4"/>
          <w:sz w:val="24"/>
          <w:szCs w:val="24"/>
          <w:lang w:val="es-ES" w:eastAsia="es-ES"/>
        </w:rPr>
        <w:t xml:space="preserve">emitido por la Dirección de Asuntos Jurídicos y acuerda lo siguiente: </w:t>
      </w:r>
    </w:p>
    <w:p w14:paraId="5590A4C7" w14:textId="77777777" w:rsidR="001C3857" w:rsidRPr="0039340C" w:rsidRDefault="001C3857">
      <w:pPr>
        <w:kinsoku w:val="0"/>
        <w:overflowPunct w:val="0"/>
        <w:autoSpaceDE/>
        <w:autoSpaceDN/>
        <w:adjustRightInd/>
        <w:spacing w:before="322" w:line="248" w:lineRule="exact"/>
        <w:ind w:left="576"/>
        <w:textAlignment w:val="baseline"/>
        <w:rPr>
          <w:rFonts w:ascii="Arial" w:hAnsi="Arial" w:cs="Arial"/>
          <w:b/>
          <w:bCs/>
          <w:i/>
          <w:iCs/>
          <w:spacing w:val="-2"/>
          <w:sz w:val="24"/>
          <w:szCs w:val="24"/>
          <w:lang w:val="es-ES" w:eastAsia="es-ES"/>
        </w:rPr>
      </w:pPr>
      <w:r w:rsidRPr="0039340C">
        <w:rPr>
          <w:rFonts w:ascii="Arial" w:hAnsi="Arial" w:cs="Arial"/>
          <w:b/>
          <w:bCs/>
          <w:i/>
          <w:iCs/>
          <w:spacing w:val="-2"/>
          <w:sz w:val="24"/>
          <w:szCs w:val="24"/>
          <w:lang w:val="es-ES" w:eastAsia="es-ES"/>
        </w:rPr>
        <w:t>"(...) POR TANTO SE ACUERDA:</w:t>
      </w:r>
    </w:p>
    <w:p w14:paraId="290E5B1C" w14:textId="77777777" w:rsidR="001C3857" w:rsidRPr="0039340C" w:rsidRDefault="001C3857" w:rsidP="00B630E4">
      <w:pPr>
        <w:numPr>
          <w:ilvl w:val="0"/>
          <w:numId w:val="1"/>
        </w:numPr>
        <w:kinsoku w:val="0"/>
        <w:overflowPunct w:val="0"/>
        <w:autoSpaceDE/>
        <w:autoSpaceDN/>
        <w:adjustRightInd/>
        <w:spacing w:before="285" w:line="282" w:lineRule="exact"/>
        <w:ind w:right="576"/>
        <w:jc w:val="both"/>
        <w:textAlignment w:val="baseline"/>
        <w:rPr>
          <w:rFonts w:ascii="Arial" w:hAnsi="Arial" w:cs="Arial"/>
          <w:i/>
          <w:iCs/>
          <w:sz w:val="24"/>
          <w:szCs w:val="24"/>
          <w:lang w:val="es-ES" w:eastAsia="es-ES"/>
        </w:rPr>
      </w:pPr>
      <w:r w:rsidRPr="0039340C">
        <w:rPr>
          <w:rFonts w:ascii="Arial" w:hAnsi="Arial" w:cs="Arial"/>
          <w:i/>
          <w:iCs/>
          <w:sz w:val="24"/>
          <w:szCs w:val="24"/>
          <w:lang w:val="es-ES" w:eastAsia="es-ES"/>
        </w:rPr>
        <w:t xml:space="preserve">Aprobar todas las recomendaciones contenidas en el oficio </w:t>
      </w:r>
      <w:r w:rsidRPr="0039340C">
        <w:rPr>
          <w:rFonts w:ascii="Arial" w:hAnsi="Arial" w:cs="Arial"/>
          <w:b/>
          <w:bCs/>
          <w:i/>
          <w:iCs/>
          <w:sz w:val="24"/>
          <w:szCs w:val="24"/>
          <w:lang w:val="es-ES" w:eastAsia="es-ES"/>
        </w:rPr>
        <w:t>CTP-AJ-OF-2022-</w:t>
      </w:r>
      <w:r w:rsidR="007D5CCE" w:rsidRPr="0039340C">
        <w:rPr>
          <w:rFonts w:ascii="Arial" w:hAnsi="Arial" w:cs="Arial"/>
          <w:b/>
          <w:bCs/>
          <w:i/>
          <w:iCs/>
          <w:sz w:val="24"/>
          <w:szCs w:val="24"/>
          <w:lang w:val="es-ES" w:eastAsia="es-ES"/>
        </w:rPr>
        <w:t>0990</w:t>
      </w:r>
      <w:r w:rsidRPr="0039340C">
        <w:rPr>
          <w:rFonts w:ascii="Arial" w:hAnsi="Arial" w:cs="Arial"/>
          <w:b/>
          <w:bCs/>
          <w:i/>
          <w:iCs/>
          <w:sz w:val="24"/>
          <w:szCs w:val="24"/>
          <w:lang w:val="es-ES" w:eastAsia="es-ES"/>
        </w:rPr>
        <w:t xml:space="preserve">, </w:t>
      </w:r>
      <w:r w:rsidRPr="0039340C">
        <w:rPr>
          <w:rFonts w:ascii="Arial" w:hAnsi="Arial" w:cs="Arial"/>
          <w:i/>
          <w:iCs/>
          <w:sz w:val="24"/>
          <w:szCs w:val="24"/>
          <w:lang w:val="es-ES" w:eastAsia="es-ES"/>
        </w:rPr>
        <w:t>el cual forma parte integral de este acuerdo.</w:t>
      </w:r>
    </w:p>
    <w:p w14:paraId="2DC0EA36" w14:textId="6BACBBB0" w:rsidR="001C3857" w:rsidRPr="00AA4FB8" w:rsidRDefault="00DF5C87" w:rsidP="00AA4FB8">
      <w:pPr>
        <w:numPr>
          <w:ilvl w:val="0"/>
          <w:numId w:val="1"/>
        </w:numPr>
        <w:kinsoku w:val="0"/>
        <w:overflowPunct w:val="0"/>
        <w:autoSpaceDE/>
        <w:autoSpaceDN/>
        <w:adjustRightInd/>
        <w:spacing w:line="281" w:lineRule="exact"/>
        <w:ind w:right="576"/>
        <w:jc w:val="both"/>
        <w:textAlignment w:val="baseline"/>
        <w:rPr>
          <w:rFonts w:ascii="Arial" w:hAnsi="Arial" w:cs="Arial"/>
          <w:i/>
          <w:iCs/>
          <w:smallCaps/>
          <w:spacing w:val="-4"/>
          <w:sz w:val="24"/>
          <w:szCs w:val="24"/>
          <w:lang w:val="es-ES" w:eastAsia="es-ES"/>
        </w:rPr>
      </w:pPr>
      <w:r w:rsidRPr="0039340C">
        <w:rPr>
          <w:rFonts w:ascii="Arial" w:hAnsi="Arial" w:cs="Arial"/>
          <w:i/>
          <w:iCs/>
          <w:spacing w:val="-4"/>
          <w:sz w:val="24"/>
          <w:szCs w:val="24"/>
          <w:lang w:val="es-ES" w:eastAsia="es-ES"/>
        </w:rPr>
        <w:t xml:space="preserve">Modificar lo dispuesto sobre el procedimiento </w:t>
      </w:r>
      <w:r w:rsidR="00552783" w:rsidRPr="0039340C">
        <w:rPr>
          <w:rFonts w:ascii="Arial" w:hAnsi="Arial" w:cs="Arial"/>
          <w:i/>
          <w:iCs/>
          <w:spacing w:val="-4"/>
          <w:sz w:val="24"/>
          <w:szCs w:val="24"/>
          <w:lang w:val="es-ES" w:eastAsia="es-ES"/>
        </w:rPr>
        <w:t xml:space="preserve">ordinario en el artículo 7.4 de la sesión ordinaria 24-2022 y en su lugar, al ostentar la empresa </w:t>
      </w:r>
      <w:r w:rsidR="00AA4FB8">
        <w:rPr>
          <w:rFonts w:ascii="Arial" w:hAnsi="Arial" w:cs="Arial"/>
          <w:i/>
          <w:iCs/>
          <w:smallCaps/>
          <w:spacing w:val="-4"/>
          <w:sz w:val="24"/>
          <w:szCs w:val="24"/>
          <w:lang w:val="es-ES" w:eastAsia="es-ES"/>
        </w:rPr>
        <w:t>asa</w:t>
      </w:r>
      <w:r w:rsidR="00552783" w:rsidRPr="0039340C">
        <w:rPr>
          <w:rFonts w:ascii="Arial" w:hAnsi="Arial" w:cs="Arial"/>
          <w:i/>
          <w:iCs/>
          <w:smallCaps/>
          <w:spacing w:val="-4"/>
          <w:sz w:val="24"/>
          <w:szCs w:val="24"/>
          <w:lang w:val="es-ES" w:eastAsia="es-ES"/>
        </w:rPr>
        <w:t xml:space="preserve">, </w:t>
      </w:r>
      <w:r w:rsidR="00382909" w:rsidRPr="0039340C">
        <w:rPr>
          <w:rFonts w:ascii="Arial" w:hAnsi="Arial" w:cs="Arial"/>
          <w:i/>
          <w:iCs/>
          <w:spacing w:val="-4"/>
          <w:sz w:val="24"/>
          <w:szCs w:val="24"/>
          <w:lang w:val="es-ES" w:eastAsia="es-ES"/>
        </w:rPr>
        <w:t>un permiso</w:t>
      </w:r>
      <w:r w:rsidR="00AB2B09" w:rsidRPr="0039340C">
        <w:rPr>
          <w:rFonts w:ascii="Arial" w:hAnsi="Arial" w:cs="Arial"/>
          <w:i/>
          <w:iCs/>
          <w:spacing w:val="-4"/>
          <w:sz w:val="24"/>
          <w:szCs w:val="24"/>
          <w:lang w:val="es-ES" w:eastAsia="es-ES"/>
        </w:rPr>
        <w:t>, se ordene iniciar un procedimiento</w:t>
      </w:r>
      <w:r w:rsidR="00AA4FB8">
        <w:rPr>
          <w:rFonts w:ascii="Arial" w:hAnsi="Arial" w:cs="Arial"/>
          <w:i/>
          <w:iCs/>
          <w:smallCaps/>
          <w:spacing w:val="-4"/>
          <w:sz w:val="24"/>
          <w:szCs w:val="24"/>
          <w:lang w:val="es-ES" w:eastAsia="es-ES"/>
        </w:rPr>
        <w:t xml:space="preserve"> </w:t>
      </w:r>
      <w:r w:rsidR="00AB2B09" w:rsidRPr="00AA4FB8">
        <w:rPr>
          <w:rFonts w:ascii="Arial" w:hAnsi="Arial" w:cs="Arial"/>
          <w:i/>
          <w:iCs/>
          <w:spacing w:val="-4"/>
          <w:sz w:val="24"/>
          <w:szCs w:val="24"/>
          <w:lang w:val="es-ES" w:eastAsia="es-ES"/>
        </w:rPr>
        <w:t xml:space="preserve">administrativo sumario contra la empresa </w:t>
      </w:r>
      <w:r w:rsidR="00AA4FB8">
        <w:rPr>
          <w:rFonts w:ascii="Arial" w:hAnsi="Arial" w:cs="Arial"/>
          <w:i/>
          <w:iCs/>
          <w:smallCaps/>
          <w:spacing w:val="-4"/>
          <w:sz w:val="24"/>
          <w:szCs w:val="24"/>
          <w:lang w:val="es-ES" w:eastAsia="es-ES"/>
        </w:rPr>
        <w:t>asa</w:t>
      </w:r>
      <w:r w:rsidR="00AB2B09" w:rsidRPr="00AA4FB8">
        <w:rPr>
          <w:rFonts w:ascii="Arial" w:hAnsi="Arial" w:cs="Arial"/>
          <w:i/>
          <w:iCs/>
          <w:smallCaps/>
          <w:spacing w:val="-4"/>
          <w:sz w:val="24"/>
          <w:szCs w:val="24"/>
          <w:lang w:val="es-ES" w:eastAsia="es-ES"/>
        </w:rPr>
        <w:t xml:space="preserve">., </w:t>
      </w:r>
      <w:r w:rsidR="00552783" w:rsidRPr="00AA4FB8">
        <w:rPr>
          <w:rFonts w:ascii="Arial" w:hAnsi="Arial" w:cs="Arial"/>
          <w:i/>
          <w:iCs/>
          <w:spacing w:val="-4"/>
          <w:sz w:val="24"/>
          <w:szCs w:val="24"/>
          <w:lang w:val="es-ES" w:eastAsia="es-ES"/>
        </w:rPr>
        <w:t>por presuntamente incumplir con sus obligaciones legales y contractuales al no estar al día en sus obligaciones con la Caja Costarricense de Seguro Social</w:t>
      </w:r>
      <w:r w:rsidR="00382909" w:rsidRPr="00AA4FB8">
        <w:rPr>
          <w:rFonts w:ascii="Arial" w:hAnsi="Arial" w:cs="Arial"/>
          <w:i/>
          <w:iCs/>
          <w:spacing w:val="-4"/>
          <w:sz w:val="24"/>
          <w:szCs w:val="24"/>
          <w:lang w:val="es-ES" w:eastAsia="es-ES"/>
        </w:rPr>
        <w:t>, y no contar con la totalidad de la flota inscrita dentro del rango de antigüedad legalmente establecido.</w:t>
      </w:r>
    </w:p>
    <w:p w14:paraId="5CE5D542" w14:textId="05EE5457" w:rsidR="00AB2B09" w:rsidRPr="0039340C" w:rsidRDefault="00AB2B09" w:rsidP="00AB2B09">
      <w:pPr>
        <w:numPr>
          <w:ilvl w:val="0"/>
          <w:numId w:val="1"/>
        </w:numPr>
        <w:kinsoku w:val="0"/>
        <w:overflowPunct w:val="0"/>
        <w:autoSpaceDE/>
        <w:autoSpaceDN/>
        <w:adjustRightInd/>
        <w:spacing w:line="281" w:lineRule="exact"/>
        <w:ind w:right="576"/>
        <w:jc w:val="both"/>
        <w:textAlignment w:val="baseline"/>
        <w:rPr>
          <w:rFonts w:ascii="Arial" w:hAnsi="Arial" w:cs="Arial"/>
          <w:i/>
          <w:iCs/>
          <w:smallCaps/>
          <w:spacing w:val="-4"/>
          <w:sz w:val="24"/>
          <w:szCs w:val="24"/>
          <w:lang w:val="es-ES" w:eastAsia="es-ES"/>
        </w:rPr>
      </w:pPr>
      <w:r w:rsidRPr="0039340C">
        <w:rPr>
          <w:rFonts w:ascii="Arial" w:hAnsi="Arial" w:cs="Arial"/>
          <w:i/>
          <w:iCs/>
          <w:spacing w:val="-4"/>
          <w:sz w:val="24"/>
          <w:szCs w:val="24"/>
          <w:lang w:val="es-ES" w:eastAsia="es-ES"/>
        </w:rPr>
        <w:t>Para los efectos de ejecutar el procedimiento administrativo se comisiona al Departamento de Asuntos Jurídicos.</w:t>
      </w:r>
    </w:p>
    <w:p w14:paraId="7833354A" w14:textId="77777777" w:rsidR="00B630E4" w:rsidRPr="0039340C" w:rsidRDefault="00B630E4" w:rsidP="00AB2B09">
      <w:pPr>
        <w:numPr>
          <w:ilvl w:val="0"/>
          <w:numId w:val="1"/>
        </w:numPr>
        <w:kinsoku w:val="0"/>
        <w:overflowPunct w:val="0"/>
        <w:autoSpaceDE/>
        <w:autoSpaceDN/>
        <w:adjustRightInd/>
        <w:spacing w:line="281" w:lineRule="exact"/>
        <w:ind w:right="576"/>
        <w:jc w:val="both"/>
        <w:textAlignment w:val="baseline"/>
        <w:rPr>
          <w:rFonts w:ascii="Arial" w:hAnsi="Arial" w:cs="Arial"/>
          <w:i/>
          <w:iCs/>
          <w:smallCaps/>
          <w:spacing w:val="-4"/>
          <w:sz w:val="24"/>
          <w:szCs w:val="24"/>
          <w:lang w:val="es-ES" w:eastAsia="es-ES"/>
        </w:rPr>
      </w:pPr>
      <w:r w:rsidRPr="0039340C">
        <w:rPr>
          <w:rFonts w:ascii="Arial" w:hAnsi="Arial" w:cs="Arial"/>
          <w:i/>
          <w:iCs/>
          <w:spacing w:val="-4"/>
          <w:sz w:val="24"/>
          <w:szCs w:val="24"/>
          <w:lang w:val="es-ES" w:eastAsia="es-ES"/>
        </w:rPr>
        <w:t>Ordenar el inicio de un procedimiento de Ejecución de Garantía, para lo cual se comisiona al Departamento de Asuntos Jurídicos.</w:t>
      </w:r>
    </w:p>
    <w:p w14:paraId="5F9062CC" w14:textId="77777777" w:rsidR="001C3857" w:rsidRPr="0039340C" w:rsidRDefault="008D312B">
      <w:pPr>
        <w:numPr>
          <w:ilvl w:val="0"/>
          <w:numId w:val="2"/>
        </w:numPr>
        <w:kinsoku w:val="0"/>
        <w:overflowPunct w:val="0"/>
        <w:autoSpaceDE/>
        <w:autoSpaceDN/>
        <w:adjustRightInd/>
        <w:spacing w:before="39" w:line="243" w:lineRule="exact"/>
        <w:jc w:val="both"/>
        <w:textAlignment w:val="baseline"/>
        <w:rPr>
          <w:rFonts w:ascii="Arial" w:hAnsi="Arial" w:cs="Arial"/>
          <w:i/>
          <w:iCs/>
          <w:spacing w:val="-2"/>
          <w:sz w:val="24"/>
          <w:szCs w:val="24"/>
          <w:lang w:val="es-ES" w:eastAsia="es-ES"/>
        </w:rPr>
      </w:pPr>
      <w:r w:rsidRPr="0039340C">
        <w:rPr>
          <w:rFonts w:ascii="Arial" w:hAnsi="Arial" w:cs="Arial"/>
          <w:i/>
          <w:iCs/>
          <w:spacing w:val="-2"/>
          <w:sz w:val="24"/>
          <w:szCs w:val="24"/>
          <w:lang w:val="es-ES" w:eastAsia="es-ES"/>
        </w:rPr>
        <w:t>Notifíquese</w:t>
      </w:r>
      <w:r w:rsidR="001C3857" w:rsidRPr="0039340C">
        <w:rPr>
          <w:rFonts w:ascii="Arial" w:hAnsi="Arial" w:cs="Arial"/>
          <w:i/>
          <w:iCs/>
          <w:spacing w:val="-2"/>
          <w:sz w:val="24"/>
          <w:szCs w:val="24"/>
          <w:lang w:val="es-ES" w:eastAsia="es-ES"/>
        </w:rPr>
        <w:t xml:space="preserve">: </w:t>
      </w:r>
      <w:r w:rsidR="00B630E4" w:rsidRPr="0039340C">
        <w:rPr>
          <w:rFonts w:ascii="Arial" w:hAnsi="Arial" w:cs="Arial"/>
          <w:i/>
          <w:iCs/>
          <w:spacing w:val="-2"/>
          <w:sz w:val="24"/>
          <w:szCs w:val="24"/>
          <w:lang w:val="es-ES" w:eastAsia="es-ES"/>
        </w:rPr>
        <w:t>(…)</w:t>
      </w:r>
      <w:r w:rsidR="001C3857" w:rsidRPr="0039340C">
        <w:rPr>
          <w:rFonts w:ascii="Arial" w:hAnsi="Arial" w:cs="Arial"/>
          <w:i/>
          <w:iCs/>
          <w:spacing w:val="-2"/>
          <w:sz w:val="24"/>
          <w:szCs w:val="24"/>
          <w:lang w:val="es-ES" w:eastAsia="es-ES"/>
        </w:rPr>
        <w:t>."</w:t>
      </w:r>
    </w:p>
    <w:p w14:paraId="412B2352" w14:textId="77777777" w:rsidR="00B630E4" w:rsidRPr="0039340C" w:rsidRDefault="001C3857" w:rsidP="00B630E4">
      <w:pPr>
        <w:kinsoku w:val="0"/>
        <w:overflowPunct w:val="0"/>
        <w:autoSpaceDE/>
        <w:autoSpaceDN/>
        <w:adjustRightInd/>
        <w:spacing w:before="294" w:line="284" w:lineRule="exact"/>
        <w:jc w:val="both"/>
        <w:textAlignment w:val="baseline"/>
        <w:rPr>
          <w:rFonts w:ascii="Arial" w:hAnsi="Arial" w:cs="Arial"/>
          <w:spacing w:val="-4"/>
          <w:sz w:val="24"/>
          <w:szCs w:val="24"/>
          <w:lang w:val="es-ES" w:eastAsia="es-ES"/>
        </w:rPr>
      </w:pPr>
      <w:r w:rsidRPr="0039340C">
        <w:rPr>
          <w:rFonts w:ascii="Arial" w:hAnsi="Arial" w:cs="Arial"/>
          <w:spacing w:val="-1"/>
          <w:sz w:val="24"/>
          <w:szCs w:val="24"/>
          <w:lang w:val="es-ES" w:eastAsia="es-ES"/>
        </w:rPr>
        <w:t xml:space="preserve">Dicho acuerdo fue notificado el </w:t>
      </w:r>
      <w:r w:rsidR="00B630E4" w:rsidRPr="0039340C">
        <w:rPr>
          <w:rFonts w:ascii="Arial" w:hAnsi="Arial" w:cs="Arial"/>
          <w:spacing w:val="-1"/>
          <w:sz w:val="24"/>
          <w:szCs w:val="24"/>
          <w:lang w:val="es-ES" w:eastAsia="es-ES"/>
        </w:rPr>
        <w:t>09</w:t>
      </w:r>
      <w:r w:rsidRPr="0039340C">
        <w:rPr>
          <w:rFonts w:ascii="Arial" w:hAnsi="Arial" w:cs="Arial"/>
          <w:spacing w:val="-1"/>
          <w:sz w:val="24"/>
          <w:szCs w:val="24"/>
          <w:lang w:val="es-ES" w:eastAsia="es-ES"/>
        </w:rPr>
        <w:t xml:space="preserve"> de enero de 2023</w:t>
      </w:r>
      <w:r w:rsidR="00B630E4" w:rsidRPr="0039340C">
        <w:rPr>
          <w:rFonts w:ascii="Arial" w:hAnsi="Arial" w:cs="Arial"/>
          <w:spacing w:val="-1"/>
          <w:sz w:val="24"/>
          <w:szCs w:val="24"/>
          <w:lang w:val="es-ES" w:eastAsia="es-ES"/>
        </w:rPr>
        <w:t xml:space="preserve">, al correo señalado por la recurrente para recibir notificaciones. </w:t>
      </w:r>
      <w:r w:rsidR="00B630E4" w:rsidRPr="0039340C">
        <w:rPr>
          <w:rFonts w:ascii="Arial" w:hAnsi="Arial" w:cs="Arial"/>
          <w:spacing w:val="-4"/>
          <w:sz w:val="24"/>
          <w:szCs w:val="24"/>
          <w:lang w:val="es-ES" w:eastAsia="es-ES"/>
        </w:rPr>
        <w:t>(Ver folios</w:t>
      </w:r>
      <w:r w:rsidR="00822676" w:rsidRPr="0039340C">
        <w:rPr>
          <w:rFonts w:ascii="Arial" w:hAnsi="Arial" w:cs="Arial"/>
          <w:spacing w:val="-4"/>
          <w:sz w:val="24"/>
          <w:szCs w:val="24"/>
          <w:lang w:val="es-ES" w:eastAsia="es-ES"/>
        </w:rPr>
        <w:t xml:space="preserve"> 119 y 120</w:t>
      </w:r>
      <w:r w:rsidR="00B630E4" w:rsidRPr="0039340C">
        <w:rPr>
          <w:rFonts w:ascii="Arial" w:hAnsi="Arial" w:cs="Arial"/>
          <w:spacing w:val="-4"/>
          <w:sz w:val="24"/>
          <w:szCs w:val="24"/>
          <w:lang w:val="es-ES" w:eastAsia="es-ES"/>
        </w:rPr>
        <w:t xml:space="preserve"> del expediente administrativo)</w:t>
      </w:r>
    </w:p>
    <w:p w14:paraId="2EF6DA41" w14:textId="3EC12900" w:rsidR="001C3857" w:rsidRPr="0039340C" w:rsidRDefault="008C1A08" w:rsidP="005409BE">
      <w:pPr>
        <w:kinsoku w:val="0"/>
        <w:overflowPunct w:val="0"/>
        <w:autoSpaceDE/>
        <w:autoSpaceDN/>
        <w:adjustRightInd/>
        <w:spacing w:before="348" w:line="276" w:lineRule="auto"/>
        <w:jc w:val="both"/>
        <w:textAlignment w:val="baseline"/>
        <w:rPr>
          <w:rFonts w:ascii="Arial" w:hAnsi="Arial" w:cs="Arial"/>
          <w:sz w:val="24"/>
          <w:szCs w:val="24"/>
          <w:lang w:val="es-ES" w:eastAsia="es-ES"/>
        </w:rPr>
      </w:pPr>
      <w:r w:rsidRPr="0039340C">
        <w:rPr>
          <w:rFonts w:ascii="Arial" w:hAnsi="Arial" w:cs="Arial"/>
          <w:b/>
          <w:bCs/>
          <w:sz w:val="24"/>
          <w:szCs w:val="24"/>
          <w:lang w:val="es-ES" w:eastAsia="es-ES"/>
        </w:rPr>
        <w:t>TERCERO</w:t>
      </w:r>
      <w:r w:rsidR="001C3857" w:rsidRPr="0039340C">
        <w:rPr>
          <w:rFonts w:ascii="Arial" w:hAnsi="Arial" w:cs="Arial"/>
          <w:b/>
          <w:bCs/>
          <w:sz w:val="24"/>
          <w:szCs w:val="24"/>
          <w:lang w:val="es-ES" w:eastAsia="es-ES"/>
        </w:rPr>
        <w:t xml:space="preserve">: </w:t>
      </w:r>
      <w:r w:rsidR="001C3857" w:rsidRPr="0039340C">
        <w:rPr>
          <w:rFonts w:ascii="Arial" w:hAnsi="Arial" w:cs="Arial"/>
          <w:sz w:val="24"/>
          <w:szCs w:val="24"/>
          <w:lang w:val="es-ES" w:eastAsia="es-ES"/>
        </w:rPr>
        <w:t>Mediante escrito recibido en la Plataforma de Servicios del Consejo de Transporte Público</w:t>
      </w:r>
      <w:r w:rsidR="00D42E0E" w:rsidRPr="0039340C">
        <w:rPr>
          <w:rFonts w:ascii="Arial" w:hAnsi="Arial" w:cs="Arial"/>
          <w:sz w:val="24"/>
          <w:szCs w:val="24"/>
          <w:lang w:val="es-ES" w:eastAsia="es-ES"/>
        </w:rPr>
        <w:t>,</w:t>
      </w:r>
      <w:r w:rsidR="001C3857" w:rsidRPr="0039340C">
        <w:rPr>
          <w:rFonts w:ascii="Arial" w:hAnsi="Arial" w:cs="Arial"/>
          <w:sz w:val="24"/>
          <w:szCs w:val="24"/>
          <w:lang w:val="es-ES" w:eastAsia="es-ES"/>
        </w:rPr>
        <w:t xml:space="preserve"> el </w:t>
      </w:r>
      <w:r w:rsidR="00B630E4" w:rsidRPr="0039340C">
        <w:rPr>
          <w:rFonts w:ascii="Arial" w:hAnsi="Arial" w:cs="Arial"/>
          <w:b/>
          <w:bCs/>
          <w:sz w:val="24"/>
          <w:szCs w:val="24"/>
          <w:lang w:val="es-ES" w:eastAsia="es-ES"/>
        </w:rPr>
        <w:t>16</w:t>
      </w:r>
      <w:r w:rsidR="001C3857" w:rsidRPr="0039340C">
        <w:rPr>
          <w:rFonts w:ascii="Arial" w:hAnsi="Arial" w:cs="Arial"/>
          <w:b/>
          <w:bCs/>
          <w:sz w:val="24"/>
          <w:szCs w:val="24"/>
          <w:lang w:val="es-ES" w:eastAsia="es-ES"/>
        </w:rPr>
        <w:t xml:space="preserve"> de enero de 2023, </w:t>
      </w:r>
      <w:r w:rsidR="00B630E4" w:rsidRPr="0039340C">
        <w:rPr>
          <w:rFonts w:ascii="Arial" w:hAnsi="Arial" w:cs="Arial"/>
          <w:sz w:val="24"/>
          <w:szCs w:val="24"/>
          <w:lang w:val="es-ES" w:eastAsia="es-ES"/>
        </w:rPr>
        <w:t xml:space="preserve">el señor JCVU, portador de la cédula de identidad </w:t>
      </w:r>
      <w:r w:rsidR="00AA4FB8">
        <w:rPr>
          <w:rFonts w:ascii="Arial" w:hAnsi="Arial" w:cs="Arial"/>
          <w:sz w:val="24"/>
          <w:szCs w:val="24"/>
          <w:lang w:val="es-ES" w:eastAsia="es-ES"/>
        </w:rPr>
        <w:t>000</w:t>
      </w:r>
      <w:r w:rsidR="001C3857" w:rsidRPr="0039340C">
        <w:rPr>
          <w:rFonts w:ascii="Arial" w:hAnsi="Arial" w:cs="Arial"/>
          <w:sz w:val="24"/>
          <w:szCs w:val="24"/>
          <w:lang w:val="es-ES" w:eastAsia="es-ES"/>
        </w:rPr>
        <w:t xml:space="preserve">, </w:t>
      </w:r>
      <w:r w:rsidR="00822676" w:rsidRPr="0039340C">
        <w:rPr>
          <w:rFonts w:ascii="Arial" w:hAnsi="Arial" w:cs="Arial"/>
          <w:sz w:val="24"/>
          <w:szCs w:val="24"/>
          <w:lang w:val="es-ES" w:eastAsia="es-ES"/>
        </w:rPr>
        <w:t>interpon</w:t>
      </w:r>
      <w:r w:rsidR="001C3857" w:rsidRPr="0039340C">
        <w:rPr>
          <w:rFonts w:ascii="Arial" w:hAnsi="Arial" w:cs="Arial"/>
          <w:sz w:val="24"/>
          <w:szCs w:val="24"/>
          <w:lang w:val="es-ES" w:eastAsia="es-ES"/>
        </w:rPr>
        <w:t>e Recur</w:t>
      </w:r>
      <w:r w:rsidR="008666A1" w:rsidRPr="0039340C">
        <w:rPr>
          <w:rFonts w:ascii="Arial" w:hAnsi="Arial" w:cs="Arial"/>
          <w:sz w:val="24"/>
          <w:szCs w:val="24"/>
          <w:lang w:val="es-ES" w:eastAsia="es-ES"/>
        </w:rPr>
        <w:t>s</w:t>
      </w:r>
      <w:r w:rsidR="001C3857" w:rsidRPr="0039340C">
        <w:rPr>
          <w:rFonts w:ascii="Arial" w:hAnsi="Arial" w:cs="Arial"/>
          <w:sz w:val="24"/>
          <w:szCs w:val="24"/>
          <w:lang w:val="es-ES" w:eastAsia="es-ES"/>
        </w:rPr>
        <w:t xml:space="preserve">o de Revocatoria con Apelación en Subsidio </w:t>
      </w:r>
      <w:r w:rsidR="002D1520" w:rsidRPr="0039340C">
        <w:rPr>
          <w:rFonts w:ascii="Arial" w:hAnsi="Arial" w:cs="Arial"/>
          <w:sz w:val="24"/>
          <w:szCs w:val="24"/>
          <w:lang w:val="es-ES" w:eastAsia="es-ES"/>
        </w:rPr>
        <w:t xml:space="preserve">e Incidente Previo de Nulidad Absoluta y Suspensión del Acto Administrativo, en </w:t>
      </w:r>
      <w:r w:rsidR="001C3857" w:rsidRPr="0039340C">
        <w:rPr>
          <w:rFonts w:ascii="Arial" w:hAnsi="Arial" w:cs="Arial"/>
          <w:sz w:val="24"/>
          <w:szCs w:val="24"/>
          <w:lang w:val="es-ES" w:eastAsia="es-ES"/>
        </w:rPr>
        <w:t xml:space="preserve">contra </w:t>
      </w:r>
      <w:r w:rsidR="001C3857" w:rsidRPr="0039340C">
        <w:rPr>
          <w:rFonts w:ascii="Arial" w:hAnsi="Arial" w:cs="Arial"/>
          <w:b/>
          <w:bCs/>
          <w:sz w:val="24"/>
          <w:szCs w:val="24"/>
          <w:lang w:val="es-ES" w:eastAsia="es-ES"/>
        </w:rPr>
        <w:t xml:space="preserve">el Artículo 7.6 de la Sesión Ordinaria </w:t>
      </w:r>
      <w:r w:rsidR="002D1520" w:rsidRPr="0039340C">
        <w:rPr>
          <w:rFonts w:ascii="Arial" w:hAnsi="Arial" w:cs="Arial"/>
          <w:b/>
          <w:bCs/>
          <w:sz w:val="24"/>
          <w:szCs w:val="24"/>
          <w:lang w:val="es-ES" w:eastAsia="es-ES"/>
        </w:rPr>
        <w:t>54-</w:t>
      </w:r>
      <w:r w:rsidR="001C3857" w:rsidRPr="0039340C">
        <w:rPr>
          <w:rFonts w:ascii="Arial" w:hAnsi="Arial" w:cs="Arial"/>
          <w:b/>
          <w:bCs/>
          <w:sz w:val="24"/>
          <w:szCs w:val="24"/>
          <w:lang w:val="es-ES" w:eastAsia="es-ES"/>
        </w:rPr>
        <w:t xml:space="preserve">2022 del </w:t>
      </w:r>
      <w:r w:rsidR="002D1520" w:rsidRPr="0039340C">
        <w:rPr>
          <w:rFonts w:ascii="Arial" w:hAnsi="Arial" w:cs="Arial"/>
          <w:b/>
          <w:bCs/>
          <w:sz w:val="24"/>
          <w:szCs w:val="24"/>
          <w:lang w:val="es-ES" w:eastAsia="es-ES"/>
        </w:rPr>
        <w:t>20</w:t>
      </w:r>
      <w:r w:rsidR="001C3857" w:rsidRPr="0039340C">
        <w:rPr>
          <w:rFonts w:ascii="Arial" w:hAnsi="Arial" w:cs="Arial"/>
          <w:b/>
          <w:bCs/>
          <w:sz w:val="24"/>
          <w:szCs w:val="24"/>
          <w:lang w:val="es-ES" w:eastAsia="es-ES"/>
        </w:rPr>
        <w:t xml:space="preserve"> de diciembre de 2022, </w:t>
      </w:r>
      <w:r w:rsidR="001C3857" w:rsidRPr="0039340C">
        <w:rPr>
          <w:rFonts w:ascii="Arial" w:hAnsi="Arial" w:cs="Arial"/>
          <w:sz w:val="24"/>
          <w:szCs w:val="24"/>
          <w:lang w:val="es-ES" w:eastAsia="es-ES"/>
        </w:rPr>
        <w:t xml:space="preserve">emitido por la Junta Directiva del Consejo de Transporte Público, </w:t>
      </w:r>
      <w:r w:rsidR="002D1520" w:rsidRPr="0039340C">
        <w:rPr>
          <w:rFonts w:ascii="Arial" w:hAnsi="Arial" w:cs="Arial"/>
          <w:sz w:val="24"/>
          <w:szCs w:val="24"/>
          <w:lang w:val="es-ES" w:eastAsia="es-ES"/>
        </w:rPr>
        <w:t>y en contra del Oficio CTP-AJ-OF-2022-0422</w:t>
      </w:r>
      <w:r w:rsidR="008D312B" w:rsidRPr="0039340C">
        <w:rPr>
          <w:rFonts w:ascii="Arial" w:hAnsi="Arial" w:cs="Arial"/>
          <w:sz w:val="24"/>
          <w:szCs w:val="24"/>
          <w:lang w:val="es-ES" w:eastAsia="es-ES"/>
        </w:rPr>
        <w:t xml:space="preserve"> del 17 de junio de 2022, emitido por el Departamento </w:t>
      </w:r>
      <w:r w:rsidR="008D312B" w:rsidRPr="0039340C">
        <w:rPr>
          <w:rFonts w:ascii="Arial" w:hAnsi="Arial" w:cs="Arial"/>
          <w:sz w:val="24"/>
          <w:szCs w:val="24"/>
          <w:lang w:val="es-ES" w:eastAsia="es-ES"/>
        </w:rPr>
        <w:lastRenderedPageBreak/>
        <w:t xml:space="preserve">de Asuntos Jurídicos, como acto de trámite incorporado al acuerdo recurrido, como acto preparatorio, </w:t>
      </w:r>
      <w:r w:rsidR="00822676" w:rsidRPr="0039340C">
        <w:rPr>
          <w:rFonts w:ascii="Arial" w:hAnsi="Arial" w:cs="Arial"/>
          <w:sz w:val="24"/>
          <w:szCs w:val="24"/>
          <w:lang w:val="es-ES" w:eastAsia="es-ES"/>
        </w:rPr>
        <w:t xml:space="preserve">y en contra del </w:t>
      </w:r>
      <w:r w:rsidR="00822676" w:rsidRPr="0039340C">
        <w:rPr>
          <w:rFonts w:ascii="Arial" w:hAnsi="Arial" w:cs="Arial"/>
          <w:b/>
          <w:bCs/>
          <w:sz w:val="24"/>
          <w:szCs w:val="24"/>
          <w:lang w:val="es-ES" w:eastAsia="es-ES"/>
        </w:rPr>
        <w:t xml:space="preserve">Artículo 8.2 de la Sesión Ordinaria 10-2022 del 08 de febrero de 2022; </w:t>
      </w:r>
      <w:r w:rsidR="001C3857" w:rsidRPr="0039340C">
        <w:rPr>
          <w:rFonts w:ascii="Arial" w:hAnsi="Arial" w:cs="Arial"/>
          <w:sz w:val="24"/>
          <w:szCs w:val="24"/>
          <w:lang w:val="es-ES" w:eastAsia="es-ES"/>
        </w:rPr>
        <w:t xml:space="preserve">en dicho sentido la recurrente expresa, de manera resumida, lo que se describe a continuación: (Ver folios del </w:t>
      </w:r>
      <w:r w:rsidR="00D42E0E" w:rsidRPr="0039340C">
        <w:rPr>
          <w:rFonts w:ascii="Arial" w:hAnsi="Arial" w:cs="Arial"/>
          <w:sz w:val="24"/>
          <w:szCs w:val="24"/>
          <w:lang w:val="es-ES" w:eastAsia="es-ES"/>
        </w:rPr>
        <w:t>146</w:t>
      </w:r>
      <w:r w:rsidR="001C3857" w:rsidRPr="0039340C">
        <w:rPr>
          <w:rFonts w:ascii="Arial" w:hAnsi="Arial" w:cs="Arial"/>
          <w:sz w:val="24"/>
          <w:szCs w:val="24"/>
          <w:lang w:val="es-ES" w:eastAsia="es-ES"/>
        </w:rPr>
        <w:t xml:space="preserve"> al </w:t>
      </w:r>
      <w:r w:rsidR="00D42E0E" w:rsidRPr="0039340C">
        <w:rPr>
          <w:rFonts w:ascii="Arial" w:hAnsi="Arial" w:cs="Arial"/>
          <w:sz w:val="24"/>
          <w:szCs w:val="24"/>
          <w:lang w:val="es-ES" w:eastAsia="es-ES"/>
        </w:rPr>
        <w:t>193</w:t>
      </w:r>
      <w:r w:rsidR="001C3857" w:rsidRPr="0039340C">
        <w:rPr>
          <w:rFonts w:ascii="Arial" w:hAnsi="Arial" w:cs="Arial"/>
          <w:sz w:val="24"/>
          <w:szCs w:val="24"/>
          <w:lang w:val="es-ES" w:eastAsia="es-ES"/>
        </w:rPr>
        <w:t xml:space="preserve"> del expediente administrativo)</w:t>
      </w:r>
    </w:p>
    <w:p w14:paraId="4F1FC4CE" w14:textId="77777777" w:rsidR="002375DB" w:rsidRPr="0039340C" w:rsidRDefault="001C3857" w:rsidP="00CE176B">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 xml:space="preserve">Que </w:t>
      </w:r>
      <w:r w:rsidR="002375DB" w:rsidRPr="0039340C">
        <w:rPr>
          <w:rFonts w:ascii="Arial" w:hAnsi="Arial" w:cs="Arial"/>
          <w:sz w:val="24"/>
          <w:szCs w:val="24"/>
          <w:lang w:val="es-ES" w:eastAsia="es-ES"/>
        </w:rPr>
        <w:t>interpone Revocatoria con Apelación en Subsidio e Incidente Previo de Nulidad Absoluta y Suspensión de los Efectos del Acto Administrativo en contra del Artículo 7.6</w:t>
      </w:r>
      <w:r w:rsidR="00CE176B" w:rsidRPr="0039340C">
        <w:rPr>
          <w:rFonts w:ascii="Arial" w:hAnsi="Arial" w:cs="Arial"/>
          <w:sz w:val="24"/>
          <w:szCs w:val="24"/>
          <w:lang w:val="es-ES" w:eastAsia="es-ES"/>
        </w:rPr>
        <w:t xml:space="preserve"> de la Sesión Ordinaria Número </w:t>
      </w:r>
      <w:r w:rsidR="00FC5719" w:rsidRPr="0039340C">
        <w:rPr>
          <w:rFonts w:ascii="Arial" w:hAnsi="Arial" w:cs="Arial"/>
          <w:sz w:val="24"/>
          <w:szCs w:val="24"/>
          <w:lang w:val="es-ES" w:eastAsia="es-ES"/>
        </w:rPr>
        <w:t>54-2022 del 20 de diciembre de 2022 y en contra del Oficio CTP-AJ-OF2022-0422, como un acto de mero trámite incorporado al Acuerdo antes descrito; solicita además se declare la nulidad absoluta del procedimiento sumario, pues dicho procedimiento se sustenta en un acto administrativo que a la fecha de interposición del recurso no les había sido notificado y ello violenta el principio del debido proceso</w:t>
      </w:r>
      <w:r w:rsidR="00A933E1" w:rsidRPr="0039340C">
        <w:rPr>
          <w:rFonts w:ascii="Arial" w:hAnsi="Arial" w:cs="Arial"/>
          <w:sz w:val="24"/>
          <w:szCs w:val="24"/>
          <w:lang w:val="es-ES" w:eastAsia="es-ES"/>
        </w:rPr>
        <w:t>, por los siguientes argumentos de hecho y de derecho:</w:t>
      </w:r>
    </w:p>
    <w:p w14:paraId="10CE00D5" w14:textId="77777777" w:rsidR="00A933E1" w:rsidRPr="0039340C" w:rsidRDefault="00A933E1" w:rsidP="00CE176B">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 xml:space="preserve">En cuanto a la legitimación señala que su representada es la actual concesionaria del servicio público </w:t>
      </w:r>
      <w:r w:rsidR="006C6224" w:rsidRPr="0039340C">
        <w:rPr>
          <w:rFonts w:ascii="Arial" w:hAnsi="Arial" w:cs="Arial"/>
          <w:sz w:val="24"/>
          <w:szCs w:val="24"/>
          <w:lang w:val="es-ES" w:eastAsia="es-ES"/>
        </w:rPr>
        <w:t>de transporte remunerado de personas por vías públicas en la modalidad de autobús, de conformidad con lo establecido en el Artículo 3.1.26 de la Sesión Ordinaria No. 65-2021, adoptado por la Junta Directiva del Consejo de Transporte Público y en el que se aprobó el Plan de evaluación de la Capacidad Empresarial y que tal situación les legitima para la presentación del recurso; que aunado a lo expuesto, al no habérsele notificado decisión administrativa alguna en relación con la condición prestacional señalada, su condición permanece incólume y ello les legitima para la interposición de las presentes actuaciones.</w:t>
      </w:r>
    </w:p>
    <w:p w14:paraId="4A02B7BB" w14:textId="128AA5AC" w:rsidR="003F38DA" w:rsidRPr="0039340C" w:rsidRDefault="003F38DA" w:rsidP="00CE176B">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 xml:space="preserve">Que su representada es la actual prestataria del servicio público de transporte de </w:t>
      </w:r>
      <w:r w:rsidR="005456B9" w:rsidRPr="0039340C">
        <w:rPr>
          <w:rFonts w:ascii="Arial" w:hAnsi="Arial" w:cs="Arial"/>
          <w:sz w:val="24"/>
          <w:szCs w:val="24"/>
          <w:lang w:val="es-ES" w:eastAsia="es-ES"/>
        </w:rPr>
        <w:t xml:space="preserve">pasajeros en la modalidad autobús, en la Ruta No. </w:t>
      </w:r>
      <w:r w:rsidR="00AA4FB8">
        <w:rPr>
          <w:rFonts w:ascii="Arial" w:hAnsi="Arial" w:cs="Arial"/>
          <w:sz w:val="24"/>
          <w:szCs w:val="24"/>
          <w:lang w:val="es-ES" w:eastAsia="es-ES"/>
        </w:rPr>
        <w:t>000</w:t>
      </w:r>
      <w:r w:rsidR="005456B9" w:rsidRPr="0039340C">
        <w:rPr>
          <w:rFonts w:ascii="Arial" w:hAnsi="Arial" w:cs="Arial"/>
          <w:sz w:val="24"/>
          <w:szCs w:val="24"/>
          <w:lang w:val="es-ES" w:eastAsia="es-ES"/>
        </w:rPr>
        <w:t>.</w:t>
      </w:r>
    </w:p>
    <w:p w14:paraId="654F5E4B" w14:textId="77777777" w:rsidR="003F38DA" w:rsidRPr="0039340C" w:rsidRDefault="00C867CA" w:rsidP="00C867CA">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Que al igual que los otros concesionarios, su representada compareció ante el llamado del MOPT, a presentar el Plan de Evaluación de la Capacidad Empresaria (PECE), para optar por la renovación de su concesión, para un nuevo período.</w:t>
      </w:r>
    </w:p>
    <w:p w14:paraId="30E14986" w14:textId="77777777" w:rsidR="00C867CA" w:rsidRPr="0039340C" w:rsidRDefault="00C867CA" w:rsidP="00C867CA">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Que mediante el Artículo 3.1.26 de la Sesión Ordinaria No. 65-2021 del 26 de agosto de 2021, su representada aprobó el Plan de Evaluación de la Capacidad Empresaria (PECE), y que ello generó un derecho subjetivo que se formalizaría mediante el contrato de concesión.</w:t>
      </w:r>
    </w:p>
    <w:p w14:paraId="4DCE7132" w14:textId="77777777" w:rsidR="00C867CA" w:rsidRPr="0039340C" w:rsidRDefault="00C867CA" w:rsidP="00C867CA">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 xml:space="preserve">Que por los grandes embates que a todo nivel generó la pandemia </w:t>
      </w:r>
      <w:r w:rsidR="006F17C4" w:rsidRPr="0039340C">
        <w:rPr>
          <w:rFonts w:ascii="Arial" w:hAnsi="Arial" w:cs="Arial"/>
          <w:sz w:val="24"/>
          <w:szCs w:val="24"/>
          <w:lang w:val="es-ES" w:eastAsia="es-ES"/>
        </w:rPr>
        <w:t xml:space="preserve">por Sars-Cov2 y por un agravamiento de saludo psicosocial de la Tesorera de su representada, quien es adulta mayor quien hoy día cuenta con una medida de salvaguarda para el ejercicio de su seguridad jurídica, han experimentado </w:t>
      </w:r>
      <w:r w:rsidR="006F17C4" w:rsidRPr="0039340C">
        <w:rPr>
          <w:rFonts w:ascii="Arial" w:hAnsi="Arial" w:cs="Arial"/>
          <w:sz w:val="24"/>
          <w:szCs w:val="24"/>
          <w:lang w:val="es-ES" w:eastAsia="es-ES"/>
        </w:rPr>
        <w:lastRenderedPageBreak/>
        <w:t xml:space="preserve">una serie de dificultades con algunos de los aspectos ligados a la ejecución del servicio contratado con el Estado y que </w:t>
      </w:r>
      <w:r w:rsidR="008B30E2" w:rsidRPr="0039340C">
        <w:rPr>
          <w:rFonts w:ascii="Arial" w:hAnsi="Arial" w:cs="Arial"/>
          <w:sz w:val="24"/>
          <w:szCs w:val="24"/>
          <w:lang w:val="es-ES" w:eastAsia="es-ES"/>
        </w:rPr>
        <w:t>sobre ello, se han referido en sendos escritos que preceden a la presente acción recursiva.</w:t>
      </w:r>
    </w:p>
    <w:p w14:paraId="03D96B00" w14:textId="77777777" w:rsidR="002375DB" w:rsidRPr="0039340C" w:rsidRDefault="008B30E2" w:rsidP="008B30E2">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Que a pesar de haber aprobado el referido Plan, su representada no ha sido llamada a firmar el contrato de concesión ni tampoco han sido informados de las causales que generan dicho atraso, en su defecto, de su condición prestacional a la fecha.</w:t>
      </w:r>
    </w:p>
    <w:p w14:paraId="46EA9EB0" w14:textId="77777777" w:rsidR="00AE3CA9" w:rsidRPr="0039340C" w:rsidRDefault="00AE3CA9" w:rsidP="008B30E2">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Que como agravante de la difícil situación que aqueja al sector, su representada forma parte de los bienes patrimoniales de una persona adulta mayor, derivados de derechos sucesorios y de adquisición propia, que tal como se ha indicado, su uso y libre disposición fue objeto de un proceso no contencioso de salvaguarda pa</w:t>
      </w:r>
      <w:r w:rsidR="00487D83" w:rsidRPr="0039340C">
        <w:rPr>
          <w:rFonts w:ascii="Arial" w:hAnsi="Arial" w:cs="Arial"/>
          <w:sz w:val="24"/>
          <w:szCs w:val="24"/>
          <w:lang w:val="es-ES" w:eastAsia="es-ES"/>
        </w:rPr>
        <w:t>ra la seguridad jurídica, caracterizado en su ejercicio por la constante mora.</w:t>
      </w:r>
    </w:p>
    <w:p w14:paraId="31D6AEEA" w14:textId="77777777" w:rsidR="00487D83" w:rsidRPr="0039340C" w:rsidRDefault="00487D83" w:rsidP="008B30E2">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 xml:space="preserve">Que conforme se han generado estudios u oficios, han atendido lo requerido por parte de las autoridades competentes, pero que han quedado rezagados algunos aspectos, todo en consonancia con una gravísima </w:t>
      </w:r>
      <w:r w:rsidR="00C87CA4" w:rsidRPr="0039340C">
        <w:rPr>
          <w:rFonts w:ascii="Arial" w:hAnsi="Arial" w:cs="Arial"/>
          <w:sz w:val="24"/>
          <w:szCs w:val="24"/>
          <w:lang w:val="es-ES" w:eastAsia="es-ES"/>
        </w:rPr>
        <w:t>crisis que afronta la industria.</w:t>
      </w:r>
    </w:p>
    <w:p w14:paraId="14010CD8" w14:textId="77777777" w:rsidR="00C87CA4" w:rsidRPr="0039340C" w:rsidRDefault="00C87CA4" w:rsidP="008B30E2">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Que como producto de las medidas de contención adoptadas por parte del Poder Ejecutivo, la operación normal de todas las empresas ha sufrido cambios sustanciales, que ameritaron el ajuste de los horarios, frecuencias, servicios y flota, de manera tal que se favoreciera la continuidad del servicio, aun cuando la cantidad de pasajeros, no ha alcanzado el punto de equilibrio necesario, generando que un grupo importante, se encuentr</w:t>
      </w:r>
      <w:r w:rsidR="00193963" w:rsidRPr="0039340C">
        <w:rPr>
          <w:rFonts w:ascii="Arial" w:hAnsi="Arial" w:cs="Arial"/>
          <w:sz w:val="24"/>
          <w:szCs w:val="24"/>
          <w:lang w:val="es-ES" w:eastAsia="es-ES"/>
        </w:rPr>
        <w:t>e</w:t>
      </w:r>
      <w:r w:rsidRPr="0039340C">
        <w:rPr>
          <w:rFonts w:ascii="Arial" w:hAnsi="Arial" w:cs="Arial"/>
          <w:sz w:val="24"/>
          <w:szCs w:val="24"/>
          <w:lang w:val="es-ES" w:eastAsia="es-ES"/>
        </w:rPr>
        <w:t xml:space="preserve"> ac</w:t>
      </w:r>
      <w:r w:rsidR="00193963" w:rsidRPr="0039340C">
        <w:rPr>
          <w:rFonts w:ascii="Arial" w:hAnsi="Arial" w:cs="Arial"/>
          <w:sz w:val="24"/>
          <w:szCs w:val="24"/>
          <w:lang w:val="es-ES" w:eastAsia="es-ES"/>
        </w:rPr>
        <w:t>tualmente con problemas de flujo de caja, que impiden honrar algunos rubros de manera inmediata, entre ellos, la Caja Costarricense de Seguro Social.</w:t>
      </w:r>
    </w:p>
    <w:p w14:paraId="0756790A" w14:textId="77777777" w:rsidR="006C4807" w:rsidRPr="0039340C" w:rsidRDefault="00AC7C82" w:rsidP="00031A1F">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Que,</w:t>
      </w:r>
      <w:r w:rsidR="00031A1F" w:rsidRPr="0039340C">
        <w:rPr>
          <w:rFonts w:ascii="Arial" w:hAnsi="Arial" w:cs="Arial"/>
          <w:sz w:val="24"/>
          <w:szCs w:val="24"/>
          <w:lang w:val="es-ES" w:eastAsia="es-ES"/>
        </w:rPr>
        <w:t xml:space="preserve"> en relación con el tema de la CCSS, su representada ha hecho diversas gestiones tendientes</w:t>
      </w:r>
      <w:r w:rsidR="006C4807" w:rsidRPr="0039340C">
        <w:rPr>
          <w:rFonts w:ascii="Arial" w:hAnsi="Arial" w:cs="Arial"/>
          <w:sz w:val="24"/>
          <w:szCs w:val="24"/>
          <w:lang w:val="es-ES" w:eastAsia="es-ES"/>
        </w:rPr>
        <w:t xml:space="preserve"> </w:t>
      </w:r>
      <w:r w:rsidR="00031A1F" w:rsidRPr="0039340C">
        <w:rPr>
          <w:rFonts w:ascii="Arial" w:hAnsi="Arial" w:cs="Arial"/>
          <w:sz w:val="24"/>
          <w:szCs w:val="24"/>
          <w:lang w:val="es-ES" w:eastAsia="es-ES"/>
        </w:rPr>
        <w:t>a regularizar su condición y que a la fecha está a la espera que se formalice su arreglo de pago</w:t>
      </w:r>
      <w:r w:rsidRPr="0039340C">
        <w:rPr>
          <w:rFonts w:ascii="Arial" w:hAnsi="Arial" w:cs="Arial"/>
          <w:sz w:val="24"/>
          <w:szCs w:val="24"/>
          <w:lang w:val="es-ES" w:eastAsia="es-ES"/>
        </w:rPr>
        <w:t xml:space="preserve">, ya que finalmente el juez de familia </w:t>
      </w:r>
      <w:r w:rsidR="005A0FC0" w:rsidRPr="0039340C">
        <w:rPr>
          <w:rFonts w:ascii="Arial" w:hAnsi="Arial" w:cs="Arial"/>
          <w:sz w:val="24"/>
          <w:szCs w:val="24"/>
          <w:lang w:val="es-ES" w:eastAsia="es-ES"/>
        </w:rPr>
        <w:t>aprobó</w:t>
      </w:r>
      <w:r w:rsidR="006C4807" w:rsidRPr="0039340C">
        <w:rPr>
          <w:rFonts w:ascii="Arial" w:hAnsi="Arial" w:cs="Arial"/>
          <w:sz w:val="24"/>
          <w:szCs w:val="24"/>
          <w:lang w:val="es-ES" w:eastAsia="es-ES"/>
        </w:rPr>
        <w:t xml:space="preserve"> la utilización de algunos bienes de la persona adulta mayor que es la socia y representante de la compañía, para darlas en garantía ante dicha institución.</w:t>
      </w:r>
    </w:p>
    <w:p w14:paraId="1B6E1B73" w14:textId="70BE920B" w:rsidR="002375DB" w:rsidRPr="0039340C" w:rsidRDefault="006C4807" w:rsidP="00031A1F">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 xml:space="preserve">Que durante todo el período mantuvieron una garantía de cumplimiento como operadores </w:t>
      </w:r>
      <w:r w:rsidR="00D24299" w:rsidRPr="0039340C">
        <w:rPr>
          <w:rFonts w:ascii="Arial" w:hAnsi="Arial" w:cs="Arial"/>
          <w:sz w:val="24"/>
          <w:szCs w:val="24"/>
          <w:lang w:val="es-ES" w:eastAsia="es-ES"/>
        </w:rPr>
        <w:t xml:space="preserve">del servicio en la ruta No. </w:t>
      </w:r>
      <w:r w:rsidR="00CB2903">
        <w:rPr>
          <w:rFonts w:ascii="Arial" w:hAnsi="Arial" w:cs="Arial"/>
          <w:sz w:val="24"/>
          <w:szCs w:val="24"/>
          <w:lang w:val="es-ES" w:eastAsia="es-ES"/>
        </w:rPr>
        <w:t>000</w:t>
      </w:r>
      <w:r w:rsidR="00D24299" w:rsidRPr="0039340C">
        <w:rPr>
          <w:rFonts w:ascii="Arial" w:hAnsi="Arial" w:cs="Arial"/>
          <w:sz w:val="24"/>
          <w:szCs w:val="24"/>
          <w:lang w:val="es-ES" w:eastAsia="es-ES"/>
        </w:rPr>
        <w:t xml:space="preserve"> vigente, esto a pesar de no habérsenos notificado el proceso de renovación. </w:t>
      </w:r>
      <w:r w:rsidR="005A0FC0" w:rsidRPr="0039340C">
        <w:rPr>
          <w:rFonts w:ascii="Arial" w:hAnsi="Arial" w:cs="Arial"/>
          <w:sz w:val="24"/>
          <w:szCs w:val="24"/>
          <w:lang w:val="es-ES" w:eastAsia="es-ES"/>
        </w:rPr>
        <w:t xml:space="preserve"> </w:t>
      </w:r>
    </w:p>
    <w:p w14:paraId="6A1FC1B3" w14:textId="5DEDD7E1" w:rsidR="0065576D" w:rsidRPr="0039340C" w:rsidRDefault="00475D56" w:rsidP="00475D56">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 xml:space="preserve">Que en al menos dos ocasiones, han intentado ingresar los documentos que acreditan dicho cumplimiento, sin embargo, en el CTP no han querido recibir los documentos que acreditan dicho cumplimiento, alegando que su </w:t>
      </w:r>
      <w:r w:rsidRPr="0039340C">
        <w:rPr>
          <w:rFonts w:ascii="Arial" w:hAnsi="Arial" w:cs="Arial"/>
          <w:sz w:val="24"/>
          <w:szCs w:val="24"/>
          <w:lang w:val="es-ES" w:eastAsia="es-ES"/>
        </w:rPr>
        <w:lastRenderedPageBreak/>
        <w:t xml:space="preserve">representada </w:t>
      </w:r>
      <w:r w:rsidR="0065576D" w:rsidRPr="0039340C">
        <w:rPr>
          <w:rFonts w:ascii="Arial" w:hAnsi="Arial" w:cs="Arial"/>
          <w:sz w:val="24"/>
          <w:szCs w:val="24"/>
          <w:lang w:val="es-ES" w:eastAsia="es-ES"/>
        </w:rPr>
        <w:t>no es concesionaria, sino permisionaria y que en consecuencia no es procedente que rindan dicha garantía; indica que sobre el particular, ofrecen al señor DAV como testigo de lo argumentado.</w:t>
      </w:r>
    </w:p>
    <w:p w14:paraId="5F56CF56" w14:textId="77777777" w:rsidR="0065576D" w:rsidRPr="0039340C" w:rsidRDefault="0065576D" w:rsidP="00475D56">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 xml:space="preserve">Que el atraso en la tramitación del arreglo con la CCSS ha generado además, una imposibilidad material de cumplimiento </w:t>
      </w:r>
      <w:r w:rsidR="00425AA8" w:rsidRPr="0039340C">
        <w:rPr>
          <w:rFonts w:ascii="Arial" w:hAnsi="Arial" w:cs="Arial"/>
          <w:sz w:val="24"/>
          <w:szCs w:val="24"/>
          <w:lang w:val="es-ES" w:eastAsia="es-ES"/>
        </w:rPr>
        <w:t xml:space="preserve">para su representada, en cuanto a la solicitud de ajuste de servicio, horarios, frecuencias y flotas, ya que cualquier intento </w:t>
      </w:r>
      <w:r w:rsidR="00F40314" w:rsidRPr="0039340C">
        <w:rPr>
          <w:rFonts w:ascii="Arial" w:hAnsi="Arial" w:cs="Arial"/>
          <w:sz w:val="24"/>
          <w:szCs w:val="24"/>
          <w:lang w:val="es-ES" w:eastAsia="es-ES"/>
        </w:rPr>
        <w:t>por arreglar esa situación, incluidas las sustituciones de unidades que si poseen, han sido en vano, ya que requieren estar al día con la CCSS, para que les reciban la documentación pertinente</w:t>
      </w:r>
      <w:r w:rsidR="00837128" w:rsidRPr="0039340C">
        <w:rPr>
          <w:rFonts w:ascii="Arial" w:hAnsi="Arial" w:cs="Arial"/>
          <w:sz w:val="24"/>
          <w:szCs w:val="24"/>
          <w:lang w:val="es-ES" w:eastAsia="es-ES"/>
        </w:rPr>
        <w:t>.</w:t>
      </w:r>
    </w:p>
    <w:p w14:paraId="205CF1E2" w14:textId="77777777" w:rsidR="0060586B" w:rsidRPr="0039340C" w:rsidRDefault="0060586B" w:rsidP="0060586B">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Que,</w:t>
      </w:r>
      <w:r w:rsidR="00837128" w:rsidRPr="0039340C">
        <w:rPr>
          <w:rFonts w:ascii="Arial" w:hAnsi="Arial" w:cs="Arial"/>
          <w:sz w:val="24"/>
          <w:szCs w:val="24"/>
          <w:lang w:val="es-ES" w:eastAsia="es-ES"/>
        </w:rPr>
        <w:t xml:space="preserve"> por medio del correo electrónico </w:t>
      </w:r>
      <w:r w:rsidRPr="0039340C">
        <w:rPr>
          <w:rFonts w:ascii="Arial" w:hAnsi="Arial" w:cs="Arial"/>
          <w:sz w:val="24"/>
          <w:szCs w:val="24"/>
          <w:lang w:val="es-ES" w:eastAsia="es-ES"/>
        </w:rPr>
        <w:t xml:space="preserve">del 09 de enero de 2023, les fue notificados por parte del CTP, el artículo 7.6 de la Sesión Ordinaria No. 54-2022 del 20 de diciembre de 2022, en el cual se dispone la apertura de un procedimiento sumario, tendiente a averiguar la verdad real de los hechos, en cuanto a los siguientes aspectos: a) Estar moroso con la CCSS; b) No contar con la totalidad de la flota inscrita dentro del rango de antigüedad </w:t>
      </w:r>
      <w:r w:rsidR="00A70706" w:rsidRPr="0039340C">
        <w:rPr>
          <w:rFonts w:ascii="Arial" w:hAnsi="Arial" w:cs="Arial"/>
          <w:sz w:val="24"/>
          <w:szCs w:val="24"/>
          <w:lang w:val="es-ES" w:eastAsia="es-ES"/>
        </w:rPr>
        <w:t>establecido; c) No haber rendido la garantía de cumplimiento.</w:t>
      </w:r>
    </w:p>
    <w:p w14:paraId="28B82433" w14:textId="77777777" w:rsidR="00A70706" w:rsidRPr="0039340C" w:rsidRDefault="00A70706" w:rsidP="0060586B">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 xml:space="preserve">Que el procedimiento iba a ser un ordinario, pero éste fue degradado a procedimiento sumario, presuntamente porque a su representada no le fue renovada su concesión y más bien, fue transformada en permiso hasta el año 2025, por medio del artículo 8.2 de la Sesión Ordinaria No. 10-2022, </w:t>
      </w:r>
      <w:r w:rsidR="00DC14F9" w:rsidRPr="0039340C">
        <w:rPr>
          <w:rFonts w:ascii="Arial" w:hAnsi="Arial" w:cs="Arial"/>
          <w:sz w:val="24"/>
          <w:szCs w:val="24"/>
          <w:lang w:val="es-ES" w:eastAsia="es-ES"/>
        </w:rPr>
        <w:t>adoptado por la Junta Directiva.</w:t>
      </w:r>
    </w:p>
    <w:p w14:paraId="3B517BBD" w14:textId="77777777" w:rsidR="00DC14F9" w:rsidRPr="0039340C" w:rsidRDefault="00DC14F9" w:rsidP="0060586B">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Que el artículo 8.2 de la Sesión Ordinaria No. 10-2022, nunca le fue not</w:t>
      </w:r>
      <w:r w:rsidR="00E3010C" w:rsidRPr="0039340C">
        <w:rPr>
          <w:rFonts w:ascii="Arial" w:hAnsi="Arial" w:cs="Arial"/>
          <w:sz w:val="24"/>
          <w:szCs w:val="24"/>
          <w:lang w:val="es-ES" w:eastAsia="es-ES"/>
        </w:rPr>
        <w:t xml:space="preserve">ificado a su representada y que se les </w:t>
      </w:r>
      <w:r w:rsidR="00281ADD" w:rsidRPr="0039340C">
        <w:rPr>
          <w:rFonts w:ascii="Arial" w:hAnsi="Arial" w:cs="Arial"/>
          <w:sz w:val="24"/>
          <w:szCs w:val="24"/>
          <w:lang w:val="es-ES" w:eastAsia="es-ES"/>
        </w:rPr>
        <w:t>despojó de la concesión sin participarles del proceso, todo en violación de normas procesales y garantistas aplicables a la materia, entre ellas el Principio de Audiencia y Defensa y el del Debido Proceso.</w:t>
      </w:r>
    </w:p>
    <w:p w14:paraId="4004D8E1" w14:textId="77777777" w:rsidR="00281ADD" w:rsidRPr="0039340C" w:rsidRDefault="00281ADD" w:rsidP="0060586B">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 xml:space="preserve">Que la base para para supuestamente obviar el procedimiento ordinario, es la presunta degradación de la concesión a permisionario, misma que fue hecha de manera inconsulta y unilateral y por ende irregular y que lo que se pretende es abrir el procedimiento sumario para sacarlos de operación </w:t>
      </w:r>
      <w:r w:rsidR="00804046" w:rsidRPr="0039340C">
        <w:rPr>
          <w:rFonts w:ascii="Arial" w:hAnsi="Arial" w:cs="Arial"/>
          <w:sz w:val="24"/>
          <w:szCs w:val="24"/>
          <w:lang w:val="es-ES" w:eastAsia="es-ES"/>
        </w:rPr>
        <w:t>y designar a otro operador del servicio.</w:t>
      </w:r>
    </w:p>
    <w:p w14:paraId="1500F3B4" w14:textId="77777777" w:rsidR="00046CCB" w:rsidRPr="0039340C" w:rsidRDefault="00804046" w:rsidP="00046CCB">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Que como de manera reiterada ha indicado</w:t>
      </w:r>
      <w:r w:rsidR="009124A5" w:rsidRPr="0039340C">
        <w:rPr>
          <w:rFonts w:ascii="Arial" w:hAnsi="Arial" w:cs="Arial"/>
          <w:sz w:val="24"/>
          <w:szCs w:val="24"/>
          <w:lang w:val="es-ES" w:eastAsia="es-ES"/>
        </w:rPr>
        <w:t>, a pesar de la difícil situación y crisis generalizada que afecta el sector transporte, se han mantenido prestando el servicio todos los días, aun cuando las situaciones excepcionales actuales</w:t>
      </w:r>
      <w:r w:rsidR="00046CCB" w:rsidRPr="0039340C">
        <w:rPr>
          <w:rFonts w:ascii="Arial" w:hAnsi="Arial" w:cs="Arial"/>
          <w:sz w:val="24"/>
          <w:szCs w:val="24"/>
          <w:lang w:val="es-ES" w:eastAsia="es-ES"/>
        </w:rPr>
        <w:t xml:space="preserve"> son causal suficiente para sustentar una eventual medida cautelar de suspensión de obligaciones, dado el impacto negativo que ha afectado al sector.</w:t>
      </w:r>
    </w:p>
    <w:p w14:paraId="6091EA33" w14:textId="77777777" w:rsidR="00111B61" w:rsidRPr="0039340C" w:rsidRDefault="00046CCB" w:rsidP="00046CCB">
      <w:pPr>
        <w:numPr>
          <w:ilvl w:val="0"/>
          <w:numId w:val="3"/>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lastRenderedPageBreak/>
        <w:t>Que el acto recurrido se sustenta en otro acto (Artículo 8.2 de la Sesión Ordinaria No. 10-2022, adoptado por la Junta Directiva) y ambos presentan vicios de nulidad</w:t>
      </w:r>
      <w:r w:rsidR="00111B61" w:rsidRPr="0039340C">
        <w:rPr>
          <w:rFonts w:ascii="Arial" w:hAnsi="Arial" w:cs="Arial"/>
          <w:sz w:val="24"/>
          <w:szCs w:val="24"/>
          <w:lang w:val="es-ES" w:eastAsia="es-ES"/>
        </w:rPr>
        <w:t xml:space="preserve"> </w:t>
      </w:r>
      <w:r w:rsidRPr="0039340C">
        <w:rPr>
          <w:rFonts w:ascii="Arial" w:hAnsi="Arial" w:cs="Arial"/>
          <w:sz w:val="24"/>
          <w:szCs w:val="24"/>
          <w:lang w:val="es-ES" w:eastAsia="es-ES"/>
        </w:rPr>
        <w:t>absoluta</w:t>
      </w:r>
      <w:r w:rsidR="00111B61" w:rsidRPr="0039340C">
        <w:rPr>
          <w:rFonts w:ascii="Arial" w:hAnsi="Arial" w:cs="Arial"/>
          <w:sz w:val="24"/>
          <w:szCs w:val="24"/>
          <w:lang w:val="es-ES" w:eastAsia="es-ES"/>
        </w:rPr>
        <w:t>, ya que ni siquiera ha iniciado el CTP el procedimiento ordinario debido, en relación con la degradación de su condición operativa. Que de ello deriva también la nulidad del artículo 8.2 de repetida cita.</w:t>
      </w:r>
    </w:p>
    <w:p w14:paraId="58D28E01" w14:textId="426E62D0" w:rsidR="00804046" w:rsidRPr="0039340C" w:rsidRDefault="00CD4BB4" w:rsidP="00CD4BB4">
      <w:p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E</w:t>
      </w:r>
      <w:r w:rsidR="00111B61" w:rsidRPr="0039340C">
        <w:rPr>
          <w:rFonts w:ascii="Arial" w:hAnsi="Arial" w:cs="Arial"/>
          <w:sz w:val="24"/>
          <w:szCs w:val="24"/>
          <w:lang w:val="es-ES" w:eastAsia="es-ES"/>
        </w:rPr>
        <w:t xml:space="preserve">n cuanto a </w:t>
      </w:r>
      <w:r w:rsidR="00111B61" w:rsidRPr="0039340C">
        <w:rPr>
          <w:rFonts w:ascii="Arial" w:hAnsi="Arial" w:cs="Arial"/>
          <w:sz w:val="24"/>
          <w:szCs w:val="24"/>
          <w:u w:val="single"/>
          <w:lang w:val="es-ES" w:eastAsia="es-ES"/>
        </w:rPr>
        <w:t>la solicitud de medida cautelar</w:t>
      </w:r>
      <w:r w:rsidR="00111B61" w:rsidRPr="0039340C">
        <w:rPr>
          <w:rFonts w:ascii="Arial" w:hAnsi="Arial" w:cs="Arial"/>
          <w:sz w:val="24"/>
          <w:szCs w:val="24"/>
          <w:lang w:val="es-ES" w:eastAsia="es-ES"/>
        </w:rPr>
        <w:t xml:space="preserve"> </w:t>
      </w:r>
      <w:r w:rsidR="00D26D83" w:rsidRPr="0039340C">
        <w:rPr>
          <w:rFonts w:ascii="Arial" w:hAnsi="Arial" w:cs="Arial"/>
          <w:sz w:val="24"/>
          <w:szCs w:val="24"/>
          <w:lang w:val="es-ES" w:eastAsia="es-ES"/>
        </w:rPr>
        <w:t xml:space="preserve">para la suspensión del procedimiento sumario, </w:t>
      </w:r>
      <w:r w:rsidR="00111B61" w:rsidRPr="0039340C">
        <w:rPr>
          <w:rFonts w:ascii="Arial" w:hAnsi="Arial" w:cs="Arial"/>
          <w:sz w:val="24"/>
          <w:szCs w:val="24"/>
          <w:lang w:val="es-ES" w:eastAsia="es-ES"/>
        </w:rPr>
        <w:t xml:space="preserve">sustenta dicha solicitud básicamente en la situación de riesgo </w:t>
      </w:r>
      <w:r w:rsidR="00D26D83" w:rsidRPr="0039340C">
        <w:rPr>
          <w:rFonts w:ascii="Arial" w:hAnsi="Arial" w:cs="Arial"/>
          <w:sz w:val="24"/>
          <w:szCs w:val="24"/>
          <w:lang w:val="es-ES" w:eastAsia="es-ES"/>
        </w:rPr>
        <w:t>de la señora</w:t>
      </w:r>
      <w:r w:rsidR="009124A5" w:rsidRPr="0039340C">
        <w:rPr>
          <w:rFonts w:ascii="Arial" w:hAnsi="Arial" w:cs="Arial"/>
          <w:sz w:val="24"/>
          <w:szCs w:val="24"/>
          <w:lang w:val="es-ES" w:eastAsia="es-ES"/>
        </w:rPr>
        <w:t xml:space="preserve"> </w:t>
      </w:r>
      <w:r w:rsidR="00D26D83" w:rsidRPr="0039340C">
        <w:rPr>
          <w:rFonts w:ascii="Arial" w:hAnsi="Arial" w:cs="Arial"/>
          <w:sz w:val="24"/>
          <w:szCs w:val="24"/>
          <w:lang w:val="es-ES" w:eastAsia="es-ES"/>
        </w:rPr>
        <w:t xml:space="preserve">VUC, quien es su madre y es con ella con quien ejerce la representación íntegra de </w:t>
      </w:r>
      <w:r w:rsidRPr="0039340C">
        <w:rPr>
          <w:rFonts w:ascii="Arial" w:hAnsi="Arial" w:cs="Arial"/>
          <w:smallCaps/>
          <w:sz w:val="24"/>
          <w:szCs w:val="24"/>
          <w:lang w:val="es-ES" w:eastAsia="es-ES"/>
        </w:rPr>
        <w:t>ASA.</w:t>
      </w:r>
      <w:r w:rsidRPr="0039340C">
        <w:rPr>
          <w:rFonts w:ascii="Arial" w:hAnsi="Arial" w:cs="Arial"/>
          <w:sz w:val="24"/>
          <w:szCs w:val="24"/>
          <w:lang w:val="es-ES" w:eastAsia="es-ES"/>
        </w:rPr>
        <w:t>, y que, en la actualidad, es una persona adulta mayor, con enfermedad psicosocial y deterioro cognitivo muy avanzado.</w:t>
      </w:r>
    </w:p>
    <w:p w14:paraId="209E9049" w14:textId="77777777" w:rsidR="00CD4BB4" w:rsidRPr="0039340C" w:rsidRDefault="00CD4BB4" w:rsidP="00CD4BB4">
      <w:p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En cuanto a su Pretensión, peticiona lo siguiente:</w:t>
      </w:r>
    </w:p>
    <w:p w14:paraId="7E1204C7" w14:textId="77777777" w:rsidR="00CD4BB4" w:rsidRPr="0039340C" w:rsidRDefault="00CD4BB4" w:rsidP="00CD4BB4">
      <w:pPr>
        <w:numPr>
          <w:ilvl w:val="0"/>
          <w:numId w:val="10"/>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1.</w:t>
      </w:r>
      <w:r w:rsidR="00B15FCA" w:rsidRPr="0039340C">
        <w:rPr>
          <w:rFonts w:ascii="Arial" w:hAnsi="Arial" w:cs="Arial"/>
          <w:sz w:val="24"/>
          <w:szCs w:val="24"/>
          <w:lang w:val="es-ES" w:eastAsia="es-ES"/>
        </w:rPr>
        <w:t xml:space="preserve"> Que</w:t>
      </w:r>
      <w:r w:rsidRPr="0039340C">
        <w:rPr>
          <w:rFonts w:ascii="Arial" w:hAnsi="Arial" w:cs="Arial"/>
          <w:sz w:val="24"/>
          <w:szCs w:val="24"/>
          <w:lang w:val="es-ES" w:eastAsia="es-ES"/>
        </w:rPr>
        <w:t xml:space="preserve"> </w:t>
      </w:r>
      <w:r w:rsidR="00B15FCA" w:rsidRPr="0039340C">
        <w:rPr>
          <w:rFonts w:ascii="Arial" w:hAnsi="Arial" w:cs="Arial"/>
          <w:sz w:val="24"/>
          <w:szCs w:val="24"/>
          <w:lang w:val="es-ES" w:eastAsia="es-ES"/>
        </w:rPr>
        <w:t>s</w:t>
      </w:r>
      <w:r w:rsidRPr="0039340C">
        <w:rPr>
          <w:rFonts w:ascii="Arial" w:hAnsi="Arial" w:cs="Arial"/>
          <w:sz w:val="24"/>
          <w:szCs w:val="24"/>
          <w:lang w:val="es-ES" w:eastAsia="es-ES"/>
        </w:rPr>
        <w:t>e admita el presente Recurso de Revocatoria.</w:t>
      </w:r>
    </w:p>
    <w:p w14:paraId="144E3258" w14:textId="77777777" w:rsidR="00CD4BB4" w:rsidRPr="0039340C" w:rsidRDefault="00CD4BB4" w:rsidP="00CD4BB4">
      <w:pPr>
        <w:numPr>
          <w:ilvl w:val="0"/>
          <w:numId w:val="10"/>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 xml:space="preserve">2. </w:t>
      </w:r>
      <w:r w:rsidR="00B15FCA" w:rsidRPr="0039340C">
        <w:rPr>
          <w:rFonts w:ascii="Arial" w:hAnsi="Arial" w:cs="Arial"/>
          <w:sz w:val="24"/>
          <w:szCs w:val="24"/>
          <w:lang w:val="es-ES" w:eastAsia="es-ES"/>
        </w:rPr>
        <w:t>Que se admita el incidente previo de suspensión, mientras se ajusta el proceso, conforme lo solicitado.</w:t>
      </w:r>
    </w:p>
    <w:p w14:paraId="16EE0AC0" w14:textId="77777777" w:rsidR="00B15FCA" w:rsidRPr="0039340C" w:rsidRDefault="00B15FCA" w:rsidP="00CD4BB4">
      <w:pPr>
        <w:numPr>
          <w:ilvl w:val="0"/>
          <w:numId w:val="10"/>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3. Que, en virtud de que existe prueba q</w:t>
      </w:r>
      <w:r w:rsidR="00C43F2A" w:rsidRPr="0039340C">
        <w:rPr>
          <w:rFonts w:ascii="Arial" w:hAnsi="Arial" w:cs="Arial"/>
          <w:sz w:val="24"/>
          <w:szCs w:val="24"/>
          <w:lang w:val="es-ES" w:eastAsia="es-ES"/>
        </w:rPr>
        <w:t>ue debe ser aportada y evacuada en el presente caso, solicita se ajuste el procedimiento, de forma tal que se tramite de manera ordinaria y no sumaria.</w:t>
      </w:r>
    </w:p>
    <w:p w14:paraId="451F24BE" w14:textId="77777777" w:rsidR="00B512BE" w:rsidRPr="0039340C" w:rsidRDefault="00B512BE" w:rsidP="00CD4BB4">
      <w:pPr>
        <w:numPr>
          <w:ilvl w:val="0"/>
          <w:numId w:val="10"/>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4. Se admita el incidente de nulidad absoluta, de manera tal que se ajuste el proceso a lo preceptuado en la normativa de cita.</w:t>
      </w:r>
    </w:p>
    <w:p w14:paraId="56D16151" w14:textId="77777777" w:rsidR="00B512BE" w:rsidRPr="0039340C" w:rsidRDefault="00B512BE" w:rsidP="00CD4BB4">
      <w:pPr>
        <w:numPr>
          <w:ilvl w:val="0"/>
          <w:numId w:val="10"/>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5. Se otorgue a su representada el mismo plazo que se ha conferido a los demás operadores, para proceder con la sustitución y legitimación de las unidades.</w:t>
      </w:r>
    </w:p>
    <w:p w14:paraId="398F4787" w14:textId="77777777" w:rsidR="00B512BE" w:rsidRPr="0039340C" w:rsidRDefault="00B512BE" w:rsidP="00CD4BB4">
      <w:pPr>
        <w:numPr>
          <w:ilvl w:val="0"/>
          <w:numId w:val="10"/>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6. Se dicte medida cautelar de apoyo como un modelo de apoyo dictaminado por le</w:t>
      </w:r>
      <w:r w:rsidR="00306AE9" w:rsidRPr="0039340C">
        <w:rPr>
          <w:rFonts w:ascii="Arial" w:hAnsi="Arial" w:cs="Arial"/>
          <w:sz w:val="24"/>
          <w:szCs w:val="24"/>
          <w:lang w:val="es-ES" w:eastAsia="es-ES"/>
        </w:rPr>
        <w:t>y, concediéndoles al menos un plazo perentorio de tres meses, para poder finiquitar las acciones crediticias correspondientes, para poder poner en punto de cumplimiento total a su representada, en lo que se refiere al monto adeudado con la CCSS.</w:t>
      </w:r>
    </w:p>
    <w:p w14:paraId="48B7DD7C" w14:textId="77777777" w:rsidR="00306AE9" w:rsidRPr="0039340C" w:rsidRDefault="00306AE9" w:rsidP="00CD4BB4">
      <w:pPr>
        <w:numPr>
          <w:ilvl w:val="0"/>
          <w:numId w:val="10"/>
        </w:numPr>
        <w:kinsoku w:val="0"/>
        <w:overflowPunct w:val="0"/>
        <w:autoSpaceDE/>
        <w:autoSpaceDN/>
        <w:adjustRightInd/>
        <w:spacing w:before="304"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7. De no admitirse el recurso de revocatoria incoado</w:t>
      </w:r>
      <w:r w:rsidR="0026158C" w:rsidRPr="0039340C">
        <w:rPr>
          <w:rFonts w:ascii="Arial" w:hAnsi="Arial" w:cs="Arial"/>
          <w:sz w:val="24"/>
          <w:szCs w:val="24"/>
          <w:lang w:val="es-ES" w:eastAsia="es-ES"/>
        </w:rPr>
        <w:t>, solicita se suspenda el proceso y se eleve el recurso en apelación subsidiaria ante el TAT.</w:t>
      </w:r>
    </w:p>
    <w:p w14:paraId="50B8B6E9" w14:textId="04DA0F96" w:rsidR="001C3857" w:rsidRPr="0039340C" w:rsidRDefault="008C1A08" w:rsidP="00D42E0E">
      <w:pPr>
        <w:kinsoku w:val="0"/>
        <w:overflowPunct w:val="0"/>
        <w:autoSpaceDE/>
        <w:autoSpaceDN/>
        <w:adjustRightInd/>
        <w:spacing w:before="304" w:line="276" w:lineRule="auto"/>
        <w:jc w:val="both"/>
        <w:textAlignment w:val="baseline"/>
        <w:rPr>
          <w:rFonts w:ascii="Arial" w:hAnsi="Arial" w:cs="Arial"/>
          <w:sz w:val="24"/>
          <w:szCs w:val="24"/>
          <w:lang w:val="es-ES" w:eastAsia="es-ES"/>
        </w:rPr>
      </w:pPr>
      <w:r w:rsidRPr="0039340C">
        <w:rPr>
          <w:rFonts w:ascii="Arial" w:hAnsi="Arial" w:cs="Arial"/>
          <w:b/>
          <w:bCs/>
          <w:sz w:val="24"/>
          <w:szCs w:val="24"/>
          <w:lang w:val="es-ES" w:eastAsia="es-ES"/>
        </w:rPr>
        <w:t>CUARTO</w:t>
      </w:r>
      <w:r w:rsidR="001C3857" w:rsidRPr="0039340C">
        <w:rPr>
          <w:rFonts w:ascii="Arial" w:hAnsi="Arial" w:cs="Arial"/>
          <w:b/>
          <w:bCs/>
          <w:sz w:val="24"/>
          <w:szCs w:val="24"/>
          <w:lang w:val="es-ES" w:eastAsia="es-ES"/>
        </w:rPr>
        <w:t xml:space="preserve">: </w:t>
      </w:r>
      <w:r w:rsidR="001C3857" w:rsidRPr="0039340C">
        <w:rPr>
          <w:rFonts w:ascii="Arial" w:hAnsi="Arial" w:cs="Arial"/>
          <w:sz w:val="24"/>
          <w:szCs w:val="24"/>
          <w:lang w:val="es-ES" w:eastAsia="es-ES"/>
        </w:rPr>
        <w:t xml:space="preserve">Que mediante el </w:t>
      </w:r>
      <w:r w:rsidR="001C3857" w:rsidRPr="0039340C">
        <w:rPr>
          <w:rFonts w:ascii="Arial" w:hAnsi="Arial" w:cs="Arial"/>
          <w:b/>
          <w:bCs/>
          <w:sz w:val="24"/>
          <w:szCs w:val="24"/>
          <w:lang w:val="es-ES" w:eastAsia="es-ES"/>
        </w:rPr>
        <w:t>Artículo 7.1</w:t>
      </w:r>
      <w:r w:rsidR="0026158C" w:rsidRPr="0039340C">
        <w:rPr>
          <w:rFonts w:ascii="Arial" w:hAnsi="Arial" w:cs="Arial"/>
          <w:b/>
          <w:bCs/>
          <w:sz w:val="24"/>
          <w:szCs w:val="24"/>
          <w:lang w:val="es-ES" w:eastAsia="es-ES"/>
        </w:rPr>
        <w:t>4</w:t>
      </w:r>
      <w:r w:rsidR="001C3857" w:rsidRPr="0039340C">
        <w:rPr>
          <w:rFonts w:ascii="Arial" w:hAnsi="Arial" w:cs="Arial"/>
          <w:b/>
          <w:bCs/>
          <w:sz w:val="24"/>
          <w:szCs w:val="24"/>
          <w:lang w:val="es-ES" w:eastAsia="es-ES"/>
        </w:rPr>
        <w:t xml:space="preserve"> de la Sesión Ordinaria </w:t>
      </w:r>
      <w:r w:rsidR="0026158C" w:rsidRPr="0039340C">
        <w:rPr>
          <w:rFonts w:ascii="Arial" w:hAnsi="Arial" w:cs="Arial"/>
          <w:b/>
          <w:bCs/>
          <w:sz w:val="24"/>
          <w:szCs w:val="24"/>
          <w:lang w:val="es-ES" w:eastAsia="es-ES"/>
        </w:rPr>
        <w:t>26</w:t>
      </w:r>
      <w:r w:rsidR="001C3857" w:rsidRPr="0039340C">
        <w:rPr>
          <w:rFonts w:ascii="Arial" w:hAnsi="Arial" w:cs="Arial"/>
          <w:b/>
          <w:bCs/>
          <w:sz w:val="24"/>
          <w:szCs w:val="24"/>
          <w:lang w:val="es-ES" w:eastAsia="es-ES"/>
        </w:rPr>
        <w:t xml:space="preserve">-2023 del </w:t>
      </w:r>
      <w:r w:rsidR="0026158C" w:rsidRPr="0039340C">
        <w:rPr>
          <w:rFonts w:ascii="Arial" w:hAnsi="Arial" w:cs="Arial"/>
          <w:b/>
          <w:bCs/>
          <w:sz w:val="24"/>
          <w:szCs w:val="24"/>
          <w:lang w:val="es-ES" w:eastAsia="es-ES"/>
        </w:rPr>
        <w:t>30</w:t>
      </w:r>
      <w:r w:rsidR="001C3857" w:rsidRPr="0039340C">
        <w:rPr>
          <w:rFonts w:ascii="Arial" w:hAnsi="Arial" w:cs="Arial"/>
          <w:b/>
          <w:bCs/>
          <w:sz w:val="24"/>
          <w:szCs w:val="24"/>
          <w:lang w:val="es-ES" w:eastAsia="es-ES"/>
        </w:rPr>
        <w:t xml:space="preserve"> de </w:t>
      </w:r>
      <w:r w:rsidR="0026158C" w:rsidRPr="0039340C">
        <w:rPr>
          <w:rFonts w:ascii="Arial" w:hAnsi="Arial" w:cs="Arial"/>
          <w:b/>
          <w:bCs/>
          <w:sz w:val="24"/>
          <w:szCs w:val="24"/>
          <w:lang w:val="es-ES" w:eastAsia="es-ES"/>
        </w:rPr>
        <w:t>junio</w:t>
      </w:r>
      <w:r w:rsidR="001C3857" w:rsidRPr="0039340C">
        <w:rPr>
          <w:rFonts w:ascii="Arial" w:hAnsi="Arial" w:cs="Arial"/>
          <w:b/>
          <w:bCs/>
          <w:sz w:val="24"/>
          <w:szCs w:val="24"/>
          <w:lang w:val="es-ES" w:eastAsia="es-ES"/>
        </w:rPr>
        <w:t xml:space="preserve"> de 2023, </w:t>
      </w:r>
      <w:r w:rsidR="001C3857" w:rsidRPr="0039340C">
        <w:rPr>
          <w:rFonts w:ascii="Arial" w:hAnsi="Arial" w:cs="Arial"/>
          <w:sz w:val="24"/>
          <w:szCs w:val="24"/>
          <w:lang w:val="es-ES" w:eastAsia="es-ES"/>
        </w:rPr>
        <w:t xml:space="preserve">la Junta Directiva conoce el </w:t>
      </w:r>
      <w:r w:rsidR="001C3857" w:rsidRPr="0039340C">
        <w:rPr>
          <w:rFonts w:ascii="Arial" w:hAnsi="Arial" w:cs="Arial"/>
          <w:b/>
          <w:bCs/>
          <w:sz w:val="24"/>
          <w:szCs w:val="24"/>
          <w:lang w:val="es-ES" w:eastAsia="es-ES"/>
        </w:rPr>
        <w:t>Oficio No. CTP-AJ-OF-00</w:t>
      </w:r>
      <w:r w:rsidR="0026158C" w:rsidRPr="0039340C">
        <w:rPr>
          <w:rFonts w:ascii="Arial" w:hAnsi="Arial" w:cs="Arial"/>
          <w:b/>
          <w:bCs/>
          <w:sz w:val="24"/>
          <w:szCs w:val="24"/>
          <w:lang w:val="es-ES" w:eastAsia="es-ES"/>
        </w:rPr>
        <w:t>683</w:t>
      </w:r>
      <w:r w:rsidR="001C3857" w:rsidRPr="0039340C">
        <w:rPr>
          <w:rFonts w:ascii="Arial" w:hAnsi="Arial" w:cs="Arial"/>
          <w:b/>
          <w:bCs/>
          <w:sz w:val="24"/>
          <w:szCs w:val="24"/>
          <w:lang w:val="es-ES" w:eastAsia="es-ES"/>
        </w:rPr>
        <w:t xml:space="preserve">-2023 del </w:t>
      </w:r>
      <w:r w:rsidR="00CF149A" w:rsidRPr="0039340C">
        <w:rPr>
          <w:rFonts w:ascii="Arial" w:hAnsi="Arial" w:cs="Arial"/>
          <w:b/>
          <w:bCs/>
          <w:sz w:val="24"/>
          <w:szCs w:val="24"/>
          <w:lang w:val="es-ES" w:eastAsia="es-ES"/>
        </w:rPr>
        <w:t>06</w:t>
      </w:r>
      <w:r w:rsidR="001C3857" w:rsidRPr="0039340C">
        <w:rPr>
          <w:rFonts w:ascii="Arial" w:hAnsi="Arial" w:cs="Arial"/>
          <w:b/>
          <w:bCs/>
          <w:sz w:val="24"/>
          <w:szCs w:val="24"/>
          <w:lang w:val="es-ES" w:eastAsia="es-ES"/>
        </w:rPr>
        <w:t xml:space="preserve"> de </w:t>
      </w:r>
      <w:r w:rsidR="00CF149A" w:rsidRPr="0039340C">
        <w:rPr>
          <w:rFonts w:ascii="Arial" w:hAnsi="Arial" w:cs="Arial"/>
          <w:b/>
          <w:bCs/>
          <w:sz w:val="24"/>
          <w:szCs w:val="24"/>
          <w:lang w:val="es-ES" w:eastAsia="es-ES"/>
        </w:rPr>
        <w:t>junio</w:t>
      </w:r>
      <w:r w:rsidR="001C3857" w:rsidRPr="0039340C">
        <w:rPr>
          <w:rFonts w:ascii="Arial" w:hAnsi="Arial" w:cs="Arial"/>
          <w:b/>
          <w:bCs/>
          <w:sz w:val="24"/>
          <w:szCs w:val="24"/>
          <w:lang w:val="es-ES" w:eastAsia="es-ES"/>
        </w:rPr>
        <w:t xml:space="preserve"> de 2023, </w:t>
      </w:r>
      <w:r w:rsidR="001C3857" w:rsidRPr="0039340C">
        <w:rPr>
          <w:rFonts w:ascii="Arial" w:hAnsi="Arial" w:cs="Arial"/>
          <w:sz w:val="24"/>
          <w:szCs w:val="24"/>
          <w:lang w:val="es-ES" w:eastAsia="es-ES"/>
        </w:rPr>
        <w:t xml:space="preserve">emitido por la Dirección de Asuntos Jurídicos, y </w:t>
      </w:r>
      <w:r w:rsidR="00502C6B" w:rsidRPr="0039340C">
        <w:rPr>
          <w:rFonts w:ascii="Arial" w:hAnsi="Arial" w:cs="Arial"/>
          <w:sz w:val="24"/>
          <w:szCs w:val="24"/>
          <w:lang w:val="es-ES" w:eastAsia="es-ES"/>
        </w:rPr>
        <w:t>considerando y aprobando lo siguiente:</w:t>
      </w:r>
      <w:r w:rsidR="001C3857" w:rsidRPr="0039340C">
        <w:rPr>
          <w:rFonts w:ascii="Arial" w:hAnsi="Arial" w:cs="Arial"/>
          <w:sz w:val="24"/>
          <w:szCs w:val="24"/>
          <w:lang w:val="es-ES" w:eastAsia="es-ES"/>
        </w:rPr>
        <w:t xml:space="preserve"> (Ver folios del 02 al </w:t>
      </w:r>
      <w:r w:rsidR="00CF149A" w:rsidRPr="0039340C">
        <w:rPr>
          <w:rFonts w:ascii="Arial" w:hAnsi="Arial" w:cs="Arial"/>
          <w:sz w:val="24"/>
          <w:szCs w:val="24"/>
          <w:lang w:val="es-ES" w:eastAsia="es-ES"/>
        </w:rPr>
        <w:t>11</w:t>
      </w:r>
      <w:r w:rsidR="001C3857" w:rsidRPr="0039340C">
        <w:rPr>
          <w:rFonts w:ascii="Arial" w:hAnsi="Arial" w:cs="Arial"/>
          <w:sz w:val="24"/>
          <w:szCs w:val="24"/>
          <w:lang w:val="es-ES" w:eastAsia="es-ES"/>
        </w:rPr>
        <w:t xml:space="preserve"> del expediente </w:t>
      </w:r>
      <w:r w:rsidR="001C3857" w:rsidRPr="0039340C">
        <w:rPr>
          <w:rFonts w:ascii="Arial" w:hAnsi="Arial" w:cs="Arial"/>
          <w:sz w:val="24"/>
          <w:szCs w:val="24"/>
          <w:lang w:val="es-ES" w:eastAsia="es-ES"/>
        </w:rPr>
        <w:lastRenderedPageBreak/>
        <w:t>administrativo)</w:t>
      </w:r>
    </w:p>
    <w:p w14:paraId="594DF2D1" w14:textId="77777777" w:rsidR="00502C6B" w:rsidRPr="0039340C" w:rsidRDefault="001C3857">
      <w:pPr>
        <w:kinsoku w:val="0"/>
        <w:overflowPunct w:val="0"/>
        <w:autoSpaceDE/>
        <w:autoSpaceDN/>
        <w:adjustRightInd/>
        <w:spacing w:before="295" w:line="273" w:lineRule="exact"/>
        <w:ind w:left="576"/>
        <w:textAlignment w:val="baseline"/>
        <w:rPr>
          <w:rFonts w:ascii="Arial" w:hAnsi="Arial" w:cs="Arial"/>
          <w:b/>
          <w:bCs/>
          <w:i/>
          <w:iCs/>
          <w:spacing w:val="-2"/>
          <w:sz w:val="24"/>
          <w:szCs w:val="24"/>
          <w:lang w:val="es-ES" w:eastAsia="es-ES"/>
        </w:rPr>
      </w:pPr>
      <w:r w:rsidRPr="0039340C">
        <w:rPr>
          <w:rFonts w:ascii="Arial" w:hAnsi="Arial" w:cs="Arial"/>
          <w:b/>
          <w:bCs/>
          <w:i/>
          <w:iCs/>
          <w:spacing w:val="-2"/>
          <w:sz w:val="24"/>
          <w:szCs w:val="24"/>
          <w:lang w:val="es-ES" w:eastAsia="es-ES"/>
        </w:rPr>
        <w:t xml:space="preserve">"(...) </w:t>
      </w:r>
      <w:r w:rsidR="00502C6B" w:rsidRPr="0039340C">
        <w:rPr>
          <w:rFonts w:ascii="Arial" w:hAnsi="Arial" w:cs="Arial"/>
          <w:b/>
          <w:bCs/>
          <w:i/>
          <w:iCs/>
          <w:spacing w:val="-2"/>
          <w:sz w:val="24"/>
          <w:szCs w:val="24"/>
          <w:lang w:val="es-ES" w:eastAsia="es-ES"/>
        </w:rPr>
        <w:t>CONSIDERANDO:</w:t>
      </w:r>
    </w:p>
    <w:p w14:paraId="1E692487" w14:textId="5669ED3A" w:rsidR="00502C6B" w:rsidRPr="0039340C" w:rsidRDefault="00502C6B" w:rsidP="00D42E0E">
      <w:pPr>
        <w:kinsoku w:val="0"/>
        <w:overflowPunct w:val="0"/>
        <w:autoSpaceDE/>
        <w:autoSpaceDN/>
        <w:adjustRightInd/>
        <w:spacing w:before="295" w:line="276" w:lineRule="auto"/>
        <w:ind w:left="576"/>
        <w:jc w:val="both"/>
        <w:textAlignment w:val="baseline"/>
        <w:rPr>
          <w:rFonts w:ascii="Arial" w:hAnsi="Arial" w:cs="Arial"/>
          <w:i/>
          <w:iCs/>
          <w:spacing w:val="-2"/>
          <w:sz w:val="24"/>
          <w:szCs w:val="24"/>
          <w:lang w:val="es-ES" w:eastAsia="es-ES"/>
        </w:rPr>
      </w:pPr>
      <w:r w:rsidRPr="0039340C">
        <w:rPr>
          <w:rFonts w:ascii="Arial" w:hAnsi="Arial" w:cs="Arial"/>
          <w:i/>
          <w:iCs/>
          <w:spacing w:val="-2"/>
          <w:sz w:val="24"/>
          <w:szCs w:val="24"/>
          <w:lang w:val="es-ES" w:eastAsia="es-ES"/>
        </w:rPr>
        <w:t xml:space="preserve">ÚNICO: Este Órgano Colegiado procede analizar el oficio </w:t>
      </w:r>
      <w:r w:rsidRPr="0039340C">
        <w:rPr>
          <w:rFonts w:ascii="Arial" w:hAnsi="Arial" w:cs="Arial"/>
          <w:b/>
          <w:bCs/>
          <w:i/>
          <w:iCs/>
          <w:spacing w:val="-2"/>
          <w:sz w:val="24"/>
          <w:szCs w:val="24"/>
          <w:lang w:val="es-ES" w:eastAsia="es-ES"/>
        </w:rPr>
        <w:t>CTP-AJ-OF-0683-2023</w:t>
      </w:r>
      <w:r w:rsidRPr="0039340C">
        <w:rPr>
          <w:rFonts w:ascii="Arial" w:hAnsi="Arial" w:cs="Arial"/>
          <w:i/>
          <w:iCs/>
          <w:spacing w:val="-2"/>
          <w:sz w:val="24"/>
          <w:szCs w:val="24"/>
          <w:lang w:val="es-ES" w:eastAsia="es-ES"/>
        </w:rPr>
        <w:t xml:space="preserve"> referente a recurso de revocatoria con apelación en subsidio e incidentes previos de nulidad absoluta y suspensión de los efectos del acto administrativo en contra del artículo 7.6 de la sesión ordinaria 54-2022, y en contra del artículo 8.2 de la sesión ordinaria 10-2022, presentado por la empresa </w:t>
      </w:r>
      <w:r w:rsidRPr="0039340C">
        <w:rPr>
          <w:rFonts w:ascii="Arial" w:hAnsi="Arial" w:cs="Arial"/>
          <w:b/>
          <w:bCs/>
          <w:i/>
          <w:iCs/>
          <w:spacing w:val="-2"/>
          <w:sz w:val="24"/>
          <w:szCs w:val="24"/>
          <w:lang w:val="es-ES" w:eastAsia="es-ES"/>
        </w:rPr>
        <w:t>ASA</w:t>
      </w:r>
      <w:r w:rsidR="001E2056" w:rsidRPr="0039340C">
        <w:rPr>
          <w:rFonts w:ascii="Arial" w:hAnsi="Arial" w:cs="Arial"/>
          <w:b/>
          <w:bCs/>
          <w:i/>
          <w:iCs/>
          <w:spacing w:val="-2"/>
          <w:sz w:val="24"/>
          <w:szCs w:val="24"/>
          <w:lang w:val="es-ES" w:eastAsia="es-ES"/>
        </w:rPr>
        <w:t>,</w:t>
      </w:r>
      <w:r w:rsidR="001E2056" w:rsidRPr="0039340C">
        <w:rPr>
          <w:rFonts w:ascii="Arial" w:hAnsi="Arial" w:cs="Arial"/>
          <w:i/>
          <w:iCs/>
          <w:spacing w:val="-2"/>
          <w:sz w:val="24"/>
          <w:szCs w:val="24"/>
          <w:lang w:val="es-ES" w:eastAsia="es-ES"/>
        </w:rPr>
        <w:t xml:space="preserve"> Expediente 372868, mocionándose para aprobar todas las recomendaciones contenidas en el indicado oficio, el cual forma parte integral de esta acta.</w:t>
      </w:r>
    </w:p>
    <w:p w14:paraId="42AB1866" w14:textId="77777777" w:rsidR="001C3857" w:rsidRPr="0039340C" w:rsidRDefault="001C3857">
      <w:pPr>
        <w:kinsoku w:val="0"/>
        <w:overflowPunct w:val="0"/>
        <w:autoSpaceDE/>
        <w:autoSpaceDN/>
        <w:adjustRightInd/>
        <w:spacing w:before="295" w:line="273" w:lineRule="exact"/>
        <w:ind w:left="576"/>
        <w:textAlignment w:val="baseline"/>
        <w:rPr>
          <w:rFonts w:ascii="Arial" w:hAnsi="Arial" w:cs="Arial"/>
          <w:b/>
          <w:bCs/>
          <w:i/>
          <w:iCs/>
          <w:spacing w:val="-2"/>
          <w:sz w:val="24"/>
          <w:szCs w:val="24"/>
          <w:lang w:val="es-ES" w:eastAsia="es-ES"/>
        </w:rPr>
      </w:pPr>
      <w:r w:rsidRPr="0039340C">
        <w:rPr>
          <w:rFonts w:ascii="Arial" w:hAnsi="Arial" w:cs="Arial"/>
          <w:b/>
          <w:bCs/>
          <w:i/>
          <w:iCs/>
          <w:spacing w:val="-2"/>
          <w:sz w:val="24"/>
          <w:szCs w:val="24"/>
          <w:lang w:val="es-ES" w:eastAsia="es-ES"/>
        </w:rPr>
        <w:t>POR TANTO, SE ACUERDA:</w:t>
      </w:r>
    </w:p>
    <w:p w14:paraId="38D3D43A" w14:textId="77777777" w:rsidR="001C3857" w:rsidRPr="0039340C" w:rsidRDefault="001C3857" w:rsidP="00D42E0E">
      <w:pPr>
        <w:numPr>
          <w:ilvl w:val="0"/>
          <w:numId w:val="5"/>
        </w:numPr>
        <w:kinsoku w:val="0"/>
        <w:overflowPunct w:val="0"/>
        <w:autoSpaceDE/>
        <w:autoSpaceDN/>
        <w:adjustRightInd/>
        <w:spacing w:before="291" w:line="276" w:lineRule="auto"/>
        <w:ind w:right="576"/>
        <w:jc w:val="both"/>
        <w:textAlignment w:val="baseline"/>
        <w:rPr>
          <w:rFonts w:ascii="Arial" w:hAnsi="Arial" w:cs="Arial"/>
          <w:i/>
          <w:iCs/>
          <w:sz w:val="24"/>
          <w:szCs w:val="24"/>
          <w:lang w:val="es-ES" w:eastAsia="es-ES"/>
        </w:rPr>
      </w:pPr>
      <w:r w:rsidRPr="0039340C">
        <w:rPr>
          <w:rFonts w:ascii="Arial" w:hAnsi="Arial" w:cs="Arial"/>
          <w:i/>
          <w:iCs/>
          <w:sz w:val="24"/>
          <w:szCs w:val="24"/>
          <w:lang w:val="es-ES" w:eastAsia="es-ES"/>
        </w:rPr>
        <w:t xml:space="preserve">Aprobar todas las recomendaciones contenidas en el oficio </w:t>
      </w:r>
      <w:r w:rsidRPr="0039340C">
        <w:rPr>
          <w:rFonts w:ascii="Arial" w:hAnsi="Arial" w:cs="Arial"/>
          <w:b/>
          <w:bCs/>
          <w:i/>
          <w:iCs/>
          <w:sz w:val="24"/>
          <w:szCs w:val="24"/>
          <w:lang w:val="es-ES" w:eastAsia="es-ES"/>
        </w:rPr>
        <w:t>CTP-AJ-OF-0294-2023</w:t>
      </w:r>
      <w:r w:rsidR="00B54DF7" w:rsidRPr="0039340C">
        <w:rPr>
          <w:rFonts w:ascii="Arial" w:hAnsi="Arial" w:cs="Arial"/>
          <w:b/>
          <w:bCs/>
          <w:i/>
          <w:iCs/>
          <w:sz w:val="24"/>
          <w:szCs w:val="24"/>
          <w:lang w:val="es-ES" w:eastAsia="es-ES"/>
        </w:rPr>
        <w:t>,</w:t>
      </w:r>
      <w:r w:rsidRPr="0039340C">
        <w:rPr>
          <w:rFonts w:ascii="Arial" w:hAnsi="Arial" w:cs="Arial"/>
          <w:b/>
          <w:bCs/>
          <w:i/>
          <w:iCs/>
          <w:sz w:val="24"/>
          <w:szCs w:val="24"/>
          <w:lang w:val="es-ES" w:eastAsia="es-ES"/>
        </w:rPr>
        <w:t xml:space="preserve"> </w:t>
      </w:r>
      <w:r w:rsidRPr="0039340C">
        <w:rPr>
          <w:rFonts w:ascii="Arial" w:hAnsi="Arial" w:cs="Arial"/>
          <w:i/>
          <w:iCs/>
          <w:sz w:val="24"/>
          <w:szCs w:val="24"/>
          <w:lang w:val="es-ES" w:eastAsia="es-ES"/>
        </w:rPr>
        <w:t>el cual forma parte integral de este acuerdo.</w:t>
      </w:r>
    </w:p>
    <w:p w14:paraId="31818060" w14:textId="40D8055A" w:rsidR="0098799E" w:rsidRPr="0039340C" w:rsidRDefault="001C3857" w:rsidP="00D42E0E">
      <w:pPr>
        <w:numPr>
          <w:ilvl w:val="0"/>
          <w:numId w:val="5"/>
        </w:numPr>
        <w:kinsoku w:val="0"/>
        <w:overflowPunct w:val="0"/>
        <w:autoSpaceDE/>
        <w:autoSpaceDN/>
        <w:adjustRightInd/>
        <w:spacing w:line="276" w:lineRule="auto"/>
        <w:ind w:right="576"/>
        <w:jc w:val="both"/>
        <w:textAlignment w:val="baseline"/>
        <w:rPr>
          <w:rFonts w:ascii="Arial" w:hAnsi="Arial" w:cs="Arial"/>
          <w:i/>
          <w:iCs/>
          <w:spacing w:val="-3"/>
          <w:sz w:val="24"/>
          <w:szCs w:val="24"/>
          <w:lang w:val="es-ES" w:eastAsia="es-ES"/>
        </w:rPr>
      </w:pPr>
      <w:r w:rsidRPr="0039340C">
        <w:rPr>
          <w:rFonts w:ascii="Arial" w:hAnsi="Arial" w:cs="Arial"/>
          <w:i/>
          <w:iCs/>
          <w:spacing w:val="-3"/>
          <w:sz w:val="24"/>
          <w:szCs w:val="24"/>
          <w:lang w:val="es-ES" w:eastAsia="es-ES"/>
        </w:rPr>
        <w:t xml:space="preserve">Rechazar </w:t>
      </w:r>
      <w:r w:rsidR="00B54DF7" w:rsidRPr="0039340C">
        <w:rPr>
          <w:rFonts w:ascii="Arial" w:hAnsi="Arial" w:cs="Arial"/>
          <w:i/>
          <w:iCs/>
          <w:spacing w:val="-3"/>
          <w:sz w:val="24"/>
          <w:szCs w:val="24"/>
          <w:lang w:val="es-ES" w:eastAsia="es-ES"/>
        </w:rPr>
        <w:t>los incidentes de nulidad absoluta y suspensión, y el recurso de revocatoria presentados por el señor JCVU, en su condición de apoderado generalísimo de la empresa denominada ASA, contra el artículo 7.6 de la sesión ordinaria 54-2022 y concomitante, en contra del artículo 8.2 de la sesión ordinaria 10-2022 de la Junta Directiva del Consejo de Transporte Público</w:t>
      </w:r>
      <w:r w:rsidR="0098799E" w:rsidRPr="0039340C">
        <w:rPr>
          <w:rFonts w:ascii="Arial" w:hAnsi="Arial" w:cs="Arial"/>
          <w:i/>
          <w:iCs/>
          <w:spacing w:val="-3"/>
          <w:sz w:val="24"/>
          <w:szCs w:val="24"/>
          <w:lang w:val="es-ES" w:eastAsia="es-ES"/>
        </w:rPr>
        <w:t xml:space="preserve"> por ser improcedentes.</w:t>
      </w:r>
    </w:p>
    <w:p w14:paraId="5026AB68" w14:textId="48343A43" w:rsidR="0098799E" w:rsidRPr="0039340C" w:rsidRDefault="0098799E" w:rsidP="00D42E0E">
      <w:pPr>
        <w:numPr>
          <w:ilvl w:val="0"/>
          <w:numId w:val="5"/>
        </w:numPr>
        <w:kinsoku w:val="0"/>
        <w:overflowPunct w:val="0"/>
        <w:autoSpaceDE/>
        <w:autoSpaceDN/>
        <w:adjustRightInd/>
        <w:spacing w:line="276" w:lineRule="auto"/>
        <w:ind w:right="576"/>
        <w:jc w:val="both"/>
        <w:textAlignment w:val="baseline"/>
        <w:rPr>
          <w:rFonts w:ascii="Arial" w:hAnsi="Arial" w:cs="Arial"/>
          <w:i/>
          <w:iCs/>
          <w:sz w:val="24"/>
          <w:szCs w:val="24"/>
          <w:lang w:val="es-ES" w:eastAsia="es-ES"/>
        </w:rPr>
      </w:pPr>
      <w:r w:rsidRPr="0039340C">
        <w:rPr>
          <w:rFonts w:ascii="Arial" w:hAnsi="Arial" w:cs="Arial"/>
          <w:i/>
          <w:iCs/>
          <w:sz w:val="24"/>
          <w:szCs w:val="24"/>
          <w:lang w:val="es-ES" w:eastAsia="es-ES"/>
        </w:rPr>
        <w:t xml:space="preserve">Rechazar la solicitud de medida cautelar de suspensión solicitada por el señor </w:t>
      </w:r>
      <w:r w:rsidRPr="0039340C">
        <w:rPr>
          <w:rFonts w:ascii="Arial" w:hAnsi="Arial" w:cs="Arial"/>
          <w:b/>
          <w:bCs/>
          <w:i/>
          <w:iCs/>
          <w:sz w:val="24"/>
          <w:szCs w:val="24"/>
          <w:lang w:val="es-ES" w:eastAsia="es-ES"/>
        </w:rPr>
        <w:t>JCVU,</w:t>
      </w:r>
      <w:r w:rsidRPr="0039340C">
        <w:rPr>
          <w:rFonts w:ascii="Arial" w:hAnsi="Arial" w:cs="Arial"/>
          <w:i/>
          <w:iCs/>
          <w:sz w:val="24"/>
          <w:szCs w:val="24"/>
          <w:lang w:val="es-ES" w:eastAsia="es-ES"/>
        </w:rPr>
        <w:t xml:space="preserve"> en su condición de apoderado generalísimo de la empresa denominada </w:t>
      </w:r>
      <w:r w:rsidRPr="0039340C">
        <w:rPr>
          <w:rFonts w:ascii="Arial" w:hAnsi="Arial" w:cs="Arial"/>
          <w:b/>
          <w:bCs/>
          <w:i/>
          <w:iCs/>
          <w:sz w:val="24"/>
          <w:szCs w:val="24"/>
          <w:lang w:val="es-ES" w:eastAsia="es-ES"/>
        </w:rPr>
        <w:t>ASA</w:t>
      </w:r>
      <w:r w:rsidRPr="0039340C">
        <w:rPr>
          <w:rFonts w:ascii="Arial" w:hAnsi="Arial" w:cs="Arial"/>
          <w:i/>
          <w:iCs/>
          <w:sz w:val="24"/>
          <w:szCs w:val="24"/>
          <w:lang w:val="es-ES" w:eastAsia="es-ES"/>
        </w:rPr>
        <w:t>., en contra del artículo 8.2 de la sesión ordinaria 10-2022 de la Junta Directiva del Consejo de Transporte Público por ser improcedente al no ajustarse a los presupuestos necesarios para otorgar este tipo de medidas</w:t>
      </w:r>
      <w:r w:rsidR="00A76DD9" w:rsidRPr="0039340C">
        <w:rPr>
          <w:rFonts w:ascii="Arial" w:hAnsi="Arial" w:cs="Arial"/>
          <w:i/>
          <w:iCs/>
          <w:sz w:val="24"/>
          <w:szCs w:val="24"/>
          <w:lang w:val="es-ES" w:eastAsia="es-ES"/>
        </w:rPr>
        <w:t>.</w:t>
      </w:r>
    </w:p>
    <w:p w14:paraId="768A8806" w14:textId="77777777" w:rsidR="001C3857" w:rsidRPr="0039340C" w:rsidRDefault="001C3857" w:rsidP="00D42E0E">
      <w:pPr>
        <w:numPr>
          <w:ilvl w:val="0"/>
          <w:numId w:val="5"/>
        </w:numPr>
        <w:kinsoku w:val="0"/>
        <w:overflowPunct w:val="0"/>
        <w:autoSpaceDE/>
        <w:autoSpaceDN/>
        <w:adjustRightInd/>
        <w:spacing w:line="276" w:lineRule="auto"/>
        <w:ind w:right="576"/>
        <w:jc w:val="both"/>
        <w:textAlignment w:val="baseline"/>
        <w:rPr>
          <w:rFonts w:ascii="Arial" w:hAnsi="Arial" w:cs="Arial"/>
          <w:i/>
          <w:iCs/>
          <w:sz w:val="24"/>
          <w:szCs w:val="24"/>
          <w:lang w:val="es-ES" w:eastAsia="es-ES"/>
        </w:rPr>
      </w:pPr>
      <w:r w:rsidRPr="0039340C">
        <w:rPr>
          <w:rFonts w:ascii="Arial" w:hAnsi="Arial" w:cs="Arial"/>
          <w:i/>
          <w:iCs/>
          <w:sz w:val="24"/>
          <w:szCs w:val="24"/>
          <w:lang w:val="es-ES" w:eastAsia="es-ES"/>
        </w:rPr>
        <w:t xml:space="preserve">Elevar </w:t>
      </w:r>
      <w:r w:rsidR="00A76DD9" w:rsidRPr="0039340C">
        <w:rPr>
          <w:rFonts w:ascii="Arial" w:hAnsi="Arial" w:cs="Arial"/>
          <w:i/>
          <w:iCs/>
          <w:sz w:val="24"/>
          <w:szCs w:val="24"/>
          <w:lang w:val="es-ES" w:eastAsia="es-ES"/>
        </w:rPr>
        <w:t>la</w:t>
      </w:r>
      <w:r w:rsidRPr="0039340C">
        <w:rPr>
          <w:rFonts w:ascii="Arial" w:hAnsi="Arial" w:cs="Arial"/>
          <w:i/>
          <w:iCs/>
          <w:sz w:val="24"/>
          <w:szCs w:val="24"/>
          <w:lang w:val="es-ES" w:eastAsia="es-ES"/>
        </w:rPr>
        <w:t xml:space="preserve"> apelación </w:t>
      </w:r>
      <w:r w:rsidR="00A76DD9" w:rsidRPr="0039340C">
        <w:rPr>
          <w:rFonts w:ascii="Arial" w:hAnsi="Arial" w:cs="Arial"/>
          <w:i/>
          <w:iCs/>
          <w:sz w:val="24"/>
          <w:szCs w:val="24"/>
          <w:lang w:val="es-ES" w:eastAsia="es-ES"/>
        </w:rPr>
        <w:t>a conocimiento</w:t>
      </w:r>
      <w:r w:rsidRPr="0039340C">
        <w:rPr>
          <w:rFonts w:ascii="Arial" w:hAnsi="Arial" w:cs="Arial"/>
          <w:i/>
          <w:iCs/>
          <w:sz w:val="24"/>
          <w:szCs w:val="24"/>
          <w:lang w:val="es-ES" w:eastAsia="es-ES"/>
        </w:rPr>
        <w:t xml:space="preserve"> </w:t>
      </w:r>
      <w:r w:rsidR="00A76DD9" w:rsidRPr="0039340C">
        <w:rPr>
          <w:rFonts w:ascii="Arial" w:hAnsi="Arial" w:cs="Arial"/>
          <w:i/>
          <w:iCs/>
          <w:sz w:val="24"/>
          <w:szCs w:val="24"/>
          <w:lang w:val="es-ES" w:eastAsia="es-ES"/>
        </w:rPr>
        <w:t>d</w:t>
      </w:r>
      <w:r w:rsidRPr="0039340C">
        <w:rPr>
          <w:rFonts w:ascii="Arial" w:hAnsi="Arial" w:cs="Arial"/>
          <w:i/>
          <w:iCs/>
          <w:sz w:val="24"/>
          <w:szCs w:val="24"/>
          <w:lang w:val="es-ES" w:eastAsia="es-ES"/>
        </w:rPr>
        <w:t>el Tribunal Administrativo de Transporte</w:t>
      </w:r>
      <w:r w:rsidR="00A76DD9" w:rsidRPr="0039340C">
        <w:rPr>
          <w:rFonts w:ascii="Arial" w:hAnsi="Arial" w:cs="Arial"/>
          <w:i/>
          <w:iCs/>
          <w:sz w:val="24"/>
          <w:szCs w:val="24"/>
          <w:lang w:val="es-ES" w:eastAsia="es-ES"/>
        </w:rPr>
        <w:t>.</w:t>
      </w:r>
    </w:p>
    <w:p w14:paraId="3B9146D1" w14:textId="77777777" w:rsidR="001C3857" w:rsidRPr="0039340C" w:rsidRDefault="001C3857" w:rsidP="00D42E0E">
      <w:pPr>
        <w:numPr>
          <w:ilvl w:val="0"/>
          <w:numId w:val="6"/>
        </w:numPr>
        <w:kinsoku w:val="0"/>
        <w:overflowPunct w:val="0"/>
        <w:autoSpaceDE/>
        <w:autoSpaceDN/>
        <w:adjustRightInd/>
        <w:spacing w:before="34" w:line="276" w:lineRule="auto"/>
        <w:jc w:val="both"/>
        <w:textAlignment w:val="baseline"/>
        <w:rPr>
          <w:rFonts w:ascii="Arial" w:hAnsi="Arial" w:cs="Arial"/>
          <w:i/>
          <w:iCs/>
          <w:spacing w:val="-1"/>
          <w:sz w:val="24"/>
          <w:szCs w:val="24"/>
          <w:lang w:val="es-ES" w:eastAsia="es-ES"/>
        </w:rPr>
      </w:pPr>
      <w:r w:rsidRPr="0039340C">
        <w:rPr>
          <w:rFonts w:ascii="Arial" w:hAnsi="Arial" w:cs="Arial"/>
          <w:i/>
          <w:iCs/>
          <w:spacing w:val="-1"/>
          <w:sz w:val="24"/>
          <w:szCs w:val="24"/>
          <w:lang w:val="es-ES" w:eastAsia="es-ES"/>
        </w:rPr>
        <w:t>Notifiquese ..."</w:t>
      </w:r>
    </w:p>
    <w:p w14:paraId="4F56847C" w14:textId="5980E737" w:rsidR="00BB6C15" w:rsidRPr="0039340C" w:rsidRDefault="008C1A08" w:rsidP="00D42E0E">
      <w:pPr>
        <w:kinsoku w:val="0"/>
        <w:overflowPunct w:val="0"/>
        <w:autoSpaceDE/>
        <w:autoSpaceDN/>
        <w:adjustRightInd/>
        <w:spacing w:before="294" w:line="276" w:lineRule="auto"/>
        <w:jc w:val="both"/>
        <w:textAlignment w:val="baseline"/>
        <w:rPr>
          <w:rFonts w:ascii="Arial" w:hAnsi="Arial" w:cs="Arial"/>
          <w:sz w:val="24"/>
          <w:szCs w:val="24"/>
          <w:lang w:val="es-ES" w:eastAsia="es-ES"/>
        </w:rPr>
      </w:pPr>
      <w:r w:rsidRPr="0039340C">
        <w:rPr>
          <w:rFonts w:ascii="Arial" w:hAnsi="Arial" w:cs="Arial"/>
          <w:b/>
          <w:bCs/>
          <w:spacing w:val="-3"/>
          <w:sz w:val="24"/>
          <w:szCs w:val="24"/>
          <w:lang w:val="es-ES" w:eastAsia="es-ES"/>
        </w:rPr>
        <w:t>QUINTO</w:t>
      </w:r>
      <w:r w:rsidR="001C3857" w:rsidRPr="0039340C">
        <w:rPr>
          <w:rFonts w:ascii="Arial" w:hAnsi="Arial" w:cs="Arial"/>
          <w:b/>
          <w:bCs/>
          <w:spacing w:val="-3"/>
          <w:sz w:val="24"/>
          <w:szCs w:val="24"/>
          <w:lang w:val="es-ES" w:eastAsia="es-ES"/>
        </w:rPr>
        <w:t xml:space="preserve">: </w:t>
      </w:r>
      <w:r w:rsidR="001C3857" w:rsidRPr="0039340C">
        <w:rPr>
          <w:rFonts w:ascii="Arial" w:hAnsi="Arial" w:cs="Arial"/>
          <w:spacing w:val="-3"/>
          <w:sz w:val="24"/>
          <w:szCs w:val="24"/>
          <w:lang w:val="es-ES" w:eastAsia="es-ES"/>
        </w:rPr>
        <w:t xml:space="preserve">Que mediante </w:t>
      </w:r>
      <w:r w:rsidR="001C3857" w:rsidRPr="0039340C">
        <w:rPr>
          <w:rFonts w:ascii="Arial" w:hAnsi="Arial" w:cs="Arial"/>
          <w:b/>
          <w:bCs/>
          <w:spacing w:val="-3"/>
          <w:sz w:val="24"/>
          <w:szCs w:val="24"/>
          <w:lang w:val="es-ES" w:eastAsia="es-ES"/>
        </w:rPr>
        <w:t>Certificación No. SDA/CTP-2</w:t>
      </w:r>
      <w:r w:rsidR="00A76DD9" w:rsidRPr="0039340C">
        <w:rPr>
          <w:rFonts w:ascii="Arial" w:hAnsi="Arial" w:cs="Arial"/>
          <w:b/>
          <w:bCs/>
          <w:spacing w:val="-3"/>
          <w:sz w:val="24"/>
          <w:szCs w:val="24"/>
          <w:lang w:val="es-ES" w:eastAsia="es-ES"/>
        </w:rPr>
        <w:t>4</w:t>
      </w:r>
      <w:r w:rsidR="001C3857" w:rsidRPr="0039340C">
        <w:rPr>
          <w:rFonts w:ascii="Arial" w:hAnsi="Arial" w:cs="Arial"/>
          <w:b/>
          <w:bCs/>
          <w:spacing w:val="-3"/>
          <w:sz w:val="24"/>
          <w:szCs w:val="24"/>
          <w:lang w:val="es-ES" w:eastAsia="es-ES"/>
        </w:rPr>
        <w:t>-0</w:t>
      </w:r>
      <w:r w:rsidR="00A76DD9" w:rsidRPr="0039340C">
        <w:rPr>
          <w:rFonts w:ascii="Arial" w:hAnsi="Arial" w:cs="Arial"/>
          <w:b/>
          <w:bCs/>
          <w:spacing w:val="-3"/>
          <w:sz w:val="24"/>
          <w:szCs w:val="24"/>
          <w:lang w:val="es-ES" w:eastAsia="es-ES"/>
        </w:rPr>
        <w:t>6</w:t>
      </w:r>
      <w:r w:rsidR="001C3857" w:rsidRPr="0039340C">
        <w:rPr>
          <w:rFonts w:ascii="Arial" w:hAnsi="Arial" w:cs="Arial"/>
          <w:b/>
          <w:bCs/>
          <w:spacing w:val="-3"/>
          <w:sz w:val="24"/>
          <w:szCs w:val="24"/>
          <w:lang w:val="es-ES" w:eastAsia="es-ES"/>
        </w:rPr>
        <w:t>-00</w:t>
      </w:r>
      <w:r w:rsidR="00A76DD9" w:rsidRPr="0039340C">
        <w:rPr>
          <w:rFonts w:ascii="Arial" w:hAnsi="Arial" w:cs="Arial"/>
          <w:b/>
          <w:bCs/>
          <w:spacing w:val="-3"/>
          <w:sz w:val="24"/>
          <w:szCs w:val="24"/>
          <w:lang w:val="es-ES" w:eastAsia="es-ES"/>
        </w:rPr>
        <w:t>11</w:t>
      </w:r>
      <w:r w:rsidR="001C3857" w:rsidRPr="0039340C">
        <w:rPr>
          <w:rFonts w:ascii="Arial" w:hAnsi="Arial" w:cs="Arial"/>
          <w:b/>
          <w:bCs/>
          <w:spacing w:val="-3"/>
          <w:sz w:val="24"/>
          <w:szCs w:val="24"/>
          <w:lang w:val="es-ES" w:eastAsia="es-ES"/>
        </w:rPr>
        <w:t xml:space="preserve"> de las </w:t>
      </w:r>
      <w:r w:rsidR="00A76DD9" w:rsidRPr="0039340C">
        <w:rPr>
          <w:rFonts w:ascii="Arial" w:hAnsi="Arial" w:cs="Arial"/>
          <w:b/>
          <w:bCs/>
          <w:spacing w:val="-3"/>
          <w:sz w:val="24"/>
          <w:szCs w:val="24"/>
          <w:lang w:val="es-ES" w:eastAsia="es-ES"/>
        </w:rPr>
        <w:t>07</w:t>
      </w:r>
      <w:r w:rsidR="001C3857" w:rsidRPr="0039340C">
        <w:rPr>
          <w:rFonts w:ascii="Arial" w:hAnsi="Arial" w:cs="Arial"/>
          <w:b/>
          <w:bCs/>
          <w:spacing w:val="-3"/>
          <w:sz w:val="24"/>
          <w:szCs w:val="24"/>
          <w:lang w:val="es-ES" w:eastAsia="es-ES"/>
        </w:rPr>
        <w:t>:</w:t>
      </w:r>
      <w:r w:rsidR="00A76DD9" w:rsidRPr="0039340C">
        <w:rPr>
          <w:rFonts w:ascii="Arial" w:hAnsi="Arial" w:cs="Arial"/>
          <w:b/>
          <w:bCs/>
          <w:spacing w:val="-3"/>
          <w:sz w:val="24"/>
          <w:szCs w:val="24"/>
          <w:lang w:val="es-ES" w:eastAsia="es-ES"/>
        </w:rPr>
        <w:t>20</w:t>
      </w:r>
      <w:r w:rsidR="001C3857" w:rsidRPr="0039340C">
        <w:rPr>
          <w:rFonts w:ascii="Arial" w:hAnsi="Arial" w:cs="Arial"/>
          <w:b/>
          <w:bCs/>
          <w:spacing w:val="-3"/>
          <w:sz w:val="24"/>
          <w:szCs w:val="24"/>
          <w:lang w:val="es-ES" w:eastAsia="es-ES"/>
        </w:rPr>
        <w:t xml:space="preserve"> horas del 0</w:t>
      </w:r>
      <w:r w:rsidR="0040147B" w:rsidRPr="0039340C">
        <w:rPr>
          <w:rFonts w:ascii="Arial" w:hAnsi="Arial" w:cs="Arial"/>
          <w:b/>
          <w:bCs/>
          <w:spacing w:val="-3"/>
          <w:sz w:val="24"/>
          <w:szCs w:val="24"/>
          <w:lang w:val="es-ES" w:eastAsia="es-ES"/>
        </w:rPr>
        <w:t xml:space="preserve">6 </w:t>
      </w:r>
      <w:r w:rsidR="001C3857" w:rsidRPr="0039340C">
        <w:rPr>
          <w:rFonts w:ascii="Arial" w:hAnsi="Arial" w:cs="Arial"/>
          <w:b/>
          <w:bCs/>
          <w:spacing w:val="-3"/>
          <w:sz w:val="24"/>
          <w:szCs w:val="24"/>
          <w:lang w:val="es-ES" w:eastAsia="es-ES"/>
        </w:rPr>
        <w:t xml:space="preserve">de </w:t>
      </w:r>
      <w:r w:rsidR="0040147B" w:rsidRPr="0039340C">
        <w:rPr>
          <w:rFonts w:ascii="Arial" w:hAnsi="Arial" w:cs="Arial"/>
          <w:b/>
          <w:bCs/>
          <w:spacing w:val="-3"/>
          <w:sz w:val="24"/>
          <w:szCs w:val="24"/>
          <w:lang w:val="es-ES" w:eastAsia="es-ES"/>
        </w:rPr>
        <w:t>junio</w:t>
      </w:r>
      <w:r w:rsidR="001C3857" w:rsidRPr="0039340C">
        <w:rPr>
          <w:rFonts w:ascii="Arial" w:hAnsi="Arial" w:cs="Arial"/>
          <w:b/>
          <w:bCs/>
          <w:spacing w:val="-3"/>
          <w:sz w:val="24"/>
          <w:szCs w:val="24"/>
          <w:lang w:val="es-ES" w:eastAsia="es-ES"/>
        </w:rPr>
        <w:t xml:space="preserve"> de 202</w:t>
      </w:r>
      <w:r w:rsidR="0040147B" w:rsidRPr="0039340C">
        <w:rPr>
          <w:rFonts w:ascii="Arial" w:hAnsi="Arial" w:cs="Arial"/>
          <w:b/>
          <w:bCs/>
          <w:spacing w:val="-3"/>
          <w:sz w:val="24"/>
          <w:szCs w:val="24"/>
          <w:lang w:val="es-ES" w:eastAsia="es-ES"/>
        </w:rPr>
        <w:t>4</w:t>
      </w:r>
      <w:r w:rsidR="001C3857" w:rsidRPr="0039340C">
        <w:rPr>
          <w:rFonts w:ascii="Arial" w:hAnsi="Arial" w:cs="Arial"/>
          <w:b/>
          <w:bCs/>
          <w:spacing w:val="-3"/>
          <w:sz w:val="24"/>
          <w:szCs w:val="24"/>
          <w:lang w:val="es-ES" w:eastAsia="es-ES"/>
        </w:rPr>
        <w:t xml:space="preserve">, </w:t>
      </w:r>
      <w:r w:rsidR="001C3857" w:rsidRPr="0039340C">
        <w:rPr>
          <w:rFonts w:ascii="Arial" w:hAnsi="Arial" w:cs="Arial"/>
          <w:spacing w:val="-3"/>
          <w:sz w:val="24"/>
          <w:szCs w:val="24"/>
          <w:lang w:val="es-ES" w:eastAsia="es-ES"/>
        </w:rPr>
        <w:t xml:space="preserve">emitida por la Secretaría de Actas del Consejo de Transporte Público, se remite el expediente administrativo constando de </w:t>
      </w:r>
      <w:r w:rsidR="0040147B" w:rsidRPr="0039340C">
        <w:rPr>
          <w:rFonts w:ascii="Arial" w:hAnsi="Arial" w:cs="Arial"/>
          <w:spacing w:val="-3"/>
          <w:sz w:val="24"/>
          <w:szCs w:val="24"/>
          <w:lang w:val="es-ES" w:eastAsia="es-ES"/>
        </w:rPr>
        <w:t>142</w:t>
      </w:r>
      <w:r w:rsidR="001C3857" w:rsidRPr="0039340C">
        <w:rPr>
          <w:rFonts w:ascii="Arial" w:hAnsi="Arial" w:cs="Arial"/>
          <w:spacing w:val="-3"/>
          <w:sz w:val="24"/>
          <w:szCs w:val="24"/>
          <w:lang w:val="es-ES" w:eastAsia="es-ES"/>
        </w:rPr>
        <w:t xml:space="preserve"> folios, y se eleva ante este Tribunal</w:t>
      </w:r>
      <w:r w:rsidR="008A69F3" w:rsidRPr="0039340C">
        <w:rPr>
          <w:rFonts w:ascii="Arial" w:hAnsi="Arial" w:cs="Arial"/>
          <w:spacing w:val="-3"/>
          <w:sz w:val="24"/>
          <w:szCs w:val="24"/>
          <w:lang w:val="es-ES" w:eastAsia="es-ES"/>
        </w:rPr>
        <w:t>,</w:t>
      </w:r>
      <w:r w:rsidR="00556B60" w:rsidRPr="0039340C">
        <w:rPr>
          <w:rFonts w:ascii="Arial" w:hAnsi="Arial" w:cs="Arial"/>
          <w:spacing w:val="-3"/>
          <w:sz w:val="24"/>
          <w:szCs w:val="24"/>
          <w:lang w:val="es-ES" w:eastAsia="es-ES"/>
        </w:rPr>
        <w:t xml:space="preserve"> </w:t>
      </w:r>
      <w:r w:rsidR="001C3857" w:rsidRPr="0039340C">
        <w:rPr>
          <w:rFonts w:ascii="Arial" w:hAnsi="Arial" w:cs="Arial"/>
          <w:sz w:val="24"/>
          <w:szCs w:val="24"/>
          <w:lang w:val="es-ES" w:eastAsia="es-ES"/>
        </w:rPr>
        <w:t>el Recurso de Apelación</w:t>
      </w:r>
      <w:r w:rsidR="008A69F3" w:rsidRPr="0039340C">
        <w:rPr>
          <w:rFonts w:ascii="Arial" w:hAnsi="Arial" w:cs="Arial"/>
          <w:sz w:val="24"/>
          <w:szCs w:val="24"/>
          <w:lang w:val="es-ES" w:eastAsia="es-ES"/>
        </w:rPr>
        <w:t xml:space="preserve"> en subsidio </w:t>
      </w:r>
      <w:r w:rsidR="00BD20D3" w:rsidRPr="0039340C">
        <w:rPr>
          <w:rFonts w:ascii="Arial" w:hAnsi="Arial" w:cs="Arial"/>
          <w:sz w:val="24"/>
          <w:szCs w:val="24"/>
          <w:lang w:val="es-ES" w:eastAsia="es-ES"/>
        </w:rPr>
        <w:t>e incidentes previos de nulidad absoluta y suspensión de los efectos del acto,</w:t>
      </w:r>
      <w:r w:rsidR="001C3857" w:rsidRPr="0039340C">
        <w:rPr>
          <w:rFonts w:ascii="Arial" w:hAnsi="Arial" w:cs="Arial"/>
          <w:sz w:val="24"/>
          <w:szCs w:val="24"/>
          <w:lang w:val="es-ES" w:eastAsia="es-ES"/>
        </w:rPr>
        <w:t xml:space="preserve"> promovido por </w:t>
      </w:r>
      <w:r w:rsidR="0040147B" w:rsidRPr="0039340C">
        <w:rPr>
          <w:rFonts w:ascii="Arial" w:hAnsi="Arial" w:cs="Arial"/>
          <w:sz w:val="24"/>
          <w:szCs w:val="24"/>
          <w:lang w:val="es-ES" w:eastAsia="es-ES"/>
        </w:rPr>
        <w:t>la empresa denominada</w:t>
      </w:r>
      <w:r w:rsidR="00D0146D" w:rsidRPr="0039340C">
        <w:rPr>
          <w:rFonts w:ascii="Arial" w:hAnsi="Arial" w:cs="Arial"/>
          <w:sz w:val="24"/>
          <w:szCs w:val="24"/>
          <w:lang w:val="es-ES" w:eastAsia="es-ES"/>
        </w:rPr>
        <w:t xml:space="preserve"> </w:t>
      </w:r>
      <w:r w:rsidR="00D0146D" w:rsidRPr="0039340C">
        <w:rPr>
          <w:rFonts w:ascii="Arial" w:hAnsi="Arial" w:cs="Arial"/>
          <w:smallCaps/>
          <w:sz w:val="24"/>
          <w:szCs w:val="24"/>
          <w:lang w:val="es-ES" w:eastAsia="es-ES"/>
        </w:rPr>
        <w:t>ASA.</w:t>
      </w:r>
      <w:r w:rsidR="000748B3" w:rsidRPr="0039340C">
        <w:rPr>
          <w:rFonts w:ascii="Arial" w:hAnsi="Arial" w:cs="Arial"/>
          <w:b/>
          <w:bCs/>
          <w:sz w:val="24"/>
          <w:szCs w:val="24"/>
          <w:lang w:val="es-ES" w:eastAsia="es-ES"/>
        </w:rPr>
        <w:t xml:space="preserve">, </w:t>
      </w:r>
      <w:r w:rsidR="001C3857" w:rsidRPr="0039340C">
        <w:rPr>
          <w:rFonts w:ascii="Arial" w:hAnsi="Arial" w:cs="Arial"/>
          <w:sz w:val="24"/>
          <w:szCs w:val="24"/>
          <w:lang w:val="es-ES" w:eastAsia="es-ES"/>
        </w:rPr>
        <w:t xml:space="preserve">en contra del Artículo 7.6 de la Sesión Ordinaria </w:t>
      </w:r>
      <w:r w:rsidR="00BB6C15" w:rsidRPr="0039340C">
        <w:rPr>
          <w:rFonts w:ascii="Arial" w:hAnsi="Arial" w:cs="Arial"/>
          <w:sz w:val="24"/>
          <w:szCs w:val="24"/>
          <w:lang w:val="es-ES" w:eastAsia="es-ES"/>
        </w:rPr>
        <w:t>54</w:t>
      </w:r>
      <w:r w:rsidR="001C3857" w:rsidRPr="0039340C">
        <w:rPr>
          <w:rFonts w:ascii="Arial" w:hAnsi="Arial" w:cs="Arial"/>
          <w:sz w:val="24"/>
          <w:szCs w:val="24"/>
          <w:lang w:val="es-ES" w:eastAsia="es-ES"/>
        </w:rPr>
        <w:t xml:space="preserve">-2022 </w:t>
      </w:r>
      <w:r w:rsidR="00BB6C15" w:rsidRPr="0039340C">
        <w:rPr>
          <w:rFonts w:ascii="Arial" w:hAnsi="Arial" w:cs="Arial"/>
          <w:sz w:val="24"/>
          <w:szCs w:val="24"/>
          <w:lang w:val="es-ES" w:eastAsia="es-ES"/>
        </w:rPr>
        <w:t>y 8.2 sesión ordinaria 10-2022</w:t>
      </w:r>
      <w:r w:rsidR="00BD20D3" w:rsidRPr="0039340C">
        <w:rPr>
          <w:rFonts w:ascii="Arial" w:hAnsi="Arial" w:cs="Arial"/>
          <w:sz w:val="24"/>
          <w:szCs w:val="24"/>
          <w:lang w:val="es-ES" w:eastAsia="es-ES"/>
        </w:rPr>
        <w:t>;</w:t>
      </w:r>
      <w:r w:rsidR="00BB6C15" w:rsidRPr="0039340C">
        <w:rPr>
          <w:rFonts w:ascii="Arial" w:hAnsi="Arial" w:cs="Arial"/>
          <w:sz w:val="24"/>
          <w:szCs w:val="24"/>
          <w:lang w:val="es-ES" w:eastAsia="es-ES"/>
        </w:rPr>
        <w:t xml:space="preserve"> se adjunta la totalidad de antecedentes los cuales constan del recurso presentado, informes jurídicos, comprobante de notificación al interesado </w:t>
      </w:r>
      <w:r w:rsidR="00A619DC" w:rsidRPr="0039340C">
        <w:rPr>
          <w:rFonts w:ascii="Arial" w:hAnsi="Arial" w:cs="Arial"/>
          <w:sz w:val="24"/>
          <w:szCs w:val="24"/>
          <w:lang w:val="es-ES" w:eastAsia="es-ES"/>
        </w:rPr>
        <w:t>y documentación del acuerdo recurrido. (Ver folio 001 del expediente administrativo)</w:t>
      </w:r>
    </w:p>
    <w:p w14:paraId="45256A9B" w14:textId="77777777" w:rsidR="00496ABF" w:rsidRPr="0039340C" w:rsidRDefault="00496ABF" w:rsidP="00D42E0E">
      <w:pPr>
        <w:spacing w:line="276" w:lineRule="auto"/>
        <w:jc w:val="both"/>
        <w:rPr>
          <w:rFonts w:ascii="Arial" w:hAnsi="Arial" w:cs="Arial"/>
          <w:b/>
          <w:bCs/>
          <w:sz w:val="24"/>
          <w:szCs w:val="24"/>
          <w:lang w:val="es-ES" w:eastAsia="es-ES"/>
        </w:rPr>
      </w:pPr>
    </w:p>
    <w:p w14:paraId="477782D1" w14:textId="63BF8470" w:rsidR="00496ABF" w:rsidRPr="0039340C" w:rsidRDefault="008C1A08" w:rsidP="00496ABF">
      <w:pPr>
        <w:spacing w:line="276" w:lineRule="auto"/>
        <w:jc w:val="both"/>
        <w:rPr>
          <w:rFonts w:ascii="Arial" w:hAnsi="Arial" w:cs="Arial"/>
          <w:color w:val="000000"/>
          <w:sz w:val="24"/>
          <w:szCs w:val="24"/>
          <w:lang w:val="es-ES" w:eastAsia="es-ES"/>
        </w:rPr>
      </w:pPr>
      <w:r w:rsidRPr="0039340C">
        <w:rPr>
          <w:rFonts w:ascii="Arial" w:hAnsi="Arial" w:cs="Arial"/>
          <w:b/>
          <w:bCs/>
          <w:sz w:val="24"/>
          <w:szCs w:val="24"/>
          <w:lang w:val="es-ES" w:eastAsia="es-ES"/>
        </w:rPr>
        <w:t>SEXTO</w:t>
      </w:r>
      <w:r w:rsidR="001C3857" w:rsidRPr="0039340C">
        <w:rPr>
          <w:rFonts w:ascii="Arial" w:hAnsi="Arial" w:cs="Arial"/>
          <w:b/>
          <w:bCs/>
          <w:sz w:val="24"/>
          <w:szCs w:val="24"/>
          <w:lang w:val="es-ES" w:eastAsia="es-ES"/>
        </w:rPr>
        <w:t xml:space="preserve">: </w:t>
      </w:r>
      <w:r w:rsidR="00496ABF" w:rsidRPr="0039340C">
        <w:rPr>
          <w:rFonts w:ascii="Arial" w:hAnsi="Arial" w:cs="Arial"/>
          <w:color w:val="000000"/>
          <w:sz w:val="24"/>
          <w:szCs w:val="24"/>
          <w:lang w:val="es-ES" w:eastAsia="es-ES"/>
        </w:rPr>
        <w:t>El Tribunal Administrativo de Transporte emite la Prevención N. 1 de las 07:05 horas del 27 de junio de 2024, mediante la cual solicita a la Secretaría de Actas, certifiquen la información y documentación que de seguido se transcribe:</w:t>
      </w:r>
    </w:p>
    <w:p w14:paraId="4EE262D8" w14:textId="77777777" w:rsidR="00496ABF" w:rsidRPr="0039340C" w:rsidRDefault="00496ABF" w:rsidP="00496ABF">
      <w:pPr>
        <w:spacing w:line="276" w:lineRule="auto"/>
        <w:jc w:val="both"/>
        <w:rPr>
          <w:rFonts w:ascii="Arial" w:hAnsi="Arial" w:cs="Arial"/>
          <w:b/>
          <w:sz w:val="24"/>
          <w:szCs w:val="24"/>
          <w:lang w:val="es-CR" w:eastAsia="en-US"/>
        </w:rPr>
      </w:pPr>
    </w:p>
    <w:p w14:paraId="5DF6C6EB" w14:textId="77777777" w:rsidR="00496ABF" w:rsidRPr="0039340C" w:rsidRDefault="00496ABF" w:rsidP="00496ABF">
      <w:pPr>
        <w:ind w:left="567" w:right="567"/>
        <w:jc w:val="both"/>
        <w:textAlignment w:val="baseline"/>
        <w:rPr>
          <w:rFonts w:ascii="Arial" w:hAnsi="Arial" w:cs="Arial"/>
          <w:i/>
          <w:iCs/>
          <w:color w:val="000000"/>
          <w:sz w:val="24"/>
          <w:szCs w:val="24"/>
        </w:rPr>
      </w:pPr>
      <w:r w:rsidRPr="0039340C">
        <w:rPr>
          <w:rFonts w:ascii="Arial" w:hAnsi="Arial" w:cs="Arial"/>
          <w:b/>
          <w:bCs/>
          <w:i/>
          <w:iCs/>
          <w:color w:val="000000"/>
          <w:sz w:val="24"/>
          <w:szCs w:val="24"/>
        </w:rPr>
        <w:t>“a)</w:t>
      </w:r>
      <w:r w:rsidRPr="0039340C">
        <w:rPr>
          <w:rFonts w:ascii="Arial" w:hAnsi="Arial" w:cs="Arial"/>
          <w:i/>
          <w:iCs/>
          <w:color w:val="000000"/>
          <w:sz w:val="24"/>
          <w:szCs w:val="24"/>
        </w:rPr>
        <w:t xml:space="preserve"> Escrito de interposición del recurso, toda vez que el remitido a este Tribunal no contiene la integralidad del documento. (De la página 36 pasa a la página 38 y en apariencia, se suprime la página que contiene la firma de la parte recurrente)</w:t>
      </w:r>
    </w:p>
    <w:p w14:paraId="5F3A0607" w14:textId="5AC81896" w:rsidR="00496ABF" w:rsidRPr="0039340C" w:rsidRDefault="00496ABF" w:rsidP="00496ABF">
      <w:pPr>
        <w:ind w:left="567" w:right="567"/>
        <w:jc w:val="both"/>
        <w:textAlignment w:val="baseline"/>
        <w:rPr>
          <w:rFonts w:ascii="Arial" w:hAnsi="Arial" w:cs="Arial"/>
          <w:i/>
          <w:iCs/>
          <w:color w:val="000000"/>
          <w:sz w:val="24"/>
          <w:szCs w:val="24"/>
        </w:rPr>
      </w:pPr>
      <w:r w:rsidRPr="0039340C">
        <w:rPr>
          <w:rFonts w:ascii="Arial" w:hAnsi="Arial" w:cs="Arial"/>
          <w:b/>
          <w:bCs/>
          <w:i/>
          <w:iCs/>
          <w:color w:val="000000"/>
          <w:sz w:val="24"/>
          <w:szCs w:val="24"/>
        </w:rPr>
        <w:t>b)</w:t>
      </w:r>
      <w:r w:rsidRPr="0039340C">
        <w:rPr>
          <w:rFonts w:ascii="Arial" w:hAnsi="Arial" w:cs="Arial"/>
          <w:i/>
          <w:iCs/>
          <w:color w:val="000000"/>
          <w:sz w:val="24"/>
          <w:szCs w:val="24"/>
        </w:rPr>
        <w:t xml:space="preserve"> Artículo 7.6 de la Sesión Ordinaria 54-2022 del 20 de diciembre de 2022, con la respectiva </w:t>
      </w:r>
      <w:r w:rsidRPr="0039340C">
        <w:rPr>
          <w:rFonts w:ascii="Arial" w:hAnsi="Arial" w:cs="Arial"/>
          <w:b/>
          <w:bCs/>
          <w:i/>
          <w:iCs/>
          <w:color w:val="000000"/>
          <w:sz w:val="24"/>
          <w:szCs w:val="24"/>
        </w:rPr>
        <w:t>fecha de notificación</w:t>
      </w:r>
      <w:r w:rsidRPr="0039340C">
        <w:rPr>
          <w:rFonts w:ascii="Arial" w:hAnsi="Arial" w:cs="Arial"/>
          <w:i/>
          <w:iCs/>
          <w:color w:val="000000"/>
          <w:sz w:val="24"/>
          <w:szCs w:val="24"/>
        </w:rPr>
        <w:t xml:space="preserve"> a la empresa </w:t>
      </w:r>
      <w:r w:rsidRPr="0039340C">
        <w:rPr>
          <w:rFonts w:ascii="Arial" w:hAnsi="Arial" w:cs="Arial"/>
          <w:b/>
          <w:bCs/>
          <w:i/>
          <w:iCs/>
          <w:smallCaps/>
          <w:color w:val="000000"/>
          <w:sz w:val="24"/>
          <w:szCs w:val="24"/>
        </w:rPr>
        <w:t>asa.</w:t>
      </w:r>
    </w:p>
    <w:p w14:paraId="50062085" w14:textId="77777777" w:rsidR="00496ABF" w:rsidRPr="0039340C" w:rsidRDefault="00496ABF" w:rsidP="00496ABF">
      <w:pPr>
        <w:ind w:left="567" w:right="567"/>
        <w:jc w:val="both"/>
        <w:textAlignment w:val="baseline"/>
        <w:rPr>
          <w:rFonts w:ascii="Arial" w:hAnsi="Arial" w:cs="Arial"/>
          <w:i/>
          <w:iCs/>
          <w:color w:val="000000"/>
          <w:sz w:val="24"/>
          <w:szCs w:val="24"/>
        </w:rPr>
      </w:pPr>
      <w:r w:rsidRPr="0039340C">
        <w:rPr>
          <w:rFonts w:ascii="Arial" w:hAnsi="Arial" w:cs="Arial"/>
          <w:b/>
          <w:bCs/>
          <w:i/>
          <w:iCs/>
          <w:color w:val="000000"/>
          <w:sz w:val="24"/>
          <w:szCs w:val="24"/>
        </w:rPr>
        <w:t>b)</w:t>
      </w:r>
      <w:r w:rsidRPr="0039340C">
        <w:rPr>
          <w:rFonts w:ascii="Arial" w:hAnsi="Arial" w:cs="Arial"/>
          <w:i/>
          <w:iCs/>
          <w:color w:val="000000"/>
          <w:sz w:val="24"/>
          <w:szCs w:val="24"/>
        </w:rPr>
        <w:t xml:space="preserve"> Oficio </w:t>
      </w:r>
      <w:r w:rsidRPr="0039340C">
        <w:rPr>
          <w:rFonts w:ascii="Arial" w:hAnsi="Arial" w:cs="Arial"/>
          <w:b/>
          <w:bCs/>
          <w:i/>
          <w:iCs/>
          <w:color w:val="000000"/>
          <w:sz w:val="24"/>
          <w:szCs w:val="24"/>
        </w:rPr>
        <w:t xml:space="preserve">CTP-AJ-OF-2022-0422 del 02 de marzo de 2022, </w:t>
      </w:r>
      <w:r w:rsidRPr="0039340C">
        <w:rPr>
          <w:rFonts w:ascii="Arial" w:hAnsi="Arial" w:cs="Arial"/>
          <w:i/>
          <w:iCs/>
          <w:color w:val="000000"/>
          <w:sz w:val="24"/>
          <w:szCs w:val="24"/>
        </w:rPr>
        <w:t>emitido por la Dirección de Asuntos Jurídicos del Consejo de Transporte Público.</w:t>
      </w:r>
    </w:p>
    <w:p w14:paraId="161A7053" w14:textId="59C03E18" w:rsidR="00496ABF" w:rsidRPr="0039340C" w:rsidRDefault="00496ABF" w:rsidP="00496ABF">
      <w:pPr>
        <w:ind w:left="567" w:right="567"/>
        <w:jc w:val="both"/>
        <w:textAlignment w:val="baseline"/>
        <w:rPr>
          <w:rFonts w:ascii="Arial" w:hAnsi="Arial" w:cs="Arial"/>
          <w:b/>
          <w:bCs/>
          <w:i/>
          <w:iCs/>
          <w:smallCaps/>
          <w:color w:val="000000"/>
          <w:sz w:val="24"/>
          <w:szCs w:val="24"/>
        </w:rPr>
      </w:pPr>
      <w:r w:rsidRPr="0039340C">
        <w:rPr>
          <w:rFonts w:ascii="Arial" w:hAnsi="Arial" w:cs="Arial"/>
          <w:i/>
          <w:iCs/>
          <w:color w:val="000000"/>
          <w:sz w:val="24"/>
          <w:szCs w:val="24"/>
        </w:rPr>
        <w:t xml:space="preserve">c) Artículo 8.2 de la Sesión Ordinaria 10-2022, con la respectiva </w:t>
      </w:r>
      <w:r w:rsidRPr="0039340C">
        <w:rPr>
          <w:rFonts w:ascii="Arial" w:hAnsi="Arial" w:cs="Arial"/>
          <w:b/>
          <w:bCs/>
          <w:i/>
          <w:iCs/>
          <w:color w:val="000000"/>
          <w:sz w:val="24"/>
          <w:szCs w:val="24"/>
        </w:rPr>
        <w:t>fecha de notificación</w:t>
      </w:r>
      <w:r w:rsidRPr="0039340C">
        <w:rPr>
          <w:rFonts w:ascii="Arial" w:hAnsi="Arial" w:cs="Arial"/>
          <w:i/>
          <w:iCs/>
          <w:color w:val="000000"/>
          <w:sz w:val="24"/>
          <w:szCs w:val="24"/>
        </w:rPr>
        <w:t xml:space="preserve"> a la empresa </w:t>
      </w:r>
      <w:r w:rsidRPr="0039340C">
        <w:rPr>
          <w:rFonts w:ascii="Arial" w:hAnsi="Arial" w:cs="Arial"/>
          <w:b/>
          <w:bCs/>
          <w:i/>
          <w:iCs/>
          <w:smallCaps/>
          <w:color w:val="000000"/>
          <w:sz w:val="24"/>
          <w:szCs w:val="24"/>
        </w:rPr>
        <w:t>as</w:t>
      </w:r>
      <w:r w:rsidR="007B5369">
        <w:rPr>
          <w:rFonts w:ascii="Arial" w:hAnsi="Arial" w:cs="Arial"/>
          <w:b/>
          <w:bCs/>
          <w:i/>
          <w:iCs/>
          <w:smallCaps/>
          <w:color w:val="000000"/>
          <w:sz w:val="24"/>
          <w:szCs w:val="24"/>
        </w:rPr>
        <w:t>a</w:t>
      </w:r>
      <w:r w:rsidRPr="0039340C">
        <w:rPr>
          <w:rFonts w:ascii="Arial" w:hAnsi="Arial" w:cs="Arial"/>
          <w:b/>
          <w:bCs/>
          <w:i/>
          <w:iCs/>
          <w:smallCaps/>
          <w:color w:val="000000"/>
          <w:sz w:val="24"/>
          <w:szCs w:val="24"/>
        </w:rPr>
        <w:t>.”</w:t>
      </w:r>
    </w:p>
    <w:p w14:paraId="0F53EA1C" w14:textId="77777777" w:rsidR="00496ABF" w:rsidRPr="0039340C" w:rsidRDefault="006F2741" w:rsidP="00496ABF">
      <w:pPr>
        <w:kinsoku w:val="0"/>
        <w:overflowPunct w:val="0"/>
        <w:autoSpaceDE/>
        <w:autoSpaceDN/>
        <w:adjustRightInd/>
        <w:spacing w:before="290" w:line="287" w:lineRule="exact"/>
        <w:jc w:val="both"/>
        <w:textAlignment w:val="baseline"/>
        <w:rPr>
          <w:rFonts w:ascii="Arial" w:hAnsi="Arial" w:cs="Arial"/>
          <w:sz w:val="24"/>
          <w:szCs w:val="24"/>
          <w:lang w:val="es-ES" w:eastAsia="es-ES"/>
        </w:rPr>
      </w:pPr>
      <w:r w:rsidRPr="0039340C">
        <w:rPr>
          <w:rFonts w:ascii="Arial" w:hAnsi="Arial" w:cs="Arial"/>
          <w:sz w:val="24"/>
          <w:szCs w:val="24"/>
          <w:lang w:val="es-ES" w:eastAsia="es-ES"/>
        </w:rPr>
        <w:t>(Ver folio 077 del expediente administrativo)</w:t>
      </w:r>
    </w:p>
    <w:p w14:paraId="2148F25D" w14:textId="77777777" w:rsidR="006F2741" w:rsidRPr="0039340C" w:rsidRDefault="006F2741" w:rsidP="006F2741">
      <w:pPr>
        <w:spacing w:line="276" w:lineRule="auto"/>
        <w:jc w:val="both"/>
        <w:rPr>
          <w:rFonts w:ascii="Arial" w:hAnsi="Arial" w:cs="Arial"/>
          <w:b/>
          <w:bCs/>
          <w:sz w:val="24"/>
          <w:szCs w:val="24"/>
          <w:lang w:val="es-ES" w:eastAsia="es-ES"/>
        </w:rPr>
      </w:pPr>
    </w:p>
    <w:p w14:paraId="0686AA7D" w14:textId="5BC0B540" w:rsidR="006F2741" w:rsidRPr="0039340C" w:rsidRDefault="008C1A08" w:rsidP="006F2741">
      <w:pPr>
        <w:spacing w:line="276" w:lineRule="auto"/>
        <w:ind w:right="-113"/>
        <w:jc w:val="both"/>
        <w:rPr>
          <w:rFonts w:ascii="Arial" w:hAnsi="Arial" w:cs="Arial"/>
          <w:color w:val="000000"/>
          <w:sz w:val="24"/>
          <w:szCs w:val="24"/>
          <w:lang w:val="es-CR" w:eastAsia="en-US"/>
        </w:rPr>
      </w:pPr>
      <w:r w:rsidRPr="0039340C">
        <w:rPr>
          <w:rFonts w:ascii="Arial" w:hAnsi="Arial" w:cs="Arial"/>
          <w:b/>
          <w:bCs/>
          <w:sz w:val="24"/>
          <w:szCs w:val="24"/>
          <w:lang w:val="es-ES" w:eastAsia="es-ES"/>
        </w:rPr>
        <w:t>SÉTIMO</w:t>
      </w:r>
      <w:r w:rsidR="006F2741" w:rsidRPr="0039340C">
        <w:rPr>
          <w:rFonts w:ascii="Arial" w:hAnsi="Arial" w:cs="Arial"/>
          <w:b/>
          <w:bCs/>
          <w:sz w:val="24"/>
          <w:szCs w:val="24"/>
          <w:lang w:val="es-ES" w:eastAsia="es-ES"/>
        </w:rPr>
        <w:t xml:space="preserve">: </w:t>
      </w:r>
      <w:r w:rsidR="00DE7E26" w:rsidRPr="0039340C">
        <w:rPr>
          <w:rFonts w:ascii="Arial" w:hAnsi="Arial" w:cs="Arial"/>
          <w:color w:val="000000"/>
          <w:sz w:val="24"/>
          <w:szCs w:val="24"/>
          <w:lang w:val="es-CR" w:eastAsia="en-US"/>
        </w:rPr>
        <w:t xml:space="preserve"> </w:t>
      </w:r>
      <w:r w:rsidR="006F2741" w:rsidRPr="0039340C">
        <w:rPr>
          <w:rFonts w:ascii="Arial" w:hAnsi="Arial" w:cs="Arial"/>
          <w:sz w:val="24"/>
          <w:szCs w:val="24"/>
          <w:lang w:val="es-CR" w:eastAsia="en-US"/>
        </w:rPr>
        <w:t xml:space="preserve">El </w:t>
      </w:r>
      <w:r w:rsidR="006F2741" w:rsidRPr="0039340C">
        <w:rPr>
          <w:rFonts w:ascii="Arial" w:hAnsi="Arial" w:cs="Arial"/>
          <w:b/>
          <w:bCs/>
          <w:sz w:val="24"/>
          <w:szCs w:val="24"/>
          <w:lang w:val="es-CR" w:eastAsia="en-US"/>
        </w:rPr>
        <w:t>04 de julio de 2024</w:t>
      </w:r>
      <w:r w:rsidR="006F2741" w:rsidRPr="0039340C">
        <w:rPr>
          <w:rFonts w:ascii="Arial" w:hAnsi="Arial" w:cs="Arial"/>
          <w:sz w:val="24"/>
          <w:szCs w:val="24"/>
          <w:lang w:val="es-CR" w:eastAsia="en-US"/>
        </w:rPr>
        <w:t xml:space="preserve">, la Secretaría de Actas del Consejo de Transporte Público, mediante oficio No. </w:t>
      </w:r>
      <w:r w:rsidR="006F2741" w:rsidRPr="0039340C">
        <w:rPr>
          <w:rFonts w:ascii="Arial" w:hAnsi="Arial" w:cs="Arial"/>
          <w:b/>
          <w:bCs/>
          <w:sz w:val="24"/>
          <w:szCs w:val="24"/>
          <w:lang w:val="es-CR" w:eastAsia="en-US"/>
        </w:rPr>
        <w:t>CTP-SA-</w:t>
      </w:r>
      <w:r w:rsidR="006F2741" w:rsidRPr="0039340C">
        <w:rPr>
          <w:rFonts w:ascii="Arial" w:hAnsi="Arial" w:cs="Arial"/>
          <w:b/>
          <w:bCs/>
          <w:color w:val="000000"/>
          <w:sz w:val="24"/>
          <w:szCs w:val="24"/>
          <w:lang w:val="es-CR" w:eastAsia="en-US"/>
        </w:rPr>
        <w:t>OF-00086-2024</w:t>
      </w:r>
      <w:r w:rsidR="006F2741" w:rsidRPr="0039340C">
        <w:rPr>
          <w:rFonts w:ascii="Arial" w:hAnsi="Arial" w:cs="Arial"/>
          <w:color w:val="000000"/>
          <w:sz w:val="24"/>
          <w:szCs w:val="24"/>
          <w:lang w:val="es-CR" w:eastAsia="en-US"/>
        </w:rPr>
        <w:t>, el cual es recibido en este Tribunal el 05 de julio de ese mismo año, brinda la información y documentación que le fuera solicitada por medio de la Prevención No.1 del</w:t>
      </w:r>
      <w:r w:rsidR="006F2741" w:rsidRPr="0039340C">
        <w:rPr>
          <w:rFonts w:ascii="Arial" w:hAnsi="Arial" w:cs="Arial"/>
          <w:color w:val="000000"/>
          <w:sz w:val="24"/>
          <w:szCs w:val="24"/>
          <w:lang w:val="es-ES" w:eastAsia="es-ES"/>
        </w:rPr>
        <w:t xml:space="preserve"> </w:t>
      </w:r>
      <w:r w:rsidR="00511DCF" w:rsidRPr="0039340C">
        <w:rPr>
          <w:rFonts w:ascii="Arial" w:hAnsi="Arial" w:cs="Arial"/>
          <w:color w:val="000000"/>
          <w:sz w:val="24"/>
          <w:szCs w:val="24"/>
          <w:lang w:val="es-ES" w:eastAsia="es-ES"/>
        </w:rPr>
        <w:t>27</w:t>
      </w:r>
      <w:r w:rsidR="006F2741" w:rsidRPr="0039340C">
        <w:rPr>
          <w:rFonts w:ascii="Arial" w:hAnsi="Arial" w:cs="Arial"/>
          <w:color w:val="000000"/>
          <w:sz w:val="24"/>
          <w:szCs w:val="24"/>
          <w:lang w:val="es-ES" w:eastAsia="es-ES"/>
        </w:rPr>
        <w:t xml:space="preserve"> de junio de 2024,</w:t>
      </w:r>
      <w:r w:rsidR="006F2741" w:rsidRPr="0039340C">
        <w:rPr>
          <w:rFonts w:ascii="Arial" w:hAnsi="Arial" w:cs="Arial"/>
          <w:color w:val="000000"/>
          <w:sz w:val="24"/>
          <w:szCs w:val="24"/>
          <w:lang w:val="es-CR" w:eastAsia="en-US"/>
        </w:rPr>
        <w:t xml:space="preserve"> debidamente certificada, adjuntando la</w:t>
      </w:r>
      <w:r w:rsidR="00DE7E26" w:rsidRPr="0039340C">
        <w:rPr>
          <w:rFonts w:ascii="Arial" w:hAnsi="Arial" w:cs="Arial"/>
          <w:color w:val="000000"/>
          <w:sz w:val="24"/>
          <w:szCs w:val="24"/>
          <w:lang w:val="es-CR" w:eastAsia="en-US"/>
        </w:rPr>
        <w:t>s</w:t>
      </w:r>
      <w:r w:rsidR="006F2741" w:rsidRPr="0039340C">
        <w:rPr>
          <w:rFonts w:ascii="Arial" w:hAnsi="Arial" w:cs="Arial"/>
          <w:color w:val="000000"/>
          <w:sz w:val="24"/>
          <w:szCs w:val="24"/>
          <w:lang w:val="es-CR" w:eastAsia="en-US"/>
        </w:rPr>
        <w:t xml:space="preserve"> certificaci</w:t>
      </w:r>
      <w:r w:rsidR="00DE7E26" w:rsidRPr="0039340C">
        <w:rPr>
          <w:rFonts w:ascii="Arial" w:hAnsi="Arial" w:cs="Arial"/>
          <w:color w:val="000000"/>
          <w:sz w:val="24"/>
          <w:szCs w:val="24"/>
          <w:lang w:val="es-CR" w:eastAsia="en-US"/>
        </w:rPr>
        <w:t xml:space="preserve">ones </w:t>
      </w:r>
      <w:bookmarkStart w:id="1" w:name="_Hlk184802094"/>
      <w:r w:rsidR="006F2741" w:rsidRPr="0039340C">
        <w:rPr>
          <w:rFonts w:ascii="Arial" w:hAnsi="Arial" w:cs="Arial"/>
          <w:b/>
          <w:bCs/>
          <w:color w:val="000000"/>
          <w:sz w:val="24"/>
          <w:szCs w:val="24"/>
          <w:lang w:val="es-CR" w:eastAsia="en-US"/>
        </w:rPr>
        <w:t>SDA/CTP-24-0</w:t>
      </w:r>
      <w:r w:rsidR="00511DCF" w:rsidRPr="0039340C">
        <w:rPr>
          <w:rFonts w:ascii="Arial" w:hAnsi="Arial" w:cs="Arial"/>
          <w:b/>
          <w:bCs/>
          <w:color w:val="000000"/>
          <w:sz w:val="24"/>
          <w:szCs w:val="24"/>
          <w:lang w:val="es-CR" w:eastAsia="en-US"/>
        </w:rPr>
        <w:t>7</w:t>
      </w:r>
      <w:r w:rsidR="006F2741" w:rsidRPr="0039340C">
        <w:rPr>
          <w:rFonts w:ascii="Arial" w:hAnsi="Arial" w:cs="Arial"/>
          <w:b/>
          <w:bCs/>
          <w:color w:val="000000"/>
          <w:sz w:val="24"/>
          <w:szCs w:val="24"/>
          <w:lang w:val="es-CR" w:eastAsia="en-US"/>
        </w:rPr>
        <w:t>-00</w:t>
      </w:r>
      <w:r w:rsidR="00511DCF" w:rsidRPr="0039340C">
        <w:rPr>
          <w:rFonts w:ascii="Arial" w:hAnsi="Arial" w:cs="Arial"/>
          <w:b/>
          <w:bCs/>
          <w:color w:val="000000"/>
          <w:sz w:val="24"/>
          <w:szCs w:val="24"/>
          <w:lang w:val="es-CR" w:eastAsia="en-US"/>
        </w:rPr>
        <w:t>12</w:t>
      </w:r>
      <w:bookmarkEnd w:id="1"/>
      <w:r w:rsidR="006F2741" w:rsidRPr="0039340C">
        <w:rPr>
          <w:rFonts w:ascii="Arial" w:hAnsi="Arial" w:cs="Arial"/>
          <w:color w:val="000000"/>
          <w:sz w:val="24"/>
          <w:szCs w:val="24"/>
          <w:lang w:val="es-CR" w:eastAsia="en-US"/>
        </w:rPr>
        <w:t xml:space="preserve">, </w:t>
      </w:r>
      <w:r w:rsidR="00DE7E26" w:rsidRPr="0039340C">
        <w:rPr>
          <w:rFonts w:ascii="Arial" w:hAnsi="Arial" w:cs="Arial"/>
          <w:b/>
          <w:bCs/>
          <w:color w:val="000000"/>
          <w:sz w:val="24"/>
          <w:szCs w:val="24"/>
          <w:lang w:val="es-CR" w:eastAsia="en-US"/>
        </w:rPr>
        <w:t xml:space="preserve">SDA/CTP-24-07-0013, SDA/CTP-24-07-0014, SDA/CTP-24-07-0015, </w:t>
      </w:r>
      <w:r w:rsidR="00DE7E26" w:rsidRPr="0039340C">
        <w:rPr>
          <w:rFonts w:ascii="Arial" w:hAnsi="Arial" w:cs="Arial"/>
          <w:color w:val="000000"/>
          <w:sz w:val="24"/>
          <w:szCs w:val="24"/>
          <w:lang w:val="es-CR" w:eastAsia="en-US"/>
        </w:rPr>
        <w:t>las cuales corresponden al</w:t>
      </w:r>
      <w:r w:rsidR="006F2741" w:rsidRPr="0039340C">
        <w:rPr>
          <w:rFonts w:ascii="Arial" w:hAnsi="Arial" w:cs="Arial"/>
          <w:color w:val="000000"/>
          <w:sz w:val="24"/>
          <w:szCs w:val="24"/>
          <w:lang w:val="es-CR" w:eastAsia="en-US"/>
        </w:rPr>
        <w:t xml:space="preserve"> </w:t>
      </w:r>
      <w:r w:rsidR="00DE7E26" w:rsidRPr="0039340C">
        <w:rPr>
          <w:rFonts w:ascii="Arial" w:hAnsi="Arial" w:cs="Arial"/>
          <w:color w:val="000000"/>
          <w:sz w:val="24"/>
          <w:szCs w:val="24"/>
          <w:lang w:val="es-CR" w:eastAsia="en-US"/>
        </w:rPr>
        <w:t xml:space="preserve">recurso </w:t>
      </w:r>
      <w:r w:rsidR="00865EBC" w:rsidRPr="0039340C">
        <w:rPr>
          <w:rFonts w:ascii="Arial" w:hAnsi="Arial" w:cs="Arial"/>
          <w:color w:val="000000"/>
          <w:sz w:val="24"/>
          <w:szCs w:val="24"/>
          <w:lang w:val="es-CR" w:eastAsia="en-US"/>
        </w:rPr>
        <w:t xml:space="preserve">presentado por </w:t>
      </w:r>
      <w:bookmarkStart w:id="2" w:name="_Hlk184800716"/>
      <w:r w:rsidR="000748B3" w:rsidRPr="0039340C">
        <w:rPr>
          <w:rFonts w:ascii="Arial" w:hAnsi="Arial" w:cs="Arial"/>
          <w:b/>
          <w:bCs/>
          <w:sz w:val="24"/>
          <w:szCs w:val="24"/>
          <w:lang w:val="es-ES" w:eastAsia="es-ES"/>
        </w:rPr>
        <w:t>ASA</w:t>
      </w:r>
      <w:bookmarkEnd w:id="2"/>
      <w:r w:rsidR="00865EBC" w:rsidRPr="0039340C">
        <w:rPr>
          <w:rFonts w:ascii="Arial" w:hAnsi="Arial" w:cs="Arial"/>
          <w:smallCaps/>
          <w:color w:val="000000"/>
          <w:sz w:val="24"/>
          <w:szCs w:val="24"/>
          <w:lang w:val="es-CR" w:eastAsia="en-US"/>
        </w:rPr>
        <w:t xml:space="preserve">, </w:t>
      </w:r>
      <w:r w:rsidR="00865EBC" w:rsidRPr="0039340C">
        <w:rPr>
          <w:rFonts w:ascii="Arial" w:hAnsi="Arial" w:cs="Arial"/>
          <w:color w:val="000000"/>
          <w:sz w:val="24"/>
          <w:szCs w:val="24"/>
          <w:lang w:val="es-CR" w:eastAsia="en-US"/>
        </w:rPr>
        <w:t>en contra del Artículo 7.</w:t>
      </w:r>
      <w:r w:rsidR="00DE7E26" w:rsidRPr="0039340C">
        <w:rPr>
          <w:rFonts w:ascii="Arial" w:hAnsi="Arial" w:cs="Arial"/>
          <w:color w:val="000000"/>
          <w:sz w:val="24"/>
          <w:szCs w:val="24"/>
          <w:lang w:val="es-CR" w:eastAsia="en-US"/>
        </w:rPr>
        <w:t>6</w:t>
      </w:r>
      <w:r w:rsidR="00865EBC" w:rsidRPr="0039340C">
        <w:rPr>
          <w:rFonts w:ascii="Arial" w:hAnsi="Arial" w:cs="Arial"/>
          <w:color w:val="000000"/>
          <w:sz w:val="24"/>
          <w:szCs w:val="24"/>
          <w:lang w:val="es-CR" w:eastAsia="en-US"/>
        </w:rPr>
        <w:t xml:space="preserve"> de la Sesión Ordinaria </w:t>
      </w:r>
      <w:r w:rsidR="00DE7E26" w:rsidRPr="0039340C">
        <w:rPr>
          <w:rFonts w:ascii="Arial" w:hAnsi="Arial" w:cs="Arial"/>
          <w:color w:val="000000"/>
          <w:sz w:val="24"/>
          <w:szCs w:val="24"/>
          <w:lang w:val="es-CR" w:eastAsia="en-US"/>
        </w:rPr>
        <w:t>54</w:t>
      </w:r>
      <w:r w:rsidR="00865EBC" w:rsidRPr="0039340C">
        <w:rPr>
          <w:rFonts w:ascii="Arial" w:hAnsi="Arial" w:cs="Arial"/>
          <w:color w:val="000000"/>
          <w:sz w:val="24"/>
          <w:szCs w:val="24"/>
          <w:lang w:val="es-CR" w:eastAsia="en-US"/>
        </w:rPr>
        <w:t>-202</w:t>
      </w:r>
      <w:r w:rsidR="00DE7E26" w:rsidRPr="0039340C">
        <w:rPr>
          <w:rFonts w:ascii="Arial" w:hAnsi="Arial" w:cs="Arial"/>
          <w:color w:val="000000"/>
          <w:sz w:val="24"/>
          <w:szCs w:val="24"/>
          <w:lang w:val="es-CR" w:eastAsia="en-US"/>
        </w:rPr>
        <w:t xml:space="preserve">2; Oficio CTP-AJ-OF-2022-0422 y; Acuerdo </w:t>
      </w:r>
      <w:r w:rsidR="005138B5" w:rsidRPr="0039340C">
        <w:rPr>
          <w:rFonts w:ascii="Arial" w:hAnsi="Arial" w:cs="Arial"/>
          <w:color w:val="000000"/>
          <w:sz w:val="24"/>
          <w:szCs w:val="24"/>
          <w:lang w:val="es-CR" w:eastAsia="en-US"/>
        </w:rPr>
        <w:t>8.2</w:t>
      </w:r>
      <w:r w:rsidR="00DE7E26" w:rsidRPr="0039340C">
        <w:rPr>
          <w:rFonts w:ascii="Arial" w:hAnsi="Arial" w:cs="Arial"/>
          <w:color w:val="000000"/>
          <w:sz w:val="24"/>
          <w:szCs w:val="24"/>
          <w:lang w:val="es-CR" w:eastAsia="en-US"/>
        </w:rPr>
        <w:t xml:space="preserve"> de la Sesión Ordinaria </w:t>
      </w:r>
      <w:r w:rsidR="00B3260E" w:rsidRPr="0039340C">
        <w:rPr>
          <w:rFonts w:ascii="Arial" w:hAnsi="Arial" w:cs="Arial"/>
          <w:color w:val="000000"/>
          <w:sz w:val="24"/>
          <w:szCs w:val="24"/>
          <w:lang w:val="es-CR" w:eastAsia="en-US"/>
        </w:rPr>
        <w:t>10-2022, respectivamente</w:t>
      </w:r>
      <w:r w:rsidR="006F2741" w:rsidRPr="0039340C">
        <w:rPr>
          <w:rFonts w:ascii="Arial" w:hAnsi="Arial" w:cs="Arial"/>
          <w:color w:val="000000"/>
          <w:sz w:val="24"/>
          <w:szCs w:val="24"/>
          <w:lang w:val="es-CR" w:eastAsia="en-US"/>
        </w:rPr>
        <w:t xml:space="preserve"> (Ver folios del </w:t>
      </w:r>
      <w:r w:rsidR="00865EBC" w:rsidRPr="0039340C">
        <w:rPr>
          <w:rFonts w:ascii="Arial" w:hAnsi="Arial" w:cs="Arial"/>
          <w:color w:val="000000"/>
          <w:sz w:val="24"/>
          <w:szCs w:val="24"/>
          <w:lang w:val="es-CR" w:eastAsia="en-US"/>
        </w:rPr>
        <w:t>8</w:t>
      </w:r>
      <w:r w:rsidR="00B3260E" w:rsidRPr="0039340C">
        <w:rPr>
          <w:rFonts w:ascii="Arial" w:hAnsi="Arial" w:cs="Arial"/>
          <w:color w:val="000000"/>
          <w:sz w:val="24"/>
          <w:szCs w:val="24"/>
          <w:lang w:val="es-CR" w:eastAsia="en-US"/>
        </w:rPr>
        <w:t>0</w:t>
      </w:r>
      <w:r w:rsidR="006F2741" w:rsidRPr="0039340C">
        <w:rPr>
          <w:rFonts w:ascii="Arial" w:hAnsi="Arial" w:cs="Arial"/>
          <w:color w:val="000000"/>
          <w:sz w:val="24"/>
          <w:szCs w:val="24"/>
          <w:lang w:val="es-CR" w:eastAsia="en-US"/>
        </w:rPr>
        <w:t xml:space="preserve"> al </w:t>
      </w:r>
      <w:r w:rsidR="00865EBC" w:rsidRPr="0039340C">
        <w:rPr>
          <w:rFonts w:ascii="Arial" w:hAnsi="Arial" w:cs="Arial"/>
          <w:color w:val="000000"/>
          <w:sz w:val="24"/>
          <w:szCs w:val="24"/>
          <w:lang w:val="es-CR" w:eastAsia="en-US"/>
        </w:rPr>
        <w:t>1</w:t>
      </w:r>
      <w:r w:rsidR="00B3260E" w:rsidRPr="0039340C">
        <w:rPr>
          <w:rFonts w:ascii="Arial" w:hAnsi="Arial" w:cs="Arial"/>
          <w:color w:val="000000"/>
          <w:sz w:val="24"/>
          <w:szCs w:val="24"/>
          <w:lang w:val="es-CR" w:eastAsia="en-US"/>
        </w:rPr>
        <w:t>32</w:t>
      </w:r>
      <w:r w:rsidR="00865EBC" w:rsidRPr="0039340C">
        <w:rPr>
          <w:rFonts w:ascii="Arial" w:hAnsi="Arial" w:cs="Arial"/>
          <w:color w:val="000000"/>
          <w:sz w:val="24"/>
          <w:szCs w:val="24"/>
          <w:lang w:val="es-CR" w:eastAsia="en-US"/>
        </w:rPr>
        <w:t xml:space="preserve"> vuelto</w:t>
      </w:r>
      <w:r w:rsidR="006F2741" w:rsidRPr="0039340C">
        <w:rPr>
          <w:rFonts w:ascii="Arial" w:hAnsi="Arial" w:cs="Arial"/>
          <w:color w:val="000000"/>
          <w:sz w:val="24"/>
          <w:szCs w:val="24"/>
          <w:lang w:val="es-CR" w:eastAsia="en-US"/>
        </w:rPr>
        <w:t xml:space="preserve"> del expediente administrativo)</w:t>
      </w:r>
    </w:p>
    <w:p w14:paraId="77472292" w14:textId="77777777" w:rsidR="00865EBC" w:rsidRPr="0039340C" w:rsidRDefault="00865EBC" w:rsidP="006F2741">
      <w:pPr>
        <w:spacing w:line="276" w:lineRule="auto"/>
        <w:ind w:right="-113"/>
        <w:jc w:val="both"/>
        <w:rPr>
          <w:rFonts w:ascii="Arial" w:hAnsi="Arial" w:cs="Arial"/>
          <w:color w:val="000000"/>
          <w:sz w:val="24"/>
          <w:szCs w:val="24"/>
          <w:lang w:val="es-CR" w:eastAsia="en-US"/>
        </w:rPr>
      </w:pPr>
    </w:p>
    <w:p w14:paraId="7F063ED6" w14:textId="60048893" w:rsidR="00E911D0" w:rsidRPr="0039340C" w:rsidRDefault="008C1A08" w:rsidP="00865EBC">
      <w:pPr>
        <w:spacing w:line="276" w:lineRule="auto"/>
        <w:ind w:right="-113"/>
        <w:jc w:val="both"/>
        <w:rPr>
          <w:rFonts w:ascii="Arial" w:hAnsi="Arial" w:cs="Arial"/>
          <w:color w:val="000000"/>
          <w:sz w:val="24"/>
          <w:szCs w:val="24"/>
          <w:lang w:val="es-CR" w:eastAsia="en-US"/>
        </w:rPr>
      </w:pPr>
      <w:r w:rsidRPr="0039340C">
        <w:rPr>
          <w:rFonts w:ascii="Arial" w:hAnsi="Arial" w:cs="Arial"/>
          <w:b/>
          <w:bCs/>
          <w:sz w:val="24"/>
          <w:szCs w:val="24"/>
          <w:lang w:val="es-ES" w:eastAsia="es-ES"/>
        </w:rPr>
        <w:t>OCTAVO</w:t>
      </w:r>
      <w:r w:rsidR="00865EBC" w:rsidRPr="0039340C">
        <w:rPr>
          <w:rFonts w:ascii="Arial" w:hAnsi="Arial" w:cs="Arial"/>
          <w:b/>
          <w:bCs/>
          <w:sz w:val="24"/>
          <w:szCs w:val="24"/>
          <w:lang w:val="es-ES" w:eastAsia="es-ES"/>
        </w:rPr>
        <w:t xml:space="preserve">: </w:t>
      </w:r>
      <w:r w:rsidR="003C72D5" w:rsidRPr="0039340C">
        <w:rPr>
          <w:rFonts w:ascii="Arial" w:hAnsi="Arial" w:cs="Arial"/>
          <w:color w:val="000000"/>
          <w:sz w:val="24"/>
          <w:szCs w:val="24"/>
          <w:lang w:val="es-CR" w:eastAsia="en-US"/>
        </w:rPr>
        <w:t xml:space="preserve">Mediante escrito presentado en el Tribunal Administrativo de Transporte el 11 de julio de 2024, el señor JCVU, cédula de identidad número </w:t>
      </w:r>
      <w:r w:rsidR="007B5369">
        <w:rPr>
          <w:rFonts w:ascii="Arial" w:hAnsi="Arial" w:cs="Arial"/>
          <w:color w:val="000000"/>
          <w:sz w:val="24"/>
          <w:szCs w:val="24"/>
          <w:lang w:val="es-CR" w:eastAsia="en-US"/>
        </w:rPr>
        <w:t>000</w:t>
      </w:r>
      <w:r w:rsidR="003C72D5" w:rsidRPr="0039340C">
        <w:rPr>
          <w:rFonts w:ascii="Arial" w:hAnsi="Arial" w:cs="Arial"/>
          <w:color w:val="000000"/>
          <w:sz w:val="24"/>
          <w:szCs w:val="24"/>
          <w:lang w:val="es-CR" w:eastAsia="en-US"/>
        </w:rPr>
        <w:t xml:space="preserve">, en su condición de Presidente de </w:t>
      </w:r>
      <w:r w:rsidR="000748B3" w:rsidRPr="0039340C">
        <w:rPr>
          <w:rFonts w:ascii="Arial" w:hAnsi="Arial" w:cs="Arial"/>
          <w:b/>
          <w:bCs/>
          <w:sz w:val="24"/>
          <w:szCs w:val="24"/>
          <w:lang w:val="es-ES" w:eastAsia="es-ES"/>
        </w:rPr>
        <w:t>ASA</w:t>
      </w:r>
      <w:r w:rsidR="003C72D5" w:rsidRPr="0039340C">
        <w:rPr>
          <w:rFonts w:ascii="Arial" w:hAnsi="Arial" w:cs="Arial"/>
          <w:smallCaps/>
          <w:color w:val="000000"/>
          <w:sz w:val="24"/>
          <w:szCs w:val="24"/>
          <w:lang w:val="es-CR" w:eastAsia="en-US"/>
        </w:rPr>
        <w:t xml:space="preserve">, </w:t>
      </w:r>
      <w:r w:rsidR="00FF50FD" w:rsidRPr="0039340C">
        <w:rPr>
          <w:rFonts w:ascii="Arial" w:hAnsi="Arial" w:cs="Arial"/>
          <w:color w:val="000000"/>
          <w:sz w:val="24"/>
          <w:szCs w:val="24"/>
          <w:lang w:val="es-CR" w:eastAsia="en-US"/>
        </w:rPr>
        <w:t>indica a este Tribunal</w:t>
      </w:r>
      <w:r w:rsidR="00E911D0" w:rsidRPr="0039340C">
        <w:rPr>
          <w:rFonts w:ascii="Arial" w:hAnsi="Arial" w:cs="Arial"/>
          <w:color w:val="000000"/>
          <w:sz w:val="24"/>
          <w:szCs w:val="24"/>
          <w:lang w:val="es-CR" w:eastAsia="en-US"/>
        </w:rPr>
        <w:t>, en lo que interesa, lo siguiente:</w:t>
      </w:r>
    </w:p>
    <w:p w14:paraId="2DA58510" w14:textId="77777777" w:rsidR="00E911D0" w:rsidRPr="0039340C" w:rsidRDefault="00E911D0" w:rsidP="00865EBC">
      <w:pPr>
        <w:spacing w:line="276" w:lineRule="auto"/>
        <w:ind w:right="-113"/>
        <w:jc w:val="both"/>
        <w:rPr>
          <w:rFonts w:ascii="Arial" w:hAnsi="Arial" w:cs="Arial"/>
          <w:color w:val="000000"/>
          <w:sz w:val="24"/>
          <w:szCs w:val="24"/>
          <w:lang w:val="es-CR" w:eastAsia="en-US"/>
        </w:rPr>
      </w:pPr>
    </w:p>
    <w:p w14:paraId="41EE9140" w14:textId="77777777" w:rsidR="00213301" w:rsidRPr="0039340C" w:rsidRDefault="005F4FF9" w:rsidP="00213301">
      <w:pPr>
        <w:spacing w:line="276" w:lineRule="auto"/>
        <w:ind w:left="567" w:right="567"/>
        <w:jc w:val="both"/>
        <w:rPr>
          <w:rFonts w:ascii="Arial" w:hAnsi="Arial" w:cs="Arial"/>
          <w:i/>
          <w:iCs/>
          <w:color w:val="000000"/>
          <w:sz w:val="24"/>
          <w:szCs w:val="24"/>
          <w:lang w:val="es-CR" w:eastAsia="en-US"/>
        </w:rPr>
      </w:pPr>
      <w:r w:rsidRPr="0039340C">
        <w:rPr>
          <w:rFonts w:ascii="Arial" w:hAnsi="Arial" w:cs="Arial"/>
          <w:i/>
          <w:iCs/>
          <w:color w:val="000000"/>
          <w:sz w:val="24"/>
          <w:szCs w:val="24"/>
          <w:lang w:val="es-CR" w:eastAsia="en-US"/>
        </w:rPr>
        <w:t>“</w:t>
      </w:r>
      <w:r w:rsidR="00FF50FD" w:rsidRPr="0039340C">
        <w:rPr>
          <w:rFonts w:ascii="Arial" w:hAnsi="Arial" w:cs="Arial"/>
          <w:i/>
          <w:iCs/>
          <w:color w:val="000000"/>
          <w:sz w:val="24"/>
          <w:szCs w:val="24"/>
          <w:lang w:val="es-CR" w:eastAsia="en-US"/>
        </w:rPr>
        <w:t xml:space="preserve">…atento </w:t>
      </w:r>
      <w:r w:rsidR="00B6031A" w:rsidRPr="0039340C">
        <w:rPr>
          <w:rFonts w:ascii="Arial" w:hAnsi="Arial" w:cs="Arial"/>
          <w:i/>
          <w:iCs/>
          <w:color w:val="000000"/>
          <w:sz w:val="24"/>
          <w:szCs w:val="24"/>
          <w:lang w:val="es-CR" w:eastAsia="en-US"/>
        </w:rPr>
        <w:t xml:space="preserve">manifiesto que por el interés de parte, en la </w:t>
      </w:r>
      <w:r w:rsidR="00E911D0" w:rsidRPr="0039340C">
        <w:rPr>
          <w:rFonts w:ascii="Arial" w:hAnsi="Arial" w:cs="Arial"/>
          <w:i/>
          <w:iCs/>
          <w:color w:val="000000"/>
          <w:sz w:val="24"/>
          <w:szCs w:val="24"/>
          <w:lang w:val="es-CR" w:eastAsia="en-US"/>
        </w:rPr>
        <w:t xml:space="preserve">presenta causa y harás (sic) de coadyubar (sic) con la celeridad procesal que la misma requiere, sírvase </w:t>
      </w:r>
      <w:r w:rsidR="00601377" w:rsidRPr="0039340C">
        <w:rPr>
          <w:rFonts w:ascii="Arial" w:hAnsi="Arial" w:cs="Arial"/>
          <w:i/>
          <w:iCs/>
          <w:color w:val="000000"/>
          <w:sz w:val="24"/>
          <w:szCs w:val="24"/>
          <w:lang w:val="es-CR" w:eastAsia="en-US"/>
        </w:rPr>
        <w:t>encontrar</w:t>
      </w:r>
      <w:r w:rsidR="00E911D0" w:rsidRPr="0039340C">
        <w:rPr>
          <w:rFonts w:ascii="Arial" w:hAnsi="Arial" w:cs="Arial"/>
          <w:i/>
          <w:iCs/>
          <w:color w:val="000000"/>
          <w:sz w:val="24"/>
          <w:szCs w:val="24"/>
          <w:lang w:val="es-CR" w:eastAsia="en-US"/>
        </w:rPr>
        <w:t xml:space="preserve"> adjunto lo requerido al Consejo de Transporte Público </w:t>
      </w:r>
      <w:r w:rsidR="00601377" w:rsidRPr="0039340C">
        <w:rPr>
          <w:rFonts w:ascii="Arial" w:hAnsi="Arial" w:cs="Arial"/>
          <w:i/>
          <w:iCs/>
          <w:color w:val="000000"/>
          <w:sz w:val="24"/>
          <w:szCs w:val="24"/>
          <w:lang w:val="es-CR" w:eastAsia="en-US"/>
        </w:rPr>
        <w:t>relacionado con la c</w:t>
      </w:r>
      <w:r w:rsidR="003C72D5" w:rsidRPr="0039340C">
        <w:rPr>
          <w:rFonts w:ascii="Arial" w:hAnsi="Arial" w:cs="Arial"/>
          <w:i/>
          <w:iCs/>
          <w:color w:val="000000"/>
          <w:sz w:val="24"/>
          <w:szCs w:val="24"/>
          <w:lang w:val="es-CR" w:eastAsia="en-US"/>
        </w:rPr>
        <w:t>opia certificada del Expediente</w:t>
      </w:r>
      <w:r w:rsidR="00AE195E" w:rsidRPr="0039340C">
        <w:rPr>
          <w:rFonts w:ascii="Arial" w:hAnsi="Arial" w:cs="Arial"/>
          <w:i/>
          <w:iCs/>
          <w:color w:val="000000"/>
          <w:sz w:val="24"/>
          <w:szCs w:val="24"/>
          <w:lang w:val="es-CR" w:eastAsia="en-US"/>
        </w:rPr>
        <w:t xml:space="preserve"> No. 372868, </w:t>
      </w:r>
      <w:r w:rsidR="00601377" w:rsidRPr="0039340C">
        <w:rPr>
          <w:rFonts w:ascii="Arial" w:hAnsi="Arial" w:cs="Arial"/>
          <w:i/>
          <w:iCs/>
          <w:color w:val="000000"/>
          <w:sz w:val="24"/>
          <w:szCs w:val="24"/>
          <w:lang w:val="es-CR" w:eastAsia="en-US"/>
        </w:rPr>
        <w:t>(</w:t>
      </w:r>
      <w:r w:rsidR="00AE195E" w:rsidRPr="0039340C">
        <w:rPr>
          <w:rFonts w:ascii="Arial" w:hAnsi="Arial" w:cs="Arial"/>
          <w:i/>
          <w:iCs/>
          <w:color w:val="000000"/>
          <w:sz w:val="24"/>
          <w:szCs w:val="24"/>
          <w:lang w:val="es-CR" w:eastAsia="en-US"/>
        </w:rPr>
        <w:t xml:space="preserve">Recurso de Apelación en Subsidio e Incidentes Previos de Nulidad Absoluta y Suspensión de los Efectos del Acto Administrativo, interpuesto en contra de los Artículos 7.6 de la Sesión Ordinaria </w:t>
      </w:r>
      <w:r w:rsidR="001F3662" w:rsidRPr="0039340C">
        <w:rPr>
          <w:rFonts w:ascii="Arial" w:hAnsi="Arial" w:cs="Arial"/>
          <w:i/>
          <w:iCs/>
          <w:color w:val="000000"/>
          <w:sz w:val="24"/>
          <w:szCs w:val="24"/>
          <w:lang w:val="es-CR" w:eastAsia="en-US"/>
        </w:rPr>
        <w:t>54-2022 y 8.2 de la Sesión Ordinaria 10-2022</w:t>
      </w:r>
      <w:r w:rsidR="00601377" w:rsidRPr="0039340C">
        <w:rPr>
          <w:rFonts w:ascii="Arial" w:hAnsi="Arial" w:cs="Arial"/>
          <w:i/>
          <w:iCs/>
          <w:color w:val="000000"/>
          <w:sz w:val="24"/>
          <w:szCs w:val="24"/>
          <w:lang w:val="es-CR" w:eastAsia="en-US"/>
        </w:rPr>
        <w:t>) emitida por la Sec</w:t>
      </w:r>
      <w:r w:rsidR="00EB1E1D" w:rsidRPr="0039340C">
        <w:rPr>
          <w:rFonts w:ascii="Arial" w:hAnsi="Arial" w:cs="Arial"/>
          <w:i/>
          <w:iCs/>
          <w:color w:val="000000"/>
          <w:sz w:val="24"/>
          <w:szCs w:val="24"/>
          <w:lang w:val="es-CR" w:eastAsia="en-US"/>
        </w:rPr>
        <w:t>retaría</w:t>
      </w:r>
      <w:r w:rsidR="00601377" w:rsidRPr="0039340C">
        <w:rPr>
          <w:rFonts w:ascii="Arial" w:hAnsi="Arial" w:cs="Arial"/>
          <w:i/>
          <w:iCs/>
          <w:color w:val="000000"/>
          <w:sz w:val="24"/>
          <w:szCs w:val="24"/>
          <w:lang w:val="es-CR" w:eastAsia="en-US"/>
        </w:rPr>
        <w:t xml:space="preserve"> de Acta (sic) del </w:t>
      </w:r>
      <w:r w:rsidR="00601377" w:rsidRPr="0039340C">
        <w:rPr>
          <w:rFonts w:ascii="Arial" w:hAnsi="Arial" w:cs="Arial"/>
          <w:i/>
          <w:iCs/>
          <w:color w:val="000000"/>
          <w:sz w:val="24"/>
          <w:szCs w:val="24"/>
          <w:lang w:val="es-CR" w:eastAsia="en-US"/>
        </w:rPr>
        <w:lastRenderedPageBreak/>
        <w:t xml:space="preserve">Consejo de </w:t>
      </w:r>
      <w:r w:rsidR="00EB1E1D" w:rsidRPr="0039340C">
        <w:rPr>
          <w:rFonts w:ascii="Arial" w:hAnsi="Arial" w:cs="Arial"/>
          <w:i/>
          <w:iCs/>
          <w:color w:val="000000"/>
          <w:sz w:val="24"/>
          <w:szCs w:val="24"/>
          <w:lang w:val="es-CR" w:eastAsia="en-US"/>
        </w:rPr>
        <w:t>Transporte</w:t>
      </w:r>
      <w:r w:rsidR="00601377" w:rsidRPr="0039340C">
        <w:rPr>
          <w:rFonts w:ascii="Arial" w:hAnsi="Arial" w:cs="Arial"/>
          <w:i/>
          <w:iCs/>
          <w:color w:val="000000"/>
          <w:sz w:val="24"/>
          <w:szCs w:val="24"/>
          <w:lang w:val="es-CR" w:eastAsia="en-US"/>
        </w:rPr>
        <w:t xml:space="preserve"> Público y presentado ante la plataforma de </w:t>
      </w:r>
      <w:r w:rsidR="00EB1E1D" w:rsidRPr="0039340C">
        <w:rPr>
          <w:rFonts w:ascii="Arial" w:hAnsi="Arial" w:cs="Arial"/>
          <w:i/>
          <w:iCs/>
          <w:color w:val="000000"/>
          <w:sz w:val="24"/>
          <w:szCs w:val="24"/>
          <w:lang w:val="es-CR" w:eastAsia="en-US"/>
        </w:rPr>
        <w:t>servicios en fecha 16 de enero del año 2023.</w:t>
      </w:r>
      <w:r w:rsidR="001F3662" w:rsidRPr="0039340C">
        <w:rPr>
          <w:rFonts w:ascii="Arial" w:hAnsi="Arial" w:cs="Arial"/>
          <w:i/>
          <w:iCs/>
          <w:color w:val="000000"/>
          <w:sz w:val="24"/>
          <w:szCs w:val="24"/>
          <w:lang w:val="es-CR" w:eastAsia="en-US"/>
        </w:rPr>
        <w:t xml:space="preserve"> </w:t>
      </w:r>
    </w:p>
    <w:p w14:paraId="7847274D" w14:textId="77777777" w:rsidR="00213301" w:rsidRPr="0039340C" w:rsidRDefault="00213301" w:rsidP="00213301">
      <w:pPr>
        <w:spacing w:line="276" w:lineRule="auto"/>
        <w:ind w:left="567" w:right="567"/>
        <w:jc w:val="both"/>
        <w:rPr>
          <w:rFonts w:ascii="Arial" w:hAnsi="Arial" w:cs="Arial"/>
          <w:i/>
          <w:iCs/>
          <w:color w:val="000000"/>
          <w:sz w:val="24"/>
          <w:szCs w:val="24"/>
          <w:lang w:val="es-CR" w:eastAsia="en-US"/>
        </w:rPr>
      </w:pPr>
    </w:p>
    <w:p w14:paraId="5CBBBA1E" w14:textId="77777777" w:rsidR="00865EBC" w:rsidRPr="0039340C" w:rsidRDefault="00EB1E1D" w:rsidP="00213301">
      <w:pPr>
        <w:spacing w:line="276" w:lineRule="auto"/>
        <w:ind w:left="567" w:right="567"/>
        <w:jc w:val="both"/>
        <w:rPr>
          <w:rFonts w:ascii="Arial" w:hAnsi="Arial" w:cs="Arial"/>
          <w:i/>
          <w:iCs/>
          <w:color w:val="000000"/>
          <w:sz w:val="24"/>
          <w:szCs w:val="24"/>
          <w:lang w:val="es-CR" w:eastAsia="en-US"/>
        </w:rPr>
      </w:pPr>
      <w:r w:rsidRPr="0039340C">
        <w:rPr>
          <w:rFonts w:ascii="Arial" w:hAnsi="Arial" w:cs="Arial"/>
          <w:i/>
          <w:iCs/>
          <w:color w:val="000000"/>
          <w:sz w:val="24"/>
          <w:szCs w:val="24"/>
          <w:lang w:val="es-CR" w:eastAsia="en-US"/>
        </w:rPr>
        <w:t>Lo anterior con el fin de demostrar</w:t>
      </w:r>
      <w:r w:rsidR="005F4FF9" w:rsidRPr="0039340C">
        <w:rPr>
          <w:rFonts w:ascii="Arial" w:hAnsi="Arial" w:cs="Arial"/>
          <w:i/>
          <w:iCs/>
          <w:color w:val="000000"/>
          <w:sz w:val="24"/>
          <w:szCs w:val="24"/>
          <w:lang w:val="es-CR" w:eastAsia="en-US"/>
        </w:rPr>
        <w:t xml:space="preserve"> que con vista del folio 74 de dicha certificación se encuentra consignada la firma del suscrito representante, en este recurso de revocatoria que es base de esta acción recursiva.</w:t>
      </w:r>
    </w:p>
    <w:p w14:paraId="28E00890" w14:textId="77777777" w:rsidR="005F4FF9" w:rsidRPr="0039340C" w:rsidRDefault="005F4FF9" w:rsidP="005F4FF9">
      <w:pPr>
        <w:kinsoku w:val="0"/>
        <w:overflowPunct w:val="0"/>
        <w:autoSpaceDE/>
        <w:autoSpaceDN/>
        <w:adjustRightInd/>
        <w:spacing w:before="290" w:line="287" w:lineRule="exact"/>
        <w:ind w:left="567" w:right="567"/>
        <w:jc w:val="both"/>
        <w:textAlignment w:val="baseline"/>
        <w:rPr>
          <w:rFonts w:ascii="Arial" w:hAnsi="Arial" w:cs="Arial"/>
          <w:i/>
          <w:iCs/>
          <w:sz w:val="24"/>
          <w:szCs w:val="24"/>
          <w:lang w:val="es-ES" w:eastAsia="es-ES"/>
        </w:rPr>
      </w:pPr>
      <w:r w:rsidRPr="0039340C">
        <w:rPr>
          <w:rFonts w:ascii="Arial" w:hAnsi="Arial" w:cs="Arial"/>
          <w:i/>
          <w:iCs/>
          <w:color w:val="000000"/>
          <w:sz w:val="24"/>
          <w:szCs w:val="24"/>
          <w:lang w:val="es-CR" w:eastAsia="en-US"/>
        </w:rPr>
        <w:t>(…)”</w:t>
      </w:r>
    </w:p>
    <w:p w14:paraId="35B532DC" w14:textId="77777777" w:rsidR="00865EBC" w:rsidRPr="0039340C" w:rsidRDefault="00865EBC" w:rsidP="006F2741">
      <w:pPr>
        <w:spacing w:line="276" w:lineRule="auto"/>
        <w:ind w:right="-113"/>
        <w:jc w:val="both"/>
        <w:rPr>
          <w:rFonts w:ascii="Arial" w:hAnsi="Arial" w:cs="Arial"/>
          <w:color w:val="000000"/>
          <w:sz w:val="24"/>
          <w:szCs w:val="24"/>
          <w:lang w:val="es-CR" w:eastAsia="en-US"/>
        </w:rPr>
      </w:pPr>
    </w:p>
    <w:p w14:paraId="036D04C2" w14:textId="77777777" w:rsidR="005F4FF9" w:rsidRPr="0039340C" w:rsidRDefault="00213301" w:rsidP="006F2741">
      <w:pPr>
        <w:spacing w:line="276" w:lineRule="auto"/>
        <w:ind w:right="-113"/>
        <w:jc w:val="both"/>
        <w:rPr>
          <w:rFonts w:ascii="Arial" w:hAnsi="Arial" w:cs="Arial"/>
          <w:color w:val="000000"/>
          <w:sz w:val="24"/>
          <w:szCs w:val="24"/>
          <w:lang w:val="es-CR" w:eastAsia="en-US"/>
        </w:rPr>
      </w:pPr>
      <w:r w:rsidRPr="0039340C">
        <w:rPr>
          <w:rFonts w:ascii="Arial" w:hAnsi="Arial" w:cs="Arial"/>
          <w:color w:val="000000"/>
          <w:sz w:val="24"/>
          <w:szCs w:val="24"/>
          <w:lang w:val="es-CR" w:eastAsia="en-US"/>
        </w:rPr>
        <w:t>(</w:t>
      </w:r>
      <w:r w:rsidR="005F4FF9" w:rsidRPr="0039340C">
        <w:rPr>
          <w:rFonts w:ascii="Arial" w:hAnsi="Arial" w:cs="Arial"/>
          <w:color w:val="000000"/>
          <w:sz w:val="24"/>
          <w:szCs w:val="24"/>
          <w:lang w:val="es-CR" w:eastAsia="en-US"/>
        </w:rPr>
        <w:t>Ver folios del 133 al 268 del expediente administrativo)</w:t>
      </w:r>
    </w:p>
    <w:p w14:paraId="085C29FF" w14:textId="3287AC05" w:rsidR="001C3857" w:rsidRPr="0039340C" w:rsidRDefault="008C1A08" w:rsidP="000748B3">
      <w:pPr>
        <w:kinsoku w:val="0"/>
        <w:overflowPunct w:val="0"/>
        <w:autoSpaceDE/>
        <w:autoSpaceDN/>
        <w:adjustRightInd/>
        <w:spacing w:before="290" w:line="276" w:lineRule="auto"/>
        <w:ind w:right="72"/>
        <w:jc w:val="both"/>
        <w:textAlignment w:val="baseline"/>
        <w:rPr>
          <w:rFonts w:ascii="Arial" w:hAnsi="Arial" w:cs="Arial"/>
          <w:sz w:val="24"/>
          <w:szCs w:val="24"/>
          <w:lang w:val="es-ES" w:eastAsia="es-ES"/>
        </w:rPr>
      </w:pPr>
      <w:r w:rsidRPr="0039340C">
        <w:rPr>
          <w:rFonts w:ascii="Arial" w:hAnsi="Arial" w:cs="Arial"/>
          <w:b/>
          <w:bCs/>
          <w:sz w:val="24"/>
          <w:szCs w:val="24"/>
          <w:lang w:val="es-ES" w:eastAsia="es-ES"/>
        </w:rPr>
        <w:t>NOVENO</w:t>
      </w:r>
      <w:r w:rsidR="005F4FF9" w:rsidRPr="0039340C">
        <w:rPr>
          <w:rFonts w:ascii="Arial" w:hAnsi="Arial" w:cs="Arial"/>
          <w:sz w:val="24"/>
          <w:szCs w:val="24"/>
          <w:lang w:val="es-ES" w:eastAsia="es-ES"/>
        </w:rPr>
        <w:t xml:space="preserve">: </w:t>
      </w:r>
      <w:r w:rsidR="001C3857" w:rsidRPr="0039340C">
        <w:rPr>
          <w:rFonts w:ascii="Arial" w:hAnsi="Arial" w:cs="Arial"/>
          <w:sz w:val="24"/>
          <w:szCs w:val="24"/>
          <w:lang w:val="es-ES" w:eastAsia="es-ES"/>
        </w:rPr>
        <w:t>En los procedimientos seguidos se han observado los términos y prescripciones legales pertinentes.</w:t>
      </w:r>
    </w:p>
    <w:p w14:paraId="52C3D2DC" w14:textId="77777777" w:rsidR="001C3857" w:rsidRPr="0039340C" w:rsidRDefault="001C3857">
      <w:pPr>
        <w:kinsoku w:val="0"/>
        <w:overflowPunct w:val="0"/>
        <w:autoSpaceDE/>
        <w:autoSpaceDN/>
        <w:adjustRightInd/>
        <w:spacing w:before="323" w:line="250" w:lineRule="exact"/>
        <w:textAlignment w:val="baseline"/>
        <w:rPr>
          <w:rFonts w:ascii="Arial" w:hAnsi="Arial" w:cs="Arial"/>
          <w:b/>
          <w:bCs/>
          <w:spacing w:val="-1"/>
          <w:sz w:val="24"/>
          <w:szCs w:val="24"/>
          <w:lang w:val="es-ES" w:eastAsia="es-ES"/>
        </w:rPr>
      </w:pPr>
      <w:r w:rsidRPr="0039340C">
        <w:rPr>
          <w:rFonts w:ascii="Arial" w:hAnsi="Arial" w:cs="Arial"/>
          <w:b/>
          <w:bCs/>
          <w:spacing w:val="-1"/>
          <w:sz w:val="24"/>
          <w:szCs w:val="24"/>
          <w:lang w:val="es-ES" w:eastAsia="es-ES"/>
        </w:rPr>
        <w:t>REDACTA LA JUEZA MARÍA SUSANA LÓPEZ RIVERA,</w:t>
      </w:r>
    </w:p>
    <w:p w14:paraId="3D7D16BE" w14:textId="77777777" w:rsidR="001C3857" w:rsidRPr="0039340C" w:rsidRDefault="001C3857">
      <w:pPr>
        <w:kinsoku w:val="0"/>
        <w:overflowPunct w:val="0"/>
        <w:autoSpaceDE/>
        <w:autoSpaceDN/>
        <w:adjustRightInd/>
        <w:spacing w:before="614" w:line="244" w:lineRule="exact"/>
        <w:jc w:val="center"/>
        <w:textAlignment w:val="baseline"/>
        <w:rPr>
          <w:rFonts w:ascii="Arial" w:hAnsi="Arial" w:cs="Arial"/>
          <w:b/>
          <w:bCs/>
          <w:spacing w:val="-2"/>
          <w:sz w:val="24"/>
          <w:szCs w:val="24"/>
          <w:lang w:val="es-ES" w:eastAsia="es-ES"/>
        </w:rPr>
      </w:pPr>
      <w:r w:rsidRPr="0039340C">
        <w:rPr>
          <w:rFonts w:ascii="Arial" w:hAnsi="Arial" w:cs="Arial"/>
          <w:b/>
          <w:bCs/>
          <w:spacing w:val="-2"/>
          <w:sz w:val="24"/>
          <w:szCs w:val="24"/>
          <w:lang w:val="es-ES" w:eastAsia="es-ES"/>
        </w:rPr>
        <w:t>CONSIDERANDO</w:t>
      </w:r>
    </w:p>
    <w:p w14:paraId="3D974C7E" w14:textId="77777777" w:rsidR="00661D5E" w:rsidRPr="0039340C" w:rsidRDefault="005138B5" w:rsidP="0039340C">
      <w:pPr>
        <w:pStyle w:val="Prrafodelista"/>
        <w:numPr>
          <w:ilvl w:val="0"/>
          <w:numId w:val="7"/>
        </w:numPr>
        <w:kinsoku w:val="0"/>
        <w:overflowPunct w:val="0"/>
        <w:spacing w:before="293" w:line="276" w:lineRule="auto"/>
        <w:ind w:left="0"/>
        <w:jc w:val="both"/>
        <w:textAlignment w:val="baseline"/>
        <w:rPr>
          <w:rFonts w:ascii="Arial" w:eastAsiaTheme="minorEastAsia" w:hAnsi="Arial" w:cs="Arial"/>
          <w:spacing w:val="4"/>
          <w:sz w:val="24"/>
          <w:szCs w:val="24"/>
          <w:lang w:val="es-ES" w:eastAsia="es-ES"/>
          <w14:ligatures w14:val="standardContextual"/>
        </w:rPr>
      </w:pPr>
      <w:r w:rsidRPr="0039340C">
        <w:rPr>
          <w:rFonts w:ascii="Arial" w:eastAsia="Calibri" w:hAnsi="Arial" w:cs="Arial"/>
          <w:b/>
          <w:bCs/>
          <w:color w:val="000000" w:themeColor="text1"/>
          <w:sz w:val="24"/>
          <w:szCs w:val="24"/>
          <w:lang w:val="es-MX"/>
        </w:rPr>
        <w:t xml:space="preserve">SOBRE LA COMPETENCIA. </w:t>
      </w:r>
      <w:r w:rsidRPr="0039340C">
        <w:rPr>
          <w:rFonts w:ascii="Arial" w:eastAsiaTheme="minorEastAsia" w:hAnsi="Arial" w:cs="Arial"/>
          <w:spacing w:val="4"/>
          <w:sz w:val="24"/>
          <w:szCs w:val="24"/>
          <w:lang w:val="es-ES" w:eastAsia="es-ES"/>
          <w14:ligatures w14:val="standardContextual"/>
        </w:rPr>
        <w:t xml:space="preserve">Tal y como lo indica la Procuraduría General de la República, en el Dictamen No. C-156-2016 del 15 de julio de 2016, la competencia se define como </w:t>
      </w:r>
      <w:r w:rsidRPr="0039340C">
        <w:rPr>
          <w:rFonts w:ascii="Arial" w:eastAsiaTheme="minorEastAsia" w:hAnsi="Arial" w:cs="Arial"/>
          <w:i/>
          <w:iCs/>
          <w:spacing w:val="4"/>
          <w:sz w:val="24"/>
          <w:szCs w:val="24"/>
          <w:lang w:val="es-ES" w:eastAsia="es-ES"/>
          <w14:ligatures w14:val="standardContextual"/>
        </w:rPr>
        <w:t>“el conjunto de potestades conferidas por el ordenamiento jurídico a un ente público o a un órgano”</w:t>
      </w:r>
      <w:r w:rsidRPr="0039340C">
        <w:rPr>
          <w:rFonts w:ascii="Arial" w:eastAsiaTheme="minorEastAsia" w:hAnsi="Arial" w:cs="Arial"/>
          <w:spacing w:val="4"/>
          <w:sz w:val="24"/>
          <w:szCs w:val="24"/>
          <w:lang w:val="es-ES" w:eastAsia="es-ES"/>
          <w14:ligatures w14:val="standardContextual"/>
        </w:rPr>
        <w:t>, y en dicho sentido, recalca, que la doctrina conceptualiza la figura de la competencia de la siguiente forma:</w:t>
      </w:r>
    </w:p>
    <w:p w14:paraId="7039BDD9" w14:textId="77777777" w:rsidR="00661D5E" w:rsidRPr="0039340C" w:rsidRDefault="00661D5E" w:rsidP="00661D5E">
      <w:pPr>
        <w:pStyle w:val="Prrafodelista"/>
        <w:kinsoku w:val="0"/>
        <w:overflowPunct w:val="0"/>
        <w:spacing w:before="293" w:line="276" w:lineRule="auto"/>
        <w:jc w:val="both"/>
        <w:textAlignment w:val="baseline"/>
        <w:rPr>
          <w:rFonts w:ascii="Arial" w:eastAsiaTheme="minorEastAsia" w:hAnsi="Arial" w:cs="Arial"/>
          <w:spacing w:val="4"/>
          <w:sz w:val="24"/>
          <w:szCs w:val="24"/>
          <w:lang w:val="es-ES" w:eastAsia="es-ES"/>
          <w14:ligatures w14:val="standardContextual"/>
        </w:rPr>
      </w:pPr>
    </w:p>
    <w:p w14:paraId="6E15F706" w14:textId="77777777" w:rsidR="00661D5E" w:rsidRPr="0039340C" w:rsidRDefault="005138B5" w:rsidP="00661D5E">
      <w:pPr>
        <w:pStyle w:val="Prrafodelista"/>
        <w:kinsoku w:val="0"/>
        <w:overflowPunct w:val="0"/>
        <w:spacing w:before="293" w:line="276" w:lineRule="auto"/>
        <w:ind w:left="567" w:right="567"/>
        <w:jc w:val="both"/>
        <w:textAlignment w:val="baseline"/>
        <w:rPr>
          <w:rFonts w:ascii="Arial" w:eastAsiaTheme="minorEastAsia" w:hAnsi="Arial" w:cs="Arial"/>
          <w:i/>
          <w:iCs/>
          <w:spacing w:val="4"/>
          <w:sz w:val="24"/>
          <w:szCs w:val="24"/>
          <w:lang w:val="es-ES" w:eastAsia="es-ES"/>
          <w14:ligatures w14:val="standardContextual"/>
        </w:rPr>
      </w:pPr>
      <w:r w:rsidRPr="0039340C">
        <w:rPr>
          <w:rFonts w:ascii="Arial" w:eastAsiaTheme="minorEastAsia" w:hAnsi="Arial" w:cs="Arial"/>
          <w:i/>
          <w:iCs/>
          <w:spacing w:val="4"/>
          <w:sz w:val="24"/>
          <w:szCs w:val="24"/>
          <w:lang w:val="es-ES" w:eastAsia="es-ES"/>
          <w14:ligatures w14:val="standardContextual"/>
        </w:rPr>
        <w:t xml:space="preserve">“La competencia es el medio conferido por el ordenamiento jurídico a un órgano o dependencia que integra un ente para el logro y satisfacción de los fines o cometidos encomendados. La competencia es, entonces, la medida normativa de la cantidad de medios materiales y jurídicos que el ordenamiento jurídico pone a disposición de los entes públicos y sus órganos para el cumplimiento de los fines públicos generales o específicos asignados… </w:t>
      </w:r>
    </w:p>
    <w:p w14:paraId="6F5BD8F8" w14:textId="77777777" w:rsidR="00661D5E" w:rsidRPr="0039340C" w:rsidRDefault="00661D5E" w:rsidP="00661D5E">
      <w:pPr>
        <w:pStyle w:val="Prrafodelista"/>
        <w:kinsoku w:val="0"/>
        <w:overflowPunct w:val="0"/>
        <w:spacing w:before="293" w:line="276" w:lineRule="auto"/>
        <w:ind w:left="567" w:right="567"/>
        <w:jc w:val="both"/>
        <w:textAlignment w:val="baseline"/>
        <w:rPr>
          <w:rFonts w:ascii="Arial" w:eastAsiaTheme="minorEastAsia" w:hAnsi="Arial" w:cs="Arial"/>
          <w:i/>
          <w:iCs/>
          <w:spacing w:val="4"/>
          <w:sz w:val="24"/>
          <w:szCs w:val="24"/>
          <w:lang w:val="es-ES" w:eastAsia="es-ES"/>
          <w14:ligatures w14:val="standardContextual"/>
        </w:rPr>
      </w:pPr>
    </w:p>
    <w:p w14:paraId="5FE6373C" w14:textId="5BB2A474" w:rsidR="005138B5" w:rsidRPr="0039340C" w:rsidRDefault="005138B5" w:rsidP="00661D5E">
      <w:pPr>
        <w:pStyle w:val="Prrafodelista"/>
        <w:kinsoku w:val="0"/>
        <w:overflowPunct w:val="0"/>
        <w:spacing w:before="293" w:line="276" w:lineRule="auto"/>
        <w:ind w:left="567" w:right="567"/>
        <w:jc w:val="both"/>
        <w:textAlignment w:val="baseline"/>
        <w:rPr>
          <w:rFonts w:ascii="Arial" w:eastAsiaTheme="minorEastAsia" w:hAnsi="Arial" w:cs="Arial"/>
          <w:spacing w:val="4"/>
          <w:sz w:val="24"/>
          <w:szCs w:val="24"/>
          <w:lang w:val="es-ES" w:eastAsia="es-ES"/>
          <w14:ligatures w14:val="standardContextual"/>
        </w:rPr>
      </w:pPr>
      <w:r w:rsidRPr="0039340C">
        <w:rPr>
          <w:rFonts w:ascii="Arial" w:eastAsiaTheme="minorEastAsia" w:hAnsi="Arial" w:cs="Arial"/>
          <w:i/>
          <w:iCs/>
          <w:spacing w:val="4"/>
          <w:sz w:val="24"/>
          <w:szCs w:val="24"/>
          <w:lang w:val="es-ES" w:eastAsia="es-ES"/>
          <w14:ligatures w14:val="standardContextual"/>
        </w:rPr>
        <w:t xml:space="preserve">La competencia puede definirse como la suma o esfera, determinada y conferida por el ordenamiento jurídico, de potestades, facultades y deberes del ente público y de los órganos que lo conforman para el cumplimiento de los fines públicos. También, la podemos conceptuar como el conjunto de facultades y obligaciones que un ente u órgano puede y debe ejercer para el cumplimiento y realización de sus cometidos.” </w:t>
      </w:r>
    </w:p>
    <w:p w14:paraId="1DE1E78B" w14:textId="319F9256" w:rsidR="005138B5" w:rsidRPr="0039340C" w:rsidRDefault="005138B5" w:rsidP="00661D5E">
      <w:pPr>
        <w:kinsoku w:val="0"/>
        <w:overflowPunct w:val="0"/>
        <w:spacing w:before="293" w:line="276" w:lineRule="auto"/>
        <w:jc w:val="both"/>
        <w:textAlignment w:val="baseline"/>
        <w:rPr>
          <w:rFonts w:ascii="Arial" w:eastAsiaTheme="minorEastAsia" w:hAnsi="Arial" w:cs="Arial"/>
          <w:spacing w:val="4"/>
          <w:sz w:val="24"/>
          <w:szCs w:val="24"/>
          <w:lang w:val="es-ES" w:eastAsia="es-ES"/>
          <w14:ligatures w14:val="standardContextual"/>
        </w:rPr>
      </w:pPr>
      <w:r w:rsidRPr="0039340C">
        <w:rPr>
          <w:rFonts w:ascii="Arial" w:eastAsiaTheme="minorEastAsia" w:hAnsi="Arial" w:cs="Arial"/>
          <w:spacing w:val="4"/>
          <w:sz w:val="24"/>
          <w:szCs w:val="24"/>
          <w:lang w:val="es-ES" w:eastAsia="es-ES"/>
          <w14:ligatures w14:val="standardContextual"/>
        </w:rPr>
        <w:lastRenderedPageBreak/>
        <w:t>Se resume que, la competencia refiere a la viabilidad jurídica que detentan, por imperio normativo, las diferentes entidades para desplegar la conducta administrativa, ya sea formal o material, en aras de cumplir con el fin público que les fue encomendado, sea que constituye, el límite infranqueable en el que las distintas entidades pueden desenvolverse.</w:t>
      </w:r>
    </w:p>
    <w:p w14:paraId="7E7C84CD" w14:textId="77777777" w:rsidR="005138B5" w:rsidRPr="0039340C" w:rsidRDefault="005138B5" w:rsidP="00661D5E">
      <w:pPr>
        <w:kinsoku w:val="0"/>
        <w:overflowPunct w:val="0"/>
        <w:spacing w:before="293" w:line="276" w:lineRule="auto"/>
        <w:jc w:val="both"/>
        <w:textAlignment w:val="baseline"/>
        <w:rPr>
          <w:rFonts w:ascii="Arial" w:eastAsiaTheme="minorEastAsia" w:hAnsi="Arial" w:cs="Arial"/>
          <w:spacing w:val="4"/>
          <w:sz w:val="24"/>
          <w:szCs w:val="24"/>
          <w:lang w:val="es-ES" w:eastAsia="es-ES"/>
          <w14:ligatures w14:val="standardContextual"/>
        </w:rPr>
      </w:pPr>
      <w:r w:rsidRPr="0039340C">
        <w:rPr>
          <w:rFonts w:ascii="Arial" w:eastAsiaTheme="minorEastAsia" w:hAnsi="Arial" w:cs="Arial"/>
          <w:spacing w:val="4"/>
          <w:sz w:val="24"/>
          <w:szCs w:val="24"/>
          <w:lang w:val="es-ES" w:eastAsia="es-ES"/>
          <w14:ligatures w14:val="standardContextual"/>
        </w:rPr>
        <w:t xml:space="preserve">Agrega la Procuraduría General de la República, en el dictamen citado, que cada </w:t>
      </w:r>
      <w:r w:rsidRPr="0039340C">
        <w:rPr>
          <w:rFonts w:ascii="Arial" w:eastAsiaTheme="minorEastAsia" w:hAnsi="Arial" w:cs="Arial"/>
          <w:i/>
          <w:iCs/>
          <w:spacing w:val="4"/>
          <w:sz w:val="24"/>
          <w:szCs w:val="24"/>
          <w:lang w:val="es-ES" w:eastAsia="es-ES"/>
          <w14:ligatures w14:val="standardContextual"/>
        </w:rPr>
        <w:t>“organismo público posee capacidad para actuar jurídicamente la competencia de que es titular. La competencia administrativa es un corolario del principio de legalidad, cuyo objeto es señalar los poderes y deberes con que cuenta la Administración Pública para actuar conforme el ordenamiento. La competencia es la aptitud de obrar de las personas públicas o de sus órganos y se resume en los poderes y deberes que han sido atribuidos por el ordenamiento a un órgano o ente público, lo que delimita los actos que puede emitir válidamente. En esa medida, la competencia constituye un elemento de validez del acto administrativo.”</w:t>
      </w:r>
    </w:p>
    <w:p w14:paraId="09FFAD5A" w14:textId="77777777" w:rsidR="005138B5" w:rsidRPr="0039340C" w:rsidRDefault="005138B5" w:rsidP="00661D5E">
      <w:pPr>
        <w:kinsoku w:val="0"/>
        <w:overflowPunct w:val="0"/>
        <w:spacing w:before="293" w:line="276" w:lineRule="auto"/>
        <w:jc w:val="both"/>
        <w:textAlignment w:val="baseline"/>
        <w:rPr>
          <w:rFonts w:ascii="Arial" w:eastAsiaTheme="minorEastAsia" w:hAnsi="Arial" w:cs="Arial"/>
          <w:spacing w:val="4"/>
          <w:sz w:val="24"/>
          <w:szCs w:val="24"/>
          <w:lang w:val="es-ES" w:eastAsia="es-ES"/>
          <w14:ligatures w14:val="standardContextual"/>
        </w:rPr>
      </w:pPr>
      <w:r w:rsidRPr="0039340C">
        <w:rPr>
          <w:rFonts w:ascii="Arial" w:eastAsiaTheme="minorEastAsia" w:hAnsi="Arial" w:cs="Arial"/>
          <w:spacing w:val="4"/>
          <w:sz w:val="24"/>
          <w:szCs w:val="24"/>
          <w:lang w:val="es-ES" w:eastAsia="es-ES"/>
          <w14:ligatures w14:val="standardContextual"/>
        </w:rPr>
        <w:t>Por consiguiente, 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4614ADE8" w14:textId="77777777" w:rsidR="00661D5E" w:rsidRPr="0039340C" w:rsidRDefault="00661D5E" w:rsidP="00661D5E">
      <w:pPr>
        <w:spacing w:line="276" w:lineRule="auto"/>
        <w:jc w:val="both"/>
        <w:rPr>
          <w:rFonts w:ascii="Arial" w:eastAsia="Calibri" w:hAnsi="Arial" w:cs="Arial"/>
          <w:color w:val="000000" w:themeColor="text1"/>
          <w:sz w:val="24"/>
          <w:szCs w:val="24"/>
          <w:lang w:val="es-MX"/>
        </w:rPr>
      </w:pPr>
    </w:p>
    <w:p w14:paraId="0F6B272E" w14:textId="77777777" w:rsidR="001C3857" w:rsidRPr="0039340C" w:rsidRDefault="001C3857">
      <w:pPr>
        <w:numPr>
          <w:ilvl w:val="0"/>
          <w:numId w:val="7"/>
        </w:numPr>
        <w:kinsoku w:val="0"/>
        <w:overflowPunct w:val="0"/>
        <w:autoSpaceDE/>
        <w:autoSpaceDN/>
        <w:adjustRightInd/>
        <w:spacing w:before="271" w:line="291" w:lineRule="exact"/>
        <w:jc w:val="both"/>
        <w:textAlignment w:val="baseline"/>
        <w:rPr>
          <w:rFonts w:ascii="Arial" w:hAnsi="Arial" w:cs="Arial"/>
          <w:b/>
          <w:bCs/>
          <w:sz w:val="24"/>
          <w:szCs w:val="24"/>
          <w:lang w:val="es-ES" w:eastAsia="es-ES"/>
        </w:rPr>
      </w:pPr>
      <w:r w:rsidRPr="0039340C">
        <w:rPr>
          <w:rFonts w:ascii="Arial" w:hAnsi="Arial" w:cs="Arial"/>
          <w:b/>
          <w:bCs/>
          <w:sz w:val="24"/>
          <w:szCs w:val="24"/>
          <w:lang w:val="es-ES" w:eastAsia="es-ES"/>
        </w:rPr>
        <w:t>SOBRE LA ADMISIBILIDAD DEL RECURSO DE APELACIÓN CONTRA UN ACTO DE MERO TRÁMITE.</w:t>
      </w:r>
    </w:p>
    <w:p w14:paraId="1CCAD22D" w14:textId="5936CCC4" w:rsidR="001C3857" w:rsidRPr="0039340C" w:rsidRDefault="005F4FF9" w:rsidP="00213301">
      <w:pPr>
        <w:kinsoku w:val="0"/>
        <w:overflowPunct w:val="0"/>
        <w:autoSpaceDE/>
        <w:autoSpaceDN/>
        <w:adjustRightInd/>
        <w:spacing w:before="275" w:line="276" w:lineRule="auto"/>
        <w:jc w:val="both"/>
        <w:textAlignment w:val="baseline"/>
        <w:rPr>
          <w:rFonts w:ascii="Arial" w:hAnsi="Arial" w:cs="Arial"/>
          <w:spacing w:val="-3"/>
          <w:sz w:val="24"/>
          <w:szCs w:val="24"/>
          <w:lang w:val="es-ES" w:eastAsia="es-ES"/>
        </w:rPr>
      </w:pPr>
      <w:r w:rsidRPr="0039340C">
        <w:rPr>
          <w:rFonts w:ascii="Arial" w:hAnsi="Arial" w:cs="Arial"/>
          <w:spacing w:val="-3"/>
          <w:sz w:val="24"/>
          <w:szCs w:val="24"/>
          <w:lang w:val="es-ES" w:eastAsia="es-ES"/>
        </w:rPr>
        <w:t>De previo,</w:t>
      </w:r>
      <w:r w:rsidR="001C3857" w:rsidRPr="0039340C">
        <w:rPr>
          <w:rFonts w:ascii="Arial" w:hAnsi="Arial" w:cs="Arial"/>
          <w:spacing w:val="-3"/>
          <w:sz w:val="24"/>
          <w:szCs w:val="24"/>
          <w:lang w:val="es-ES" w:eastAsia="es-ES"/>
        </w:rPr>
        <w:t xml:space="preserve"> es de necesaria obligación, </w:t>
      </w:r>
      <w:r w:rsidR="0044169F" w:rsidRPr="0039340C">
        <w:rPr>
          <w:rFonts w:ascii="Arial" w:hAnsi="Arial" w:cs="Arial"/>
          <w:spacing w:val="-3"/>
          <w:sz w:val="24"/>
          <w:szCs w:val="24"/>
          <w:lang w:val="es-ES" w:eastAsia="es-ES"/>
        </w:rPr>
        <w:t>determinar</w:t>
      </w:r>
      <w:r w:rsidR="001C3857" w:rsidRPr="0039340C">
        <w:rPr>
          <w:rFonts w:ascii="Arial" w:hAnsi="Arial" w:cs="Arial"/>
          <w:spacing w:val="-3"/>
          <w:sz w:val="24"/>
          <w:szCs w:val="24"/>
          <w:lang w:val="es-ES" w:eastAsia="es-ES"/>
        </w:rPr>
        <w:t xml:space="preserve"> por parte de </w:t>
      </w:r>
      <w:r w:rsidR="00ED2429" w:rsidRPr="0039340C">
        <w:rPr>
          <w:rFonts w:ascii="Arial" w:hAnsi="Arial" w:cs="Arial"/>
          <w:spacing w:val="-3"/>
          <w:sz w:val="24"/>
          <w:szCs w:val="24"/>
          <w:lang w:val="es-ES" w:eastAsia="es-ES"/>
        </w:rPr>
        <w:t>este</w:t>
      </w:r>
      <w:r w:rsidR="001C3857" w:rsidRPr="0039340C">
        <w:rPr>
          <w:rFonts w:ascii="Arial" w:hAnsi="Arial" w:cs="Arial"/>
          <w:spacing w:val="-3"/>
          <w:sz w:val="24"/>
          <w:szCs w:val="24"/>
          <w:lang w:val="es-ES" w:eastAsia="es-ES"/>
        </w:rPr>
        <w:t xml:space="preserve"> Tribunal Administrativo de Transporte </w:t>
      </w:r>
      <w:r w:rsidRPr="0039340C">
        <w:rPr>
          <w:rFonts w:ascii="Arial" w:hAnsi="Arial" w:cs="Arial"/>
          <w:spacing w:val="-3"/>
          <w:sz w:val="24"/>
          <w:szCs w:val="24"/>
          <w:lang w:val="es-ES" w:eastAsia="es-ES"/>
        </w:rPr>
        <w:t>en el pleno ejercicio de c</w:t>
      </w:r>
      <w:r w:rsidR="001C3857" w:rsidRPr="0039340C">
        <w:rPr>
          <w:rFonts w:ascii="Arial" w:hAnsi="Arial" w:cs="Arial"/>
          <w:spacing w:val="-3"/>
          <w:sz w:val="24"/>
          <w:szCs w:val="24"/>
          <w:lang w:val="es-ES" w:eastAsia="es-ES"/>
        </w:rPr>
        <w:t xml:space="preserve">ontralor de legalidad, la </w:t>
      </w:r>
      <w:r w:rsidR="0044169F" w:rsidRPr="0039340C">
        <w:rPr>
          <w:rFonts w:ascii="Arial" w:hAnsi="Arial" w:cs="Arial"/>
          <w:spacing w:val="-3"/>
          <w:sz w:val="24"/>
          <w:szCs w:val="24"/>
          <w:lang w:val="es-ES" w:eastAsia="es-ES"/>
        </w:rPr>
        <w:t xml:space="preserve">viabilidad jurídica </w:t>
      </w:r>
      <w:r w:rsidR="001C3857" w:rsidRPr="0039340C">
        <w:rPr>
          <w:rFonts w:ascii="Arial" w:hAnsi="Arial" w:cs="Arial"/>
          <w:spacing w:val="-3"/>
          <w:sz w:val="24"/>
          <w:szCs w:val="24"/>
          <w:lang w:val="es-ES" w:eastAsia="es-ES"/>
        </w:rPr>
        <w:t xml:space="preserve">de impugnación que representan los actos recurridos </w:t>
      </w:r>
      <w:r w:rsidR="008C1A08" w:rsidRPr="0039340C">
        <w:rPr>
          <w:rFonts w:ascii="Arial" w:hAnsi="Arial" w:cs="Arial"/>
          <w:spacing w:val="-3"/>
          <w:sz w:val="24"/>
          <w:szCs w:val="24"/>
          <w:lang w:val="es-ES" w:eastAsia="es-ES"/>
        </w:rPr>
        <w:t xml:space="preserve">por </w:t>
      </w:r>
      <w:r w:rsidR="0044169F" w:rsidRPr="0039340C">
        <w:rPr>
          <w:rFonts w:ascii="Arial" w:hAnsi="Arial" w:cs="Arial"/>
          <w:spacing w:val="-3"/>
          <w:sz w:val="24"/>
          <w:szCs w:val="24"/>
          <w:lang w:val="es-ES" w:eastAsia="es-ES"/>
        </w:rPr>
        <w:t>el accionante.</w:t>
      </w:r>
    </w:p>
    <w:p w14:paraId="2BEDC03F" w14:textId="22606B0F" w:rsidR="001C3857" w:rsidRPr="0039340C" w:rsidRDefault="001C3857" w:rsidP="00213301">
      <w:pPr>
        <w:kinsoku w:val="0"/>
        <w:overflowPunct w:val="0"/>
        <w:autoSpaceDE/>
        <w:autoSpaceDN/>
        <w:adjustRightInd/>
        <w:spacing w:before="287" w:line="276" w:lineRule="auto"/>
        <w:jc w:val="both"/>
        <w:textAlignment w:val="baseline"/>
        <w:rPr>
          <w:rFonts w:ascii="Arial" w:hAnsi="Arial" w:cs="Arial"/>
          <w:sz w:val="24"/>
          <w:szCs w:val="24"/>
          <w:lang w:val="es-ES" w:eastAsia="es-ES"/>
        </w:rPr>
      </w:pPr>
      <w:r w:rsidRPr="0039340C">
        <w:rPr>
          <w:rFonts w:ascii="Arial" w:hAnsi="Arial" w:cs="Arial"/>
          <w:sz w:val="24"/>
          <w:szCs w:val="24"/>
          <w:lang w:val="es-ES" w:eastAsia="es-ES"/>
        </w:rPr>
        <w:t xml:space="preserve">Conforme </w:t>
      </w:r>
      <w:r w:rsidR="0044169F" w:rsidRPr="0039340C">
        <w:rPr>
          <w:rFonts w:ascii="Arial" w:hAnsi="Arial" w:cs="Arial"/>
          <w:sz w:val="24"/>
          <w:szCs w:val="24"/>
          <w:lang w:val="es-ES" w:eastAsia="es-ES"/>
        </w:rPr>
        <w:t xml:space="preserve">con </w:t>
      </w:r>
      <w:r w:rsidRPr="0039340C">
        <w:rPr>
          <w:rFonts w:ascii="Arial" w:hAnsi="Arial" w:cs="Arial"/>
          <w:sz w:val="24"/>
          <w:szCs w:val="24"/>
          <w:lang w:val="es-ES" w:eastAsia="es-ES"/>
        </w:rPr>
        <w:t>la normativa</w:t>
      </w:r>
      <w:r w:rsidR="0044169F" w:rsidRPr="0039340C">
        <w:rPr>
          <w:rFonts w:ascii="Arial" w:hAnsi="Arial" w:cs="Arial"/>
          <w:sz w:val="24"/>
          <w:szCs w:val="24"/>
          <w:lang w:val="es-ES" w:eastAsia="es-ES"/>
        </w:rPr>
        <w:t xml:space="preserve"> contenida en nuestro ordenamiento jurídico</w:t>
      </w:r>
      <w:r w:rsidR="008C1A08" w:rsidRPr="0039340C">
        <w:rPr>
          <w:rFonts w:ascii="Arial" w:hAnsi="Arial" w:cs="Arial"/>
          <w:sz w:val="24"/>
          <w:szCs w:val="24"/>
          <w:lang w:val="es-ES" w:eastAsia="es-ES"/>
        </w:rPr>
        <w:t>,</w:t>
      </w:r>
      <w:r w:rsidR="0044169F" w:rsidRPr="0039340C">
        <w:rPr>
          <w:rFonts w:ascii="Arial" w:hAnsi="Arial" w:cs="Arial"/>
          <w:sz w:val="24"/>
          <w:szCs w:val="24"/>
          <w:lang w:val="es-ES" w:eastAsia="es-ES"/>
        </w:rPr>
        <w:t xml:space="preserve"> atinente a la facultad recursiva que ostenta el administrado</w:t>
      </w:r>
      <w:r w:rsidR="00CF6DE7" w:rsidRPr="0039340C">
        <w:rPr>
          <w:rFonts w:ascii="Arial" w:hAnsi="Arial" w:cs="Arial"/>
          <w:sz w:val="24"/>
          <w:szCs w:val="24"/>
          <w:lang w:val="es-ES" w:eastAsia="es-ES"/>
        </w:rPr>
        <w:t>,</w:t>
      </w:r>
      <w:r w:rsidR="0044169F" w:rsidRPr="0039340C">
        <w:rPr>
          <w:rFonts w:ascii="Arial" w:hAnsi="Arial" w:cs="Arial"/>
          <w:sz w:val="24"/>
          <w:szCs w:val="24"/>
          <w:lang w:val="es-ES" w:eastAsia="es-ES"/>
        </w:rPr>
        <w:t xml:space="preserve"> de frente a </w:t>
      </w:r>
      <w:r w:rsidR="00CF6DE7" w:rsidRPr="0039340C">
        <w:rPr>
          <w:rFonts w:ascii="Arial" w:hAnsi="Arial" w:cs="Arial"/>
          <w:sz w:val="24"/>
          <w:szCs w:val="24"/>
          <w:lang w:val="es-ES" w:eastAsia="es-ES"/>
        </w:rPr>
        <w:t>aquellos</w:t>
      </w:r>
      <w:r w:rsidR="0044169F" w:rsidRPr="0039340C">
        <w:rPr>
          <w:rFonts w:ascii="Arial" w:hAnsi="Arial" w:cs="Arial"/>
          <w:sz w:val="24"/>
          <w:szCs w:val="24"/>
          <w:lang w:val="es-ES" w:eastAsia="es-ES"/>
        </w:rPr>
        <w:t xml:space="preserve"> </w:t>
      </w:r>
      <w:r w:rsidR="00224861" w:rsidRPr="0039340C">
        <w:rPr>
          <w:rFonts w:ascii="Arial" w:hAnsi="Arial" w:cs="Arial"/>
          <w:sz w:val="24"/>
          <w:szCs w:val="24"/>
          <w:lang w:val="es-ES" w:eastAsia="es-ES"/>
        </w:rPr>
        <w:t>actos emitidos por la Administración Pública que puedan eventualmente lesionar</w:t>
      </w:r>
      <w:r w:rsidR="00CF6DE7" w:rsidRPr="0039340C">
        <w:rPr>
          <w:rFonts w:ascii="Arial" w:hAnsi="Arial" w:cs="Arial"/>
          <w:sz w:val="24"/>
          <w:szCs w:val="24"/>
          <w:lang w:val="es-ES" w:eastAsia="es-ES"/>
        </w:rPr>
        <w:t xml:space="preserve"> sus</w:t>
      </w:r>
      <w:r w:rsidR="00224861" w:rsidRPr="0039340C">
        <w:rPr>
          <w:rFonts w:ascii="Arial" w:hAnsi="Arial" w:cs="Arial"/>
          <w:sz w:val="24"/>
          <w:szCs w:val="24"/>
          <w:lang w:val="es-ES" w:eastAsia="es-ES"/>
        </w:rPr>
        <w:t xml:space="preserve"> derechos subjetivos o algún interés legítimo</w:t>
      </w:r>
      <w:r w:rsidRPr="0039340C">
        <w:rPr>
          <w:rFonts w:ascii="Arial" w:hAnsi="Arial" w:cs="Arial"/>
          <w:sz w:val="24"/>
          <w:szCs w:val="24"/>
          <w:lang w:val="es-ES" w:eastAsia="es-ES"/>
        </w:rPr>
        <w:t xml:space="preserve">, </w:t>
      </w:r>
      <w:r w:rsidR="00224861" w:rsidRPr="0039340C">
        <w:rPr>
          <w:rFonts w:ascii="Arial" w:hAnsi="Arial" w:cs="Arial"/>
          <w:sz w:val="24"/>
          <w:szCs w:val="24"/>
          <w:lang w:val="es-ES" w:eastAsia="es-ES"/>
        </w:rPr>
        <w:t xml:space="preserve">conviene retomar los alcances del ordinal </w:t>
      </w:r>
      <w:r w:rsidRPr="0039340C">
        <w:rPr>
          <w:rFonts w:ascii="Arial" w:hAnsi="Arial" w:cs="Arial"/>
          <w:sz w:val="24"/>
          <w:szCs w:val="24"/>
          <w:lang w:val="es-ES" w:eastAsia="es-ES"/>
        </w:rPr>
        <w:t xml:space="preserve">342 de la Ley General de la Administración Pública, </w:t>
      </w:r>
      <w:r w:rsidR="00CF6DE7" w:rsidRPr="0039340C">
        <w:rPr>
          <w:rFonts w:ascii="Arial" w:hAnsi="Arial" w:cs="Arial"/>
          <w:sz w:val="24"/>
          <w:szCs w:val="24"/>
          <w:lang w:val="es-ES" w:eastAsia="es-ES"/>
        </w:rPr>
        <w:t xml:space="preserve">el cual regula los actos susceptibles de ser recurridos, estableciendo «numerus clausus» que </w:t>
      </w:r>
      <w:r w:rsidR="00CF6DE7" w:rsidRPr="0039340C">
        <w:rPr>
          <w:rFonts w:ascii="Arial" w:hAnsi="Arial" w:cs="Arial"/>
          <w:i/>
          <w:iCs/>
          <w:sz w:val="24"/>
          <w:szCs w:val="24"/>
          <w:lang w:val="es-ES" w:eastAsia="es-ES"/>
        </w:rPr>
        <w:t xml:space="preserve">«las partes podrán </w:t>
      </w:r>
      <w:r w:rsidRPr="0039340C">
        <w:rPr>
          <w:rFonts w:ascii="Arial" w:hAnsi="Arial" w:cs="Arial"/>
          <w:i/>
          <w:iCs/>
          <w:sz w:val="24"/>
          <w:szCs w:val="24"/>
          <w:lang w:val="es-ES" w:eastAsia="es-ES"/>
        </w:rPr>
        <w:t>recurrir contra resoluciones de mero trámite, o incidentales o finales, en los términos de dicha ley, por motivos de legalidad o de oportunidad</w:t>
      </w:r>
      <w:r w:rsidR="00CF6DE7" w:rsidRPr="0039340C">
        <w:rPr>
          <w:rFonts w:ascii="Arial" w:hAnsi="Arial" w:cs="Arial"/>
          <w:i/>
          <w:iCs/>
          <w:sz w:val="24"/>
          <w:szCs w:val="24"/>
          <w:lang w:val="es-ES" w:eastAsia="es-ES"/>
        </w:rPr>
        <w:t>»</w:t>
      </w:r>
      <w:r w:rsidRPr="0039340C">
        <w:rPr>
          <w:rFonts w:ascii="Arial" w:hAnsi="Arial" w:cs="Arial"/>
          <w:i/>
          <w:iCs/>
          <w:sz w:val="24"/>
          <w:szCs w:val="24"/>
          <w:lang w:val="es-ES" w:eastAsia="es-ES"/>
        </w:rPr>
        <w:t>.</w:t>
      </w:r>
      <w:r w:rsidRPr="0039340C">
        <w:rPr>
          <w:rFonts w:ascii="Arial" w:hAnsi="Arial" w:cs="Arial"/>
          <w:sz w:val="24"/>
          <w:szCs w:val="24"/>
          <w:lang w:val="es-ES" w:eastAsia="es-ES"/>
        </w:rPr>
        <w:t xml:space="preserve"> En este orden de ideas, la citada Ley refiere en el Artículo 343, que los recursos serán ordinarios o extraordinarios, destacando que serán ordinarios el de revocatoria o de reposición y </w:t>
      </w:r>
      <w:r w:rsidRPr="0039340C">
        <w:rPr>
          <w:rFonts w:ascii="Arial" w:hAnsi="Arial" w:cs="Arial"/>
          <w:sz w:val="24"/>
          <w:szCs w:val="24"/>
          <w:lang w:val="es-ES" w:eastAsia="es-ES"/>
        </w:rPr>
        <w:lastRenderedPageBreak/>
        <w:t>el de apelación y que será extraordinario el de revisión.</w:t>
      </w:r>
    </w:p>
    <w:p w14:paraId="5AF4F7B1" w14:textId="77777777" w:rsidR="001C3857" w:rsidRPr="0039340C" w:rsidRDefault="001C3857" w:rsidP="00213301">
      <w:pPr>
        <w:kinsoku w:val="0"/>
        <w:overflowPunct w:val="0"/>
        <w:autoSpaceDE/>
        <w:autoSpaceDN/>
        <w:adjustRightInd/>
        <w:spacing w:before="290" w:line="276" w:lineRule="auto"/>
        <w:jc w:val="both"/>
        <w:textAlignment w:val="baseline"/>
        <w:rPr>
          <w:rFonts w:ascii="Arial" w:hAnsi="Arial" w:cs="Arial"/>
          <w:sz w:val="24"/>
          <w:szCs w:val="24"/>
          <w:lang w:val="es-ES" w:eastAsia="es-ES"/>
        </w:rPr>
      </w:pPr>
      <w:r w:rsidRPr="0039340C">
        <w:rPr>
          <w:rFonts w:ascii="Arial" w:hAnsi="Arial" w:cs="Arial"/>
          <w:sz w:val="24"/>
          <w:szCs w:val="24"/>
          <w:lang w:val="es-ES" w:eastAsia="es-ES"/>
        </w:rPr>
        <w:t xml:space="preserve">Por su parte, el Artículo 345 de la Ley invocada, revela que en el procedimiento ordinario cabrán los recursos ordinarios únicamente contra el </w:t>
      </w:r>
      <w:r w:rsidRPr="0039340C">
        <w:rPr>
          <w:rFonts w:ascii="Arial" w:hAnsi="Arial" w:cs="Arial"/>
          <w:sz w:val="24"/>
          <w:szCs w:val="24"/>
          <w:u w:val="single"/>
          <w:lang w:val="es-ES" w:eastAsia="es-ES"/>
        </w:rPr>
        <w:t>acto que lo inicie,</w:t>
      </w:r>
      <w:r w:rsidRPr="0039340C">
        <w:rPr>
          <w:rFonts w:ascii="Arial" w:hAnsi="Arial" w:cs="Arial"/>
          <w:sz w:val="24"/>
          <w:szCs w:val="24"/>
          <w:lang w:val="es-ES" w:eastAsia="es-ES"/>
        </w:rPr>
        <w:t xml:space="preserve"> contra el que deniega la comparecencia oral o cualquier prueba y contra el acto final. Añade, que la revocatoria contra el acto final del jerarca se regirá por las reglas de la reposición del Código Procesal Contencioso Administrativo.</w:t>
      </w:r>
    </w:p>
    <w:p w14:paraId="02CF3418" w14:textId="77777777" w:rsidR="00556B60" w:rsidRPr="0039340C" w:rsidRDefault="001C3857" w:rsidP="00213301">
      <w:pPr>
        <w:kinsoku w:val="0"/>
        <w:overflowPunct w:val="0"/>
        <w:autoSpaceDE/>
        <w:autoSpaceDN/>
        <w:adjustRightInd/>
        <w:spacing w:before="329" w:line="276" w:lineRule="auto"/>
        <w:jc w:val="both"/>
        <w:textAlignment w:val="baseline"/>
        <w:rPr>
          <w:rFonts w:ascii="Arial" w:hAnsi="Arial" w:cs="Arial"/>
          <w:spacing w:val="-2"/>
          <w:sz w:val="24"/>
          <w:szCs w:val="24"/>
          <w:lang w:val="es-ES" w:eastAsia="es-ES"/>
        </w:rPr>
      </w:pPr>
      <w:r w:rsidRPr="0039340C">
        <w:rPr>
          <w:rFonts w:ascii="Arial" w:hAnsi="Arial" w:cs="Arial"/>
          <w:spacing w:val="-2"/>
          <w:sz w:val="24"/>
          <w:szCs w:val="24"/>
          <w:lang w:val="es-ES" w:eastAsia="es-ES"/>
        </w:rPr>
        <w:t>El Código Procesal Contencioso Administrativo en el inciso c) del ordinal 36, establece que:</w:t>
      </w:r>
      <w:r w:rsidR="00556B60" w:rsidRPr="0039340C">
        <w:rPr>
          <w:rFonts w:ascii="Arial" w:hAnsi="Arial" w:cs="Arial"/>
          <w:spacing w:val="-2"/>
          <w:sz w:val="24"/>
          <w:szCs w:val="24"/>
          <w:lang w:val="es-ES" w:eastAsia="es-ES"/>
        </w:rPr>
        <w:t xml:space="preserve"> </w:t>
      </w:r>
    </w:p>
    <w:p w14:paraId="620E3AAF" w14:textId="77777777" w:rsidR="001C3857" w:rsidRPr="0039340C" w:rsidRDefault="001C3857" w:rsidP="007D3AC3">
      <w:pPr>
        <w:kinsoku w:val="0"/>
        <w:overflowPunct w:val="0"/>
        <w:autoSpaceDE/>
        <w:autoSpaceDN/>
        <w:adjustRightInd/>
        <w:spacing w:before="329" w:line="248" w:lineRule="exact"/>
        <w:ind w:left="567" w:right="567"/>
        <w:jc w:val="both"/>
        <w:textAlignment w:val="baseline"/>
        <w:rPr>
          <w:rFonts w:ascii="Arial" w:hAnsi="Arial" w:cs="Arial"/>
          <w:i/>
          <w:iCs/>
          <w:spacing w:val="-1"/>
          <w:sz w:val="24"/>
          <w:szCs w:val="24"/>
          <w:lang w:val="es-ES" w:eastAsia="es-ES"/>
        </w:rPr>
      </w:pPr>
      <w:r w:rsidRPr="0039340C">
        <w:rPr>
          <w:rFonts w:ascii="Arial" w:hAnsi="Arial" w:cs="Arial"/>
          <w:i/>
          <w:iCs/>
          <w:spacing w:val="-1"/>
          <w:sz w:val="24"/>
          <w:szCs w:val="24"/>
          <w:lang w:val="es-ES" w:eastAsia="es-ES"/>
        </w:rPr>
        <w:t>"La pretensión administrativa será admisible respecto de lo siguiente:</w:t>
      </w:r>
    </w:p>
    <w:p w14:paraId="56EE2DBB" w14:textId="77777777" w:rsidR="001C3857" w:rsidRPr="0039340C" w:rsidRDefault="001C3857" w:rsidP="007D3AC3">
      <w:pPr>
        <w:kinsoku w:val="0"/>
        <w:overflowPunct w:val="0"/>
        <w:autoSpaceDE/>
        <w:autoSpaceDN/>
        <w:adjustRightInd/>
        <w:spacing w:before="37" w:line="244" w:lineRule="exact"/>
        <w:ind w:left="567" w:right="567"/>
        <w:textAlignment w:val="baseline"/>
        <w:rPr>
          <w:rFonts w:ascii="Arial" w:hAnsi="Arial" w:cs="Arial"/>
          <w:spacing w:val="-4"/>
          <w:sz w:val="24"/>
          <w:szCs w:val="24"/>
          <w:lang w:val="es-ES" w:eastAsia="es-ES"/>
        </w:rPr>
      </w:pPr>
      <w:r w:rsidRPr="0039340C">
        <w:rPr>
          <w:rFonts w:ascii="Arial" w:hAnsi="Arial" w:cs="Arial"/>
          <w:spacing w:val="-4"/>
          <w:sz w:val="24"/>
          <w:szCs w:val="24"/>
          <w:lang w:val="es-ES" w:eastAsia="es-ES"/>
        </w:rPr>
        <w:t>(...)</w:t>
      </w:r>
    </w:p>
    <w:p w14:paraId="0A5D4DD5" w14:textId="77777777" w:rsidR="001C3857" w:rsidRPr="0039340C" w:rsidRDefault="001C3857" w:rsidP="007D3AC3">
      <w:pPr>
        <w:kinsoku w:val="0"/>
        <w:overflowPunct w:val="0"/>
        <w:autoSpaceDE/>
        <w:autoSpaceDN/>
        <w:adjustRightInd/>
        <w:spacing w:before="27" w:line="252" w:lineRule="exact"/>
        <w:ind w:left="567" w:right="567"/>
        <w:jc w:val="both"/>
        <w:textAlignment w:val="baseline"/>
        <w:rPr>
          <w:rFonts w:ascii="Arial" w:hAnsi="Arial" w:cs="Arial"/>
          <w:i/>
          <w:iCs/>
          <w:spacing w:val="-1"/>
          <w:sz w:val="24"/>
          <w:szCs w:val="24"/>
          <w:lang w:val="es-ES" w:eastAsia="es-ES"/>
        </w:rPr>
      </w:pPr>
      <w:r w:rsidRPr="0039340C">
        <w:rPr>
          <w:rFonts w:ascii="Arial" w:hAnsi="Arial" w:cs="Arial"/>
          <w:i/>
          <w:iCs/>
          <w:spacing w:val="-1"/>
          <w:sz w:val="24"/>
          <w:szCs w:val="24"/>
          <w:lang w:val="es-ES" w:eastAsia="es-ES"/>
        </w:rPr>
        <w:t>c) Los actos administrativos, ya sean finales, definitivos o de trámite con efecto</w:t>
      </w:r>
    </w:p>
    <w:p w14:paraId="387F9143" w14:textId="77777777" w:rsidR="001C3857" w:rsidRPr="0039340C" w:rsidRDefault="001C3857" w:rsidP="007D3AC3">
      <w:pPr>
        <w:kinsoku w:val="0"/>
        <w:overflowPunct w:val="0"/>
        <w:autoSpaceDE/>
        <w:autoSpaceDN/>
        <w:adjustRightInd/>
        <w:spacing w:before="45" w:line="251" w:lineRule="exact"/>
        <w:ind w:left="567" w:right="567"/>
        <w:jc w:val="both"/>
        <w:textAlignment w:val="baseline"/>
        <w:rPr>
          <w:rFonts w:ascii="Arial" w:hAnsi="Arial" w:cs="Arial"/>
          <w:i/>
          <w:iCs/>
          <w:spacing w:val="1"/>
          <w:sz w:val="24"/>
          <w:szCs w:val="24"/>
          <w:lang w:val="es-ES" w:eastAsia="es-ES"/>
        </w:rPr>
      </w:pPr>
      <w:r w:rsidRPr="0039340C">
        <w:rPr>
          <w:rFonts w:ascii="Arial" w:hAnsi="Arial" w:cs="Arial"/>
          <w:i/>
          <w:iCs/>
          <w:spacing w:val="1"/>
          <w:sz w:val="24"/>
          <w:szCs w:val="24"/>
          <w:lang w:val="es-ES" w:eastAsia="es-ES"/>
        </w:rPr>
        <w:t>propio...".</w:t>
      </w:r>
    </w:p>
    <w:p w14:paraId="10F4899D" w14:textId="77777777" w:rsidR="001C3857" w:rsidRPr="0039340C" w:rsidRDefault="001C3857" w:rsidP="00213301">
      <w:pPr>
        <w:kinsoku w:val="0"/>
        <w:overflowPunct w:val="0"/>
        <w:autoSpaceDE/>
        <w:autoSpaceDN/>
        <w:adjustRightInd/>
        <w:spacing w:before="269" w:line="276" w:lineRule="auto"/>
        <w:ind w:right="72"/>
        <w:jc w:val="both"/>
        <w:textAlignment w:val="baseline"/>
        <w:rPr>
          <w:rFonts w:ascii="Arial" w:hAnsi="Arial" w:cs="Arial"/>
          <w:sz w:val="24"/>
          <w:szCs w:val="24"/>
          <w:lang w:val="es-ES" w:eastAsia="es-ES"/>
        </w:rPr>
      </w:pPr>
      <w:r w:rsidRPr="0039340C">
        <w:rPr>
          <w:rFonts w:ascii="Arial" w:hAnsi="Arial" w:cs="Arial"/>
          <w:sz w:val="24"/>
          <w:szCs w:val="24"/>
          <w:lang w:val="es-ES" w:eastAsia="es-ES"/>
        </w:rPr>
        <w:t>Lo anterior, implica entonces, que</w:t>
      </w:r>
      <w:r w:rsidR="007D3AC3" w:rsidRPr="0039340C">
        <w:rPr>
          <w:rFonts w:ascii="Arial" w:hAnsi="Arial" w:cs="Arial"/>
          <w:sz w:val="24"/>
          <w:szCs w:val="24"/>
          <w:lang w:val="es-ES" w:eastAsia="es-ES"/>
        </w:rPr>
        <w:t>,</w:t>
      </w:r>
      <w:r w:rsidRPr="0039340C">
        <w:rPr>
          <w:rFonts w:ascii="Arial" w:hAnsi="Arial" w:cs="Arial"/>
          <w:sz w:val="24"/>
          <w:szCs w:val="24"/>
          <w:lang w:val="es-ES" w:eastAsia="es-ES"/>
        </w:rPr>
        <w:t xml:space="preserve"> si un acto no se encuentra dentro de alguna de estas previsiones</w:t>
      </w:r>
      <w:r w:rsidR="007D3AC3" w:rsidRPr="0039340C">
        <w:rPr>
          <w:rFonts w:ascii="Arial" w:hAnsi="Arial" w:cs="Arial"/>
          <w:sz w:val="24"/>
          <w:szCs w:val="24"/>
          <w:lang w:val="es-ES" w:eastAsia="es-ES"/>
        </w:rPr>
        <w:t xml:space="preserve"> anteriormente señaladas, definitivamente</w:t>
      </w:r>
      <w:r w:rsidRPr="0039340C">
        <w:rPr>
          <w:rFonts w:ascii="Arial" w:hAnsi="Arial" w:cs="Arial"/>
          <w:sz w:val="24"/>
          <w:szCs w:val="24"/>
          <w:lang w:val="es-ES" w:eastAsia="es-ES"/>
        </w:rPr>
        <w:t xml:space="preserve"> no es susceptible de impugnación, y, por ende, </w:t>
      </w:r>
      <w:r w:rsidRPr="0039340C">
        <w:rPr>
          <w:rFonts w:ascii="Arial" w:hAnsi="Arial" w:cs="Arial"/>
          <w:sz w:val="24"/>
          <w:szCs w:val="24"/>
          <w:u w:val="single"/>
          <w:lang w:val="es-ES" w:eastAsia="es-ES"/>
        </w:rPr>
        <w:t>no será admisible</w:t>
      </w:r>
      <w:r w:rsidR="007D3AC3" w:rsidRPr="0039340C">
        <w:rPr>
          <w:rFonts w:ascii="Arial" w:hAnsi="Arial" w:cs="Arial"/>
          <w:sz w:val="24"/>
          <w:szCs w:val="24"/>
          <w:u w:val="single"/>
          <w:lang w:val="es-ES" w:eastAsia="es-ES"/>
        </w:rPr>
        <w:t xml:space="preserve"> la demanda</w:t>
      </w:r>
      <w:r w:rsidRPr="0039340C">
        <w:rPr>
          <w:rFonts w:ascii="Arial" w:hAnsi="Arial" w:cs="Arial"/>
          <w:sz w:val="24"/>
          <w:szCs w:val="24"/>
          <w:lang w:val="es-ES" w:eastAsia="es-ES"/>
        </w:rPr>
        <w:t xml:space="preserve"> de aquellos que no tengan efecto propio.</w:t>
      </w:r>
    </w:p>
    <w:p w14:paraId="10501073" w14:textId="77777777" w:rsidR="001C3857" w:rsidRPr="0039340C" w:rsidRDefault="001C3857" w:rsidP="00213301">
      <w:pPr>
        <w:kinsoku w:val="0"/>
        <w:overflowPunct w:val="0"/>
        <w:autoSpaceDE/>
        <w:autoSpaceDN/>
        <w:adjustRightInd/>
        <w:spacing w:before="276" w:line="276" w:lineRule="auto"/>
        <w:jc w:val="both"/>
        <w:textAlignment w:val="baseline"/>
        <w:rPr>
          <w:rFonts w:ascii="Arial" w:hAnsi="Arial" w:cs="Arial"/>
          <w:sz w:val="24"/>
          <w:szCs w:val="24"/>
          <w:lang w:val="es-ES" w:eastAsia="es-ES"/>
        </w:rPr>
      </w:pPr>
      <w:r w:rsidRPr="0039340C">
        <w:rPr>
          <w:rFonts w:ascii="Arial" w:hAnsi="Arial" w:cs="Arial"/>
          <w:sz w:val="24"/>
          <w:szCs w:val="24"/>
          <w:lang w:val="es-ES" w:eastAsia="es-ES"/>
        </w:rPr>
        <w:t>Para el caso concreto, es necesario precisar</w:t>
      </w:r>
      <w:r w:rsidR="007D3AC3" w:rsidRPr="0039340C">
        <w:rPr>
          <w:rFonts w:ascii="Arial" w:hAnsi="Arial" w:cs="Arial"/>
          <w:sz w:val="24"/>
          <w:szCs w:val="24"/>
          <w:lang w:val="es-ES" w:eastAsia="es-ES"/>
        </w:rPr>
        <w:t xml:space="preserve"> de previo,</w:t>
      </w:r>
      <w:r w:rsidRPr="0039340C">
        <w:rPr>
          <w:rFonts w:ascii="Arial" w:hAnsi="Arial" w:cs="Arial"/>
          <w:sz w:val="24"/>
          <w:szCs w:val="24"/>
          <w:lang w:val="es-ES" w:eastAsia="es-ES"/>
        </w:rPr>
        <w:t xml:space="preserve"> si </w:t>
      </w:r>
      <w:r w:rsidR="007D3AC3" w:rsidRPr="0039340C">
        <w:rPr>
          <w:rFonts w:ascii="Arial" w:hAnsi="Arial" w:cs="Arial"/>
          <w:sz w:val="24"/>
          <w:szCs w:val="24"/>
          <w:lang w:val="es-ES" w:eastAsia="es-ES"/>
        </w:rPr>
        <w:t>nos encontramos de frente a un</w:t>
      </w:r>
      <w:r w:rsidRPr="0039340C">
        <w:rPr>
          <w:rFonts w:ascii="Arial" w:hAnsi="Arial" w:cs="Arial"/>
          <w:sz w:val="24"/>
          <w:szCs w:val="24"/>
          <w:lang w:val="es-ES" w:eastAsia="es-ES"/>
        </w:rPr>
        <w:t xml:space="preserve"> acuerdo </w:t>
      </w:r>
      <w:r w:rsidR="007D3AC3" w:rsidRPr="0039340C">
        <w:rPr>
          <w:rFonts w:ascii="Arial" w:hAnsi="Arial" w:cs="Arial"/>
          <w:sz w:val="24"/>
          <w:szCs w:val="24"/>
          <w:lang w:val="es-ES" w:eastAsia="es-ES"/>
        </w:rPr>
        <w:t xml:space="preserve">cuyos efectos jurídicos corresponden a un </w:t>
      </w:r>
      <w:r w:rsidRPr="0039340C">
        <w:rPr>
          <w:rFonts w:ascii="Arial" w:hAnsi="Arial" w:cs="Arial"/>
          <w:sz w:val="24"/>
          <w:szCs w:val="24"/>
          <w:lang w:val="es-ES" w:eastAsia="es-ES"/>
        </w:rPr>
        <w:t>acto de los llamados "finales" o</w:t>
      </w:r>
      <w:r w:rsidR="007D3AC3" w:rsidRPr="0039340C">
        <w:rPr>
          <w:rFonts w:ascii="Arial" w:hAnsi="Arial" w:cs="Arial"/>
          <w:sz w:val="24"/>
          <w:szCs w:val="24"/>
          <w:lang w:val="es-ES" w:eastAsia="es-ES"/>
        </w:rPr>
        <w:t>,</w:t>
      </w:r>
      <w:r w:rsidRPr="0039340C">
        <w:rPr>
          <w:rFonts w:ascii="Arial" w:hAnsi="Arial" w:cs="Arial"/>
          <w:sz w:val="24"/>
          <w:szCs w:val="24"/>
          <w:lang w:val="es-ES" w:eastAsia="es-ES"/>
        </w:rPr>
        <w:t xml:space="preserve"> </w:t>
      </w:r>
      <w:r w:rsidR="007D3AC3" w:rsidRPr="0039340C">
        <w:rPr>
          <w:rFonts w:ascii="Arial" w:hAnsi="Arial" w:cs="Arial"/>
          <w:sz w:val="24"/>
          <w:szCs w:val="24"/>
          <w:lang w:val="es-ES" w:eastAsia="es-ES"/>
        </w:rPr>
        <w:t xml:space="preserve">si, por el contrario, </w:t>
      </w:r>
      <w:r w:rsidRPr="0039340C">
        <w:rPr>
          <w:rFonts w:ascii="Arial" w:hAnsi="Arial" w:cs="Arial"/>
          <w:sz w:val="24"/>
          <w:szCs w:val="24"/>
          <w:lang w:val="es-ES" w:eastAsia="es-ES"/>
        </w:rPr>
        <w:t>se trata de un acto de "mero trámite".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w:t>
      </w:r>
    </w:p>
    <w:p w14:paraId="6A93B908" w14:textId="356BBC8E" w:rsidR="001C3857" w:rsidRPr="0039340C" w:rsidRDefault="001C3857" w:rsidP="00213301">
      <w:pPr>
        <w:kinsoku w:val="0"/>
        <w:overflowPunct w:val="0"/>
        <w:autoSpaceDE/>
        <w:autoSpaceDN/>
        <w:adjustRightInd/>
        <w:spacing w:before="276" w:line="276" w:lineRule="auto"/>
        <w:jc w:val="both"/>
        <w:textAlignment w:val="baseline"/>
        <w:rPr>
          <w:rFonts w:ascii="Arial" w:hAnsi="Arial" w:cs="Arial"/>
          <w:spacing w:val="-1"/>
          <w:sz w:val="24"/>
          <w:szCs w:val="24"/>
          <w:lang w:val="es-ES" w:eastAsia="es-ES"/>
        </w:rPr>
      </w:pPr>
      <w:r w:rsidRPr="0039340C">
        <w:rPr>
          <w:rFonts w:ascii="Arial" w:hAnsi="Arial" w:cs="Arial"/>
          <w:spacing w:val="-1"/>
          <w:sz w:val="24"/>
          <w:szCs w:val="24"/>
          <w:lang w:val="es-ES" w:eastAsia="es-ES"/>
        </w:rPr>
        <w:t xml:space="preserve">En contraposición </w:t>
      </w:r>
      <w:r w:rsidR="00F86975" w:rsidRPr="0039340C">
        <w:rPr>
          <w:rFonts w:ascii="Arial" w:hAnsi="Arial" w:cs="Arial"/>
          <w:spacing w:val="-1"/>
          <w:sz w:val="24"/>
          <w:szCs w:val="24"/>
          <w:lang w:val="es-ES" w:eastAsia="es-ES"/>
        </w:rPr>
        <w:t>de</w:t>
      </w:r>
      <w:r w:rsidRPr="0039340C">
        <w:rPr>
          <w:rFonts w:ascii="Arial" w:hAnsi="Arial" w:cs="Arial"/>
          <w:spacing w:val="-1"/>
          <w:sz w:val="24"/>
          <w:szCs w:val="24"/>
          <w:lang w:val="es-ES" w:eastAsia="es-ES"/>
        </w:rPr>
        <w:t xml:space="preserve"> los actos finales o con efecto propio, la doctrina y la jurisprudencia denomina "actos de trámite" aquellos que integran los procedimientos anteriores a la adopción del acto final</w:t>
      </w:r>
      <w:r w:rsidR="007D3AC3" w:rsidRPr="0039340C">
        <w:rPr>
          <w:rFonts w:ascii="Arial" w:hAnsi="Arial" w:cs="Arial"/>
          <w:spacing w:val="-1"/>
          <w:sz w:val="24"/>
          <w:szCs w:val="24"/>
          <w:lang w:val="es-ES" w:eastAsia="es-ES"/>
        </w:rPr>
        <w:t xml:space="preserve">; es decir, </w:t>
      </w:r>
      <w:r w:rsidRPr="0039340C">
        <w:rPr>
          <w:rFonts w:ascii="Arial" w:hAnsi="Arial" w:cs="Arial"/>
          <w:spacing w:val="-1"/>
          <w:sz w:val="24"/>
          <w:szCs w:val="24"/>
          <w:lang w:val="es-ES" w:eastAsia="es-ES"/>
        </w:rPr>
        <w:t>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w:t>
      </w:r>
    </w:p>
    <w:p w14:paraId="402E5D05" w14:textId="77777777" w:rsidR="007D3AC3" w:rsidRPr="0039340C" w:rsidRDefault="001C3857" w:rsidP="00213301">
      <w:pPr>
        <w:kinsoku w:val="0"/>
        <w:overflowPunct w:val="0"/>
        <w:autoSpaceDE/>
        <w:autoSpaceDN/>
        <w:adjustRightInd/>
        <w:spacing w:before="254" w:line="276" w:lineRule="auto"/>
        <w:jc w:val="both"/>
        <w:textAlignment w:val="baseline"/>
        <w:rPr>
          <w:rFonts w:ascii="Arial" w:hAnsi="Arial" w:cs="Arial"/>
          <w:sz w:val="24"/>
          <w:szCs w:val="24"/>
          <w:lang w:val="es-ES" w:eastAsia="es-ES"/>
        </w:rPr>
      </w:pPr>
      <w:r w:rsidRPr="0039340C">
        <w:rPr>
          <w:rFonts w:ascii="Arial" w:hAnsi="Arial" w:cs="Arial"/>
          <w:sz w:val="24"/>
          <w:szCs w:val="24"/>
          <w:lang w:val="es-ES" w:eastAsia="es-ES"/>
        </w:rPr>
        <w:t xml:space="preserve">Seguidamente, los actos de trámite son aquellos que integran los procedimientos anteriores al acto final, sea, los que preparan la resolución administrativa de fondo, </w:t>
      </w:r>
      <w:r w:rsidR="007D3AC3" w:rsidRPr="0039340C">
        <w:rPr>
          <w:rFonts w:ascii="Arial" w:hAnsi="Arial" w:cs="Arial"/>
          <w:sz w:val="24"/>
          <w:szCs w:val="24"/>
          <w:lang w:val="es-ES" w:eastAsia="es-ES"/>
        </w:rPr>
        <w:t>y que</w:t>
      </w:r>
      <w:r w:rsidRPr="0039340C">
        <w:rPr>
          <w:rFonts w:ascii="Arial" w:hAnsi="Arial" w:cs="Arial"/>
          <w:sz w:val="24"/>
          <w:szCs w:val="24"/>
          <w:lang w:val="es-ES" w:eastAsia="es-ES"/>
        </w:rPr>
        <w:t xml:space="preserve"> se caracteriza</w:t>
      </w:r>
      <w:r w:rsidR="007D3AC3" w:rsidRPr="0039340C">
        <w:rPr>
          <w:rFonts w:ascii="Arial" w:hAnsi="Arial" w:cs="Arial"/>
          <w:sz w:val="24"/>
          <w:szCs w:val="24"/>
          <w:lang w:val="es-ES" w:eastAsia="es-ES"/>
        </w:rPr>
        <w:t>n</w:t>
      </w:r>
      <w:r w:rsidRPr="0039340C">
        <w:rPr>
          <w:rFonts w:ascii="Arial" w:hAnsi="Arial" w:cs="Arial"/>
          <w:sz w:val="24"/>
          <w:szCs w:val="24"/>
          <w:lang w:val="es-ES" w:eastAsia="es-ES"/>
        </w:rPr>
        <w:t xml:space="preserve"> por no expresar voluntad, sino un mero juicio, representación o deseo de la Administración</w:t>
      </w:r>
      <w:r w:rsidR="007D3AC3" w:rsidRPr="0039340C">
        <w:rPr>
          <w:rFonts w:ascii="Arial" w:hAnsi="Arial" w:cs="Arial"/>
          <w:sz w:val="24"/>
          <w:szCs w:val="24"/>
          <w:lang w:val="es-ES" w:eastAsia="es-ES"/>
        </w:rPr>
        <w:t xml:space="preserve">. </w:t>
      </w:r>
    </w:p>
    <w:p w14:paraId="4DB35EFC" w14:textId="77777777" w:rsidR="001C3857" w:rsidRPr="0039340C" w:rsidRDefault="007D3AC3" w:rsidP="00213301">
      <w:pPr>
        <w:kinsoku w:val="0"/>
        <w:overflowPunct w:val="0"/>
        <w:autoSpaceDE/>
        <w:autoSpaceDN/>
        <w:adjustRightInd/>
        <w:spacing w:before="254" w:line="276" w:lineRule="auto"/>
        <w:jc w:val="both"/>
        <w:textAlignment w:val="baseline"/>
        <w:rPr>
          <w:rFonts w:ascii="Arial" w:hAnsi="Arial" w:cs="Arial"/>
          <w:sz w:val="24"/>
          <w:szCs w:val="24"/>
          <w:lang w:val="es-ES" w:eastAsia="es-ES"/>
        </w:rPr>
      </w:pPr>
      <w:r w:rsidRPr="0039340C">
        <w:rPr>
          <w:rFonts w:ascii="Arial" w:hAnsi="Arial" w:cs="Arial"/>
          <w:sz w:val="24"/>
          <w:szCs w:val="24"/>
          <w:lang w:val="es-ES" w:eastAsia="es-ES"/>
        </w:rPr>
        <w:lastRenderedPageBreak/>
        <w:t>Estos actos</w:t>
      </w:r>
      <w:r w:rsidR="001C3857" w:rsidRPr="0039340C">
        <w:rPr>
          <w:rFonts w:ascii="Arial" w:hAnsi="Arial" w:cs="Arial"/>
          <w:sz w:val="24"/>
          <w:szCs w:val="24"/>
          <w:lang w:val="es-ES" w:eastAsia="es-ES"/>
        </w:rPr>
        <w:t xml:space="preserve"> no declara</w:t>
      </w:r>
      <w:r w:rsidRPr="0039340C">
        <w:rPr>
          <w:rFonts w:ascii="Arial" w:hAnsi="Arial" w:cs="Arial"/>
          <w:sz w:val="24"/>
          <w:szCs w:val="24"/>
          <w:lang w:val="es-ES" w:eastAsia="es-ES"/>
        </w:rPr>
        <w:t>n</w:t>
      </w:r>
      <w:r w:rsidR="001C3857" w:rsidRPr="0039340C">
        <w:rPr>
          <w:rFonts w:ascii="Arial" w:hAnsi="Arial" w:cs="Arial"/>
          <w:sz w:val="24"/>
          <w:szCs w:val="24"/>
          <w:lang w:val="es-ES" w:eastAsia="es-ES"/>
        </w:rPr>
        <w:t xml:space="preserve"> ningún derecho ni deber en forma definitiva, no produce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754FBF0A" w14:textId="0D045E4D" w:rsidR="001C3857" w:rsidRPr="0039340C" w:rsidRDefault="001C3857" w:rsidP="00213301">
      <w:pPr>
        <w:kinsoku w:val="0"/>
        <w:overflowPunct w:val="0"/>
        <w:autoSpaceDE/>
        <w:autoSpaceDN/>
        <w:adjustRightInd/>
        <w:spacing w:before="280" w:line="276" w:lineRule="auto"/>
        <w:jc w:val="both"/>
        <w:textAlignment w:val="baseline"/>
        <w:rPr>
          <w:rFonts w:ascii="Arial" w:hAnsi="Arial" w:cs="Arial"/>
          <w:spacing w:val="-1"/>
          <w:sz w:val="24"/>
          <w:szCs w:val="24"/>
          <w:lang w:val="es-ES" w:eastAsia="es-ES"/>
        </w:rPr>
      </w:pPr>
      <w:r w:rsidRPr="0039340C">
        <w:rPr>
          <w:rFonts w:ascii="Arial" w:hAnsi="Arial" w:cs="Arial"/>
          <w:sz w:val="24"/>
          <w:szCs w:val="24"/>
          <w:lang w:val="es-ES" w:eastAsia="es-ES"/>
        </w:rPr>
        <w:t>A diferencia</w:t>
      </w:r>
      <w:r w:rsidR="00F86975" w:rsidRPr="0039340C">
        <w:rPr>
          <w:rFonts w:ascii="Arial" w:hAnsi="Arial" w:cs="Arial"/>
          <w:sz w:val="24"/>
          <w:szCs w:val="24"/>
          <w:lang w:val="es-ES" w:eastAsia="es-ES"/>
        </w:rPr>
        <w:t xml:space="preserve"> de lo expuesto supra</w:t>
      </w:r>
      <w:r w:rsidRPr="0039340C">
        <w:rPr>
          <w:rFonts w:ascii="Arial" w:hAnsi="Arial" w:cs="Arial"/>
          <w:sz w:val="24"/>
          <w:szCs w:val="24"/>
          <w:lang w:val="es-ES" w:eastAsia="es-ES"/>
        </w:rPr>
        <w:t>,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w:t>
      </w:r>
      <w:r w:rsidR="00A9267C" w:rsidRPr="0039340C">
        <w:rPr>
          <w:rFonts w:ascii="Arial" w:hAnsi="Arial" w:cs="Arial"/>
          <w:sz w:val="24"/>
          <w:szCs w:val="24"/>
          <w:lang w:val="es-ES" w:eastAsia="es-ES"/>
        </w:rPr>
        <w:t>, eventualmente,</w:t>
      </w:r>
      <w:r w:rsidRPr="0039340C">
        <w:rPr>
          <w:rFonts w:ascii="Arial" w:hAnsi="Arial" w:cs="Arial"/>
          <w:sz w:val="24"/>
          <w:szCs w:val="24"/>
          <w:lang w:val="es-ES" w:eastAsia="es-ES"/>
        </w:rPr>
        <w:t xml:space="preserve">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w:t>
      </w:r>
      <w:r w:rsidRPr="0039340C">
        <w:rPr>
          <w:rFonts w:ascii="Arial" w:hAnsi="Arial" w:cs="Arial"/>
          <w:spacing w:val="-1"/>
          <w:sz w:val="24"/>
          <w:szCs w:val="24"/>
          <w:lang w:val="es-ES" w:eastAsia="es-ES"/>
        </w:rPr>
        <w:t>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w:t>
      </w:r>
    </w:p>
    <w:p w14:paraId="0F60C624" w14:textId="59B82FF6" w:rsidR="001C3857" w:rsidRPr="0039340C" w:rsidRDefault="001C3857" w:rsidP="00213301">
      <w:pPr>
        <w:kinsoku w:val="0"/>
        <w:overflowPunct w:val="0"/>
        <w:autoSpaceDE/>
        <w:autoSpaceDN/>
        <w:adjustRightInd/>
        <w:spacing w:before="268" w:line="276" w:lineRule="auto"/>
        <w:jc w:val="both"/>
        <w:textAlignment w:val="baseline"/>
        <w:rPr>
          <w:rFonts w:ascii="Arial" w:hAnsi="Arial" w:cs="Arial"/>
          <w:spacing w:val="-2"/>
          <w:sz w:val="24"/>
          <w:szCs w:val="24"/>
          <w:lang w:val="es-ES" w:eastAsia="es-ES"/>
        </w:rPr>
      </w:pPr>
      <w:r w:rsidRPr="0039340C">
        <w:rPr>
          <w:rFonts w:ascii="Arial" w:hAnsi="Arial" w:cs="Arial"/>
          <w:spacing w:val="-2"/>
          <w:sz w:val="24"/>
          <w:szCs w:val="24"/>
          <w:lang w:val="es-ES" w:eastAsia="es-ES"/>
        </w:rPr>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w:t>
      </w:r>
      <w:r w:rsidR="009F4F65" w:rsidRPr="0039340C">
        <w:rPr>
          <w:rFonts w:ascii="Arial" w:hAnsi="Arial" w:cs="Arial"/>
          <w:spacing w:val="-2"/>
          <w:sz w:val="24"/>
          <w:szCs w:val="24"/>
          <w:lang w:val="es-ES" w:eastAsia="es-ES"/>
        </w:rPr>
        <w:t>a</w:t>
      </w:r>
      <w:r w:rsidRPr="0039340C">
        <w:rPr>
          <w:rFonts w:ascii="Arial" w:hAnsi="Arial" w:cs="Arial"/>
          <w:spacing w:val="-2"/>
          <w:sz w:val="24"/>
          <w:szCs w:val="24"/>
          <w:lang w:val="es-ES" w:eastAsia="es-ES"/>
        </w:rPr>
        <w:t xml:space="preserve">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w:t>
      </w:r>
      <w:r w:rsidR="00E63E2E" w:rsidRPr="0039340C">
        <w:rPr>
          <w:rFonts w:ascii="Arial" w:hAnsi="Arial" w:cs="Arial"/>
          <w:spacing w:val="-2"/>
          <w:sz w:val="24"/>
          <w:szCs w:val="24"/>
          <w:lang w:val="es-ES" w:eastAsia="es-ES"/>
        </w:rPr>
        <w:t>cuando</w:t>
      </w:r>
      <w:r w:rsidR="0021430C" w:rsidRPr="0039340C">
        <w:rPr>
          <w:rFonts w:ascii="Arial" w:hAnsi="Arial" w:cs="Arial"/>
          <w:spacing w:val="-2"/>
          <w:sz w:val="24"/>
          <w:szCs w:val="24"/>
          <w:lang w:val="es-ES" w:eastAsia="es-ES"/>
        </w:rPr>
        <w:t>,</w:t>
      </w:r>
      <w:r w:rsidR="00E63E2E" w:rsidRPr="0039340C">
        <w:rPr>
          <w:rFonts w:ascii="Arial" w:hAnsi="Arial" w:cs="Arial"/>
          <w:spacing w:val="-2"/>
          <w:sz w:val="24"/>
          <w:szCs w:val="24"/>
          <w:lang w:val="es-ES" w:eastAsia="es-ES"/>
        </w:rPr>
        <w:t xml:space="preserve"> sin lugar a dudas es posible afirmar </w:t>
      </w:r>
      <w:r w:rsidRPr="0039340C">
        <w:rPr>
          <w:rFonts w:ascii="Arial" w:hAnsi="Arial" w:cs="Arial"/>
          <w:spacing w:val="-2"/>
          <w:sz w:val="24"/>
          <w:szCs w:val="24"/>
          <w:lang w:val="es-ES" w:eastAsia="es-ES"/>
        </w:rPr>
        <w:t>que</w:t>
      </w:r>
      <w:r w:rsidR="00E63E2E" w:rsidRPr="0039340C">
        <w:rPr>
          <w:rFonts w:ascii="Arial" w:hAnsi="Arial" w:cs="Arial"/>
          <w:spacing w:val="-2"/>
          <w:sz w:val="24"/>
          <w:szCs w:val="24"/>
          <w:lang w:val="es-ES" w:eastAsia="es-ES"/>
        </w:rPr>
        <w:t>, se</w:t>
      </w:r>
      <w:r w:rsidRPr="0039340C">
        <w:rPr>
          <w:rFonts w:ascii="Arial" w:hAnsi="Arial" w:cs="Arial"/>
          <w:spacing w:val="-2"/>
          <w:sz w:val="24"/>
          <w:szCs w:val="24"/>
          <w:lang w:val="es-ES" w:eastAsia="es-ES"/>
        </w:rPr>
        <w:t xml:space="preserve"> est</w:t>
      </w:r>
      <w:r w:rsidR="0021430C" w:rsidRPr="0039340C">
        <w:rPr>
          <w:rFonts w:ascii="Arial" w:hAnsi="Arial" w:cs="Arial"/>
          <w:spacing w:val="-2"/>
          <w:sz w:val="24"/>
          <w:szCs w:val="24"/>
          <w:lang w:val="es-ES" w:eastAsia="es-ES"/>
        </w:rPr>
        <w:t>á</w:t>
      </w:r>
      <w:r w:rsidRPr="0039340C">
        <w:rPr>
          <w:rFonts w:ascii="Arial" w:hAnsi="Arial" w:cs="Arial"/>
          <w:spacing w:val="-2"/>
          <w:sz w:val="24"/>
          <w:szCs w:val="24"/>
          <w:lang w:val="es-ES" w:eastAsia="es-ES"/>
        </w:rPr>
        <w:t xml:space="preserve"> en presencia </w:t>
      </w:r>
      <w:r w:rsidRPr="0039340C">
        <w:rPr>
          <w:rFonts w:ascii="Arial" w:hAnsi="Arial" w:cs="Arial"/>
          <w:spacing w:val="-2"/>
          <w:sz w:val="24"/>
          <w:szCs w:val="24"/>
          <w:lang w:val="es-ES" w:eastAsia="es-ES"/>
        </w:rPr>
        <w:lastRenderedPageBreak/>
        <w:t xml:space="preserve">de un acto administrativo con efecto propio </w:t>
      </w:r>
      <w:r w:rsidR="0021430C" w:rsidRPr="0039340C">
        <w:rPr>
          <w:rFonts w:ascii="Arial" w:hAnsi="Arial" w:cs="Arial"/>
          <w:spacing w:val="-2"/>
          <w:sz w:val="24"/>
          <w:szCs w:val="24"/>
          <w:lang w:val="es-ES" w:eastAsia="es-ES"/>
        </w:rPr>
        <w:t>susceptible</w:t>
      </w:r>
      <w:r w:rsidRPr="0039340C">
        <w:rPr>
          <w:rFonts w:ascii="Arial" w:hAnsi="Arial" w:cs="Arial"/>
          <w:spacing w:val="-2"/>
          <w:sz w:val="24"/>
          <w:szCs w:val="24"/>
          <w:lang w:val="es-ES" w:eastAsia="es-ES"/>
        </w:rPr>
        <w:t xml:space="preserve"> de ser impugnado por las vías correspondientes y la figura determinada por el Ordenamiento Jurídico para dicho propósito.</w:t>
      </w:r>
    </w:p>
    <w:p w14:paraId="0E9E0EF3" w14:textId="77777777" w:rsidR="001C3857" w:rsidRPr="0039340C" w:rsidRDefault="001C3857" w:rsidP="00213301">
      <w:pPr>
        <w:kinsoku w:val="0"/>
        <w:overflowPunct w:val="0"/>
        <w:autoSpaceDE/>
        <w:autoSpaceDN/>
        <w:adjustRightInd/>
        <w:spacing w:before="248" w:line="276" w:lineRule="auto"/>
        <w:jc w:val="both"/>
        <w:textAlignment w:val="baseline"/>
        <w:rPr>
          <w:rFonts w:ascii="Arial" w:hAnsi="Arial" w:cs="Arial"/>
          <w:spacing w:val="-3"/>
          <w:sz w:val="24"/>
          <w:szCs w:val="24"/>
          <w:lang w:val="es-ES" w:eastAsia="es-ES"/>
        </w:rPr>
      </w:pPr>
      <w:r w:rsidRPr="0039340C">
        <w:rPr>
          <w:rFonts w:ascii="Arial" w:hAnsi="Arial" w:cs="Arial"/>
          <w:spacing w:val="-3"/>
          <w:sz w:val="24"/>
          <w:szCs w:val="24"/>
          <w:lang w:val="es-ES" w:eastAsia="es-ES"/>
        </w:rPr>
        <w:t xml:space="preserve">Cabe ampliar, que al tenor de lo que señala el Doctor Ernesto Jinesta Lobo, en su obra Tratado de Derecho Administrativo, Tomo III, al referirse al acto de trámite, indica que cuando un </w:t>
      </w:r>
      <w:r w:rsidRPr="0039340C">
        <w:rPr>
          <w:rFonts w:ascii="Arial" w:hAnsi="Arial" w:cs="Arial"/>
          <w:b/>
          <w:bCs/>
          <w:i/>
          <w:iCs/>
          <w:spacing w:val="-3"/>
          <w:sz w:val="24"/>
          <w:szCs w:val="24"/>
          <w:lang w:val="es-ES" w:eastAsia="es-ES"/>
        </w:rPr>
        <w:t xml:space="preserve">"órgano administrativo decide iniciar un procedimiento administrativo debe dictar un acto de trámite", </w:t>
      </w:r>
      <w:r w:rsidRPr="0039340C">
        <w:rPr>
          <w:rFonts w:ascii="Arial" w:hAnsi="Arial" w:cs="Arial"/>
          <w:spacing w:val="-3"/>
          <w:sz w:val="24"/>
          <w:szCs w:val="24"/>
          <w:lang w:val="es-ES" w:eastAsia="es-ES"/>
        </w:rPr>
        <w:t>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60B038C6" w14:textId="77777777" w:rsidR="009E5152" w:rsidRPr="0039340C" w:rsidRDefault="009E5152" w:rsidP="00213301">
      <w:pPr>
        <w:kinsoku w:val="0"/>
        <w:overflowPunct w:val="0"/>
        <w:autoSpaceDE/>
        <w:autoSpaceDN/>
        <w:adjustRightInd/>
        <w:spacing w:before="248" w:line="276" w:lineRule="auto"/>
        <w:jc w:val="both"/>
        <w:textAlignment w:val="baseline"/>
        <w:rPr>
          <w:rFonts w:ascii="Arial" w:hAnsi="Arial" w:cs="Arial"/>
          <w:spacing w:val="-3"/>
          <w:sz w:val="24"/>
          <w:szCs w:val="24"/>
          <w:lang w:val="es-ES" w:eastAsia="es-ES"/>
        </w:rPr>
      </w:pPr>
      <w:r w:rsidRPr="0039340C">
        <w:rPr>
          <w:rFonts w:ascii="Arial" w:hAnsi="Arial" w:cs="Arial"/>
          <w:spacing w:val="-3"/>
          <w:sz w:val="24"/>
          <w:szCs w:val="24"/>
          <w:lang w:val="es-ES" w:eastAsia="es-ES"/>
        </w:rPr>
        <w:t>Ahora bien</w:t>
      </w:r>
      <w:r w:rsidR="0055350B" w:rsidRPr="0039340C">
        <w:rPr>
          <w:rFonts w:ascii="Arial" w:hAnsi="Arial" w:cs="Arial"/>
          <w:spacing w:val="-3"/>
          <w:sz w:val="24"/>
          <w:szCs w:val="24"/>
          <w:lang w:val="es-ES" w:eastAsia="es-ES"/>
        </w:rPr>
        <w:t xml:space="preserve">; </w:t>
      </w:r>
      <w:r w:rsidRPr="0039340C">
        <w:rPr>
          <w:rFonts w:ascii="Arial" w:hAnsi="Arial" w:cs="Arial"/>
          <w:spacing w:val="-3"/>
          <w:sz w:val="24"/>
          <w:szCs w:val="24"/>
          <w:lang w:val="es-ES" w:eastAsia="es-ES"/>
        </w:rPr>
        <w:t xml:space="preserve"> conviene en la especie retomar algun</w:t>
      </w:r>
      <w:r w:rsidR="006851FA" w:rsidRPr="0039340C">
        <w:rPr>
          <w:rFonts w:ascii="Arial" w:hAnsi="Arial" w:cs="Arial"/>
          <w:spacing w:val="-3"/>
          <w:sz w:val="24"/>
          <w:szCs w:val="24"/>
          <w:lang w:val="es-ES" w:eastAsia="es-ES"/>
        </w:rPr>
        <w:t xml:space="preserve">os de los argumentos </w:t>
      </w:r>
      <w:r w:rsidRPr="0039340C">
        <w:rPr>
          <w:rFonts w:ascii="Arial" w:hAnsi="Arial" w:cs="Arial"/>
          <w:spacing w:val="-3"/>
          <w:sz w:val="24"/>
          <w:szCs w:val="24"/>
          <w:lang w:val="es-ES" w:eastAsia="es-ES"/>
        </w:rPr>
        <w:t>esbozad</w:t>
      </w:r>
      <w:r w:rsidR="006851FA" w:rsidRPr="0039340C">
        <w:rPr>
          <w:rFonts w:ascii="Arial" w:hAnsi="Arial" w:cs="Arial"/>
          <w:spacing w:val="-3"/>
          <w:sz w:val="24"/>
          <w:szCs w:val="24"/>
          <w:lang w:val="es-ES" w:eastAsia="es-ES"/>
        </w:rPr>
        <w:t>os</w:t>
      </w:r>
      <w:r w:rsidRPr="0039340C">
        <w:rPr>
          <w:rFonts w:ascii="Arial" w:hAnsi="Arial" w:cs="Arial"/>
          <w:spacing w:val="-3"/>
          <w:sz w:val="24"/>
          <w:szCs w:val="24"/>
          <w:lang w:val="es-ES" w:eastAsia="es-ES"/>
        </w:rPr>
        <w:t xml:space="preserve"> en el Informe </w:t>
      </w:r>
      <w:r w:rsidR="0055350B" w:rsidRPr="0039340C">
        <w:rPr>
          <w:rFonts w:ascii="Arial" w:hAnsi="Arial" w:cs="Arial"/>
          <w:spacing w:val="-3"/>
          <w:sz w:val="24"/>
          <w:szCs w:val="24"/>
          <w:lang w:val="es-ES" w:eastAsia="es-ES"/>
        </w:rPr>
        <w:t xml:space="preserve">contenido en el Oficio CTP-AJ-Of-0683-2023 del 06 de junio de 2023 emitido por la Dirección Jurídica del Consejo de Transporte Público, mediante el cual dicha dependencia recomienda </w:t>
      </w:r>
      <w:r w:rsidR="00F91F17" w:rsidRPr="0039340C">
        <w:rPr>
          <w:rFonts w:ascii="Arial" w:hAnsi="Arial" w:cs="Arial"/>
          <w:spacing w:val="-3"/>
          <w:sz w:val="24"/>
          <w:szCs w:val="24"/>
          <w:lang w:val="es-ES" w:eastAsia="es-ES"/>
        </w:rPr>
        <w:t>a la</w:t>
      </w:r>
      <w:r w:rsidR="000B3173" w:rsidRPr="0039340C">
        <w:rPr>
          <w:rFonts w:ascii="Arial" w:hAnsi="Arial" w:cs="Arial"/>
          <w:spacing w:val="-3"/>
          <w:sz w:val="24"/>
          <w:szCs w:val="24"/>
          <w:lang w:val="es-ES" w:eastAsia="es-ES"/>
        </w:rPr>
        <w:t xml:space="preserve"> Junta Directiva de </w:t>
      </w:r>
      <w:r w:rsidR="006851FA" w:rsidRPr="0039340C">
        <w:rPr>
          <w:rFonts w:ascii="Arial" w:hAnsi="Arial" w:cs="Arial"/>
          <w:spacing w:val="-3"/>
          <w:sz w:val="24"/>
          <w:szCs w:val="24"/>
          <w:lang w:val="es-ES" w:eastAsia="es-ES"/>
        </w:rPr>
        <w:t>ese</w:t>
      </w:r>
      <w:r w:rsidR="000B3173" w:rsidRPr="0039340C">
        <w:rPr>
          <w:rFonts w:ascii="Arial" w:hAnsi="Arial" w:cs="Arial"/>
          <w:spacing w:val="-3"/>
          <w:sz w:val="24"/>
          <w:szCs w:val="24"/>
          <w:lang w:val="es-ES" w:eastAsia="es-ES"/>
        </w:rPr>
        <w:t xml:space="preserve"> </w:t>
      </w:r>
      <w:r w:rsidR="006851FA" w:rsidRPr="0039340C">
        <w:rPr>
          <w:rFonts w:ascii="Arial" w:hAnsi="Arial" w:cs="Arial"/>
          <w:spacing w:val="-3"/>
          <w:sz w:val="24"/>
          <w:szCs w:val="24"/>
          <w:lang w:val="es-ES" w:eastAsia="es-ES"/>
        </w:rPr>
        <w:t>C</w:t>
      </w:r>
      <w:r w:rsidR="000B3173" w:rsidRPr="0039340C">
        <w:rPr>
          <w:rFonts w:ascii="Arial" w:hAnsi="Arial" w:cs="Arial"/>
          <w:spacing w:val="-3"/>
          <w:sz w:val="24"/>
          <w:szCs w:val="24"/>
          <w:lang w:val="es-ES" w:eastAsia="es-ES"/>
        </w:rPr>
        <w:t>onsejo, proced</w:t>
      </w:r>
      <w:r w:rsidR="006851FA" w:rsidRPr="0039340C">
        <w:rPr>
          <w:rFonts w:ascii="Arial" w:hAnsi="Arial" w:cs="Arial"/>
          <w:spacing w:val="-3"/>
          <w:sz w:val="24"/>
          <w:szCs w:val="24"/>
          <w:lang w:val="es-ES" w:eastAsia="es-ES"/>
        </w:rPr>
        <w:t xml:space="preserve">a </w:t>
      </w:r>
      <w:r w:rsidR="000B3173" w:rsidRPr="0039340C">
        <w:rPr>
          <w:rFonts w:ascii="Arial" w:hAnsi="Arial" w:cs="Arial"/>
          <w:spacing w:val="-3"/>
          <w:sz w:val="24"/>
          <w:szCs w:val="24"/>
          <w:lang w:val="es-ES" w:eastAsia="es-ES"/>
        </w:rPr>
        <w:t>con el rechazo del recurso de revocatoria</w:t>
      </w:r>
      <w:r w:rsidR="006851FA" w:rsidRPr="0039340C">
        <w:rPr>
          <w:rFonts w:ascii="Arial" w:hAnsi="Arial" w:cs="Arial"/>
          <w:spacing w:val="-3"/>
          <w:sz w:val="24"/>
          <w:szCs w:val="24"/>
          <w:lang w:val="es-ES" w:eastAsia="es-ES"/>
        </w:rPr>
        <w:t xml:space="preserve"> y demás incidencias</w:t>
      </w:r>
      <w:r w:rsidR="00603F20" w:rsidRPr="0039340C">
        <w:rPr>
          <w:rFonts w:ascii="Arial" w:hAnsi="Arial" w:cs="Arial"/>
          <w:spacing w:val="-3"/>
          <w:sz w:val="24"/>
          <w:szCs w:val="24"/>
          <w:lang w:val="es-ES" w:eastAsia="es-ES"/>
        </w:rPr>
        <w:t xml:space="preserve"> refiriéndose propiamente a las razones por las cuales, se modifica la naturaleza del procedimiento administrativo , transformándolo de un ordinario a un sumario y detallando las razones por las cuales su condición de frente a la Administración, es de permisionario y no de concesionario</w:t>
      </w:r>
      <w:r w:rsidR="006851FA" w:rsidRPr="0039340C">
        <w:rPr>
          <w:rFonts w:ascii="Arial" w:hAnsi="Arial" w:cs="Arial"/>
          <w:spacing w:val="-3"/>
          <w:sz w:val="24"/>
          <w:szCs w:val="24"/>
          <w:lang w:val="es-ES" w:eastAsia="es-ES"/>
        </w:rPr>
        <w:t>. En lo que interesa, señala dicha dependencia:</w:t>
      </w:r>
    </w:p>
    <w:p w14:paraId="637EDC1E" w14:textId="77777777" w:rsidR="006851FA" w:rsidRPr="0039340C" w:rsidRDefault="00603F20" w:rsidP="00213301">
      <w:pPr>
        <w:kinsoku w:val="0"/>
        <w:overflowPunct w:val="0"/>
        <w:autoSpaceDE/>
        <w:autoSpaceDN/>
        <w:adjustRightInd/>
        <w:spacing w:before="248" w:line="276" w:lineRule="auto"/>
        <w:ind w:left="567" w:right="567"/>
        <w:jc w:val="both"/>
        <w:textAlignment w:val="baseline"/>
        <w:rPr>
          <w:rFonts w:ascii="Arial" w:hAnsi="Arial" w:cs="Arial"/>
          <w:i/>
          <w:iCs/>
          <w:spacing w:val="-3"/>
          <w:sz w:val="24"/>
          <w:szCs w:val="24"/>
          <w:lang w:val="es-ES" w:eastAsia="es-ES"/>
        </w:rPr>
      </w:pPr>
      <w:r w:rsidRPr="0039340C">
        <w:rPr>
          <w:rFonts w:ascii="Arial" w:hAnsi="Arial" w:cs="Arial"/>
          <w:i/>
          <w:iCs/>
          <w:spacing w:val="-3"/>
          <w:sz w:val="24"/>
          <w:szCs w:val="24"/>
          <w:lang w:val="es-ES" w:eastAsia="es-ES"/>
        </w:rPr>
        <w:t>“(…)</w:t>
      </w:r>
    </w:p>
    <w:p w14:paraId="14CF6316" w14:textId="3E999D75" w:rsidR="00603F20" w:rsidRPr="0039340C" w:rsidRDefault="00603F20" w:rsidP="006851FA">
      <w:pPr>
        <w:kinsoku w:val="0"/>
        <w:overflowPunct w:val="0"/>
        <w:autoSpaceDE/>
        <w:autoSpaceDN/>
        <w:adjustRightInd/>
        <w:spacing w:before="248" w:line="286" w:lineRule="exact"/>
        <w:ind w:left="567" w:right="567"/>
        <w:jc w:val="both"/>
        <w:textAlignment w:val="baseline"/>
        <w:rPr>
          <w:rFonts w:ascii="Arial" w:hAnsi="Arial" w:cs="Arial"/>
          <w:i/>
          <w:iCs/>
          <w:spacing w:val="-3"/>
          <w:sz w:val="24"/>
          <w:szCs w:val="24"/>
          <w:lang w:val="es-ES" w:eastAsia="es-ES"/>
        </w:rPr>
      </w:pPr>
      <w:r w:rsidRPr="0039340C">
        <w:rPr>
          <w:rFonts w:ascii="Arial" w:hAnsi="Arial" w:cs="Arial"/>
          <w:i/>
          <w:iCs/>
          <w:spacing w:val="-3"/>
          <w:sz w:val="24"/>
          <w:szCs w:val="24"/>
          <w:lang w:val="es-ES" w:eastAsia="es-ES"/>
        </w:rPr>
        <w:t>En razón de lo anterior no es posible la realización d</w:t>
      </w:r>
      <w:r w:rsidR="008B28FA" w:rsidRPr="0039340C">
        <w:rPr>
          <w:rFonts w:ascii="Arial" w:hAnsi="Arial" w:cs="Arial"/>
          <w:i/>
          <w:iCs/>
          <w:spacing w:val="-3"/>
          <w:sz w:val="24"/>
          <w:szCs w:val="24"/>
          <w:lang w:val="es-ES" w:eastAsia="es-ES"/>
        </w:rPr>
        <w:t xml:space="preserve">el procedimiento ordinario de cancelación ordenado en el acuerdo 7.4 de la sesión ordinaria 24-2022, en virtud de que la concesión sobre la ruta No. 430, está vencida, al no haber sido renovada ha fenecido el derecho de </w:t>
      </w:r>
      <w:r w:rsidR="00C40196" w:rsidRPr="0039340C">
        <w:rPr>
          <w:rFonts w:ascii="Arial" w:hAnsi="Arial" w:cs="Arial"/>
          <w:i/>
          <w:iCs/>
          <w:spacing w:val="-3"/>
          <w:sz w:val="24"/>
          <w:szCs w:val="24"/>
          <w:lang w:val="es-ES" w:eastAsia="es-ES"/>
        </w:rPr>
        <w:t xml:space="preserve">concesión brindado, no obstante, a la empresa ASA., se le brindó un permiso de operación de la ruta No. </w:t>
      </w:r>
      <w:r w:rsidR="005A3D5A">
        <w:rPr>
          <w:rFonts w:ascii="Arial" w:hAnsi="Arial" w:cs="Arial"/>
          <w:i/>
          <w:iCs/>
          <w:spacing w:val="-3"/>
          <w:sz w:val="24"/>
          <w:szCs w:val="24"/>
          <w:lang w:val="es-ES" w:eastAsia="es-ES"/>
        </w:rPr>
        <w:t>000</w:t>
      </w:r>
      <w:r w:rsidR="00C40196" w:rsidRPr="0039340C">
        <w:rPr>
          <w:rFonts w:ascii="Arial" w:hAnsi="Arial" w:cs="Arial"/>
          <w:i/>
          <w:iCs/>
          <w:spacing w:val="-3"/>
          <w:sz w:val="24"/>
          <w:szCs w:val="24"/>
          <w:lang w:val="es-ES" w:eastAsia="es-ES"/>
        </w:rPr>
        <w:t xml:space="preserve"> con fecha de vencimiento al 9 de febrero del 2025, de conformidad con el artículo 8.2 de la sesión ordinaria 10-2022 de la Junya Directiva</w:t>
      </w:r>
      <w:r w:rsidR="001412C9" w:rsidRPr="0039340C">
        <w:rPr>
          <w:rFonts w:ascii="Arial" w:hAnsi="Arial" w:cs="Arial"/>
          <w:i/>
          <w:iCs/>
          <w:spacing w:val="-3"/>
          <w:sz w:val="24"/>
          <w:szCs w:val="24"/>
          <w:lang w:val="es-ES" w:eastAsia="es-ES"/>
        </w:rPr>
        <w:t xml:space="preserve"> del Consejo de Transporte Público, siendo que se ha señalado la falta de estar al día con sus obligaciones </w:t>
      </w:r>
      <w:r w:rsidR="00D571A7" w:rsidRPr="0039340C">
        <w:rPr>
          <w:rFonts w:ascii="Arial" w:hAnsi="Arial" w:cs="Arial"/>
          <w:i/>
          <w:iCs/>
          <w:spacing w:val="-3"/>
          <w:sz w:val="24"/>
          <w:szCs w:val="24"/>
          <w:lang w:val="es-ES" w:eastAsia="es-ES"/>
        </w:rPr>
        <w:t>con la CCSS y no mantener la totalidad de la flota inscrita dentro del rango de antigüedad establecido para brindar el servicio, se recomienda instaurar u  procedimiento administrativo sumario, para investigar la verdad real de los hechos respecto a las posibles faltas a sus deberes contractuales y legales por parte de la empresa ASA,</w:t>
      </w:r>
      <w:r w:rsidR="00446A3B" w:rsidRPr="0039340C">
        <w:rPr>
          <w:rFonts w:ascii="Arial" w:hAnsi="Arial" w:cs="Arial"/>
          <w:i/>
          <w:iCs/>
          <w:spacing w:val="-3"/>
          <w:sz w:val="24"/>
          <w:szCs w:val="24"/>
          <w:lang w:val="es-ES" w:eastAsia="es-ES"/>
        </w:rPr>
        <w:t xml:space="preserve"> permisionaria de la ruta </w:t>
      </w:r>
      <w:r w:rsidR="005A3D5A">
        <w:rPr>
          <w:rFonts w:ascii="Arial" w:hAnsi="Arial" w:cs="Arial"/>
          <w:i/>
          <w:iCs/>
          <w:spacing w:val="-3"/>
          <w:sz w:val="24"/>
          <w:szCs w:val="24"/>
          <w:lang w:val="es-ES" w:eastAsia="es-ES"/>
        </w:rPr>
        <w:t>000</w:t>
      </w:r>
      <w:r w:rsidR="00446A3B" w:rsidRPr="0039340C">
        <w:rPr>
          <w:rFonts w:ascii="Arial" w:hAnsi="Arial" w:cs="Arial"/>
          <w:i/>
          <w:iCs/>
          <w:spacing w:val="-3"/>
          <w:sz w:val="24"/>
          <w:szCs w:val="24"/>
          <w:lang w:val="es-ES" w:eastAsia="es-ES"/>
        </w:rPr>
        <w:t xml:space="preserve">, además de autorizar la realización de un procedimiento para </w:t>
      </w:r>
      <w:r w:rsidR="00446A3B" w:rsidRPr="0039340C">
        <w:rPr>
          <w:rFonts w:ascii="Arial" w:hAnsi="Arial" w:cs="Arial"/>
          <w:b/>
          <w:bCs/>
          <w:i/>
          <w:iCs/>
          <w:spacing w:val="-3"/>
          <w:sz w:val="24"/>
          <w:szCs w:val="24"/>
          <w:lang w:val="es-ES" w:eastAsia="es-ES"/>
        </w:rPr>
        <w:t>ejecutar</w:t>
      </w:r>
      <w:r w:rsidR="00446A3B" w:rsidRPr="0039340C">
        <w:rPr>
          <w:rFonts w:ascii="Arial" w:hAnsi="Arial" w:cs="Arial"/>
          <w:i/>
          <w:iCs/>
          <w:spacing w:val="-3"/>
          <w:sz w:val="24"/>
          <w:szCs w:val="24"/>
          <w:lang w:val="es-ES" w:eastAsia="es-ES"/>
        </w:rPr>
        <w:t xml:space="preserve"> la garantía de cumplimiento mediante el artículo 7.6 de la sesión ordinaria 54-2022.”</w:t>
      </w:r>
    </w:p>
    <w:p w14:paraId="731903F4" w14:textId="77777777" w:rsidR="001C3857" w:rsidRPr="0039340C" w:rsidRDefault="00522F3F" w:rsidP="00E9241A">
      <w:pPr>
        <w:kinsoku w:val="0"/>
        <w:overflowPunct w:val="0"/>
        <w:autoSpaceDE/>
        <w:autoSpaceDN/>
        <w:adjustRightInd/>
        <w:spacing w:before="295" w:line="276" w:lineRule="auto"/>
        <w:jc w:val="both"/>
        <w:textAlignment w:val="baseline"/>
        <w:rPr>
          <w:rFonts w:ascii="Arial" w:hAnsi="Arial" w:cs="Arial"/>
          <w:sz w:val="24"/>
          <w:szCs w:val="24"/>
          <w:lang w:val="es-ES" w:eastAsia="es-ES"/>
        </w:rPr>
      </w:pPr>
      <w:r w:rsidRPr="0039340C">
        <w:rPr>
          <w:rFonts w:ascii="Arial" w:hAnsi="Arial" w:cs="Arial"/>
          <w:spacing w:val="-4"/>
          <w:sz w:val="24"/>
          <w:szCs w:val="24"/>
          <w:lang w:val="es-ES" w:eastAsia="es-ES"/>
        </w:rPr>
        <w:lastRenderedPageBreak/>
        <w:t>Desde esa óptica y conforme lo expuesto supra</w:t>
      </w:r>
      <w:r w:rsidR="001C3857" w:rsidRPr="0039340C">
        <w:rPr>
          <w:rFonts w:ascii="Arial" w:hAnsi="Arial" w:cs="Arial"/>
          <w:spacing w:val="-4"/>
          <w:sz w:val="24"/>
          <w:szCs w:val="24"/>
          <w:lang w:val="es-ES" w:eastAsia="es-ES"/>
        </w:rPr>
        <w:t>,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w:t>
      </w:r>
      <w:r w:rsidR="00556B60" w:rsidRPr="0039340C">
        <w:rPr>
          <w:rFonts w:ascii="Arial" w:hAnsi="Arial" w:cs="Arial"/>
          <w:spacing w:val="-4"/>
          <w:sz w:val="24"/>
          <w:szCs w:val="24"/>
          <w:lang w:val="es-ES" w:eastAsia="es-ES"/>
        </w:rPr>
        <w:t xml:space="preserve"> </w:t>
      </w:r>
      <w:r w:rsidR="001C3857" w:rsidRPr="0039340C">
        <w:rPr>
          <w:rFonts w:ascii="Arial" w:hAnsi="Arial" w:cs="Arial"/>
          <w:sz w:val="24"/>
          <w:szCs w:val="24"/>
          <w:lang w:val="es-ES" w:eastAsia="es-ES"/>
        </w:rPr>
        <w:t>comparecencia oral, denegatoria de cualquier prueba o acto final adoptado por el Órgano Decisor.</w:t>
      </w:r>
    </w:p>
    <w:p w14:paraId="21B993FD" w14:textId="689776B1" w:rsidR="001C3857" w:rsidRPr="0039340C" w:rsidRDefault="001C3857" w:rsidP="00E9241A">
      <w:pPr>
        <w:kinsoku w:val="0"/>
        <w:overflowPunct w:val="0"/>
        <w:autoSpaceDE/>
        <w:autoSpaceDN/>
        <w:adjustRightInd/>
        <w:spacing w:before="285" w:line="276" w:lineRule="auto"/>
        <w:ind w:right="72"/>
        <w:jc w:val="both"/>
        <w:textAlignment w:val="baseline"/>
        <w:rPr>
          <w:rFonts w:ascii="Arial" w:hAnsi="Arial" w:cs="Arial"/>
          <w:spacing w:val="-3"/>
          <w:sz w:val="24"/>
          <w:szCs w:val="24"/>
          <w:lang w:val="es-ES" w:eastAsia="es-ES"/>
        </w:rPr>
      </w:pPr>
      <w:r w:rsidRPr="0039340C">
        <w:rPr>
          <w:rFonts w:ascii="Arial" w:hAnsi="Arial" w:cs="Arial"/>
          <w:spacing w:val="-3"/>
          <w:sz w:val="24"/>
          <w:szCs w:val="24"/>
          <w:lang w:val="es-ES" w:eastAsia="es-ES"/>
        </w:rPr>
        <w:t>Finalmente, cabe señalar que la acción recursiva que nos ocupa, ataca la voluntad de la Junta Directiva del Consejo de Transporte Público, en cuanto a la instauración y designación del Órgano Director para la instrucción del procedimiento administrativo</w:t>
      </w:r>
      <w:r w:rsidR="00F86975" w:rsidRPr="0039340C">
        <w:rPr>
          <w:rFonts w:ascii="Arial" w:hAnsi="Arial" w:cs="Arial"/>
          <w:spacing w:val="-3"/>
          <w:sz w:val="24"/>
          <w:szCs w:val="24"/>
          <w:lang w:val="es-ES" w:eastAsia="es-ES"/>
        </w:rPr>
        <w:t xml:space="preserve"> sumario</w:t>
      </w:r>
      <w:r w:rsidRPr="0039340C">
        <w:rPr>
          <w:rFonts w:ascii="Arial" w:hAnsi="Arial" w:cs="Arial"/>
          <w:spacing w:val="-3"/>
          <w:sz w:val="24"/>
          <w:szCs w:val="24"/>
          <w:lang w:val="es-ES" w:eastAsia="es-ES"/>
        </w:rPr>
        <w:t>, el cual por su especial condición, es incapaz de producir un efecto propio, ya que de éste no puede desprenderse ni concebirse como un acto f</w:t>
      </w:r>
      <w:r w:rsidR="00ED2429" w:rsidRPr="0039340C">
        <w:rPr>
          <w:rFonts w:ascii="Arial" w:hAnsi="Arial" w:cs="Arial"/>
          <w:spacing w:val="-3"/>
          <w:sz w:val="24"/>
          <w:szCs w:val="24"/>
          <w:lang w:val="es-ES" w:eastAsia="es-ES"/>
        </w:rPr>
        <w:t>inal</w:t>
      </w:r>
      <w:r w:rsidRPr="0039340C">
        <w:rPr>
          <w:rFonts w:ascii="Arial" w:hAnsi="Arial" w:cs="Arial"/>
          <w:spacing w:val="-3"/>
          <w:sz w:val="24"/>
          <w:szCs w:val="24"/>
          <w:lang w:val="es-ES" w:eastAsia="es-ES"/>
        </w:rPr>
        <w:t>, y siendo así, la acción recursiva formulada debe ser rechazada de plano.</w:t>
      </w:r>
    </w:p>
    <w:p w14:paraId="676F1D8F" w14:textId="77777777" w:rsidR="001C3857" w:rsidRPr="0039340C" w:rsidRDefault="001C3857">
      <w:pPr>
        <w:kinsoku w:val="0"/>
        <w:overflowPunct w:val="0"/>
        <w:autoSpaceDE/>
        <w:autoSpaceDN/>
        <w:adjustRightInd/>
        <w:spacing w:before="616" w:line="246" w:lineRule="exact"/>
        <w:ind w:right="72"/>
        <w:jc w:val="center"/>
        <w:textAlignment w:val="baseline"/>
        <w:rPr>
          <w:rFonts w:ascii="Arial" w:hAnsi="Arial" w:cs="Arial"/>
          <w:spacing w:val="5"/>
          <w:sz w:val="24"/>
          <w:szCs w:val="24"/>
          <w:lang w:val="es-ES" w:eastAsia="es-ES"/>
        </w:rPr>
      </w:pPr>
      <w:r w:rsidRPr="0039340C">
        <w:rPr>
          <w:rFonts w:ascii="Arial" w:hAnsi="Arial" w:cs="Arial"/>
          <w:spacing w:val="5"/>
          <w:sz w:val="24"/>
          <w:szCs w:val="24"/>
          <w:lang w:val="es-ES" w:eastAsia="es-ES"/>
        </w:rPr>
        <w:t>POR TANTO</w:t>
      </w:r>
    </w:p>
    <w:p w14:paraId="2CCDF02F" w14:textId="2B920708" w:rsidR="001C3857" w:rsidRPr="0039340C" w:rsidRDefault="001C3857" w:rsidP="00E72DB6">
      <w:pPr>
        <w:numPr>
          <w:ilvl w:val="0"/>
          <w:numId w:val="8"/>
        </w:numPr>
        <w:kinsoku w:val="0"/>
        <w:overflowPunct w:val="0"/>
        <w:autoSpaceDE/>
        <w:autoSpaceDN/>
        <w:adjustRightInd/>
        <w:spacing w:before="288" w:line="276" w:lineRule="auto"/>
        <w:ind w:right="72"/>
        <w:jc w:val="both"/>
        <w:textAlignment w:val="baseline"/>
        <w:rPr>
          <w:rFonts w:ascii="Arial" w:hAnsi="Arial" w:cs="Arial"/>
          <w:sz w:val="24"/>
          <w:szCs w:val="24"/>
          <w:lang w:val="es-ES" w:eastAsia="es-ES"/>
        </w:rPr>
      </w:pPr>
      <w:r w:rsidRPr="0039340C">
        <w:rPr>
          <w:rFonts w:ascii="Arial" w:hAnsi="Arial" w:cs="Arial"/>
          <w:sz w:val="24"/>
          <w:szCs w:val="24"/>
          <w:lang w:val="es-ES" w:eastAsia="es-ES"/>
        </w:rPr>
        <w:t xml:space="preserve">Se rechaza de Plano el </w:t>
      </w:r>
      <w:r w:rsidR="00522F3F" w:rsidRPr="0039340C">
        <w:rPr>
          <w:rFonts w:ascii="Arial" w:hAnsi="Arial" w:cs="Arial"/>
          <w:b/>
          <w:bCs/>
          <w:smallCaps/>
          <w:sz w:val="24"/>
          <w:szCs w:val="24"/>
          <w:lang w:val="es-ES" w:eastAsia="es-ES"/>
        </w:rPr>
        <w:t>recurso de apelación en subsidio e incidentes previo de nulidad absoluta y suspensión de los efectos del acto administrativo</w:t>
      </w:r>
      <w:r w:rsidR="00522F3F" w:rsidRPr="0039340C">
        <w:rPr>
          <w:rFonts w:ascii="Arial" w:hAnsi="Arial" w:cs="Arial"/>
          <w:b/>
          <w:bCs/>
          <w:sz w:val="24"/>
          <w:szCs w:val="24"/>
          <w:lang w:val="es-ES" w:eastAsia="es-ES"/>
        </w:rPr>
        <w:t xml:space="preserve"> </w:t>
      </w:r>
      <w:r w:rsidR="00522F3F" w:rsidRPr="0039340C">
        <w:rPr>
          <w:rFonts w:ascii="Arial" w:hAnsi="Arial" w:cs="Arial"/>
          <w:sz w:val="24"/>
          <w:szCs w:val="24"/>
          <w:lang w:val="es-ES" w:eastAsia="es-ES"/>
        </w:rPr>
        <w:t xml:space="preserve">presentado por </w:t>
      </w:r>
      <w:r w:rsidR="00522F3F" w:rsidRPr="0039340C">
        <w:rPr>
          <w:rFonts w:ascii="Arial" w:hAnsi="Arial" w:cs="Arial"/>
          <w:smallCaps/>
          <w:sz w:val="24"/>
          <w:szCs w:val="24"/>
          <w:lang w:val="es-ES" w:eastAsia="es-ES"/>
        </w:rPr>
        <w:t xml:space="preserve">asa, </w:t>
      </w:r>
      <w:r w:rsidR="00522F3F" w:rsidRPr="0039340C">
        <w:rPr>
          <w:rFonts w:ascii="Arial" w:hAnsi="Arial" w:cs="Arial"/>
          <w:sz w:val="24"/>
          <w:szCs w:val="24"/>
          <w:lang w:val="es-ES" w:eastAsia="es-ES"/>
        </w:rPr>
        <w:t xml:space="preserve">cédula jurídica número </w:t>
      </w:r>
      <w:r w:rsidR="005A3D5A">
        <w:rPr>
          <w:rFonts w:ascii="Arial" w:hAnsi="Arial" w:cs="Arial"/>
          <w:sz w:val="24"/>
          <w:szCs w:val="24"/>
          <w:lang w:val="es-ES" w:eastAsia="es-ES"/>
        </w:rPr>
        <w:t>000</w:t>
      </w:r>
      <w:r w:rsidR="00522F3F" w:rsidRPr="0039340C">
        <w:rPr>
          <w:rFonts w:ascii="Arial" w:hAnsi="Arial" w:cs="Arial"/>
          <w:sz w:val="24"/>
          <w:szCs w:val="24"/>
          <w:lang w:val="es-ES" w:eastAsia="es-ES"/>
        </w:rPr>
        <w:t xml:space="preserve">, representada en este acto por el señor JCVU, portador de la cédula de identidad </w:t>
      </w:r>
      <w:r w:rsidR="00427A4D">
        <w:rPr>
          <w:rFonts w:ascii="Arial" w:hAnsi="Arial" w:cs="Arial"/>
          <w:sz w:val="24"/>
          <w:szCs w:val="24"/>
          <w:lang w:val="es-ES" w:eastAsia="es-ES"/>
        </w:rPr>
        <w:t>000</w:t>
      </w:r>
      <w:r w:rsidR="00522F3F" w:rsidRPr="0039340C">
        <w:rPr>
          <w:rFonts w:ascii="Arial" w:hAnsi="Arial" w:cs="Arial"/>
          <w:sz w:val="24"/>
          <w:szCs w:val="24"/>
          <w:lang w:val="es-ES" w:eastAsia="es-ES"/>
        </w:rPr>
        <w:t>, en su condición de Presidente con facultades de Apoderado Generalísimo sin límite de suma en contra del Artículo 7.6 de la Sesión Ordinaria 54-2022 del 20 de diciembre de 2022 y en contra del Oficio CTP-AJ-OF-2022-0422, y en contra del Artículo 8.2 de la Sesión Ordinaria 10-2022</w:t>
      </w:r>
      <w:r w:rsidRPr="0039340C">
        <w:rPr>
          <w:rFonts w:ascii="Arial" w:hAnsi="Arial" w:cs="Arial"/>
          <w:sz w:val="24"/>
          <w:szCs w:val="24"/>
          <w:lang w:val="es-ES" w:eastAsia="es-ES"/>
        </w:rPr>
        <w:t>, emitido por la Junta Directiva del Consejo de Transporte Público.</w:t>
      </w:r>
    </w:p>
    <w:p w14:paraId="738410DD" w14:textId="77777777" w:rsidR="00E72DB6" w:rsidRPr="0039340C" w:rsidRDefault="00E72DB6" w:rsidP="00E72DB6">
      <w:pPr>
        <w:numPr>
          <w:ilvl w:val="0"/>
          <w:numId w:val="11"/>
        </w:numPr>
        <w:kinsoku w:val="0"/>
        <w:overflowPunct w:val="0"/>
        <w:autoSpaceDE/>
        <w:autoSpaceDN/>
        <w:adjustRightInd/>
        <w:spacing w:before="393" w:line="276" w:lineRule="auto"/>
        <w:jc w:val="both"/>
        <w:textAlignment w:val="baseline"/>
        <w:rPr>
          <w:rFonts w:ascii="Arial" w:hAnsi="Arial" w:cs="Arial"/>
          <w:spacing w:val="-3"/>
          <w:sz w:val="24"/>
          <w:szCs w:val="24"/>
          <w:lang w:val="es-ES"/>
        </w:rPr>
      </w:pPr>
      <w:r w:rsidRPr="0039340C">
        <w:rPr>
          <w:rFonts w:ascii="Arial" w:hAnsi="Arial" w:cs="Arial"/>
          <w:spacing w:val="-3"/>
          <w:sz w:val="24"/>
          <w:szCs w:val="24"/>
          <w:lang w:val="es-ES"/>
        </w:rPr>
        <w:t xml:space="preserve"> De conformidad con el artículo 22, inciso c) de la Ley No. 7969, la presente resolución no tiene ulterior recurso por lo que, se tiene por agotada la vía administrativa.</w:t>
      </w:r>
    </w:p>
    <w:p w14:paraId="2C87EDAA" w14:textId="77777777" w:rsidR="00E72DB6" w:rsidRPr="0039340C" w:rsidRDefault="00E72DB6" w:rsidP="00E72DB6">
      <w:pPr>
        <w:numPr>
          <w:ilvl w:val="0"/>
          <w:numId w:val="12"/>
        </w:numPr>
        <w:kinsoku w:val="0"/>
        <w:overflowPunct w:val="0"/>
        <w:autoSpaceDE/>
        <w:autoSpaceDN/>
        <w:adjustRightInd/>
        <w:spacing w:before="285" w:line="276" w:lineRule="auto"/>
        <w:jc w:val="both"/>
        <w:textAlignment w:val="baseline"/>
        <w:rPr>
          <w:rFonts w:ascii="Arial" w:hAnsi="Arial" w:cs="Arial"/>
          <w:sz w:val="24"/>
          <w:szCs w:val="24"/>
          <w:lang w:val="es-ES"/>
        </w:rPr>
      </w:pPr>
      <w:r w:rsidRPr="0039340C">
        <w:rPr>
          <w:rFonts w:ascii="Arial" w:hAnsi="Arial" w:cs="Arial"/>
          <w:sz w:val="24"/>
          <w:szCs w:val="24"/>
          <w:lang w:val="es-ES"/>
        </w:rPr>
        <w:t>Según las disposiciones del artículo 16 de la Ley No. 7969, rector en la materia, se recuerda que los fallos de este Tribunal son de acatamiento inmediato, estricto y obligatorio.</w:t>
      </w:r>
    </w:p>
    <w:p w14:paraId="75B56480" w14:textId="77777777" w:rsidR="001C3857" w:rsidRPr="0039340C" w:rsidRDefault="001C3857" w:rsidP="00E72DB6">
      <w:pPr>
        <w:kinsoku w:val="0"/>
        <w:overflowPunct w:val="0"/>
        <w:autoSpaceDE/>
        <w:autoSpaceDN/>
        <w:adjustRightInd/>
        <w:spacing w:before="288" w:after="718" w:line="276" w:lineRule="auto"/>
        <w:ind w:right="72"/>
        <w:jc w:val="both"/>
        <w:textAlignment w:val="baseline"/>
        <w:rPr>
          <w:rFonts w:ascii="Arial" w:hAnsi="Arial" w:cs="Arial"/>
          <w:i/>
          <w:iCs/>
          <w:spacing w:val="7"/>
          <w:sz w:val="24"/>
          <w:szCs w:val="24"/>
          <w:lang w:val="es-ES" w:eastAsia="es-ES"/>
        </w:rPr>
      </w:pPr>
      <w:r w:rsidRPr="0039340C">
        <w:rPr>
          <w:rFonts w:ascii="Arial" w:hAnsi="Arial" w:cs="Arial"/>
          <w:i/>
          <w:iCs/>
          <w:spacing w:val="7"/>
          <w:sz w:val="24"/>
          <w:szCs w:val="24"/>
          <w:lang w:val="es-ES" w:eastAsia="es-ES"/>
        </w:rPr>
        <w:t>NOTIFÍQUESE</w:t>
      </w:r>
    </w:p>
    <w:p w14:paraId="4ADD8939" w14:textId="77777777" w:rsidR="00E72DB6" w:rsidRPr="0039340C" w:rsidRDefault="00E72DB6" w:rsidP="00E72DB6">
      <w:pPr>
        <w:keepNext/>
        <w:spacing w:line="276" w:lineRule="auto"/>
        <w:jc w:val="center"/>
        <w:outlineLvl w:val="0"/>
        <w:rPr>
          <w:rFonts w:ascii="Arial" w:hAnsi="Arial" w:cs="Arial"/>
          <w:sz w:val="24"/>
          <w:szCs w:val="24"/>
          <w:lang w:val="es-ES_tradnl" w:eastAsia="es-MX"/>
        </w:rPr>
      </w:pPr>
      <w:r w:rsidRPr="0039340C">
        <w:rPr>
          <w:rFonts w:ascii="Arial" w:hAnsi="Arial" w:cs="Arial"/>
          <w:sz w:val="24"/>
          <w:szCs w:val="24"/>
          <w:lang w:val="es-ES_tradnl" w:eastAsia="es-MX"/>
        </w:rPr>
        <w:t xml:space="preserve">Lic. Ronald Muñoz Corea </w:t>
      </w:r>
    </w:p>
    <w:p w14:paraId="2FE619F6" w14:textId="77777777" w:rsidR="00E72DB6" w:rsidRPr="0039340C" w:rsidRDefault="00E72DB6" w:rsidP="00E72DB6">
      <w:pPr>
        <w:keepNext/>
        <w:spacing w:line="276" w:lineRule="auto"/>
        <w:jc w:val="center"/>
        <w:outlineLvl w:val="0"/>
        <w:rPr>
          <w:rFonts w:ascii="Arial" w:hAnsi="Arial" w:cs="Arial"/>
          <w:b/>
          <w:bCs/>
          <w:sz w:val="24"/>
          <w:szCs w:val="24"/>
          <w:lang w:val="es-ES_tradnl" w:eastAsia="es-MX"/>
        </w:rPr>
      </w:pPr>
      <w:r w:rsidRPr="0039340C">
        <w:rPr>
          <w:rFonts w:ascii="Arial" w:hAnsi="Arial" w:cs="Arial"/>
          <w:b/>
          <w:bCs/>
          <w:sz w:val="24"/>
          <w:szCs w:val="24"/>
          <w:lang w:val="es-ES_tradnl" w:eastAsia="es-MX"/>
        </w:rPr>
        <w:t>Presidente</w:t>
      </w:r>
    </w:p>
    <w:p w14:paraId="297ECC6F" w14:textId="77777777" w:rsidR="00E72DB6" w:rsidRPr="0039340C" w:rsidRDefault="00E72DB6" w:rsidP="00E72DB6">
      <w:pPr>
        <w:rPr>
          <w:rFonts w:ascii="Arial" w:hAnsi="Arial" w:cs="Arial"/>
          <w:sz w:val="24"/>
          <w:szCs w:val="24"/>
          <w:lang w:val="es-ES_tradnl" w:eastAsia="es-MX"/>
        </w:rPr>
      </w:pPr>
    </w:p>
    <w:p w14:paraId="00757E8B" w14:textId="77777777" w:rsidR="00E72DB6" w:rsidRPr="0039340C" w:rsidRDefault="00E72DB6" w:rsidP="00E72DB6">
      <w:pPr>
        <w:rPr>
          <w:rFonts w:ascii="Arial" w:hAnsi="Arial" w:cs="Arial"/>
          <w:sz w:val="24"/>
          <w:szCs w:val="24"/>
          <w:lang w:val="es-ES_tradnl" w:eastAsia="es-MX"/>
        </w:rPr>
      </w:pPr>
    </w:p>
    <w:p w14:paraId="36844129" w14:textId="77777777" w:rsidR="00E72DB6" w:rsidRPr="0039340C" w:rsidRDefault="00E72DB6" w:rsidP="00E72DB6">
      <w:pPr>
        <w:rPr>
          <w:rFonts w:ascii="Arial" w:hAnsi="Arial" w:cs="Arial"/>
          <w:sz w:val="24"/>
          <w:szCs w:val="24"/>
          <w:lang w:val="es-ES_tradnl" w:eastAsia="es-MX"/>
        </w:rPr>
      </w:pPr>
    </w:p>
    <w:p w14:paraId="0AC49140" w14:textId="77777777" w:rsidR="00E72DB6" w:rsidRPr="0039340C" w:rsidRDefault="00E72DB6" w:rsidP="00E72DB6">
      <w:pPr>
        <w:rPr>
          <w:rFonts w:ascii="Arial" w:hAnsi="Arial" w:cs="Arial"/>
          <w:sz w:val="24"/>
          <w:szCs w:val="24"/>
          <w:lang w:val="es-ES_tradnl" w:eastAsia="es-MX"/>
        </w:rPr>
      </w:pPr>
    </w:p>
    <w:p w14:paraId="3204EA8A" w14:textId="77777777" w:rsidR="00E72DB6" w:rsidRPr="0039340C" w:rsidRDefault="00E72DB6" w:rsidP="00E72DB6">
      <w:pPr>
        <w:keepNext/>
        <w:ind w:left="142"/>
        <w:outlineLvl w:val="0"/>
        <w:rPr>
          <w:rFonts w:ascii="Arial" w:hAnsi="Arial" w:cs="Arial"/>
          <w:sz w:val="24"/>
          <w:szCs w:val="24"/>
          <w:lang w:val="es-ES_tradnl" w:eastAsia="es-MX"/>
        </w:rPr>
      </w:pPr>
      <w:r w:rsidRPr="0039340C">
        <w:rPr>
          <w:rFonts w:ascii="Arial" w:hAnsi="Arial" w:cs="Arial"/>
          <w:sz w:val="24"/>
          <w:szCs w:val="24"/>
          <w:lang w:val="es-ES_tradnl" w:eastAsia="es-MX"/>
        </w:rPr>
        <w:t xml:space="preserve">Lcda. Maricela Villegas Herrera   </w:t>
      </w:r>
      <w:r w:rsidRPr="0039340C">
        <w:rPr>
          <w:rFonts w:ascii="Arial" w:hAnsi="Arial" w:cs="Arial"/>
          <w:sz w:val="24"/>
          <w:szCs w:val="24"/>
          <w:lang w:val="es-ES_tradnl" w:eastAsia="es-MX"/>
        </w:rPr>
        <w:tab/>
        <w:t xml:space="preserve">    Lcda. María Susana López Rivera</w:t>
      </w:r>
    </w:p>
    <w:p w14:paraId="01A68302" w14:textId="77777777" w:rsidR="00E72DB6" w:rsidRPr="0039340C" w:rsidRDefault="00E72DB6" w:rsidP="00E72DB6">
      <w:pPr>
        <w:kinsoku w:val="0"/>
        <w:overflowPunct w:val="0"/>
        <w:spacing w:after="477"/>
        <w:ind w:left="648" w:right="144"/>
        <w:jc w:val="both"/>
        <w:textAlignment w:val="baseline"/>
        <w:rPr>
          <w:rFonts w:ascii="Arial" w:hAnsi="Arial" w:cs="Arial"/>
          <w:sz w:val="24"/>
          <w:szCs w:val="24"/>
        </w:rPr>
      </w:pPr>
      <w:r w:rsidRPr="0039340C">
        <w:rPr>
          <w:rFonts w:ascii="Arial" w:hAnsi="Arial" w:cs="Arial"/>
          <w:b/>
          <w:bCs/>
          <w:sz w:val="24"/>
          <w:szCs w:val="24"/>
          <w:lang w:val="es-ES_tradnl" w:eastAsia="es-MX"/>
        </w:rPr>
        <w:t xml:space="preserve">         </w:t>
      </w:r>
      <w:r w:rsidRPr="0039340C">
        <w:rPr>
          <w:rFonts w:ascii="Arial" w:hAnsi="Arial" w:cs="Arial"/>
          <w:b/>
          <w:bCs/>
          <w:sz w:val="24"/>
          <w:szCs w:val="24"/>
          <w:lang w:val="es-ES" w:eastAsia="es-MX"/>
        </w:rPr>
        <w:t xml:space="preserve">Jueza </w:t>
      </w:r>
      <w:r w:rsidRPr="0039340C">
        <w:rPr>
          <w:rFonts w:ascii="Arial" w:hAnsi="Arial" w:cs="Arial"/>
          <w:sz w:val="24"/>
          <w:szCs w:val="24"/>
          <w:lang w:val="es-ES" w:eastAsia="es-MX"/>
        </w:rPr>
        <w:tab/>
      </w:r>
      <w:r w:rsidRPr="0039340C">
        <w:rPr>
          <w:rFonts w:ascii="Arial" w:hAnsi="Arial" w:cs="Arial"/>
          <w:sz w:val="24"/>
          <w:szCs w:val="24"/>
          <w:lang w:val="es-ES" w:eastAsia="es-MX"/>
        </w:rPr>
        <w:tab/>
      </w:r>
      <w:r w:rsidRPr="0039340C">
        <w:rPr>
          <w:rFonts w:ascii="Arial" w:hAnsi="Arial" w:cs="Arial"/>
          <w:sz w:val="24"/>
          <w:szCs w:val="24"/>
          <w:lang w:val="es-ES" w:eastAsia="es-MX"/>
        </w:rPr>
        <w:tab/>
      </w:r>
      <w:r w:rsidRPr="0039340C">
        <w:rPr>
          <w:rFonts w:ascii="Arial" w:hAnsi="Arial" w:cs="Arial"/>
          <w:sz w:val="24"/>
          <w:szCs w:val="24"/>
          <w:lang w:val="es-ES" w:eastAsia="es-MX"/>
        </w:rPr>
        <w:tab/>
      </w:r>
      <w:r w:rsidRPr="0039340C">
        <w:rPr>
          <w:rFonts w:ascii="Arial" w:hAnsi="Arial" w:cs="Arial"/>
          <w:sz w:val="24"/>
          <w:szCs w:val="24"/>
          <w:lang w:val="es-ES" w:eastAsia="es-MX"/>
        </w:rPr>
        <w:tab/>
        <w:t xml:space="preserve">       </w:t>
      </w:r>
      <w:r w:rsidRPr="0039340C">
        <w:rPr>
          <w:rFonts w:ascii="Arial" w:hAnsi="Arial" w:cs="Arial"/>
          <w:sz w:val="24"/>
          <w:szCs w:val="24"/>
          <w:lang w:val="es-ES" w:eastAsia="es-MX"/>
        </w:rPr>
        <w:tab/>
        <w:t xml:space="preserve"> </w:t>
      </w:r>
      <w:r w:rsidRPr="0039340C">
        <w:rPr>
          <w:rFonts w:ascii="Arial" w:hAnsi="Arial" w:cs="Arial"/>
          <w:b/>
          <w:bCs/>
          <w:sz w:val="24"/>
          <w:szCs w:val="24"/>
          <w:lang w:val="es-ES" w:eastAsia="es-MX"/>
        </w:rPr>
        <w:t>Jueza</w:t>
      </w:r>
    </w:p>
    <w:bookmarkEnd w:id="0"/>
    <w:p w14:paraId="6BFC9327" w14:textId="77777777" w:rsidR="00E72DB6" w:rsidRPr="0039340C" w:rsidRDefault="00E72DB6" w:rsidP="00E72DB6">
      <w:pPr>
        <w:kinsoku w:val="0"/>
        <w:overflowPunct w:val="0"/>
        <w:autoSpaceDE/>
        <w:autoSpaceDN/>
        <w:adjustRightInd/>
        <w:spacing w:before="288" w:after="718" w:line="276" w:lineRule="auto"/>
        <w:ind w:right="72"/>
        <w:jc w:val="both"/>
        <w:textAlignment w:val="baseline"/>
        <w:rPr>
          <w:rFonts w:ascii="Arial" w:hAnsi="Arial" w:cs="Arial"/>
          <w:i/>
          <w:iCs/>
          <w:spacing w:val="7"/>
          <w:sz w:val="24"/>
          <w:szCs w:val="24"/>
          <w:lang w:val="es-ES" w:eastAsia="es-ES"/>
        </w:rPr>
      </w:pPr>
    </w:p>
    <w:sectPr w:rsidR="00E72DB6" w:rsidRPr="0039340C" w:rsidSect="00AE20A5">
      <w:footerReference w:type="default" r:id="rId8"/>
      <w:pgSz w:w="12307" w:h="15754"/>
      <w:pgMar w:top="1417" w:right="1701" w:bottom="1417" w:left="1701"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8BB00" w14:textId="77777777" w:rsidR="00F113A7" w:rsidRDefault="00F113A7" w:rsidP="00D8640B">
      <w:r>
        <w:separator/>
      </w:r>
    </w:p>
  </w:endnote>
  <w:endnote w:type="continuationSeparator" w:id="0">
    <w:p w14:paraId="51279292" w14:textId="77777777" w:rsidR="00F113A7" w:rsidRDefault="00F113A7" w:rsidP="00D8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ndersonSansW00-BasicLight">
    <w:altName w:val="Calibri"/>
    <w:panose1 w:val="02000505030000020004"/>
    <w:charset w:val="00"/>
    <w:family w:val="auto"/>
    <w:pitch w:val="variable"/>
    <w:sig w:usb0="A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5318" w14:textId="77777777" w:rsidR="00B7013B" w:rsidRPr="00B7013B" w:rsidRDefault="00B7013B">
    <w:pPr>
      <w:pStyle w:val="Piedepgina"/>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40BA1" w14:textId="77777777" w:rsidR="00F113A7" w:rsidRDefault="00F113A7" w:rsidP="00D8640B">
      <w:r>
        <w:separator/>
      </w:r>
    </w:p>
  </w:footnote>
  <w:footnote w:type="continuationSeparator" w:id="0">
    <w:p w14:paraId="4EB21B52" w14:textId="77777777" w:rsidR="00F113A7" w:rsidRDefault="00F113A7" w:rsidP="00D86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8749"/>
    <w:multiLevelType w:val="singleLevel"/>
    <w:tmpl w:val="FFFFFFFF"/>
    <w:lvl w:ilvl="0">
      <w:start w:val="1"/>
      <w:numFmt w:val="upperRoman"/>
      <w:lvlText w:val="%1.-"/>
      <w:lvlJc w:val="left"/>
      <w:pPr>
        <w:tabs>
          <w:tab w:val="num" w:pos="288"/>
        </w:tabs>
        <w:ind w:left="72"/>
      </w:pPr>
      <w:rPr>
        <w:rFonts w:cs="Times New Roman"/>
        <w:snapToGrid/>
        <w:sz w:val="22"/>
        <w:szCs w:val="22"/>
      </w:rPr>
    </w:lvl>
  </w:abstractNum>
  <w:abstractNum w:abstractNumId="1" w15:restartNumberingAfterBreak="0">
    <w:nsid w:val="03C89DBC"/>
    <w:multiLevelType w:val="singleLevel"/>
    <w:tmpl w:val="FFFFFFFF"/>
    <w:lvl w:ilvl="0">
      <w:start w:val="1"/>
      <w:numFmt w:val="decimal"/>
      <w:lvlText w:val="%1."/>
      <w:lvlJc w:val="left"/>
      <w:pPr>
        <w:tabs>
          <w:tab w:val="num" w:pos="642"/>
        </w:tabs>
        <w:ind w:left="642" w:hanging="216"/>
      </w:pPr>
      <w:rPr>
        <w:rFonts w:cs="Times New Roman"/>
        <w:i/>
        <w:iCs/>
        <w:snapToGrid/>
        <w:sz w:val="22"/>
        <w:szCs w:val="22"/>
      </w:rPr>
    </w:lvl>
  </w:abstractNum>
  <w:abstractNum w:abstractNumId="2" w15:restartNumberingAfterBreak="0">
    <w:nsid w:val="0458E883"/>
    <w:multiLevelType w:val="singleLevel"/>
    <w:tmpl w:val="FFFFFFFF"/>
    <w:lvl w:ilvl="0">
      <w:start w:val="1"/>
      <w:numFmt w:val="decimal"/>
      <w:lvlText w:val="%1.-"/>
      <w:lvlJc w:val="left"/>
      <w:pPr>
        <w:tabs>
          <w:tab w:val="num" w:pos="360"/>
        </w:tabs>
      </w:pPr>
      <w:rPr>
        <w:rFonts w:cs="Times New Roman"/>
        <w:b/>
        <w:bCs/>
        <w:snapToGrid/>
        <w:spacing w:val="-4"/>
        <w:sz w:val="22"/>
        <w:szCs w:val="22"/>
      </w:rPr>
    </w:lvl>
  </w:abstractNum>
  <w:abstractNum w:abstractNumId="3" w15:restartNumberingAfterBreak="0">
    <w:nsid w:val="05291B4B"/>
    <w:multiLevelType w:val="singleLevel"/>
    <w:tmpl w:val="FFFFFFFF"/>
    <w:lvl w:ilvl="0">
      <w:start w:val="1"/>
      <w:numFmt w:val="decimal"/>
      <w:lvlText w:val="%1."/>
      <w:lvlJc w:val="left"/>
      <w:pPr>
        <w:tabs>
          <w:tab w:val="num" w:pos="576"/>
        </w:tabs>
        <w:ind w:left="576" w:hanging="360"/>
      </w:pPr>
      <w:rPr>
        <w:rFonts w:cs="Times New Roman"/>
        <w:i/>
        <w:iCs/>
        <w:snapToGrid/>
        <w:sz w:val="22"/>
        <w:szCs w:val="22"/>
      </w:rPr>
    </w:lvl>
  </w:abstractNum>
  <w:abstractNum w:abstractNumId="4" w15:restartNumberingAfterBreak="0">
    <w:nsid w:val="05B4E8E6"/>
    <w:multiLevelType w:val="singleLevel"/>
    <w:tmpl w:val="FFFFFFFF"/>
    <w:lvl w:ilvl="0">
      <w:numFmt w:val="bullet"/>
      <w:lvlText w:val="·"/>
      <w:lvlJc w:val="left"/>
      <w:pPr>
        <w:tabs>
          <w:tab w:val="num" w:pos="720"/>
        </w:tabs>
        <w:ind w:left="720" w:hanging="288"/>
      </w:pPr>
      <w:rPr>
        <w:rFonts w:ascii="Symbol" w:hAnsi="Symbol"/>
        <w:snapToGrid/>
        <w:sz w:val="22"/>
      </w:rPr>
    </w:lvl>
  </w:abstractNum>
  <w:abstractNum w:abstractNumId="5" w15:restartNumberingAfterBreak="0">
    <w:nsid w:val="0718282B"/>
    <w:multiLevelType w:val="singleLevel"/>
    <w:tmpl w:val="FFFFFFFF"/>
    <w:lvl w:ilvl="0">
      <w:start w:val="2"/>
      <w:numFmt w:val="upperRoman"/>
      <w:lvlText w:val="%1.-"/>
      <w:lvlJc w:val="left"/>
      <w:pPr>
        <w:tabs>
          <w:tab w:val="num" w:pos="432"/>
        </w:tabs>
        <w:ind w:left="72"/>
      </w:pPr>
      <w:rPr>
        <w:rFonts w:cs="Times New Roman"/>
        <w:b/>
        <w:bCs/>
        <w:snapToGrid/>
        <w:spacing w:val="-3"/>
        <w:sz w:val="24"/>
        <w:szCs w:val="24"/>
      </w:rPr>
    </w:lvl>
  </w:abstractNum>
  <w:abstractNum w:abstractNumId="6" w15:restartNumberingAfterBreak="0">
    <w:nsid w:val="17C930B8"/>
    <w:multiLevelType w:val="hybridMultilevel"/>
    <w:tmpl w:val="FFFFFFFF"/>
    <w:lvl w:ilvl="0" w:tplc="EA5C62F8">
      <w:numFmt w:val="bullet"/>
      <w:lvlText w:val="-"/>
      <w:lvlJc w:val="left"/>
      <w:pPr>
        <w:ind w:left="720" w:hanging="360"/>
      </w:pPr>
      <w:rPr>
        <w:rFonts w:ascii="HendersonSansW00-BasicLight" w:eastAsia="Times New Roman" w:hAnsi="HendersonSansW00-BasicLight"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7890CF1"/>
    <w:multiLevelType w:val="hybridMultilevel"/>
    <w:tmpl w:val="451A815A"/>
    <w:lvl w:ilvl="0" w:tplc="FD2C1E8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08667E">
      <w:start w:val="1"/>
      <w:numFmt w:val="lowerLetter"/>
      <w:lvlText w:val="%2"/>
      <w:lvlJc w:val="left"/>
      <w:pPr>
        <w:ind w:left="1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1EA53A">
      <w:start w:val="1"/>
      <w:numFmt w:val="lowerRoman"/>
      <w:lvlText w:val="%3"/>
      <w:lvlJc w:val="left"/>
      <w:pPr>
        <w:ind w:left="1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808714">
      <w:start w:val="1"/>
      <w:numFmt w:val="decimal"/>
      <w:lvlText w:val="%4"/>
      <w:lvlJc w:val="left"/>
      <w:pPr>
        <w:ind w:left="2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14D9B4">
      <w:start w:val="1"/>
      <w:numFmt w:val="lowerLetter"/>
      <w:lvlText w:val="%5"/>
      <w:lvlJc w:val="left"/>
      <w:pPr>
        <w:ind w:left="3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16FFD2">
      <w:start w:val="1"/>
      <w:numFmt w:val="lowerRoman"/>
      <w:lvlText w:val="%6"/>
      <w:lvlJc w:val="left"/>
      <w:pPr>
        <w:ind w:left="4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E08230">
      <w:start w:val="1"/>
      <w:numFmt w:val="decimal"/>
      <w:lvlText w:val="%7"/>
      <w:lvlJc w:val="left"/>
      <w:pPr>
        <w:ind w:left="4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8A7A28">
      <w:start w:val="1"/>
      <w:numFmt w:val="lowerLetter"/>
      <w:lvlText w:val="%8"/>
      <w:lvlJc w:val="left"/>
      <w:pPr>
        <w:ind w:left="5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2E4A38">
      <w:start w:val="1"/>
      <w:numFmt w:val="lowerRoman"/>
      <w:lvlText w:val="%9"/>
      <w:lvlJc w:val="left"/>
      <w:pPr>
        <w:ind w:left="6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52732294">
    <w:abstractNumId w:val="3"/>
  </w:num>
  <w:num w:numId="2" w16cid:durableId="363096987">
    <w:abstractNumId w:val="3"/>
    <w:lvlOverride w:ilvl="0">
      <w:lvl w:ilvl="0">
        <w:numFmt w:val="decimal"/>
        <w:lvlText w:val="%1."/>
        <w:lvlJc w:val="left"/>
        <w:pPr>
          <w:tabs>
            <w:tab w:val="num" w:pos="576"/>
          </w:tabs>
          <w:ind w:left="576" w:hanging="360"/>
        </w:pPr>
        <w:rPr>
          <w:rFonts w:cs="Times New Roman"/>
          <w:i/>
          <w:iCs/>
          <w:snapToGrid/>
          <w:spacing w:val="-2"/>
          <w:sz w:val="22"/>
          <w:szCs w:val="22"/>
        </w:rPr>
      </w:lvl>
    </w:lvlOverride>
  </w:num>
  <w:num w:numId="3" w16cid:durableId="1722708424">
    <w:abstractNumId w:val="4"/>
  </w:num>
  <w:num w:numId="4" w16cid:durableId="1632128060">
    <w:abstractNumId w:val="4"/>
    <w:lvlOverride w:ilvl="0">
      <w:lvl w:ilvl="0">
        <w:numFmt w:val="bullet"/>
        <w:lvlText w:val="·"/>
        <w:lvlJc w:val="left"/>
        <w:pPr>
          <w:tabs>
            <w:tab w:val="num" w:pos="720"/>
          </w:tabs>
          <w:ind w:left="720" w:hanging="360"/>
        </w:pPr>
        <w:rPr>
          <w:rFonts w:ascii="Symbol" w:hAnsi="Symbol"/>
          <w:snapToGrid/>
          <w:sz w:val="22"/>
        </w:rPr>
      </w:lvl>
    </w:lvlOverride>
  </w:num>
  <w:num w:numId="5" w16cid:durableId="1638492497">
    <w:abstractNumId w:val="1"/>
  </w:num>
  <w:num w:numId="6" w16cid:durableId="59376117">
    <w:abstractNumId w:val="1"/>
    <w:lvlOverride w:ilvl="0">
      <w:lvl w:ilvl="0">
        <w:numFmt w:val="decimal"/>
        <w:lvlText w:val="%1."/>
        <w:lvlJc w:val="left"/>
        <w:pPr>
          <w:tabs>
            <w:tab w:val="num" w:pos="576"/>
          </w:tabs>
          <w:ind w:left="576" w:hanging="216"/>
        </w:pPr>
        <w:rPr>
          <w:rFonts w:cs="Times New Roman"/>
          <w:i/>
          <w:iCs/>
          <w:snapToGrid/>
          <w:spacing w:val="-1"/>
          <w:sz w:val="22"/>
          <w:szCs w:val="22"/>
        </w:rPr>
      </w:lvl>
    </w:lvlOverride>
  </w:num>
  <w:num w:numId="7" w16cid:durableId="1110397404">
    <w:abstractNumId w:val="2"/>
  </w:num>
  <w:num w:numId="8" w16cid:durableId="836850430">
    <w:abstractNumId w:val="0"/>
  </w:num>
  <w:num w:numId="9" w16cid:durableId="781652265">
    <w:abstractNumId w:val="0"/>
    <w:lvlOverride w:ilvl="0">
      <w:lvl w:ilvl="0">
        <w:numFmt w:val="upperRoman"/>
        <w:lvlText w:val="%1.-"/>
        <w:lvlJc w:val="left"/>
        <w:pPr>
          <w:tabs>
            <w:tab w:val="num" w:pos="360"/>
          </w:tabs>
        </w:pPr>
        <w:rPr>
          <w:rFonts w:cs="Times New Roman"/>
          <w:i w:val="0"/>
          <w:iCs w:val="0"/>
          <w:snapToGrid/>
          <w:sz w:val="22"/>
          <w:szCs w:val="22"/>
        </w:rPr>
      </w:lvl>
    </w:lvlOverride>
  </w:num>
  <w:num w:numId="10" w16cid:durableId="2062897379">
    <w:abstractNumId w:val="6"/>
  </w:num>
  <w:num w:numId="11" w16cid:durableId="1730615106">
    <w:abstractNumId w:val="5"/>
  </w:num>
  <w:num w:numId="12" w16cid:durableId="1636062814">
    <w:abstractNumId w:val="5"/>
    <w:lvlOverride w:ilvl="0">
      <w:lvl w:ilvl="0">
        <w:numFmt w:val="upperRoman"/>
        <w:lvlText w:val="%1.-"/>
        <w:lvlJc w:val="left"/>
        <w:pPr>
          <w:tabs>
            <w:tab w:val="num" w:pos="576"/>
          </w:tabs>
          <w:ind w:left="72"/>
        </w:pPr>
        <w:rPr>
          <w:rFonts w:cs="Times New Roman"/>
          <w:b/>
          <w:bCs/>
          <w:snapToGrid/>
          <w:sz w:val="24"/>
          <w:szCs w:val="24"/>
        </w:rPr>
      </w:lvl>
    </w:lvlOverride>
  </w:num>
  <w:num w:numId="13" w16cid:durableId="302857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A1"/>
    <w:rsid w:val="00031A1F"/>
    <w:rsid w:val="00046CCB"/>
    <w:rsid w:val="000622EC"/>
    <w:rsid w:val="00070EBA"/>
    <w:rsid w:val="000748B3"/>
    <w:rsid w:val="000837FA"/>
    <w:rsid w:val="000A4834"/>
    <w:rsid w:val="000B3173"/>
    <w:rsid w:val="00111B61"/>
    <w:rsid w:val="001412C9"/>
    <w:rsid w:val="00193963"/>
    <w:rsid w:val="001A4999"/>
    <w:rsid w:val="001A5976"/>
    <w:rsid w:val="001C3857"/>
    <w:rsid w:val="001E2056"/>
    <w:rsid w:val="001F3662"/>
    <w:rsid w:val="00213301"/>
    <w:rsid w:val="00214220"/>
    <w:rsid w:val="0021430C"/>
    <w:rsid w:val="00224861"/>
    <w:rsid w:val="002375DB"/>
    <w:rsid w:val="0026000F"/>
    <w:rsid w:val="0026158C"/>
    <w:rsid w:val="00281ADD"/>
    <w:rsid w:val="002A2308"/>
    <w:rsid w:val="002D1520"/>
    <w:rsid w:val="002D52B0"/>
    <w:rsid w:val="00306AE9"/>
    <w:rsid w:val="00382238"/>
    <w:rsid w:val="00382909"/>
    <w:rsid w:val="003853A7"/>
    <w:rsid w:val="0039340C"/>
    <w:rsid w:val="003974AB"/>
    <w:rsid w:val="003C72D5"/>
    <w:rsid w:val="003F38DA"/>
    <w:rsid w:val="0040147B"/>
    <w:rsid w:val="00425AA8"/>
    <w:rsid w:val="00427A4D"/>
    <w:rsid w:val="0044169F"/>
    <w:rsid w:val="00446A3B"/>
    <w:rsid w:val="00472977"/>
    <w:rsid w:val="00475D56"/>
    <w:rsid w:val="00487D83"/>
    <w:rsid w:val="00493906"/>
    <w:rsid w:val="00496ABF"/>
    <w:rsid w:val="004A313D"/>
    <w:rsid w:val="004C6152"/>
    <w:rsid w:val="004D2F0E"/>
    <w:rsid w:val="004F6E3D"/>
    <w:rsid w:val="00502C6B"/>
    <w:rsid w:val="00511DCF"/>
    <w:rsid w:val="005138B5"/>
    <w:rsid w:val="00522F3F"/>
    <w:rsid w:val="005409BE"/>
    <w:rsid w:val="005456B9"/>
    <w:rsid w:val="00552783"/>
    <w:rsid w:val="0055350B"/>
    <w:rsid w:val="00556B60"/>
    <w:rsid w:val="00572C65"/>
    <w:rsid w:val="00587CFB"/>
    <w:rsid w:val="005A0FC0"/>
    <w:rsid w:val="005A3D5A"/>
    <w:rsid w:val="005F4FF9"/>
    <w:rsid w:val="00601377"/>
    <w:rsid w:val="00602F1B"/>
    <w:rsid w:val="00603F20"/>
    <w:rsid w:val="0060586B"/>
    <w:rsid w:val="00637F38"/>
    <w:rsid w:val="0065576D"/>
    <w:rsid w:val="00661D5E"/>
    <w:rsid w:val="006851FA"/>
    <w:rsid w:val="006A3C96"/>
    <w:rsid w:val="006C4807"/>
    <w:rsid w:val="006C6224"/>
    <w:rsid w:val="006C7A41"/>
    <w:rsid w:val="006F17C4"/>
    <w:rsid w:val="006F1A91"/>
    <w:rsid w:val="006F2741"/>
    <w:rsid w:val="00777142"/>
    <w:rsid w:val="00783E50"/>
    <w:rsid w:val="007B5369"/>
    <w:rsid w:val="007D3AC3"/>
    <w:rsid w:val="007D5CCE"/>
    <w:rsid w:val="00804046"/>
    <w:rsid w:val="00822676"/>
    <w:rsid w:val="00837128"/>
    <w:rsid w:val="0086498D"/>
    <w:rsid w:val="00865EBC"/>
    <w:rsid w:val="008666A1"/>
    <w:rsid w:val="008A69F3"/>
    <w:rsid w:val="008B28FA"/>
    <w:rsid w:val="008B3003"/>
    <w:rsid w:val="008B30E2"/>
    <w:rsid w:val="008C1A08"/>
    <w:rsid w:val="008D312B"/>
    <w:rsid w:val="00906966"/>
    <w:rsid w:val="009124A5"/>
    <w:rsid w:val="009509E8"/>
    <w:rsid w:val="0097163A"/>
    <w:rsid w:val="00981E22"/>
    <w:rsid w:val="0098799E"/>
    <w:rsid w:val="009E5152"/>
    <w:rsid w:val="009F4F65"/>
    <w:rsid w:val="00A619DC"/>
    <w:rsid w:val="00A70706"/>
    <w:rsid w:val="00A76DD9"/>
    <w:rsid w:val="00A90E5E"/>
    <w:rsid w:val="00A9267C"/>
    <w:rsid w:val="00A933E1"/>
    <w:rsid w:val="00AA4FB8"/>
    <w:rsid w:val="00AB2B09"/>
    <w:rsid w:val="00AC7C82"/>
    <w:rsid w:val="00AE195E"/>
    <w:rsid w:val="00AE20A5"/>
    <w:rsid w:val="00AE3CA9"/>
    <w:rsid w:val="00B15FCA"/>
    <w:rsid w:val="00B1766F"/>
    <w:rsid w:val="00B3260E"/>
    <w:rsid w:val="00B424B8"/>
    <w:rsid w:val="00B512BE"/>
    <w:rsid w:val="00B54DF7"/>
    <w:rsid w:val="00B5541F"/>
    <w:rsid w:val="00B6031A"/>
    <w:rsid w:val="00B630E4"/>
    <w:rsid w:val="00B7013B"/>
    <w:rsid w:val="00BA1023"/>
    <w:rsid w:val="00BB6C15"/>
    <w:rsid w:val="00BD20D3"/>
    <w:rsid w:val="00C40196"/>
    <w:rsid w:val="00C43F2A"/>
    <w:rsid w:val="00C727FA"/>
    <w:rsid w:val="00C867CA"/>
    <w:rsid w:val="00C87CA4"/>
    <w:rsid w:val="00CA423D"/>
    <w:rsid w:val="00CB2903"/>
    <w:rsid w:val="00CD4BB4"/>
    <w:rsid w:val="00CE176B"/>
    <w:rsid w:val="00CF149A"/>
    <w:rsid w:val="00CF6DE7"/>
    <w:rsid w:val="00D0146D"/>
    <w:rsid w:val="00D24299"/>
    <w:rsid w:val="00D26D83"/>
    <w:rsid w:val="00D42E0E"/>
    <w:rsid w:val="00D571A7"/>
    <w:rsid w:val="00D74B7A"/>
    <w:rsid w:val="00D8640B"/>
    <w:rsid w:val="00DA7572"/>
    <w:rsid w:val="00DC14F9"/>
    <w:rsid w:val="00DC3099"/>
    <w:rsid w:val="00DE0692"/>
    <w:rsid w:val="00DE7E26"/>
    <w:rsid w:val="00DF5C87"/>
    <w:rsid w:val="00E3010C"/>
    <w:rsid w:val="00E60149"/>
    <w:rsid w:val="00E63E2E"/>
    <w:rsid w:val="00E70872"/>
    <w:rsid w:val="00E72DB6"/>
    <w:rsid w:val="00E8577E"/>
    <w:rsid w:val="00E911D0"/>
    <w:rsid w:val="00E9241A"/>
    <w:rsid w:val="00EB1E1D"/>
    <w:rsid w:val="00ED2429"/>
    <w:rsid w:val="00EF4F68"/>
    <w:rsid w:val="00F113A7"/>
    <w:rsid w:val="00F21225"/>
    <w:rsid w:val="00F256AF"/>
    <w:rsid w:val="00F40314"/>
    <w:rsid w:val="00F86975"/>
    <w:rsid w:val="00F91F17"/>
    <w:rsid w:val="00F95F9B"/>
    <w:rsid w:val="00FB5F43"/>
    <w:rsid w:val="00FC5719"/>
    <w:rsid w:val="00FF50F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A90C1"/>
  <w14:defaultImageDpi w14:val="0"/>
  <w15:docId w15:val="{96987651-8AE6-4732-A02E-6C8C3911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40B"/>
    <w:pPr>
      <w:tabs>
        <w:tab w:val="center" w:pos="4419"/>
        <w:tab w:val="right" w:pos="8838"/>
      </w:tabs>
    </w:pPr>
  </w:style>
  <w:style w:type="character" w:customStyle="1" w:styleId="EncabezadoCar">
    <w:name w:val="Encabezado Car"/>
    <w:link w:val="Encabezado"/>
    <w:uiPriority w:val="99"/>
    <w:rsid w:val="00D8640B"/>
    <w:rPr>
      <w:rFonts w:ascii="Times New Roman" w:hAnsi="Times New Roman"/>
      <w:kern w:val="0"/>
      <w:sz w:val="20"/>
      <w:szCs w:val="20"/>
      <w:lang w:val="en-US"/>
    </w:rPr>
  </w:style>
  <w:style w:type="paragraph" w:styleId="Piedepgina">
    <w:name w:val="footer"/>
    <w:basedOn w:val="Normal"/>
    <w:link w:val="PiedepginaCar"/>
    <w:uiPriority w:val="99"/>
    <w:unhideWhenUsed/>
    <w:rsid w:val="00D8640B"/>
    <w:pPr>
      <w:tabs>
        <w:tab w:val="center" w:pos="4419"/>
        <w:tab w:val="right" w:pos="8838"/>
      </w:tabs>
    </w:pPr>
  </w:style>
  <w:style w:type="character" w:customStyle="1" w:styleId="PiedepginaCar">
    <w:name w:val="Pie de página Car"/>
    <w:link w:val="Piedepgina"/>
    <w:uiPriority w:val="99"/>
    <w:rsid w:val="00D8640B"/>
    <w:rPr>
      <w:rFonts w:ascii="Times New Roman" w:hAnsi="Times New Roman"/>
      <w:kern w:val="0"/>
      <w:sz w:val="20"/>
      <w:szCs w:val="20"/>
      <w:lang w:val="en-US"/>
    </w:rPr>
  </w:style>
  <w:style w:type="paragraph" w:styleId="Prrafodelista">
    <w:name w:val="List Paragraph"/>
    <w:basedOn w:val="Normal"/>
    <w:uiPriority w:val="34"/>
    <w:qFormat/>
    <w:rsid w:val="00513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8627D-01C6-4679-878F-7E787A08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5757</Words>
  <Characters>31668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Maria Espinoza Piña</dc:creator>
  <cp:keywords/>
  <dc:description/>
  <cp:lastModifiedBy>Ministerio Obras Publicas Transporte</cp:lastModifiedBy>
  <cp:revision>2</cp:revision>
  <dcterms:created xsi:type="dcterms:W3CDTF">2025-04-07T19:52:00Z</dcterms:created>
  <dcterms:modified xsi:type="dcterms:W3CDTF">2025-04-07T19:52:00Z</dcterms:modified>
</cp:coreProperties>
</file>