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B6A" w:rsidRDefault="0090643B">
      <w:pPr>
        <w:pStyle w:val="Style1"/>
        <w:kinsoku w:val="0"/>
        <w:autoSpaceDE/>
        <w:autoSpaceDN/>
        <w:spacing w:before="396" w:line="211" w:lineRule="auto"/>
        <w:rPr>
          <w:rStyle w:val="CharacterStyle1"/>
          <w:b/>
          <w:bCs/>
          <w:sz w:val="23"/>
          <w:szCs w:val="23"/>
          <w:lang w:val="es-ES" w:eastAsia="es-ES"/>
        </w:rPr>
      </w:pPr>
      <w:r>
        <w:rPr>
          <w:rStyle w:val="CharacterStyle1"/>
          <w:b/>
          <w:bCs/>
          <w:sz w:val="23"/>
          <w:szCs w:val="23"/>
          <w:lang w:val="es-ES" w:eastAsia="es-ES"/>
        </w:rPr>
        <w:t>RESOLUCION N. TAT-2190-2013</w:t>
      </w:r>
    </w:p>
    <w:p w:rsidR="00D45B6A" w:rsidRDefault="0090643B">
      <w:pPr>
        <w:pStyle w:val="Style2"/>
        <w:kinsoku w:val="0"/>
        <w:autoSpaceDE/>
        <w:autoSpaceDN/>
        <w:spacing w:before="540"/>
        <w:rPr>
          <w:rStyle w:val="CharacterStyle1"/>
          <w:spacing w:val="1"/>
          <w:sz w:val="23"/>
          <w:szCs w:val="23"/>
          <w:lang w:val="es-ES" w:eastAsia="es-ES"/>
        </w:rPr>
      </w:pPr>
      <w:r>
        <w:rPr>
          <w:rStyle w:val="CharacterStyle1"/>
          <w:b/>
          <w:bCs/>
          <w:spacing w:val="1"/>
          <w:sz w:val="23"/>
          <w:szCs w:val="23"/>
          <w:lang w:val="es-ES" w:eastAsia="es-ES"/>
        </w:rPr>
        <w:t xml:space="preserve">TRIBUNAL ADMINISTRATIVO DE TRANSPORTE. </w:t>
      </w:r>
      <w:r>
        <w:rPr>
          <w:rStyle w:val="CharacterStyle1"/>
          <w:spacing w:val="1"/>
          <w:sz w:val="23"/>
          <w:szCs w:val="23"/>
          <w:lang w:val="es-ES" w:eastAsia="es-ES"/>
        </w:rPr>
        <w:t>San José, a las diez horas treinta y siete minutos del veintisiete de agosto del dos mil trece.</w:t>
      </w:r>
    </w:p>
    <w:p w:rsidR="00D45B6A" w:rsidRDefault="0090643B">
      <w:pPr>
        <w:pStyle w:val="Style3"/>
        <w:kinsoku w:val="0"/>
        <w:autoSpaceDE/>
        <w:autoSpaceDN/>
        <w:adjustRightInd/>
        <w:spacing w:before="504"/>
        <w:ind w:left="72" w:right="72"/>
        <w:jc w:val="both"/>
        <w:rPr>
          <w:b/>
          <w:bCs/>
          <w:sz w:val="23"/>
          <w:szCs w:val="23"/>
          <w:lang w:val="es-ES" w:eastAsia="es-ES"/>
        </w:rPr>
      </w:pPr>
      <w:r>
        <w:rPr>
          <w:spacing w:val="4"/>
          <w:sz w:val="23"/>
          <w:szCs w:val="23"/>
          <w:lang w:val="es-ES" w:eastAsia="es-ES"/>
        </w:rPr>
        <w:t xml:space="preserve">Se conoce solicitud de </w:t>
      </w:r>
      <w:r>
        <w:rPr>
          <w:b/>
          <w:bCs/>
          <w:spacing w:val="4"/>
          <w:sz w:val="23"/>
          <w:szCs w:val="23"/>
          <w:lang w:val="es-ES" w:eastAsia="es-ES"/>
        </w:rPr>
        <w:t>ADICIÓN Y/</w:t>
      </w:r>
      <w:r w:rsidR="00045732">
        <w:rPr>
          <w:b/>
          <w:bCs/>
          <w:spacing w:val="4"/>
          <w:sz w:val="23"/>
          <w:szCs w:val="23"/>
          <w:lang w:val="es-ES" w:eastAsia="es-ES"/>
        </w:rPr>
        <w:t>O</w:t>
      </w:r>
      <w:r>
        <w:rPr>
          <w:b/>
          <w:bCs/>
          <w:spacing w:val="4"/>
          <w:sz w:val="23"/>
          <w:szCs w:val="23"/>
          <w:lang w:val="es-ES" w:eastAsia="es-ES"/>
        </w:rPr>
        <w:t xml:space="preserve"> ACLARACIÓN </w:t>
      </w:r>
      <w:r>
        <w:rPr>
          <w:spacing w:val="4"/>
          <w:sz w:val="23"/>
          <w:szCs w:val="23"/>
          <w:lang w:val="es-ES" w:eastAsia="es-ES"/>
        </w:rPr>
        <w:t>de la Resolución TAT-N. 2167</w:t>
      </w:r>
      <w:r>
        <w:rPr>
          <w:spacing w:val="4"/>
          <w:sz w:val="23"/>
          <w:szCs w:val="23"/>
          <w:lang w:val="es-ES" w:eastAsia="es-ES"/>
        </w:rPr>
        <w:softHyphen/>
      </w:r>
      <w:r>
        <w:rPr>
          <w:spacing w:val="8"/>
          <w:sz w:val="23"/>
          <w:szCs w:val="23"/>
          <w:lang w:val="es-ES" w:eastAsia="es-ES"/>
        </w:rPr>
        <w:t xml:space="preserve">2013 de las quince horas del veintitrés de julio del dos </w:t>
      </w:r>
      <w:r w:rsidRPr="00045732">
        <w:rPr>
          <w:bCs/>
          <w:spacing w:val="8"/>
          <w:sz w:val="23"/>
          <w:szCs w:val="23"/>
          <w:lang w:val="es-ES" w:eastAsia="es-ES"/>
        </w:rPr>
        <w:t xml:space="preserve">mil </w:t>
      </w:r>
      <w:r w:rsidRPr="00045732">
        <w:rPr>
          <w:spacing w:val="8"/>
          <w:sz w:val="23"/>
          <w:szCs w:val="23"/>
          <w:lang w:val="es-ES" w:eastAsia="es-ES"/>
        </w:rPr>
        <w:t>trece</w:t>
      </w:r>
      <w:r>
        <w:rPr>
          <w:spacing w:val="8"/>
          <w:sz w:val="23"/>
          <w:szCs w:val="23"/>
          <w:lang w:val="es-ES" w:eastAsia="es-ES"/>
        </w:rPr>
        <w:t xml:space="preserve">, interpuesta por el </w:t>
      </w:r>
      <w:r>
        <w:rPr>
          <w:spacing w:val="4"/>
          <w:sz w:val="23"/>
          <w:szCs w:val="23"/>
          <w:lang w:val="es-ES" w:eastAsia="es-ES"/>
        </w:rPr>
        <w:t>Licenciado M</w:t>
      </w:r>
      <w:r w:rsidR="008B2491">
        <w:rPr>
          <w:spacing w:val="4"/>
          <w:sz w:val="23"/>
          <w:szCs w:val="23"/>
          <w:lang w:val="es-ES" w:eastAsia="es-ES"/>
        </w:rPr>
        <w:t>.B.A.</w:t>
      </w:r>
      <w:r>
        <w:rPr>
          <w:spacing w:val="4"/>
          <w:sz w:val="23"/>
          <w:szCs w:val="23"/>
          <w:lang w:val="es-ES" w:eastAsia="es-ES"/>
        </w:rPr>
        <w:t xml:space="preserve">, en su condición de Director Ejecutivo del Consejo de </w:t>
      </w:r>
      <w:r>
        <w:rPr>
          <w:spacing w:val="3"/>
          <w:sz w:val="23"/>
          <w:szCs w:val="23"/>
          <w:lang w:val="es-ES" w:eastAsia="es-ES"/>
        </w:rPr>
        <w:t xml:space="preserve">Transporte Público, tramitada en este Despacho bajo Expediente Administrativo </w:t>
      </w:r>
      <w:r>
        <w:rPr>
          <w:b/>
          <w:bCs/>
          <w:spacing w:val="3"/>
          <w:sz w:val="23"/>
          <w:szCs w:val="23"/>
          <w:lang w:val="es-ES" w:eastAsia="es-ES"/>
        </w:rPr>
        <w:t>N. TAT</w:t>
      </w:r>
      <w:r>
        <w:rPr>
          <w:b/>
          <w:bCs/>
          <w:spacing w:val="3"/>
          <w:sz w:val="23"/>
          <w:szCs w:val="23"/>
          <w:lang w:val="es-ES" w:eastAsia="es-ES"/>
        </w:rPr>
        <w:softHyphen/>
      </w:r>
      <w:r>
        <w:rPr>
          <w:b/>
          <w:bCs/>
          <w:sz w:val="23"/>
          <w:szCs w:val="23"/>
          <w:lang w:val="es-ES" w:eastAsia="es-ES"/>
        </w:rPr>
        <w:t>58-13.</w:t>
      </w:r>
    </w:p>
    <w:p w:rsidR="00D45B6A" w:rsidRDefault="0090643B">
      <w:pPr>
        <w:pStyle w:val="Style1"/>
        <w:kinsoku w:val="0"/>
        <w:autoSpaceDE/>
        <w:autoSpaceDN/>
        <w:spacing w:before="468"/>
        <w:rPr>
          <w:rStyle w:val="CharacterStyle1"/>
          <w:b/>
          <w:bCs/>
          <w:sz w:val="23"/>
          <w:szCs w:val="23"/>
          <w:lang w:val="es-ES" w:eastAsia="es-ES"/>
        </w:rPr>
      </w:pPr>
      <w:r>
        <w:rPr>
          <w:rStyle w:val="CharacterStyle1"/>
          <w:b/>
          <w:bCs/>
          <w:sz w:val="23"/>
          <w:szCs w:val="23"/>
          <w:lang w:val="es-ES" w:eastAsia="es-ES"/>
        </w:rPr>
        <w:t>RESULTANDO</w:t>
      </w:r>
    </w:p>
    <w:p w:rsidR="00D45B6A" w:rsidRDefault="0090643B">
      <w:pPr>
        <w:pStyle w:val="Style2"/>
        <w:kinsoku w:val="0"/>
        <w:autoSpaceDE/>
        <w:autoSpaceDN/>
        <w:spacing w:before="396"/>
        <w:rPr>
          <w:rStyle w:val="CharacterStyle1"/>
          <w:spacing w:val="1"/>
          <w:sz w:val="23"/>
          <w:szCs w:val="23"/>
          <w:lang w:val="es-ES" w:eastAsia="es-ES"/>
        </w:rPr>
      </w:pPr>
      <w:r>
        <w:rPr>
          <w:rStyle w:val="CharacterStyle1"/>
          <w:b/>
          <w:bCs/>
          <w:spacing w:val="3"/>
          <w:sz w:val="23"/>
          <w:szCs w:val="23"/>
          <w:lang w:val="es-ES" w:eastAsia="es-ES"/>
        </w:rPr>
        <w:t xml:space="preserve">PRIMERO. </w:t>
      </w:r>
      <w:r>
        <w:rPr>
          <w:rStyle w:val="CharacterStyle1"/>
          <w:spacing w:val="3"/>
          <w:sz w:val="23"/>
          <w:szCs w:val="23"/>
          <w:lang w:val="es-ES" w:eastAsia="es-ES"/>
        </w:rPr>
        <w:t xml:space="preserve">La Resolución número TAT-N. 2167-2013 de las quince horas del veintitrés </w:t>
      </w:r>
      <w:r>
        <w:rPr>
          <w:rStyle w:val="CharacterStyle1"/>
          <w:spacing w:val="1"/>
          <w:sz w:val="23"/>
          <w:szCs w:val="23"/>
          <w:lang w:val="es-ES" w:eastAsia="es-ES"/>
        </w:rPr>
        <w:t>de julio del dos mil trece, resolvió declarando lo que a continuación se transcribe:</w:t>
      </w:r>
    </w:p>
    <w:p w:rsidR="00D45B6A" w:rsidRDefault="0090643B">
      <w:pPr>
        <w:pStyle w:val="Style1"/>
        <w:kinsoku w:val="0"/>
        <w:autoSpaceDE/>
        <w:autoSpaceDN/>
        <w:spacing w:before="180" w:line="204" w:lineRule="auto"/>
        <w:rPr>
          <w:rStyle w:val="CharacterStyle1"/>
          <w:b/>
          <w:bCs/>
          <w:lang w:val="es-ES" w:eastAsia="es-ES"/>
        </w:rPr>
      </w:pPr>
      <w:r>
        <w:rPr>
          <w:rStyle w:val="CharacterStyle1"/>
          <w:b/>
          <w:bCs/>
          <w:lang w:val="es-ES" w:eastAsia="es-ES"/>
        </w:rPr>
        <w:t>"POR TANTO</w:t>
      </w:r>
    </w:p>
    <w:p w:rsidR="00D45B6A" w:rsidRDefault="0090643B">
      <w:pPr>
        <w:pStyle w:val="Style3"/>
        <w:kinsoku w:val="0"/>
        <w:autoSpaceDE/>
        <w:autoSpaceDN/>
        <w:adjustRightInd/>
        <w:spacing w:before="252"/>
        <w:ind w:left="1368" w:right="936" w:hanging="432"/>
        <w:jc w:val="both"/>
        <w:rPr>
          <w:sz w:val="21"/>
          <w:szCs w:val="21"/>
          <w:lang w:val="es-ES" w:eastAsia="es-ES"/>
        </w:rPr>
      </w:pPr>
      <w:r>
        <w:rPr>
          <w:b/>
          <w:bCs/>
          <w:spacing w:val="2"/>
          <w:sz w:val="23"/>
          <w:szCs w:val="23"/>
          <w:lang w:val="es-ES" w:eastAsia="es-ES"/>
        </w:rPr>
        <w:t>1.</w:t>
      </w:r>
      <w:r>
        <w:rPr>
          <w:b/>
          <w:bCs/>
          <w:spacing w:val="2"/>
          <w:sz w:val="21"/>
          <w:szCs w:val="21"/>
          <w:lang w:val="es-ES" w:eastAsia="es-ES"/>
        </w:rPr>
        <w:t xml:space="preserve">- </w:t>
      </w:r>
      <w:r>
        <w:rPr>
          <w:spacing w:val="2"/>
          <w:sz w:val="21"/>
          <w:szCs w:val="21"/>
          <w:lang w:val="es-ES" w:eastAsia="es-ES"/>
        </w:rPr>
        <w:t xml:space="preserve">Se declara la </w:t>
      </w:r>
      <w:r>
        <w:rPr>
          <w:rFonts w:ascii="Garamond" w:hAnsi="Garamond" w:cs="Garamond"/>
          <w:b/>
          <w:bCs/>
          <w:spacing w:val="2"/>
          <w:sz w:val="17"/>
          <w:szCs w:val="17"/>
          <w:lang w:val="es-ES" w:eastAsia="es-ES"/>
        </w:rPr>
        <w:t xml:space="preserve">NULIDAD </w:t>
      </w:r>
      <w:r>
        <w:rPr>
          <w:spacing w:val="2"/>
          <w:sz w:val="21"/>
          <w:szCs w:val="21"/>
          <w:lang w:val="es-ES" w:eastAsia="es-ES"/>
        </w:rPr>
        <w:t xml:space="preserve">de todo lo actuado, EN LO QUE RESPECTA AL </w:t>
      </w:r>
      <w:r>
        <w:rPr>
          <w:spacing w:val="20"/>
          <w:sz w:val="21"/>
          <w:szCs w:val="21"/>
          <w:lang w:val="es-ES" w:eastAsia="es-ES"/>
        </w:rPr>
        <w:t xml:space="preserve">RECURRENTE, a partir de los Artículos 2.1.44 de la Sesión </w:t>
      </w:r>
      <w:r>
        <w:rPr>
          <w:sz w:val="21"/>
          <w:szCs w:val="21"/>
          <w:lang w:val="es-ES" w:eastAsia="es-ES"/>
        </w:rPr>
        <w:t xml:space="preserve">Extraordinaria 3-2012 del 23 de abril del 2012 modificado por el 3.1 de la </w:t>
      </w:r>
      <w:r>
        <w:rPr>
          <w:spacing w:val="2"/>
          <w:sz w:val="21"/>
          <w:szCs w:val="21"/>
          <w:lang w:val="es-ES" w:eastAsia="es-ES"/>
        </w:rPr>
        <w:t xml:space="preserve">Sesión Ordinaria 42-2012 del 2 de julio del 2012; y los Artículos 5.1.45 de </w:t>
      </w:r>
      <w:r>
        <w:rPr>
          <w:spacing w:val="7"/>
          <w:sz w:val="21"/>
          <w:szCs w:val="21"/>
          <w:lang w:val="es-ES" w:eastAsia="es-ES"/>
        </w:rPr>
        <w:t xml:space="preserve">la Sesión Ordinaria 34-2012 del 7 de julio de 2012, 3.1 de la Sesión </w:t>
      </w:r>
      <w:r>
        <w:rPr>
          <w:spacing w:val="1"/>
          <w:sz w:val="21"/>
          <w:szCs w:val="21"/>
          <w:lang w:val="es-ES" w:eastAsia="es-ES"/>
        </w:rPr>
        <w:t>Ordinaria 42-2012 del 2 de julio del 2012 y 3.1 de la Sesión Ordinaria 44</w:t>
      </w:r>
      <w:r>
        <w:rPr>
          <w:spacing w:val="1"/>
          <w:sz w:val="21"/>
          <w:szCs w:val="21"/>
          <w:lang w:val="es-ES" w:eastAsia="es-ES"/>
        </w:rPr>
        <w:softHyphen/>
        <w:t xml:space="preserve">2012 del 11 de julio del 2012, celebradas por la Junta Directiva del Consejo </w:t>
      </w:r>
      <w:r>
        <w:rPr>
          <w:spacing w:val="2"/>
          <w:sz w:val="21"/>
          <w:szCs w:val="21"/>
          <w:lang w:val="es-ES" w:eastAsia="es-ES"/>
        </w:rPr>
        <w:t xml:space="preserve">de Transporte Público, y se ordena la valoración de la solicitud de permiso </w:t>
      </w:r>
      <w:r>
        <w:rPr>
          <w:sz w:val="21"/>
          <w:szCs w:val="21"/>
          <w:lang w:val="es-ES" w:eastAsia="es-ES"/>
        </w:rPr>
        <w:t xml:space="preserve">de servicio especial estable de taxi presentada </w:t>
      </w:r>
      <w:r>
        <w:rPr>
          <w:b/>
          <w:bCs/>
          <w:sz w:val="21"/>
          <w:szCs w:val="21"/>
          <w:lang w:val="es-ES" w:eastAsia="es-ES"/>
        </w:rPr>
        <w:t>C</w:t>
      </w:r>
      <w:r w:rsidR="00045732">
        <w:rPr>
          <w:b/>
          <w:bCs/>
          <w:sz w:val="21"/>
          <w:szCs w:val="21"/>
          <w:lang w:val="es-ES" w:eastAsia="es-ES"/>
        </w:rPr>
        <w:t>.</w:t>
      </w:r>
      <w:r>
        <w:rPr>
          <w:b/>
          <w:bCs/>
          <w:sz w:val="21"/>
          <w:szCs w:val="21"/>
          <w:lang w:val="es-ES" w:eastAsia="es-ES"/>
        </w:rPr>
        <w:t>D</w:t>
      </w:r>
      <w:r w:rsidR="00045732">
        <w:rPr>
          <w:b/>
          <w:bCs/>
          <w:sz w:val="21"/>
          <w:szCs w:val="21"/>
          <w:lang w:val="es-ES" w:eastAsia="es-ES"/>
        </w:rPr>
        <w:t>.</w:t>
      </w:r>
      <w:r>
        <w:rPr>
          <w:b/>
          <w:bCs/>
          <w:spacing w:val="5"/>
          <w:sz w:val="21"/>
          <w:szCs w:val="21"/>
          <w:lang w:val="es-ES" w:eastAsia="es-ES"/>
        </w:rPr>
        <w:t>P</w:t>
      </w:r>
      <w:r w:rsidR="00045732">
        <w:rPr>
          <w:b/>
          <w:bCs/>
          <w:spacing w:val="5"/>
          <w:sz w:val="21"/>
          <w:szCs w:val="21"/>
          <w:lang w:val="es-ES" w:eastAsia="es-ES"/>
        </w:rPr>
        <w:t>.</w:t>
      </w:r>
      <w:r>
        <w:rPr>
          <w:b/>
          <w:bCs/>
          <w:spacing w:val="5"/>
          <w:sz w:val="21"/>
          <w:szCs w:val="21"/>
          <w:lang w:val="es-ES" w:eastAsia="es-ES"/>
        </w:rPr>
        <w:t>P</w:t>
      </w:r>
      <w:r w:rsidR="00045732">
        <w:rPr>
          <w:b/>
          <w:bCs/>
          <w:spacing w:val="5"/>
          <w:sz w:val="21"/>
          <w:szCs w:val="21"/>
          <w:lang w:val="es-ES" w:eastAsia="es-ES"/>
        </w:rPr>
        <w:t>.</w:t>
      </w:r>
      <w:r>
        <w:rPr>
          <w:b/>
          <w:bCs/>
          <w:spacing w:val="5"/>
          <w:sz w:val="21"/>
          <w:szCs w:val="21"/>
          <w:lang w:val="es-ES" w:eastAsia="es-ES"/>
        </w:rPr>
        <w:t>V</w:t>
      </w:r>
      <w:r w:rsidR="00045732">
        <w:rPr>
          <w:b/>
          <w:bCs/>
          <w:spacing w:val="5"/>
          <w:sz w:val="21"/>
          <w:szCs w:val="21"/>
          <w:lang w:val="es-ES" w:eastAsia="es-ES"/>
        </w:rPr>
        <w:t>.</w:t>
      </w:r>
      <w:r>
        <w:rPr>
          <w:b/>
          <w:bCs/>
          <w:spacing w:val="5"/>
          <w:sz w:val="21"/>
          <w:szCs w:val="21"/>
          <w:lang w:val="es-ES" w:eastAsia="es-ES"/>
        </w:rPr>
        <w:t xml:space="preserve">S.A., </w:t>
      </w:r>
      <w:r>
        <w:rPr>
          <w:spacing w:val="5"/>
          <w:sz w:val="21"/>
          <w:szCs w:val="21"/>
          <w:lang w:val="es-ES" w:eastAsia="es-ES"/>
        </w:rPr>
        <w:t xml:space="preserve">cédula jurídica </w:t>
      </w:r>
      <w:r w:rsidR="008B2491">
        <w:rPr>
          <w:spacing w:val="5"/>
          <w:sz w:val="21"/>
          <w:szCs w:val="21"/>
          <w:lang w:val="es-ES" w:eastAsia="es-ES"/>
        </w:rPr>
        <w:t>…</w:t>
      </w:r>
      <w:r>
        <w:rPr>
          <w:spacing w:val="5"/>
          <w:sz w:val="21"/>
          <w:szCs w:val="21"/>
          <w:lang w:val="es-ES" w:eastAsia="es-ES"/>
        </w:rPr>
        <w:t xml:space="preserve">, </w:t>
      </w:r>
      <w:r>
        <w:rPr>
          <w:spacing w:val="9"/>
          <w:sz w:val="21"/>
          <w:szCs w:val="21"/>
          <w:lang w:val="es-ES" w:eastAsia="es-ES"/>
        </w:rPr>
        <w:t xml:space="preserve">representada por </w:t>
      </w:r>
      <w:r>
        <w:rPr>
          <w:b/>
          <w:bCs/>
          <w:spacing w:val="9"/>
          <w:sz w:val="21"/>
          <w:szCs w:val="21"/>
          <w:lang w:val="es-ES" w:eastAsia="es-ES"/>
        </w:rPr>
        <w:t>D</w:t>
      </w:r>
      <w:r w:rsidR="00045732">
        <w:rPr>
          <w:b/>
          <w:bCs/>
          <w:spacing w:val="9"/>
          <w:sz w:val="21"/>
          <w:szCs w:val="21"/>
          <w:lang w:val="es-ES" w:eastAsia="es-ES"/>
        </w:rPr>
        <w:t>.</w:t>
      </w:r>
      <w:r>
        <w:rPr>
          <w:b/>
          <w:bCs/>
          <w:spacing w:val="9"/>
          <w:sz w:val="21"/>
          <w:szCs w:val="21"/>
          <w:lang w:val="es-ES" w:eastAsia="es-ES"/>
        </w:rPr>
        <w:t>A</w:t>
      </w:r>
      <w:r w:rsidR="00045732">
        <w:rPr>
          <w:b/>
          <w:bCs/>
          <w:spacing w:val="9"/>
          <w:sz w:val="21"/>
          <w:szCs w:val="21"/>
          <w:lang w:val="es-ES" w:eastAsia="es-ES"/>
        </w:rPr>
        <w:t>.</w:t>
      </w:r>
      <w:r>
        <w:rPr>
          <w:b/>
          <w:bCs/>
          <w:spacing w:val="9"/>
          <w:sz w:val="21"/>
          <w:szCs w:val="21"/>
          <w:lang w:val="es-ES" w:eastAsia="es-ES"/>
        </w:rPr>
        <w:t>R</w:t>
      </w:r>
      <w:r w:rsidR="00045732">
        <w:rPr>
          <w:b/>
          <w:bCs/>
          <w:spacing w:val="9"/>
          <w:sz w:val="21"/>
          <w:szCs w:val="21"/>
          <w:lang w:val="es-ES" w:eastAsia="es-ES"/>
        </w:rPr>
        <w:t>.</w:t>
      </w:r>
      <w:r>
        <w:rPr>
          <w:b/>
          <w:bCs/>
          <w:spacing w:val="9"/>
          <w:sz w:val="21"/>
          <w:szCs w:val="21"/>
          <w:lang w:val="es-ES" w:eastAsia="es-ES"/>
        </w:rPr>
        <w:t>R</w:t>
      </w:r>
      <w:r w:rsidR="00045732">
        <w:rPr>
          <w:b/>
          <w:bCs/>
          <w:spacing w:val="9"/>
          <w:sz w:val="21"/>
          <w:szCs w:val="21"/>
          <w:lang w:val="es-ES" w:eastAsia="es-ES"/>
        </w:rPr>
        <w:t>.</w:t>
      </w:r>
      <w:r>
        <w:rPr>
          <w:b/>
          <w:bCs/>
          <w:spacing w:val="9"/>
          <w:sz w:val="21"/>
          <w:szCs w:val="21"/>
          <w:lang w:val="es-ES" w:eastAsia="es-ES"/>
        </w:rPr>
        <w:t xml:space="preserve">, </w:t>
      </w:r>
      <w:r>
        <w:rPr>
          <w:spacing w:val="9"/>
          <w:sz w:val="21"/>
          <w:szCs w:val="21"/>
          <w:lang w:val="es-ES" w:eastAsia="es-ES"/>
        </w:rPr>
        <w:t xml:space="preserve">cédula de </w:t>
      </w:r>
      <w:r>
        <w:rPr>
          <w:spacing w:val="2"/>
          <w:sz w:val="21"/>
          <w:szCs w:val="21"/>
          <w:lang w:val="es-ES" w:eastAsia="es-ES"/>
        </w:rPr>
        <w:t>identidad número</w:t>
      </w:r>
      <w:r w:rsidR="008B2491">
        <w:rPr>
          <w:spacing w:val="2"/>
          <w:sz w:val="21"/>
          <w:szCs w:val="21"/>
          <w:lang w:val="es-ES" w:eastAsia="es-ES"/>
        </w:rPr>
        <w:t xml:space="preserve"> …</w:t>
      </w:r>
      <w:r>
        <w:rPr>
          <w:spacing w:val="2"/>
          <w:sz w:val="21"/>
          <w:szCs w:val="21"/>
          <w:lang w:val="es-ES" w:eastAsia="es-ES"/>
        </w:rPr>
        <w:t xml:space="preserve">, de conformidad con el Transitorio de la Ley </w:t>
      </w:r>
      <w:r>
        <w:rPr>
          <w:spacing w:val="5"/>
          <w:sz w:val="21"/>
          <w:szCs w:val="21"/>
          <w:lang w:val="es-ES" w:eastAsia="es-ES"/>
        </w:rPr>
        <w:t xml:space="preserve">N° 8955 que se ajuste al caso concreto." (Ver folios del 93 al 121 del </w:t>
      </w:r>
      <w:r>
        <w:rPr>
          <w:sz w:val="21"/>
          <w:szCs w:val="21"/>
          <w:lang w:val="es-ES" w:eastAsia="es-ES"/>
        </w:rPr>
        <w:t>expediente TAT-019-2013)</w:t>
      </w:r>
    </w:p>
    <w:p w:rsidR="00D45B6A" w:rsidRDefault="0090643B">
      <w:pPr>
        <w:pStyle w:val="Style2"/>
        <w:kinsoku w:val="0"/>
        <w:autoSpaceDE/>
        <w:autoSpaceDN/>
        <w:ind w:left="144" w:right="72"/>
        <w:rPr>
          <w:rStyle w:val="CharacterStyle1"/>
          <w:spacing w:val="1"/>
          <w:sz w:val="23"/>
          <w:szCs w:val="23"/>
          <w:lang w:val="es-ES" w:eastAsia="es-ES"/>
        </w:rPr>
      </w:pPr>
      <w:r>
        <w:rPr>
          <w:rStyle w:val="CharacterStyle1"/>
          <w:spacing w:val="3"/>
          <w:sz w:val="23"/>
          <w:szCs w:val="23"/>
          <w:lang w:val="es-ES" w:eastAsia="es-ES"/>
        </w:rPr>
        <w:t xml:space="preserve">La Resolución de cita fue notificada en las oficinas de la Dirección Ejecutiva del Consejo </w:t>
      </w:r>
      <w:r>
        <w:rPr>
          <w:rStyle w:val="CharacterStyle1"/>
          <w:spacing w:val="1"/>
          <w:sz w:val="23"/>
          <w:szCs w:val="23"/>
          <w:lang w:val="es-ES" w:eastAsia="es-ES"/>
        </w:rPr>
        <w:t>de Transporte Público el día 12 de agosto del 2013.</w:t>
      </w:r>
    </w:p>
    <w:p w:rsidR="00D45B6A" w:rsidRDefault="0090643B" w:rsidP="00045732">
      <w:pPr>
        <w:pStyle w:val="Style3"/>
        <w:kinsoku w:val="0"/>
        <w:autoSpaceDE/>
        <w:autoSpaceDN/>
        <w:adjustRightInd/>
        <w:spacing w:before="504" w:after="900"/>
        <w:jc w:val="both"/>
        <w:rPr>
          <w:spacing w:val="3"/>
          <w:sz w:val="23"/>
          <w:szCs w:val="23"/>
          <w:lang w:val="es-ES" w:eastAsia="es-ES"/>
        </w:rPr>
      </w:pPr>
      <w:r>
        <w:rPr>
          <w:b/>
          <w:bCs/>
          <w:spacing w:val="2"/>
          <w:sz w:val="23"/>
          <w:szCs w:val="23"/>
          <w:lang w:val="es-ES" w:eastAsia="es-ES"/>
        </w:rPr>
        <w:t xml:space="preserve">SEGUNDO. </w:t>
      </w:r>
      <w:r>
        <w:rPr>
          <w:spacing w:val="2"/>
          <w:sz w:val="23"/>
          <w:szCs w:val="23"/>
          <w:lang w:val="es-ES" w:eastAsia="es-ES"/>
        </w:rPr>
        <w:t>El Licenciado M</w:t>
      </w:r>
      <w:r w:rsidR="00045732">
        <w:rPr>
          <w:spacing w:val="2"/>
          <w:sz w:val="23"/>
          <w:szCs w:val="23"/>
          <w:lang w:val="es-ES" w:eastAsia="es-ES"/>
        </w:rPr>
        <w:t>.</w:t>
      </w:r>
      <w:r>
        <w:rPr>
          <w:spacing w:val="2"/>
          <w:sz w:val="23"/>
          <w:szCs w:val="23"/>
          <w:lang w:val="es-ES" w:eastAsia="es-ES"/>
        </w:rPr>
        <w:t>B</w:t>
      </w:r>
      <w:r w:rsidR="00045732">
        <w:rPr>
          <w:spacing w:val="2"/>
          <w:sz w:val="23"/>
          <w:szCs w:val="23"/>
          <w:lang w:val="es-ES" w:eastAsia="es-ES"/>
        </w:rPr>
        <w:t>.</w:t>
      </w:r>
      <w:r>
        <w:rPr>
          <w:spacing w:val="2"/>
          <w:sz w:val="23"/>
          <w:szCs w:val="23"/>
          <w:lang w:val="es-ES" w:eastAsia="es-ES"/>
        </w:rPr>
        <w:t>A</w:t>
      </w:r>
      <w:r w:rsidR="00045732">
        <w:rPr>
          <w:spacing w:val="2"/>
          <w:sz w:val="23"/>
          <w:szCs w:val="23"/>
          <w:lang w:val="es-ES" w:eastAsia="es-ES"/>
        </w:rPr>
        <w:t>.</w:t>
      </w:r>
      <w:r w:rsidR="008B2491">
        <w:rPr>
          <w:spacing w:val="2"/>
          <w:sz w:val="23"/>
          <w:szCs w:val="23"/>
          <w:lang w:val="es-ES" w:eastAsia="es-ES"/>
        </w:rPr>
        <w:t>,</w:t>
      </w:r>
      <w:r>
        <w:rPr>
          <w:spacing w:val="2"/>
          <w:sz w:val="23"/>
          <w:szCs w:val="23"/>
          <w:lang w:val="es-ES" w:eastAsia="es-ES"/>
        </w:rPr>
        <w:t xml:space="preserve"> en su condición de Director Ejecutivo del</w:t>
      </w:r>
      <w:r>
        <w:rPr>
          <w:spacing w:val="2"/>
          <w:sz w:val="23"/>
          <w:szCs w:val="23"/>
          <w:lang w:val="es-ES" w:eastAsia="es-ES"/>
        </w:rPr>
        <w:br/>
      </w:r>
      <w:r>
        <w:rPr>
          <w:spacing w:val="3"/>
          <w:sz w:val="23"/>
          <w:szCs w:val="23"/>
          <w:lang w:val="es-ES" w:eastAsia="es-ES"/>
        </w:rPr>
        <w:t>Consejo de Transporte Público, presenta, vía fax, el día 20 de agosto de 2013, solicitud de</w:t>
      </w:r>
    </w:p>
    <w:p w:rsidR="00D45B6A" w:rsidRDefault="00D45B6A">
      <w:pPr>
        <w:spacing w:before="252" w:after="180"/>
        <w:jc w:val="center"/>
      </w:pPr>
    </w:p>
    <w:p w:rsidR="00045732" w:rsidRDefault="00045732">
      <w:pPr>
        <w:spacing w:before="252" w:after="180"/>
        <w:jc w:val="center"/>
      </w:pPr>
    </w:p>
    <w:p w:rsidR="00045732" w:rsidRDefault="00045732">
      <w:pPr>
        <w:spacing w:before="252" w:after="180"/>
        <w:jc w:val="center"/>
      </w:pPr>
    </w:p>
    <w:p w:rsidR="008B2491" w:rsidRDefault="008B2491">
      <w:pPr>
        <w:spacing w:before="252" w:after="180"/>
        <w:jc w:val="center"/>
      </w:pPr>
    </w:p>
    <w:p w:rsidR="008B2491" w:rsidRDefault="008B2491">
      <w:pPr>
        <w:spacing w:before="252" w:after="180"/>
        <w:jc w:val="center"/>
      </w:pPr>
    </w:p>
    <w:p w:rsidR="00045732" w:rsidRDefault="00045732">
      <w:pPr>
        <w:spacing w:before="252" w:after="180"/>
        <w:jc w:val="center"/>
      </w:pPr>
    </w:p>
    <w:p w:rsidR="00045732" w:rsidRDefault="00045732">
      <w:pPr>
        <w:pStyle w:val="Style4"/>
        <w:kinsoku w:val="0"/>
        <w:autoSpaceDE/>
        <w:autoSpaceDN/>
        <w:adjustRightInd/>
        <w:ind w:left="72" w:right="144"/>
        <w:rPr>
          <w:rStyle w:val="CharacterStyle3"/>
          <w:spacing w:val="3"/>
          <w:sz w:val="23"/>
          <w:szCs w:val="23"/>
          <w:lang w:val="es-ES" w:eastAsia="es-ES"/>
        </w:rPr>
      </w:pPr>
    </w:p>
    <w:p w:rsidR="00045732" w:rsidRDefault="00045732">
      <w:pPr>
        <w:pStyle w:val="Style4"/>
        <w:kinsoku w:val="0"/>
        <w:autoSpaceDE/>
        <w:autoSpaceDN/>
        <w:adjustRightInd/>
        <w:ind w:left="72" w:right="144"/>
        <w:rPr>
          <w:rStyle w:val="CharacterStyle3"/>
          <w:spacing w:val="3"/>
          <w:sz w:val="23"/>
          <w:szCs w:val="23"/>
          <w:lang w:val="es-ES" w:eastAsia="es-ES"/>
        </w:rPr>
      </w:pPr>
    </w:p>
    <w:p w:rsidR="008B2491" w:rsidRDefault="008B2491">
      <w:pPr>
        <w:pStyle w:val="Style4"/>
        <w:kinsoku w:val="0"/>
        <w:autoSpaceDE/>
        <w:autoSpaceDN/>
        <w:adjustRightInd/>
        <w:ind w:left="72" w:right="144"/>
        <w:rPr>
          <w:rStyle w:val="CharacterStyle3"/>
          <w:b/>
          <w:spacing w:val="3"/>
          <w:sz w:val="23"/>
          <w:szCs w:val="23"/>
          <w:lang w:val="es-ES" w:eastAsia="es-ES"/>
        </w:rPr>
      </w:pPr>
    </w:p>
    <w:p w:rsidR="008B2491" w:rsidRDefault="008B2491">
      <w:pPr>
        <w:pStyle w:val="Style4"/>
        <w:kinsoku w:val="0"/>
        <w:autoSpaceDE/>
        <w:autoSpaceDN/>
        <w:adjustRightInd/>
        <w:ind w:left="72" w:right="144"/>
        <w:rPr>
          <w:rStyle w:val="CharacterStyle3"/>
          <w:b/>
          <w:spacing w:val="3"/>
          <w:sz w:val="23"/>
          <w:szCs w:val="23"/>
          <w:lang w:val="es-ES" w:eastAsia="es-ES"/>
        </w:rPr>
      </w:pPr>
    </w:p>
    <w:p w:rsidR="00D45B6A" w:rsidRDefault="0090643B">
      <w:pPr>
        <w:pStyle w:val="Style4"/>
        <w:kinsoku w:val="0"/>
        <w:autoSpaceDE/>
        <w:autoSpaceDN/>
        <w:adjustRightInd/>
        <w:ind w:left="72" w:right="144"/>
        <w:rPr>
          <w:rStyle w:val="CharacterStyle3"/>
          <w:sz w:val="23"/>
          <w:szCs w:val="23"/>
          <w:lang w:val="es-ES" w:eastAsia="es-ES"/>
        </w:rPr>
      </w:pPr>
      <w:r w:rsidRPr="00045732">
        <w:rPr>
          <w:rStyle w:val="CharacterStyle3"/>
          <w:b/>
          <w:spacing w:val="3"/>
          <w:sz w:val="23"/>
          <w:szCs w:val="23"/>
          <w:lang w:val="es-ES" w:eastAsia="es-ES"/>
        </w:rPr>
        <w:t>ADICIÓN Y/0 ACLARACIÓN</w:t>
      </w:r>
      <w:r>
        <w:rPr>
          <w:rStyle w:val="CharacterStyle3"/>
          <w:spacing w:val="3"/>
          <w:sz w:val="23"/>
          <w:szCs w:val="23"/>
          <w:lang w:val="es-ES" w:eastAsia="es-ES"/>
        </w:rPr>
        <w:t xml:space="preserve"> de la Resolución TAT-N. 2167-2013 de las quince horas </w:t>
      </w:r>
      <w:r>
        <w:rPr>
          <w:rStyle w:val="CharacterStyle3"/>
          <w:sz w:val="23"/>
          <w:szCs w:val="23"/>
          <w:lang w:val="es-ES" w:eastAsia="es-ES"/>
        </w:rPr>
        <w:t>del veintitrés de julio del dos mil trece, argumentando lo siguiente:</w:t>
      </w:r>
    </w:p>
    <w:p w:rsidR="00D45B6A" w:rsidRDefault="0090643B">
      <w:pPr>
        <w:pStyle w:val="Style4"/>
        <w:kinsoku w:val="0"/>
        <w:autoSpaceDE/>
        <w:autoSpaceDN/>
        <w:adjustRightInd/>
        <w:spacing w:before="540"/>
        <w:ind w:left="360" w:right="432"/>
        <w:jc w:val="both"/>
        <w:rPr>
          <w:rStyle w:val="CharacterStyle3"/>
          <w:spacing w:val="-1"/>
          <w:sz w:val="21"/>
          <w:szCs w:val="21"/>
          <w:lang w:val="es-ES" w:eastAsia="es-ES"/>
        </w:rPr>
      </w:pPr>
      <w:r>
        <w:rPr>
          <w:rStyle w:val="CharacterStyle3"/>
          <w:spacing w:val="2"/>
          <w:sz w:val="21"/>
          <w:szCs w:val="21"/>
          <w:lang w:val="es-ES" w:eastAsia="es-ES"/>
        </w:rPr>
        <w:t xml:space="preserve">"(...) el artículo 3.1 de la Sesión Ordinaria 42-2012 obedece a modificaciones de forma que </w:t>
      </w:r>
      <w:r>
        <w:rPr>
          <w:rStyle w:val="CharacterStyle3"/>
          <w:spacing w:val="3"/>
          <w:sz w:val="21"/>
          <w:szCs w:val="21"/>
          <w:lang w:val="es-ES" w:eastAsia="es-ES"/>
        </w:rPr>
        <w:t xml:space="preserve">en nada afectan el fondo y la parte dispositiva de los acuerdos adoptados, y que la nulidad del mismo estaría afectando a los restantes actos administrativos modificados por dicho </w:t>
      </w:r>
      <w:r>
        <w:rPr>
          <w:rStyle w:val="CharacterStyle3"/>
          <w:spacing w:val="4"/>
          <w:sz w:val="21"/>
          <w:szCs w:val="21"/>
          <w:lang w:val="es-ES" w:eastAsia="es-ES"/>
        </w:rPr>
        <w:t xml:space="preserve">artículo </w:t>
      </w:r>
      <w:r>
        <w:rPr>
          <w:rStyle w:val="CharacterStyle3"/>
          <w:spacing w:val="4"/>
          <w:sz w:val="19"/>
          <w:szCs w:val="19"/>
          <w:lang w:val="es-ES" w:eastAsia="es-ES"/>
        </w:rPr>
        <w:t xml:space="preserve">y </w:t>
      </w:r>
      <w:r>
        <w:rPr>
          <w:rStyle w:val="CharacterStyle3"/>
          <w:spacing w:val="4"/>
          <w:sz w:val="21"/>
          <w:szCs w:val="21"/>
          <w:lang w:val="es-ES" w:eastAsia="es-ES"/>
        </w:rPr>
        <w:t xml:space="preserve">que en este momento se encuentran en ejecución (...)" (Léase folio 1 </w:t>
      </w:r>
      <w:r>
        <w:rPr>
          <w:rStyle w:val="CharacterStyle3"/>
          <w:spacing w:val="4"/>
          <w:sz w:val="19"/>
          <w:szCs w:val="19"/>
          <w:lang w:val="es-ES" w:eastAsia="es-ES"/>
        </w:rPr>
        <w:t xml:space="preserve">y </w:t>
      </w:r>
      <w:r>
        <w:rPr>
          <w:rStyle w:val="CharacterStyle3"/>
          <w:spacing w:val="4"/>
          <w:sz w:val="21"/>
          <w:szCs w:val="21"/>
          <w:lang w:val="es-ES" w:eastAsia="es-ES"/>
        </w:rPr>
        <w:t xml:space="preserve">2 del </w:t>
      </w:r>
      <w:r>
        <w:rPr>
          <w:rStyle w:val="CharacterStyle3"/>
          <w:spacing w:val="-1"/>
          <w:sz w:val="21"/>
          <w:szCs w:val="21"/>
          <w:lang w:val="es-ES" w:eastAsia="es-ES"/>
        </w:rPr>
        <w:t>expediente administrativo TAT-058-13)</w:t>
      </w:r>
    </w:p>
    <w:p w:rsidR="00D45B6A" w:rsidRPr="00045732" w:rsidRDefault="0090643B">
      <w:pPr>
        <w:pStyle w:val="Style4"/>
        <w:kinsoku w:val="0"/>
        <w:autoSpaceDE/>
        <w:autoSpaceDN/>
        <w:adjustRightInd/>
        <w:spacing w:before="540"/>
        <w:ind w:left="72"/>
        <w:rPr>
          <w:rStyle w:val="CharacterStyle3"/>
          <w:b/>
          <w:spacing w:val="4"/>
          <w:sz w:val="23"/>
          <w:szCs w:val="23"/>
          <w:lang w:val="es-ES" w:eastAsia="es-ES"/>
        </w:rPr>
      </w:pPr>
      <w:r w:rsidRPr="00045732">
        <w:rPr>
          <w:rStyle w:val="CharacterStyle3"/>
          <w:b/>
          <w:spacing w:val="4"/>
          <w:sz w:val="23"/>
          <w:szCs w:val="23"/>
          <w:lang w:val="es-ES" w:eastAsia="es-ES"/>
        </w:rPr>
        <w:t>REDACTA EL JUEZ PORTUGUEZ MÉNDEZ:</w:t>
      </w:r>
    </w:p>
    <w:p w:rsidR="00D45B6A" w:rsidRDefault="0090643B">
      <w:pPr>
        <w:pStyle w:val="Style4"/>
        <w:kinsoku w:val="0"/>
        <w:autoSpaceDE/>
        <w:autoSpaceDN/>
        <w:adjustRightInd/>
        <w:spacing w:before="576" w:line="208" w:lineRule="auto"/>
        <w:ind w:left="3456"/>
        <w:rPr>
          <w:rStyle w:val="CharacterStyle3"/>
          <w:b/>
          <w:bCs/>
          <w:spacing w:val="-4"/>
          <w:sz w:val="23"/>
          <w:szCs w:val="23"/>
          <w:lang w:val="es-ES" w:eastAsia="es-ES"/>
        </w:rPr>
      </w:pPr>
      <w:r>
        <w:rPr>
          <w:rStyle w:val="CharacterStyle3"/>
          <w:b/>
          <w:bCs/>
          <w:spacing w:val="-4"/>
          <w:sz w:val="23"/>
          <w:szCs w:val="23"/>
          <w:lang w:val="es-ES" w:eastAsia="es-ES"/>
        </w:rPr>
        <w:t>CONSIDERANDO</w:t>
      </w:r>
    </w:p>
    <w:p w:rsidR="00D45B6A" w:rsidRDefault="0090643B">
      <w:pPr>
        <w:pStyle w:val="Style4"/>
        <w:kinsoku w:val="0"/>
        <w:autoSpaceDE/>
        <w:autoSpaceDN/>
        <w:adjustRightInd/>
        <w:spacing w:before="396"/>
        <w:ind w:left="72" w:right="144"/>
        <w:jc w:val="both"/>
        <w:rPr>
          <w:rStyle w:val="CharacterStyle3"/>
          <w:spacing w:val="1"/>
          <w:sz w:val="23"/>
          <w:szCs w:val="23"/>
          <w:lang w:val="es-ES" w:eastAsia="es-ES"/>
        </w:rPr>
      </w:pPr>
      <w:r w:rsidRPr="00045732">
        <w:rPr>
          <w:rStyle w:val="CharacterStyle3"/>
          <w:b/>
          <w:spacing w:val="4"/>
          <w:sz w:val="23"/>
          <w:szCs w:val="23"/>
          <w:lang w:val="es-ES" w:eastAsia="es-ES"/>
        </w:rPr>
        <w:t>ÚNICO.</w:t>
      </w:r>
      <w:r>
        <w:rPr>
          <w:rStyle w:val="CharacterStyle3"/>
          <w:spacing w:val="4"/>
          <w:sz w:val="23"/>
          <w:szCs w:val="23"/>
          <w:lang w:val="es-ES" w:eastAsia="es-ES"/>
        </w:rPr>
        <w:t xml:space="preserve"> La solicitud de adición y/o aclaración, con fundamento en lo dispuesto en el </w:t>
      </w:r>
      <w:r>
        <w:rPr>
          <w:rStyle w:val="CharacterStyle3"/>
          <w:spacing w:val="3"/>
          <w:sz w:val="23"/>
          <w:szCs w:val="23"/>
          <w:lang w:val="es-ES" w:eastAsia="es-ES"/>
        </w:rPr>
        <w:t xml:space="preserve">artículo 158 del Código Procesal Civil, de supletoria aplicación de conformidad con el </w:t>
      </w:r>
      <w:r>
        <w:rPr>
          <w:rStyle w:val="CharacterStyle3"/>
          <w:spacing w:val="1"/>
          <w:sz w:val="23"/>
          <w:szCs w:val="23"/>
          <w:lang w:val="es-ES" w:eastAsia="es-ES"/>
        </w:rPr>
        <w:t>artículo 229 numeral 2, de la Ley General de la Administración Pública, debe presentarse dentro de los tres días hábiles posteriores a la notificación de la resolución.</w:t>
      </w:r>
    </w:p>
    <w:p w:rsidR="00D45B6A" w:rsidRDefault="0090643B">
      <w:pPr>
        <w:pStyle w:val="Style4"/>
        <w:kinsoku w:val="0"/>
        <w:autoSpaceDE/>
        <w:autoSpaceDN/>
        <w:adjustRightInd/>
        <w:spacing w:before="180"/>
        <w:ind w:left="72" w:right="144"/>
        <w:jc w:val="both"/>
        <w:rPr>
          <w:rStyle w:val="CharacterStyle3"/>
          <w:sz w:val="23"/>
          <w:szCs w:val="23"/>
          <w:lang w:val="es-ES" w:eastAsia="es-ES"/>
        </w:rPr>
      </w:pPr>
      <w:r>
        <w:rPr>
          <w:rStyle w:val="CharacterStyle3"/>
          <w:spacing w:val="2"/>
          <w:sz w:val="23"/>
          <w:szCs w:val="23"/>
          <w:lang w:val="es-ES" w:eastAsia="es-ES"/>
        </w:rPr>
        <w:t xml:space="preserve">La Resolución TAT-N. 2167-2013 de las quince horas del veintitrés de julio del dos mil </w:t>
      </w:r>
      <w:r>
        <w:rPr>
          <w:rStyle w:val="CharacterStyle3"/>
          <w:spacing w:val="-1"/>
          <w:sz w:val="23"/>
          <w:szCs w:val="23"/>
          <w:lang w:val="es-ES" w:eastAsia="es-ES"/>
        </w:rPr>
        <w:t xml:space="preserve">trece, fue notificada a la Dirección Ejecutiva el día </w:t>
      </w:r>
      <w:r>
        <w:rPr>
          <w:rStyle w:val="CharacterStyle3"/>
          <w:b/>
          <w:bCs/>
          <w:spacing w:val="-1"/>
          <w:sz w:val="23"/>
          <w:szCs w:val="23"/>
          <w:lang w:val="es-ES" w:eastAsia="es-ES"/>
        </w:rPr>
        <w:t xml:space="preserve">12 de agosto del 2013 </w:t>
      </w:r>
      <w:r>
        <w:rPr>
          <w:rStyle w:val="CharacterStyle3"/>
          <w:spacing w:val="-1"/>
          <w:sz w:val="23"/>
          <w:szCs w:val="23"/>
          <w:lang w:val="es-ES" w:eastAsia="es-ES"/>
        </w:rPr>
        <w:t xml:space="preserve">a las 13:25, y la </w:t>
      </w:r>
      <w:r>
        <w:rPr>
          <w:rStyle w:val="CharacterStyle3"/>
          <w:spacing w:val="1"/>
          <w:sz w:val="23"/>
          <w:szCs w:val="23"/>
          <w:lang w:val="es-ES" w:eastAsia="es-ES"/>
        </w:rPr>
        <w:t xml:space="preserve">solicitud de adición y aclaración ante el Tribunal Administrativo de Transporte, suscrita por </w:t>
      </w:r>
      <w:r>
        <w:rPr>
          <w:rStyle w:val="CharacterStyle3"/>
          <w:spacing w:val="3"/>
          <w:sz w:val="23"/>
          <w:szCs w:val="23"/>
          <w:lang w:val="es-ES" w:eastAsia="es-ES"/>
        </w:rPr>
        <w:t xml:space="preserve">el Director Ejecutivo del Consejo de Transporte Público, se presentó el día </w:t>
      </w:r>
      <w:r>
        <w:rPr>
          <w:rStyle w:val="CharacterStyle3"/>
          <w:b/>
          <w:bCs/>
          <w:spacing w:val="3"/>
          <w:sz w:val="23"/>
          <w:szCs w:val="23"/>
          <w:lang w:val="es-ES" w:eastAsia="es-ES"/>
        </w:rPr>
        <w:t xml:space="preserve">20 de agosto </w:t>
      </w:r>
      <w:r>
        <w:rPr>
          <w:rStyle w:val="CharacterStyle3"/>
          <w:b/>
          <w:bCs/>
          <w:sz w:val="23"/>
          <w:szCs w:val="23"/>
          <w:lang w:val="es-ES" w:eastAsia="es-ES"/>
        </w:rPr>
        <w:t xml:space="preserve">del 2013, </w:t>
      </w:r>
      <w:r>
        <w:rPr>
          <w:rStyle w:val="CharacterStyle3"/>
          <w:sz w:val="23"/>
          <w:szCs w:val="23"/>
          <w:lang w:val="es-ES" w:eastAsia="es-ES"/>
        </w:rPr>
        <w:t>ante lo cual debe rechazarse la solicitud por presentación extemporánea.</w:t>
      </w:r>
    </w:p>
    <w:p w:rsidR="00D45B6A" w:rsidRDefault="0090643B">
      <w:pPr>
        <w:pStyle w:val="Style4"/>
        <w:kinsoku w:val="0"/>
        <w:autoSpaceDE/>
        <w:autoSpaceDN/>
        <w:adjustRightInd/>
        <w:spacing w:before="576" w:line="208" w:lineRule="auto"/>
        <w:jc w:val="center"/>
        <w:rPr>
          <w:rStyle w:val="CharacterStyle3"/>
          <w:b/>
          <w:bCs/>
          <w:spacing w:val="-4"/>
          <w:sz w:val="23"/>
          <w:szCs w:val="23"/>
          <w:lang w:val="es-ES" w:eastAsia="es-ES"/>
        </w:rPr>
      </w:pPr>
      <w:r>
        <w:rPr>
          <w:rStyle w:val="CharacterStyle3"/>
          <w:b/>
          <w:bCs/>
          <w:spacing w:val="-4"/>
          <w:sz w:val="23"/>
          <w:szCs w:val="23"/>
          <w:lang w:val="es-ES" w:eastAsia="es-ES"/>
        </w:rPr>
        <w:t>POR TANTO</w:t>
      </w:r>
    </w:p>
    <w:p w:rsidR="00D45B6A" w:rsidRDefault="0090643B">
      <w:pPr>
        <w:pStyle w:val="Style4"/>
        <w:kinsoku w:val="0"/>
        <w:autoSpaceDE/>
        <w:autoSpaceDN/>
        <w:adjustRightInd/>
        <w:spacing w:before="540"/>
        <w:ind w:left="72"/>
        <w:jc w:val="both"/>
        <w:rPr>
          <w:rStyle w:val="CharacterStyle3"/>
          <w:spacing w:val="-4"/>
          <w:sz w:val="23"/>
          <w:szCs w:val="23"/>
          <w:lang w:val="es-ES" w:eastAsia="es-ES"/>
        </w:rPr>
      </w:pPr>
      <w:r w:rsidRPr="00045732">
        <w:rPr>
          <w:rStyle w:val="CharacterStyle3"/>
          <w:b/>
          <w:spacing w:val="2"/>
          <w:sz w:val="23"/>
          <w:szCs w:val="23"/>
          <w:lang w:val="es-ES" w:eastAsia="es-ES"/>
        </w:rPr>
        <w:t>I.-</w:t>
      </w:r>
      <w:r>
        <w:rPr>
          <w:rStyle w:val="CharacterStyle3"/>
          <w:spacing w:val="2"/>
          <w:sz w:val="23"/>
          <w:szCs w:val="23"/>
          <w:lang w:val="es-ES" w:eastAsia="es-ES"/>
        </w:rPr>
        <w:t xml:space="preserve"> Se rechaza por extemporánea la solicitud de Adición y/o Aclaración de la Resolución </w:t>
      </w:r>
      <w:r>
        <w:rPr>
          <w:rStyle w:val="CharacterStyle3"/>
          <w:spacing w:val="1"/>
          <w:sz w:val="23"/>
          <w:szCs w:val="23"/>
          <w:lang w:val="es-ES" w:eastAsia="es-ES"/>
        </w:rPr>
        <w:t xml:space="preserve">TAT-N. 2167-2013 de las quince horas del veintitrés de julio del dos mil trece, presentada </w:t>
      </w:r>
      <w:r>
        <w:rPr>
          <w:rStyle w:val="CharacterStyle3"/>
          <w:spacing w:val="2"/>
          <w:sz w:val="23"/>
          <w:szCs w:val="23"/>
          <w:lang w:val="es-ES" w:eastAsia="es-ES"/>
        </w:rPr>
        <w:t>por el Licenciado M</w:t>
      </w:r>
      <w:r w:rsidR="00045732">
        <w:rPr>
          <w:rStyle w:val="CharacterStyle3"/>
          <w:spacing w:val="2"/>
          <w:sz w:val="23"/>
          <w:szCs w:val="23"/>
          <w:lang w:val="es-ES" w:eastAsia="es-ES"/>
        </w:rPr>
        <w:t>.</w:t>
      </w:r>
      <w:r>
        <w:rPr>
          <w:rStyle w:val="CharacterStyle3"/>
          <w:spacing w:val="2"/>
          <w:sz w:val="23"/>
          <w:szCs w:val="23"/>
          <w:lang w:val="es-ES" w:eastAsia="es-ES"/>
        </w:rPr>
        <w:t>B</w:t>
      </w:r>
      <w:r w:rsidR="00045732">
        <w:rPr>
          <w:rStyle w:val="CharacterStyle3"/>
          <w:spacing w:val="2"/>
          <w:sz w:val="23"/>
          <w:szCs w:val="23"/>
          <w:lang w:val="es-ES" w:eastAsia="es-ES"/>
        </w:rPr>
        <w:t>.</w:t>
      </w:r>
      <w:r>
        <w:rPr>
          <w:rStyle w:val="CharacterStyle3"/>
          <w:spacing w:val="2"/>
          <w:sz w:val="23"/>
          <w:szCs w:val="23"/>
          <w:lang w:val="es-ES" w:eastAsia="es-ES"/>
        </w:rPr>
        <w:t>A</w:t>
      </w:r>
      <w:r w:rsidR="00045732">
        <w:rPr>
          <w:rStyle w:val="CharacterStyle3"/>
          <w:spacing w:val="2"/>
          <w:sz w:val="23"/>
          <w:szCs w:val="23"/>
          <w:lang w:val="es-ES" w:eastAsia="es-ES"/>
        </w:rPr>
        <w:t>.</w:t>
      </w:r>
      <w:r>
        <w:rPr>
          <w:rStyle w:val="CharacterStyle3"/>
          <w:spacing w:val="2"/>
          <w:sz w:val="23"/>
          <w:szCs w:val="23"/>
          <w:lang w:val="es-ES" w:eastAsia="es-ES"/>
        </w:rPr>
        <w:t xml:space="preserve">, en su condición de Director Ejecutivo del Consejo </w:t>
      </w:r>
      <w:r>
        <w:rPr>
          <w:rStyle w:val="CharacterStyle3"/>
          <w:spacing w:val="-4"/>
          <w:sz w:val="23"/>
          <w:szCs w:val="23"/>
          <w:lang w:val="es-ES" w:eastAsia="es-ES"/>
        </w:rPr>
        <w:t>de Transporte Público.</w:t>
      </w:r>
    </w:p>
    <w:p w:rsidR="00D45B6A" w:rsidRDefault="00045732">
      <w:pPr>
        <w:pStyle w:val="Style4"/>
        <w:kinsoku w:val="0"/>
        <w:autoSpaceDE/>
        <w:autoSpaceDN/>
        <w:adjustRightInd/>
        <w:spacing w:before="108" w:line="278" w:lineRule="auto"/>
        <w:ind w:left="72"/>
        <w:rPr>
          <w:rStyle w:val="CharacterStyle3"/>
          <w:b/>
          <w:bCs/>
          <w:spacing w:val="-14"/>
          <w:sz w:val="23"/>
          <w:szCs w:val="23"/>
          <w:lang w:val="es-ES" w:eastAsia="es-ES"/>
        </w:rPr>
      </w:pPr>
      <w:r>
        <w:rPr>
          <w:rStyle w:val="CharacterStyle3"/>
          <w:b/>
          <w:bCs/>
          <w:spacing w:val="-14"/>
          <w:sz w:val="23"/>
          <w:szCs w:val="23"/>
          <w:lang w:val="es-ES" w:eastAsia="es-ES"/>
        </w:rPr>
        <w:t>NOTIFÍ</w:t>
      </w:r>
      <w:r w:rsidR="0090643B">
        <w:rPr>
          <w:rStyle w:val="CharacterStyle3"/>
          <w:b/>
          <w:bCs/>
          <w:spacing w:val="-14"/>
          <w:sz w:val="23"/>
          <w:szCs w:val="23"/>
          <w:lang w:val="es-ES" w:eastAsia="es-ES"/>
        </w:rPr>
        <w:t>QUESE.-</w:t>
      </w:r>
    </w:p>
    <w:p w:rsidR="00045732" w:rsidRDefault="00045732">
      <w:pPr>
        <w:pStyle w:val="Style4"/>
        <w:kinsoku w:val="0"/>
        <w:autoSpaceDE/>
        <w:autoSpaceDN/>
        <w:adjustRightInd/>
        <w:spacing w:before="108" w:line="278" w:lineRule="auto"/>
        <w:ind w:left="72"/>
        <w:rPr>
          <w:rStyle w:val="CharacterStyle3"/>
          <w:b/>
          <w:bCs/>
          <w:spacing w:val="-14"/>
          <w:sz w:val="23"/>
          <w:szCs w:val="23"/>
          <w:lang w:val="es-ES" w:eastAsia="es-ES"/>
        </w:rPr>
      </w:pPr>
    </w:p>
    <w:p w:rsidR="00045732" w:rsidRPr="00045732" w:rsidRDefault="00045732" w:rsidP="00045732">
      <w:pPr>
        <w:pStyle w:val="Style4"/>
        <w:kinsoku w:val="0"/>
        <w:autoSpaceDE/>
        <w:autoSpaceDN/>
        <w:adjustRightInd/>
        <w:spacing w:before="108" w:line="278" w:lineRule="auto"/>
        <w:ind w:left="72"/>
        <w:jc w:val="center"/>
        <w:rPr>
          <w:rStyle w:val="CharacterStyle3"/>
          <w:bCs/>
          <w:spacing w:val="-14"/>
          <w:sz w:val="23"/>
          <w:szCs w:val="23"/>
          <w:lang w:val="es-ES" w:eastAsia="es-ES"/>
        </w:rPr>
      </w:pPr>
      <w:r w:rsidRPr="00045732">
        <w:rPr>
          <w:rStyle w:val="CharacterStyle3"/>
          <w:bCs/>
          <w:spacing w:val="-14"/>
          <w:sz w:val="23"/>
          <w:szCs w:val="23"/>
          <w:lang w:val="es-ES" w:eastAsia="es-ES"/>
        </w:rPr>
        <w:t xml:space="preserve">Lic. Carlos Miguel Portuguez Méndez </w:t>
      </w:r>
    </w:p>
    <w:p w:rsidR="00045732" w:rsidRDefault="00045732" w:rsidP="00045732">
      <w:pPr>
        <w:pStyle w:val="Style4"/>
        <w:kinsoku w:val="0"/>
        <w:autoSpaceDE/>
        <w:autoSpaceDN/>
        <w:adjustRightInd/>
        <w:spacing w:before="108" w:line="278" w:lineRule="auto"/>
        <w:ind w:left="72"/>
        <w:jc w:val="center"/>
        <w:rPr>
          <w:rStyle w:val="CharacterStyle3"/>
          <w:b/>
          <w:bCs/>
          <w:spacing w:val="-14"/>
          <w:sz w:val="23"/>
          <w:szCs w:val="23"/>
          <w:lang w:val="es-ES" w:eastAsia="es-ES"/>
        </w:rPr>
      </w:pPr>
      <w:r>
        <w:rPr>
          <w:rStyle w:val="CharacterStyle3"/>
          <w:b/>
          <w:bCs/>
          <w:spacing w:val="-14"/>
          <w:sz w:val="23"/>
          <w:szCs w:val="23"/>
          <w:lang w:val="es-ES" w:eastAsia="es-ES"/>
        </w:rPr>
        <w:t>Presidente</w:t>
      </w:r>
    </w:p>
    <w:p w:rsidR="00045732" w:rsidRDefault="00045732" w:rsidP="00045732">
      <w:pPr>
        <w:pStyle w:val="Style4"/>
        <w:kinsoku w:val="0"/>
        <w:autoSpaceDE/>
        <w:autoSpaceDN/>
        <w:adjustRightInd/>
        <w:spacing w:before="108" w:line="278" w:lineRule="auto"/>
        <w:ind w:left="72"/>
        <w:jc w:val="center"/>
        <w:rPr>
          <w:rStyle w:val="CharacterStyle3"/>
          <w:b/>
          <w:bCs/>
          <w:spacing w:val="-14"/>
          <w:sz w:val="23"/>
          <w:szCs w:val="23"/>
          <w:lang w:val="es-ES" w:eastAsia="es-ES"/>
        </w:rPr>
      </w:pPr>
    </w:p>
    <w:p w:rsidR="00045732" w:rsidRDefault="00045732" w:rsidP="00045732">
      <w:pPr>
        <w:pStyle w:val="Style4"/>
        <w:kinsoku w:val="0"/>
        <w:autoSpaceDE/>
        <w:autoSpaceDN/>
        <w:adjustRightInd/>
        <w:spacing w:before="108" w:line="278" w:lineRule="auto"/>
        <w:ind w:left="72"/>
        <w:jc w:val="center"/>
        <w:rPr>
          <w:rStyle w:val="CharacterStyle3"/>
          <w:b/>
          <w:bCs/>
          <w:spacing w:val="-14"/>
          <w:sz w:val="23"/>
          <w:szCs w:val="23"/>
          <w:lang w:val="es-ES" w:eastAsia="es-ES"/>
        </w:rPr>
      </w:pPr>
      <w:r>
        <w:rPr>
          <w:rStyle w:val="CharacterStyle3"/>
          <w:b/>
          <w:bCs/>
          <w:spacing w:val="-14"/>
          <w:sz w:val="23"/>
          <w:szCs w:val="23"/>
          <w:lang w:val="es-ES" w:eastAsia="es-ES"/>
        </w:rPr>
        <w:t>Licda. Marta Luz Pérez Peláez</w:t>
      </w:r>
      <w:r>
        <w:rPr>
          <w:rStyle w:val="CharacterStyle3"/>
          <w:b/>
          <w:bCs/>
          <w:spacing w:val="-14"/>
          <w:sz w:val="23"/>
          <w:szCs w:val="23"/>
          <w:lang w:val="es-ES" w:eastAsia="es-ES"/>
        </w:rPr>
        <w:tab/>
      </w:r>
      <w:r>
        <w:rPr>
          <w:rStyle w:val="CharacterStyle3"/>
          <w:b/>
          <w:bCs/>
          <w:spacing w:val="-14"/>
          <w:sz w:val="23"/>
          <w:szCs w:val="23"/>
          <w:lang w:val="es-ES" w:eastAsia="es-ES"/>
        </w:rPr>
        <w:tab/>
      </w:r>
      <w:r>
        <w:rPr>
          <w:rStyle w:val="CharacterStyle3"/>
          <w:b/>
          <w:bCs/>
          <w:spacing w:val="-14"/>
          <w:sz w:val="23"/>
          <w:szCs w:val="23"/>
          <w:lang w:val="es-ES" w:eastAsia="es-ES"/>
        </w:rPr>
        <w:tab/>
        <w:t>Lic. Mario Quesada Aguirre</w:t>
      </w:r>
    </w:p>
    <w:p w:rsidR="00045732" w:rsidRDefault="00045732" w:rsidP="00045732">
      <w:pPr>
        <w:pStyle w:val="Style4"/>
        <w:kinsoku w:val="0"/>
        <w:autoSpaceDE/>
        <w:autoSpaceDN/>
        <w:adjustRightInd/>
        <w:spacing w:before="108" w:line="278" w:lineRule="auto"/>
        <w:ind w:left="72"/>
        <w:rPr>
          <w:rStyle w:val="CharacterStyle3"/>
          <w:b/>
          <w:bCs/>
          <w:spacing w:val="-14"/>
          <w:sz w:val="23"/>
          <w:szCs w:val="23"/>
          <w:lang w:val="es-ES" w:eastAsia="es-ES"/>
        </w:rPr>
      </w:pPr>
      <w:r>
        <w:rPr>
          <w:rStyle w:val="CharacterStyle3"/>
          <w:b/>
          <w:bCs/>
          <w:spacing w:val="-14"/>
          <w:sz w:val="23"/>
          <w:szCs w:val="23"/>
          <w:lang w:val="es-ES" w:eastAsia="es-ES"/>
        </w:rPr>
        <w:tab/>
      </w:r>
      <w:r>
        <w:rPr>
          <w:rStyle w:val="CharacterStyle3"/>
          <w:b/>
          <w:bCs/>
          <w:spacing w:val="-14"/>
          <w:sz w:val="23"/>
          <w:szCs w:val="23"/>
          <w:lang w:val="es-ES" w:eastAsia="es-ES"/>
        </w:rPr>
        <w:tab/>
      </w:r>
      <w:r>
        <w:rPr>
          <w:rStyle w:val="CharacterStyle3"/>
          <w:b/>
          <w:bCs/>
          <w:spacing w:val="-14"/>
          <w:sz w:val="23"/>
          <w:szCs w:val="23"/>
          <w:lang w:val="es-ES" w:eastAsia="es-ES"/>
        </w:rPr>
        <w:tab/>
        <w:t>Jueza</w:t>
      </w:r>
      <w:r>
        <w:rPr>
          <w:rStyle w:val="CharacterStyle3"/>
          <w:b/>
          <w:bCs/>
          <w:spacing w:val="-14"/>
          <w:sz w:val="23"/>
          <w:szCs w:val="23"/>
          <w:lang w:val="es-ES" w:eastAsia="es-ES"/>
        </w:rPr>
        <w:tab/>
      </w:r>
      <w:r>
        <w:rPr>
          <w:rStyle w:val="CharacterStyle3"/>
          <w:b/>
          <w:bCs/>
          <w:spacing w:val="-14"/>
          <w:sz w:val="23"/>
          <w:szCs w:val="23"/>
          <w:lang w:val="es-ES" w:eastAsia="es-ES"/>
        </w:rPr>
        <w:tab/>
      </w:r>
      <w:r>
        <w:rPr>
          <w:rStyle w:val="CharacterStyle3"/>
          <w:b/>
          <w:bCs/>
          <w:spacing w:val="-14"/>
          <w:sz w:val="23"/>
          <w:szCs w:val="23"/>
          <w:lang w:val="es-ES" w:eastAsia="es-ES"/>
        </w:rPr>
        <w:tab/>
      </w:r>
      <w:r>
        <w:rPr>
          <w:rStyle w:val="CharacterStyle3"/>
          <w:b/>
          <w:bCs/>
          <w:spacing w:val="-14"/>
          <w:sz w:val="23"/>
          <w:szCs w:val="23"/>
          <w:lang w:val="es-ES" w:eastAsia="es-ES"/>
        </w:rPr>
        <w:tab/>
      </w:r>
      <w:r>
        <w:rPr>
          <w:rStyle w:val="CharacterStyle3"/>
          <w:b/>
          <w:bCs/>
          <w:spacing w:val="-14"/>
          <w:sz w:val="23"/>
          <w:szCs w:val="23"/>
          <w:lang w:val="es-ES" w:eastAsia="es-ES"/>
        </w:rPr>
        <w:tab/>
      </w:r>
      <w:r>
        <w:rPr>
          <w:rStyle w:val="CharacterStyle3"/>
          <w:b/>
          <w:bCs/>
          <w:spacing w:val="-14"/>
          <w:sz w:val="23"/>
          <w:szCs w:val="23"/>
          <w:lang w:val="es-ES" w:eastAsia="es-ES"/>
        </w:rPr>
        <w:tab/>
        <w:t>Juez</w:t>
      </w:r>
    </w:p>
    <w:p w:rsidR="00045732" w:rsidRDefault="00045732" w:rsidP="00045732">
      <w:pPr>
        <w:pStyle w:val="Style4"/>
        <w:kinsoku w:val="0"/>
        <w:autoSpaceDE/>
        <w:autoSpaceDN/>
        <w:adjustRightInd/>
        <w:spacing w:before="108" w:line="278" w:lineRule="auto"/>
        <w:ind w:left="72"/>
        <w:jc w:val="center"/>
        <w:rPr>
          <w:rStyle w:val="CharacterStyle3"/>
          <w:b/>
          <w:bCs/>
          <w:spacing w:val="-14"/>
          <w:sz w:val="23"/>
          <w:szCs w:val="23"/>
          <w:lang w:val="es-ES" w:eastAsia="es-ES"/>
        </w:rPr>
      </w:pPr>
    </w:p>
    <w:sectPr w:rsidR="00045732" w:rsidSect="00045732">
      <w:pgSz w:w="12120" w:h="15840"/>
      <w:pgMar w:top="709" w:right="1578" w:bottom="95" w:left="164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</w:compat>
  <w:rsids>
    <w:rsidRoot w:val="002D324F"/>
    <w:rsid w:val="00045732"/>
    <w:rsid w:val="002D324F"/>
    <w:rsid w:val="008B2491"/>
    <w:rsid w:val="0090643B"/>
    <w:rsid w:val="009971D2"/>
    <w:rsid w:val="00D45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B6A"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D45B6A"/>
    <w:pPr>
      <w:kinsoku/>
      <w:autoSpaceDE w:val="0"/>
      <w:autoSpaceDN w:val="0"/>
      <w:spacing w:before="36" w:line="208" w:lineRule="auto"/>
      <w:jc w:val="center"/>
    </w:pPr>
    <w:rPr>
      <w:sz w:val="21"/>
      <w:szCs w:val="21"/>
    </w:rPr>
  </w:style>
  <w:style w:type="paragraph" w:customStyle="1" w:styleId="Style3">
    <w:name w:val="Style 3"/>
    <w:basedOn w:val="Normal"/>
    <w:uiPriority w:val="99"/>
    <w:rsid w:val="00D45B6A"/>
    <w:pPr>
      <w:kinsoku/>
      <w:autoSpaceDE w:val="0"/>
      <w:autoSpaceDN w:val="0"/>
      <w:adjustRightInd w:val="0"/>
    </w:pPr>
  </w:style>
  <w:style w:type="paragraph" w:customStyle="1" w:styleId="Style2">
    <w:name w:val="Style 2"/>
    <w:basedOn w:val="Normal"/>
    <w:uiPriority w:val="99"/>
    <w:rsid w:val="00D45B6A"/>
    <w:pPr>
      <w:kinsoku/>
      <w:autoSpaceDE w:val="0"/>
      <w:autoSpaceDN w:val="0"/>
      <w:spacing w:before="288"/>
      <w:ind w:left="72" w:right="144"/>
    </w:pPr>
    <w:rPr>
      <w:sz w:val="21"/>
      <w:szCs w:val="21"/>
    </w:rPr>
  </w:style>
  <w:style w:type="paragraph" w:customStyle="1" w:styleId="Style4">
    <w:name w:val="Style 4"/>
    <w:basedOn w:val="Normal"/>
    <w:uiPriority w:val="99"/>
    <w:rsid w:val="00D45B6A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sid w:val="00D45B6A"/>
    <w:rPr>
      <w:sz w:val="21"/>
      <w:szCs w:val="21"/>
    </w:rPr>
  </w:style>
  <w:style w:type="character" w:customStyle="1" w:styleId="CharacterStyle3">
    <w:name w:val="Character Style 3"/>
    <w:uiPriority w:val="99"/>
    <w:rsid w:val="00D45B6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brodriguez</dc:creator>
  <cp:lastModifiedBy>brodriguez</cp:lastModifiedBy>
  <cp:revision>2</cp:revision>
  <dcterms:created xsi:type="dcterms:W3CDTF">2014-10-13T16:54:00Z</dcterms:created>
  <dcterms:modified xsi:type="dcterms:W3CDTF">2014-10-13T16:54:00Z</dcterms:modified>
</cp:coreProperties>
</file>