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4D6F" w14:textId="77777777" w:rsidR="00B72A4E" w:rsidRPr="00C259F5" w:rsidRDefault="00B72A4E" w:rsidP="00B72A4E">
      <w:pPr>
        <w:tabs>
          <w:tab w:val="left" w:pos="1714"/>
        </w:tabs>
        <w:spacing w:after="0" w:line="276" w:lineRule="auto"/>
        <w:rPr>
          <w:rFonts w:ascii="Arial" w:hAnsi="Arial" w:cs="Arial"/>
          <w:kern w:val="2"/>
          <w:sz w:val="24"/>
          <w:szCs w:val="24"/>
          <w14:ligatures w14:val="standardContextual"/>
        </w:rPr>
      </w:pPr>
      <w:bookmarkStart w:id="0" w:name="_Hlk184192142"/>
      <w:bookmarkStart w:id="1" w:name="_Hlk184316389"/>
    </w:p>
    <w:p w14:paraId="68025936" w14:textId="60BF60FC" w:rsidR="00B72A4E" w:rsidRPr="00C259F5" w:rsidRDefault="00B72A4E" w:rsidP="00B72A4E">
      <w:pPr>
        <w:spacing w:after="0" w:line="276" w:lineRule="auto"/>
        <w:jc w:val="center"/>
        <w:rPr>
          <w:rFonts w:ascii="Arial" w:eastAsia="Calibri" w:hAnsi="Arial" w:cs="Arial"/>
          <w:b/>
          <w:color w:val="000000" w:themeColor="text1"/>
          <w:sz w:val="24"/>
          <w:szCs w:val="24"/>
          <w:lang w:val="es-MX"/>
        </w:rPr>
      </w:pPr>
      <w:r w:rsidRPr="00C259F5">
        <w:rPr>
          <w:rFonts w:ascii="Arial" w:eastAsia="Calibri" w:hAnsi="Arial" w:cs="Arial"/>
          <w:b/>
          <w:caps/>
          <w:color w:val="000000" w:themeColor="text1"/>
          <w:sz w:val="24"/>
          <w:szCs w:val="24"/>
          <w:lang w:val="es-MX"/>
        </w:rPr>
        <w:t xml:space="preserve">Resolución </w:t>
      </w:r>
      <w:r w:rsidRPr="00C259F5">
        <w:rPr>
          <w:rFonts w:ascii="Arial" w:eastAsia="Calibri" w:hAnsi="Arial" w:cs="Arial"/>
          <w:b/>
          <w:color w:val="000000" w:themeColor="text1"/>
          <w:sz w:val="24"/>
          <w:szCs w:val="24"/>
          <w:lang w:val="es-MX"/>
        </w:rPr>
        <w:t>No. TAT-</w:t>
      </w:r>
      <w:r w:rsidR="002922E4">
        <w:rPr>
          <w:rFonts w:ascii="Arial" w:eastAsia="Calibri" w:hAnsi="Arial" w:cs="Arial"/>
          <w:b/>
          <w:color w:val="000000" w:themeColor="text1"/>
          <w:sz w:val="24"/>
          <w:szCs w:val="24"/>
          <w:lang w:val="es-MX"/>
        </w:rPr>
        <w:t>4185</w:t>
      </w:r>
      <w:r w:rsidRPr="00C259F5">
        <w:rPr>
          <w:rFonts w:ascii="Arial" w:eastAsia="Calibri" w:hAnsi="Arial" w:cs="Arial"/>
          <w:b/>
          <w:color w:val="000000" w:themeColor="text1"/>
          <w:sz w:val="24"/>
          <w:szCs w:val="24"/>
          <w:lang w:val="es-MX"/>
        </w:rPr>
        <w:t>-202</w:t>
      </w:r>
      <w:r w:rsidR="001A61B1" w:rsidRPr="00C259F5">
        <w:rPr>
          <w:rFonts w:ascii="Arial" w:eastAsia="Calibri" w:hAnsi="Arial" w:cs="Arial"/>
          <w:b/>
          <w:color w:val="000000" w:themeColor="text1"/>
          <w:sz w:val="24"/>
          <w:szCs w:val="24"/>
          <w:lang w:val="es-MX"/>
        </w:rPr>
        <w:t>5</w:t>
      </w:r>
    </w:p>
    <w:p w14:paraId="3D256E2B" w14:textId="77777777" w:rsidR="00B72A4E" w:rsidRPr="00C259F5" w:rsidRDefault="00B72A4E" w:rsidP="00B72A4E">
      <w:pPr>
        <w:spacing w:after="0" w:line="276" w:lineRule="auto"/>
        <w:jc w:val="both"/>
        <w:rPr>
          <w:rFonts w:ascii="Arial" w:eastAsia="Calibri" w:hAnsi="Arial" w:cs="Arial"/>
          <w:color w:val="000000" w:themeColor="text1"/>
          <w:sz w:val="24"/>
          <w:szCs w:val="24"/>
          <w:lang w:val="es-MX"/>
        </w:rPr>
      </w:pPr>
    </w:p>
    <w:p w14:paraId="600043A2" w14:textId="42D8D353" w:rsidR="00B72A4E" w:rsidRPr="00C259F5" w:rsidRDefault="00B72A4E" w:rsidP="00B72A4E">
      <w:pPr>
        <w:spacing w:after="0" w:line="276" w:lineRule="auto"/>
        <w:jc w:val="both"/>
        <w:rPr>
          <w:rFonts w:ascii="Arial" w:eastAsia="Calibri" w:hAnsi="Arial" w:cs="Arial"/>
          <w:color w:val="000000" w:themeColor="text1"/>
          <w:sz w:val="24"/>
          <w:szCs w:val="24"/>
        </w:rPr>
      </w:pPr>
      <w:r w:rsidRPr="00C259F5">
        <w:rPr>
          <w:rFonts w:ascii="Arial" w:eastAsia="Calibri" w:hAnsi="Arial" w:cs="Arial"/>
          <w:b/>
          <w:color w:val="000000" w:themeColor="text1"/>
          <w:sz w:val="24"/>
          <w:szCs w:val="24"/>
        </w:rPr>
        <w:t xml:space="preserve">TRIBUNAL ADMINISTRATIVO DE TRANSPORTE. </w:t>
      </w:r>
      <w:r w:rsidRPr="00C259F5">
        <w:rPr>
          <w:rFonts w:ascii="Arial" w:eastAsia="Calibri" w:hAnsi="Arial" w:cs="Arial"/>
          <w:color w:val="000000" w:themeColor="text1"/>
          <w:sz w:val="24"/>
          <w:szCs w:val="24"/>
        </w:rPr>
        <w:t xml:space="preserve">San José, a las </w:t>
      </w:r>
      <w:r w:rsidR="002922E4">
        <w:rPr>
          <w:rFonts w:ascii="Arial" w:eastAsia="Calibri" w:hAnsi="Arial" w:cs="Arial"/>
          <w:color w:val="000000" w:themeColor="text1"/>
          <w:sz w:val="24"/>
          <w:szCs w:val="24"/>
        </w:rPr>
        <w:t>11</w:t>
      </w:r>
      <w:r w:rsidRPr="00C259F5">
        <w:rPr>
          <w:rFonts w:ascii="Arial" w:eastAsia="Calibri" w:hAnsi="Arial" w:cs="Arial"/>
          <w:color w:val="000000" w:themeColor="text1"/>
          <w:sz w:val="24"/>
          <w:szCs w:val="24"/>
        </w:rPr>
        <w:t>:</w:t>
      </w:r>
      <w:r w:rsidR="002922E4">
        <w:rPr>
          <w:rFonts w:ascii="Arial" w:eastAsia="Calibri" w:hAnsi="Arial" w:cs="Arial"/>
          <w:color w:val="000000" w:themeColor="text1"/>
          <w:sz w:val="24"/>
          <w:szCs w:val="24"/>
        </w:rPr>
        <w:t>30</w:t>
      </w:r>
      <w:r w:rsidRPr="00C259F5">
        <w:rPr>
          <w:rFonts w:ascii="Arial" w:eastAsia="Calibri" w:hAnsi="Arial" w:cs="Arial"/>
          <w:color w:val="000000" w:themeColor="text1"/>
          <w:sz w:val="24"/>
          <w:szCs w:val="24"/>
        </w:rPr>
        <w:t xml:space="preserve"> horas del </w:t>
      </w:r>
      <w:r w:rsidR="002922E4">
        <w:rPr>
          <w:rFonts w:ascii="Arial" w:eastAsia="Calibri" w:hAnsi="Arial" w:cs="Arial"/>
          <w:color w:val="000000" w:themeColor="text1"/>
          <w:sz w:val="24"/>
          <w:szCs w:val="24"/>
        </w:rPr>
        <w:t>21</w:t>
      </w:r>
      <w:r w:rsidRPr="00C259F5">
        <w:rPr>
          <w:rFonts w:ascii="Arial" w:eastAsia="Calibri" w:hAnsi="Arial" w:cs="Arial"/>
          <w:color w:val="000000" w:themeColor="text1"/>
          <w:sz w:val="24"/>
          <w:szCs w:val="24"/>
        </w:rPr>
        <w:t xml:space="preserve"> de </w:t>
      </w:r>
      <w:r w:rsidR="001A61B1" w:rsidRPr="00C259F5">
        <w:rPr>
          <w:rFonts w:ascii="Arial" w:eastAsia="Calibri" w:hAnsi="Arial" w:cs="Arial"/>
          <w:color w:val="000000" w:themeColor="text1"/>
          <w:sz w:val="24"/>
          <w:szCs w:val="24"/>
        </w:rPr>
        <w:t>enero</w:t>
      </w:r>
      <w:r w:rsidRPr="00C259F5">
        <w:rPr>
          <w:rFonts w:ascii="Arial" w:eastAsia="Calibri" w:hAnsi="Arial" w:cs="Arial"/>
          <w:color w:val="000000" w:themeColor="text1"/>
          <w:sz w:val="24"/>
          <w:szCs w:val="24"/>
        </w:rPr>
        <w:t xml:space="preserve"> de 202</w:t>
      </w:r>
      <w:r w:rsidR="001A61B1" w:rsidRPr="00C259F5">
        <w:rPr>
          <w:rFonts w:ascii="Arial" w:eastAsia="Calibri" w:hAnsi="Arial" w:cs="Arial"/>
          <w:color w:val="000000" w:themeColor="text1"/>
          <w:sz w:val="24"/>
          <w:szCs w:val="24"/>
        </w:rPr>
        <w:t>5</w:t>
      </w:r>
      <w:r w:rsidRPr="00C259F5">
        <w:rPr>
          <w:rFonts w:ascii="Arial" w:eastAsia="Calibri" w:hAnsi="Arial" w:cs="Arial"/>
          <w:color w:val="000000" w:themeColor="text1"/>
          <w:sz w:val="24"/>
          <w:szCs w:val="24"/>
        </w:rPr>
        <w:t>.</w:t>
      </w:r>
    </w:p>
    <w:p w14:paraId="052F79CB" w14:textId="77777777" w:rsidR="00B72A4E" w:rsidRPr="00C259F5" w:rsidRDefault="00B72A4E" w:rsidP="00B72A4E">
      <w:pPr>
        <w:spacing w:after="0" w:line="276" w:lineRule="auto"/>
        <w:rPr>
          <w:rFonts w:ascii="Arial" w:eastAsia="Calibri" w:hAnsi="Arial" w:cs="Arial"/>
          <w:color w:val="000000" w:themeColor="text1"/>
          <w:sz w:val="24"/>
          <w:szCs w:val="24"/>
        </w:rPr>
      </w:pPr>
    </w:p>
    <w:p w14:paraId="09600F5B" w14:textId="0D9BB1BE" w:rsidR="00B72A4E" w:rsidRPr="00C259F5" w:rsidRDefault="00B72A4E" w:rsidP="00B72A4E">
      <w:pPr>
        <w:spacing w:after="0" w:line="276" w:lineRule="auto"/>
        <w:jc w:val="both"/>
        <w:rPr>
          <w:rFonts w:ascii="Arial" w:eastAsia="Times New Roman" w:hAnsi="Arial" w:cs="Arial"/>
          <w:color w:val="000000" w:themeColor="text1"/>
          <w:sz w:val="24"/>
          <w:szCs w:val="24"/>
          <w:lang w:val="es-ES" w:eastAsia="es-ES"/>
        </w:rPr>
      </w:pPr>
      <w:r w:rsidRPr="00C259F5">
        <w:rPr>
          <w:rFonts w:ascii="Arial" w:eastAsia="Times New Roman" w:hAnsi="Arial" w:cs="Arial"/>
          <w:color w:val="000000" w:themeColor="text1"/>
          <w:sz w:val="24"/>
          <w:szCs w:val="24"/>
          <w:lang w:val="es-ES" w:eastAsia="es-ES"/>
        </w:rPr>
        <w:t xml:space="preserve">Se conoce </w:t>
      </w:r>
      <w:r w:rsidRPr="00C259F5">
        <w:rPr>
          <w:rFonts w:ascii="Arial" w:eastAsia="Times New Roman" w:hAnsi="Arial" w:cs="Arial"/>
          <w:b/>
          <w:smallCaps/>
          <w:color w:val="000000" w:themeColor="text1"/>
          <w:sz w:val="24"/>
          <w:szCs w:val="24"/>
          <w:lang w:val="es-ES" w:eastAsia="es-ES"/>
        </w:rPr>
        <w:t xml:space="preserve">Recurso de Apelación en subsidio, </w:t>
      </w:r>
      <w:r w:rsidRPr="00C259F5">
        <w:rPr>
          <w:rFonts w:ascii="Arial" w:eastAsia="Times New Roman" w:hAnsi="Arial" w:cs="Arial"/>
          <w:bCs/>
          <w:color w:val="000000" w:themeColor="text1"/>
          <w:sz w:val="24"/>
          <w:szCs w:val="24"/>
          <w:lang w:val="es-ES" w:eastAsia="es-ES"/>
        </w:rPr>
        <w:t>interpuesto</w:t>
      </w:r>
      <w:r w:rsidRPr="00C259F5">
        <w:rPr>
          <w:rFonts w:ascii="Arial" w:eastAsia="Times New Roman" w:hAnsi="Arial" w:cs="Arial"/>
          <w:color w:val="000000" w:themeColor="text1"/>
          <w:sz w:val="24"/>
          <w:szCs w:val="24"/>
          <w:lang w:val="es-ES" w:eastAsia="es-ES"/>
        </w:rPr>
        <w:t xml:space="preserve"> por </w:t>
      </w:r>
      <w:bookmarkStart w:id="2" w:name="_Hlk183433750"/>
      <w:r w:rsidRPr="00C259F5">
        <w:rPr>
          <w:rFonts w:ascii="Arial" w:eastAsia="Times New Roman" w:hAnsi="Arial" w:cs="Arial"/>
          <w:color w:val="000000" w:themeColor="text1"/>
          <w:sz w:val="24"/>
          <w:szCs w:val="24"/>
          <w:lang w:val="es-ES" w:eastAsia="es-ES"/>
        </w:rPr>
        <w:t xml:space="preserve">el señor </w:t>
      </w:r>
      <w:r w:rsidRPr="00C259F5">
        <w:rPr>
          <w:rFonts w:ascii="Arial" w:eastAsia="Times New Roman" w:hAnsi="Arial" w:cs="Arial"/>
          <w:b/>
          <w:bCs/>
          <w:smallCaps/>
          <w:color w:val="000000" w:themeColor="text1"/>
          <w:sz w:val="24"/>
          <w:szCs w:val="24"/>
          <w:lang w:val="es-ES" w:eastAsia="es-ES"/>
        </w:rPr>
        <w:t>M</w:t>
      </w:r>
      <w:r w:rsidR="005770D1" w:rsidRPr="00C259F5">
        <w:rPr>
          <w:rFonts w:ascii="Arial" w:eastAsia="Times New Roman" w:hAnsi="Arial" w:cs="Arial"/>
          <w:b/>
          <w:bCs/>
          <w:smallCaps/>
          <w:color w:val="000000" w:themeColor="text1"/>
          <w:sz w:val="24"/>
          <w:szCs w:val="24"/>
          <w:lang w:val="es-ES" w:eastAsia="es-ES"/>
        </w:rPr>
        <w:t>GH</w:t>
      </w:r>
      <w:r w:rsidRPr="00C259F5">
        <w:rPr>
          <w:rFonts w:ascii="Arial" w:eastAsia="Times New Roman" w:hAnsi="Arial" w:cs="Arial"/>
          <w:b/>
          <w:bCs/>
          <w:smallCaps/>
          <w:color w:val="000000" w:themeColor="text1"/>
          <w:sz w:val="24"/>
          <w:szCs w:val="24"/>
          <w:lang w:val="es-ES" w:eastAsia="es-ES"/>
        </w:rPr>
        <w:t xml:space="preserve">, </w:t>
      </w:r>
      <w:r w:rsidRPr="00C259F5">
        <w:rPr>
          <w:rFonts w:ascii="Arial" w:eastAsia="Times New Roman" w:hAnsi="Arial" w:cs="Arial"/>
          <w:color w:val="000000" w:themeColor="text1"/>
          <w:sz w:val="24"/>
          <w:szCs w:val="24"/>
          <w:lang w:val="es-ES" w:eastAsia="es-ES"/>
        </w:rPr>
        <w:t xml:space="preserve">mayor, taxista, portador de la cédula de identidad No. </w:t>
      </w:r>
      <w:r w:rsidR="005E2064">
        <w:rPr>
          <w:rFonts w:ascii="Arial" w:eastAsia="Times New Roman" w:hAnsi="Arial" w:cs="Arial"/>
          <w:color w:val="000000" w:themeColor="text1"/>
          <w:sz w:val="24"/>
          <w:szCs w:val="24"/>
          <w:lang w:val="es-ES" w:eastAsia="es-ES"/>
        </w:rPr>
        <w:t>000</w:t>
      </w:r>
      <w:r w:rsidRPr="00C259F5">
        <w:rPr>
          <w:rFonts w:ascii="Arial" w:eastAsia="Times New Roman" w:hAnsi="Arial" w:cs="Arial"/>
          <w:color w:val="000000" w:themeColor="text1"/>
          <w:sz w:val="24"/>
          <w:szCs w:val="24"/>
          <w:lang w:val="es-ES" w:eastAsia="es-ES"/>
        </w:rPr>
        <w:t xml:space="preserve">, </w:t>
      </w:r>
      <w:bookmarkStart w:id="3" w:name="_Hlk184733246"/>
      <w:r w:rsidRPr="00C259F5">
        <w:rPr>
          <w:rFonts w:ascii="Arial" w:eastAsia="Times New Roman" w:hAnsi="Arial" w:cs="Arial"/>
          <w:color w:val="000000" w:themeColor="text1"/>
          <w:sz w:val="24"/>
          <w:szCs w:val="24"/>
          <w:lang w:val="es-ES" w:eastAsia="es-ES"/>
        </w:rPr>
        <w:t xml:space="preserve">en contra del </w:t>
      </w:r>
      <w:bookmarkStart w:id="4" w:name="_Hlk188262652"/>
      <w:bookmarkStart w:id="5" w:name="_Hlk184421727"/>
      <w:r w:rsidRPr="00C259F5">
        <w:rPr>
          <w:rFonts w:ascii="Arial" w:eastAsia="Times New Roman" w:hAnsi="Arial" w:cs="Arial"/>
          <w:b/>
          <w:bCs/>
          <w:color w:val="000000" w:themeColor="text1"/>
          <w:sz w:val="24"/>
          <w:szCs w:val="24"/>
          <w:lang w:val="es-ES" w:eastAsia="es-ES"/>
        </w:rPr>
        <w:t>Artículo 7.2.</w:t>
      </w:r>
      <w:r w:rsidR="005770D1" w:rsidRPr="00C259F5">
        <w:rPr>
          <w:rFonts w:ascii="Arial" w:eastAsia="Times New Roman" w:hAnsi="Arial" w:cs="Arial"/>
          <w:b/>
          <w:bCs/>
          <w:color w:val="000000" w:themeColor="text1"/>
          <w:sz w:val="24"/>
          <w:szCs w:val="24"/>
          <w:lang w:val="es-ES" w:eastAsia="es-ES"/>
        </w:rPr>
        <w:t>3</w:t>
      </w:r>
      <w:r w:rsidRPr="00C259F5">
        <w:rPr>
          <w:rFonts w:ascii="Arial" w:eastAsia="Times New Roman" w:hAnsi="Arial" w:cs="Arial"/>
          <w:b/>
          <w:bCs/>
          <w:color w:val="000000" w:themeColor="text1"/>
          <w:sz w:val="24"/>
          <w:szCs w:val="24"/>
          <w:lang w:val="es-ES" w:eastAsia="es-ES"/>
        </w:rPr>
        <w:t xml:space="preserve"> de la Sesión Ordinaria </w:t>
      </w:r>
      <w:r w:rsidR="005770D1" w:rsidRPr="00C259F5">
        <w:rPr>
          <w:rFonts w:ascii="Arial" w:eastAsia="Times New Roman" w:hAnsi="Arial" w:cs="Arial"/>
          <w:b/>
          <w:bCs/>
          <w:color w:val="000000" w:themeColor="text1"/>
          <w:sz w:val="24"/>
          <w:szCs w:val="24"/>
          <w:lang w:val="es-ES" w:eastAsia="es-ES"/>
        </w:rPr>
        <w:t>49</w:t>
      </w:r>
      <w:r w:rsidRPr="00C259F5">
        <w:rPr>
          <w:rFonts w:ascii="Arial" w:eastAsia="Times New Roman" w:hAnsi="Arial" w:cs="Arial"/>
          <w:b/>
          <w:bCs/>
          <w:color w:val="000000" w:themeColor="text1"/>
          <w:sz w:val="24"/>
          <w:szCs w:val="24"/>
          <w:lang w:val="es-ES" w:eastAsia="es-ES"/>
        </w:rPr>
        <w:t xml:space="preserve">-2023 del </w:t>
      </w:r>
      <w:r w:rsidR="005770D1" w:rsidRPr="00C259F5">
        <w:rPr>
          <w:rFonts w:ascii="Arial" w:eastAsia="Times New Roman" w:hAnsi="Arial" w:cs="Arial"/>
          <w:b/>
          <w:bCs/>
          <w:color w:val="000000" w:themeColor="text1"/>
          <w:sz w:val="24"/>
          <w:szCs w:val="24"/>
          <w:lang w:val="es-ES" w:eastAsia="es-ES"/>
        </w:rPr>
        <w:t>17</w:t>
      </w:r>
      <w:r w:rsidRPr="00C259F5">
        <w:rPr>
          <w:rFonts w:ascii="Arial" w:eastAsia="Times New Roman" w:hAnsi="Arial" w:cs="Arial"/>
          <w:b/>
          <w:bCs/>
          <w:color w:val="000000" w:themeColor="text1"/>
          <w:sz w:val="24"/>
          <w:szCs w:val="24"/>
          <w:lang w:val="es-ES" w:eastAsia="es-ES"/>
        </w:rPr>
        <w:t xml:space="preserve"> de </w:t>
      </w:r>
      <w:r w:rsidR="005770D1" w:rsidRPr="00C259F5">
        <w:rPr>
          <w:rFonts w:ascii="Arial" w:eastAsia="Times New Roman" w:hAnsi="Arial" w:cs="Arial"/>
          <w:b/>
          <w:bCs/>
          <w:color w:val="000000" w:themeColor="text1"/>
          <w:sz w:val="24"/>
          <w:szCs w:val="24"/>
          <w:lang w:val="es-ES" w:eastAsia="es-ES"/>
        </w:rPr>
        <w:t>noviembre</w:t>
      </w:r>
      <w:r w:rsidRPr="00C259F5">
        <w:rPr>
          <w:rFonts w:ascii="Arial" w:eastAsia="Times New Roman" w:hAnsi="Arial" w:cs="Arial"/>
          <w:b/>
          <w:bCs/>
          <w:color w:val="000000" w:themeColor="text1"/>
          <w:sz w:val="24"/>
          <w:szCs w:val="24"/>
          <w:lang w:val="es-ES" w:eastAsia="es-ES"/>
        </w:rPr>
        <w:t xml:space="preserve"> de 2023</w:t>
      </w:r>
      <w:bookmarkEnd w:id="4"/>
      <w:r w:rsidRPr="00C259F5">
        <w:rPr>
          <w:rFonts w:ascii="Arial" w:eastAsia="Times New Roman" w:hAnsi="Arial" w:cs="Arial"/>
          <w:b/>
          <w:bCs/>
          <w:color w:val="000000" w:themeColor="text1"/>
          <w:sz w:val="24"/>
          <w:szCs w:val="24"/>
          <w:lang w:val="es-ES" w:eastAsia="es-ES"/>
        </w:rPr>
        <w:t>,</w:t>
      </w:r>
      <w:r w:rsidRPr="00C259F5">
        <w:rPr>
          <w:rFonts w:ascii="Arial" w:eastAsia="Times New Roman" w:hAnsi="Arial" w:cs="Arial"/>
          <w:color w:val="000000" w:themeColor="text1"/>
          <w:sz w:val="24"/>
          <w:szCs w:val="24"/>
          <w:lang w:val="es-ES" w:eastAsia="es-ES"/>
        </w:rPr>
        <w:t xml:space="preserve"> adoptado por la Junta Directiva del Consejo de Transporte Público</w:t>
      </w:r>
      <w:bookmarkEnd w:id="2"/>
      <w:bookmarkEnd w:id="3"/>
      <w:bookmarkEnd w:id="5"/>
      <w:r w:rsidRPr="00C259F5">
        <w:rPr>
          <w:rFonts w:ascii="Arial" w:eastAsia="Times New Roman" w:hAnsi="Arial" w:cs="Arial"/>
          <w:color w:val="000000" w:themeColor="text1"/>
          <w:sz w:val="24"/>
          <w:szCs w:val="24"/>
          <w:lang w:val="es-ES" w:eastAsia="es-ES"/>
        </w:rPr>
        <w:t xml:space="preserve">. El presente asunto se tramita en este Tribunal, bajo el </w:t>
      </w:r>
      <w:r w:rsidRPr="00C259F5">
        <w:rPr>
          <w:rFonts w:ascii="Arial" w:eastAsia="Times New Roman" w:hAnsi="Arial" w:cs="Arial"/>
          <w:b/>
          <w:color w:val="000000" w:themeColor="text1"/>
          <w:sz w:val="24"/>
          <w:szCs w:val="24"/>
          <w:lang w:val="es-ES" w:eastAsia="es-ES"/>
        </w:rPr>
        <w:t>Expediente Administrativo No. TAT-0</w:t>
      </w:r>
      <w:r w:rsidR="005770D1" w:rsidRPr="00C259F5">
        <w:rPr>
          <w:rFonts w:ascii="Arial" w:eastAsia="Times New Roman" w:hAnsi="Arial" w:cs="Arial"/>
          <w:b/>
          <w:color w:val="000000" w:themeColor="text1"/>
          <w:sz w:val="24"/>
          <w:szCs w:val="24"/>
          <w:lang w:val="es-ES" w:eastAsia="es-ES"/>
        </w:rPr>
        <w:t>53</w:t>
      </w:r>
      <w:r w:rsidRPr="00C259F5">
        <w:rPr>
          <w:rFonts w:ascii="Arial" w:eastAsia="Times New Roman" w:hAnsi="Arial" w:cs="Arial"/>
          <w:b/>
          <w:color w:val="000000" w:themeColor="text1"/>
          <w:sz w:val="24"/>
          <w:szCs w:val="24"/>
          <w:lang w:val="es-ES" w:eastAsia="es-ES"/>
        </w:rPr>
        <w:t>-24.</w:t>
      </w:r>
    </w:p>
    <w:p w14:paraId="4539C8C9" w14:textId="77777777" w:rsidR="00B72A4E" w:rsidRPr="00C259F5" w:rsidRDefault="00B72A4E" w:rsidP="00B72A4E">
      <w:pPr>
        <w:spacing w:after="0" w:line="276" w:lineRule="auto"/>
        <w:jc w:val="both"/>
        <w:rPr>
          <w:rFonts w:ascii="Arial" w:eastAsia="Times New Roman" w:hAnsi="Arial" w:cs="Arial"/>
          <w:b/>
          <w:color w:val="000000" w:themeColor="text1"/>
          <w:sz w:val="24"/>
          <w:szCs w:val="24"/>
          <w:lang w:val="es-ES" w:eastAsia="es-ES"/>
        </w:rPr>
      </w:pPr>
    </w:p>
    <w:p w14:paraId="008EF32F" w14:textId="77777777" w:rsidR="00191DDC" w:rsidRDefault="00191DDC" w:rsidP="00B72A4E">
      <w:pPr>
        <w:spacing w:after="0" w:line="276" w:lineRule="auto"/>
        <w:jc w:val="center"/>
        <w:rPr>
          <w:rFonts w:ascii="Arial" w:eastAsia="Times New Roman" w:hAnsi="Arial" w:cs="Arial"/>
          <w:b/>
          <w:color w:val="000000" w:themeColor="text1"/>
          <w:sz w:val="24"/>
          <w:szCs w:val="24"/>
          <w:lang w:val="es-ES" w:eastAsia="es-ES"/>
        </w:rPr>
      </w:pPr>
    </w:p>
    <w:p w14:paraId="54D89FBC" w14:textId="104D4CFB" w:rsidR="00B72A4E" w:rsidRDefault="00B72A4E" w:rsidP="00B72A4E">
      <w:pPr>
        <w:spacing w:after="0" w:line="276" w:lineRule="auto"/>
        <w:jc w:val="center"/>
        <w:rPr>
          <w:rFonts w:ascii="Arial" w:eastAsia="Times New Roman" w:hAnsi="Arial" w:cs="Arial"/>
          <w:b/>
          <w:color w:val="000000" w:themeColor="text1"/>
          <w:sz w:val="24"/>
          <w:szCs w:val="24"/>
          <w:lang w:val="es-ES" w:eastAsia="es-ES"/>
        </w:rPr>
      </w:pPr>
      <w:r w:rsidRPr="00C259F5">
        <w:rPr>
          <w:rFonts w:ascii="Arial" w:eastAsia="Times New Roman" w:hAnsi="Arial" w:cs="Arial"/>
          <w:b/>
          <w:color w:val="000000" w:themeColor="text1"/>
          <w:sz w:val="24"/>
          <w:szCs w:val="24"/>
          <w:lang w:val="es-ES" w:eastAsia="es-ES"/>
        </w:rPr>
        <w:t>RESULTANDO</w:t>
      </w:r>
    </w:p>
    <w:p w14:paraId="50F2DE77" w14:textId="77777777" w:rsidR="00191DDC" w:rsidRPr="00C259F5" w:rsidRDefault="00191DDC" w:rsidP="00B72A4E">
      <w:pPr>
        <w:spacing w:after="0" w:line="276" w:lineRule="auto"/>
        <w:jc w:val="center"/>
        <w:rPr>
          <w:rFonts w:ascii="Arial" w:eastAsia="Times New Roman" w:hAnsi="Arial" w:cs="Arial"/>
          <w:b/>
          <w:color w:val="000000" w:themeColor="text1"/>
          <w:sz w:val="24"/>
          <w:szCs w:val="24"/>
          <w:lang w:val="es-ES" w:eastAsia="es-ES"/>
        </w:rPr>
      </w:pPr>
    </w:p>
    <w:p w14:paraId="3CB11140" w14:textId="2B33B874" w:rsidR="00B72A4E" w:rsidRPr="00C259F5" w:rsidRDefault="00B72A4E" w:rsidP="00B72A4E">
      <w:pPr>
        <w:widowControl w:val="0"/>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 xml:space="preserve">PRIMERO.- </w:t>
      </w:r>
      <w:bookmarkStart w:id="6" w:name="_Hlk187221568"/>
      <w:bookmarkStart w:id="7" w:name="_Hlk187658470"/>
      <w:r w:rsidRPr="00C259F5">
        <w:rPr>
          <w:rFonts w:ascii="Arial" w:eastAsiaTheme="minorEastAsia" w:hAnsi="Arial" w:cs="Arial"/>
          <w:sz w:val="24"/>
          <w:szCs w:val="24"/>
          <w:lang w:val="es-ES" w:eastAsia="es-ES"/>
          <w14:ligatures w14:val="standardContextual"/>
        </w:rPr>
        <w:t xml:space="preserve">Mediante </w:t>
      </w:r>
      <w:r w:rsidR="00854331" w:rsidRPr="00C259F5">
        <w:rPr>
          <w:rFonts w:ascii="Arial" w:eastAsiaTheme="minorEastAsia" w:hAnsi="Arial" w:cs="Arial"/>
          <w:sz w:val="24"/>
          <w:szCs w:val="24"/>
          <w:lang w:val="es-ES" w:eastAsia="es-ES"/>
          <w14:ligatures w14:val="standardContextual"/>
        </w:rPr>
        <w:t xml:space="preserve">contrato del 11 de agosto de 2004, </w:t>
      </w:r>
      <w:r w:rsidRPr="00C259F5">
        <w:rPr>
          <w:rFonts w:ascii="Arial" w:eastAsiaTheme="minorEastAsia" w:hAnsi="Arial" w:cs="Arial"/>
          <w:sz w:val="24"/>
          <w:szCs w:val="24"/>
          <w:lang w:val="es-ES" w:eastAsia="es-ES"/>
          <w14:ligatures w14:val="standardContextual"/>
        </w:rPr>
        <w:t xml:space="preserve">el Consejo de Transporte Público y el señor </w:t>
      </w:r>
      <w:r w:rsidR="00854331" w:rsidRPr="00C259F5">
        <w:rPr>
          <w:rFonts w:ascii="Arial" w:eastAsiaTheme="minorEastAsia" w:hAnsi="Arial" w:cs="Arial"/>
          <w:sz w:val="24"/>
          <w:szCs w:val="24"/>
          <w:lang w:val="es-ES" w:eastAsia="es-ES"/>
          <w14:ligatures w14:val="standardContextual"/>
        </w:rPr>
        <w:t>JJLA</w:t>
      </w:r>
      <w:r w:rsidRPr="00C259F5">
        <w:rPr>
          <w:rFonts w:ascii="Arial" w:eastAsiaTheme="minorEastAsia" w:hAnsi="Arial" w:cs="Arial"/>
          <w:sz w:val="24"/>
          <w:szCs w:val="24"/>
          <w:lang w:val="es-ES" w:eastAsia="es-ES"/>
          <w14:ligatures w14:val="standardContextual"/>
        </w:rPr>
        <w:t xml:space="preserve">, </w:t>
      </w:r>
      <w:r w:rsidR="00854331" w:rsidRPr="00C259F5">
        <w:rPr>
          <w:rFonts w:ascii="Arial" w:eastAsiaTheme="minorEastAsia" w:hAnsi="Arial" w:cs="Arial"/>
          <w:sz w:val="24"/>
          <w:szCs w:val="24"/>
          <w:lang w:val="es-ES" w:eastAsia="es-ES"/>
          <w14:ligatures w14:val="standardContextual"/>
        </w:rPr>
        <w:t xml:space="preserve">formalizaron la explotación del derecho de concesión del taxi placa </w:t>
      </w:r>
      <w:r w:rsidR="001F1586">
        <w:rPr>
          <w:rFonts w:ascii="Arial" w:eastAsiaTheme="minorEastAsia" w:hAnsi="Arial" w:cs="Arial"/>
          <w:sz w:val="24"/>
          <w:szCs w:val="24"/>
          <w:lang w:val="es-ES" w:eastAsia="es-ES"/>
          <w14:ligatures w14:val="standardContextual"/>
        </w:rPr>
        <w:t>000</w:t>
      </w:r>
      <w:r w:rsidR="00854331" w:rsidRPr="00C259F5">
        <w:rPr>
          <w:rFonts w:ascii="Arial" w:eastAsiaTheme="minorEastAsia" w:hAnsi="Arial" w:cs="Arial"/>
          <w:sz w:val="24"/>
          <w:szCs w:val="24"/>
          <w:lang w:val="es-ES" w:eastAsia="es-ES"/>
          <w14:ligatures w14:val="standardContextual"/>
        </w:rPr>
        <w:t>. (Ver archivo TL000-Tomo#000001-2017-11-11, imágenes de</w:t>
      </w:r>
      <w:r w:rsidR="00520978">
        <w:rPr>
          <w:rFonts w:ascii="Arial" w:eastAsiaTheme="minorEastAsia" w:hAnsi="Arial" w:cs="Arial"/>
          <w:sz w:val="24"/>
          <w:szCs w:val="24"/>
          <w:lang w:val="es-ES" w:eastAsia="es-ES"/>
          <w14:ligatures w14:val="standardContextual"/>
        </w:rPr>
        <w:t xml:space="preserve"> </w:t>
      </w:r>
      <w:r w:rsidR="00854331" w:rsidRPr="00C259F5">
        <w:rPr>
          <w:rFonts w:ascii="Arial" w:eastAsiaTheme="minorEastAsia" w:hAnsi="Arial" w:cs="Arial"/>
          <w:sz w:val="24"/>
          <w:szCs w:val="24"/>
          <w:lang w:val="es-ES" w:eastAsia="es-ES"/>
          <w14:ligatures w14:val="standardContextual"/>
        </w:rPr>
        <w:t>l</w:t>
      </w:r>
      <w:r w:rsidR="00520978">
        <w:rPr>
          <w:rFonts w:ascii="Arial" w:eastAsiaTheme="minorEastAsia" w:hAnsi="Arial" w:cs="Arial"/>
          <w:sz w:val="24"/>
          <w:szCs w:val="24"/>
          <w:lang w:val="es-ES" w:eastAsia="es-ES"/>
          <w14:ligatures w14:val="standardContextual"/>
        </w:rPr>
        <w:t>a</w:t>
      </w:r>
      <w:r w:rsidR="00854331" w:rsidRPr="00C259F5">
        <w:rPr>
          <w:rFonts w:ascii="Arial" w:eastAsiaTheme="minorEastAsia" w:hAnsi="Arial" w:cs="Arial"/>
          <w:sz w:val="24"/>
          <w:szCs w:val="24"/>
          <w:lang w:val="es-ES" w:eastAsia="es-ES"/>
          <w14:ligatures w14:val="standardContextual"/>
        </w:rPr>
        <w:t xml:space="preserve"> </w:t>
      </w:r>
      <w:r w:rsidR="00520978">
        <w:rPr>
          <w:rFonts w:ascii="Arial" w:eastAsiaTheme="minorEastAsia" w:hAnsi="Arial" w:cs="Arial"/>
          <w:sz w:val="24"/>
          <w:szCs w:val="24"/>
          <w:lang w:val="es-ES" w:eastAsia="es-ES"/>
          <w14:ligatures w14:val="standardContextual"/>
        </w:rPr>
        <w:t>136</w:t>
      </w:r>
      <w:r w:rsidR="00854331" w:rsidRPr="00C259F5">
        <w:rPr>
          <w:rFonts w:ascii="Arial" w:eastAsiaTheme="minorEastAsia" w:hAnsi="Arial" w:cs="Arial"/>
          <w:sz w:val="24"/>
          <w:szCs w:val="24"/>
          <w:lang w:val="es-ES" w:eastAsia="es-ES"/>
          <w14:ligatures w14:val="standardContextual"/>
        </w:rPr>
        <w:t xml:space="preserve"> a</w:t>
      </w:r>
      <w:r w:rsidR="00520978">
        <w:rPr>
          <w:rFonts w:ascii="Arial" w:eastAsiaTheme="minorEastAsia" w:hAnsi="Arial" w:cs="Arial"/>
          <w:sz w:val="24"/>
          <w:szCs w:val="24"/>
          <w:lang w:val="es-ES" w:eastAsia="es-ES"/>
          <w14:ligatures w14:val="standardContextual"/>
        </w:rPr>
        <w:t xml:space="preserve"> </w:t>
      </w:r>
      <w:r w:rsidR="00854331" w:rsidRPr="00C259F5">
        <w:rPr>
          <w:rFonts w:ascii="Arial" w:eastAsiaTheme="minorEastAsia" w:hAnsi="Arial" w:cs="Arial"/>
          <w:sz w:val="24"/>
          <w:szCs w:val="24"/>
          <w:lang w:val="es-ES" w:eastAsia="es-ES"/>
          <w14:ligatures w14:val="standardContextual"/>
        </w:rPr>
        <w:t>l</w:t>
      </w:r>
      <w:r w:rsidR="00520978">
        <w:rPr>
          <w:rFonts w:ascii="Arial" w:eastAsiaTheme="minorEastAsia" w:hAnsi="Arial" w:cs="Arial"/>
          <w:sz w:val="24"/>
          <w:szCs w:val="24"/>
          <w:lang w:val="es-ES" w:eastAsia="es-ES"/>
          <w14:ligatures w14:val="standardContextual"/>
        </w:rPr>
        <w:t>a</w:t>
      </w:r>
      <w:r w:rsidR="00854331" w:rsidRPr="00C259F5">
        <w:rPr>
          <w:rFonts w:ascii="Arial" w:eastAsiaTheme="minorEastAsia" w:hAnsi="Arial" w:cs="Arial"/>
          <w:sz w:val="24"/>
          <w:szCs w:val="24"/>
          <w:lang w:val="es-ES" w:eastAsia="es-ES"/>
          <w14:ligatures w14:val="standardContextual"/>
        </w:rPr>
        <w:t xml:space="preserve"> </w:t>
      </w:r>
      <w:r w:rsidR="00520978">
        <w:rPr>
          <w:rFonts w:ascii="Arial" w:eastAsiaTheme="minorEastAsia" w:hAnsi="Arial" w:cs="Arial"/>
          <w:sz w:val="24"/>
          <w:szCs w:val="24"/>
          <w:lang w:val="es-ES" w:eastAsia="es-ES"/>
          <w14:ligatures w14:val="standardContextual"/>
        </w:rPr>
        <w:t>145</w:t>
      </w:r>
      <w:r w:rsidR="00854331" w:rsidRPr="00C259F5">
        <w:rPr>
          <w:rFonts w:ascii="Arial" w:eastAsiaTheme="minorEastAsia" w:hAnsi="Arial" w:cs="Arial"/>
          <w:sz w:val="24"/>
          <w:szCs w:val="24"/>
          <w:lang w:val="es-ES" w:eastAsia="es-ES"/>
          <w14:ligatures w14:val="standardContextual"/>
        </w:rPr>
        <w:t xml:space="preserve"> del expediente elevado digitalmente mediante CD, por el Consejo de Transporte Público y que consta en el expediente administrativo)</w:t>
      </w:r>
    </w:p>
    <w:p w14:paraId="14FAD825" w14:textId="77777777" w:rsidR="00343A48" w:rsidRPr="00C259F5" w:rsidRDefault="00343A48" w:rsidP="00B72A4E">
      <w:pPr>
        <w:widowControl w:val="0"/>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p>
    <w:bookmarkEnd w:id="6"/>
    <w:p w14:paraId="0CE1F02C" w14:textId="51244973" w:rsidR="00343A48" w:rsidRPr="00C259F5" w:rsidRDefault="00B72A4E" w:rsidP="00343A48">
      <w:pPr>
        <w:widowControl w:val="0"/>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 xml:space="preserve">SEGUNDO: </w:t>
      </w:r>
      <w:r w:rsidR="00854331" w:rsidRPr="00C259F5">
        <w:rPr>
          <w:rFonts w:ascii="Arial" w:eastAsiaTheme="minorEastAsia" w:hAnsi="Arial" w:cs="Arial"/>
          <w:sz w:val="24"/>
          <w:szCs w:val="24"/>
          <w:lang w:val="es-ES" w:eastAsia="es-ES"/>
          <w14:ligatures w14:val="standardContextual"/>
        </w:rPr>
        <w:t xml:space="preserve">Mediante </w:t>
      </w:r>
      <w:r w:rsidR="00343A48" w:rsidRPr="00C259F5">
        <w:rPr>
          <w:rFonts w:ascii="Arial" w:eastAsiaTheme="minorEastAsia" w:hAnsi="Arial" w:cs="Arial"/>
          <w:sz w:val="24"/>
          <w:szCs w:val="24"/>
          <w:lang w:val="es-ES" w:eastAsia="es-ES"/>
          <w14:ligatures w14:val="standardContextual"/>
        </w:rPr>
        <w:t>contrato del 27 de noviembre de 20</w:t>
      </w:r>
      <w:r w:rsidR="00520978">
        <w:rPr>
          <w:rFonts w:ascii="Arial" w:eastAsiaTheme="minorEastAsia" w:hAnsi="Arial" w:cs="Arial"/>
          <w:sz w:val="24"/>
          <w:szCs w:val="24"/>
          <w:lang w:val="es-ES" w:eastAsia="es-ES"/>
          <w14:ligatures w14:val="standardContextual"/>
        </w:rPr>
        <w:t>1</w:t>
      </w:r>
      <w:r w:rsidR="00343A48" w:rsidRPr="00C259F5">
        <w:rPr>
          <w:rFonts w:ascii="Arial" w:eastAsiaTheme="minorEastAsia" w:hAnsi="Arial" w:cs="Arial"/>
          <w:sz w:val="24"/>
          <w:szCs w:val="24"/>
          <w:lang w:val="es-ES" w:eastAsia="es-ES"/>
          <w14:ligatures w14:val="standardContextual"/>
        </w:rPr>
        <w:t xml:space="preserve">4, el Consejo de Transporte Público y el señor JJLA, renovaron la explotación del derecho de concesión del taxi placa </w:t>
      </w:r>
      <w:r w:rsidR="001F1586">
        <w:rPr>
          <w:rFonts w:ascii="Arial" w:eastAsiaTheme="minorEastAsia" w:hAnsi="Arial" w:cs="Arial"/>
          <w:sz w:val="24"/>
          <w:szCs w:val="24"/>
          <w:lang w:val="es-ES" w:eastAsia="es-ES"/>
          <w14:ligatures w14:val="standardContextual"/>
        </w:rPr>
        <w:t>000</w:t>
      </w:r>
      <w:r w:rsidR="00343A48" w:rsidRPr="00C259F5">
        <w:rPr>
          <w:rFonts w:ascii="Arial" w:eastAsiaTheme="minorEastAsia" w:hAnsi="Arial" w:cs="Arial"/>
          <w:sz w:val="24"/>
          <w:szCs w:val="24"/>
          <w:lang w:val="es-ES" w:eastAsia="es-ES"/>
          <w14:ligatures w14:val="standardContextual"/>
        </w:rPr>
        <w:t>. (Ver archivo TL000-Tomo#000001-2017-11-11, imágenes de</w:t>
      </w:r>
      <w:r w:rsidR="00520978">
        <w:rPr>
          <w:rFonts w:ascii="Arial" w:eastAsiaTheme="minorEastAsia" w:hAnsi="Arial" w:cs="Arial"/>
          <w:sz w:val="24"/>
          <w:szCs w:val="24"/>
          <w:lang w:val="es-ES" w:eastAsia="es-ES"/>
          <w14:ligatures w14:val="standardContextual"/>
        </w:rPr>
        <w:t xml:space="preserve"> </w:t>
      </w:r>
      <w:r w:rsidR="00343A48" w:rsidRPr="00C259F5">
        <w:rPr>
          <w:rFonts w:ascii="Arial" w:eastAsiaTheme="minorEastAsia" w:hAnsi="Arial" w:cs="Arial"/>
          <w:sz w:val="24"/>
          <w:szCs w:val="24"/>
          <w:lang w:val="es-ES" w:eastAsia="es-ES"/>
          <w14:ligatures w14:val="standardContextual"/>
        </w:rPr>
        <w:t>l</w:t>
      </w:r>
      <w:r w:rsidR="00520978">
        <w:rPr>
          <w:rFonts w:ascii="Arial" w:eastAsiaTheme="minorEastAsia" w:hAnsi="Arial" w:cs="Arial"/>
          <w:sz w:val="24"/>
          <w:szCs w:val="24"/>
          <w:lang w:val="es-ES" w:eastAsia="es-ES"/>
          <w14:ligatures w14:val="standardContextual"/>
        </w:rPr>
        <w:t>a</w:t>
      </w:r>
      <w:r w:rsidR="00343A48" w:rsidRPr="00C259F5">
        <w:rPr>
          <w:rFonts w:ascii="Arial" w:eastAsiaTheme="minorEastAsia" w:hAnsi="Arial" w:cs="Arial"/>
          <w:sz w:val="24"/>
          <w:szCs w:val="24"/>
          <w:lang w:val="es-ES" w:eastAsia="es-ES"/>
          <w14:ligatures w14:val="standardContextual"/>
        </w:rPr>
        <w:t xml:space="preserve"> </w:t>
      </w:r>
      <w:r w:rsidR="00520978">
        <w:rPr>
          <w:rFonts w:ascii="Arial" w:eastAsiaTheme="minorEastAsia" w:hAnsi="Arial" w:cs="Arial"/>
          <w:sz w:val="24"/>
          <w:szCs w:val="24"/>
          <w:lang w:val="es-ES" w:eastAsia="es-ES"/>
          <w14:ligatures w14:val="standardContextual"/>
        </w:rPr>
        <w:t>8</w:t>
      </w:r>
      <w:r w:rsidR="00343A48" w:rsidRPr="00C259F5">
        <w:rPr>
          <w:rFonts w:ascii="Arial" w:eastAsiaTheme="minorEastAsia" w:hAnsi="Arial" w:cs="Arial"/>
          <w:sz w:val="24"/>
          <w:szCs w:val="24"/>
          <w:lang w:val="es-ES" w:eastAsia="es-ES"/>
          <w14:ligatures w14:val="standardContextual"/>
        </w:rPr>
        <w:t xml:space="preserve"> a</w:t>
      </w:r>
      <w:r w:rsidR="00520978">
        <w:rPr>
          <w:rFonts w:ascii="Arial" w:eastAsiaTheme="minorEastAsia" w:hAnsi="Arial" w:cs="Arial"/>
          <w:sz w:val="24"/>
          <w:szCs w:val="24"/>
          <w:lang w:val="es-ES" w:eastAsia="es-ES"/>
          <w14:ligatures w14:val="standardContextual"/>
        </w:rPr>
        <w:t xml:space="preserve"> </w:t>
      </w:r>
      <w:r w:rsidR="00343A48" w:rsidRPr="00C259F5">
        <w:rPr>
          <w:rFonts w:ascii="Arial" w:eastAsiaTheme="minorEastAsia" w:hAnsi="Arial" w:cs="Arial"/>
          <w:sz w:val="24"/>
          <w:szCs w:val="24"/>
          <w:lang w:val="es-ES" w:eastAsia="es-ES"/>
          <w14:ligatures w14:val="standardContextual"/>
        </w:rPr>
        <w:t>l</w:t>
      </w:r>
      <w:r w:rsidR="00520978">
        <w:rPr>
          <w:rFonts w:ascii="Arial" w:eastAsiaTheme="minorEastAsia" w:hAnsi="Arial" w:cs="Arial"/>
          <w:sz w:val="24"/>
          <w:szCs w:val="24"/>
          <w:lang w:val="es-ES" w:eastAsia="es-ES"/>
          <w14:ligatures w14:val="standardContextual"/>
        </w:rPr>
        <w:t>a</w:t>
      </w:r>
      <w:r w:rsidR="00343A48" w:rsidRPr="00C259F5">
        <w:rPr>
          <w:rFonts w:ascii="Arial" w:eastAsiaTheme="minorEastAsia" w:hAnsi="Arial" w:cs="Arial"/>
          <w:sz w:val="24"/>
          <w:szCs w:val="24"/>
          <w:lang w:val="es-ES" w:eastAsia="es-ES"/>
          <w14:ligatures w14:val="standardContextual"/>
        </w:rPr>
        <w:t xml:space="preserve"> 1</w:t>
      </w:r>
      <w:r w:rsidR="00520978">
        <w:rPr>
          <w:rFonts w:ascii="Arial" w:eastAsiaTheme="minorEastAsia" w:hAnsi="Arial" w:cs="Arial"/>
          <w:sz w:val="24"/>
          <w:szCs w:val="24"/>
          <w:lang w:val="es-ES" w:eastAsia="es-ES"/>
          <w14:ligatures w14:val="standardContextual"/>
        </w:rPr>
        <w:t>7</w:t>
      </w:r>
      <w:r w:rsidR="00343A48" w:rsidRPr="00C259F5">
        <w:rPr>
          <w:rFonts w:ascii="Arial" w:eastAsiaTheme="minorEastAsia" w:hAnsi="Arial" w:cs="Arial"/>
          <w:sz w:val="24"/>
          <w:szCs w:val="24"/>
          <w:lang w:val="es-ES" w:eastAsia="es-ES"/>
          <w14:ligatures w14:val="standardContextual"/>
        </w:rPr>
        <w:t xml:space="preserve"> del expediente elevado digitalmente mediante CD, por el Consejo de Transporte Público y que consta en el expediente administrativo)</w:t>
      </w:r>
    </w:p>
    <w:p w14:paraId="10D2B8E9" w14:textId="77777777" w:rsidR="00AF7CCE" w:rsidRPr="00C259F5" w:rsidRDefault="00AF7CCE" w:rsidP="00343A48">
      <w:pPr>
        <w:widowControl w:val="0"/>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p>
    <w:p w14:paraId="663EC2BC" w14:textId="0EFD410E" w:rsidR="00854331" w:rsidRPr="00C259F5" w:rsidRDefault="00343A48" w:rsidP="00AF7CCE">
      <w:pPr>
        <w:widowControl w:val="0"/>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 xml:space="preserve">TERCERO: </w:t>
      </w:r>
      <w:r w:rsidRPr="00C259F5">
        <w:rPr>
          <w:rFonts w:ascii="Arial" w:eastAsiaTheme="minorEastAsia" w:hAnsi="Arial" w:cs="Arial"/>
          <w:sz w:val="24"/>
          <w:szCs w:val="24"/>
          <w:lang w:val="es-ES" w:eastAsia="es-ES"/>
          <w14:ligatures w14:val="standardContextual"/>
        </w:rPr>
        <w:t>Mediante el artículo 7.4.10 de la Sesión Ordinaria 02-2016 del 13 de enero de 2016, la Junta Directiva del Consejo de Transporte Público, conoció el oficio No. DAJ-2016-000036 del 05 de enero de 2016, emitido por la Dirección de Asuntos Jurídicos de dicho Consejo, y acordó lo siguiente:</w:t>
      </w:r>
    </w:p>
    <w:p w14:paraId="08EE8D12" w14:textId="77777777" w:rsidR="00AF7CCE" w:rsidRPr="00C259F5" w:rsidRDefault="00AF7CCE" w:rsidP="00AF7CCE">
      <w:pPr>
        <w:widowControl w:val="0"/>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p>
    <w:p w14:paraId="0FD86F7A" w14:textId="42A411C3" w:rsidR="00AF7CCE" w:rsidRPr="00C259F5" w:rsidRDefault="00AF7CCE" w:rsidP="00AF7CCE">
      <w:pPr>
        <w:widowControl w:val="0"/>
        <w:kinsoku w:val="0"/>
        <w:overflowPunct w:val="0"/>
        <w:spacing w:after="0" w:line="276" w:lineRule="auto"/>
        <w:ind w:left="850" w:right="850"/>
        <w:jc w:val="both"/>
        <w:textAlignment w:val="baseline"/>
        <w:rPr>
          <w:rFonts w:ascii="Arial" w:eastAsiaTheme="minorEastAsia" w:hAnsi="Arial" w:cs="Arial"/>
          <w:b/>
          <w:bCs/>
          <w:i/>
          <w:iCs/>
          <w:lang w:val="es-ES" w:eastAsia="es-ES"/>
          <w14:ligatures w14:val="standardContextual"/>
        </w:rPr>
      </w:pPr>
      <w:r w:rsidRPr="00C259F5">
        <w:rPr>
          <w:rFonts w:ascii="Arial" w:eastAsiaTheme="minorEastAsia" w:hAnsi="Arial" w:cs="Arial"/>
          <w:i/>
          <w:iCs/>
          <w:lang w:val="es-ES" w:eastAsia="es-ES"/>
          <w14:ligatures w14:val="standardContextual"/>
        </w:rPr>
        <w:t>“</w:t>
      </w:r>
      <w:r w:rsidRPr="00C259F5">
        <w:rPr>
          <w:rFonts w:ascii="Arial" w:eastAsiaTheme="minorEastAsia" w:hAnsi="Arial" w:cs="Arial"/>
          <w:b/>
          <w:bCs/>
          <w:i/>
          <w:iCs/>
          <w:lang w:val="es-ES" w:eastAsia="es-ES"/>
          <w14:ligatures w14:val="standardContextual"/>
        </w:rPr>
        <w:t>POR TANTO, SE ACUERDA:</w:t>
      </w:r>
    </w:p>
    <w:p w14:paraId="05E52409" w14:textId="77777777" w:rsidR="00AF7CCE" w:rsidRPr="00C259F5" w:rsidRDefault="00AF7CCE" w:rsidP="00AF7CCE">
      <w:pPr>
        <w:widowControl w:val="0"/>
        <w:kinsoku w:val="0"/>
        <w:overflowPunct w:val="0"/>
        <w:spacing w:after="0" w:line="276" w:lineRule="auto"/>
        <w:ind w:left="850" w:right="850"/>
        <w:jc w:val="both"/>
        <w:textAlignment w:val="baseline"/>
        <w:rPr>
          <w:rFonts w:ascii="Arial" w:eastAsiaTheme="minorEastAsia" w:hAnsi="Arial" w:cs="Arial"/>
          <w:b/>
          <w:bCs/>
          <w:i/>
          <w:iCs/>
          <w:lang w:val="es-ES" w:eastAsia="es-ES"/>
          <w14:ligatures w14:val="standardContextual"/>
        </w:rPr>
      </w:pPr>
    </w:p>
    <w:p w14:paraId="4476440E" w14:textId="42A6B0C6" w:rsidR="00AF7CCE" w:rsidRPr="00C259F5" w:rsidRDefault="00AF7CCE" w:rsidP="00AF7CCE">
      <w:pPr>
        <w:widowControl w:val="0"/>
        <w:kinsoku w:val="0"/>
        <w:overflowPunct w:val="0"/>
        <w:spacing w:after="0" w:line="276" w:lineRule="auto"/>
        <w:ind w:left="850" w:right="850"/>
        <w:jc w:val="both"/>
        <w:textAlignment w:val="baseline"/>
        <w:rPr>
          <w:rFonts w:ascii="Arial" w:eastAsiaTheme="minorEastAsia" w:hAnsi="Arial" w:cs="Arial"/>
          <w:i/>
          <w:iCs/>
          <w:lang w:eastAsia="es-ES"/>
          <w14:ligatures w14:val="standardContextual"/>
        </w:rPr>
      </w:pPr>
      <w:r w:rsidRPr="00C259F5">
        <w:rPr>
          <w:rFonts w:ascii="Arial" w:eastAsiaTheme="minorEastAsia" w:hAnsi="Arial" w:cs="Arial"/>
          <w:i/>
          <w:iCs/>
          <w:lang w:eastAsia="es-ES"/>
          <w14:ligatures w14:val="standardContextual"/>
        </w:rPr>
        <w:t xml:space="preserve">1. Aprobar, basados en los fundamentos, motivos y contenidos, desarrollados en los considerandos de los informes </w:t>
      </w:r>
      <w:r w:rsidRPr="00C259F5">
        <w:rPr>
          <w:rFonts w:ascii="Arial" w:eastAsiaTheme="minorEastAsia" w:hAnsi="Arial" w:cs="Arial"/>
          <w:b/>
          <w:bCs/>
          <w:i/>
          <w:iCs/>
          <w:lang w:eastAsia="es-ES"/>
          <w14:ligatures w14:val="standardContextual"/>
        </w:rPr>
        <w:t xml:space="preserve">DAJ 2015-002797, DAJ 2015-004225, DAJ 2015-004222, DAJ 2015-004224, DAJ 2015-004223, DAJ 2015-004228, DAJ 2015-004227, DAJ 2015-004226, DAJ 2016-000035, DAJ 2016-000036, DAJ 2016- 000054, DAJ 2016-000053, </w:t>
      </w:r>
      <w:r w:rsidRPr="00C259F5">
        <w:rPr>
          <w:rFonts w:ascii="Arial" w:eastAsiaTheme="minorEastAsia" w:hAnsi="Arial" w:cs="Arial"/>
          <w:b/>
          <w:bCs/>
          <w:i/>
          <w:iCs/>
          <w:lang w:eastAsia="es-ES"/>
          <w14:ligatures w14:val="standardContextual"/>
        </w:rPr>
        <w:lastRenderedPageBreak/>
        <w:t>DAJ 2016-000052, DAJ 2016-000095, DAJ 2016-000096 y DAJ 2016-000097</w:t>
      </w:r>
      <w:r w:rsidRPr="00C259F5">
        <w:rPr>
          <w:rFonts w:ascii="Arial" w:eastAsiaTheme="minorEastAsia" w:hAnsi="Arial" w:cs="Arial"/>
          <w:i/>
          <w:iCs/>
          <w:lang w:eastAsia="es-ES"/>
          <w14:ligatures w14:val="standardContextual"/>
        </w:rPr>
        <w:t xml:space="preserve">, respectivamente, y que analizan cada una de las gestiones presentadas por los petentes, todas las recomendaciones contenidas en los mismos, los cuales forman parte integral de este acuerdo. </w:t>
      </w:r>
    </w:p>
    <w:p w14:paraId="70B7EF46" w14:textId="77777777" w:rsidR="00AF7CCE" w:rsidRPr="00C259F5" w:rsidRDefault="00AF7CCE" w:rsidP="00AF7CCE">
      <w:pPr>
        <w:widowControl w:val="0"/>
        <w:kinsoku w:val="0"/>
        <w:overflowPunct w:val="0"/>
        <w:spacing w:after="0" w:line="276" w:lineRule="auto"/>
        <w:ind w:left="850" w:right="850"/>
        <w:jc w:val="both"/>
        <w:textAlignment w:val="baseline"/>
        <w:rPr>
          <w:rFonts w:ascii="Arial" w:eastAsiaTheme="minorEastAsia" w:hAnsi="Arial" w:cs="Arial"/>
          <w:i/>
          <w:iCs/>
          <w:lang w:eastAsia="es-ES"/>
          <w14:ligatures w14:val="standardContextual"/>
        </w:rPr>
      </w:pPr>
    </w:p>
    <w:p w14:paraId="5F1D4DDB" w14:textId="3F0E6356" w:rsidR="00AF7CCE" w:rsidRPr="00C259F5" w:rsidRDefault="00AF7CCE" w:rsidP="00AF7CCE">
      <w:pPr>
        <w:widowControl w:val="0"/>
        <w:kinsoku w:val="0"/>
        <w:overflowPunct w:val="0"/>
        <w:spacing w:after="0" w:line="276" w:lineRule="auto"/>
        <w:ind w:left="850" w:right="850"/>
        <w:jc w:val="both"/>
        <w:textAlignment w:val="baseline"/>
        <w:rPr>
          <w:rFonts w:ascii="Arial" w:eastAsiaTheme="minorEastAsia" w:hAnsi="Arial" w:cs="Arial"/>
          <w:i/>
          <w:iCs/>
          <w:lang w:eastAsia="es-ES"/>
          <w14:ligatures w14:val="standardContextual"/>
        </w:rPr>
      </w:pPr>
      <w:r w:rsidRPr="00C259F5">
        <w:rPr>
          <w:rFonts w:ascii="Arial" w:eastAsiaTheme="minorEastAsia" w:hAnsi="Arial" w:cs="Arial"/>
          <w:i/>
          <w:iCs/>
          <w:lang w:eastAsia="es-ES"/>
          <w14:ligatures w14:val="standardContextual"/>
        </w:rPr>
        <w:t xml:space="preserve">2. Aprobar la solicitud que formula cada uno de los gestionantes, autorizándosele a ceder </w:t>
      </w:r>
      <w:r w:rsidRPr="00C259F5">
        <w:rPr>
          <w:rFonts w:ascii="Arial" w:eastAsiaTheme="minorEastAsia" w:hAnsi="Arial" w:cs="Arial"/>
          <w:b/>
          <w:bCs/>
          <w:i/>
          <w:iCs/>
          <w:u w:val="single"/>
          <w:lang w:eastAsia="es-ES"/>
          <w14:ligatures w14:val="standardContextual"/>
        </w:rPr>
        <w:t>mediante escritura pública</w:t>
      </w:r>
      <w:r w:rsidRPr="00C259F5">
        <w:rPr>
          <w:rFonts w:ascii="Arial" w:eastAsiaTheme="minorEastAsia" w:hAnsi="Arial" w:cs="Arial"/>
          <w:i/>
          <w:iCs/>
          <w:lang w:eastAsia="es-ES"/>
          <w14:ligatures w14:val="standardContextual"/>
        </w:rPr>
        <w:t xml:space="preserve"> la concesión administrativa modalidad taxi adjudicada dentro del Primer Procedimiento Especial Abreviado de Taxis, con fundamento en el artículo 42 de la Ley 7969. </w:t>
      </w:r>
    </w:p>
    <w:p w14:paraId="38AE508F" w14:textId="77777777" w:rsidR="00AF7CCE" w:rsidRPr="00C259F5" w:rsidRDefault="00AF7CCE" w:rsidP="00AF7CCE">
      <w:pPr>
        <w:widowControl w:val="0"/>
        <w:kinsoku w:val="0"/>
        <w:overflowPunct w:val="0"/>
        <w:spacing w:after="0" w:line="276" w:lineRule="auto"/>
        <w:ind w:left="850" w:right="850"/>
        <w:jc w:val="both"/>
        <w:textAlignment w:val="baseline"/>
        <w:rPr>
          <w:rFonts w:ascii="Arial" w:eastAsiaTheme="minorEastAsia" w:hAnsi="Arial" w:cs="Arial"/>
          <w:i/>
          <w:iCs/>
          <w:lang w:eastAsia="es-ES"/>
          <w14:ligatures w14:val="standardContextual"/>
        </w:rPr>
      </w:pPr>
    </w:p>
    <w:p w14:paraId="2D4E67B6" w14:textId="77777777" w:rsidR="00AF7CCE" w:rsidRPr="00C259F5" w:rsidRDefault="00AF7CCE" w:rsidP="00AF7CCE">
      <w:pPr>
        <w:widowControl w:val="0"/>
        <w:kinsoku w:val="0"/>
        <w:overflowPunct w:val="0"/>
        <w:spacing w:after="0" w:line="276" w:lineRule="auto"/>
        <w:ind w:left="850" w:right="850"/>
        <w:jc w:val="both"/>
        <w:textAlignment w:val="baseline"/>
        <w:rPr>
          <w:rFonts w:ascii="Arial" w:eastAsiaTheme="minorEastAsia" w:hAnsi="Arial" w:cs="Arial"/>
          <w:i/>
          <w:iCs/>
          <w:lang w:eastAsia="es-ES"/>
          <w14:ligatures w14:val="standardContextual"/>
        </w:rPr>
      </w:pPr>
      <w:r w:rsidRPr="00C259F5">
        <w:rPr>
          <w:rFonts w:ascii="Arial" w:eastAsiaTheme="minorEastAsia" w:hAnsi="Arial" w:cs="Arial"/>
          <w:i/>
          <w:iCs/>
          <w:lang w:eastAsia="es-ES"/>
          <w14:ligatures w14:val="standardContextual"/>
        </w:rPr>
        <w:t>3. Recordarle a los gestionantes que como requisito posterior a la obtención de las placas en el Registro Público, deben apersonarse a este Consejo a firmar el correspondiente Contrato de la Concesión.</w:t>
      </w:r>
    </w:p>
    <w:p w14:paraId="4350057F" w14:textId="01A4E0BD" w:rsidR="00AF7CCE" w:rsidRPr="00C259F5" w:rsidRDefault="00AF7CCE" w:rsidP="00AF7CCE">
      <w:pPr>
        <w:widowControl w:val="0"/>
        <w:kinsoku w:val="0"/>
        <w:overflowPunct w:val="0"/>
        <w:spacing w:after="0" w:line="276" w:lineRule="auto"/>
        <w:ind w:left="850" w:right="850"/>
        <w:jc w:val="both"/>
        <w:textAlignment w:val="baseline"/>
        <w:rPr>
          <w:rFonts w:ascii="Arial" w:eastAsiaTheme="minorEastAsia" w:hAnsi="Arial" w:cs="Arial"/>
          <w:i/>
          <w:iCs/>
          <w:lang w:eastAsia="es-ES"/>
          <w14:ligatures w14:val="standardContextual"/>
        </w:rPr>
      </w:pPr>
      <w:r w:rsidRPr="00C259F5">
        <w:rPr>
          <w:rFonts w:ascii="Arial" w:eastAsiaTheme="minorEastAsia" w:hAnsi="Arial" w:cs="Arial"/>
          <w:i/>
          <w:iCs/>
          <w:lang w:eastAsia="es-ES"/>
          <w14:ligatures w14:val="standardContextual"/>
        </w:rPr>
        <w:t xml:space="preserve"> </w:t>
      </w:r>
    </w:p>
    <w:p w14:paraId="5A362C8B" w14:textId="77777777" w:rsidR="00AF7CCE" w:rsidRPr="00C259F5" w:rsidRDefault="00AF7CCE" w:rsidP="00AF7CCE">
      <w:pPr>
        <w:widowControl w:val="0"/>
        <w:kinsoku w:val="0"/>
        <w:overflowPunct w:val="0"/>
        <w:spacing w:after="0" w:line="276" w:lineRule="auto"/>
        <w:ind w:left="850" w:right="850"/>
        <w:jc w:val="both"/>
        <w:textAlignment w:val="baseline"/>
        <w:rPr>
          <w:rFonts w:ascii="Arial" w:eastAsiaTheme="minorEastAsia" w:hAnsi="Arial" w:cs="Arial"/>
          <w:i/>
          <w:iCs/>
          <w:lang w:eastAsia="es-ES"/>
          <w14:ligatures w14:val="standardContextual"/>
        </w:rPr>
      </w:pPr>
      <w:r w:rsidRPr="00C259F5">
        <w:rPr>
          <w:rFonts w:ascii="Arial" w:eastAsiaTheme="minorEastAsia" w:hAnsi="Arial" w:cs="Arial"/>
          <w:i/>
          <w:iCs/>
          <w:lang w:eastAsia="es-ES"/>
          <w14:ligatures w14:val="standardContextual"/>
        </w:rPr>
        <w:t xml:space="preserve">4. Notificar a cada uno de los autorizados en este acto, que deberá presentarse dentro del plazo de un mes calendario contado a partir del día hábil siguiente a la debida notificación, al Departamento de Administración de Permisos y Concesiones a efecto de iniciar los trámites de formalización de la cesión, aportando declaración jurada del cesionario rendida ante notario público, bajo fe de juramento, en la cual conste: Que no lo alcanza ninguna de las prohibiciones contenidas en la Ley 7969, ni en la Ley de Contratación Administrativa, No 7494 y sus Reglamentos. Que se compromete a respetar la base de operación que se le asigne. Que se compromete a mantener vigente, durante todo el período de la Concesión, los seguros de ley del vehículo que utilizará para prestar el servicio de taxi. Que se compromete a cobrar solo la tarifa autorizada oficialmente. Que se compromete a efectuar las revisiones técnicas periódicas estipuladas en la Ley de Tránsito por Vías Públicas Terrestres, caso contrario la autorización quedará sin efecto, iniciándose el procedimiento correspondiente para la cancelación de la concesión. </w:t>
      </w:r>
    </w:p>
    <w:p w14:paraId="5FB09EB2" w14:textId="2DDF1310" w:rsidR="00343A48" w:rsidRPr="00C259F5" w:rsidRDefault="00AF7CCE" w:rsidP="00AF7CCE">
      <w:pPr>
        <w:widowControl w:val="0"/>
        <w:kinsoku w:val="0"/>
        <w:overflowPunct w:val="0"/>
        <w:spacing w:after="0" w:line="276" w:lineRule="auto"/>
        <w:ind w:left="850" w:right="850"/>
        <w:jc w:val="both"/>
        <w:textAlignment w:val="baseline"/>
        <w:rPr>
          <w:rFonts w:ascii="Arial" w:eastAsiaTheme="minorEastAsia" w:hAnsi="Arial" w:cs="Arial"/>
          <w:sz w:val="24"/>
          <w:szCs w:val="24"/>
          <w:lang w:eastAsia="es-ES"/>
          <w14:ligatures w14:val="standardContextual"/>
        </w:rPr>
      </w:pPr>
      <w:r w:rsidRPr="00C259F5">
        <w:rPr>
          <w:rFonts w:ascii="Arial" w:eastAsiaTheme="minorEastAsia" w:hAnsi="Arial" w:cs="Arial"/>
          <w:i/>
          <w:iCs/>
          <w:lang w:eastAsia="es-ES"/>
          <w14:ligatures w14:val="standardContextual"/>
        </w:rPr>
        <w:t>5. Notifíquese: (…)”</w:t>
      </w:r>
      <w:r w:rsidRPr="00C259F5">
        <w:rPr>
          <w:rFonts w:ascii="Arial" w:eastAsiaTheme="minorEastAsia" w:hAnsi="Arial" w:cs="Arial"/>
          <w:sz w:val="24"/>
          <w:szCs w:val="24"/>
          <w:lang w:eastAsia="es-ES"/>
          <w14:ligatures w14:val="standardContextual"/>
        </w:rPr>
        <w:t xml:space="preserve"> (Ver folios del 86 al 90 del expediente administrativo)</w:t>
      </w:r>
    </w:p>
    <w:bookmarkEnd w:id="7"/>
    <w:p w14:paraId="14642DD3" w14:textId="7F3648BE" w:rsidR="00AF7CCE" w:rsidRPr="00C259F5" w:rsidRDefault="00026557" w:rsidP="00B72A4E">
      <w:pPr>
        <w:widowControl w:val="0"/>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 xml:space="preserve">CUARTO: </w:t>
      </w:r>
      <w:r w:rsidRPr="00C259F5">
        <w:rPr>
          <w:rFonts w:ascii="Arial" w:eastAsiaTheme="minorEastAsia" w:hAnsi="Arial" w:cs="Arial"/>
          <w:sz w:val="24"/>
          <w:szCs w:val="24"/>
          <w:lang w:val="es-ES" w:eastAsia="es-ES"/>
          <w14:ligatures w14:val="standardContextual"/>
        </w:rPr>
        <w:t>Mediante el oficio No. CTP-DT-DAC-OF-001285-2020 del 04 de diciembre de 2020, suscrito por la Coordinadora de Taxis del Departamento de Concesiones y Permisos del Consejo de Transporte Público, solicita a la Dirección de Asuntos Jurídicos de dicho Consejo, se analicen las inconsistencias detectadas</w:t>
      </w:r>
      <w:r w:rsidR="00C80AE1" w:rsidRPr="00C259F5">
        <w:rPr>
          <w:rFonts w:ascii="Arial" w:eastAsiaTheme="minorEastAsia" w:hAnsi="Arial" w:cs="Arial"/>
          <w:sz w:val="24"/>
          <w:szCs w:val="24"/>
          <w:lang w:val="es-ES" w:eastAsia="es-ES"/>
          <w14:ligatures w14:val="standardContextual"/>
        </w:rPr>
        <w:t xml:space="preserve"> (no consta la firma del contrato en 2014 o la firma de la adenda por traspaso), </w:t>
      </w:r>
      <w:r w:rsidRPr="00C259F5">
        <w:rPr>
          <w:rFonts w:ascii="Arial" w:eastAsiaTheme="minorEastAsia" w:hAnsi="Arial" w:cs="Arial"/>
          <w:sz w:val="24"/>
          <w:szCs w:val="24"/>
          <w:lang w:val="es-ES" w:eastAsia="es-ES"/>
          <w14:ligatures w14:val="standardContextual"/>
        </w:rPr>
        <w:t xml:space="preserve">sobre concesiones administrativas que detalla en dicho documento, entre las que se logra visualizar la placa de taxi </w:t>
      </w:r>
      <w:r w:rsidR="001F1586">
        <w:rPr>
          <w:rFonts w:ascii="Arial" w:eastAsiaTheme="minorEastAsia" w:hAnsi="Arial" w:cs="Arial"/>
          <w:sz w:val="24"/>
          <w:szCs w:val="24"/>
          <w:lang w:val="es-ES" w:eastAsia="es-ES"/>
          <w14:ligatures w14:val="standardContextual"/>
        </w:rPr>
        <w:t>000</w:t>
      </w:r>
      <w:r w:rsidRPr="00C259F5">
        <w:rPr>
          <w:rFonts w:ascii="Arial" w:eastAsiaTheme="minorEastAsia" w:hAnsi="Arial" w:cs="Arial"/>
          <w:sz w:val="24"/>
          <w:szCs w:val="24"/>
          <w:lang w:val="es-ES" w:eastAsia="es-ES"/>
          <w14:ligatures w14:val="standardContextual"/>
        </w:rPr>
        <w:t>, y al respecto se indica lo siguiente</w:t>
      </w:r>
      <w:r w:rsidR="00C80AE1" w:rsidRPr="00C259F5">
        <w:rPr>
          <w:rFonts w:ascii="Arial" w:eastAsiaTheme="minorEastAsia" w:hAnsi="Arial" w:cs="Arial"/>
          <w:sz w:val="24"/>
          <w:szCs w:val="24"/>
          <w:lang w:val="es-ES" w:eastAsia="es-ES"/>
          <w14:ligatures w14:val="standardContextual"/>
        </w:rPr>
        <w:t>:</w:t>
      </w:r>
    </w:p>
    <w:p w14:paraId="6DE78AD9" w14:textId="34BC4105" w:rsidR="00C80AE1" w:rsidRPr="00C259F5" w:rsidRDefault="00C80AE1" w:rsidP="00B72A4E">
      <w:pPr>
        <w:widowControl w:val="0"/>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p>
    <w:tbl>
      <w:tblPr>
        <w:tblStyle w:val="Tablaconcuadrcula"/>
        <w:tblW w:w="0" w:type="auto"/>
        <w:tblLook w:val="04A0" w:firstRow="1" w:lastRow="0" w:firstColumn="1" w:lastColumn="0" w:noHBand="0" w:noVBand="1"/>
      </w:tblPr>
      <w:tblGrid>
        <w:gridCol w:w="704"/>
        <w:gridCol w:w="2126"/>
        <w:gridCol w:w="3322"/>
        <w:gridCol w:w="2676"/>
      </w:tblGrid>
      <w:tr w:rsidR="00C80AE1" w:rsidRPr="00C259F5" w14:paraId="4E1C069B" w14:textId="77777777" w:rsidTr="00C80AE1">
        <w:tc>
          <w:tcPr>
            <w:tcW w:w="704" w:type="dxa"/>
          </w:tcPr>
          <w:p w14:paraId="52A23D5E" w14:textId="6D621B8F" w:rsidR="00C80AE1" w:rsidRPr="00C259F5" w:rsidRDefault="00C80AE1" w:rsidP="00B72A4E">
            <w:pPr>
              <w:widowControl w:val="0"/>
              <w:kinsoku w:val="0"/>
              <w:overflowPunct w:val="0"/>
              <w:spacing w:before="332" w:line="276" w:lineRule="auto"/>
              <w:ind w:right="72"/>
              <w:jc w:val="both"/>
              <w:textAlignment w:val="baseline"/>
              <w:rPr>
                <w:rFonts w:ascii="Arial" w:eastAsiaTheme="minorEastAsia" w:hAnsi="Arial" w:cs="Arial"/>
                <w:lang w:val="es-ES" w:eastAsia="es-ES"/>
                <w14:ligatures w14:val="standardContextual"/>
              </w:rPr>
            </w:pPr>
            <w:r w:rsidRPr="00C259F5">
              <w:rPr>
                <w:rFonts w:ascii="Arial" w:eastAsiaTheme="minorEastAsia" w:hAnsi="Arial" w:cs="Arial"/>
                <w:lang w:val="es-ES" w:eastAsia="es-ES"/>
                <w14:ligatures w14:val="standardContextual"/>
              </w:rPr>
              <w:lastRenderedPageBreak/>
              <w:t>TL</w:t>
            </w:r>
          </w:p>
        </w:tc>
        <w:tc>
          <w:tcPr>
            <w:tcW w:w="2126" w:type="dxa"/>
          </w:tcPr>
          <w:p w14:paraId="35191551" w14:textId="2FFDBA1B" w:rsidR="00C80AE1" w:rsidRPr="00C259F5" w:rsidRDefault="001F1586" w:rsidP="00B72A4E">
            <w:pPr>
              <w:widowControl w:val="0"/>
              <w:kinsoku w:val="0"/>
              <w:overflowPunct w:val="0"/>
              <w:spacing w:before="332" w:line="276" w:lineRule="auto"/>
              <w:ind w:right="72"/>
              <w:jc w:val="both"/>
              <w:textAlignment w:val="baseline"/>
              <w:rPr>
                <w:rFonts w:ascii="Arial" w:eastAsiaTheme="minorEastAsia" w:hAnsi="Arial" w:cs="Arial"/>
                <w:lang w:val="es-ES" w:eastAsia="es-ES"/>
                <w14:ligatures w14:val="standardContextual"/>
              </w:rPr>
            </w:pPr>
            <w:r>
              <w:rPr>
                <w:rFonts w:ascii="Arial" w:eastAsiaTheme="minorEastAsia" w:hAnsi="Arial" w:cs="Arial"/>
                <w:lang w:val="es-ES" w:eastAsia="es-ES"/>
                <w14:ligatures w14:val="standardContextual"/>
              </w:rPr>
              <w:t>000</w:t>
            </w:r>
          </w:p>
        </w:tc>
        <w:tc>
          <w:tcPr>
            <w:tcW w:w="3322" w:type="dxa"/>
          </w:tcPr>
          <w:p w14:paraId="1E5399EC" w14:textId="6CAADFDC" w:rsidR="00C80AE1" w:rsidRPr="00C259F5" w:rsidRDefault="00C80AE1" w:rsidP="00B72A4E">
            <w:pPr>
              <w:widowControl w:val="0"/>
              <w:kinsoku w:val="0"/>
              <w:overflowPunct w:val="0"/>
              <w:spacing w:before="332" w:line="276" w:lineRule="auto"/>
              <w:ind w:right="72"/>
              <w:jc w:val="both"/>
              <w:textAlignment w:val="baseline"/>
              <w:rPr>
                <w:rFonts w:ascii="Arial" w:eastAsiaTheme="minorEastAsia" w:hAnsi="Arial" w:cs="Arial"/>
                <w:lang w:val="es-ES" w:eastAsia="es-ES"/>
                <w14:ligatures w14:val="standardContextual"/>
              </w:rPr>
            </w:pPr>
            <w:r w:rsidRPr="00C259F5">
              <w:rPr>
                <w:rFonts w:ascii="Arial" w:eastAsiaTheme="minorEastAsia" w:hAnsi="Arial" w:cs="Arial"/>
                <w:lang w:val="es-ES" w:eastAsia="es-ES"/>
                <w14:ligatures w14:val="standardContextual"/>
              </w:rPr>
              <w:t>NO se firmó adenda de traspaso en el año 2016 la placa ya se encuentra a nombre del adjudicado en 2016 solo que no se presentó a consolidarse como concesionario ante el CTP /Se registra moroso ante la CCSS por la suma de ¢907 551</w:t>
            </w:r>
          </w:p>
        </w:tc>
        <w:tc>
          <w:tcPr>
            <w:tcW w:w="2676" w:type="dxa"/>
          </w:tcPr>
          <w:p w14:paraId="0844AFE1" w14:textId="13CDF00F" w:rsidR="00C80AE1" w:rsidRPr="00C259F5" w:rsidRDefault="001F1586" w:rsidP="00B72A4E">
            <w:pPr>
              <w:widowControl w:val="0"/>
              <w:kinsoku w:val="0"/>
              <w:overflowPunct w:val="0"/>
              <w:spacing w:before="332" w:line="276" w:lineRule="auto"/>
              <w:ind w:right="72"/>
              <w:jc w:val="both"/>
              <w:textAlignment w:val="baseline"/>
              <w:rPr>
                <w:rFonts w:ascii="Arial" w:eastAsiaTheme="minorEastAsia" w:hAnsi="Arial" w:cs="Arial"/>
                <w:lang w:val="es-ES" w:eastAsia="es-ES"/>
                <w14:ligatures w14:val="standardContextual"/>
              </w:rPr>
            </w:pPr>
            <w:r>
              <w:rPr>
                <w:rFonts w:ascii="Arial" w:eastAsiaTheme="minorEastAsia" w:hAnsi="Arial" w:cs="Arial"/>
                <w:lang w:val="es-ES" w:eastAsia="es-ES"/>
                <w14:ligatures w14:val="standardContextual"/>
              </w:rPr>
              <w:t>000</w:t>
            </w:r>
            <w:r w:rsidR="00C80AE1" w:rsidRPr="00C259F5">
              <w:rPr>
                <w:rFonts w:ascii="Arial" w:eastAsiaTheme="minorEastAsia" w:hAnsi="Arial" w:cs="Arial"/>
                <w:lang w:val="es-ES" w:eastAsia="es-ES"/>
                <w14:ligatures w14:val="standardContextual"/>
              </w:rPr>
              <w:t>@hotmail.com</w:t>
            </w:r>
          </w:p>
        </w:tc>
      </w:tr>
    </w:tbl>
    <w:p w14:paraId="768A8468" w14:textId="57C4ED48" w:rsidR="00C80AE1" w:rsidRPr="00C259F5" w:rsidRDefault="00C80AE1" w:rsidP="00B72A4E">
      <w:pPr>
        <w:widowControl w:val="0"/>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(Ver folios 74 y 75 del expediente administrativo)</w:t>
      </w:r>
    </w:p>
    <w:p w14:paraId="5EF54F32" w14:textId="06638C89" w:rsidR="00D83648" w:rsidRPr="00C259F5" w:rsidRDefault="00D83648" w:rsidP="00B72A4E">
      <w:pPr>
        <w:widowControl w:val="0"/>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 xml:space="preserve">QUINTO: </w:t>
      </w:r>
      <w:r w:rsidRPr="00C259F5">
        <w:rPr>
          <w:rFonts w:ascii="Arial" w:eastAsiaTheme="minorEastAsia" w:hAnsi="Arial" w:cs="Arial"/>
          <w:sz w:val="24"/>
          <w:szCs w:val="24"/>
          <w:lang w:val="es-ES" w:eastAsia="es-ES"/>
          <w14:ligatures w14:val="standardContextual"/>
        </w:rPr>
        <w:t xml:space="preserve">Mediante </w:t>
      </w:r>
      <w:r w:rsidR="00160264" w:rsidRPr="00C259F5">
        <w:rPr>
          <w:rFonts w:ascii="Arial" w:eastAsiaTheme="minorEastAsia" w:hAnsi="Arial" w:cs="Arial"/>
          <w:sz w:val="24"/>
          <w:szCs w:val="24"/>
          <w:lang w:val="es-ES" w:eastAsia="es-ES"/>
          <w14:ligatures w14:val="standardContextual"/>
        </w:rPr>
        <w:t>el oficio No. CTP-AJ-</w:t>
      </w:r>
      <w:r w:rsidR="00520978">
        <w:rPr>
          <w:rFonts w:ascii="Arial" w:eastAsiaTheme="minorEastAsia" w:hAnsi="Arial" w:cs="Arial"/>
          <w:sz w:val="24"/>
          <w:szCs w:val="24"/>
          <w:lang w:val="es-ES" w:eastAsia="es-ES"/>
          <w14:ligatures w14:val="standardContextual"/>
        </w:rPr>
        <w:t>OF-</w:t>
      </w:r>
      <w:r w:rsidR="00160264" w:rsidRPr="00C259F5">
        <w:rPr>
          <w:rFonts w:ascii="Arial" w:eastAsiaTheme="minorEastAsia" w:hAnsi="Arial" w:cs="Arial"/>
          <w:sz w:val="24"/>
          <w:szCs w:val="24"/>
          <w:lang w:val="es-ES" w:eastAsia="es-ES"/>
          <w14:ligatures w14:val="standardContextual"/>
        </w:rPr>
        <w:t xml:space="preserve">2021-0077 del 14 de enero de 2021, la Dirección de Asuntos Jurídicos del Consejo de Transporte Público, con relación a la placa del taxi </w:t>
      </w:r>
      <w:r w:rsidR="001F1586">
        <w:rPr>
          <w:rFonts w:ascii="Arial" w:eastAsiaTheme="minorEastAsia" w:hAnsi="Arial" w:cs="Arial"/>
          <w:sz w:val="24"/>
          <w:szCs w:val="24"/>
          <w:lang w:val="es-ES" w:eastAsia="es-ES"/>
          <w14:ligatures w14:val="standardContextual"/>
        </w:rPr>
        <w:t>000</w:t>
      </w:r>
      <w:r w:rsidR="00160264" w:rsidRPr="00C259F5">
        <w:rPr>
          <w:rFonts w:ascii="Arial" w:eastAsiaTheme="minorEastAsia" w:hAnsi="Arial" w:cs="Arial"/>
          <w:sz w:val="24"/>
          <w:szCs w:val="24"/>
          <w:lang w:val="es-ES" w:eastAsia="es-ES"/>
          <w14:ligatures w14:val="standardContextual"/>
        </w:rPr>
        <w:t xml:space="preserve"> señaló de manera resumida lo siguiente:</w:t>
      </w:r>
    </w:p>
    <w:p w14:paraId="259AF861" w14:textId="33096BAF" w:rsidR="00160264" w:rsidRPr="00C259F5" w:rsidRDefault="00160264" w:rsidP="00160264">
      <w:pPr>
        <w:pStyle w:val="Prrafodelista"/>
        <w:widowControl w:val="0"/>
        <w:numPr>
          <w:ilvl w:val="0"/>
          <w:numId w:val="8"/>
        </w:numPr>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 xml:space="preserve">Que el concesionario del derecho de taxi placa </w:t>
      </w:r>
      <w:r w:rsidR="001F1586">
        <w:rPr>
          <w:rFonts w:ascii="Arial" w:eastAsiaTheme="minorEastAsia" w:hAnsi="Arial" w:cs="Arial"/>
          <w:sz w:val="24"/>
          <w:szCs w:val="24"/>
          <w:lang w:val="es-ES" w:eastAsia="es-ES"/>
          <w14:ligatures w14:val="standardContextual"/>
        </w:rPr>
        <w:t>000</w:t>
      </w:r>
      <w:r w:rsidRPr="00C259F5">
        <w:rPr>
          <w:rFonts w:ascii="Arial" w:eastAsiaTheme="minorEastAsia" w:hAnsi="Arial" w:cs="Arial"/>
          <w:sz w:val="24"/>
          <w:szCs w:val="24"/>
          <w:lang w:val="es-ES" w:eastAsia="es-ES"/>
          <w14:ligatures w14:val="standardContextual"/>
        </w:rPr>
        <w:t>, es el señor MGH.</w:t>
      </w:r>
    </w:p>
    <w:p w14:paraId="094F9773" w14:textId="77777777" w:rsidR="00160264" w:rsidRPr="00C259F5" w:rsidRDefault="00160264" w:rsidP="00160264">
      <w:pPr>
        <w:pStyle w:val="Prrafodelista"/>
        <w:widowControl w:val="0"/>
        <w:numPr>
          <w:ilvl w:val="0"/>
          <w:numId w:val="8"/>
        </w:numPr>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Que el modelo (antigüedad) del vehículo, registra como año de fabricación 2005.</w:t>
      </w:r>
    </w:p>
    <w:p w14:paraId="716B102F" w14:textId="77777777" w:rsidR="00160264" w:rsidRPr="00C259F5" w:rsidRDefault="00160264" w:rsidP="00160264">
      <w:pPr>
        <w:pStyle w:val="Prrafodelista"/>
        <w:widowControl w:val="0"/>
        <w:numPr>
          <w:ilvl w:val="0"/>
          <w:numId w:val="8"/>
        </w:numPr>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Que en cuanto al derecho de circulación, según consulta realizada a la página del INS, aparece pendiente de pago un período.</w:t>
      </w:r>
    </w:p>
    <w:p w14:paraId="722DA7AD" w14:textId="2FDDD9A5" w:rsidR="00160264" w:rsidRPr="00C259F5" w:rsidRDefault="00160264" w:rsidP="00160264">
      <w:pPr>
        <w:pStyle w:val="Prrafodelista"/>
        <w:widowControl w:val="0"/>
        <w:numPr>
          <w:ilvl w:val="0"/>
          <w:numId w:val="8"/>
        </w:numPr>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Que en cuanto al canon ante el CTP, en consulta realizada vía correo electrónico al Departamento Financiero, aparece al día.</w:t>
      </w:r>
    </w:p>
    <w:p w14:paraId="50CB350B" w14:textId="0BC75431" w:rsidR="00160264" w:rsidRPr="00C259F5" w:rsidRDefault="00160264" w:rsidP="00160264">
      <w:pPr>
        <w:pStyle w:val="Prrafodelista"/>
        <w:widowControl w:val="0"/>
        <w:numPr>
          <w:ilvl w:val="0"/>
          <w:numId w:val="8"/>
        </w:numPr>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Que en cuanto a la Caja Costarricense del Seguro Social, se consultó a la página y aparece un monto adeudado ¢979,108.00 “COBRO ADMINISTRATIVO”</w:t>
      </w:r>
    </w:p>
    <w:p w14:paraId="006F3DFE" w14:textId="6CDF1D7F" w:rsidR="00160264" w:rsidRPr="00C259F5" w:rsidRDefault="007B28BB" w:rsidP="00160264">
      <w:pPr>
        <w:pStyle w:val="Prrafodelista"/>
        <w:widowControl w:val="0"/>
        <w:numPr>
          <w:ilvl w:val="0"/>
          <w:numId w:val="8"/>
        </w:numPr>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 xml:space="preserve">Que en cuanto a FODESAF se consultó a la página y se indica que no registra deuda con </w:t>
      </w:r>
      <w:r w:rsidR="00520978">
        <w:rPr>
          <w:rFonts w:ascii="Arial" w:eastAsiaTheme="minorEastAsia" w:hAnsi="Arial" w:cs="Arial"/>
          <w:sz w:val="24"/>
          <w:szCs w:val="24"/>
          <w:lang w:val="es-ES" w:eastAsia="es-ES"/>
          <w14:ligatures w14:val="standardContextual"/>
        </w:rPr>
        <w:t>FO</w:t>
      </w:r>
      <w:r w:rsidRPr="00C259F5">
        <w:rPr>
          <w:rFonts w:ascii="Arial" w:eastAsiaTheme="minorEastAsia" w:hAnsi="Arial" w:cs="Arial"/>
          <w:sz w:val="24"/>
          <w:szCs w:val="24"/>
          <w:lang w:val="es-ES" w:eastAsia="es-ES"/>
          <w14:ligatures w14:val="standardContextual"/>
        </w:rPr>
        <w:t>DESAF, en razón de que está al día con la CCSS o no está inscrito como patrono ante dicha institución.</w:t>
      </w:r>
    </w:p>
    <w:p w14:paraId="6BD313C2" w14:textId="60EFBB51" w:rsidR="007B28BB" w:rsidRPr="00C259F5" w:rsidRDefault="007B28BB" w:rsidP="007B28BB">
      <w:pPr>
        <w:pStyle w:val="Prrafodelista"/>
        <w:widowControl w:val="0"/>
        <w:numPr>
          <w:ilvl w:val="0"/>
          <w:numId w:val="8"/>
        </w:numPr>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Que en cuanto al estatus como concesionario, no consta adenda del contrato</w:t>
      </w:r>
      <w:r w:rsidR="00191DDC">
        <w:rPr>
          <w:rFonts w:ascii="Arial" w:eastAsiaTheme="minorEastAsia" w:hAnsi="Arial" w:cs="Arial"/>
          <w:sz w:val="24"/>
          <w:szCs w:val="24"/>
          <w:lang w:val="es-ES" w:eastAsia="es-ES"/>
          <w14:ligatures w14:val="standardContextual"/>
        </w:rPr>
        <w:t>, ni</w:t>
      </w:r>
      <w:r w:rsidRPr="00C259F5">
        <w:rPr>
          <w:rFonts w:ascii="Arial" w:eastAsiaTheme="minorEastAsia" w:hAnsi="Arial" w:cs="Arial"/>
          <w:sz w:val="24"/>
          <w:szCs w:val="24"/>
          <w:lang w:val="es-ES" w:eastAsia="es-ES"/>
          <w14:ligatures w14:val="standardContextual"/>
        </w:rPr>
        <w:t xml:space="preserve"> aparece en el expediente administrativo digital el contrato de renovación de la concesión firmado por el anterior concesionario.</w:t>
      </w:r>
    </w:p>
    <w:p w14:paraId="6022D0D4" w14:textId="2C5E0A24" w:rsidR="007B28BB" w:rsidRPr="00C259F5" w:rsidRDefault="007B28BB" w:rsidP="007B28BB">
      <w:pPr>
        <w:widowControl w:val="0"/>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Y aunado a esto, recomienda a la Junta Directiva del Consejo de Transporte Público, iniciar Procedimiento Administrativo de cancelación de la concesión para verificar la verdad real de los hechos y otorgar el debido proceso para tal efecto con relación a los posibles incumplimientos de; no formalización del traspaso de concesión, morosidad ante la CCSS, pendiente el pago de un período de derecho de circulación, la no prestación del servicio  y el no conducir como mínimo el taxi las ocho horas diarias. (Ver folios del 71 al 74 del expediente administrativo)</w:t>
      </w:r>
    </w:p>
    <w:p w14:paraId="2A784C02" w14:textId="72036F1C" w:rsidR="0069630F" w:rsidRPr="00C259F5" w:rsidRDefault="005132D4" w:rsidP="00B72A4E">
      <w:pPr>
        <w:widowControl w:val="0"/>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lastRenderedPageBreak/>
        <w:t xml:space="preserve">SEXTO: </w:t>
      </w:r>
      <w:r w:rsidRPr="00C259F5">
        <w:rPr>
          <w:rFonts w:ascii="Arial" w:eastAsiaTheme="minorEastAsia" w:hAnsi="Arial" w:cs="Arial"/>
          <w:sz w:val="24"/>
          <w:szCs w:val="24"/>
          <w:lang w:val="es-ES" w:eastAsia="es-ES"/>
          <w14:ligatures w14:val="standardContextual"/>
        </w:rPr>
        <w:t xml:space="preserve">Mediante el artículo 7.15.20 de la Sesión Ordinaria </w:t>
      </w:r>
      <w:r w:rsidR="00D31830" w:rsidRPr="00C259F5">
        <w:rPr>
          <w:rFonts w:ascii="Arial" w:eastAsiaTheme="minorEastAsia" w:hAnsi="Arial" w:cs="Arial"/>
          <w:sz w:val="24"/>
          <w:szCs w:val="24"/>
          <w:lang w:val="es-ES" w:eastAsia="es-ES"/>
          <w14:ligatures w14:val="standardContextual"/>
        </w:rPr>
        <w:t xml:space="preserve">25-2023 del 21 de junio de 2023, la Junta Directiva del Consejo de Transporte Público, conoció el oficio No. CTP-AJ-OF-2021-0077 del 14 de enero de 2021, y acordó </w:t>
      </w:r>
      <w:r w:rsidR="0069630F" w:rsidRPr="00C259F5">
        <w:rPr>
          <w:rFonts w:ascii="Arial" w:eastAsiaTheme="minorEastAsia" w:hAnsi="Arial" w:cs="Arial"/>
          <w:sz w:val="24"/>
          <w:szCs w:val="24"/>
          <w:lang w:val="es-ES" w:eastAsia="es-ES"/>
          <w14:ligatures w14:val="standardContextual"/>
        </w:rPr>
        <w:t>aprobar todas las recomendaciones contenidas en dicho oficio e iniciar procedimiento administrativo para verificar la verdad real de los hechos</w:t>
      </w:r>
      <w:r w:rsidR="00CE2989" w:rsidRPr="00C259F5">
        <w:rPr>
          <w:rFonts w:ascii="Arial" w:eastAsiaTheme="minorEastAsia" w:hAnsi="Arial" w:cs="Arial"/>
          <w:sz w:val="24"/>
          <w:szCs w:val="24"/>
          <w:lang w:val="es-ES" w:eastAsia="es-ES"/>
          <w14:ligatures w14:val="standardContextual"/>
        </w:rPr>
        <w:t xml:space="preserve">, </w:t>
      </w:r>
      <w:r w:rsidR="0069630F" w:rsidRPr="00C259F5">
        <w:rPr>
          <w:rFonts w:ascii="Arial" w:eastAsiaTheme="minorEastAsia" w:hAnsi="Arial" w:cs="Arial"/>
          <w:sz w:val="24"/>
          <w:szCs w:val="24"/>
          <w:lang w:val="es-ES" w:eastAsia="es-ES"/>
          <w14:ligatures w14:val="standardContextual"/>
        </w:rPr>
        <w:t xml:space="preserve">otorgando el debido proceso para tal efecto, con relación a los posibles incumplimientos; no formalización del traspaso de la concesión, morosidad ante la CCSS, pendiente el pago de un período de derecho de circulación, la no prestación del servicio y el no conducir como mínimo el taxi las ocho horas diarias, hechos en los que supuestamente incurrió el concesionario de la placa de taxi </w:t>
      </w:r>
      <w:r w:rsidR="00C65981">
        <w:rPr>
          <w:rFonts w:ascii="Arial" w:eastAsiaTheme="minorEastAsia" w:hAnsi="Arial" w:cs="Arial"/>
          <w:sz w:val="24"/>
          <w:szCs w:val="24"/>
          <w:lang w:val="es-ES" w:eastAsia="es-ES"/>
          <w14:ligatures w14:val="standardContextual"/>
        </w:rPr>
        <w:t>000</w:t>
      </w:r>
      <w:r w:rsidR="0069630F" w:rsidRPr="00C259F5">
        <w:rPr>
          <w:rFonts w:ascii="Arial" w:eastAsiaTheme="minorEastAsia" w:hAnsi="Arial" w:cs="Arial"/>
          <w:sz w:val="24"/>
          <w:szCs w:val="24"/>
          <w:lang w:val="es-ES" w:eastAsia="es-ES"/>
          <w14:ligatures w14:val="standardContextual"/>
        </w:rPr>
        <w:t>, señor MGH, y para la instrucción de dicho procedimiento administrativo se designó como Órgano Director a la Dirección de Asuntos Jurídicos. (Ver folio 49 del expediente administrativo)</w:t>
      </w:r>
    </w:p>
    <w:p w14:paraId="7DE0D518" w14:textId="7A74EAA9" w:rsidR="00160264" w:rsidRPr="00C259F5" w:rsidRDefault="0069630F" w:rsidP="00B72A4E">
      <w:pPr>
        <w:widowControl w:val="0"/>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SÉTIMO:</w:t>
      </w:r>
      <w:r w:rsidR="00CE2989" w:rsidRPr="00C259F5">
        <w:rPr>
          <w:rFonts w:ascii="Arial" w:eastAsiaTheme="minorEastAsia" w:hAnsi="Arial" w:cs="Arial"/>
          <w:b/>
          <w:bCs/>
          <w:sz w:val="24"/>
          <w:szCs w:val="24"/>
          <w:lang w:val="es-ES" w:eastAsia="es-ES"/>
          <w14:ligatures w14:val="standardContextual"/>
        </w:rPr>
        <w:t xml:space="preserve"> </w:t>
      </w:r>
      <w:r w:rsidR="00CE2989" w:rsidRPr="00C259F5">
        <w:rPr>
          <w:rFonts w:ascii="Arial" w:eastAsiaTheme="minorEastAsia" w:hAnsi="Arial" w:cs="Arial"/>
          <w:sz w:val="24"/>
          <w:szCs w:val="24"/>
          <w:lang w:val="es-ES" w:eastAsia="es-ES"/>
          <w14:ligatures w14:val="standardContextual"/>
        </w:rPr>
        <w:t xml:space="preserve">Mediante el oficio No. CTP-AJ-OF-0972-2023 del 19 de julio de 2023, el Órgano Director del procedimiento administrativo ordinario designado para tales efectos, realizó el traslado de cargos al señor MGH, concesionario del derecho de taxi placa </w:t>
      </w:r>
      <w:r w:rsidR="00C65981">
        <w:rPr>
          <w:rFonts w:ascii="Arial" w:eastAsiaTheme="minorEastAsia" w:hAnsi="Arial" w:cs="Arial"/>
          <w:sz w:val="24"/>
          <w:szCs w:val="24"/>
          <w:lang w:val="es-ES" w:eastAsia="es-ES"/>
          <w14:ligatures w14:val="standardContextual"/>
        </w:rPr>
        <w:t>000</w:t>
      </w:r>
      <w:r w:rsidR="00CE2989" w:rsidRPr="00C259F5">
        <w:rPr>
          <w:rFonts w:ascii="Arial" w:eastAsiaTheme="minorEastAsia" w:hAnsi="Arial" w:cs="Arial"/>
          <w:sz w:val="24"/>
          <w:szCs w:val="24"/>
          <w:lang w:val="es-ES" w:eastAsia="es-ES"/>
          <w14:ligatures w14:val="standardContextual"/>
        </w:rPr>
        <w:t>, para averiguar la verdad real de los hechos, en torno a; la falta de formalización de traspaso, morosidad ante la C</w:t>
      </w:r>
      <w:r w:rsidR="00C65981">
        <w:rPr>
          <w:rFonts w:ascii="Arial" w:eastAsiaTheme="minorEastAsia" w:hAnsi="Arial" w:cs="Arial"/>
          <w:sz w:val="24"/>
          <w:szCs w:val="24"/>
          <w:lang w:val="es-ES" w:eastAsia="es-ES"/>
          <w14:ligatures w14:val="standardContextual"/>
        </w:rPr>
        <w:t>C</w:t>
      </w:r>
      <w:r w:rsidR="00CE2989" w:rsidRPr="00C259F5">
        <w:rPr>
          <w:rFonts w:ascii="Arial" w:eastAsiaTheme="minorEastAsia" w:hAnsi="Arial" w:cs="Arial"/>
          <w:sz w:val="24"/>
          <w:szCs w:val="24"/>
          <w:lang w:val="es-ES" w:eastAsia="es-ES"/>
          <w14:ligatures w14:val="standardContextual"/>
        </w:rPr>
        <w:t>SS y el derecho de circulación, así como al supuesto hecho de no brindar el servicio de taxi. En dicho acto administrativo se estableció como fecha para la realización de la comparecencia oral y privada, el 16</w:t>
      </w:r>
      <w:r w:rsidR="00D33972" w:rsidRPr="00C259F5">
        <w:rPr>
          <w:rFonts w:ascii="Arial" w:eastAsiaTheme="minorEastAsia" w:hAnsi="Arial" w:cs="Arial"/>
          <w:sz w:val="24"/>
          <w:szCs w:val="24"/>
          <w:lang w:val="es-ES" w:eastAsia="es-ES"/>
          <w14:ligatures w14:val="standardContextual"/>
        </w:rPr>
        <w:t xml:space="preserve"> de agosto de 2023 a las 13:00 horas. (Ver folios del 24 al 29, y del 50 al 55 del expediente administrativo</w:t>
      </w:r>
      <w:r w:rsidR="00520978">
        <w:rPr>
          <w:rFonts w:ascii="Arial" w:eastAsiaTheme="minorEastAsia" w:hAnsi="Arial" w:cs="Arial"/>
          <w:sz w:val="24"/>
          <w:szCs w:val="24"/>
          <w:lang w:val="es-ES" w:eastAsia="es-ES"/>
          <w14:ligatures w14:val="standardContextual"/>
        </w:rPr>
        <w:t>)</w:t>
      </w:r>
    </w:p>
    <w:p w14:paraId="48AF9861" w14:textId="698DA0AF" w:rsidR="00D33972" w:rsidRPr="00C259F5" w:rsidRDefault="00D33972" w:rsidP="00B72A4E">
      <w:pPr>
        <w:widowControl w:val="0"/>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 xml:space="preserve">OCTAVO: </w:t>
      </w:r>
      <w:r w:rsidRPr="00C259F5">
        <w:rPr>
          <w:rFonts w:ascii="Arial" w:eastAsiaTheme="minorEastAsia" w:hAnsi="Arial" w:cs="Arial"/>
          <w:sz w:val="24"/>
          <w:szCs w:val="24"/>
          <w:lang w:val="es-ES" w:eastAsia="es-ES"/>
          <w14:ligatures w14:val="standardContextual"/>
        </w:rPr>
        <w:t xml:space="preserve">Mediante </w:t>
      </w:r>
      <w:r w:rsidR="0099366F" w:rsidRPr="00C259F5">
        <w:rPr>
          <w:rFonts w:ascii="Arial" w:eastAsiaTheme="minorEastAsia" w:hAnsi="Arial" w:cs="Arial"/>
          <w:sz w:val="24"/>
          <w:szCs w:val="24"/>
          <w:lang w:val="es-ES" w:eastAsia="es-ES"/>
          <w14:ligatures w14:val="standardContextual"/>
        </w:rPr>
        <w:t>auto administrativo de las 13:15 horas del 16 de agosto de 2023, el señor MGH, ejercitó su derecho de defensa dentro del procedimiento administrativo ordinario, y al respecto, manifestó lo que se transcribe de forma literal:</w:t>
      </w:r>
    </w:p>
    <w:p w14:paraId="48D3EB94" w14:textId="77777777" w:rsidR="004E1889" w:rsidRPr="00C259F5" w:rsidRDefault="004E1889" w:rsidP="004E1889">
      <w:pPr>
        <w:widowControl w:val="0"/>
        <w:kinsoku w:val="0"/>
        <w:overflowPunct w:val="0"/>
        <w:spacing w:after="0" w:line="276" w:lineRule="auto"/>
        <w:ind w:left="850" w:right="850"/>
        <w:jc w:val="both"/>
        <w:textAlignment w:val="baseline"/>
        <w:rPr>
          <w:rFonts w:ascii="Arial" w:eastAsiaTheme="minorEastAsia" w:hAnsi="Arial" w:cs="Arial"/>
          <w:sz w:val="24"/>
          <w:szCs w:val="24"/>
          <w:lang w:val="es-ES" w:eastAsia="es-ES"/>
          <w14:ligatures w14:val="standardContextual"/>
        </w:rPr>
      </w:pPr>
    </w:p>
    <w:p w14:paraId="6666A6C2" w14:textId="411C3C62" w:rsidR="0099366F" w:rsidRPr="00C259F5" w:rsidRDefault="004E1889" w:rsidP="004E1889">
      <w:pPr>
        <w:widowControl w:val="0"/>
        <w:kinsoku w:val="0"/>
        <w:overflowPunct w:val="0"/>
        <w:spacing w:after="0" w:line="276" w:lineRule="auto"/>
        <w:ind w:left="850" w:right="850"/>
        <w:jc w:val="both"/>
        <w:textAlignment w:val="baseline"/>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“Primero que todo, indico que presento mi placa de taxi con el marchamo al día y siempre lo he mantenido de esa forma.</w:t>
      </w:r>
    </w:p>
    <w:p w14:paraId="4DFD7986" w14:textId="77777777" w:rsidR="004E1889" w:rsidRPr="00C259F5" w:rsidRDefault="004E1889" w:rsidP="004E1889">
      <w:pPr>
        <w:widowControl w:val="0"/>
        <w:kinsoku w:val="0"/>
        <w:overflowPunct w:val="0"/>
        <w:spacing w:after="0" w:line="276" w:lineRule="auto"/>
        <w:ind w:left="850" w:right="850"/>
        <w:jc w:val="both"/>
        <w:textAlignment w:val="baseline"/>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Aporto recibo de pago a la Caja Costarricense del Seguro Social, Sucursal Limón, del día 3 de agosto del 2023, que indico que me mantengo al día como siempre lo he hecho y que el rubro que se indicó en el traslado de cargos se corresponde a un par de días entre que salió el cobro y el día que me presenté a pagar. Ante lo anterior indico que siempre he mantenido mis obligaciones al día, como por ejemplo las pólizas del seguro y me mantengo trabajando personalmente mi taxi, que es mi fuente de ingresos y de mi familia.</w:t>
      </w:r>
    </w:p>
    <w:p w14:paraId="327E090C" w14:textId="22AFE819" w:rsidR="004F7BA1" w:rsidRPr="00C259F5" w:rsidRDefault="004E1889" w:rsidP="004E1889">
      <w:pPr>
        <w:widowControl w:val="0"/>
        <w:kinsoku w:val="0"/>
        <w:overflowPunct w:val="0"/>
        <w:spacing w:after="0" w:line="276" w:lineRule="auto"/>
        <w:ind w:left="850" w:right="850"/>
        <w:jc w:val="both"/>
        <w:textAlignment w:val="baseline"/>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 xml:space="preserve">En cuanto a la firma de la Adenda del Contrato a mi nombre, a decir verdad al día de hoy, no recuerdo si realmente vine o no a este Consejo, a realizar dicha firma. Si necesito indicar que todo el trámite de cesión a mi favor de la concesión desde su inicio y hasta el final, lo dejé en manos </w:t>
      </w:r>
      <w:r w:rsidRPr="00C259F5">
        <w:rPr>
          <w:rFonts w:ascii="Arial" w:eastAsiaTheme="minorEastAsia" w:hAnsi="Arial" w:cs="Arial"/>
          <w:i/>
          <w:iCs/>
          <w:lang w:val="es-ES" w:eastAsia="es-ES"/>
          <w14:ligatures w14:val="standardContextual"/>
        </w:rPr>
        <w:lastRenderedPageBreak/>
        <w:t>de la Licenciada XP, y si recuerdo que en ese proceso varias veces, envié papeles que ella me solicitaba para cumplir con los requisitos de la cesión, como consta en el expediente de mi placa desde el inicio, fui presentando toda la documentación que me solicitaban y que debía aportar, siempre por medio de la señora X como ya indiqué, recuerdo que se</w:t>
      </w:r>
      <w:r w:rsidR="004F7BA1" w:rsidRPr="00C259F5">
        <w:rPr>
          <w:rFonts w:ascii="Arial" w:eastAsiaTheme="minorEastAsia" w:hAnsi="Arial" w:cs="Arial"/>
          <w:i/>
          <w:iCs/>
          <w:lang w:val="es-ES" w:eastAsia="es-ES"/>
          <w14:ligatures w14:val="standardContextual"/>
        </w:rPr>
        <w:t xml:space="preserve"> presentaron los papeles de la compra del vehículo para mantenerlo en la concesión y así inscribirlo en el Registro, lo cual consta puesto que la unidad está a mi nombre. No recuerdo si una vez inscrito el vehículo, la señora X me convocó para firmar el respectivo Contrato.</w:t>
      </w:r>
    </w:p>
    <w:p w14:paraId="2829DD01" w14:textId="40A4358E" w:rsidR="004F7BA1" w:rsidRPr="00C259F5" w:rsidRDefault="004F7BA1" w:rsidP="004E1889">
      <w:pPr>
        <w:widowControl w:val="0"/>
        <w:kinsoku w:val="0"/>
        <w:overflowPunct w:val="0"/>
        <w:spacing w:after="0" w:line="276" w:lineRule="auto"/>
        <w:ind w:left="850" w:right="850"/>
        <w:jc w:val="both"/>
        <w:textAlignment w:val="baseline"/>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Le solicito unos días, para hablar con ella, y explicarle la situación, de lo que me están solicitando a ver que información sobre ese trámite de mi placa maneja la señora X, y presentarlo de inmediato para este caso.</w:t>
      </w:r>
    </w:p>
    <w:p w14:paraId="3D9FE96F" w14:textId="42625EB1" w:rsidR="004F7BA1" w:rsidRPr="00C259F5" w:rsidRDefault="004F7BA1" w:rsidP="004E1889">
      <w:pPr>
        <w:widowControl w:val="0"/>
        <w:kinsoku w:val="0"/>
        <w:overflowPunct w:val="0"/>
        <w:spacing w:after="0" w:line="276" w:lineRule="auto"/>
        <w:ind w:left="850" w:right="850"/>
        <w:jc w:val="both"/>
        <w:textAlignment w:val="baseline"/>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Estando yo al día con todas las obligaciones de mi concesión, como siempre lo estoy, y cumpliendo con el servicio personalmente para mantener a mi familia, les solicito desde ya, qué en caso de no aparecer el contrato a mi nombre, se dé una cita para realizar dicha firma cuanto antes, y cumplir con ello, debido a que dicho trámite no fue de mi responsabilidad, al ser yo de Limón, todos estos trámites como ustedes saben se manejan por medio de tramitadores con oficina en San José.”</w:t>
      </w:r>
    </w:p>
    <w:p w14:paraId="1CC16592" w14:textId="70721E85" w:rsidR="004F7BA1" w:rsidRPr="00C259F5" w:rsidRDefault="004F7BA1" w:rsidP="004E1889">
      <w:pPr>
        <w:widowControl w:val="0"/>
        <w:kinsoku w:val="0"/>
        <w:overflowPunct w:val="0"/>
        <w:spacing w:after="0" w:line="276" w:lineRule="auto"/>
        <w:ind w:left="850" w:right="850"/>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(Ver folios del 64 al 66 del expediente administrativo)</w:t>
      </w:r>
    </w:p>
    <w:p w14:paraId="47D16BDE" w14:textId="3ACB1A6C" w:rsidR="004E1889" w:rsidRPr="00C259F5" w:rsidRDefault="004F7BA1" w:rsidP="00FB36D2">
      <w:pPr>
        <w:widowControl w:val="0"/>
        <w:kinsoku w:val="0"/>
        <w:overflowPunct w:val="0"/>
        <w:spacing w:after="0" w:line="276" w:lineRule="auto"/>
        <w:ind w:left="850" w:right="850"/>
        <w:jc w:val="both"/>
        <w:textAlignment w:val="baseline"/>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 xml:space="preserve"> </w:t>
      </w:r>
      <w:r w:rsidR="004E1889" w:rsidRPr="00C259F5">
        <w:rPr>
          <w:rFonts w:ascii="Arial" w:eastAsiaTheme="minorEastAsia" w:hAnsi="Arial" w:cs="Arial"/>
          <w:i/>
          <w:iCs/>
          <w:lang w:val="es-ES" w:eastAsia="es-ES"/>
          <w14:ligatures w14:val="standardContextual"/>
        </w:rPr>
        <w:t xml:space="preserve">  </w:t>
      </w:r>
    </w:p>
    <w:p w14:paraId="70374180" w14:textId="4DA3036E" w:rsidR="00F14699" w:rsidRPr="00C259F5" w:rsidRDefault="00F14699" w:rsidP="00FB36D2">
      <w:pPr>
        <w:widowControl w:val="0"/>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 xml:space="preserve">NOVENO: </w:t>
      </w:r>
      <w:r w:rsidR="00133FF2" w:rsidRPr="00C259F5">
        <w:rPr>
          <w:rFonts w:ascii="Arial" w:eastAsiaTheme="minorEastAsia" w:hAnsi="Arial" w:cs="Arial"/>
          <w:sz w:val="24"/>
          <w:szCs w:val="24"/>
          <w:lang w:val="es-ES" w:eastAsia="es-ES"/>
          <w14:ligatures w14:val="standardContextual"/>
        </w:rPr>
        <w:t>Mediante el oficio No. CTP-AJ-OF-01517-2023 del 06 de noviembre de 2023, el Órgano Director del Procedimiento Administrativo Ordinario, emite el Informe de Conclusión del mismo, y detalla como hechos probados los siguientes:</w:t>
      </w:r>
    </w:p>
    <w:p w14:paraId="02BC24B2" w14:textId="77777777" w:rsidR="004F7FF0" w:rsidRPr="00C259F5" w:rsidRDefault="004F7FF0" w:rsidP="004F7FF0">
      <w:pPr>
        <w:widowControl w:val="0"/>
        <w:kinsoku w:val="0"/>
        <w:overflowPunct w:val="0"/>
        <w:spacing w:after="0" w:line="276" w:lineRule="auto"/>
        <w:ind w:left="850" w:right="850"/>
        <w:jc w:val="both"/>
        <w:textAlignment w:val="baseline"/>
        <w:rPr>
          <w:rFonts w:ascii="Arial" w:eastAsiaTheme="minorEastAsia" w:hAnsi="Arial" w:cs="Arial"/>
          <w:i/>
          <w:iCs/>
          <w:sz w:val="24"/>
          <w:szCs w:val="24"/>
          <w:lang w:val="es-ES" w:eastAsia="es-ES"/>
          <w14:ligatures w14:val="standardContextual"/>
        </w:rPr>
      </w:pPr>
    </w:p>
    <w:p w14:paraId="0407E92C" w14:textId="63FD2D35" w:rsidR="00133FF2" w:rsidRPr="00C259F5" w:rsidRDefault="004F7FF0" w:rsidP="004F7FF0">
      <w:pPr>
        <w:widowControl w:val="0"/>
        <w:kinsoku w:val="0"/>
        <w:overflowPunct w:val="0"/>
        <w:spacing w:after="0" w:line="276" w:lineRule="auto"/>
        <w:ind w:left="850" w:right="850"/>
        <w:jc w:val="both"/>
        <w:textAlignment w:val="baseline"/>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 xml:space="preserve"> “(…)</w:t>
      </w:r>
    </w:p>
    <w:p w14:paraId="5C2F946D" w14:textId="6A5156E7" w:rsidR="00133FF2" w:rsidRPr="00C259F5" w:rsidRDefault="00133FF2" w:rsidP="00133FF2">
      <w:pPr>
        <w:pStyle w:val="Prrafodelista"/>
        <w:widowControl w:val="0"/>
        <w:numPr>
          <w:ilvl w:val="0"/>
          <w:numId w:val="9"/>
        </w:numPr>
        <w:kinsoku w:val="0"/>
        <w:overflowPunct w:val="0"/>
        <w:spacing w:after="0" w:line="276" w:lineRule="auto"/>
        <w:ind w:left="1210" w:right="850"/>
        <w:jc w:val="both"/>
        <w:textAlignment w:val="baseline"/>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 xml:space="preserve">Que al señor </w:t>
      </w:r>
      <w:r w:rsidRPr="00C259F5">
        <w:rPr>
          <w:rFonts w:ascii="Arial" w:eastAsiaTheme="minorEastAsia" w:hAnsi="Arial" w:cs="Arial"/>
          <w:b/>
          <w:bCs/>
          <w:i/>
          <w:iCs/>
          <w:lang w:val="es-ES" w:eastAsia="es-ES"/>
          <w14:ligatures w14:val="standardContextual"/>
        </w:rPr>
        <w:t xml:space="preserve">MGH, con cédula de identidad número </w:t>
      </w:r>
      <w:r w:rsidR="00C65981">
        <w:rPr>
          <w:rFonts w:ascii="Arial" w:eastAsiaTheme="minorEastAsia" w:hAnsi="Arial" w:cs="Arial"/>
          <w:b/>
          <w:bCs/>
          <w:i/>
          <w:iCs/>
          <w:lang w:val="es-ES" w:eastAsia="es-ES"/>
          <w14:ligatures w14:val="standardContextual"/>
        </w:rPr>
        <w:t>000</w:t>
      </w:r>
      <w:r w:rsidRPr="00C259F5">
        <w:rPr>
          <w:rFonts w:ascii="Arial" w:eastAsiaTheme="minorEastAsia" w:hAnsi="Arial" w:cs="Arial"/>
          <w:i/>
          <w:iCs/>
          <w:lang w:val="es-ES" w:eastAsia="es-ES"/>
          <w14:ligatures w14:val="standardContextual"/>
        </w:rPr>
        <w:t xml:space="preserve"> se le adjudicó la placa de taxi </w:t>
      </w:r>
      <w:r w:rsidR="00C65981">
        <w:rPr>
          <w:rFonts w:ascii="Arial" w:eastAsiaTheme="minorEastAsia" w:hAnsi="Arial" w:cs="Arial"/>
          <w:b/>
          <w:bCs/>
          <w:i/>
          <w:iCs/>
          <w:lang w:val="es-ES" w:eastAsia="es-ES"/>
          <w14:ligatures w14:val="standardContextual"/>
        </w:rPr>
        <w:t>000</w:t>
      </w:r>
      <w:r w:rsidRPr="00C259F5">
        <w:rPr>
          <w:rFonts w:ascii="Arial" w:eastAsiaTheme="minorEastAsia" w:hAnsi="Arial" w:cs="Arial"/>
          <w:i/>
          <w:iCs/>
          <w:lang w:val="es-ES" w:eastAsia="es-ES"/>
          <w14:ligatures w14:val="standardContextual"/>
        </w:rPr>
        <w:t>, mediante la aprobación de solicitud de traspaso intervivos, a su favor, mediante Acuerdo 7.4.10 de la sesión ordinaria 02-2016, de fecha 13 de enero de 2016, de la Junta Directiva de este Consejo que aprobó la solicitud de la cesión a su favor.</w:t>
      </w:r>
    </w:p>
    <w:p w14:paraId="46709D1F" w14:textId="77777777" w:rsidR="00133FF2" w:rsidRPr="00C259F5" w:rsidRDefault="00133FF2" w:rsidP="00133FF2">
      <w:pPr>
        <w:pStyle w:val="Prrafodelista"/>
        <w:widowControl w:val="0"/>
        <w:kinsoku w:val="0"/>
        <w:overflowPunct w:val="0"/>
        <w:spacing w:after="0" w:line="276" w:lineRule="auto"/>
        <w:ind w:left="1210" w:right="850"/>
        <w:jc w:val="both"/>
        <w:textAlignment w:val="baseline"/>
        <w:rPr>
          <w:rFonts w:ascii="Arial" w:eastAsiaTheme="minorEastAsia" w:hAnsi="Arial" w:cs="Arial"/>
          <w:i/>
          <w:iCs/>
          <w:lang w:val="es-ES" w:eastAsia="es-ES"/>
          <w14:ligatures w14:val="standardContextual"/>
        </w:rPr>
      </w:pPr>
    </w:p>
    <w:p w14:paraId="3FF6A2B3" w14:textId="52F9A761" w:rsidR="00C720F5" w:rsidRPr="00C259F5" w:rsidRDefault="00133FF2" w:rsidP="00C720F5">
      <w:pPr>
        <w:pStyle w:val="Prrafodelista"/>
        <w:widowControl w:val="0"/>
        <w:numPr>
          <w:ilvl w:val="0"/>
          <w:numId w:val="9"/>
        </w:numPr>
        <w:kinsoku w:val="0"/>
        <w:overflowPunct w:val="0"/>
        <w:spacing w:after="0" w:line="276" w:lineRule="auto"/>
        <w:ind w:left="1210" w:right="850"/>
        <w:jc w:val="both"/>
        <w:textAlignment w:val="baseline"/>
        <w:rPr>
          <w:rFonts w:ascii="Arial" w:eastAsiaTheme="minorEastAsia" w:hAnsi="Arial" w:cs="Arial"/>
          <w:b/>
          <w:bCs/>
          <w:i/>
          <w:iCs/>
          <w:lang w:val="es-ES" w:eastAsia="es-ES"/>
          <w14:ligatures w14:val="standardContextual"/>
        </w:rPr>
      </w:pPr>
      <w:r w:rsidRPr="00C259F5">
        <w:rPr>
          <w:rFonts w:ascii="Arial" w:eastAsiaTheme="minorEastAsia" w:hAnsi="Arial" w:cs="Arial"/>
          <w:i/>
          <w:iCs/>
          <w:lang w:val="es-ES" w:eastAsia="es-ES"/>
          <w14:ligatures w14:val="standardContextual"/>
        </w:rPr>
        <w:t xml:space="preserve">Que según la página web del Registro de la Propiedad, la unidad del taxi placas </w:t>
      </w:r>
      <w:r w:rsidR="00C65981">
        <w:rPr>
          <w:rFonts w:ascii="Arial" w:eastAsiaTheme="minorEastAsia" w:hAnsi="Arial" w:cs="Arial"/>
          <w:b/>
          <w:bCs/>
          <w:i/>
          <w:iCs/>
          <w:lang w:val="es-ES" w:eastAsia="es-ES"/>
          <w14:ligatures w14:val="standardContextual"/>
        </w:rPr>
        <w:t>000</w:t>
      </w:r>
      <w:r w:rsidRPr="00C259F5">
        <w:rPr>
          <w:rFonts w:ascii="Arial" w:eastAsiaTheme="minorEastAsia" w:hAnsi="Arial" w:cs="Arial"/>
          <w:i/>
          <w:iCs/>
          <w:lang w:val="es-ES" w:eastAsia="es-ES"/>
          <w14:ligatures w14:val="standardContextual"/>
        </w:rPr>
        <w:t>, se encuentra a nombre del nuevo concesionario, señor</w:t>
      </w:r>
      <w:r w:rsidR="00C720F5" w:rsidRPr="00C259F5">
        <w:rPr>
          <w:rFonts w:ascii="Arial" w:eastAsiaTheme="minorEastAsia" w:hAnsi="Arial" w:cs="Arial"/>
          <w:i/>
          <w:iCs/>
          <w:lang w:val="es-ES" w:eastAsia="es-ES"/>
          <w14:ligatures w14:val="standardContextual"/>
        </w:rPr>
        <w:t xml:space="preserve"> </w:t>
      </w:r>
      <w:r w:rsidR="00C720F5" w:rsidRPr="00C259F5">
        <w:rPr>
          <w:rFonts w:ascii="Arial" w:eastAsiaTheme="minorEastAsia" w:hAnsi="Arial" w:cs="Arial"/>
          <w:b/>
          <w:bCs/>
          <w:i/>
          <w:iCs/>
          <w:lang w:val="es-ES" w:eastAsia="es-ES"/>
          <w14:ligatures w14:val="standardContextual"/>
        </w:rPr>
        <w:t>MGH</w:t>
      </w:r>
      <w:r w:rsidR="00C720F5" w:rsidRPr="00C259F5">
        <w:rPr>
          <w:rFonts w:ascii="Arial" w:eastAsiaTheme="minorEastAsia" w:hAnsi="Arial" w:cs="Arial"/>
          <w:i/>
          <w:iCs/>
          <w:lang w:val="es-ES" w:eastAsia="es-ES"/>
          <w14:ligatures w14:val="standardContextual"/>
        </w:rPr>
        <w:t xml:space="preserve">, y responde a un vehículo Marca Toyota, Estilo: Corolla, sedan 4 puertas, </w:t>
      </w:r>
      <w:r w:rsidR="00C720F5" w:rsidRPr="00C259F5">
        <w:rPr>
          <w:rFonts w:ascii="Arial" w:eastAsiaTheme="minorEastAsia" w:hAnsi="Arial" w:cs="Arial"/>
          <w:b/>
          <w:bCs/>
          <w:i/>
          <w:iCs/>
          <w:lang w:val="es-ES" w:eastAsia="es-ES"/>
          <w14:ligatures w14:val="standardContextual"/>
        </w:rPr>
        <w:t>AÑO FABRICACIÓN 2005.</w:t>
      </w:r>
    </w:p>
    <w:p w14:paraId="621C49F9" w14:textId="77777777" w:rsidR="00C720F5" w:rsidRPr="00C259F5" w:rsidRDefault="00C720F5" w:rsidP="00C720F5">
      <w:pPr>
        <w:pStyle w:val="Prrafodelista"/>
        <w:rPr>
          <w:rFonts w:ascii="Arial" w:eastAsiaTheme="minorEastAsia" w:hAnsi="Arial" w:cs="Arial"/>
          <w:b/>
          <w:bCs/>
          <w:i/>
          <w:iCs/>
          <w:lang w:val="es-ES" w:eastAsia="es-ES"/>
          <w14:ligatures w14:val="standardContextual"/>
        </w:rPr>
      </w:pPr>
    </w:p>
    <w:p w14:paraId="65E4ED6D" w14:textId="12DBCF51" w:rsidR="00C720F5" w:rsidRPr="00C259F5" w:rsidRDefault="00C720F5" w:rsidP="00C720F5">
      <w:pPr>
        <w:pStyle w:val="Prrafodelista"/>
        <w:widowControl w:val="0"/>
        <w:numPr>
          <w:ilvl w:val="0"/>
          <w:numId w:val="9"/>
        </w:numPr>
        <w:kinsoku w:val="0"/>
        <w:overflowPunct w:val="0"/>
        <w:spacing w:after="0" w:line="276" w:lineRule="auto"/>
        <w:ind w:left="1210" w:right="850"/>
        <w:jc w:val="both"/>
        <w:textAlignment w:val="baseline"/>
        <w:rPr>
          <w:rFonts w:ascii="Arial" w:eastAsiaTheme="minorEastAsia" w:hAnsi="Arial" w:cs="Arial"/>
          <w:b/>
          <w:bCs/>
          <w:i/>
          <w:iCs/>
          <w:lang w:val="es-ES" w:eastAsia="es-ES"/>
          <w14:ligatures w14:val="standardContextual"/>
        </w:rPr>
      </w:pPr>
      <w:r w:rsidRPr="00C259F5">
        <w:rPr>
          <w:rFonts w:ascii="Arial" w:eastAsiaTheme="minorEastAsia" w:hAnsi="Arial" w:cs="Arial"/>
          <w:i/>
          <w:iCs/>
          <w:lang w:val="es-ES" w:eastAsia="es-ES"/>
          <w14:ligatures w14:val="standardContextual"/>
        </w:rPr>
        <w:t xml:space="preserve">Que el señor concesionario </w:t>
      </w:r>
      <w:r w:rsidRPr="00C259F5">
        <w:rPr>
          <w:rFonts w:ascii="Arial" w:eastAsiaTheme="minorEastAsia" w:hAnsi="Arial" w:cs="Arial"/>
          <w:b/>
          <w:bCs/>
          <w:i/>
          <w:iCs/>
          <w:lang w:val="es-ES" w:eastAsia="es-ES"/>
          <w14:ligatures w14:val="standardContextual"/>
        </w:rPr>
        <w:t>GH</w:t>
      </w:r>
      <w:r w:rsidRPr="00C259F5">
        <w:rPr>
          <w:rFonts w:ascii="Arial" w:eastAsiaTheme="minorEastAsia" w:hAnsi="Arial" w:cs="Arial"/>
          <w:i/>
          <w:iCs/>
          <w:lang w:val="es-ES" w:eastAsia="es-ES"/>
          <w14:ligatures w14:val="standardContextual"/>
        </w:rPr>
        <w:t xml:space="preserve">, en su momento no se presentó; como le correspondía, ante esta Administración a finalizar </w:t>
      </w:r>
      <w:r w:rsidR="00191DDC">
        <w:rPr>
          <w:rFonts w:ascii="Arial" w:eastAsiaTheme="minorEastAsia" w:hAnsi="Arial" w:cs="Arial"/>
          <w:i/>
          <w:iCs/>
          <w:lang w:val="es-ES" w:eastAsia="es-ES"/>
          <w14:ligatures w14:val="standardContextual"/>
        </w:rPr>
        <w:t xml:space="preserve">la </w:t>
      </w:r>
      <w:r w:rsidRPr="00C259F5">
        <w:rPr>
          <w:rFonts w:ascii="Arial" w:eastAsiaTheme="minorEastAsia" w:hAnsi="Arial" w:cs="Arial"/>
          <w:i/>
          <w:iCs/>
          <w:lang w:val="es-ES" w:eastAsia="es-ES"/>
          <w14:ligatures w14:val="standardContextual"/>
        </w:rPr>
        <w:t xml:space="preserve">formalizar del traspaso de la concesión aprobada su favor, no constando en el expediente administrativo digital de la concesión de taxi placas </w:t>
      </w:r>
      <w:r w:rsidR="000B21B9">
        <w:rPr>
          <w:rFonts w:ascii="Arial" w:eastAsiaTheme="minorEastAsia" w:hAnsi="Arial" w:cs="Arial"/>
          <w:b/>
          <w:bCs/>
          <w:i/>
          <w:iCs/>
          <w:lang w:val="es-ES" w:eastAsia="es-ES"/>
          <w14:ligatures w14:val="standardContextual"/>
        </w:rPr>
        <w:t>000</w:t>
      </w:r>
      <w:r w:rsidRPr="00C259F5">
        <w:rPr>
          <w:rFonts w:ascii="Arial" w:eastAsiaTheme="minorEastAsia" w:hAnsi="Arial" w:cs="Arial"/>
          <w:i/>
          <w:iCs/>
          <w:lang w:val="es-ES" w:eastAsia="es-ES"/>
          <w14:ligatures w14:val="standardContextual"/>
        </w:rPr>
        <w:t>, que realizara la firma del Addendum al Contrato de Concesión a su nombre, una vez inscrito el vehículo a su nombre en el Registro Nacional de la Propiedad.</w:t>
      </w:r>
    </w:p>
    <w:p w14:paraId="30BCA73A" w14:textId="77777777" w:rsidR="003B452C" w:rsidRPr="00C259F5" w:rsidRDefault="003B452C" w:rsidP="003B452C">
      <w:pPr>
        <w:pStyle w:val="Prrafodelista"/>
        <w:rPr>
          <w:rFonts w:ascii="Arial" w:eastAsiaTheme="minorEastAsia" w:hAnsi="Arial" w:cs="Arial"/>
          <w:b/>
          <w:bCs/>
          <w:i/>
          <w:iCs/>
          <w:lang w:val="es-ES" w:eastAsia="es-ES"/>
          <w14:ligatures w14:val="standardContextual"/>
        </w:rPr>
      </w:pPr>
    </w:p>
    <w:p w14:paraId="0205B9FC" w14:textId="5C942CCB" w:rsidR="003B452C" w:rsidRPr="00C259F5" w:rsidRDefault="003B452C" w:rsidP="00FB36D2">
      <w:pPr>
        <w:pStyle w:val="Prrafodelista"/>
        <w:widowControl w:val="0"/>
        <w:numPr>
          <w:ilvl w:val="0"/>
          <w:numId w:val="9"/>
        </w:numPr>
        <w:kinsoku w:val="0"/>
        <w:overflowPunct w:val="0"/>
        <w:spacing w:after="0" w:line="276" w:lineRule="auto"/>
        <w:ind w:left="1210" w:right="850"/>
        <w:jc w:val="both"/>
        <w:textAlignment w:val="baseline"/>
        <w:rPr>
          <w:rFonts w:ascii="Arial" w:eastAsiaTheme="minorEastAsia" w:hAnsi="Arial" w:cs="Arial"/>
          <w:b/>
          <w:bCs/>
          <w:i/>
          <w:iCs/>
          <w:sz w:val="24"/>
          <w:szCs w:val="24"/>
          <w:lang w:val="es-ES" w:eastAsia="es-ES"/>
          <w14:ligatures w14:val="standardContextual"/>
        </w:rPr>
      </w:pPr>
      <w:r w:rsidRPr="00C259F5">
        <w:rPr>
          <w:rFonts w:ascii="Arial" w:eastAsiaTheme="minorEastAsia" w:hAnsi="Arial" w:cs="Arial"/>
          <w:i/>
          <w:iCs/>
          <w:lang w:val="es-ES" w:eastAsia="es-ES"/>
          <w14:ligatures w14:val="standardContextual"/>
        </w:rPr>
        <w:t xml:space="preserve">Que el señor </w:t>
      </w:r>
      <w:r w:rsidRPr="00C259F5">
        <w:rPr>
          <w:rFonts w:ascii="Arial" w:eastAsiaTheme="minorEastAsia" w:hAnsi="Arial" w:cs="Arial"/>
          <w:b/>
          <w:bCs/>
          <w:i/>
          <w:iCs/>
          <w:lang w:val="es-ES" w:eastAsia="es-ES"/>
          <w14:ligatures w14:val="standardContextual"/>
        </w:rPr>
        <w:t>MGH</w:t>
      </w:r>
      <w:r w:rsidRPr="00C259F5">
        <w:rPr>
          <w:rFonts w:ascii="Arial" w:eastAsiaTheme="minorEastAsia" w:hAnsi="Arial" w:cs="Arial"/>
          <w:i/>
          <w:iCs/>
          <w:lang w:val="es-ES" w:eastAsia="es-ES"/>
          <w14:ligatures w14:val="standardContextual"/>
        </w:rPr>
        <w:t xml:space="preserve">, se presentó </w:t>
      </w:r>
      <w:r w:rsidR="00E91B1B" w:rsidRPr="00C259F5">
        <w:rPr>
          <w:rFonts w:ascii="Arial" w:eastAsiaTheme="minorEastAsia" w:hAnsi="Arial" w:cs="Arial"/>
          <w:i/>
          <w:iCs/>
          <w:lang w:val="es-ES" w:eastAsia="es-ES"/>
          <w14:ligatures w14:val="standardContextual"/>
        </w:rPr>
        <w:t xml:space="preserve">a la Audiencia Oral y Privada, y aportó algunas pruebas de descargo por escrito, a este Procedimiento Administrativo ordinario, demostrando encontrarse al día con el marchamo y ante la Caja Costarricense del Seguro Social, ante ello este Informe Final, se realiza con toda la documentación que consta  en este expediente administrativo del Procedimiento </w:t>
      </w:r>
      <w:r w:rsidR="00E91B1B" w:rsidRPr="00C259F5">
        <w:rPr>
          <w:rFonts w:ascii="Arial" w:eastAsiaTheme="minorEastAsia" w:hAnsi="Arial" w:cs="Arial"/>
          <w:b/>
          <w:bCs/>
          <w:i/>
          <w:iCs/>
          <w:lang w:val="es-ES" w:eastAsia="es-ES"/>
          <w14:ligatures w14:val="standardContextual"/>
        </w:rPr>
        <w:t>N° 2023-124-T</w:t>
      </w:r>
      <w:r w:rsidR="004F7FF0" w:rsidRPr="00C259F5">
        <w:rPr>
          <w:rFonts w:ascii="Arial" w:eastAsiaTheme="minorEastAsia" w:hAnsi="Arial" w:cs="Arial"/>
          <w:i/>
          <w:iCs/>
          <w:lang w:val="es-ES" w:eastAsia="es-ES"/>
          <w14:ligatures w14:val="standardContextual"/>
        </w:rPr>
        <w:t xml:space="preserve">, así como el expediente administrativo digital de la concesión de placas </w:t>
      </w:r>
      <w:r w:rsidR="000B21B9">
        <w:rPr>
          <w:rFonts w:ascii="Arial" w:eastAsiaTheme="minorEastAsia" w:hAnsi="Arial" w:cs="Arial"/>
          <w:b/>
          <w:bCs/>
          <w:i/>
          <w:iCs/>
          <w:lang w:val="es-ES" w:eastAsia="es-ES"/>
          <w14:ligatures w14:val="standardContextual"/>
        </w:rPr>
        <w:t>000</w:t>
      </w:r>
      <w:r w:rsidR="004F7FF0" w:rsidRPr="00C259F5">
        <w:rPr>
          <w:rFonts w:ascii="Arial" w:eastAsiaTheme="minorEastAsia" w:hAnsi="Arial" w:cs="Arial"/>
          <w:i/>
          <w:iCs/>
          <w:lang w:val="es-ES" w:eastAsia="es-ES"/>
          <w14:ligatures w14:val="standardContextual"/>
        </w:rPr>
        <w:t>, el testimonio del concesionario brindado en Audiencia y la prueba aportada.”</w:t>
      </w:r>
      <w:r w:rsidR="004F7FF0" w:rsidRPr="00C259F5">
        <w:rPr>
          <w:rFonts w:ascii="Arial" w:eastAsiaTheme="minorEastAsia" w:hAnsi="Arial" w:cs="Arial"/>
          <w:i/>
          <w:iCs/>
          <w:sz w:val="24"/>
          <w:szCs w:val="24"/>
          <w:lang w:val="es-ES" w:eastAsia="es-ES"/>
          <w14:ligatures w14:val="standardContextual"/>
        </w:rPr>
        <w:t xml:space="preserve"> </w:t>
      </w:r>
    </w:p>
    <w:p w14:paraId="6B93C820" w14:textId="77777777" w:rsidR="009E6BD0" w:rsidRPr="00C259F5" w:rsidRDefault="009E6BD0" w:rsidP="00FB36D2">
      <w:pPr>
        <w:spacing w:after="0"/>
        <w:rPr>
          <w:rFonts w:ascii="Arial" w:eastAsiaTheme="minorEastAsia" w:hAnsi="Arial" w:cs="Arial"/>
          <w:sz w:val="24"/>
          <w:szCs w:val="24"/>
          <w:lang w:val="es-ES" w:eastAsia="es-ES"/>
          <w14:ligatures w14:val="standardContextual"/>
        </w:rPr>
      </w:pPr>
    </w:p>
    <w:p w14:paraId="7B6FA453" w14:textId="4AE655CD" w:rsidR="004F7FF0" w:rsidRPr="00C259F5" w:rsidRDefault="009E6BD0" w:rsidP="00FB36D2">
      <w:pPr>
        <w:spacing w:after="0"/>
        <w:jc w:val="both"/>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Adicionalmente, en el análisis de fondo, realizado por el Órgano Director</w:t>
      </w:r>
      <w:r w:rsidR="008559CF" w:rsidRPr="00C259F5">
        <w:rPr>
          <w:rFonts w:ascii="Arial" w:eastAsiaTheme="minorEastAsia" w:hAnsi="Arial" w:cs="Arial"/>
          <w:sz w:val="24"/>
          <w:szCs w:val="24"/>
          <w:lang w:val="es-ES" w:eastAsia="es-ES"/>
          <w14:ligatures w14:val="standardContextual"/>
        </w:rPr>
        <w:t xml:space="preserve"> </w:t>
      </w:r>
      <w:r w:rsidRPr="00C259F5">
        <w:rPr>
          <w:rFonts w:ascii="Arial" w:eastAsiaTheme="minorEastAsia" w:hAnsi="Arial" w:cs="Arial"/>
          <w:sz w:val="24"/>
          <w:szCs w:val="24"/>
          <w:lang w:val="es-ES" w:eastAsia="es-ES"/>
          <w14:ligatures w14:val="standardContextual"/>
        </w:rPr>
        <w:t>del Procedimiento Administrativo Ordinario, se indicó lo siguiente:</w:t>
      </w:r>
    </w:p>
    <w:p w14:paraId="062C7AFF" w14:textId="77777777" w:rsidR="009E6BD0" w:rsidRPr="00C259F5" w:rsidRDefault="009E6BD0" w:rsidP="009E6BD0">
      <w:pPr>
        <w:spacing w:after="0"/>
        <w:jc w:val="both"/>
        <w:rPr>
          <w:rFonts w:ascii="Arial" w:eastAsiaTheme="minorEastAsia" w:hAnsi="Arial" w:cs="Arial"/>
          <w:sz w:val="24"/>
          <w:szCs w:val="24"/>
          <w:lang w:val="es-ES" w:eastAsia="es-ES"/>
          <w14:ligatures w14:val="standardContextual"/>
        </w:rPr>
      </w:pPr>
    </w:p>
    <w:p w14:paraId="444E456B" w14:textId="2E394E7D" w:rsidR="00AE1E6C" w:rsidRPr="00C259F5" w:rsidRDefault="009E6BD0" w:rsidP="004A5238">
      <w:pPr>
        <w:spacing w:after="0"/>
        <w:ind w:left="850" w:right="850"/>
        <w:jc w:val="both"/>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w:t>
      </w:r>
      <w:r w:rsidR="004A5238" w:rsidRPr="00C259F5">
        <w:rPr>
          <w:rFonts w:ascii="Arial" w:eastAsiaTheme="minorEastAsia" w:hAnsi="Arial" w:cs="Arial"/>
          <w:i/>
          <w:iCs/>
          <w:lang w:val="es-ES" w:eastAsia="es-ES"/>
          <w14:ligatures w14:val="standardContextual"/>
        </w:rPr>
        <w:t xml:space="preserve">(…) De acuerdo con lo expuesto, conviene destacar que el señor </w:t>
      </w:r>
      <w:r w:rsidR="004A5238" w:rsidRPr="00C259F5">
        <w:rPr>
          <w:rFonts w:ascii="Arial" w:eastAsiaTheme="minorEastAsia" w:hAnsi="Arial" w:cs="Arial"/>
          <w:b/>
          <w:bCs/>
          <w:i/>
          <w:iCs/>
          <w:lang w:val="es-ES" w:eastAsia="es-ES"/>
          <w14:ligatures w14:val="standardContextual"/>
        </w:rPr>
        <w:t xml:space="preserve">MGH, con cédula de identidad número </w:t>
      </w:r>
      <w:r w:rsidR="000B21B9">
        <w:rPr>
          <w:rFonts w:ascii="Arial" w:eastAsiaTheme="minorEastAsia" w:hAnsi="Arial" w:cs="Arial"/>
          <w:b/>
          <w:bCs/>
          <w:i/>
          <w:iCs/>
          <w:lang w:val="es-ES" w:eastAsia="es-ES"/>
          <w14:ligatures w14:val="standardContextual"/>
        </w:rPr>
        <w:t>000</w:t>
      </w:r>
      <w:r w:rsidR="004A5238" w:rsidRPr="00C259F5">
        <w:rPr>
          <w:rFonts w:ascii="Arial" w:eastAsiaTheme="minorEastAsia" w:hAnsi="Arial" w:cs="Arial"/>
          <w:i/>
          <w:iCs/>
          <w:lang w:val="es-ES" w:eastAsia="es-ES"/>
          <w14:ligatures w14:val="standardContextual"/>
        </w:rPr>
        <w:t xml:space="preserve">; mediante acuerdo 7.4.10 de la sesión ordinaria 02-2016, de fecha 13 de enero de 2016, de la Junta Directiva del Consejo de Transporte Público, le fue aprobada la cesión intervivos solicitada sobre la concesión de taxi de placas </w:t>
      </w:r>
      <w:r w:rsidR="000B21B9">
        <w:rPr>
          <w:rFonts w:ascii="Arial" w:eastAsiaTheme="minorEastAsia" w:hAnsi="Arial" w:cs="Arial"/>
          <w:b/>
          <w:bCs/>
          <w:i/>
          <w:iCs/>
          <w:lang w:val="es-ES" w:eastAsia="es-ES"/>
          <w14:ligatures w14:val="standardContextual"/>
        </w:rPr>
        <w:t>000</w:t>
      </w:r>
      <w:r w:rsidR="004A5238" w:rsidRPr="00C259F5">
        <w:rPr>
          <w:rFonts w:ascii="Arial" w:eastAsiaTheme="minorEastAsia" w:hAnsi="Arial" w:cs="Arial"/>
          <w:i/>
          <w:iCs/>
          <w:lang w:val="es-ES" w:eastAsia="es-ES"/>
          <w14:ligatures w14:val="standardContextual"/>
        </w:rPr>
        <w:t xml:space="preserve"> -autorizándola a otorgar la escritura pública para dicha cesión, y así formalizar y finalizar dicho traspaso a su favor, por medio de la inscripción de la unidad a su nombre en el Registro Nacional de la Propiedad de Bienes Muebles y posteriormente presentarse ante este Consejo de Transporte Público para firmar el Addendum al Contrato de Concesión a su nombre, dicho contrato no consta en el expediente administrativo digital de dicha placa, una vez</w:t>
      </w:r>
      <w:r w:rsidR="007C76CC" w:rsidRPr="00C259F5">
        <w:rPr>
          <w:rFonts w:ascii="Arial" w:eastAsiaTheme="minorEastAsia" w:hAnsi="Arial" w:cs="Arial"/>
          <w:i/>
          <w:iCs/>
          <w:lang w:val="es-ES" w:eastAsia="es-ES"/>
          <w14:ligatures w14:val="standardContextual"/>
        </w:rPr>
        <w:t xml:space="preserve"> que logro inscribir el vehículo a su nombre- que era el trámite inicial para posteriormente presentarse a formalizar- siendo que debía presentarse a solicitar cita para realizar la firma dicha, que no consta esa última gestión realizada en el expediente administrativo digital de dicha concesión, en virtud de lo descrito, el Departamento de Administración de Concesiones y Permisos de este Consejo, mediante oficio CTP-DT-DAC-OF-001285-2020, solicitó a esta Asesoría Jurídica el análisis de posibles inconsistencias </w:t>
      </w:r>
      <w:r w:rsidR="00AE1E6C" w:rsidRPr="00C259F5">
        <w:rPr>
          <w:rFonts w:ascii="Arial" w:eastAsiaTheme="minorEastAsia" w:hAnsi="Arial" w:cs="Arial"/>
          <w:i/>
          <w:iCs/>
          <w:lang w:val="es-ES" w:eastAsia="es-ES"/>
          <w14:ligatures w14:val="standardContextual"/>
        </w:rPr>
        <w:t xml:space="preserve">en la concesión administrativa modalidad taxi placa </w:t>
      </w:r>
      <w:r w:rsidR="000B21B9">
        <w:rPr>
          <w:rFonts w:ascii="Arial" w:eastAsiaTheme="minorEastAsia" w:hAnsi="Arial" w:cs="Arial"/>
          <w:b/>
          <w:bCs/>
          <w:i/>
          <w:iCs/>
          <w:lang w:val="es-ES" w:eastAsia="es-ES"/>
          <w14:ligatures w14:val="standardContextual"/>
        </w:rPr>
        <w:t>000</w:t>
      </w:r>
      <w:r w:rsidR="00AE1E6C" w:rsidRPr="00C259F5">
        <w:rPr>
          <w:rFonts w:ascii="Arial" w:eastAsiaTheme="minorEastAsia" w:hAnsi="Arial" w:cs="Arial"/>
          <w:i/>
          <w:iCs/>
          <w:lang w:val="es-ES" w:eastAsia="es-ES"/>
          <w14:ligatures w14:val="standardContextual"/>
        </w:rPr>
        <w:t xml:space="preserve"> del concesionario </w:t>
      </w:r>
      <w:r w:rsidR="00AE1E6C" w:rsidRPr="00C259F5">
        <w:rPr>
          <w:rFonts w:ascii="Arial" w:eastAsiaTheme="minorEastAsia" w:hAnsi="Arial" w:cs="Arial"/>
          <w:b/>
          <w:bCs/>
          <w:i/>
          <w:iCs/>
          <w:lang w:val="es-ES" w:eastAsia="es-ES"/>
          <w14:ligatures w14:val="standardContextual"/>
        </w:rPr>
        <w:t xml:space="preserve">MGH, con cédula de identidad número </w:t>
      </w:r>
      <w:r w:rsidR="000B21B9">
        <w:rPr>
          <w:rFonts w:ascii="Arial" w:eastAsiaTheme="minorEastAsia" w:hAnsi="Arial" w:cs="Arial"/>
          <w:b/>
          <w:bCs/>
          <w:i/>
          <w:iCs/>
          <w:lang w:val="es-ES" w:eastAsia="es-ES"/>
          <w14:ligatures w14:val="standardContextual"/>
        </w:rPr>
        <w:t>000</w:t>
      </w:r>
      <w:r w:rsidR="00AE1E6C" w:rsidRPr="00C259F5">
        <w:rPr>
          <w:rFonts w:ascii="Arial" w:eastAsiaTheme="minorEastAsia" w:hAnsi="Arial" w:cs="Arial"/>
          <w:i/>
          <w:iCs/>
          <w:lang w:val="es-ES" w:eastAsia="es-ES"/>
          <w14:ligatures w14:val="standardContextual"/>
        </w:rPr>
        <w:t>, ya que definitivamente no consta en el expediente la finalización de la formalización del traspaso, mediante la firma de la adenda de contrato de traspaso de concesión y por ende la Dirección de Asuntos Jurídicos, recomendó, iniciar un Procedimiento Administrativo, situación que aprobó la Junta Directiva de este Consejo, con el Acuerdo 7.15.20 de la Sesión Ordinaria 25-2023 celebrada el día 21 de junio del 2023.</w:t>
      </w:r>
    </w:p>
    <w:p w14:paraId="22CE27D8" w14:textId="77777777" w:rsidR="00AE1E6C" w:rsidRPr="00C259F5" w:rsidRDefault="00AE1E6C" w:rsidP="004A5238">
      <w:pPr>
        <w:spacing w:after="0"/>
        <w:ind w:left="850" w:right="850"/>
        <w:jc w:val="both"/>
        <w:rPr>
          <w:rFonts w:ascii="Arial" w:eastAsiaTheme="minorEastAsia" w:hAnsi="Arial" w:cs="Arial"/>
          <w:i/>
          <w:iCs/>
          <w:lang w:val="es-ES" w:eastAsia="es-ES"/>
          <w14:ligatures w14:val="standardContextual"/>
        </w:rPr>
      </w:pPr>
    </w:p>
    <w:p w14:paraId="6EB36E4E" w14:textId="11EEC742" w:rsidR="00AE1E6C" w:rsidRPr="00C259F5" w:rsidRDefault="00AE1E6C" w:rsidP="004A5238">
      <w:pPr>
        <w:spacing w:after="0"/>
        <w:ind w:left="850" w:right="850"/>
        <w:jc w:val="both"/>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 xml:space="preserve">Que ante el supuesto incumplimiento de no finalizar la formalización del traspaso aprobado a su favor y al llevar a cabo este Procedimiento Administrativo Ordinario, al análisis de todo lo que consta en el expediente administrativo digital de la placa </w:t>
      </w:r>
      <w:r w:rsidR="000B21B9">
        <w:rPr>
          <w:rFonts w:ascii="Arial" w:eastAsiaTheme="minorEastAsia" w:hAnsi="Arial" w:cs="Arial"/>
          <w:b/>
          <w:bCs/>
          <w:i/>
          <w:iCs/>
          <w:lang w:val="es-ES" w:eastAsia="es-ES"/>
          <w14:ligatures w14:val="standardContextual"/>
        </w:rPr>
        <w:t>000</w:t>
      </w:r>
      <w:r w:rsidRPr="00C259F5">
        <w:rPr>
          <w:rFonts w:ascii="Arial" w:eastAsiaTheme="minorEastAsia" w:hAnsi="Arial" w:cs="Arial"/>
          <w:i/>
          <w:iCs/>
          <w:lang w:val="es-ES" w:eastAsia="es-ES"/>
          <w14:ligatures w14:val="standardContextual"/>
        </w:rPr>
        <w:t xml:space="preserve"> y en este Procedimiento, es que se puede determinar realmente como un incumplimiento de total y única responsabilidad del señor </w:t>
      </w:r>
      <w:r w:rsidRPr="00C259F5">
        <w:rPr>
          <w:rFonts w:ascii="Arial" w:eastAsiaTheme="minorEastAsia" w:hAnsi="Arial" w:cs="Arial"/>
          <w:b/>
          <w:bCs/>
          <w:i/>
          <w:iCs/>
          <w:lang w:val="es-ES" w:eastAsia="es-ES"/>
          <w14:ligatures w14:val="standardContextual"/>
        </w:rPr>
        <w:t>MGH</w:t>
      </w:r>
      <w:r w:rsidRPr="00C259F5">
        <w:rPr>
          <w:rFonts w:ascii="Arial" w:eastAsiaTheme="minorEastAsia" w:hAnsi="Arial" w:cs="Arial"/>
          <w:i/>
          <w:iCs/>
          <w:lang w:val="es-ES" w:eastAsia="es-ES"/>
          <w14:ligatures w14:val="standardContextual"/>
        </w:rPr>
        <w:t xml:space="preserve">, ya que su conducta de omisión de presentarse ante la Administración a formalizar el traspaso de concesión </w:t>
      </w:r>
      <w:r w:rsidRPr="00C259F5">
        <w:rPr>
          <w:rFonts w:ascii="Arial" w:eastAsiaTheme="minorEastAsia" w:hAnsi="Arial" w:cs="Arial"/>
          <w:i/>
          <w:iCs/>
          <w:lang w:val="es-ES" w:eastAsia="es-ES"/>
          <w14:ligatures w14:val="standardContextual"/>
        </w:rPr>
        <w:lastRenderedPageBreak/>
        <w:t xml:space="preserve">aprobado a su favor, al no realizar la firma de la Adenda al Contrato a su nombre, todo sin motivación indicada, todo lo anterior </w:t>
      </w:r>
      <w:r w:rsidR="000B21B9" w:rsidRPr="00C259F5">
        <w:rPr>
          <w:rFonts w:ascii="Arial" w:eastAsiaTheme="minorEastAsia" w:hAnsi="Arial" w:cs="Arial"/>
          <w:i/>
          <w:iCs/>
          <w:lang w:val="es-ES" w:eastAsia="es-ES"/>
          <w14:ligatures w14:val="standardContextual"/>
        </w:rPr>
        <w:t>está</w:t>
      </w:r>
      <w:r w:rsidRPr="00C259F5">
        <w:rPr>
          <w:rFonts w:ascii="Arial" w:eastAsiaTheme="minorEastAsia" w:hAnsi="Arial" w:cs="Arial"/>
          <w:i/>
          <w:iCs/>
          <w:lang w:val="es-ES" w:eastAsia="es-ES"/>
          <w14:ligatures w14:val="standardContextual"/>
        </w:rPr>
        <w:t xml:space="preserve"> contemplado por Ley, como elementos que pueden provocar una sanción; como sería en este caso la cancelación de la concesión, en aplicación; para obligación de este Órgano Director, del Principio de Legalidad, de acuerdo con lo establecido en el Ordenamiento Jurídico.</w:t>
      </w:r>
    </w:p>
    <w:p w14:paraId="11035CE2" w14:textId="77777777" w:rsidR="00AE1E6C" w:rsidRPr="00C259F5" w:rsidRDefault="00AE1E6C" w:rsidP="004A5238">
      <w:pPr>
        <w:spacing w:after="0"/>
        <w:ind w:left="850" w:right="850"/>
        <w:jc w:val="both"/>
        <w:rPr>
          <w:rFonts w:ascii="Arial" w:eastAsiaTheme="minorEastAsia" w:hAnsi="Arial" w:cs="Arial"/>
          <w:i/>
          <w:iCs/>
          <w:lang w:val="es-ES" w:eastAsia="es-ES"/>
          <w14:ligatures w14:val="standardContextual"/>
        </w:rPr>
      </w:pPr>
    </w:p>
    <w:p w14:paraId="4CAB5A72" w14:textId="3AC35D8F" w:rsidR="00F5273A" w:rsidRPr="00C259F5" w:rsidRDefault="00AE1E6C" w:rsidP="004A5238">
      <w:pPr>
        <w:spacing w:after="0"/>
        <w:ind w:left="850" w:right="850"/>
        <w:jc w:val="both"/>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En el caso que nos ocupa, y por todo lo anteriormente expuesto, considera este Órgano Director, que lo correspondiente es proceder a Cancela</w:t>
      </w:r>
      <w:r w:rsidR="00F5273A" w:rsidRPr="00C259F5">
        <w:rPr>
          <w:rFonts w:ascii="Arial" w:eastAsiaTheme="minorEastAsia" w:hAnsi="Arial" w:cs="Arial"/>
          <w:i/>
          <w:iCs/>
          <w:lang w:val="es-ES" w:eastAsia="es-ES"/>
          <w14:ligatures w14:val="standardContextual"/>
        </w:rPr>
        <w:t>r</w:t>
      </w:r>
      <w:r w:rsidRPr="00C259F5">
        <w:rPr>
          <w:rFonts w:ascii="Arial" w:eastAsiaTheme="minorEastAsia" w:hAnsi="Arial" w:cs="Arial"/>
          <w:i/>
          <w:iCs/>
          <w:lang w:val="es-ES" w:eastAsia="es-ES"/>
          <w14:ligatures w14:val="standardContextual"/>
        </w:rPr>
        <w:t xml:space="preserve"> la Concesión Administrativa ya que el señor </w:t>
      </w:r>
      <w:r w:rsidRPr="00C259F5">
        <w:rPr>
          <w:rFonts w:ascii="Arial" w:eastAsiaTheme="minorEastAsia" w:hAnsi="Arial" w:cs="Arial"/>
          <w:b/>
          <w:bCs/>
          <w:i/>
          <w:iCs/>
          <w:lang w:val="es-ES" w:eastAsia="es-ES"/>
          <w14:ligatures w14:val="standardContextual"/>
        </w:rPr>
        <w:t xml:space="preserve">MGH, con cédula de identidad número </w:t>
      </w:r>
      <w:r w:rsidR="000B21B9">
        <w:rPr>
          <w:rFonts w:ascii="Arial" w:eastAsiaTheme="minorEastAsia" w:hAnsi="Arial" w:cs="Arial"/>
          <w:b/>
          <w:bCs/>
          <w:i/>
          <w:iCs/>
          <w:lang w:val="es-ES" w:eastAsia="es-ES"/>
          <w14:ligatures w14:val="standardContextual"/>
        </w:rPr>
        <w:t>000</w:t>
      </w:r>
      <w:r w:rsidR="00F5273A" w:rsidRPr="00C259F5">
        <w:rPr>
          <w:rFonts w:ascii="Arial" w:eastAsiaTheme="minorEastAsia" w:hAnsi="Arial" w:cs="Arial"/>
          <w:i/>
          <w:iCs/>
          <w:lang w:val="es-ES" w:eastAsia="es-ES"/>
          <w14:ligatures w14:val="standardContextual"/>
        </w:rPr>
        <w:t>, ha incumplido con las obligaciones legales y contractuales, en la prestación del servicio de transporte público remunerado de personas en vehículos automotores en la modalidad de taxi, al violentar las condiciones legales y contractuales vigentes, en este caso en particular la omisión de cumplir con lo estipulado en los artículos 37, 38 de la Ley 7969, acerca del plazo para formalizar los contratos de concesión, una vez adjudicada la misma, que indican, en lo que interesa, lo siguiente:</w:t>
      </w:r>
    </w:p>
    <w:p w14:paraId="427734BF" w14:textId="77777777" w:rsidR="00F5273A" w:rsidRPr="00C259F5" w:rsidRDefault="00F5273A" w:rsidP="004A5238">
      <w:pPr>
        <w:spacing w:after="0"/>
        <w:ind w:left="850" w:right="850"/>
        <w:jc w:val="both"/>
        <w:rPr>
          <w:rFonts w:ascii="Arial" w:eastAsiaTheme="minorEastAsia" w:hAnsi="Arial" w:cs="Arial"/>
          <w:i/>
          <w:iCs/>
          <w:lang w:val="es-ES" w:eastAsia="es-ES"/>
          <w14:ligatures w14:val="standardContextual"/>
        </w:rPr>
      </w:pPr>
    </w:p>
    <w:p w14:paraId="70F824A7" w14:textId="77777777" w:rsidR="00E86418" w:rsidRPr="00C259F5" w:rsidRDefault="00F5273A" w:rsidP="004A5238">
      <w:pPr>
        <w:spacing w:after="0"/>
        <w:ind w:left="850" w:right="850"/>
        <w:jc w:val="both"/>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w:t>
      </w:r>
    </w:p>
    <w:p w14:paraId="5D0B9D0A" w14:textId="77777777" w:rsidR="00E86418" w:rsidRPr="00C259F5" w:rsidRDefault="00E86418" w:rsidP="004A5238">
      <w:pPr>
        <w:spacing w:after="0"/>
        <w:ind w:left="850" w:right="850"/>
        <w:jc w:val="both"/>
        <w:rPr>
          <w:rFonts w:ascii="Arial" w:eastAsiaTheme="minorEastAsia" w:hAnsi="Arial" w:cs="Arial"/>
          <w:i/>
          <w:iCs/>
          <w:lang w:val="es-ES" w:eastAsia="es-ES"/>
          <w14:ligatures w14:val="standardContextual"/>
        </w:rPr>
      </w:pPr>
    </w:p>
    <w:p w14:paraId="5AFBFA89" w14:textId="77777777" w:rsidR="002F129F" w:rsidRPr="00C259F5" w:rsidRDefault="00E86418" w:rsidP="004A5238">
      <w:pPr>
        <w:spacing w:after="0"/>
        <w:ind w:left="850" w:right="850"/>
        <w:jc w:val="both"/>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 xml:space="preserve">Por las razones expuestas, no se encuentran motivos de peso que sean idóneos para revertir los hechos investigados, es necesario recordar </w:t>
      </w:r>
      <w:r w:rsidRPr="00C259F5">
        <w:rPr>
          <w:rFonts w:ascii="Arial" w:eastAsiaTheme="minorEastAsia" w:hAnsi="Arial" w:cs="Arial"/>
          <w:b/>
          <w:bCs/>
          <w:i/>
          <w:iCs/>
          <w:lang w:val="es-ES" w:eastAsia="es-ES"/>
          <w14:ligatures w14:val="standardContextual"/>
        </w:rPr>
        <w:t>que la concesión administrativa del servicio público remunerado de personas modalidad taxi, es un bien que pertenece</w:t>
      </w:r>
      <w:r w:rsidR="004A5238" w:rsidRPr="00C259F5">
        <w:rPr>
          <w:rFonts w:ascii="Arial" w:eastAsiaTheme="minorEastAsia" w:hAnsi="Arial" w:cs="Arial"/>
          <w:b/>
          <w:bCs/>
          <w:i/>
          <w:iCs/>
          <w:lang w:val="es-ES" w:eastAsia="es-ES"/>
          <w14:ligatures w14:val="standardContextual"/>
        </w:rPr>
        <w:t xml:space="preserve"> </w:t>
      </w:r>
      <w:r w:rsidRPr="00C259F5">
        <w:rPr>
          <w:rFonts w:ascii="Arial" w:eastAsiaTheme="minorEastAsia" w:hAnsi="Arial" w:cs="Arial"/>
          <w:b/>
          <w:bCs/>
          <w:i/>
          <w:iCs/>
          <w:lang w:val="es-ES" w:eastAsia="es-ES"/>
          <w14:ligatures w14:val="standardContextual"/>
        </w:rPr>
        <w:t>al estado, cuya prestación ha sido delegada al particular mediante la figura de la concesión administrativa</w:t>
      </w:r>
      <w:r w:rsidRPr="00C259F5">
        <w:rPr>
          <w:rFonts w:ascii="Arial" w:eastAsiaTheme="minorEastAsia" w:hAnsi="Arial" w:cs="Arial"/>
          <w:i/>
          <w:iCs/>
          <w:lang w:val="es-ES" w:eastAsia="es-ES"/>
          <w14:ligatures w14:val="standardContextual"/>
        </w:rPr>
        <w:t xml:space="preserve">, </w:t>
      </w:r>
      <w:r w:rsidR="002F129F" w:rsidRPr="00C259F5">
        <w:rPr>
          <w:rFonts w:ascii="Arial" w:eastAsiaTheme="minorEastAsia" w:hAnsi="Arial" w:cs="Arial"/>
          <w:i/>
          <w:iCs/>
          <w:lang w:val="es-ES" w:eastAsia="es-ES"/>
          <w14:ligatures w14:val="standardContextual"/>
        </w:rPr>
        <w:t xml:space="preserve">y no un bien personal de los concesionarios, por tal razón, la norma que regula el otorgamiento de estas concesiones se condiciona al </w:t>
      </w:r>
      <w:r w:rsidR="002F129F" w:rsidRPr="00C259F5">
        <w:rPr>
          <w:rFonts w:ascii="Arial" w:eastAsiaTheme="minorEastAsia" w:hAnsi="Arial" w:cs="Arial"/>
          <w:b/>
          <w:bCs/>
          <w:i/>
          <w:iCs/>
          <w:lang w:val="es-ES" w:eastAsia="es-ES"/>
          <w14:ligatures w14:val="standardContextual"/>
        </w:rPr>
        <w:t>cumplimiento de una serie de requisitos establecidos por la Ley y por el Contrato de Concesión</w:t>
      </w:r>
      <w:r w:rsidR="002F129F" w:rsidRPr="00C259F5">
        <w:rPr>
          <w:rFonts w:ascii="Arial" w:eastAsiaTheme="minorEastAsia" w:hAnsi="Arial" w:cs="Arial"/>
          <w:i/>
          <w:iCs/>
          <w:lang w:val="es-ES" w:eastAsia="es-ES"/>
          <w14:ligatures w14:val="standardContextual"/>
        </w:rPr>
        <w:t xml:space="preserve">, que en este caso en particular no se han cumplido y como lo indica la legislación descrita, se han presentado incumplimientos en las obligaciones del concesionario y que de forma ineludible - en virtud de la aplicación del Principio de Legalidad es que debe actuar esta Administración- </w:t>
      </w:r>
      <w:r w:rsidR="002F129F" w:rsidRPr="00C259F5">
        <w:rPr>
          <w:rFonts w:ascii="Arial" w:eastAsiaTheme="minorEastAsia" w:hAnsi="Arial" w:cs="Arial"/>
          <w:b/>
          <w:bCs/>
          <w:i/>
          <w:iCs/>
          <w:lang w:val="es-ES" w:eastAsia="es-ES"/>
          <w14:ligatures w14:val="standardContextual"/>
        </w:rPr>
        <w:t>ameritan la cancelación del derecho de concesión</w:t>
      </w:r>
      <w:r w:rsidR="002F129F" w:rsidRPr="00C259F5">
        <w:rPr>
          <w:rFonts w:ascii="Arial" w:eastAsiaTheme="minorEastAsia" w:hAnsi="Arial" w:cs="Arial"/>
          <w:i/>
          <w:iCs/>
          <w:lang w:val="es-ES" w:eastAsia="es-ES"/>
          <w14:ligatures w14:val="standardContextual"/>
        </w:rPr>
        <w:t>, al tenerse por demostrador los mismos, incurriendo en causales que tienen como consecuencia la rescisión de la concesión, en virtud de ello se confirma que no finalizó la formalización de la cesión a su favor como indica la legislación ya citada que era su obligación.</w:t>
      </w:r>
    </w:p>
    <w:p w14:paraId="6C0D4B8F" w14:textId="77777777" w:rsidR="002F129F" w:rsidRPr="00C259F5" w:rsidRDefault="002F129F" w:rsidP="004A5238">
      <w:pPr>
        <w:spacing w:after="0"/>
        <w:ind w:left="850" w:right="850"/>
        <w:jc w:val="both"/>
        <w:rPr>
          <w:rFonts w:ascii="Arial" w:eastAsiaTheme="minorEastAsia" w:hAnsi="Arial" w:cs="Arial"/>
          <w:i/>
          <w:iCs/>
          <w:lang w:val="es-ES" w:eastAsia="es-ES"/>
          <w14:ligatures w14:val="standardContextual"/>
        </w:rPr>
      </w:pPr>
    </w:p>
    <w:p w14:paraId="41104D49" w14:textId="5911CD2F" w:rsidR="009E6BD0" w:rsidRPr="00C259F5" w:rsidRDefault="002F129F" w:rsidP="004A5238">
      <w:pPr>
        <w:spacing w:after="0"/>
        <w:ind w:left="850" w:right="850"/>
        <w:jc w:val="both"/>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En virtud de todo lo expuesto, consider</w:t>
      </w:r>
      <w:r w:rsidR="00191DDC">
        <w:rPr>
          <w:rFonts w:ascii="Arial" w:eastAsiaTheme="minorEastAsia" w:hAnsi="Arial" w:cs="Arial"/>
          <w:i/>
          <w:iCs/>
          <w:lang w:val="es-ES" w:eastAsia="es-ES"/>
          <w14:ligatures w14:val="standardContextual"/>
        </w:rPr>
        <w:t>a</w:t>
      </w:r>
      <w:r w:rsidRPr="00C259F5">
        <w:rPr>
          <w:rFonts w:ascii="Arial" w:eastAsiaTheme="minorEastAsia" w:hAnsi="Arial" w:cs="Arial"/>
          <w:i/>
          <w:iCs/>
          <w:lang w:val="es-ES" w:eastAsia="es-ES"/>
          <w14:ligatures w14:val="standardContextual"/>
        </w:rPr>
        <w:t xml:space="preserve"> este Órgano, que de conformidad con la documentación que consta en el expediente del Procedimiento </w:t>
      </w:r>
      <w:r w:rsidR="009A1BCF" w:rsidRPr="00C259F5">
        <w:rPr>
          <w:rFonts w:ascii="Arial" w:eastAsiaTheme="minorEastAsia" w:hAnsi="Arial" w:cs="Arial"/>
          <w:i/>
          <w:iCs/>
          <w:lang w:val="es-ES" w:eastAsia="es-ES"/>
          <w14:ligatures w14:val="standardContextual"/>
        </w:rPr>
        <w:t xml:space="preserve">Administrativo </w:t>
      </w:r>
      <w:r w:rsidR="009A1BCF" w:rsidRPr="00C259F5">
        <w:rPr>
          <w:rFonts w:ascii="Arial" w:eastAsiaTheme="minorEastAsia" w:hAnsi="Arial" w:cs="Arial"/>
          <w:b/>
          <w:bCs/>
          <w:i/>
          <w:iCs/>
          <w:lang w:val="es-ES" w:eastAsia="es-ES"/>
          <w14:ligatures w14:val="standardContextual"/>
        </w:rPr>
        <w:t>N° 2023-124-T</w:t>
      </w:r>
      <w:r w:rsidR="009A1BCF" w:rsidRPr="00C259F5">
        <w:rPr>
          <w:rFonts w:ascii="Arial" w:eastAsiaTheme="minorEastAsia" w:hAnsi="Arial" w:cs="Arial"/>
          <w:i/>
          <w:iCs/>
          <w:lang w:val="es-ES" w:eastAsia="es-ES"/>
          <w14:ligatures w14:val="standardContextual"/>
        </w:rPr>
        <w:t xml:space="preserve">, se debe proceder con la cancelación de la concesión de taxi, de la placa </w:t>
      </w:r>
      <w:r w:rsidR="000B21B9">
        <w:rPr>
          <w:rFonts w:ascii="Arial" w:eastAsiaTheme="minorEastAsia" w:hAnsi="Arial" w:cs="Arial"/>
          <w:b/>
          <w:bCs/>
          <w:i/>
          <w:iCs/>
          <w:lang w:val="es-ES" w:eastAsia="es-ES"/>
          <w14:ligatures w14:val="standardContextual"/>
        </w:rPr>
        <w:t>000</w:t>
      </w:r>
      <w:r w:rsidR="009A1BCF" w:rsidRPr="00C259F5">
        <w:rPr>
          <w:rFonts w:ascii="Arial" w:eastAsiaTheme="minorEastAsia" w:hAnsi="Arial" w:cs="Arial"/>
          <w:i/>
          <w:iCs/>
          <w:lang w:val="es-ES" w:eastAsia="es-ES"/>
          <w14:ligatures w14:val="standardContextual"/>
        </w:rPr>
        <w:t>, al determinarse que el nuevo concesionario ha incurrido en cada uno de los incumplimientos descritos en este informe, siendo los mismos contrarios al derecho que rige el tema y violando sus obligaciones legales y contractuales. (…)”</w:t>
      </w:r>
      <w:r w:rsidR="009A1BCF" w:rsidRPr="00C259F5">
        <w:rPr>
          <w:rFonts w:ascii="Arial" w:eastAsiaTheme="minorEastAsia" w:hAnsi="Arial" w:cs="Arial"/>
          <w:sz w:val="24"/>
          <w:szCs w:val="24"/>
          <w:lang w:val="es-ES" w:eastAsia="es-ES"/>
          <w14:ligatures w14:val="standardContextual"/>
        </w:rPr>
        <w:t xml:space="preserve"> (Ver folios del 17 al 22 </w:t>
      </w:r>
      <w:r w:rsidR="009773B3" w:rsidRPr="00C259F5">
        <w:rPr>
          <w:rFonts w:ascii="Arial" w:eastAsiaTheme="minorEastAsia" w:hAnsi="Arial" w:cs="Arial"/>
          <w:sz w:val="24"/>
          <w:szCs w:val="24"/>
          <w:lang w:val="es-ES" w:eastAsia="es-ES"/>
          <w14:ligatures w14:val="standardContextual"/>
        </w:rPr>
        <w:t xml:space="preserve">y del 43 al 48 </w:t>
      </w:r>
      <w:r w:rsidR="009A1BCF" w:rsidRPr="00C259F5">
        <w:rPr>
          <w:rFonts w:ascii="Arial" w:eastAsiaTheme="minorEastAsia" w:hAnsi="Arial" w:cs="Arial"/>
          <w:sz w:val="24"/>
          <w:szCs w:val="24"/>
          <w:lang w:val="es-ES" w:eastAsia="es-ES"/>
          <w14:ligatures w14:val="standardContextual"/>
        </w:rPr>
        <w:t>del expediente administrativo)</w:t>
      </w:r>
      <w:r w:rsidRPr="00C259F5">
        <w:rPr>
          <w:rFonts w:ascii="Arial" w:eastAsiaTheme="minorEastAsia" w:hAnsi="Arial" w:cs="Arial"/>
          <w:i/>
          <w:iCs/>
          <w:lang w:val="es-ES" w:eastAsia="es-ES"/>
          <w14:ligatures w14:val="standardContextual"/>
        </w:rPr>
        <w:t xml:space="preserve"> </w:t>
      </w:r>
    </w:p>
    <w:p w14:paraId="1E59F097" w14:textId="77777777" w:rsidR="004F7FF0" w:rsidRPr="00C259F5" w:rsidRDefault="004F7FF0" w:rsidP="004F7FF0">
      <w:pPr>
        <w:widowControl w:val="0"/>
        <w:kinsoku w:val="0"/>
        <w:overflowPunct w:val="0"/>
        <w:spacing w:after="0" w:line="276" w:lineRule="auto"/>
        <w:ind w:right="850"/>
        <w:jc w:val="both"/>
        <w:textAlignment w:val="baseline"/>
        <w:rPr>
          <w:rFonts w:ascii="Arial" w:eastAsiaTheme="minorEastAsia" w:hAnsi="Arial" w:cs="Arial"/>
          <w:sz w:val="24"/>
          <w:szCs w:val="24"/>
          <w:lang w:val="es-ES" w:eastAsia="es-ES"/>
          <w14:ligatures w14:val="standardContextual"/>
        </w:rPr>
      </w:pPr>
    </w:p>
    <w:p w14:paraId="5DEDAA23" w14:textId="2A7EC9E2" w:rsidR="005E05EC" w:rsidRPr="00C259F5" w:rsidRDefault="005E05EC" w:rsidP="001B7DF8">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 xml:space="preserve">DÉCIMO: </w:t>
      </w:r>
      <w:r w:rsidR="001B7DF8" w:rsidRPr="00C259F5">
        <w:rPr>
          <w:rFonts w:ascii="Arial" w:eastAsiaTheme="minorEastAsia" w:hAnsi="Arial" w:cs="Arial"/>
          <w:sz w:val="24"/>
          <w:szCs w:val="24"/>
          <w:lang w:val="es-ES" w:eastAsia="es-ES"/>
          <w14:ligatures w14:val="standardContextual"/>
        </w:rPr>
        <w:t xml:space="preserve">Mediante el artículo 7.2.3 de la Sesión Ordinaria 49-2023 del 17 de </w:t>
      </w:r>
      <w:r w:rsidR="001B7DF8" w:rsidRPr="00C259F5">
        <w:rPr>
          <w:rFonts w:ascii="Arial" w:eastAsiaTheme="minorEastAsia" w:hAnsi="Arial" w:cs="Arial"/>
          <w:sz w:val="24"/>
          <w:szCs w:val="24"/>
          <w:lang w:val="es-ES" w:eastAsia="es-ES"/>
          <w14:ligatures w14:val="standardContextual"/>
        </w:rPr>
        <w:lastRenderedPageBreak/>
        <w:t>noviembre de 2023, la Junta Directiva del Consejo de Transporte Público, conoce el oficio No. CTP-AJ-OF-1517-2023 del 06 de noviembre de 2023, emitido por el Órgano Director del Procedimiento Administrativo Ordinario, y acordó lo siguiente:</w:t>
      </w:r>
    </w:p>
    <w:p w14:paraId="5447F4A4" w14:textId="77777777" w:rsidR="001B7DF8" w:rsidRPr="00C259F5" w:rsidRDefault="001B7DF8" w:rsidP="001B7DF8">
      <w:pPr>
        <w:widowControl w:val="0"/>
        <w:kinsoku w:val="0"/>
        <w:overflowPunct w:val="0"/>
        <w:spacing w:after="0" w:line="276" w:lineRule="auto"/>
        <w:jc w:val="both"/>
        <w:textAlignment w:val="baseline"/>
        <w:rPr>
          <w:rFonts w:ascii="Arial" w:eastAsiaTheme="minorEastAsia" w:hAnsi="Arial" w:cs="Arial"/>
          <w:sz w:val="24"/>
          <w:szCs w:val="24"/>
          <w:lang w:val="es-ES" w:eastAsia="es-ES"/>
          <w14:ligatures w14:val="standardContextual"/>
        </w:rPr>
      </w:pPr>
    </w:p>
    <w:p w14:paraId="2CFA2A10" w14:textId="1843167C" w:rsidR="00DE436D" w:rsidRPr="00C259F5" w:rsidRDefault="00DE436D" w:rsidP="00DE436D">
      <w:pPr>
        <w:widowControl w:val="0"/>
        <w:kinsoku w:val="0"/>
        <w:overflowPunct w:val="0"/>
        <w:spacing w:after="0" w:line="276" w:lineRule="auto"/>
        <w:ind w:left="850" w:right="850"/>
        <w:jc w:val="both"/>
        <w:textAlignment w:val="baseline"/>
        <w:rPr>
          <w:rFonts w:ascii="Arial" w:eastAsiaTheme="minorEastAsia" w:hAnsi="Arial" w:cs="Arial"/>
          <w:b/>
          <w:bCs/>
          <w:i/>
          <w:iCs/>
          <w:lang w:val="es-ES" w:eastAsia="es-ES"/>
          <w14:ligatures w14:val="standardContextual"/>
        </w:rPr>
      </w:pPr>
      <w:r w:rsidRPr="00C259F5">
        <w:rPr>
          <w:rFonts w:ascii="Arial" w:eastAsiaTheme="minorEastAsia" w:hAnsi="Arial" w:cs="Arial"/>
          <w:i/>
          <w:iCs/>
          <w:lang w:val="es-ES" w:eastAsia="es-ES"/>
          <w14:ligatures w14:val="standardContextual"/>
        </w:rPr>
        <w:t>“</w:t>
      </w:r>
      <w:r w:rsidRPr="00C259F5">
        <w:rPr>
          <w:rFonts w:ascii="Arial" w:eastAsiaTheme="minorEastAsia" w:hAnsi="Arial" w:cs="Arial"/>
          <w:b/>
          <w:bCs/>
          <w:i/>
          <w:iCs/>
          <w:lang w:val="es-ES" w:eastAsia="es-ES"/>
          <w14:ligatures w14:val="standardContextual"/>
        </w:rPr>
        <w:t>POR TANTO, SE ACUERDA,</w:t>
      </w:r>
    </w:p>
    <w:p w14:paraId="2C1BCF9B" w14:textId="77777777" w:rsidR="00DE436D" w:rsidRPr="00C259F5" w:rsidRDefault="00DE436D" w:rsidP="00DE436D">
      <w:pPr>
        <w:widowControl w:val="0"/>
        <w:kinsoku w:val="0"/>
        <w:overflowPunct w:val="0"/>
        <w:spacing w:after="0" w:line="276" w:lineRule="auto"/>
        <w:ind w:left="850" w:right="850"/>
        <w:jc w:val="both"/>
        <w:textAlignment w:val="baseline"/>
        <w:rPr>
          <w:rFonts w:ascii="Arial" w:eastAsiaTheme="minorEastAsia" w:hAnsi="Arial" w:cs="Arial"/>
          <w:b/>
          <w:bCs/>
          <w:i/>
          <w:iCs/>
          <w:lang w:val="es-ES" w:eastAsia="es-ES"/>
          <w14:ligatures w14:val="standardContextual"/>
        </w:rPr>
      </w:pPr>
    </w:p>
    <w:p w14:paraId="69C35186" w14:textId="67DC1C2B" w:rsidR="00DE436D" w:rsidRPr="00C259F5" w:rsidRDefault="00DE436D" w:rsidP="00DE436D">
      <w:pPr>
        <w:pStyle w:val="Prrafodelista"/>
        <w:widowControl w:val="0"/>
        <w:numPr>
          <w:ilvl w:val="0"/>
          <w:numId w:val="11"/>
        </w:numPr>
        <w:kinsoku w:val="0"/>
        <w:overflowPunct w:val="0"/>
        <w:spacing w:after="0" w:line="276" w:lineRule="auto"/>
        <w:ind w:right="850"/>
        <w:jc w:val="both"/>
        <w:textAlignment w:val="baseline"/>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 xml:space="preserve">Aprobar todas las recomendaciones contenidas en el oficio </w:t>
      </w:r>
      <w:r w:rsidRPr="00C259F5">
        <w:rPr>
          <w:rFonts w:ascii="Arial" w:eastAsiaTheme="minorEastAsia" w:hAnsi="Arial" w:cs="Arial"/>
          <w:b/>
          <w:bCs/>
          <w:i/>
          <w:iCs/>
          <w:lang w:val="es-ES" w:eastAsia="es-ES"/>
          <w14:ligatures w14:val="standardContextual"/>
        </w:rPr>
        <w:t>CTP-AJ-OF-2023-1517</w:t>
      </w:r>
      <w:r w:rsidRPr="00C259F5">
        <w:rPr>
          <w:rFonts w:ascii="Arial" w:eastAsiaTheme="minorEastAsia" w:hAnsi="Arial" w:cs="Arial"/>
          <w:i/>
          <w:iCs/>
          <w:lang w:val="es-ES" w:eastAsia="es-ES"/>
          <w14:ligatures w14:val="standardContextual"/>
        </w:rPr>
        <w:t>, el cual forma parte integral de este acuerdo.</w:t>
      </w:r>
    </w:p>
    <w:p w14:paraId="40A3BCD1" w14:textId="044EC6F5" w:rsidR="00DE436D" w:rsidRPr="00C259F5" w:rsidRDefault="00DE436D" w:rsidP="00DE436D">
      <w:pPr>
        <w:pStyle w:val="Prrafodelista"/>
        <w:widowControl w:val="0"/>
        <w:numPr>
          <w:ilvl w:val="0"/>
          <w:numId w:val="11"/>
        </w:numPr>
        <w:kinsoku w:val="0"/>
        <w:overflowPunct w:val="0"/>
        <w:spacing w:after="0" w:line="276" w:lineRule="auto"/>
        <w:ind w:right="850"/>
        <w:jc w:val="both"/>
        <w:textAlignment w:val="baseline"/>
        <w:rPr>
          <w:rFonts w:ascii="Arial" w:eastAsiaTheme="minorEastAsia" w:hAnsi="Arial" w:cs="Arial"/>
          <w:i/>
          <w:iCs/>
          <w:lang w:val="es-ES" w:eastAsia="es-ES"/>
          <w14:ligatures w14:val="standardContextual"/>
        </w:rPr>
      </w:pPr>
      <w:r w:rsidRPr="00520978">
        <w:rPr>
          <w:rFonts w:ascii="Arial" w:eastAsiaTheme="minorEastAsia" w:hAnsi="Arial" w:cs="Arial"/>
          <w:b/>
          <w:bCs/>
          <w:i/>
          <w:iCs/>
          <w:lang w:val="es-ES" w:eastAsia="es-ES"/>
          <w14:ligatures w14:val="standardContextual"/>
        </w:rPr>
        <w:t>CANCELAR</w:t>
      </w:r>
      <w:r w:rsidRPr="00C259F5">
        <w:rPr>
          <w:rFonts w:ascii="Arial" w:eastAsiaTheme="minorEastAsia" w:hAnsi="Arial" w:cs="Arial"/>
          <w:i/>
          <w:iCs/>
          <w:lang w:val="es-ES" w:eastAsia="es-ES"/>
          <w14:ligatures w14:val="standardContextual"/>
        </w:rPr>
        <w:t xml:space="preserve"> el derecho</w:t>
      </w:r>
      <w:r w:rsidR="00190364" w:rsidRPr="00C259F5">
        <w:rPr>
          <w:rFonts w:ascii="Arial" w:eastAsiaTheme="minorEastAsia" w:hAnsi="Arial" w:cs="Arial"/>
          <w:i/>
          <w:iCs/>
          <w:lang w:val="es-ES" w:eastAsia="es-ES"/>
          <w14:ligatures w14:val="standardContextual"/>
        </w:rPr>
        <w:t xml:space="preserve"> de concesión de taxi del señor </w:t>
      </w:r>
      <w:r w:rsidR="00190364" w:rsidRPr="00C259F5">
        <w:rPr>
          <w:rFonts w:ascii="Arial" w:eastAsiaTheme="minorEastAsia" w:hAnsi="Arial" w:cs="Arial"/>
          <w:b/>
          <w:bCs/>
          <w:i/>
          <w:iCs/>
          <w:lang w:val="es-ES" w:eastAsia="es-ES"/>
          <w14:ligatures w14:val="standardContextual"/>
        </w:rPr>
        <w:t>MGH</w:t>
      </w:r>
      <w:r w:rsidR="00190364" w:rsidRPr="00C259F5">
        <w:rPr>
          <w:rFonts w:ascii="Arial" w:eastAsiaTheme="minorEastAsia" w:hAnsi="Arial" w:cs="Arial"/>
          <w:i/>
          <w:iCs/>
          <w:lang w:val="es-ES" w:eastAsia="es-ES"/>
          <w14:ligatures w14:val="standardContextual"/>
        </w:rPr>
        <w:t xml:space="preserve">, cédula de identidad número </w:t>
      </w:r>
      <w:r w:rsidR="000B21B9">
        <w:rPr>
          <w:rFonts w:ascii="Arial" w:eastAsiaTheme="minorEastAsia" w:hAnsi="Arial" w:cs="Arial"/>
          <w:i/>
          <w:iCs/>
          <w:lang w:val="es-ES" w:eastAsia="es-ES"/>
          <w14:ligatures w14:val="standardContextual"/>
        </w:rPr>
        <w:t>000</w:t>
      </w:r>
      <w:r w:rsidR="00190364" w:rsidRPr="00C259F5">
        <w:rPr>
          <w:rFonts w:ascii="Arial" w:eastAsiaTheme="minorEastAsia" w:hAnsi="Arial" w:cs="Arial"/>
          <w:i/>
          <w:iCs/>
          <w:lang w:val="es-ES" w:eastAsia="es-ES"/>
          <w14:ligatures w14:val="standardContextual"/>
        </w:rPr>
        <w:t xml:space="preserve">, de la placa </w:t>
      </w:r>
      <w:r w:rsidR="000B21B9">
        <w:rPr>
          <w:rFonts w:ascii="Arial" w:eastAsiaTheme="minorEastAsia" w:hAnsi="Arial" w:cs="Arial"/>
          <w:b/>
          <w:bCs/>
          <w:i/>
          <w:iCs/>
          <w:lang w:val="es-ES" w:eastAsia="es-ES"/>
          <w14:ligatures w14:val="standardContextual"/>
        </w:rPr>
        <w:t>000</w:t>
      </w:r>
      <w:r w:rsidR="00190364" w:rsidRPr="00C259F5">
        <w:rPr>
          <w:rFonts w:ascii="Arial" w:eastAsiaTheme="minorEastAsia" w:hAnsi="Arial" w:cs="Arial"/>
          <w:i/>
          <w:iCs/>
          <w:lang w:val="es-ES" w:eastAsia="es-ES"/>
          <w14:ligatures w14:val="standardContextual"/>
        </w:rPr>
        <w:t>, siendo que ha incumplido con la obligación de la formalización la cesión inter vivos aprobada a su favor desde el año 2016, según indica la legislación citada, al no presentarse a finalizar la formalización con el cumplimiento dela firma de la adenda del contrato a su nombre que no consta en el expediente administrativo de dicha concesión.</w:t>
      </w:r>
    </w:p>
    <w:p w14:paraId="5C7AF44B" w14:textId="77777777" w:rsidR="00190364" w:rsidRPr="00C259F5" w:rsidRDefault="00190364" w:rsidP="00DE436D">
      <w:pPr>
        <w:pStyle w:val="Prrafodelista"/>
        <w:widowControl w:val="0"/>
        <w:numPr>
          <w:ilvl w:val="0"/>
          <w:numId w:val="11"/>
        </w:numPr>
        <w:kinsoku w:val="0"/>
        <w:overflowPunct w:val="0"/>
        <w:spacing w:after="0" w:line="276" w:lineRule="auto"/>
        <w:ind w:right="850"/>
        <w:jc w:val="both"/>
        <w:textAlignment w:val="baseline"/>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Solicitar al Departamento de Concesiones y Permisos, aplicar lo dispuesto en los artículos 4.2 de la sesión ordinaria 75-2002; y 4.2 de la sesión ordinaria 04-2010, del 12 de noviembre del 2009 y 21 de enero del 2010 respectivamente, motivo por el cual, si el concesionario presenta recursos ordinarios contra el acto administrativo de cancelación, no se ejecutará el mismo, hasta que se resuelvan los recursos interpuestos.</w:t>
      </w:r>
    </w:p>
    <w:p w14:paraId="47B9AB3C" w14:textId="29A42F10" w:rsidR="00190364" w:rsidRPr="00C259F5" w:rsidRDefault="00190364" w:rsidP="00DE436D">
      <w:pPr>
        <w:pStyle w:val="Prrafodelista"/>
        <w:widowControl w:val="0"/>
        <w:numPr>
          <w:ilvl w:val="0"/>
          <w:numId w:val="11"/>
        </w:numPr>
        <w:kinsoku w:val="0"/>
        <w:overflowPunct w:val="0"/>
        <w:spacing w:after="0" w:line="276" w:lineRule="auto"/>
        <w:ind w:right="850"/>
        <w:jc w:val="both"/>
        <w:textAlignment w:val="baseline"/>
        <w:rPr>
          <w:rFonts w:ascii="Arial" w:eastAsiaTheme="minorEastAsia" w:hAnsi="Arial" w:cs="Arial"/>
          <w:i/>
          <w:iCs/>
          <w:lang w:val="es-ES" w:eastAsia="es-ES"/>
          <w14:ligatures w14:val="standardContextual"/>
        </w:rPr>
      </w:pPr>
      <w:r w:rsidRPr="00C259F5">
        <w:rPr>
          <w:rFonts w:ascii="Arial" w:eastAsiaTheme="minorEastAsia" w:hAnsi="Arial" w:cs="Arial"/>
          <w:i/>
          <w:iCs/>
          <w:lang w:val="es-ES" w:eastAsia="es-ES"/>
          <w14:ligatures w14:val="standardContextual"/>
        </w:rPr>
        <w:t xml:space="preserve">Notifíquese (…)” </w:t>
      </w:r>
      <w:r w:rsidR="003E7FD0" w:rsidRPr="00C259F5">
        <w:rPr>
          <w:rFonts w:ascii="Arial" w:eastAsiaTheme="minorEastAsia" w:hAnsi="Arial" w:cs="Arial"/>
          <w:sz w:val="24"/>
          <w:szCs w:val="24"/>
          <w:lang w:val="es-ES" w:eastAsia="es-ES"/>
          <w14:ligatures w14:val="standardContextual"/>
        </w:rPr>
        <w:t xml:space="preserve"> (Ver folios 14, 15, 41 y 42 del expediente administrativo) </w:t>
      </w:r>
    </w:p>
    <w:p w14:paraId="04FD41BD" w14:textId="77777777" w:rsidR="00DE436D" w:rsidRPr="00C259F5" w:rsidRDefault="00DE436D" w:rsidP="00DE436D">
      <w:pPr>
        <w:widowControl w:val="0"/>
        <w:kinsoku w:val="0"/>
        <w:overflowPunct w:val="0"/>
        <w:spacing w:after="0" w:line="276" w:lineRule="auto"/>
        <w:ind w:left="850" w:right="850"/>
        <w:jc w:val="both"/>
        <w:textAlignment w:val="baseline"/>
        <w:rPr>
          <w:rFonts w:ascii="Arial" w:eastAsiaTheme="minorEastAsia" w:hAnsi="Arial" w:cs="Arial"/>
          <w:b/>
          <w:bCs/>
          <w:i/>
          <w:iCs/>
          <w:lang w:val="es-ES" w:eastAsia="es-ES"/>
          <w14:ligatures w14:val="standardContextual"/>
        </w:rPr>
      </w:pPr>
    </w:p>
    <w:p w14:paraId="14B63377" w14:textId="047EC825" w:rsidR="00E31076" w:rsidRPr="00C259F5" w:rsidRDefault="00E31076" w:rsidP="00E31076">
      <w:pPr>
        <w:widowControl w:val="0"/>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bookmarkStart w:id="8" w:name="_Hlk184636054"/>
      <w:r w:rsidRPr="00C259F5">
        <w:rPr>
          <w:rFonts w:ascii="Arial" w:eastAsiaTheme="minorEastAsia" w:hAnsi="Arial" w:cs="Arial"/>
          <w:b/>
          <w:bCs/>
          <w:sz w:val="24"/>
          <w:szCs w:val="24"/>
          <w:lang w:val="es-ES" w:eastAsia="es-ES"/>
          <w14:ligatures w14:val="standardContextual"/>
        </w:rPr>
        <w:t>DÉCIMO PRIMER</w:t>
      </w:r>
      <w:r w:rsidR="00B72A4E" w:rsidRPr="00C259F5">
        <w:rPr>
          <w:rFonts w:ascii="Arial" w:eastAsiaTheme="minorEastAsia" w:hAnsi="Arial" w:cs="Arial"/>
          <w:b/>
          <w:bCs/>
          <w:sz w:val="24"/>
          <w:szCs w:val="24"/>
          <w:lang w:val="es-ES" w:eastAsia="es-ES"/>
          <w14:ligatures w14:val="standardContextual"/>
        </w:rPr>
        <w:t xml:space="preserve">O: </w:t>
      </w:r>
      <w:r w:rsidR="00B72A4E" w:rsidRPr="00C259F5">
        <w:rPr>
          <w:rFonts w:ascii="Arial" w:hAnsi="Arial" w:cs="Arial"/>
          <w:color w:val="000000" w:themeColor="text1"/>
          <w:sz w:val="24"/>
          <w:szCs w:val="24"/>
        </w:rPr>
        <w:t>Mediante el oficio No. CTP-DT-DAC-OF-</w:t>
      </w:r>
      <w:r w:rsidRPr="00C259F5">
        <w:rPr>
          <w:rFonts w:ascii="Arial" w:hAnsi="Arial" w:cs="Arial"/>
          <w:color w:val="000000" w:themeColor="text1"/>
          <w:sz w:val="24"/>
          <w:szCs w:val="24"/>
        </w:rPr>
        <w:t>2312</w:t>
      </w:r>
      <w:r w:rsidR="00B72A4E" w:rsidRPr="00C259F5">
        <w:rPr>
          <w:rFonts w:ascii="Arial" w:hAnsi="Arial" w:cs="Arial"/>
          <w:color w:val="000000" w:themeColor="text1"/>
          <w:sz w:val="24"/>
          <w:szCs w:val="24"/>
        </w:rPr>
        <w:t xml:space="preserve">-2023 del </w:t>
      </w:r>
      <w:r w:rsidRPr="00C259F5">
        <w:rPr>
          <w:rFonts w:ascii="Arial" w:hAnsi="Arial" w:cs="Arial"/>
          <w:color w:val="000000" w:themeColor="text1"/>
          <w:sz w:val="24"/>
          <w:szCs w:val="24"/>
        </w:rPr>
        <w:t>04</w:t>
      </w:r>
      <w:r w:rsidR="00B72A4E" w:rsidRPr="00C259F5">
        <w:rPr>
          <w:rFonts w:ascii="Arial" w:hAnsi="Arial" w:cs="Arial"/>
          <w:color w:val="000000" w:themeColor="text1"/>
          <w:sz w:val="24"/>
          <w:szCs w:val="24"/>
        </w:rPr>
        <w:t xml:space="preserve"> de </w:t>
      </w:r>
      <w:r w:rsidRPr="00C259F5">
        <w:rPr>
          <w:rFonts w:ascii="Arial" w:hAnsi="Arial" w:cs="Arial"/>
          <w:color w:val="000000" w:themeColor="text1"/>
          <w:sz w:val="24"/>
          <w:szCs w:val="24"/>
        </w:rPr>
        <w:t>diciembre</w:t>
      </w:r>
      <w:r w:rsidR="00B72A4E" w:rsidRPr="00C259F5">
        <w:rPr>
          <w:rFonts w:ascii="Arial" w:hAnsi="Arial" w:cs="Arial"/>
          <w:color w:val="000000" w:themeColor="text1"/>
          <w:sz w:val="24"/>
          <w:szCs w:val="24"/>
        </w:rPr>
        <w:t xml:space="preserve"> de 2023, el Departamento de </w:t>
      </w:r>
      <w:r w:rsidRPr="00C259F5">
        <w:rPr>
          <w:rFonts w:ascii="Arial" w:hAnsi="Arial" w:cs="Arial"/>
          <w:color w:val="000000" w:themeColor="text1"/>
          <w:sz w:val="24"/>
          <w:szCs w:val="24"/>
        </w:rPr>
        <w:t>Administración de Concesiones y Permisos</w:t>
      </w:r>
      <w:r w:rsidR="00B72A4E" w:rsidRPr="00C259F5">
        <w:rPr>
          <w:rFonts w:ascii="Arial" w:hAnsi="Arial" w:cs="Arial"/>
          <w:color w:val="000000" w:themeColor="text1"/>
          <w:sz w:val="24"/>
          <w:szCs w:val="24"/>
        </w:rPr>
        <w:t xml:space="preserve">, solicitó anotación al Diario ante el Registro Nacional de la Propiedad, Bienes Muebles, refiriendo la cancelación entre otras, del derecho de concesión del taxi placa </w:t>
      </w:r>
      <w:r w:rsidR="000B21B9">
        <w:rPr>
          <w:rFonts w:ascii="Arial" w:hAnsi="Arial" w:cs="Arial"/>
          <w:color w:val="000000" w:themeColor="text1"/>
          <w:sz w:val="24"/>
          <w:szCs w:val="24"/>
        </w:rPr>
        <w:t>000</w:t>
      </w:r>
      <w:r w:rsidR="00B72A4E" w:rsidRPr="00C259F5">
        <w:rPr>
          <w:rFonts w:ascii="Arial" w:hAnsi="Arial" w:cs="Arial"/>
          <w:color w:val="000000" w:themeColor="text1"/>
          <w:sz w:val="24"/>
          <w:szCs w:val="24"/>
        </w:rPr>
        <w:t xml:space="preserve"> a nombre del recurrente M</w:t>
      </w:r>
      <w:r w:rsidRPr="00C259F5">
        <w:rPr>
          <w:rFonts w:ascii="Arial" w:hAnsi="Arial" w:cs="Arial"/>
          <w:color w:val="000000" w:themeColor="text1"/>
          <w:sz w:val="24"/>
          <w:szCs w:val="24"/>
        </w:rPr>
        <w:t>GH</w:t>
      </w:r>
      <w:r w:rsidR="00B72A4E" w:rsidRPr="00C259F5">
        <w:rPr>
          <w:rFonts w:ascii="Arial" w:hAnsi="Arial" w:cs="Arial"/>
          <w:color w:val="000000" w:themeColor="text1"/>
          <w:sz w:val="24"/>
          <w:szCs w:val="24"/>
        </w:rPr>
        <w:t xml:space="preserve">. </w:t>
      </w:r>
      <w:r w:rsidRPr="00C259F5">
        <w:rPr>
          <w:rFonts w:ascii="Arial" w:hAnsi="Arial" w:cs="Arial"/>
          <w:color w:val="000000" w:themeColor="text1"/>
          <w:sz w:val="24"/>
          <w:szCs w:val="24"/>
        </w:rPr>
        <w:t>(</w:t>
      </w:r>
      <w:r w:rsidRPr="00C259F5">
        <w:rPr>
          <w:rFonts w:ascii="Arial" w:eastAsiaTheme="minorEastAsia" w:hAnsi="Arial" w:cs="Arial"/>
          <w:sz w:val="24"/>
          <w:szCs w:val="24"/>
          <w:lang w:val="es-ES" w:eastAsia="es-ES"/>
          <w14:ligatures w14:val="standardContextual"/>
        </w:rPr>
        <w:t>Ver archivo 2024-05-29-TL000459- CANCELACIÓN</w:t>
      </w:r>
      <w:r w:rsidR="00520978">
        <w:rPr>
          <w:rFonts w:ascii="Arial" w:eastAsiaTheme="minorEastAsia" w:hAnsi="Arial" w:cs="Arial"/>
          <w:sz w:val="24"/>
          <w:szCs w:val="24"/>
          <w:lang w:val="es-ES" w:eastAsia="es-ES"/>
          <w14:ligatures w14:val="standardContextual"/>
        </w:rPr>
        <w:t xml:space="preserve"> DE CONCESIÓN</w:t>
      </w:r>
      <w:r w:rsidRPr="00C259F5">
        <w:rPr>
          <w:rFonts w:ascii="Arial" w:eastAsiaTheme="minorEastAsia" w:hAnsi="Arial" w:cs="Arial"/>
          <w:sz w:val="24"/>
          <w:szCs w:val="24"/>
          <w:lang w:val="es-ES" w:eastAsia="es-ES"/>
          <w14:ligatures w14:val="standardContextual"/>
        </w:rPr>
        <w:t>, imágenes 3 y 4 del expediente elevado digitalmente mediante CD, por el Consejo de Transporte Público y que consta en el expediente administrativo)</w:t>
      </w:r>
    </w:p>
    <w:p w14:paraId="18D00453" w14:textId="21E86A83" w:rsidR="00B72A4E" w:rsidRPr="00C259F5" w:rsidRDefault="00B72A4E" w:rsidP="00B72A4E">
      <w:pPr>
        <w:spacing w:after="0" w:line="276" w:lineRule="auto"/>
        <w:jc w:val="both"/>
        <w:rPr>
          <w:rFonts w:ascii="Arial" w:hAnsi="Arial" w:cs="Arial"/>
          <w:color w:val="000000" w:themeColor="text1"/>
          <w:sz w:val="24"/>
          <w:szCs w:val="24"/>
        </w:rPr>
      </w:pPr>
      <w:r w:rsidRPr="00C259F5">
        <w:rPr>
          <w:rFonts w:ascii="Arial" w:hAnsi="Arial" w:cs="Arial"/>
          <w:color w:val="000000" w:themeColor="text1"/>
          <w:sz w:val="24"/>
          <w:szCs w:val="24"/>
        </w:rPr>
        <w:t xml:space="preserve"> </w:t>
      </w:r>
    </w:p>
    <w:p w14:paraId="538B779C" w14:textId="4E50A644" w:rsidR="00E31076" w:rsidRPr="00C259F5" w:rsidRDefault="00B72A4E" w:rsidP="00E31076">
      <w:pPr>
        <w:widowControl w:val="0"/>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hAnsi="Arial" w:cs="Arial"/>
          <w:b/>
          <w:bCs/>
          <w:color w:val="000000" w:themeColor="text1"/>
          <w:sz w:val="24"/>
          <w:szCs w:val="24"/>
        </w:rPr>
        <w:t>DÉCIMO</w:t>
      </w:r>
      <w:r w:rsidR="00E31076" w:rsidRPr="00C259F5">
        <w:rPr>
          <w:rFonts w:ascii="Arial" w:hAnsi="Arial" w:cs="Arial"/>
          <w:b/>
          <w:bCs/>
          <w:color w:val="000000" w:themeColor="text1"/>
          <w:sz w:val="24"/>
          <w:szCs w:val="24"/>
        </w:rPr>
        <w:t xml:space="preserve"> SEGUNDO</w:t>
      </w:r>
      <w:r w:rsidRPr="00C259F5">
        <w:rPr>
          <w:rFonts w:ascii="Arial" w:hAnsi="Arial" w:cs="Arial"/>
          <w:b/>
          <w:bCs/>
          <w:color w:val="000000" w:themeColor="text1"/>
          <w:sz w:val="24"/>
          <w:szCs w:val="24"/>
        </w:rPr>
        <w:t xml:space="preserve">: </w:t>
      </w:r>
      <w:r w:rsidRPr="00C259F5">
        <w:rPr>
          <w:rFonts w:ascii="Arial" w:hAnsi="Arial" w:cs="Arial"/>
          <w:color w:val="000000" w:themeColor="text1"/>
          <w:sz w:val="24"/>
          <w:szCs w:val="24"/>
        </w:rPr>
        <w:t>Mediante el oficio No. CTP-DT-DAC-OF-</w:t>
      </w:r>
      <w:r w:rsidR="00E31076" w:rsidRPr="00C259F5">
        <w:rPr>
          <w:rFonts w:ascii="Arial" w:hAnsi="Arial" w:cs="Arial"/>
          <w:color w:val="000000" w:themeColor="text1"/>
          <w:sz w:val="24"/>
          <w:szCs w:val="24"/>
        </w:rPr>
        <w:t>2324</w:t>
      </w:r>
      <w:r w:rsidRPr="00C259F5">
        <w:rPr>
          <w:rFonts w:ascii="Arial" w:hAnsi="Arial" w:cs="Arial"/>
          <w:color w:val="000000" w:themeColor="text1"/>
          <w:sz w:val="24"/>
          <w:szCs w:val="24"/>
        </w:rPr>
        <w:t>-2023 del 0</w:t>
      </w:r>
      <w:r w:rsidR="00E31076" w:rsidRPr="00C259F5">
        <w:rPr>
          <w:rFonts w:ascii="Arial" w:hAnsi="Arial" w:cs="Arial"/>
          <w:color w:val="000000" w:themeColor="text1"/>
          <w:sz w:val="24"/>
          <w:szCs w:val="24"/>
        </w:rPr>
        <w:t>5</w:t>
      </w:r>
      <w:r w:rsidRPr="00C259F5">
        <w:rPr>
          <w:rFonts w:ascii="Arial" w:hAnsi="Arial" w:cs="Arial"/>
          <w:color w:val="000000" w:themeColor="text1"/>
          <w:sz w:val="24"/>
          <w:szCs w:val="24"/>
        </w:rPr>
        <w:t xml:space="preserve"> de </w:t>
      </w:r>
      <w:r w:rsidR="00E31076" w:rsidRPr="00C259F5">
        <w:rPr>
          <w:rFonts w:ascii="Arial" w:hAnsi="Arial" w:cs="Arial"/>
          <w:color w:val="000000" w:themeColor="text1"/>
          <w:sz w:val="24"/>
          <w:szCs w:val="24"/>
        </w:rPr>
        <w:t>diciembre</w:t>
      </w:r>
      <w:r w:rsidRPr="00C259F5">
        <w:rPr>
          <w:rFonts w:ascii="Arial" w:hAnsi="Arial" w:cs="Arial"/>
          <w:color w:val="000000" w:themeColor="text1"/>
          <w:sz w:val="24"/>
          <w:szCs w:val="24"/>
        </w:rPr>
        <w:t xml:space="preserve"> de 2023, la Licda. Hellen Cambronero Garita, informó al señor </w:t>
      </w:r>
      <w:r w:rsidR="00E31076" w:rsidRPr="00C259F5">
        <w:rPr>
          <w:rFonts w:ascii="Arial" w:hAnsi="Arial" w:cs="Arial"/>
          <w:color w:val="000000" w:themeColor="text1"/>
          <w:sz w:val="24"/>
          <w:szCs w:val="24"/>
        </w:rPr>
        <w:t>MGH</w:t>
      </w:r>
      <w:r w:rsidRPr="00C259F5">
        <w:rPr>
          <w:rFonts w:ascii="Arial" w:hAnsi="Arial" w:cs="Arial"/>
          <w:color w:val="000000" w:themeColor="text1"/>
          <w:sz w:val="24"/>
          <w:szCs w:val="24"/>
        </w:rPr>
        <w:t xml:space="preserve">, sobre el acuerdo de cancelación del derecho de concesión recurrido, y le solicitó presentarse ante la Plataforma de Servicios de dicho Consejo, para realizar el depósito de dos placas metálicas y sticker de la tercera placa, para enviarlas al Registro </w:t>
      </w:r>
      <w:r w:rsidR="00E31076" w:rsidRPr="00C259F5">
        <w:rPr>
          <w:rFonts w:ascii="Arial" w:hAnsi="Arial" w:cs="Arial"/>
          <w:color w:val="000000" w:themeColor="text1"/>
          <w:sz w:val="24"/>
          <w:szCs w:val="24"/>
        </w:rPr>
        <w:t>de la Propiedad</w:t>
      </w:r>
      <w:r w:rsidRPr="00C259F5">
        <w:rPr>
          <w:rFonts w:ascii="Arial" w:hAnsi="Arial" w:cs="Arial"/>
          <w:color w:val="000000" w:themeColor="text1"/>
          <w:sz w:val="24"/>
          <w:szCs w:val="24"/>
        </w:rPr>
        <w:t xml:space="preserve">. </w:t>
      </w:r>
      <w:r w:rsidR="00E31076" w:rsidRPr="00C259F5">
        <w:rPr>
          <w:rFonts w:ascii="Arial" w:hAnsi="Arial" w:cs="Arial"/>
          <w:color w:val="000000" w:themeColor="text1"/>
          <w:sz w:val="24"/>
          <w:szCs w:val="24"/>
        </w:rPr>
        <w:t>(</w:t>
      </w:r>
      <w:r w:rsidR="00E31076" w:rsidRPr="00C259F5">
        <w:rPr>
          <w:rFonts w:ascii="Arial" w:eastAsiaTheme="minorEastAsia" w:hAnsi="Arial" w:cs="Arial"/>
          <w:sz w:val="24"/>
          <w:szCs w:val="24"/>
          <w:lang w:val="es-ES" w:eastAsia="es-ES"/>
          <w14:ligatures w14:val="standardContextual"/>
        </w:rPr>
        <w:t>Ver archivo 2024-05-29-TL000- CANCELACIÓN, imagen 2 del expediente elevado digitalmente mediante CD, por el Consejo de Transporte Público y que consta en el expediente administrativo)</w:t>
      </w:r>
    </w:p>
    <w:p w14:paraId="01C8F641" w14:textId="77777777" w:rsidR="00E31076" w:rsidRPr="00C259F5" w:rsidRDefault="00E31076" w:rsidP="00B72A4E">
      <w:pPr>
        <w:spacing w:after="0" w:line="276" w:lineRule="auto"/>
        <w:jc w:val="both"/>
        <w:rPr>
          <w:rFonts w:ascii="Arial" w:hAnsi="Arial" w:cs="Arial"/>
          <w:color w:val="000000" w:themeColor="text1"/>
          <w:sz w:val="24"/>
          <w:szCs w:val="24"/>
        </w:rPr>
      </w:pPr>
    </w:p>
    <w:bookmarkEnd w:id="8"/>
    <w:p w14:paraId="54FA10F6" w14:textId="0139AB1F" w:rsidR="00B72A4E" w:rsidRPr="00C259F5" w:rsidRDefault="00B72A4E" w:rsidP="00B72A4E">
      <w:pPr>
        <w:spacing w:after="0" w:line="276" w:lineRule="auto"/>
        <w:jc w:val="both"/>
        <w:rPr>
          <w:rFonts w:ascii="Arial" w:hAnsi="Arial" w:cs="Arial"/>
          <w:color w:val="000000" w:themeColor="text1"/>
          <w:sz w:val="24"/>
          <w:szCs w:val="24"/>
        </w:rPr>
      </w:pPr>
      <w:r w:rsidRPr="00C259F5">
        <w:rPr>
          <w:rFonts w:ascii="Arial" w:hAnsi="Arial" w:cs="Arial"/>
          <w:b/>
          <w:bCs/>
          <w:color w:val="000000" w:themeColor="text1"/>
          <w:sz w:val="24"/>
          <w:szCs w:val="24"/>
        </w:rPr>
        <w:t xml:space="preserve">DÉCIMO </w:t>
      </w:r>
      <w:r w:rsidR="00E31076" w:rsidRPr="00C259F5">
        <w:rPr>
          <w:rFonts w:ascii="Arial" w:hAnsi="Arial" w:cs="Arial"/>
          <w:b/>
          <w:bCs/>
          <w:color w:val="000000" w:themeColor="text1"/>
          <w:sz w:val="24"/>
          <w:szCs w:val="24"/>
        </w:rPr>
        <w:t>TERCERO</w:t>
      </w:r>
      <w:r w:rsidRPr="00C259F5">
        <w:rPr>
          <w:rFonts w:ascii="Arial" w:hAnsi="Arial" w:cs="Arial"/>
          <w:b/>
          <w:bCs/>
          <w:color w:val="000000" w:themeColor="text1"/>
          <w:sz w:val="24"/>
          <w:szCs w:val="24"/>
        </w:rPr>
        <w:t xml:space="preserve">: </w:t>
      </w:r>
      <w:r w:rsidRPr="00C259F5">
        <w:rPr>
          <w:rFonts w:ascii="Arial" w:hAnsi="Arial" w:cs="Arial"/>
          <w:color w:val="000000" w:themeColor="text1"/>
          <w:sz w:val="24"/>
          <w:szCs w:val="24"/>
        </w:rPr>
        <w:t xml:space="preserve">Mediante escrito presentado el </w:t>
      </w:r>
      <w:r w:rsidR="00C176FB" w:rsidRPr="00C259F5">
        <w:rPr>
          <w:rFonts w:ascii="Arial" w:hAnsi="Arial" w:cs="Arial"/>
          <w:color w:val="000000" w:themeColor="text1"/>
          <w:sz w:val="24"/>
          <w:szCs w:val="24"/>
        </w:rPr>
        <w:t xml:space="preserve">30 </w:t>
      </w:r>
      <w:r w:rsidRPr="00C259F5">
        <w:rPr>
          <w:rFonts w:ascii="Arial" w:hAnsi="Arial" w:cs="Arial"/>
          <w:color w:val="000000" w:themeColor="text1"/>
          <w:sz w:val="24"/>
          <w:szCs w:val="24"/>
        </w:rPr>
        <w:t>de noviembre de 2023, y tramitado bajo el Expediente No. 375</w:t>
      </w:r>
      <w:r w:rsidR="00C176FB" w:rsidRPr="00C259F5">
        <w:rPr>
          <w:rFonts w:ascii="Arial" w:hAnsi="Arial" w:cs="Arial"/>
          <w:color w:val="000000" w:themeColor="text1"/>
          <w:sz w:val="24"/>
          <w:szCs w:val="24"/>
        </w:rPr>
        <w:t>261</w:t>
      </w:r>
      <w:r w:rsidRPr="00C259F5">
        <w:rPr>
          <w:rFonts w:ascii="Arial" w:hAnsi="Arial" w:cs="Arial"/>
          <w:color w:val="000000" w:themeColor="text1"/>
          <w:sz w:val="24"/>
          <w:szCs w:val="24"/>
        </w:rPr>
        <w:t>, el señor M</w:t>
      </w:r>
      <w:r w:rsidR="00C176FB" w:rsidRPr="00C259F5">
        <w:rPr>
          <w:rFonts w:ascii="Arial" w:hAnsi="Arial" w:cs="Arial"/>
          <w:color w:val="000000" w:themeColor="text1"/>
          <w:sz w:val="24"/>
          <w:szCs w:val="24"/>
        </w:rPr>
        <w:t>GH</w:t>
      </w:r>
      <w:r w:rsidRPr="00C259F5">
        <w:rPr>
          <w:rFonts w:ascii="Arial" w:hAnsi="Arial" w:cs="Arial"/>
          <w:color w:val="000000" w:themeColor="text1"/>
          <w:sz w:val="24"/>
          <w:szCs w:val="24"/>
        </w:rPr>
        <w:t>, presentó Recurso de Revocatoria con Apelación en Subsidio, argumentando en resumen lo siguiente:</w:t>
      </w:r>
    </w:p>
    <w:p w14:paraId="27AC4C1C" w14:textId="2F39DBC6" w:rsidR="00846D36" w:rsidRPr="00520978" w:rsidRDefault="00846D36" w:rsidP="00846D36">
      <w:pPr>
        <w:pStyle w:val="Prrafodelista"/>
        <w:numPr>
          <w:ilvl w:val="0"/>
          <w:numId w:val="12"/>
        </w:numPr>
        <w:spacing w:after="0" w:line="276" w:lineRule="auto"/>
        <w:jc w:val="both"/>
        <w:rPr>
          <w:rFonts w:ascii="Arial" w:hAnsi="Arial" w:cs="Arial"/>
          <w:color w:val="000000" w:themeColor="text1"/>
        </w:rPr>
      </w:pPr>
      <w:r w:rsidRPr="00520978">
        <w:rPr>
          <w:rFonts w:ascii="Arial" w:hAnsi="Arial" w:cs="Arial"/>
          <w:color w:val="000000" w:themeColor="text1"/>
        </w:rPr>
        <w:t>Que en el procedimiento administrativo al que fue sometido, se demostró que actualmente se encuentra al día con el pago del canon, con el derecho de circulación, con su obligación ante la CCSS como trabajador independiente.</w:t>
      </w:r>
    </w:p>
    <w:p w14:paraId="76DBB93D" w14:textId="2E9514CE" w:rsidR="00846D36" w:rsidRPr="00520978" w:rsidRDefault="00846D36" w:rsidP="00846D36">
      <w:pPr>
        <w:pStyle w:val="Prrafodelista"/>
        <w:numPr>
          <w:ilvl w:val="0"/>
          <w:numId w:val="12"/>
        </w:numPr>
        <w:spacing w:after="0" w:line="276" w:lineRule="auto"/>
        <w:jc w:val="both"/>
        <w:rPr>
          <w:rFonts w:ascii="Arial" w:hAnsi="Arial" w:cs="Arial"/>
          <w:color w:val="000000" w:themeColor="text1"/>
        </w:rPr>
      </w:pPr>
      <w:r w:rsidRPr="00520978">
        <w:rPr>
          <w:rFonts w:ascii="Arial" w:hAnsi="Arial" w:cs="Arial"/>
          <w:color w:val="000000" w:themeColor="text1"/>
        </w:rPr>
        <w:t xml:space="preserve">Que quedó demostrado que existe un acuerdo del Consejo de Transporte Público, donde consta la cesión de los derechos sobre la concesión de la placa de taxis </w:t>
      </w:r>
      <w:r w:rsidR="0091577E">
        <w:rPr>
          <w:rFonts w:ascii="Arial" w:hAnsi="Arial" w:cs="Arial"/>
          <w:color w:val="000000" w:themeColor="text1"/>
        </w:rPr>
        <w:t>000</w:t>
      </w:r>
      <w:r w:rsidRPr="00520978">
        <w:rPr>
          <w:rFonts w:ascii="Arial" w:hAnsi="Arial" w:cs="Arial"/>
          <w:color w:val="000000" w:themeColor="text1"/>
        </w:rPr>
        <w:t xml:space="preserve"> a su nombre, y donde se le autoriza inscribir el vehículo con esa misma placa ante el Registro de la Propiedad.</w:t>
      </w:r>
    </w:p>
    <w:p w14:paraId="3BDC4B4B" w14:textId="00E8A0D8" w:rsidR="00846D36" w:rsidRPr="00520978" w:rsidRDefault="00846D36" w:rsidP="00846D36">
      <w:pPr>
        <w:pStyle w:val="Prrafodelista"/>
        <w:numPr>
          <w:ilvl w:val="0"/>
          <w:numId w:val="12"/>
        </w:numPr>
        <w:spacing w:after="0" w:line="276" w:lineRule="auto"/>
        <w:jc w:val="both"/>
        <w:rPr>
          <w:rFonts w:ascii="Arial" w:hAnsi="Arial" w:cs="Arial"/>
          <w:color w:val="000000" w:themeColor="text1"/>
        </w:rPr>
      </w:pPr>
      <w:r w:rsidRPr="00520978">
        <w:rPr>
          <w:rFonts w:ascii="Arial" w:hAnsi="Arial" w:cs="Arial"/>
          <w:color w:val="000000" w:themeColor="text1"/>
        </w:rPr>
        <w:t>Que cuando inició las gestiones sobre la cesión de derechos mencionada, ya la concesión había sido renovada por el antiguo concesionario.</w:t>
      </w:r>
    </w:p>
    <w:p w14:paraId="2D8234F9" w14:textId="1E69079C" w:rsidR="007C2FDC" w:rsidRPr="00520978" w:rsidRDefault="007C2FDC" w:rsidP="00846D36">
      <w:pPr>
        <w:pStyle w:val="Prrafodelista"/>
        <w:numPr>
          <w:ilvl w:val="0"/>
          <w:numId w:val="12"/>
        </w:numPr>
        <w:spacing w:after="0" w:line="276" w:lineRule="auto"/>
        <w:jc w:val="both"/>
        <w:rPr>
          <w:rFonts w:ascii="Arial" w:hAnsi="Arial" w:cs="Arial"/>
          <w:color w:val="000000" w:themeColor="text1"/>
        </w:rPr>
      </w:pPr>
      <w:r w:rsidRPr="00520978">
        <w:rPr>
          <w:rFonts w:ascii="Arial" w:hAnsi="Arial" w:cs="Arial"/>
          <w:color w:val="000000" w:themeColor="text1"/>
        </w:rPr>
        <w:t xml:space="preserve">Que no puede estar conforme de ninguna manera, siendo que el expediente administrativo de la placa </w:t>
      </w:r>
      <w:r w:rsidR="0091577E">
        <w:rPr>
          <w:rFonts w:ascii="Arial" w:hAnsi="Arial" w:cs="Arial"/>
          <w:color w:val="000000" w:themeColor="text1"/>
        </w:rPr>
        <w:t>000</w:t>
      </w:r>
      <w:r w:rsidRPr="00520978">
        <w:rPr>
          <w:rFonts w:ascii="Arial" w:hAnsi="Arial" w:cs="Arial"/>
          <w:color w:val="000000" w:themeColor="text1"/>
        </w:rPr>
        <w:t>, única y exclusivamente lo custodian en el Departamento de Administración de Concesiones y Permisos de Taxi, y que no tiene acceso para verificar si existía o no, la formalización, si el funcionario o funcionaria que llevaba la tramitología de ese expediente le notificó en cuanto al requerimiento de su presencia para la gestión del trámite, si fue notificado y la constancia de esto, bajo cuál resolución u oficio consta la notificación de que debía apersonarse, y cuándo le dieron la cita para presentarse.</w:t>
      </w:r>
    </w:p>
    <w:p w14:paraId="470E98EE" w14:textId="77777777" w:rsidR="007C2FDC" w:rsidRPr="00520978" w:rsidRDefault="007C2FDC" w:rsidP="00846D36">
      <w:pPr>
        <w:pStyle w:val="Prrafodelista"/>
        <w:numPr>
          <w:ilvl w:val="0"/>
          <w:numId w:val="12"/>
        </w:numPr>
        <w:spacing w:after="0" w:line="276" w:lineRule="auto"/>
        <w:jc w:val="both"/>
        <w:rPr>
          <w:rFonts w:ascii="Arial" w:hAnsi="Arial" w:cs="Arial"/>
          <w:color w:val="000000" w:themeColor="text1"/>
        </w:rPr>
      </w:pPr>
      <w:r w:rsidRPr="00520978">
        <w:rPr>
          <w:rFonts w:ascii="Arial" w:hAnsi="Arial" w:cs="Arial"/>
          <w:color w:val="000000" w:themeColor="text1"/>
        </w:rPr>
        <w:t>Que si bien es cierto la ley señala que tenía un mes para apersonarse a firmar, dicho trámite y gestión no se realiza solo ni lo realiza él, ya que el trámite debe realizarse y diligenciarse por medio de la Administración, del Departamento a cargo y de la persona que tenga dicho Departamento como encargado.</w:t>
      </w:r>
    </w:p>
    <w:p w14:paraId="10233EA1" w14:textId="77777777" w:rsidR="007C2FDC" w:rsidRPr="00520978" w:rsidRDefault="007C2FDC" w:rsidP="00846D36">
      <w:pPr>
        <w:pStyle w:val="Prrafodelista"/>
        <w:numPr>
          <w:ilvl w:val="0"/>
          <w:numId w:val="12"/>
        </w:numPr>
        <w:spacing w:after="0" w:line="276" w:lineRule="auto"/>
        <w:jc w:val="both"/>
        <w:rPr>
          <w:rFonts w:ascii="Arial" w:hAnsi="Arial" w:cs="Arial"/>
          <w:color w:val="000000" w:themeColor="text1"/>
        </w:rPr>
      </w:pPr>
      <w:r w:rsidRPr="00520978">
        <w:rPr>
          <w:rFonts w:ascii="Arial" w:hAnsi="Arial" w:cs="Arial"/>
          <w:color w:val="000000" w:themeColor="text1"/>
        </w:rPr>
        <w:t>Que hay una responsabilidad completa por omisión en cuanto a la Administración.</w:t>
      </w:r>
    </w:p>
    <w:p w14:paraId="7D8D6FC3" w14:textId="3C63B2FF" w:rsidR="008574FE" w:rsidRPr="00520978" w:rsidRDefault="007C2FDC" w:rsidP="00846D36">
      <w:pPr>
        <w:pStyle w:val="Prrafodelista"/>
        <w:numPr>
          <w:ilvl w:val="0"/>
          <w:numId w:val="12"/>
        </w:numPr>
        <w:spacing w:after="0" w:line="276" w:lineRule="auto"/>
        <w:jc w:val="both"/>
        <w:rPr>
          <w:rFonts w:ascii="Arial" w:hAnsi="Arial" w:cs="Arial"/>
          <w:color w:val="000000" w:themeColor="text1"/>
        </w:rPr>
      </w:pPr>
      <w:r w:rsidRPr="00520978">
        <w:rPr>
          <w:rFonts w:ascii="Arial" w:hAnsi="Arial" w:cs="Arial"/>
          <w:color w:val="000000" w:themeColor="text1"/>
        </w:rPr>
        <w:t xml:space="preserve">Que el procedimiento administrativo cuenta con vicios </w:t>
      </w:r>
      <w:r w:rsidR="008574FE" w:rsidRPr="00520978">
        <w:rPr>
          <w:rFonts w:ascii="Arial" w:hAnsi="Arial" w:cs="Arial"/>
          <w:color w:val="000000" w:themeColor="text1"/>
        </w:rPr>
        <w:t>porque la Administración no demostró con documentos que exista una resolución u oficio donde le indiquen la fecha en la que debía ir a firmar, no se demuestra que le notificaran dicho oficio, y que en dicho caso, la carga de la prueba le corresponde a la Administración.</w:t>
      </w:r>
    </w:p>
    <w:p w14:paraId="68297622" w14:textId="7AD066CC" w:rsidR="008574FE" w:rsidRPr="00520978" w:rsidRDefault="008574FE" w:rsidP="00846D36">
      <w:pPr>
        <w:pStyle w:val="Prrafodelista"/>
        <w:numPr>
          <w:ilvl w:val="0"/>
          <w:numId w:val="12"/>
        </w:numPr>
        <w:spacing w:after="0" w:line="276" w:lineRule="auto"/>
        <w:jc w:val="both"/>
        <w:rPr>
          <w:rFonts w:ascii="Arial" w:hAnsi="Arial" w:cs="Arial"/>
          <w:color w:val="000000" w:themeColor="text1"/>
        </w:rPr>
      </w:pPr>
      <w:r w:rsidRPr="00520978">
        <w:rPr>
          <w:rFonts w:ascii="Arial" w:hAnsi="Arial" w:cs="Arial"/>
          <w:color w:val="000000" w:themeColor="text1"/>
        </w:rPr>
        <w:t>Que han pasado ya casi ocho años, y la Administración nunca se dio cuenta que, hab</w:t>
      </w:r>
      <w:r w:rsidR="002A28BB" w:rsidRPr="00520978">
        <w:rPr>
          <w:rFonts w:ascii="Arial" w:hAnsi="Arial" w:cs="Arial"/>
          <w:color w:val="000000" w:themeColor="text1"/>
        </w:rPr>
        <w:t>í</w:t>
      </w:r>
      <w:r w:rsidRPr="00520978">
        <w:rPr>
          <w:rFonts w:ascii="Arial" w:hAnsi="Arial" w:cs="Arial"/>
          <w:color w:val="000000" w:themeColor="text1"/>
        </w:rPr>
        <w:t>an expedientes incompletos.</w:t>
      </w:r>
    </w:p>
    <w:p w14:paraId="7FCD833B" w14:textId="030D6B60" w:rsidR="00846D36" w:rsidRPr="00520978" w:rsidRDefault="008574FE" w:rsidP="00846D36">
      <w:pPr>
        <w:pStyle w:val="Prrafodelista"/>
        <w:numPr>
          <w:ilvl w:val="0"/>
          <w:numId w:val="12"/>
        </w:numPr>
        <w:spacing w:after="0" w:line="276" w:lineRule="auto"/>
        <w:jc w:val="both"/>
        <w:rPr>
          <w:rFonts w:ascii="Arial" w:hAnsi="Arial" w:cs="Arial"/>
          <w:color w:val="000000" w:themeColor="text1"/>
        </w:rPr>
      </w:pPr>
      <w:r w:rsidRPr="00520978">
        <w:rPr>
          <w:rFonts w:ascii="Arial" w:hAnsi="Arial" w:cs="Arial"/>
          <w:color w:val="000000" w:themeColor="text1"/>
        </w:rPr>
        <w:t>Que ante la inoperancia de la Administración, debe pagar las consecuencias con una simple resolución que indica que se cancela la placa que opera, y simplemente se queda sin trabajo y sin sustento, mientras hay tantos llamados taxistas informales, por los que no se hace nada y trabajan a la libre.</w:t>
      </w:r>
    </w:p>
    <w:p w14:paraId="1E1EB3F4" w14:textId="5ACD7B5F" w:rsidR="008574FE" w:rsidRPr="00520978" w:rsidRDefault="008574FE" w:rsidP="00846D36">
      <w:pPr>
        <w:pStyle w:val="Prrafodelista"/>
        <w:numPr>
          <w:ilvl w:val="0"/>
          <w:numId w:val="12"/>
        </w:numPr>
        <w:spacing w:after="0" w:line="276" w:lineRule="auto"/>
        <w:jc w:val="both"/>
        <w:rPr>
          <w:rFonts w:ascii="Arial" w:hAnsi="Arial" w:cs="Arial"/>
          <w:color w:val="000000" w:themeColor="text1"/>
        </w:rPr>
      </w:pPr>
      <w:r w:rsidRPr="00520978">
        <w:rPr>
          <w:rFonts w:ascii="Arial" w:hAnsi="Arial" w:cs="Arial"/>
          <w:color w:val="000000" w:themeColor="text1"/>
        </w:rPr>
        <w:t>Que si bien es cierto se realizó una audiencia el 16 de agosto del 2023, en la que presen</w:t>
      </w:r>
      <w:r w:rsidR="002A28BB" w:rsidRPr="00520978">
        <w:rPr>
          <w:rFonts w:ascii="Arial" w:hAnsi="Arial" w:cs="Arial"/>
          <w:color w:val="000000" w:themeColor="text1"/>
        </w:rPr>
        <w:t>tó</w:t>
      </w:r>
      <w:r w:rsidRPr="00520978">
        <w:rPr>
          <w:rFonts w:ascii="Arial" w:hAnsi="Arial" w:cs="Arial"/>
          <w:color w:val="000000" w:themeColor="text1"/>
        </w:rPr>
        <w:t xml:space="preserve"> la documentación correspondiente para demostrar</w:t>
      </w:r>
      <w:r w:rsidR="002A28BB" w:rsidRPr="00520978">
        <w:rPr>
          <w:rFonts w:ascii="Arial" w:hAnsi="Arial" w:cs="Arial"/>
          <w:color w:val="000000" w:themeColor="text1"/>
        </w:rPr>
        <w:t xml:space="preserve"> que se encuentra al día con todas las obligaciones como concesionario, en ese momento no le mostraron el expediente que corresponde a la placa de su taxi, y tampoco lograron probar que constaba en dicho expediente documentos idóneos donde se indicara la forma y fecha en que debía presentarse a firmar.</w:t>
      </w:r>
    </w:p>
    <w:p w14:paraId="53FD1E6D" w14:textId="75ECA4CB" w:rsidR="002A28BB" w:rsidRPr="00520978" w:rsidRDefault="002A28BB" w:rsidP="002A28BB">
      <w:pPr>
        <w:pStyle w:val="Prrafodelista"/>
        <w:numPr>
          <w:ilvl w:val="0"/>
          <w:numId w:val="12"/>
        </w:numPr>
        <w:spacing w:after="0" w:line="276" w:lineRule="auto"/>
        <w:jc w:val="both"/>
        <w:rPr>
          <w:rFonts w:ascii="Arial" w:hAnsi="Arial" w:cs="Arial"/>
          <w:color w:val="000000" w:themeColor="text1"/>
        </w:rPr>
      </w:pPr>
      <w:r w:rsidRPr="00520978">
        <w:rPr>
          <w:rFonts w:ascii="Arial" w:hAnsi="Arial" w:cs="Arial"/>
          <w:color w:val="000000" w:themeColor="text1"/>
        </w:rPr>
        <w:lastRenderedPageBreak/>
        <w:t xml:space="preserve">Que solicita se revoque el acuerdo impugnado, se le autorice a continuar operando la concesión hasta la renovación, se la autorice la firma del adendum y se reconozca que no solo son inconsistencias sino </w:t>
      </w:r>
      <w:r w:rsidR="0091577E" w:rsidRPr="00520978">
        <w:rPr>
          <w:rFonts w:ascii="Arial" w:hAnsi="Arial" w:cs="Arial"/>
          <w:color w:val="000000" w:themeColor="text1"/>
        </w:rPr>
        <w:t>más</w:t>
      </w:r>
      <w:r w:rsidRPr="00520978">
        <w:rPr>
          <w:rFonts w:ascii="Arial" w:hAnsi="Arial" w:cs="Arial"/>
          <w:color w:val="000000" w:themeColor="text1"/>
        </w:rPr>
        <w:t xml:space="preserve"> bien deficiencias del Departamento. (Ver folios del 09 al 12 del expediente administrativo)</w:t>
      </w:r>
    </w:p>
    <w:p w14:paraId="18699140" w14:textId="77777777" w:rsidR="00B72A4E" w:rsidRPr="00520978" w:rsidRDefault="00B72A4E" w:rsidP="00B72A4E">
      <w:pPr>
        <w:spacing w:after="0" w:line="276" w:lineRule="auto"/>
        <w:jc w:val="both"/>
        <w:rPr>
          <w:rFonts w:ascii="Arial" w:hAnsi="Arial" w:cs="Arial"/>
          <w:color w:val="000000" w:themeColor="text1"/>
        </w:rPr>
      </w:pPr>
    </w:p>
    <w:p w14:paraId="4B320FC2" w14:textId="3622DE8F" w:rsidR="00B72A4E" w:rsidRPr="00C259F5" w:rsidRDefault="00B72A4E" w:rsidP="00B72A4E">
      <w:pPr>
        <w:spacing w:after="0" w:line="276" w:lineRule="auto"/>
        <w:jc w:val="both"/>
        <w:rPr>
          <w:rFonts w:ascii="Arial" w:hAnsi="Arial" w:cs="Arial"/>
          <w:color w:val="000000" w:themeColor="text1"/>
          <w:sz w:val="24"/>
          <w:szCs w:val="24"/>
        </w:rPr>
      </w:pPr>
      <w:r w:rsidRPr="00C259F5">
        <w:rPr>
          <w:rFonts w:ascii="Arial" w:hAnsi="Arial" w:cs="Arial"/>
          <w:b/>
          <w:bCs/>
          <w:color w:val="000000" w:themeColor="text1"/>
          <w:sz w:val="24"/>
          <w:szCs w:val="24"/>
        </w:rPr>
        <w:t xml:space="preserve">DÉCIMO </w:t>
      </w:r>
      <w:r w:rsidR="00FB36D2" w:rsidRPr="00C259F5">
        <w:rPr>
          <w:rFonts w:ascii="Arial" w:hAnsi="Arial" w:cs="Arial"/>
          <w:b/>
          <w:bCs/>
          <w:color w:val="000000" w:themeColor="text1"/>
          <w:sz w:val="24"/>
          <w:szCs w:val="24"/>
        </w:rPr>
        <w:t>CUARTO</w:t>
      </w:r>
      <w:r w:rsidRPr="00C259F5">
        <w:rPr>
          <w:rFonts w:ascii="Arial" w:hAnsi="Arial" w:cs="Arial"/>
          <w:b/>
          <w:bCs/>
          <w:color w:val="000000" w:themeColor="text1"/>
          <w:sz w:val="24"/>
          <w:szCs w:val="24"/>
        </w:rPr>
        <w:t xml:space="preserve">: </w:t>
      </w:r>
      <w:r w:rsidRPr="00C259F5">
        <w:rPr>
          <w:rFonts w:ascii="Arial" w:hAnsi="Arial" w:cs="Arial"/>
          <w:color w:val="000000" w:themeColor="text1"/>
          <w:sz w:val="24"/>
          <w:szCs w:val="24"/>
        </w:rPr>
        <w:t xml:space="preserve">Mediante </w:t>
      </w:r>
      <w:bookmarkStart w:id="9" w:name="_Hlk184422031"/>
      <w:r w:rsidRPr="00C259F5">
        <w:rPr>
          <w:rFonts w:ascii="Arial" w:hAnsi="Arial" w:cs="Arial"/>
          <w:color w:val="000000" w:themeColor="text1"/>
          <w:sz w:val="24"/>
          <w:szCs w:val="24"/>
        </w:rPr>
        <w:t>el oficio No. CTP-DE-AJ-OF-06</w:t>
      </w:r>
      <w:r w:rsidR="002A28BB" w:rsidRPr="00C259F5">
        <w:rPr>
          <w:rFonts w:ascii="Arial" w:hAnsi="Arial" w:cs="Arial"/>
          <w:color w:val="000000" w:themeColor="text1"/>
          <w:sz w:val="24"/>
          <w:szCs w:val="24"/>
        </w:rPr>
        <w:t>63</w:t>
      </w:r>
      <w:r w:rsidRPr="00C259F5">
        <w:rPr>
          <w:rFonts w:ascii="Arial" w:hAnsi="Arial" w:cs="Arial"/>
          <w:color w:val="000000" w:themeColor="text1"/>
          <w:sz w:val="24"/>
          <w:szCs w:val="24"/>
        </w:rPr>
        <w:t xml:space="preserve">-2024 del </w:t>
      </w:r>
      <w:r w:rsidR="002A28BB" w:rsidRPr="00C259F5">
        <w:rPr>
          <w:rFonts w:ascii="Arial" w:hAnsi="Arial" w:cs="Arial"/>
          <w:color w:val="000000" w:themeColor="text1"/>
          <w:sz w:val="24"/>
          <w:szCs w:val="24"/>
        </w:rPr>
        <w:t xml:space="preserve">22 </w:t>
      </w:r>
      <w:r w:rsidRPr="00C259F5">
        <w:rPr>
          <w:rFonts w:ascii="Arial" w:hAnsi="Arial" w:cs="Arial"/>
          <w:color w:val="000000" w:themeColor="text1"/>
          <w:sz w:val="24"/>
          <w:szCs w:val="24"/>
        </w:rPr>
        <w:t>de mayo de 2024</w:t>
      </w:r>
      <w:bookmarkEnd w:id="9"/>
      <w:r w:rsidRPr="00C259F5">
        <w:rPr>
          <w:rFonts w:ascii="Arial" w:hAnsi="Arial" w:cs="Arial"/>
          <w:color w:val="000000" w:themeColor="text1"/>
          <w:sz w:val="24"/>
          <w:szCs w:val="24"/>
        </w:rPr>
        <w:t>, la Dirección de Asuntos Jurídicos, analizó el Recurso de Revocatoria, presentado por el señor M</w:t>
      </w:r>
      <w:r w:rsidR="002A28BB" w:rsidRPr="00C259F5">
        <w:rPr>
          <w:rFonts w:ascii="Arial" w:hAnsi="Arial" w:cs="Arial"/>
          <w:color w:val="000000" w:themeColor="text1"/>
          <w:sz w:val="24"/>
          <w:szCs w:val="24"/>
        </w:rPr>
        <w:t>GH</w:t>
      </w:r>
      <w:r w:rsidRPr="00C259F5">
        <w:rPr>
          <w:rFonts w:ascii="Arial" w:hAnsi="Arial" w:cs="Arial"/>
          <w:color w:val="000000" w:themeColor="text1"/>
          <w:sz w:val="24"/>
          <w:szCs w:val="24"/>
        </w:rPr>
        <w:t xml:space="preserve"> y abordó los aspectos que de manera resumida se destacan a continuación:</w:t>
      </w:r>
    </w:p>
    <w:p w14:paraId="5A935995" w14:textId="77777777" w:rsidR="00B72A4E" w:rsidRPr="00C259F5" w:rsidRDefault="00B72A4E" w:rsidP="00B72A4E">
      <w:pPr>
        <w:spacing w:after="0" w:line="276" w:lineRule="auto"/>
        <w:jc w:val="both"/>
        <w:rPr>
          <w:rFonts w:ascii="Arial" w:hAnsi="Arial" w:cs="Arial"/>
          <w:color w:val="000000" w:themeColor="text1"/>
          <w:sz w:val="24"/>
          <w:szCs w:val="24"/>
        </w:rPr>
      </w:pPr>
    </w:p>
    <w:p w14:paraId="61E09207" w14:textId="41844EC3" w:rsidR="00B72A4E" w:rsidRPr="00520978" w:rsidRDefault="00B72A4E" w:rsidP="00B72A4E">
      <w:pPr>
        <w:pStyle w:val="Prrafodelista"/>
        <w:numPr>
          <w:ilvl w:val="0"/>
          <w:numId w:val="3"/>
        </w:numPr>
        <w:spacing w:after="0" w:line="276" w:lineRule="auto"/>
        <w:jc w:val="both"/>
        <w:rPr>
          <w:rFonts w:ascii="Arial" w:hAnsi="Arial" w:cs="Arial"/>
          <w:color w:val="000000" w:themeColor="text1"/>
        </w:rPr>
      </w:pPr>
      <w:r w:rsidRPr="00520978">
        <w:rPr>
          <w:rFonts w:ascii="Arial" w:hAnsi="Arial" w:cs="Arial"/>
          <w:color w:val="000000" w:themeColor="text1"/>
        </w:rPr>
        <w:t xml:space="preserve">Sobre la legitimación que le asiste al señor </w:t>
      </w:r>
      <w:r w:rsidR="00FB36D2" w:rsidRPr="00520978">
        <w:rPr>
          <w:rFonts w:ascii="Arial" w:hAnsi="Arial" w:cs="Arial"/>
          <w:color w:val="000000" w:themeColor="text1"/>
        </w:rPr>
        <w:t>MGH</w:t>
      </w:r>
      <w:r w:rsidRPr="00520978">
        <w:rPr>
          <w:rFonts w:ascii="Arial" w:hAnsi="Arial" w:cs="Arial"/>
          <w:color w:val="000000" w:themeColor="text1"/>
        </w:rPr>
        <w:t xml:space="preserve">, para impugnar, determina la Dirección de Asuntos Jurídicos, que existe en su favor un interés legítimo, </w:t>
      </w:r>
      <w:r w:rsidR="00FB36D2" w:rsidRPr="00520978">
        <w:rPr>
          <w:rFonts w:ascii="Arial" w:hAnsi="Arial" w:cs="Arial"/>
          <w:color w:val="000000" w:themeColor="text1"/>
        </w:rPr>
        <w:t xml:space="preserve">ya que es el concesionario de la placa de taxi </w:t>
      </w:r>
      <w:r w:rsidR="0091577E">
        <w:rPr>
          <w:rFonts w:ascii="Arial" w:hAnsi="Arial" w:cs="Arial"/>
          <w:color w:val="000000" w:themeColor="text1"/>
        </w:rPr>
        <w:t>000</w:t>
      </w:r>
      <w:r w:rsidRPr="00520978">
        <w:rPr>
          <w:rFonts w:ascii="Arial" w:hAnsi="Arial" w:cs="Arial"/>
          <w:color w:val="000000" w:themeColor="text1"/>
        </w:rPr>
        <w:t>, y se le tiene como legitimado para impugnar.</w:t>
      </w:r>
    </w:p>
    <w:p w14:paraId="7F4EFBC4" w14:textId="2AB5437D" w:rsidR="00B72A4E" w:rsidRPr="00520978" w:rsidRDefault="00B72A4E" w:rsidP="00B72A4E">
      <w:pPr>
        <w:pStyle w:val="Prrafodelista"/>
        <w:numPr>
          <w:ilvl w:val="0"/>
          <w:numId w:val="3"/>
        </w:numPr>
        <w:spacing w:after="0" w:line="276" w:lineRule="auto"/>
        <w:jc w:val="both"/>
        <w:rPr>
          <w:rFonts w:ascii="Arial" w:hAnsi="Arial" w:cs="Arial"/>
          <w:color w:val="000000" w:themeColor="text1"/>
        </w:rPr>
      </w:pPr>
      <w:r w:rsidRPr="00520978">
        <w:rPr>
          <w:rFonts w:ascii="Arial" w:hAnsi="Arial" w:cs="Arial"/>
          <w:color w:val="000000" w:themeColor="text1"/>
        </w:rPr>
        <w:t>Sobre el plazo para impugnar, se detal</w:t>
      </w:r>
      <w:r w:rsidR="00FB36D2" w:rsidRPr="00520978">
        <w:rPr>
          <w:rFonts w:ascii="Arial" w:hAnsi="Arial" w:cs="Arial"/>
          <w:color w:val="000000" w:themeColor="text1"/>
        </w:rPr>
        <w:t>l</w:t>
      </w:r>
      <w:r w:rsidRPr="00520978">
        <w:rPr>
          <w:rFonts w:ascii="Arial" w:hAnsi="Arial" w:cs="Arial"/>
          <w:color w:val="000000" w:themeColor="text1"/>
        </w:rPr>
        <w:t>a en dicho oficio, que el artículo 7.2</w:t>
      </w:r>
      <w:r w:rsidR="00FB36D2" w:rsidRPr="00520978">
        <w:rPr>
          <w:rFonts w:ascii="Arial" w:hAnsi="Arial" w:cs="Arial"/>
          <w:color w:val="000000" w:themeColor="text1"/>
        </w:rPr>
        <w:t>.3</w:t>
      </w:r>
      <w:r w:rsidRPr="00520978">
        <w:rPr>
          <w:rFonts w:ascii="Arial" w:hAnsi="Arial" w:cs="Arial"/>
          <w:color w:val="000000" w:themeColor="text1"/>
        </w:rPr>
        <w:t xml:space="preserve"> de la Sesión Ordinaria </w:t>
      </w:r>
      <w:r w:rsidR="00FB36D2" w:rsidRPr="00520978">
        <w:rPr>
          <w:rFonts w:ascii="Arial" w:hAnsi="Arial" w:cs="Arial"/>
          <w:color w:val="000000" w:themeColor="text1"/>
        </w:rPr>
        <w:t>49</w:t>
      </w:r>
      <w:r w:rsidRPr="00520978">
        <w:rPr>
          <w:rFonts w:ascii="Arial" w:hAnsi="Arial" w:cs="Arial"/>
          <w:color w:val="000000" w:themeColor="text1"/>
        </w:rPr>
        <w:t>-2023, adoptado por la Junta Directiva del Consejo de Transporte Público, fue notificado</w:t>
      </w:r>
      <w:r w:rsidR="00FB36D2" w:rsidRPr="00520978">
        <w:rPr>
          <w:rFonts w:ascii="Arial" w:hAnsi="Arial" w:cs="Arial"/>
          <w:color w:val="000000" w:themeColor="text1"/>
        </w:rPr>
        <w:t xml:space="preserve"> al recurrente</w:t>
      </w:r>
      <w:r w:rsidRPr="00520978">
        <w:rPr>
          <w:rFonts w:ascii="Arial" w:hAnsi="Arial" w:cs="Arial"/>
          <w:color w:val="000000" w:themeColor="text1"/>
        </w:rPr>
        <w:t xml:space="preserve"> el día </w:t>
      </w:r>
      <w:r w:rsidR="00FB36D2" w:rsidRPr="00520978">
        <w:rPr>
          <w:rFonts w:ascii="Arial" w:hAnsi="Arial" w:cs="Arial"/>
          <w:color w:val="000000" w:themeColor="text1"/>
        </w:rPr>
        <w:t>23</w:t>
      </w:r>
      <w:r w:rsidRPr="00520978">
        <w:rPr>
          <w:rFonts w:ascii="Arial" w:hAnsi="Arial" w:cs="Arial"/>
          <w:color w:val="000000" w:themeColor="text1"/>
        </w:rPr>
        <w:t xml:space="preserve"> de </w:t>
      </w:r>
      <w:r w:rsidR="00FB36D2" w:rsidRPr="00520978">
        <w:rPr>
          <w:rFonts w:ascii="Arial" w:hAnsi="Arial" w:cs="Arial"/>
          <w:color w:val="000000" w:themeColor="text1"/>
        </w:rPr>
        <w:t>noviembre</w:t>
      </w:r>
      <w:r w:rsidRPr="00520978">
        <w:rPr>
          <w:rFonts w:ascii="Arial" w:hAnsi="Arial" w:cs="Arial"/>
          <w:color w:val="000000" w:themeColor="text1"/>
        </w:rPr>
        <w:t xml:space="preserve"> de 2023, </w:t>
      </w:r>
      <w:r w:rsidR="00FB36D2" w:rsidRPr="00520978">
        <w:rPr>
          <w:rFonts w:ascii="Arial" w:hAnsi="Arial" w:cs="Arial"/>
          <w:color w:val="000000" w:themeColor="text1"/>
        </w:rPr>
        <w:t>y presentó el escrito de impugnación el 30 de noviembre de 2023, la cual se encuentra presentada en tiempo, de</w:t>
      </w:r>
      <w:r w:rsidR="00520978">
        <w:rPr>
          <w:rFonts w:ascii="Arial" w:hAnsi="Arial" w:cs="Arial"/>
          <w:color w:val="000000" w:themeColor="text1"/>
        </w:rPr>
        <w:t>n</w:t>
      </w:r>
      <w:r w:rsidR="00FB36D2" w:rsidRPr="00520978">
        <w:rPr>
          <w:rFonts w:ascii="Arial" w:hAnsi="Arial" w:cs="Arial"/>
          <w:color w:val="000000" w:themeColor="text1"/>
        </w:rPr>
        <w:t>tro del plazo de cinco días hábiles, establecido en el artículo 11 de la Ley No. 7969.</w:t>
      </w:r>
    </w:p>
    <w:p w14:paraId="0BCAB094" w14:textId="5908692C" w:rsidR="00B72A4E" w:rsidRPr="00520978" w:rsidRDefault="00B72A4E" w:rsidP="004E7E74">
      <w:pPr>
        <w:pStyle w:val="Prrafodelista"/>
        <w:numPr>
          <w:ilvl w:val="0"/>
          <w:numId w:val="3"/>
        </w:numPr>
        <w:spacing w:after="0" w:line="276" w:lineRule="auto"/>
        <w:jc w:val="both"/>
        <w:rPr>
          <w:rFonts w:ascii="Arial" w:hAnsi="Arial" w:cs="Arial"/>
          <w:color w:val="000000" w:themeColor="text1"/>
        </w:rPr>
      </w:pPr>
      <w:r w:rsidRPr="00520978">
        <w:rPr>
          <w:rFonts w:ascii="Arial" w:hAnsi="Arial" w:cs="Arial"/>
          <w:color w:val="000000" w:themeColor="text1"/>
        </w:rPr>
        <w:t xml:space="preserve">Que sobre el Recurso de Revocatoria, </w:t>
      </w:r>
      <w:r w:rsidR="004E7E74" w:rsidRPr="00520978">
        <w:rPr>
          <w:rFonts w:ascii="Arial" w:hAnsi="Arial" w:cs="Arial"/>
          <w:color w:val="000000" w:themeColor="text1"/>
        </w:rPr>
        <w:t>el concesionario no realizó los trámites pertinentes para finalizar la formalización de la cesión, sea mediante la firma de la Adenda del Contrato a su nombre, y que se realiz</w:t>
      </w:r>
      <w:r w:rsidR="00520978">
        <w:rPr>
          <w:rFonts w:ascii="Arial" w:hAnsi="Arial" w:cs="Arial"/>
          <w:color w:val="000000" w:themeColor="text1"/>
        </w:rPr>
        <w:t>ó</w:t>
      </w:r>
      <w:r w:rsidR="004E7E74" w:rsidRPr="00520978">
        <w:rPr>
          <w:rFonts w:ascii="Arial" w:hAnsi="Arial" w:cs="Arial"/>
          <w:color w:val="000000" w:themeColor="text1"/>
        </w:rPr>
        <w:t xml:space="preserve"> el respectivo procedimiento administrativo ordinario, para buscar la verdad real de los hechos</w:t>
      </w:r>
      <w:r w:rsidR="00EA5801" w:rsidRPr="00520978">
        <w:rPr>
          <w:rFonts w:ascii="Arial" w:hAnsi="Arial" w:cs="Arial"/>
          <w:color w:val="000000" w:themeColor="text1"/>
        </w:rPr>
        <w:t xml:space="preserve">, en el que se analizó el caso y se determinó la cancelación de la concesión de la placa </w:t>
      </w:r>
      <w:r w:rsidR="0091577E">
        <w:rPr>
          <w:rFonts w:ascii="Arial" w:hAnsi="Arial" w:cs="Arial"/>
          <w:color w:val="000000" w:themeColor="text1"/>
        </w:rPr>
        <w:t>000</w:t>
      </w:r>
      <w:r w:rsidR="00EA5801" w:rsidRPr="00520978">
        <w:rPr>
          <w:rFonts w:ascii="Arial" w:hAnsi="Arial" w:cs="Arial"/>
          <w:color w:val="000000" w:themeColor="text1"/>
        </w:rPr>
        <w:t>, siendo que el recurrente incumplió con la obligación de formalizar la cesión intervivos, aprobada a su favor desde el año 2016, según indica la legislación, al no presentarse a finalizar la formalización con el cumplimiento de la firma de la Adenda del Contrato a su nombre.</w:t>
      </w:r>
    </w:p>
    <w:p w14:paraId="32ABAEA9" w14:textId="77EA86CC" w:rsidR="00EA5801" w:rsidRPr="00520978" w:rsidRDefault="00EA5801" w:rsidP="004E7E74">
      <w:pPr>
        <w:pStyle w:val="Prrafodelista"/>
        <w:numPr>
          <w:ilvl w:val="0"/>
          <w:numId w:val="3"/>
        </w:numPr>
        <w:spacing w:after="0" w:line="276" w:lineRule="auto"/>
        <w:jc w:val="both"/>
        <w:rPr>
          <w:rFonts w:ascii="Arial" w:hAnsi="Arial" w:cs="Arial"/>
          <w:color w:val="000000" w:themeColor="text1"/>
        </w:rPr>
      </w:pPr>
      <w:r w:rsidRPr="00520978">
        <w:rPr>
          <w:rFonts w:ascii="Arial" w:hAnsi="Arial" w:cs="Arial"/>
          <w:color w:val="000000" w:themeColor="text1"/>
        </w:rPr>
        <w:t>También señala la Dirección de Asuntos Jurídicos en dicho apartado, que con el artículo 7.4.10 de la Sesión Ordinaria 02-2026 del 13 de enero de 2016, la Junta Directiva del Consejo de Transporte Público, aprobó dicho traspaso intervivos, autorizando otorgar la escritura pública de cesión del taxi placa TL-</w:t>
      </w:r>
      <w:r w:rsidR="00FA134E">
        <w:rPr>
          <w:rFonts w:ascii="Arial" w:hAnsi="Arial" w:cs="Arial"/>
          <w:color w:val="000000" w:themeColor="text1"/>
        </w:rPr>
        <w:t>000</w:t>
      </w:r>
      <w:r w:rsidRPr="00520978">
        <w:rPr>
          <w:rFonts w:ascii="Arial" w:hAnsi="Arial" w:cs="Arial"/>
          <w:color w:val="000000" w:themeColor="text1"/>
        </w:rPr>
        <w:t xml:space="preserve">, y el mismo no consta en el expediente administrativo de dicha concesión. Y que luego de la aprobación del traspaso del derecho de concesión, la misma nunca fue finalizada, y posteriormente a la inscripción del vehículo a nombre del recurrente, la gestión de la firma de la Adenda al Contrato de Concesión a nombre de éste, no se realizó en ningún momento, a pesar de estar expresamente indicado en el acuerdo de aprobación de la cesión. </w:t>
      </w:r>
    </w:p>
    <w:p w14:paraId="75011086" w14:textId="3AE8B924" w:rsidR="00B72A4E" w:rsidRPr="00520978" w:rsidRDefault="00B72A4E" w:rsidP="00B72A4E">
      <w:pPr>
        <w:pStyle w:val="Prrafodelista"/>
        <w:numPr>
          <w:ilvl w:val="0"/>
          <w:numId w:val="3"/>
        </w:numPr>
        <w:spacing w:after="0" w:line="276" w:lineRule="auto"/>
        <w:jc w:val="both"/>
        <w:rPr>
          <w:rFonts w:ascii="Arial" w:hAnsi="Arial" w:cs="Arial"/>
          <w:color w:val="000000" w:themeColor="text1"/>
        </w:rPr>
      </w:pPr>
      <w:r w:rsidRPr="00520978">
        <w:rPr>
          <w:rFonts w:ascii="Arial" w:hAnsi="Arial" w:cs="Arial"/>
          <w:color w:val="000000" w:themeColor="text1"/>
        </w:rPr>
        <w:t>La Dirección de Asuntos Jurídicos, recomendó a la Junta Directiva rechazar el Recurso de Revocatoria, planteado por el señor M</w:t>
      </w:r>
      <w:r w:rsidR="00BB29ED" w:rsidRPr="00520978">
        <w:rPr>
          <w:rFonts w:ascii="Arial" w:hAnsi="Arial" w:cs="Arial"/>
          <w:color w:val="000000" w:themeColor="text1"/>
        </w:rPr>
        <w:t>GH</w:t>
      </w:r>
      <w:r w:rsidRPr="00520978">
        <w:rPr>
          <w:rFonts w:ascii="Arial" w:hAnsi="Arial" w:cs="Arial"/>
          <w:color w:val="000000" w:themeColor="text1"/>
        </w:rPr>
        <w:t xml:space="preserve"> y elevar la Apelación ante el Tribunal Administrativo de Transporte. (Ver folios del 04 al 0</w:t>
      </w:r>
      <w:r w:rsidR="00BB29ED" w:rsidRPr="00520978">
        <w:rPr>
          <w:rFonts w:ascii="Arial" w:hAnsi="Arial" w:cs="Arial"/>
          <w:color w:val="000000" w:themeColor="text1"/>
        </w:rPr>
        <w:t>8</w:t>
      </w:r>
      <w:r w:rsidRPr="00520978">
        <w:rPr>
          <w:rFonts w:ascii="Arial" w:hAnsi="Arial" w:cs="Arial"/>
          <w:color w:val="000000" w:themeColor="text1"/>
        </w:rPr>
        <w:t xml:space="preserve"> del expediente administrativo) </w:t>
      </w:r>
    </w:p>
    <w:p w14:paraId="44E3DDD7" w14:textId="77777777" w:rsidR="00B72A4E" w:rsidRPr="00520978" w:rsidRDefault="00B72A4E" w:rsidP="00B72A4E">
      <w:pPr>
        <w:spacing w:after="0" w:line="276" w:lineRule="auto"/>
        <w:jc w:val="both"/>
        <w:rPr>
          <w:rFonts w:ascii="Arial" w:hAnsi="Arial" w:cs="Arial"/>
          <w:b/>
          <w:bCs/>
          <w:color w:val="000000" w:themeColor="text1"/>
        </w:rPr>
      </w:pPr>
    </w:p>
    <w:p w14:paraId="74C25001" w14:textId="135AF59A" w:rsidR="00B72A4E" w:rsidRPr="00C259F5" w:rsidRDefault="00B72A4E" w:rsidP="00B72A4E">
      <w:pPr>
        <w:spacing w:after="0" w:line="276" w:lineRule="auto"/>
        <w:jc w:val="both"/>
        <w:rPr>
          <w:rFonts w:ascii="Arial" w:hAnsi="Arial" w:cs="Arial"/>
          <w:color w:val="000000" w:themeColor="text1"/>
          <w:sz w:val="24"/>
          <w:szCs w:val="24"/>
        </w:rPr>
      </w:pPr>
      <w:r w:rsidRPr="00C259F5">
        <w:rPr>
          <w:rFonts w:ascii="Arial" w:hAnsi="Arial" w:cs="Arial"/>
          <w:b/>
          <w:bCs/>
          <w:color w:val="000000" w:themeColor="text1"/>
          <w:sz w:val="24"/>
          <w:szCs w:val="24"/>
        </w:rPr>
        <w:lastRenderedPageBreak/>
        <w:t xml:space="preserve">DÉCIMO </w:t>
      </w:r>
      <w:r w:rsidR="00BB29ED" w:rsidRPr="00C259F5">
        <w:rPr>
          <w:rFonts w:ascii="Arial" w:hAnsi="Arial" w:cs="Arial"/>
          <w:b/>
          <w:bCs/>
          <w:color w:val="000000" w:themeColor="text1"/>
          <w:sz w:val="24"/>
          <w:szCs w:val="24"/>
        </w:rPr>
        <w:t>QUINTO</w:t>
      </w:r>
      <w:r w:rsidRPr="00C259F5">
        <w:rPr>
          <w:rFonts w:ascii="Arial" w:hAnsi="Arial" w:cs="Arial"/>
          <w:b/>
          <w:bCs/>
          <w:color w:val="000000" w:themeColor="text1"/>
          <w:sz w:val="24"/>
          <w:szCs w:val="24"/>
        </w:rPr>
        <w:t xml:space="preserve">: </w:t>
      </w:r>
      <w:r w:rsidRPr="00C259F5">
        <w:rPr>
          <w:rFonts w:ascii="Arial" w:hAnsi="Arial" w:cs="Arial"/>
          <w:color w:val="000000" w:themeColor="text1"/>
          <w:sz w:val="24"/>
          <w:szCs w:val="24"/>
        </w:rPr>
        <w:t>Mediante el artículo 7.</w:t>
      </w:r>
      <w:r w:rsidR="00BB29ED" w:rsidRPr="00C259F5">
        <w:rPr>
          <w:rFonts w:ascii="Arial" w:hAnsi="Arial" w:cs="Arial"/>
          <w:color w:val="000000" w:themeColor="text1"/>
          <w:sz w:val="24"/>
          <w:szCs w:val="24"/>
        </w:rPr>
        <w:t>1</w:t>
      </w:r>
      <w:r w:rsidRPr="00C259F5">
        <w:rPr>
          <w:rFonts w:ascii="Arial" w:hAnsi="Arial" w:cs="Arial"/>
          <w:color w:val="000000" w:themeColor="text1"/>
          <w:sz w:val="24"/>
          <w:szCs w:val="24"/>
        </w:rPr>
        <w:t xml:space="preserve"> de la Sesión Ordinaria 2</w:t>
      </w:r>
      <w:r w:rsidR="00BB29ED" w:rsidRPr="00C259F5">
        <w:rPr>
          <w:rFonts w:ascii="Arial" w:hAnsi="Arial" w:cs="Arial"/>
          <w:color w:val="000000" w:themeColor="text1"/>
          <w:sz w:val="24"/>
          <w:szCs w:val="24"/>
        </w:rPr>
        <w:t>1</w:t>
      </w:r>
      <w:r w:rsidRPr="00C259F5">
        <w:rPr>
          <w:rFonts w:ascii="Arial" w:hAnsi="Arial" w:cs="Arial"/>
          <w:color w:val="000000" w:themeColor="text1"/>
          <w:sz w:val="24"/>
          <w:szCs w:val="24"/>
        </w:rPr>
        <w:t xml:space="preserve">-2024 del </w:t>
      </w:r>
      <w:r w:rsidR="00BB29ED" w:rsidRPr="00C259F5">
        <w:rPr>
          <w:rFonts w:ascii="Arial" w:hAnsi="Arial" w:cs="Arial"/>
          <w:color w:val="000000" w:themeColor="text1"/>
          <w:sz w:val="24"/>
          <w:szCs w:val="24"/>
        </w:rPr>
        <w:t>14</w:t>
      </w:r>
      <w:r w:rsidRPr="00C259F5">
        <w:rPr>
          <w:rFonts w:ascii="Arial" w:hAnsi="Arial" w:cs="Arial"/>
          <w:color w:val="000000" w:themeColor="text1"/>
          <w:sz w:val="24"/>
          <w:szCs w:val="24"/>
        </w:rPr>
        <w:t xml:space="preserve"> de junio de 2024, la Junta Directiva del Consejo de Transporte Público, conoció el oficio No. CTP-</w:t>
      </w:r>
      <w:r w:rsidR="00520978">
        <w:rPr>
          <w:rFonts w:ascii="Arial" w:hAnsi="Arial" w:cs="Arial"/>
          <w:color w:val="000000" w:themeColor="text1"/>
          <w:sz w:val="24"/>
          <w:szCs w:val="24"/>
        </w:rPr>
        <w:t>DE-</w:t>
      </w:r>
      <w:r w:rsidRPr="00C259F5">
        <w:rPr>
          <w:rFonts w:ascii="Arial" w:hAnsi="Arial" w:cs="Arial"/>
          <w:color w:val="000000" w:themeColor="text1"/>
          <w:sz w:val="24"/>
          <w:szCs w:val="24"/>
        </w:rPr>
        <w:t>AJ-OF-06</w:t>
      </w:r>
      <w:r w:rsidR="00BB29ED" w:rsidRPr="00C259F5">
        <w:rPr>
          <w:rFonts w:ascii="Arial" w:hAnsi="Arial" w:cs="Arial"/>
          <w:color w:val="000000" w:themeColor="text1"/>
          <w:sz w:val="24"/>
          <w:szCs w:val="24"/>
        </w:rPr>
        <w:t>63</w:t>
      </w:r>
      <w:r w:rsidRPr="00C259F5">
        <w:rPr>
          <w:rFonts w:ascii="Arial" w:hAnsi="Arial" w:cs="Arial"/>
          <w:color w:val="000000" w:themeColor="text1"/>
          <w:sz w:val="24"/>
          <w:szCs w:val="24"/>
        </w:rPr>
        <w:t xml:space="preserve">-2024 del </w:t>
      </w:r>
      <w:r w:rsidR="00BB29ED" w:rsidRPr="00C259F5">
        <w:rPr>
          <w:rFonts w:ascii="Arial" w:hAnsi="Arial" w:cs="Arial"/>
          <w:color w:val="000000" w:themeColor="text1"/>
          <w:sz w:val="24"/>
          <w:szCs w:val="24"/>
        </w:rPr>
        <w:t>22</w:t>
      </w:r>
      <w:r w:rsidRPr="00C259F5">
        <w:rPr>
          <w:rFonts w:ascii="Arial" w:hAnsi="Arial" w:cs="Arial"/>
          <w:color w:val="000000" w:themeColor="text1"/>
          <w:sz w:val="24"/>
          <w:szCs w:val="24"/>
        </w:rPr>
        <w:t xml:space="preserve"> de mayo de 2024, emitido por la Dirección de Asuntos Jurídicos, y acordó aprobar todas las recomendaciones contenidas en dicho documento, el cual forma parte integral de dicho acuerdo, y por consiguiente, rechazó el Recurso de Revocatoria y dispuso elevar ante este Tribunal Administrativo de Transporte, el Recurso de Apelación. (Ver folios 02 y 03 del expediente administrativo)</w:t>
      </w:r>
    </w:p>
    <w:p w14:paraId="5D841A77" w14:textId="77777777" w:rsidR="00B72A4E" w:rsidRPr="00C259F5" w:rsidRDefault="00B72A4E" w:rsidP="00B72A4E">
      <w:pPr>
        <w:spacing w:after="0" w:line="276" w:lineRule="auto"/>
        <w:jc w:val="both"/>
        <w:rPr>
          <w:rFonts w:ascii="Arial" w:hAnsi="Arial" w:cs="Arial"/>
          <w:color w:val="000000" w:themeColor="text1"/>
          <w:sz w:val="24"/>
          <w:szCs w:val="24"/>
        </w:rPr>
      </w:pPr>
    </w:p>
    <w:p w14:paraId="2FF83AD9" w14:textId="42BF081A" w:rsidR="00B72A4E" w:rsidRPr="00C259F5" w:rsidRDefault="00B72A4E" w:rsidP="00B72A4E">
      <w:pPr>
        <w:spacing w:after="0" w:line="276" w:lineRule="auto"/>
        <w:jc w:val="both"/>
        <w:rPr>
          <w:rFonts w:ascii="Arial" w:hAnsi="Arial" w:cs="Arial"/>
          <w:color w:val="000000" w:themeColor="text1"/>
          <w:sz w:val="24"/>
          <w:szCs w:val="24"/>
        </w:rPr>
      </w:pPr>
      <w:r w:rsidRPr="00C259F5">
        <w:rPr>
          <w:rFonts w:ascii="Arial" w:hAnsi="Arial" w:cs="Arial"/>
          <w:b/>
          <w:bCs/>
          <w:color w:val="000000" w:themeColor="text1"/>
          <w:sz w:val="24"/>
          <w:szCs w:val="24"/>
        </w:rPr>
        <w:t xml:space="preserve">DÉCIMO </w:t>
      </w:r>
      <w:r w:rsidR="00BB29ED" w:rsidRPr="00C259F5">
        <w:rPr>
          <w:rFonts w:ascii="Arial" w:hAnsi="Arial" w:cs="Arial"/>
          <w:b/>
          <w:bCs/>
          <w:color w:val="000000" w:themeColor="text1"/>
          <w:sz w:val="24"/>
          <w:szCs w:val="24"/>
        </w:rPr>
        <w:t>SEXTO</w:t>
      </w:r>
      <w:r w:rsidRPr="00C259F5">
        <w:rPr>
          <w:rFonts w:ascii="Arial" w:hAnsi="Arial" w:cs="Arial"/>
          <w:b/>
          <w:bCs/>
          <w:color w:val="000000" w:themeColor="text1"/>
          <w:sz w:val="24"/>
          <w:szCs w:val="24"/>
        </w:rPr>
        <w:t xml:space="preserve">: </w:t>
      </w:r>
      <w:r w:rsidRPr="00C259F5">
        <w:rPr>
          <w:rFonts w:ascii="Arial" w:hAnsi="Arial" w:cs="Arial"/>
          <w:color w:val="000000" w:themeColor="text1"/>
          <w:sz w:val="24"/>
          <w:szCs w:val="24"/>
        </w:rPr>
        <w:t>Mediante el oficio No. SDA/CTP-24-</w:t>
      </w:r>
      <w:r w:rsidR="00BB29ED" w:rsidRPr="00C259F5">
        <w:rPr>
          <w:rFonts w:ascii="Arial" w:hAnsi="Arial" w:cs="Arial"/>
          <w:color w:val="000000" w:themeColor="text1"/>
          <w:sz w:val="24"/>
          <w:szCs w:val="24"/>
        </w:rPr>
        <w:t>12</w:t>
      </w:r>
      <w:r w:rsidRPr="00C259F5">
        <w:rPr>
          <w:rFonts w:ascii="Arial" w:hAnsi="Arial" w:cs="Arial"/>
          <w:color w:val="000000" w:themeColor="text1"/>
          <w:sz w:val="24"/>
          <w:szCs w:val="24"/>
        </w:rPr>
        <w:t>-00</w:t>
      </w:r>
      <w:r w:rsidR="00BB29ED" w:rsidRPr="00C259F5">
        <w:rPr>
          <w:rFonts w:ascii="Arial" w:hAnsi="Arial" w:cs="Arial"/>
          <w:color w:val="000000" w:themeColor="text1"/>
          <w:sz w:val="24"/>
          <w:szCs w:val="24"/>
        </w:rPr>
        <w:t>114</w:t>
      </w:r>
      <w:r w:rsidRPr="00C259F5">
        <w:rPr>
          <w:rFonts w:ascii="Arial" w:hAnsi="Arial" w:cs="Arial"/>
          <w:color w:val="000000" w:themeColor="text1"/>
          <w:sz w:val="24"/>
          <w:szCs w:val="24"/>
        </w:rPr>
        <w:t xml:space="preserve"> de las 10:30 horas del </w:t>
      </w:r>
      <w:r w:rsidR="00BB29ED" w:rsidRPr="00C259F5">
        <w:rPr>
          <w:rFonts w:ascii="Arial" w:hAnsi="Arial" w:cs="Arial"/>
          <w:color w:val="000000" w:themeColor="text1"/>
          <w:sz w:val="24"/>
          <w:szCs w:val="24"/>
        </w:rPr>
        <w:t>06</w:t>
      </w:r>
      <w:r w:rsidRPr="00C259F5">
        <w:rPr>
          <w:rFonts w:ascii="Arial" w:hAnsi="Arial" w:cs="Arial"/>
          <w:color w:val="000000" w:themeColor="text1"/>
          <w:sz w:val="24"/>
          <w:szCs w:val="24"/>
        </w:rPr>
        <w:t xml:space="preserve"> de </w:t>
      </w:r>
      <w:r w:rsidR="00BB29ED" w:rsidRPr="00C259F5">
        <w:rPr>
          <w:rFonts w:ascii="Arial" w:hAnsi="Arial" w:cs="Arial"/>
          <w:color w:val="000000" w:themeColor="text1"/>
          <w:sz w:val="24"/>
          <w:szCs w:val="24"/>
        </w:rPr>
        <w:t>diciembre</w:t>
      </w:r>
      <w:r w:rsidRPr="00C259F5">
        <w:rPr>
          <w:rFonts w:ascii="Arial" w:hAnsi="Arial" w:cs="Arial"/>
          <w:color w:val="000000" w:themeColor="text1"/>
          <w:sz w:val="24"/>
          <w:szCs w:val="24"/>
        </w:rPr>
        <w:t xml:space="preserve"> de 2024, la Secretaría de Actas del Consejo de Transporte Público, certifica </w:t>
      </w:r>
      <w:r w:rsidR="00BB29ED" w:rsidRPr="00C259F5">
        <w:rPr>
          <w:rFonts w:ascii="Arial" w:hAnsi="Arial" w:cs="Arial"/>
          <w:color w:val="000000" w:themeColor="text1"/>
          <w:sz w:val="24"/>
          <w:szCs w:val="24"/>
        </w:rPr>
        <w:t>6</w:t>
      </w:r>
      <w:r w:rsidRPr="00C259F5">
        <w:rPr>
          <w:rFonts w:ascii="Arial" w:hAnsi="Arial" w:cs="Arial"/>
          <w:color w:val="000000" w:themeColor="text1"/>
          <w:sz w:val="24"/>
          <w:szCs w:val="24"/>
        </w:rPr>
        <w:t>5 folios numerados y sellados, que corresponden a la totalidad de antecedentes referidos al artículo 7.</w:t>
      </w:r>
      <w:r w:rsidR="00BB29ED" w:rsidRPr="00C259F5">
        <w:rPr>
          <w:rFonts w:ascii="Arial" w:hAnsi="Arial" w:cs="Arial"/>
          <w:color w:val="000000" w:themeColor="text1"/>
          <w:sz w:val="24"/>
          <w:szCs w:val="24"/>
        </w:rPr>
        <w:t>1</w:t>
      </w:r>
      <w:r w:rsidRPr="00C259F5">
        <w:rPr>
          <w:rFonts w:ascii="Arial" w:hAnsi="Arial" w:cs="Arial"/>
          <w:color w:val="000000" w:themeColor="text1"/>
          <w:sz w:val="24"/>
          <w:szCs w:val="24"/>
        </w:rPr>
        <w:t xml:space="preserve"> de la Sesión Ordinaria 2</w:t>
      </w:r>
      <w:r w:rsidR="00BB29ED" w:rsidRPr="00C259F5">
        <w:rPr>
          <w:rFonts w:ascii="Arial" w:hAnsi="Arial" w:cs="Arial"/>
          <w:color w:val="000000" w:themeColor="text1"/>
          <w:sz w:val="24"/>
          <w:szCs w:val="24"/>
        </w:rPr>
        <w:t>1</w:t>
      </w:r>
      <w:r w:rsidRPr="00C259F5">
        <w:rPr>
          <w:rFonts w:ascii="Arial" w:hAnsi="Arial" w:cs="Arial"/>
          <w:color w:val="000000" w:themeColor="text1"/>
          <w:sz w:val="24"/>
          <w:szCs w:val="24"/>
        </w:rPr>
        <w:t>-2024, con el que se conoció el Recurso de Revocatoria, presentado por el señor M</w:t>
      </w:r>
      <w:r w:rsidR="00BB29ED" w:rsidRPr="00C259F5">
        <w:rPr>
          <w:rFonts w:ascii="Arial" w:hAnsi="Arial" w:cs="Arial"/>
          <w:color w:val="000000" w:themeColor="text1"/>
          <w:sz w:val="24"/>
          <w:szCs w:val="24"/>
        </w:rPr>
        <w:t>GH</w:t>
      </w:r>
      <w:r w:rsidRPr="00C259F5">
        <w:rPr>
          <w:rFonts w:ascii="Arial" w:hAnsi="Arial" w:cs="Arial"/>
          <w:color w:val="000000" w:themeColor="text1"/>
          <w:sz w:val="24"/>
          <w:szCs w:val="24"/>
        </w:rPr>
        <w:t>, en contra del artículo 7.2</w:t>
      </w:r>
      <w:r w:rsidR="00BB29ED" w:rsidRPr="00C259F5">
        <w:rPr>
          <w:rFonts w:ascii="Arial" w:hAnsi="Arial" w:cs="Arial"/>
          <w:color w:val="000000" w:themeColor="text1"/>
          <w:sz w:val="24"/>
          <w:szCs w:val="24"/>
        </w:rPr>
        <w:t>.3</w:t>
      </w:r>
      <w:r w:rsidRPr="00C259F5">
        <w:rPr>
          <w:rFonts w:ascii="Arial" w:hAnsi="Arial" w:cs="Arial"/>
          <w:color w:val="000000" w:themeColor="text1"/>
          <w:sz w:val="24"/>
          <w:szCs w:val="24"/>
        </w:rPr>
        <w:t xml:space="preserve"> de la Sesión Ordinaria </w:t>
      </w:r>
      <w:r w:rsidR="00BB29ED" w:rsidRPr="00C259F5">
        <w:rPr>
          <w:rFonts w:ascii="Arial" w:hAnsi="Arial" w:cs="Arial"/>
          <w:color w:val="000000" w:themeColor="text1"/>
          <w:sz w:val="24"/>
          <w:szCs w:val="24"/>
        </w:rPr>
        <w:t>49</w:t>
      </w:r>
      <w:r w:rsidRPr="00C259F5">
        <w:rPr>
          <w:rFonts w:ascii="Arial" w:hAnsi="Arial" w:cs="Arial"/>
          <w:color w:val="000000" w:themeColor="text1"/>
          <w:sz w:val="24"/>
          <w:szCs w:val="24"/>
        </w:rPr>
        <w:t xml:space="preserve">-2023. Dicho documento fue presentado ante el Tribunal Administrativo de Transporte el </w:t>
      </w:r>
      <w:r w:rsidR="00BB29ED" w:rsidRPr="00C259F5">
        <w:rPr>
          <w:rFonts w:ascii="Arial" w:hAnsi="Arial" w:cs="Arial"/>
          <w:color w:val="000000" w:themeColor="text1"/>
          <w:sz w:val="24"/>
          <w:szCs w:val="24"/>
        </w:rPr>
        <w:t>09</w:t>
      </w:r>
      <w:r w:rsidRPr="00C259F5">
        <w:rPr>
          <w:rFonts w:ascii="Arial" w:hAnsi="Arial" w:cs="Arial"/>
          <w:color w:val="000000" w:themeColor="text1"/>
          <w:sz w:val="24"/>
          <w:szCs w:val="24"/>
        </w:rPr>
        <w:t xml:space="preserve"> de </w:t>
      </w:r>
      <w:r w:rsidR="00BB29ED" w:rsidRPr="00C259F5">
        <w:rPr>
          <w:rFonts w:ascii="Arial" w:hAnsi="Arial" w:cs="Arial"/>
          <w:color w:val="000000" w:themeColor="text1"/>
          <w:sz w:val="24"/>
          <w:szCs w:val="24"/>
        </w:rPr>
        <w:t>diciembre</w:t>
      </w:r>
      <w:r w:rsidRPr="00C259F5">
        <w:rPr>
          <w:rFonts w:ascii="Arial" w:hAnsi="Arial" w:cs="Arial"/>
          <w:color w:val="000000" w:themeColor="text1"/>
          <w:sz w:val="24"/>
          <w:szCs w:val="24"/>
        </w:rPr>
        <w:t xml:space="preserve"> de 2024. (Ver folios del 01 al </w:t>
      </w:r>
      <w:r w:rsidR="00BB29ED" w:rsidRPr="00C259F5">
        <w:rPr>
          <w:rFonts w:ascii="Arial" w:hAnsi="Arial" w:cs="Arial"/>
          <w:color w:val="000000" w:themeColor="text1"/>
          <w:sz w:val="24"/>
          <w:szCs w:val="24"/>
        </w:rPr>
        <w:t>34</w:t>
      </w:r>
      <w:r w:rsidRPr="00C259F5">
        <w:rPr>
          <w:rFonts w:ascii="Arial" w:hAnsi="Arial" w:cs="Arial"/>
          <w:color w:val="000000" w:themeColor="text1"/>
          <w:sz w:val="24"/>
          <w:szCs w:val="24"/>
        </w:rPr>
        <w:t xml:space="preserve"> del expediente administrativo)</w:t>
      </w:r>
    </w:p>
    <w:p w14:paraId="60F654B9" w14:textId="77777777" w:rsidR="00B72A4E" w:rsidRPr="00C259F5" w:rsidRDefault="00B72A4E" w:rsidP="00B72A4E">
      <w:pPr>
        <w:spacing w:after="0" w:line="276" w:lineRule="auto"/>
        <w:jc w:val="both"/>
        <w:rPr>
          <w:rFonts w:ascii="Arial" w:hAnsi="Arial" w:cs="Arial"/>
          <w:color w:val="000000" w:themeColor="text1"/>
          <w:sz w:val="24"/>
          <w:szCs w:val="24"/>
        </w:rPr>
      </w:pPr>
    </w:p>
    <w:p w14:paraId="03007AA1" w14:textId="43300DB9" w:rsidR="008E6C2D" w:rsidRPr="00C259F5" w:rsidRDefault="00B72A4E" w:rsidP="00B72A4E">
      <w:pPr>
        <w:spacing w:after="0" w:line="276" w:lineRule="auto"/>
        <w:jc w:val="both"/>
        <w:rPr>
          <w:rFonts w:ascii="Arial" w:hAnsi="Arial" w:cs="Arial"/>
          <w:color w:val="000000" w:themeColor="text1"/>
          <w:sz w:val="24"/>
          <w:szCs w:val="24"/>
        </w:rPr>
      </w:pPr>
      <w:r w:rsidRPr="00C259F5">
        <w:rPr>
          <w:rFonts w:ascii="Arial" w:hAnsi="Arial" w:cs="Arial"/>
          <w:b/>
          <w:bCs/>
          <w:color w:val="000000" w:themeColor="text1"/>
          <w:sz w:val="24"/>
          <w:szCs w:val="24"/>
        </w:rPr>
        <w:t xml:space="preserve">DÉCIMO </w:t>
      </w:r>
      <w:r w:rsidR="00BB29ED" w:rsidRPr="00C259F5">
        <w:rPr>
          <w:rFonts w:ascii="Arial" w:hAnsi="Arial" w:cs="Arial"/>
          <w:b/>
          <w:bCs/>
          <w:color w:val="000000" w:themeColor="text1"/>
          <w:sz w:val="24"/>
          <w:szCs w:val="24"/>
        </w:rPr>
        <w:t>SÉTIMO</w:t>
      </w:r>
      <w:r w:rsidRPr="00C259F5">
        <w:rPr>
          <w:rFonts w:ascii="Arial" w:hAnsi="Arial" w:cs="Arial"/>
          <w:b/>
          <w:bCs/>
          <w:color w:val="000000" w:themeColor="text1"/>
          <w:sz w:val="24"/>
          <w:szCs w:val="24"/>
        </w:rPr>
        <w:t xml:space="preserve">: </w:t>
      </w:r>
      <w:r w:rsidRPr="00C259F5">
        <w:rPr>
          <w:rFonts w:ascii="Arial" w:hAnsi="Arial" w:cs="Arial"/>
          <w:color w:val="000000" w:themeColor="text1"/>
          <w:sz w:val="24"/>
          <w:szCs w:val="24"/>
        </w:rPr>
        <w:t>Mediante la Prevención No. 1 de las 1</w:t>
      </w:r>
      <w:r w:rsidR="00BB29ED" w:rsidRPr="00C259F5">
        <w:rPr>
          <w:rFonts w:ascii="Arial" w:hAnsi="Arial" w:cs="Arial"/>
          <w:color w:val="000000" w:themeColor="text1"/>
          <w:sz w:val="24"/>
          <w:szCs w:val="24"/>
        </w:rPr>
        <w:t>1</w:t>
      </w:r>
      <w:r w:rsidRPr="00C259F5">
        <w:rPr>
          <w:rFonts w:ascii="Arial" w:hAnsi="Arial" w:cs="Arial"/>
          <w:color w:val="000000" w:themeColor="text1"/>
          <w:sz w:val="24"/>
          <w:szCs w:val="24"/>
        </w:rPr>
        <w:t>:0</w:t>
      </w:r>
      <w:r w:rsidR="00BB29ED" w:rsidRPr="00C259F5">
        <w:rPr>
          <w:rFonts w:ascii="Arial" w:hAnsi="Arial" w:cs="Arial"/>
          <w:color w:val="000000" w:themeColor="text1"/>
          <w:sz w:val="24"/>
          <w:szCs w:val="24"/>
        </w:rPr>
        <w:t>9</w:t>
      </w:r>
      <w:r w:rsidRPr="00C259F5">
        <w:rPr>
          <w:rFonts w:ascii="Arial" w:hAnsi="Arial" w:cs="Arial"/>
          <w:color w:val="000000" w:themeColor="text1"/>
          <w:sz w:val="24"/>
          <w:szCs w:val="24"/>
        </w:rPr>
        <w:t xml:space="preserve"> horas del </w:t>
      </w:r>
      <w:r w:rsidR="00BB29ED" w:rsidRPr="00C259F5">
        <w:rPr>
          <w:rFonts w:ascii="Arial" w:hAnsi="Arial" w:cs="Arial"/>
          <w:color w:val="000000" w:themeColor="text1"/>
          <w:sz w:val="24"/>
          <w:szCs w:val="24"/>
        </w:rPr>
        <w:t>11</w:t>
      </w:r>
      <w:r w:rsidRPr="00C259F5">
        <w:rPr>
          <w:rFonts w:ascii="Arial" w:hAnsi="Arial" w:cs="Arial"/>
          <w:color w:val="000000" w:themeColor="text1"/>
          <w:sz w:val="24"/>
          <w:szCs w:val="24"/>
        </w:rPr>
        <w:t xml:space="preserve"> de </w:t>
      </w:r>
      <w:r w:rsidR="00BB29ED" w:rsidRPr="00C259F5">
        <w:rPr>
          <w:rFonts w:ascii="Arial" w:hAnsi="Arial" w:cs="Arial"/>
          <w:color w:val="000000" w:themeColor="text1"/>
          <w:sz w:val="24"/>
          <w:szCs w:val="24"/>
        </w:rPr>
        <w:t>diciembre</w:t>
      </w:r>
      <w:r w:rsidRPr="00C259F5">
        <w:rPr>
          <w:rFonts w:ascii="Arial" w:hAnsi="Arial" w:cs="Arial"/>
          <w:color w:val="000000" w:themeColor="text1"/>
          <w:sz w:val="24"/>
          <w:szCs w:val="24"/>
        </w:rPr>
        <w:t xml:space="preserve"> de 2024, se previno a</w:t>
      </w:r>
      <w:r w:rsidR="00BB29ED" w:rsidRPr="00C259F5">
        <w:rPr>
          <w:rFonts w:ascii="Arial" w:hAnsi="Arial" w:cs="Arial"/>
          <w:color w:val="000000" w:themeColor="text1"/>
          <w:sz w:val="24"/>
          <w:szCs w:val="24"/>
        </w:rPr>
        <w:t>l Departamento de Administración de Concesiones y Permisos,</w:t>
      </w:r>
      <w:r w:rsidRPr="00C259F5">
        <w:rPr>
          <w:rFonts w:ascii="Arial" w:hAnsi="Arial" w:cs="Arial"/>
          <w:color w:val="000000" w:themeColor="text1"/>
          <w:sz w:val="24"/>
          <w:szCs w:val="24"/>
        </w:rPr>
        <w:t xml:space="preserve"> para que remitiera copia certificada del </w:t>
      </w:r>
      <w:r w:rsidR="00BB29ED" w:rsidRPr="00C259F5">
        <w:rPr>
          <w:rFonts w:ascii="Arial" w:hAnsi="Arial" w:cs="Arial"/>
          <w:color w:val="000000" w:themeColor="text1"/>
          <w:sz w:val="24"/>
          <w:szCs w:val="24"/>
        </w:rPr>
        <w:t xml:space="preserve">expediente administrativo completo, del derecho de concesión de taxi placa </w:t>
      </w:r>
      <w:r w:rsidR="0091577E">
        <w:rPr>
          <w:rFonts w:ascii="Arial" w:hAnsi="Arial" w:cs="Arial"/>
          <w:color w:val="000000" w:themeColor="text1"/>
          <w:sz w:val="24"/>
          <w:szCs w:val="24"/>
        </w:rPr>
        <w:t>000</w:t>
      </w:r>
      <w:r w:rsidR="00BB29ED" w:rsidRPr="00C259F5">
        <w:rPr>
          <w:rFonts w:ascii="Arial" w:hAnsi="Arial" w:cs="Arial"/>
          <w:color w:val="000000" w:themeColor="text1"/>
          <w:sz w:val="24"/>
          <w:szCs w:val="24"/>
        </w:rPr>
        <w:t>, certificara si de conformidad con el artículo 7.2.3 de la Sesión Ordinaria 49-2023 del 17 de noviembre de 2023, y artículo 7.1 de la Sesión Ordinaria 21-2024 del 14 de junio de 2024, se habría ejecutado algún trámite de cancelación del derecho de concesión de taxi mencionado. Asimismo, se previno a la Secretaría de Actas, para que remitiera copia certificada del artículo 7.15.20 de la Sesión Ordinaria 25-2023 del 21 de junio de 2023, incluyendo la totalidad de la documentación remitida a la Junta Directiva para la adopción de dicho acuerdo y copia certificada del artículo 7.2.3</w:t>
      </w:r>
      <w:r w:rsidRPr="00C259F5">
        <w:rPr>
          <w:rFonts w:ascii="Arial" w:hAnsi="Arial" w:cs="Arial"/>
          <w:color w:val="000000" w:themeColor="text1"/>
          <w:sz w:val="24"/>
          <w:szCs w:val="24"/>
        </w:rPr>
        <w:t xml:space="preserve"> de la Sesión Ordinaria </w:t>
      </w:r>
      <w:r w:rsidR="00BB29ED" w:rsidRPr="00C259F5">
        <w:rPr>
          <w:rFonts w:ascii="Arial" w:hAnsi="Arial" w:cs="Arial"/>
          <w:color w:val="000000" w:themeColor="text1"/>
          <w:sz w:val="24"/>
          <w:szCs w:val="24"/>
        </w:rPr>
        <w:t>49</w:t>
      </w:r>
      <w:r w:rsidRPr="00C259F5">
        <w:rPr>
          <w:rFonts w:ascii="Arial" w:hAnsi="Arial" w:cs="Arial"/>
          <w:color w:val="000000" w:themeColor="text1"/>
          <w:sz w:val="24"/>
          <w:szCs w:val="24"/>
        </w:rPr>
        <w:t xml:space="preserve">-2023 del </w:t>
      </w:r>
      <w:r w:rsidR="00BB29ED" w:rsidRPr="00C259F5">
        <w:rPr>
          <w:rFonts w:ascii="Arial" w:hAnsi="Arial" w:cs="Arial"/>
          <w:color w:val="000000" w:themeColor="text1"/>
          <w:sz w:val="24"/>
          <w:szCs w:val="24"/>
        </w:rPr>
        <w:t>17 de noviembre</w:t>
      </w:r>
      <w:r w:rsidRPr="00C259F5">
        <w:rPr>
          <w:rFonts w:ascii="Arial" w:hAnsi="Arial" w:cs="Arial"/>
          <w:color w:val="000000" w:themeColor="text1"/>
          <w:sz w:val="24"/>
          <w:szCs w:val="24"/>
        </w:rPr>
        <w:t xml:space="preserve"> de 2023,</w:t>
      </w:r>
      <w:r w:rsidR="00BB29ED" w:rsidRPr="00C259F5">
        <w:rPr>
          <w:rFonts w:ascii="Arial" w:hAnsi="Arial" w:cs="Arial"/>
          <w:color w:val="000000" w:themeColor="text1"/>
          <w:sz w:val="24"/>
          <w:szCs w:val="24"/>
        </w:rPr>
        <w:t xml:space="preserve"> incluyendo la totalidad de la documentación remitida a la Junta Directiva, para la adopción de dicho acuerdo, por parte de la Dirección de Asuntos Jurídicos</w:t>
      </w:r>
      <w:r w:rsidR="008E6C2D" w:rsidRPr="00C259F5">
        <w:rPr>
          <w:rFonts w:ascii="Arial" w:hAnsi="Arial" w:cs="Arial"/>
          <w:color w:val="000000" w:themeColor="text1"/>
          <w:sz w:val="24"/>
          <w:szCs w:val="24"/>
        </w:rPr>
        <w:t xml:space="preserve"> y la totalidad de folios que fueron remitidos a esa Secretaría de Actas. (Ver folios del 35 al 38 del expediente administrativo)</w:t>
      </w:r>
    </w:p>
    <w:p w14:paraId="283DB6B5" w14:textId="77777777" w:rsidR="00B72A4E" w:rsidRPr="00C259F5" w:rsidRDefault="00B72A4E" w:rsidP="00B72A4E">
      <w:pPr>
        <w:spacing w:after="0" w:line="276" w:lineRule="auto"/>
        <w:jc w:val="both"/>
        <w:rPr>
          <w:rFonts w:ascii="Arial" w:hAnsi="Arial" w:cs="Arial"/>
          <w:color w:val="000000" w:themeColor="text1"/>
          <w:sz w:val="24"/>
          <w:szCs w:val="24"/>
        </w:rPr>
      </w:pPr>
    </w:p>
    <w:p w14:paraId="6296F353" w14:textId="6348B42A" w:rsidR="00B72A4E" w:rsidRPr="00C259F5" w:rsidRDefault="00B72A4E" w:rsidP="00B72A4E">
      <w:pPr>
        <w:spacing w:after="0" w:line="276" w:lineRule="auto"/>
        <w:jc w:val="both"/>
        <w:rPr>
          <w:rFonts w:ascii="Arial" w:hAnsi="Arial" w:cs="Arial"/>
          <w:color w:val="000000" w:themeColor="text1"/>
          <w:sz w:val="24"/>
          <w:szCs w:val="24"/>
        </w:rPr>
      </w:pPr>
      <w:r w:rsidRPr="00C259F5">
        <w:rPr>
          <w:rFonts w:ascii="Arial" w:hAnsi="Arial" w:cs="Arial"/>
          <w:b/>
          <w:bCs/>
          <w:color w:val="000000" w:themeColor="text1"/>
          <w:sz w:val="24"/>
          <w:szCs w:val="24"/>
        </w:rPr>
        <w:t xml:space="preserve">DÉCIMO </w:t>
      </w:r>
      <w:r w:rsidR="00870C80" w:rsidRPr="00C259F5">
        <w:rPr>
          <w:rFonts w:ascii="Arial" w:hAnsi="Arial" w:cs="Arial"/>
          <w:b/>
          <w:bCs/>
          <w:color w:val="000000" w:themeColor="text1"/>
          <w:sz w:val="24"/>
          <w:szCs w:val="24"/>
        </w:rPr>
        <w:t>OCTAVO</w:t>
      </w:r>
      <w:r w:rsidRPr="00C259F5">
        <w:rPr>
          <w:rFonts w:ascii="Arial" w:hAnsi="Arial" w:cs="Arial"/>
          <w:b/>
          <w:bCs/>
          <w:color w:val="000000" w:themeColor="text1"/>
          <w:sz w:val="24"/>
          <w:szCs w:val="24"/>
        </w:rPr>
        <w:t xml:space="preserve">: </w:t>
      </w:r>
      <w:r w:rsidRPr="00C259F5">
        <w:rPr>
          <w:rFonts w:ascii="Arial" w:hAnsi="Arial" w:cs="Arial"/>
          <w:color w:val="000000" w:themeColor="text1"/>
          <w:sz w:val="24"/>
          <w:szCs w:val="24"/>
        </w:rPr>
        <w:t>Mediante el oficio No. CTP-SA-OF-0</w:t>
      </w:r>
      <w:r w:rsidR="008E6C2D" w:rsidRPr="00C259F5">
        <w:rPr>
          <w:rFonts w:ascii="Arial" w:hAnsi="Arial" w:cs="Arial"/>
          <w:color w:val="000000" w:themeColor="text1"/>
          <w:sz w:val="24"/>
          <w:szCs w:val="24"/>
        </w:rPr>
        <w:t>0</w:t>
      </w:r>
      <w:r w:rsidRPr="00C259F5">
        <w:rPr>
          <w:rFonts w:ascii="Arial" w:hAnsi="Arial" w:cs="Arial"/>
          <w:color w:val="000000" w:themeColor="text1"/>
          <w:sz w:val="24"/>
          <w:szCs w:val="24"/>
        </w:rPr>
        <w:t>01</w:t>
      </w:r>
      <w:r w:rsidR="008E6C2D" w:rsidRPr="00C259F5">
        <w:rPr>
          <w:rFonts w:ascii="Arial" w:hAnsi="Arial" w:cs="Arial"/>
          <w:color w:val="000000" w:themeColor="text1"/>
          <w:sz w:val="24"/>
          <w:szCs w:val="24"/>
        </w:rPr>
        <w:t>60</w:t>
      </w:r>
      <w:r w:rsidRPr="00C259F5">
        <w:rPr>
          <w:rFonts w:ascii="Arial" w:hAnsi="Arial" w:cs="Arial"/>
          <w:color w:val="000000" w:themeColor="text1"/>
          <w:sz w:val="24"/>
          <w:szCs w:val="24"/>
        </w:rPr>
        <w:t>-2024 del 1</w:t>
      </w:r>
      <w:r w:rsidR="008E6C2D" w:rsidRPr="00C259F5">
        <w:rPr>
          <w:rFonts w:ascii="Arial" w:hAnsi="Arial" w:cs="Arial"/>
          <w:color w:val="000000" w:themeColor="text1"/>
          <w:sz w:val="24"/>
          <w:szCs w:val="24"/>
        </w:rPr>
        <w:t>3</w:t>
      </w:r>
      <w:r w:rsidRPr="00C259F5">
        <w:rPr>
          <w:rFonts w:ascii="Arial" w:hAnsi="Arial" w:cs="Arial"/>
          <w:color w:val="000000" w:themeColor="text1"/>
          <w:sz w:val="24"/>
          <w:szCs w:val="24"/>
        </w:rPr>
        <w:t xml:space="preserve"> de </w:t>
      </w:r>
      <w:r w:rsidR="008E6C2D" w:rsidRPr="00C259F5">
        <w:rPr>
          <w:rFonts w:ascii="Arial" w:hAnsi="Arial" w:cs="Arial"/>
          <w:color w:val="000000" w:themeColor="text1"/>
          <w:sz w:val="24"/>
          <w:szCs w:val="24"/>
        </w:rPr>
        <w:t>diciembre</w:t>
      </w:r>
      <w:r w:rsidRPr="00C259F5">
        <w:rPr>
          <w:rFonts w:ascii="Arial" w:hAnsi="Arial" w:cs="Arial"/>
          <w:color w:val="000000" w:themeColor="text1"/>
          <w:sz w:val="24"/>
          <w:szCs w:val="24"/>
        </w:rPr>
        <w:t xml:space="preserve"> de 2024, la Secretaría de Actas del Consejo de Transporte Público, atiende la Prevención No. 1 realizada, y aporta un CD que contiene el expediente administrativo de la concesión de taxi placa </w:t>
      </w:r>
      <w:r w:rsidR="0091577E">
        <w:rPr>
          <w:rFonts w:ascii="Arial" w:hAnsi="Arial" w:cs="Arial"/>
          <w:color w:val="000000" w:themeColor="text1"/>
          <w:sz w:val="24"/>
          <w:szCs w:val="24"/>
        </w:rPr>
        <w:t>000</w:t>
      </w:r>
      <w:r w:rsidR="00870C80" w:rsidRPr="00C259F5">
        <w:rPr>
          <w:rFonts w:ascii="Arial" w:hAnsi="Arial" w:cs="Arial"/>
          <w:color w:val="000000" w:themeColor="text1"/>
          <w:sz w:val="24"/>
          <w:szCs w:val="24"/>
        </w:rPr>
        <w:t>,</w:t>
      </w:r>
      <w:r w:rsidRPr="00C259F5">
        <w:rPr>
          <w:rFonts w:ascii="Arial" w:hAnsi="Arial" w:cs="Arial"/>
          <w:color w:val="000000" w:themeColor="text1"/>
          <w:sz w:val="24"/>
          <w:szCs w:val="24"/>
        </w:rPr>
        <w:t xml:space="preserve"> oficio No. SDA/CTP-24-1</w:t>
      </w:r>
      <w:r w:rsidR="00870C80" w:rsidRPr="00C259F5">
        <w:rPr>
          <w:rFonts w:ascii="Arial" w:hAnsi="Arial" w:cs="Arial"/>
          <w:color w:val="000000" w:themeColor="text1"/>
          <w:sz w:val="24"/>
          <w:szCs w:val="24"/>
        </w:rPr>
        <w:t>2</w:t>
      </w:r>
      <w:r w:rsidRPr="00C259F5">
        <w:rPr>
          <w:rFonts w:ascii="Arial" w:hAnsi="Arial" w:cs="Arial"/>
          <w:color w:val="000000" w:themeColor="text1"/>
          <w:sz w:val="24"/>
          <w:szCs w:val="24"/>
        </w:rPr>
        <w:t>-0001</w:t>
      </w:r>
      <w:r w:rsidR="00870C80" w:rsidRPr="00C259F5">
        <w:rPr>
          <w:rFonts w:ascii="Arial" w:hAnsi="Arial" w:cs="Arial"/>
          <w:color w:val="000000" w:themeColor="text1"/>
          <w:sz w:val="24"/>
          <w:szCs w:val="24"/>
        </w:rPr>
        <w:t>09</w:t>
      </w:r>
      <w:r w:rsidRPr="00C259F5">
        <w:rPr>
          <w:rFonts w:ascii="Arial" w:hAnsi="Arial" w:cs="Arial"/>
          <w:color w:val="000000" w:themeColor="text1"/>
          <w:sz w:val="24"/>
          <w:szCs w:val="24"/>
        </w:rPr>
        <w:t xml:space="preserve"> de las </w:t>
      </w:r>
      <w:r w:rsidR="00870C80" w:rsidRPr="00C259F5">
        <w:rPr>
          <w:rFonts w:ascii="Arial" w:hAnsi="Arial" w:cs="Arial"/>
          <w:color w:val="000000" w:themeColor="text1"/>
          <w:sz w:val="24"/>
          <w:szCs w:val="24"/>
        </w:rPr>
        <w:t>11</w:t>
      </w:r>
      <w:r w:rsidRPr="00C259F5">
        <w:rPr>
          <w:rFonts w:ascii="Arial" w:hAnsi="Arial" w:cs="Arial"/>
          <w:color w:val="000000" w:themeColor="text1"/>
          <w:sz w:val="24"/>
          <w:szCs w:val="24"/>
        </w:rPr>
        <w:t>:20 horas del 1</w:t>
      </w:r>
      <w:r w:rsidR="00870C80" w:rsidRPr="00C259F5">
        <w:rPr>
          <w:rFonts w:ascii="Arial" w:hAnsi="Arial" w:cs="Arial"/>
          <w:color w:val="000000" w:themeColor="text1"/>
          <w:sz w:val="24"/>
          <w:szCs w:val="24"/>
        </w:rPr>
        <w:t>3</w:t>
      </w:r>
      <w:r w:rsidRPr="00C259F5">
        <w:rPr>
          <w:rFonts w:ascii="Arial" w:hAnsi="Arial" w:cs="Arial"/>
          <w:color w:val="000000" w:themeColor="text1"/>
          <w:sz w:val="24"/>
          <w:szCs w:val="24"/>
        </w:rPr>
        <w:t xml:space="preserve"> de </w:t>
      </w:r>
      <w:r w:rsidR="00870C80" w:rsidRPr="00C259F5">
        <w:rPr>
          <w:rFonts w:ascii="Arial" w:hAnsi="Arial" w:cs="Arial"/>
          <w:color w:val="000000" w:themeColor="text1"/>
          <w:sz w:val="24"/>
          <w:szCs w:val="24"/>
        </w:rPr>
        <w:t>diciembre</w:t>
      </w:r>
      <w:r w:rsidRPr="00C259F5">
        <w:rPr>
          <w:rFonts w:ascii="Arial" w:hAnsi="Arial" w:cs="Arial"/>
          <w:color w:val="000000" w:themeColor="text1"/>
          <w:sz w:val="24"/>
          <w:szCs w:val="24"/>
        </w:rPr>
        <w:t xml:space="preserve"> de 2024, por medio del cual se certifica </w:t>
      </w:r>
      <w:r w:rsidR="00870C80" w:rsidRPr="00C259F5">
        <w:rPr>
          <w:rFonts w:ascii="Arial" w:hAnsi="Arial" w:cs="Arial"/>
          <w:color w:val="000000" w:themeColor="text1"/>
          <w:sz w:val="24"/>
          <w:szCs w:val="24"/>
        </w:rPr>
        <w:t>43</w:t>
      </w:r>
      <w:r w:rsidRPr="00C259F5">
        <w:rPr>
          <w:rFonts w:ascii="Arial" w:hAnsi="Arial" w:cs="Arial"/>
          <w:color w:val="000000" w:themeColor="text1"/>
          <w:sz w:val="24"/>
          <w:szCs w:val="24"/>
        </w:rPr>
        <w:t xml:space="preserve"> folios relacionados con el artículo 7.2</w:t>
      </w:r>
      <w:r w:rsidR="00870C80" w:rsidRPr="00C259F5">
        <w:rPr>
          <w:rFonts w:ascii="Arial" w:hAnsi="Arial" w:cs="Arial"/>
          <w:color w:val="000000" w:themeColor="text1"/>
          <w:sz w:val="24"/>
          <w:szCs w:val="24"/>
        </w:rPr>
        <w:t>.3</w:t>
      </w:r>
      <w:r w:rsidRPr="00C259F5">
        <w:rPr>
          <w:rFonts w:ascii="Arial" w:hAnsi="Arial" w:cs="Arial"/>
          <w:color w:val="000000" w:themeColor="text1"/>
          <w:sz w:val="24"/>
          <w:szCs w:val="24"/>
        </w:rPr>
        <w:t xml:space="preserve"> de la Sesión Ordinaria </w:t>
      </w:r>
      <w:r w:rsidR="00870C80" w:rsidRPr="00C259F5">
        <w:rPr>
          <w:rFonts w:ascii="Arial" w:hAnsi="Arial" w:cs="Arial"/>
          <w:color w:val="000000" w:themeColor="text1"/>
          <w:sz w:val="24"/>
          <w:szCs w:val="24"/>
        </w:rPr>
        <w:t>49</w:t>
      </w:r>
      <w:r w:rsidRPr="00C259F5">
        <w:rPr>
          <w:rFonts w:ascii="Arial" w:hAnsi="Arial" w:cs="Arial"/>
          <w:color w:val="000000" w:themeColor="text1"/>
          <w:sz w:val="24"/>
          <w:szCs w:val="24"/>
        </w:rPr>
        <w:t>-2023</w:t>
      </w:r>
      <w:r w:rsidR="00870C80" w:rsidRPr="00C259F5">
        <w:rPr>
          <w:rFonts w:ascii="Arial" w:hAnsi="Arial" w:cs="Arial"/>
          <w:color w:val="000000" w:themeColor="text1"/>
          <w:sz w:val="24"/>
          <w:szCs w:val="24"/>
        </w:rPr>
        <w:t xml:space="preserve"> y oficio No. </w:t>
      </w:r>
      <w:r w:rsidR="00870C80" w:rsidRPr="00C259F5">
        <w:rPr>
          <w:rFonts w:ascii="Arial" w:hAnsi="Arial" w:cs="Arial"/>
          <w:color w:val="000000" w:themeColor="text1"/>
          <w:sz w:val="24"/>
          <w:szCs w:val="24"/>
        </w:rPr>
        <w:lastRenderedPageBreak/>
        <w:t>SDA/CTP-24-12-000110 de las 11:20 horas del 13 de diciembre de 2024, por medio del cual se certifica 20 folios relacionado con el artículo 7.15.20 de la Sesión Ordinaria 25-2023</w:t>
      </w:r>
      <w:r w:rsidRPr="00C259F5">
        <w:rPr>
          <w:rFonts w:ascii="Arial" w:hAnsi="Arial" w:cs="Arial"/>
          <w:color w:val="000000" w:themeColor="text1"/>
          <w:sz w:val="24"/>
          <w:szCs w:val="24"/>
        </w:rPr>
        <w:t xml:space="preserve">. (Ver folios del </w:t>
      </w:r>
      <w:r w:rsidR="00870C80" w:rsidRPr="00C259F5">
        <w:rPr>
          <w:rFonts w:ascii="Arial" w:hAnsi="Arial" w:cs="Arial"/>
          <w:color w:val="000000" w:themeColor="text1"/>
          <w:sz w:val="24"/>
          <w:szCs w:val="24"/>
        </w:rPr>
        <w:t>39</w:t>
      </w:r>
      <w:r w:rsidRPr="00C259F5">
        <w:rPr>
          <w:rFonts w:ascii="Arial" w:hAnsi="Arial" w:cs="Arial"/>
          <w:color w:val="000000" w:themeColor="text1"/>
          <w:sz w:val="24"/>
          <w:szCs w:val="24"/>
        </w:rPr>
        <w:t xml:space="preserve"> al </w:t>
      </w:r>
      <w:r w:rsidR="00870C80" w:rsidRPr="00C259F5">
        <w:rPr>
          <w:rFonts w:ascii="Arial" w:hAnsi="Arial" w:cs="Arial"/>
          <w:color w:val="000000" w:themeColor="text1"/>
          <w:sz w:val="24"/>
          <w:szCs w:val="24"/>
        </w:rPr>
        <w:t>8</w:t>
      </w:r>
      <w:r w:rsidRPr="00C259F5">
        <w:rPr>
          <w:rFonts w:ascii="Arial" w:hAnsi="Arial" w:cs="Arial"/>
          <w:color w:val="000000" w:themeColor="text1"/>
          <w:sz w:val="24"/>
          <w:szCs w:val="24"/>
        </w:rPr>
        <w:t>0 del expediente administrativo)</w:t>
      </w:r>
    </w:p>
    <w:p w14:paraId="5401B27C" w14:textId="77777777" w:rsidR="00B72A4E" w:rsidRPr="00C259F5" w:rsidRDefault="00B72A4E" w:rsidP="00B72A4E">
      <w:pPr>
        <w:spacing w:after="0" w:line="276" w:lineRule="auto"/>
        <w:jc w:val="both"/>
        <w:rPr>
          <w:rFonts w:ascii="Arial" w:hAnsi="Arial" w:cs="Arial"/>
          <w:color w:val="000000" w:themeColor="text1"/>
          <w:sz w:val="24"/>
          <w:szCs w:val="24"/>
        </w:rPr>
      </w:pPr>
    </w:p>
    <w:p w14:paraId="5889EE01" w14:textId="5A8961FB" w:rsidR="00B72A4E" w:rsidRPr="00C259F5" w:rsidRDefault="00B72A4E" w:rsidP="00870C80">
      <w:pPr>
        <w:spacing w:after="0" w:line="276" w:lineRule="auto"/>
        <w:jc w:val="both"/>
        <w:rPr>
          <w:rFonts w:ascii="Arial" w:hAnsi="Arial" w:cs="Arial"/>
          <w:b/>
          <w:bCs/>
          <w:i/>
          <w:iCs/>
        </w:rPr>
      </w:pPr>
      <w:r w:rsidRPr="00C259F5">
        <w:rPr>
          <w:rFonts w:ascii="Arial" w:hAnsi="Arial" w:cs="Arial"/>
          <w:b/>
          <w:bCs/>
          <w:color w:val="000000" w:themeColor="text1"/>
          <w:sz w:val="24"/>
          <w:szCs w:val="24"/>
        </w:rPr>
        <w:t xml:space="preserve">DÉCIMO </w:t>
      </w:r>
      <w:r w:rsidR="00870C80" w:rsidRPr="00C259F5">
        <w:rPr>
          <w:rFonts w:ascii="Arial" w:hAnsi="Arial" w:cs="Arial"/>
          <w:b/>
          <w:bCs/>
          <w:color w:val="000000" w:themeColor="text1"/>
          <w:sz w:val="24"/>
          <w:szCs w:val="24"/>
        </w:rPr>
        <w:t>NOVENO</w:t>
      </w:r>
      <w:r w:rsidRPr="00C259F5">
        <w:rPr>
          <w:rFonts w:ascii="Arial" w:hAnsi="Arial" w:cs="Arial"/>
          <w:b/>
          <w:bCs/>
          <w:color w:val="000000" w:themeColor="text1"/>
          <w:sz w:val="24"/>
          <w:szCs w:val="24"/>
        </w:rPr>
        <w:t xml:space="preserve">: </w:t>
      </w:r>
      <w:r w:rsidRPr="00C259F5">
        <w:rPr>
          <w:rFonts w:ascii="Arial" w:hAnsi="Arial" w:cs="Arial"/>
          <w:color w:val="000000" w:themeColor="text1"/>
          <w:sz w:val="24"/>
          <w:szCs w:val="24"/>
        </w:rPr>
        <w:t>Mediante la Prevención No. 2 de las 0</w:t>
      </w:r>
      <w:r w:rsidR="00870C80" w:rsidRPr="00C259F5">
        <w:rPr>
          <w:rFonts w:ascii="Arial" w:hAnsi="Arial" w:cs="Arial"/>
          <w:color w:val="000000" w:themeColor="text1"/>
          <w:sz w:val="24"/>
          <w:szCs w:val="24"/>
        </w:rPr>
        <w:t>8</w:t>
      </w:r>
      <w:r w:rsidRPr="00C259F5">
        <w:rPr>
          <w:rFonts w:ascii="Arial" w:hAnsi="Arial" w:cs="Arial"/>
          <w:color w:val="000000" w:themeColor="text1"/>
          <w:sz w:val="24"/>
          <w:szCs w:val="24"/>
        </w:rPr>
        <w:t>:</w:t>
      </w:r>
      <w:r w:rsidR="00870C80" w:rsidRPr="00C259F5">
        <w:rPr>
          <w:rFonts w:ascii="Arial" w:hAnsi="Arial" w:cs="Arial"/>
          <w:color w:val="000000" w:themeColor="text1"/>
          <w:sz w:val="24"/>
          <w:szCs w:val="24"/>
        </w:rPr>
        <w:t>55</w:t>
      </w:r>
      <w:r w:rsidRPr="00C259F5">
        <w:rPr>
          <w:rFonts w:ascii="Arial" w:hAnsi="Arial" w:cs="Arial"/>
          <w:color w:val="000000" w:themeColor="text1"/>
          <w:sz w:val="24"/>
          <w:szCs w:val="24"/>
        </w:rPr>
        <w:t xml:space="preserve"> horas del </w:t>
      </w:r>
      <w:r w:rsidR="00870C80" w:rsidRPr="00C259F5">
        <w:rPr>
          <w:rFonts w:ascii="Arial" w:hAnsi="Arial" w:cs="Arial"/>
          <w:color w:val="000000" w:themeColor="text1"/>
          <w:sz w:val="24"/>
          <w:szCs w:val="24"/>
        </w:rPr>
        <w:t>20</w:t>
      </w:r>
      <w:r w:rsidRPr="00C259F5">
        <w:rPr>
          <w:rFonts w:ascii="Arial" w:hAnsi="Arial" w:cs="Arial"/>
          <w:color w:val="000000" w:themeColor="text1"/>
          <w:sz w:val="24"/>
          <w:szCs w:val="24"/>
        </w:rPr>
        <w:t xml:space="preserve"> de diciembre de 2024, se previno a la Secretaría de Actas, para que aportara </w:t>
      </w:r>
      <w:r w:rsidR="00870C80" w:rsidRPr="00C259F5">
        <w:rPr>
          <w:rFonts w:ascii="Arial" w:hAnsi="Arial" w:cs="Arial"/>
          <w:color w:val="000000" w:themeColor="text1"/>
          <w:sz w:val="24"/>
          <w:szCs w:val="24"/>
        </w:rPr>
        <w:t>copia certificada del artículo 7.4.10 de la Sesión Ordinaria 02-2016 del 13 de enero de 2016, incluyendo la totalidad de la documentación remitida a la Junta Directiva, para la adopción de dicho acuerdo. (Ver folios del 81 al 83 del expediente administrativo)</w:t>
      </w:r>
    </w:p>
    <w:p w14:paraId="60360501" w14:textId="77777777" w:rsidR="00B72A4E" w:rsidRPr="00C259F5" w:rsidRDefault="00B72A4E" w:rsidP="00B72A4E">
      <w:pPr>
        <w:spacing w:after="0" w:line="276" w:lineRule="auto"/>
        <w:ind w:right="850"/>
        <w:jc w:val="both"/>
        <w:rPr>
          <w:rFonts w:ascii="Arial" w:hAnsi="Arial" w:cs="Arial"/>
          <w:i/>
          <w:iCs/>
        </w:rPr>
      </w:pPr>
    </w:p>
    <w:p w14:paraId="29E8FC18" w14:textId="767FE2CA" w:rsidR="00ED251F" w:rsidRPr="00C259F5" w:rsidRDefault="00ED251F" w:rsidP="00B72A4E">
      <w:pPr>
        <w:spacing w:after="0" w:line="276" w:lineRule="auto"/>
        <w:jc w:val="both"/>
        <w:rPr>
          <w:rFonts w:ascii="Arial" w:hAnsi="Arial" w:cs="Arial"/>
          <w:b/>
          <w:bCs/>
          <w:sz w:val="24"/>
          <w:szCs w:val="24"/>
        </w:rPr>
      </w:pPr>
      <w:r w:rsidRPr="00C259F5">
        <w:rPr>
          <w:rFonts w:ascii="Arial" w:hAnsi="Arial" w:cs="Arial"/>
          <w:b/>
          <w:bCs/>
          <w:sz w:val="24"/>
          <w:szCs w:val="24"/>
        </w:rPr>
        <w:t>VIGÉSIMO:</w:t>
      </w:r>
      <w:r w:rsidR="006710B4" w:rsidRPr="00C259F5">
        <w:rPr>
          <w:rFonts w:ascii="Arial" w:hAnsi="Arial" w:cs="Arial"/>
          <w:b/>
          <w:bCs/>
          <w:sz w:val="24"/>
          <w:szCs w:val="24"/>
        </w:rPr>
        <w:t xml:space="preserve"> </w:t>
      </w:r>
      <w:r w:rsidR="006710B4" w:rsidRPr="00C259F5">
        <w:rPr>
          <w:rFonts w:ascii="Arial" w:hAnsi="Arial" w:cs="Arial"/>
          <w:color w:val="000000" w:themeColor="text1"/>
          <w:sz w:val="24"/>
          <w:szCs w:val="24"/>
        </w:rPr>
        <w:t>Mediante el oficio No. CTP-SA-OF-000166-2024 del 20 de diciembre de 2024, la Secretaría de Actas del Consejo de Transporte Público, atiende la Prevención No. 2 realizada, y aporta el oficio No. SDA/CTP-24-12-000132 de las 14:20 horas del 18 de diciembre de 2024, por medio del cual se certifica 35 folios relacionados con el artículo 7.4.10 de la Sesión Ordinaria 02-2016. (Ver folios del 84 al 103 del expediente administrativo)</w:t>
      </w:r>
    </w:p>
    <w:p w14:paraId="4B4CF04C" w14:textId="77777777" w:rsidR="00ED251F" w:rsidRPr="00C259F5" w:rsidRDefault="00ED251F" w:rsidP="00B72A4E">
      <w:pPr>
        <w:spacing w:after="0" w:line="276" w:lineRule="auto"/>
        <w:jc w:val="both"/>
        <w:rPr>
          <w:rFonts w:ascii="Arial" w:hAnsi="Arial" w:cs="Arial"/>
          <w:b/>
          <w:bCs/>
          <w:sz w:val="24"/>
          <w:szCs w:val="24"/>
        </w:rPr>
      </w:pPr>
    </w:p>
    <w:p w14:paraId="136AED9A" w14:textId="51105695" w:rsidR="00B72A4E" w:rsidRPr="00C259F5" w:rsidRDefault="006710B4" w:rsidP="00B72A4E">
      <w:pPr>
        <w:spacing w:after="0" w:line="276" w:lineRule="auto"/>
        <w:jc w:val="both"/>
        <w:rPr>
          <w:rFonts w:ascii="Arial" w:hAnsi="Arial" w:cs="Arial"/>
          <w:sz w:val="24"/>
          <w:szCs w:val="24"/>
        </w:rPr>
      </w:pPr>
      <w:r w:rsidRPr="00C259F5">
        <w:rPr>
          <w:rFonts w:ascii="Arial" w:hAnsi="Arial" w:cs="Arial"/>
          <w:b/>
          <w:bCs/>
          <w:sz w:val="24"/>
          <w:szCs w:val="24"/>
        </w:rPr>
        <w:t>VIGÉSIMO PRIMERO</w:t>
      </w:r>
      <w:r w:rsidR="00B72A4E" w:rsidRPr="00C259F5">
        <w:rPr>
          <w:rFonts w:ascii="Arial" w:hAnsi="Arial" w:cs="Arial"/>
          <w:b/>
          <w:bCs/>
          <w:sz w:val="24"/>
          <w:szCs w:val="24"/>
        </w:rPr>
        <w:t xml:space="preserve">: </w:t>
      </w:r>
      <w:r w:rsidR="00B72A4E" w:rsidRPr="00C259F5">
        <w:rPr>
          <w:rFonts w:ascii="Arial" w:hAnsi="Arial" w:cs="Arial"/>
          <w:sz w:val="24"/>
          <w:szCs w:val="24"/>
        </w:rPr>
        <w:t>Mediante la Prevención No. 3 de las 0</w:t>
      </w:r>
      <w:r w:rsidRPr="00C259F5">
        <w:rPr>
          <w:rFonts w:ascii="Arial" w:hAnsi="Arial" w:cs="Arial"/>
          <w:sz w:val="24"/>
          <w:szCs w:val="24"/>
        </w:rPr>
        <w:t>8</w:t>
      </w:r>
      <w:r w:rsidR="00B72A4E" w:rsidRPr="00C259F5">
        <w:rPr>
          <w:rFonts w:ascii="Arial" w:hAnsi="Arial" w:cs="Arial"/>
          <w:sz w:val="24"/>
          <w:szCs w:val="24"/>
        </w:rPr>
        <w:t>:00 horas del 0</w:t>
      </w:r>
      <w:r w:rsidRPr="00C259F5">
        <w:rPr>
          <w:rFonts w:ascii="Arial" w:hAnsi="Arial" w:cs="Arial"/>
          <w:sz w:val="24"/>
          <w:szCs w:val="24"/>
        </w:rPr>
        <w:t>9</w:t>
      </w:r>
      <w:r w:rsidR="00B72A4E" w:rsidRPr="00C259F5">
        <w:rPr>
          <w:rFonts w:ascii="Arial" w:hAnsi="Arial" w:cs="Arial"/>
          <w:sz w:val="24"/>
          <w:szCs w:val="24"/>
        </w:rPr>
        <w:t xml:space="preserve"> de </w:t>
      </w:r>
      <w:r w:rsidRPr="00C259F5">
        <w:rPr>
          <w:rFonts w:ascii="Arial" w:hAnsi="Arial" w:cs="Arial"/>
          <w:sz w:val="24"/>
          <w:szCs w:val="24"/>
        </w:rPr>
        <w:t>enero</w:t>
      </w:r>
      <w:r w:rsidR="00B72A4E" w:rsidRPr="00C259F5">
        <w:rPr>
          <w:rFonts w:ascii="Arial" w:hAnsi="Arial" w:cs="Arial"/>
          <w:sz w:val="24"/>
          <w:szCs w:val="24"/>
        </w:rPr>
        <w:t xml:space="preserve"> de 202</w:t>
      </w:r>
      <w:r w:rsidRPr="00C259F5">
        <w:rPr>
          <w:rFonts w:ascii="Arial" w:hAnsi="Arial" w:cs="Arial"/>
          <w:sz w:val="24"/>
          <w:szCs w:val="24"/>
        </w:rPr>
        <w:t>5</w:t>
      </w:r>
      <w:r w:rsidR="00B72A4E" w:rsidRPr="00C259F5">
        <w:rPr>
          <w:rFonts w:ascii="Arial" w:hAnsi="Arial" w:cs="Arial"/>
          <w:sz w:val="24"/>
          <w:szCs w:val="24"/>
        </w:rPr>
        <w:t>, se previno a la Dirección Ejecutiva, y al Departamento de Administración de Concesiones y Permisos, sobre lo siguiente:</w:t>
      </w:r>
    </w:p>
    <w:p w14:paraId="0829F88D" w14:textId="77777777" w:rsidR="00B72A4E" w:rsidRPr="00C259F5" w:rsidRDefault="00B72A4E" w:rsidP="00B72A4E">
      <w:pPr>
        <w:spacing w:after="0" w:line="276" w:lineRule="auto"/>
        <w:jc w:val="both"/>
        <w:rPr>
          <w:rFonts w:ascii="Arial" w:hAnsi="Arial" w:cs="Arial"/>
          <w:sz w:val="24"/>
          <w:szCs w:val="24"/>
        </w:rPr>
      </w:pPr>
    </w:p>
    <w:p w14:paraId="4691AC7F" w14:textId="77777777" w:rsidR="002C5AB9" w:rsidRPr="00C259F5" w:rsidRDefault="00B72A4E" w:rsidP="002C5AB9">
      <w:pPr>
        <w:pStyle w:val="Default"/>
        <w:spacing w:line="276" w:lineRule="auto"/>
        <w:ind w:left="850" w:right="850"/>
        <w:jc w:val="both"/>
        <w:rPr>
          <w:rFonts w:ascii="Arial" w:hAnsi="Arial" w:cs="Arial"/>
          <w:i/>
          <w:iCs/>
          <w:sz w:val="22"/>
          <w:szCs w:val="22"/>
        </w:rPr>
      </w:pPr>
      <w:r w:rsidRPr="00C259F5">
        <w:rPr>
          <w:rFonts w:ascii="Arial" w:hAnsi="Arial" w:cs="Arial"/>
          <w:i/>
          <w:iCs/>
          <w:sz w:val="22"/>
          <w:szCs w:val="22"/>
        </w:rPr>
        <w:t>“</w:t>
      </w:r>
      <w:r w:rsidR="002C5AB9" w:rsidRPr="00C259F5">
        <w:rPr>
          <w:rFonts w:ascii="Arial" w:hAnsi="Arial" w:cs="Arial"/>
          <w:i/>
          <w:iCs/>
          <w:sz w:val="22"/>
          <w:szCs w:val="22"/>
        </w:rPr>
        <w:t>De conformidad con el artículo 262, incisos a) y d) de la Ley General de la Administración Pública, el artículo 16 de la Ley No. 7969, y el artículo 9 del Decreto Ejecutivo No. 37355-MOPT del 13 de setiembre del 2012, se PREVIENE a la Dirección Ejecutiva y al Departamento de Administración de Concesiones y Permisos del Consejo de Transporte Público, considerar lo que se indica:</w:t>
      </w:r>
    </w:p>
    <w:p w14:paraId="5D93598E" w14:textId="77777777" w:rsidR="002C5AB9" w:rsidRPr="00C259F5" w:rsidRDefault="002C5AB9" w:rsidP="002C5AB9">
      <w:pPr>
        <w:pStyle w:val="Default"/>
        <w:spacing w:line="276" w:lineRule="auto"/>
        <w:ind w:left="850" w:right="850"/>
        <w:jc w:val="both"/>
        <w:rPr>
          <w:rFonts w:ascii="Arial" w:hAnsi="Arial" w:cs="Arial"/>
          <w:i/>
          <w:iCs/>
          <w:sz w:val="22"/>
          <w:szCs w:val="22"/>
        </w:rPr>
      </w:pPr>
    </w:p>
    <w:p w14:paraId="78DF791F" w14:textId="3139F21E" w:rsidR="002C5AB9" w:rsidRPr="00C259F5" w:rsidRDefault="002C5AB9" w:rsidP="002C5AB9">
      <w:pPr>
        <w:pStyle w:val="Default"/>
        <w:spacing w:line="276" w:lineRule="auto"/>
        <w:ind w:left="850" w:right="850"/>
        <w:jc w:val="both"/>
        <w:rPr>
          <w:rFonts w:ascii="Arial" w:hAnsi="Arial" w:cs="Arial"/>
          <w:i/>
          <w:iCs/>
          <w:sz w:val="22"/>
          <w:szCs w:val="22"/>
        </w:rPr>
      </w:pPr>
      <w:r w:rsidRPr="00C259F5">
        <w:rPr>
          <w:rFonts w:ascii="Arial" w:hAnsi="Arial" w:cs="Arial"/>
          <w:i/>
          <w:iCs/>
          <w:sz w:val="22"/>
          <w:szCs w:val="22"/>
        </w:rPr>
        <w:t xml:space="preserve">La Junta Directiva del Consejo de Transporte Público, mediante el artículo 7.2.3 de la Sesión Ordinaria 49-2023 del 17 de noviembre de 2023, en su parte dispositiva acordó cancelar el derecho de concesión de la placa de taxi </w:t>
      </w:r>
      <w:r w:rsidR="0091577E">
        <w:rPr>
          <w:rFonts w:ascii="Arial" w:hAnsi="Arial" w:cs="Arial"/>
          <w:i/>
          <w:iCs/>
          <w:sz w:val="22"/>
          <w:szCs w:val="22"/>
        </w:rPr>
        <w:t>000</w:t>
      </w:r>
      <w:r w:rsidRPr="00C259F5">
        <w:rPr>
          <w:rFonts w:ascii="Arial" w:hAnsi="Arial" w:cs="Arial"/>
          <w:i/>
          <w:iCs/>
          <w:sz w:val="22"/>
          <w:szCs w:val="22"/>
        </w:rPr>
        <w:t xml:space="preserve"> a nombre del señor MGH.</w:t>
      </w:r>
    </w:p>
    <w:p w14:paraId="3036809D" w14:textId="77777777" w:rsidR="002C5AB9" w:rsidRPr="00C259F5" w:rsidRDefault="002C5AB9" w:rsidP="002C5AB9">
      <w:pPr>
        <w:pStyle w:val="Default"/>
        <w:spacing w:line="276" w:lineRule="auto"/>
        <w:ind w:left="850" w:right="850"/>
        <w:jc w:val="both"/>
        <w:rPr>
          <w:rFonts w:ascii="Arial" w:hAnsi="Arial" w:cs="Arial"/>
          <w:i/>
          <w:iCs/>
          <w:sz w:val="22"/>
          <w:szCs w:val="22"/>
        </w:rPr>
      </w:pPr>
    </w:p>
    <w:p w14:paraId="35F0E5AC" w14:textId="77777777" w:rsidR="002C5AB9" w:rsidRPr="00C259F5" w:rsidRDefault="002C5AB9" w:rsidP="002C5AB9">
      <w:pPr>
        <w:pStyle w:val="Default"/>
        <w:spacing w:line="276" w:lineRule="auto"/>
        <w:ind w:left="850" w:right="850"/>
        <w:jc w:val="both"/>
        <w:rPr>
          <w:rFonts w:ascii="Arial" w:hAnsi="Arial" w:cs="Arial"/>
          <w:i/>
          <w:iCs/>
          <w:sz w:val="22"/>
          <w:szCs w:val="22"/>
        </w:rPr>
      </w:pPr>
      <w:r w:rsidRPr="00C259F5">
        <w:rPr>
          <w:rFonts w:ascii="Arial" w:hAnsi="Arial" w:cs="Arial"/>
          <w:i/>
          <w:iCs/>
          <w:sz w:val="22"/>
          <w:szCs w:val="22"/>
        </w:rPr>
        <w:t xml:space="preserve">No obstante, en el punto 3 del acuerdo mencionado, la Junta Directiva acordó suspender los efectos del acto administrativo (artículo 7.2.3 de la Sesión Ordinaria 49-2023), </w:t>
      </w:r>
      <w:r w:rsidRPr="00C259F5">
        <w:rPr>
          <w:rFonts w:ascii="Arial" w:hAnsi="Arial" w:cs="Arial"/>
          <w:b/>
          <w:bCs/>
          <w:i/>
          <w:iCs/>
          <w:sz w:val="22"/>
          <w:szCs w:val="22"/>
        </w:rPr>
        <w:t>“si el concesionario presenta recursos ordinarios contra el acto administrativo de cancelación, no se ejecutará el mismo, hasta que se resuelvan los recursos interpuestos”.</w:t>
      </w:r>
    </w:p>
    <w:p w14:paraId="75A7BAC4" w14:textId="77777777" w:rsidR="002C5AB9" w:rsidRPr="00C259F5" w:rsidRDefault="002C5AB9" w:rsidP="002C5AB9">
      <w:pPr>
        <w:pStyle w:val="Default"/>
        <w:spacing w:line="276" w:lineRule="auto"/>
        <w:ind w:left="850" w:right="850"/>
        <w:jc w:val="both"/>
        <w:rPr>
          <w:rFonts w:ascii="Arial" w:hAnsi="Arial" w:cs="Arial"/>
          <w:i/>
          <w:iCs/>
          <w:sz w:val="22"/>
          <w:szCs w:val="22"/>
        </w:rPr>
      </w:pPr>
    </w:p>
    <w:p w14:paraId="3EB4F5C0" w14:textId="22F9C81C" w:rsidR="002C5AB9" w:rsidRPr="00C259F5" w:rsidRDefault="002C5AB9" w:rsidP="002C5AB9">
      <w:pPr>
        <w:pStyle w:val="Default"/>
        <w:spacing w:line="276" w:lineRule="auto"/>
        <w:ind w:left="850" w:right="850"/>
        <w:jc w:val="both"/>
        <w:rPr>
          <w:rFonts w:ascii="Arial" w:hAnsi="Arial" w:cs="Arial"/>
          <w:i/>
          <w:iCs/>
          <w:sz w:val="22"/>
          <w:szCs w:val="22"/>
        </w:rPr>
      </w:pPr>
      <w:r w:rsidRPr="00C259F5">
        <w:rPr>
          <w:rFonts w:ascii="Arial" w:hAnsi="Arial" w:cs="Arial"/>
          <w:i/>
          <w:iCs/>
          <w:sz w:val="22"/>
          <w:szCs w:val="22"/>
        </w:rPr>
        <w:t xml:space="preserve">El señor MGH, mediante escrito presentado el 30 de noviembre de 2023, opuso Recurso de Revocatoria con Apelación en Subsidio. El Recurso de Revocatoria fue conocido por la Junta Directiva de ese Consejo, mediante </w:t>
      </w:r>
      <w:r w:rsidRPr="00C259F5">
        <w:rPr>
          <w:rFonts w:ascii="Arial" w:hAnsi="Arial" w:cs="Arial"/>
          <w:i/>
          <w:iCs/>
          <w:sz w:val="22"/>
          <w:szCs w:val="22"/>
        </w:rPr>
        <w:lastRenderedPageBreak/>
        <w:t>el artículo 7.1 de la Sesión Ordinaria 21-2024 del 14 de junio de 2024, y en la actualidad, el Recurso de Apelación se mantiene en estudio por parte de este Tribunal Administrativo de Transporte.</w:t>
      </w:r>
    </w:p>
    <w:p w14:paraId="3F44AD07" w14:textId="77777777" w:rsidR="002C5AB9" w:rsidRPr="00C259F5" w:rsidRDefault="002C5AB9" w:rsidP="002C5AB9">
      <w:pPr>
        <w:pStyle w:val="Default"/>
        <w:spacing w:line="276" w:lineRule="auto"/>
        <w:ind w:left="850" w:right="850"/>
        <w:jc w:val="both"/>
        <w:rPr>
          <w:rFonts w:ascii="Arial" w:hAnsi="Arial" w:cs="Arial"/>
          <w:i/>
          <w:iCs/>
          <w:sz w:val="22"/>
          <w:szCs w:val="22"/>
        </w:rPr>
      </w:pPr>
    </w:p>
    <w:p w14:paraId="48AEBD0F" w14:textId="419BCE05" w:rsidR="002C5AB9" w:rsidRPr="00C259F5" w:rsidRDefault="002C5AB9" w:rsidP="002C5AB9">
      <w:pPr>
        <w:pStyle w:val="Default"/>
        <w:spacing w:line="276" w:lineRule="auto"/>
        <w:ind w:left="850" w:right="850"/>
        <w:jc w:val="both"/>
        <w:rPr>
          <w:rFonts w:ascii="Arial" w:hAnsi="Arial" w:cs="Arial"/>
          <w:i/>
          <w:iCs/>
          <w:sz w:val="22"/>
          <w:szCs w:val="22"/>
        </w:rPr>
      </w:pPr>
      <w:r w:rsidRPr="00C259F5">
        <w:rPr>
          <w:rFonts w:ascii="Arial" w:hAnsi="Arial" w:cs="Arial"/>
          <w:i/>
          <w:iCs/>
          <w:sz w:val="22"/>
          <w:szCs w:val="22"/>
        </w:rPr>
        <w:t xml:space="preserve">Ahora bien, una vez revisado el expediente de la concesión de taxi placa </w:t>
      </w:r>
      <w:r w:rsidR="0091577E">
        <w:rPr>
          <w:rFonts w:ascii="Arial" w:hAnsi="Arial" w:cs="Arial"/>
          <w:i/>
          <w:iCs/>
          <w:sz w:val="22"/>
          <w:szCs w:val="22"/>
        </w:rPr>
        <w:t>000</w:t>
      </w:r>
      <w:r w:rsidRPr="00C259F5">
        <w:rPr>
          <w:rFonts w:ascii="Arial" w:hAnsi="Arial" w:cs="Arial"/>
          <w:i/>
          <w:iCs/>
          <w:sz w:val="22"/>
          <w:szCs w:val="22"/>
        </w:rPr>
        <w:t xml:space="preserve">, remitido por ese Consejo, en atención a la Prevención No. 1 realizada por la suscrita, se ha constatado que mediante el oficio No. CTP-DT-DAC-OF-2312-2023 del 04 de diciembre de 2023, el Departamento de Administración de Concesiones y Permisos, solicitó anotación al Diario ante el Registro Nacional de la Propiedad, Bienes Muebles, refiriendo la cancelación entre otras, del derecho de concesión del taxi placa </w:t>
      </w:r>
      <w:r w:rsidR="003E291B">
        <w:rPr>
          <w:rFonts w:ascii="Arial" w:hAnsi="Arial" w:cs="Arial"/>
          <w:i/>
          <w:iCs/>
          <w:sz w:val="22"/>
          <w:szCs w:val="22"/>
        </w:rPr>
        <w:t>000</w:t>
      </w:r>
      <w:r w:rsidRPr="00C259F5">
        <w:rPr>
          <w:rFonts w:ascii="Arial" w:hAnsi="Arial" w:cs="Arial"/>
          <w:i/>
          <w:iCs/>
          <w:sz w:val="22"/>
          <w:szCs w:val="22"/>
        </w:rPr>
        <w:t xml:space="preserve"> a nombre del recurrente MGH.</w:t>
      </w:r>
    </w:p>
    <w:p w14:paraId="7297C848" w14:textId="77777777" w:rsidR="002C5AB9" w:rsidRPr="00C259F5" w:rsidRDefault="002C5AB9" w:rsidP="002C5AB9">
      <w:pPr>
        <w:pStyle w:val="Default"/>
        <w:spacing w:line="276" w:lineRule="auto"/>
        <w:ind w:left="850" w:right="850"/>
        <w:jc w:val="both"/>
        <w:rPr>
          <w:rFonts w:ascii="Arial" w:hAnsi="Arial" w:cs="Arial"/>
          <w:i/>
          <w:iCs/>
          <w:sz w:val="22"/>
          <w:szCs w:val="22"/>
        </w:rPr>
      </w:pPr>
    </w:p>
    <w:p w14:paraId="43EB5835" w14:textId="05E2026E" w:rsidR="002C5AB9" w:rsidRPr="00C259F5" w:rsidRDefault="002C5AB9" w:rsidP="002C5AB9">
      <w:pPr>
        <w:pStyle w:val="Default"/>
        <w:spacing w:line="276" w:lineRule="auto"/>
        <w:ind w:left="850" w:right="850"/>
        <w:jc w:val="both"/>
        <w:rPr>
          <w:rFonts w:ascii="Arial" w:hAnsi="Arial" w:cs="Arial"/>
          <w:i/>
          <w:iCs/>
          <w:sz w:val="22"/>
          <w:szCs w:val="22"/>
        </w:rPr>
      </w:pPr>
      <w:r w:rsidRPr="00C259F5">
        <w:rPr>
          <w:rFonts w:ascii="Arial" w:hAnsi="Arial" w:cs="Arial"/>
          <w:i/>
          <w:iCs/>
          <w:sz w:val="22"/>
          <w:szCs w:val="22"/>
        </w:rPr>
        <w:t>Y en un mismo sentido, mediante el oficio No. CTP-DT-DAC-OF-2324-2023 del 05 de diciembre de 2023, la Licda. Hellen Cambronero Garita, informó al señor MGH, sobre el acuerdo de cancelación del derecho de concesión recurrido, y le solicitó presentarse ante la Plataforma de Servicios de dicho Consejo, para realizar el depósito de dos placas metálicas y sticker de la tercera placa, para enviarlas al Registro Nacional por estar cancelada la concesión.</w:t>
      </w:r>
    </w:p>
    <w:p w14:paraId="36A3D261" w14:textId="77777777" w:rsidR="002C5AB9" w:rsidRPr="00C259F5" w:rsidRDefault="002C5AB9" w:rsidP="002C5AB9">
      <w:pPr>
        <w:pStyle w:val="Default"/>
        <w:spacing w:line="276" w:lineRule="auto"/>
        <w:ind w:left="850" w:right="850"/>
        <w:jc w:val="both"/>
        <w:rPr>
          <w:rFonts w:ascii="Arial" w:hAnsi="Arial" w:cs="Arial"/>
          <w:i/>
          <w:iCs/>
          <w:sz w:val="22"/>
          <w:szCs w:val="22"/>
        </w:rPr>
      </w:pPr>
    </w:p>
    <w:p w14:paraId="18B9B18A" w14:textId="526F209D" w:rsidR="00B72A4E" w:rsidRPr="00C259F5" w:rsidRDefault="002C5AB9" w:rsidP="002C5AB9">
      <w:pPr>
        <w:pStyle w:val="Default"/>
        <w:spacing w:line="276" w:lineRule="auto"/>
        <w:ind w:left="850" w:right="850"/>
        <w:jc w:val="both"/>
        <w:rPr>
          <w:rFonts w:ascii="Arial" w:hAnsi="Arial" w:cs="Arial"/>
        </w:rPr>
      </w:pPr>
      <w:r w:rsidRPr="00C259F5">
        <w:rPr>
          <w:rFonts w:ascii="Arial" w:hAnsi="Arial" w:cs="Arial"/>
          <w:i/>
          <w:iCs/>
          <w:sz w:val="22"/>
          <w:szCs w:val="22"/>
        </w:rPr>
        <w:t xml:space="preserve">Tomando en consideración que el acuerdo 7.2.3 de la Sesión Ordinaria 49-2023, fue adoptado por la Junta Directiva de ese Consejo, y que constituye la máxima autoridad en grado, y que éste otorgó el carácter de efecto suspensivo al acuerdo de cancelación del derecho de concesión del taxi placa </w:t>
      </w:r>
      <w:r w:rsidR="003E291B">
        <w:rPr>
          <w:rFonts w:ascii="Arial" w:hAnsi="Arial" w:cs="Arial"/>
          <w:i/>
          <w:iCs/>
          <w:sz w:val="22"/>
          <w:szCs w:val="22"/>
        </w:rPr>
        <w:t>000</w:t>
      </w:r>
      <w:r w:rsidRPr="00C259F5">
        <w:rPr>
          <w:rFonts w:ascii="Arial" w:hAnsi="Arial" w:cs="Arial"/>
          <w:i/>
          <w:iCs/>
          <w:sz w:val="22"/>
          <w:szCs w:val="22"/>
        </w:rPr>
        <w:t xml:space="preserve">, “hasta que se resuelvan los recursos interpuestos”, y que dicha disposición no ha sido modificada por la máxima autoridad del Consejo de Transporte Público, se PREVIENE el cumplimiento del punto 3 de la parte dispositiva del artículo 7.2.3 de la Sesión Ordinaria 49-2023, hasta que este Tribunal proceda con la resolución de la acción recursiva y agote en consecuencia, la vía administrativa. </w:t>
      </w:r>
      <w:r w:rsidR="00B72A4E" w:rsidRPr="00C259F5">
        <w:rPr>
          <w:rFonts w:ascii="Arial" w:hAnsi="Arial" w:cs="Arial"/>
        </w:rPr>
        <w:t xml:space="preserve"> (Ver folios del </w:t>
      </w:r>
      <w:r w:rsidRPr="00C259F5">
        <w:rPr>
          <w:rFonts w:ascii="Arial" w:hAnsi="Arial" w:cs="Arial"/>
        </w:rPr>
        <w:t xml:space="preserve">104 </w:t>
      </w:r>
      <w:r w:rsidR="00B72A4E" w:rsidRPr="00C259F5">
        <w:rPr>
          <w:rFonts w:ascii="Arial" w:hAnsi="Arial" w:cs="Arial"/>
        </w:rPr>
        <w:t xml:space="preserve">al </w:t>
      </w:r>
      <w:r w:rsidRPr="00C259F5">
        <w:rPr>
          <w:rFonts w:ascii="Arial" w:hAnsi="Arial" w:cs="Arial"/>
        </w:rPr>
        <w:t>108</w:t>
      </w:r>
      <w:r w:rsidR="00B72A4E" w:rsidRPr="00C259F5">
        <w:rPr>
          <w:rFonts w:ascii="Arial" w:hAnsi="Arial" w:cs="Arial"/>
        </w:rPr>
        <w:t xml:space="preserve"> del expediente administrativo)</w:t>
      </w:r>
    </w:p>
    <w:p w14:paraId="26DCAA90" w14:textId="77777777" w:rsidR="00B72A4E" w:rsidRPr="00C259F5" w:rsidRDefault="00B72A4E" w:rsidP="00B72A4E">
      <w:pPr>
        <w:spacing w:after="0" w:line="276" w:lineRule="auto"/>
        <w:ind w:right="850"/>
        <w:jc w:val="both"/>
        <w:rPr>
          <w:rFonts w:ascii="Arial" w:hAnsi="Arial" w:cs="Arial"/>
          <w:i/>
          <w:iCs/>
        </w:rPr>
      </w:pPr>
    </w:p>
    <w:p w14:paraId="1BB24DC7" w14:textId="77777777" w:rsidR="00B72A4E" w:rsidRPr="00C259F5" w:rsidRDefault="00B72A4E" w:rsidP="002C5AB9">
      <w:pPr>
        <w:spacing w:after="0" w:line="276" w:lineRule="auto"/>
        <w:jc w:val="both"/>
        <w:rPr>
          <w:rFonts w:ascii="Arial" w:eastAsiaTheme="minorEastAsia" w:hAnsi="Arial" w:cs="Arial"/>
          <w:sz w:val="24"/>
          <w:szCs w:val="24"/>
          <w:lang w:val="es-ES" w:eastAsia="es-ES"/>
          <w14:ligatures w14:val="standardContextual"/>
        </w:rPr>
      </w:pPr>
      <w:r w:rsidRPr="00C259F5">
        <w:rPr>
          <w:rFonts w:ascii="Arial" w:hAnsi="Arial" w:cs="Arial"/>
          <w:b/>
          <w:bCs/>
          <w:color w:val="000000" w:themeColor="text1"/>
          <w:sz w:val="24"/>
          <w:szCs w:val="24"/>
        </w:rPr>
        <w:t xml:space="preserve">VIGÉSIMO SEGUNDO: </w:t>
      </w:r>
      <w:r w:rsidRPr="00C259F5">
        <w:rPr>
          <w:rFonts w:ascii="Arial" w:eastAsiaTheme="minorEastAsia" w:hAnsi="Arial" w:cs="Arial"/>
          <w:sz w:val="24"/>
          <w:szCs w:val="24"/>
          <w:lang w:val="es-ES" w:eastAsia="es-ES"/>
          <w14:ligatures w14:val="standardContextual"/>
        </w:rPr>
        <w:t>En los procedimientos seguidos se han observado los términos y prescripciones legales pertinentes.</w:t>
      </w:r>
    </w:p>
    <w:p w14:paraId="225E7C73" w14:textId="2276CE29" w:rsidR="00B72A4E" w:rsidRPr="00C259F5" w:rsidRDefault="00B72A4E" w:rsidP="00B72A4E">
      <w:pPr>
        <w:widowControl w:val="0"/>
        <w:kinsoku w:val="0"/>
        <w:overflowPunct w:val="0"/>
        <w:spacing w:before="367" w:after="0" w:line="276" w:lineRule="auto"/>
        <w:textAlignment w:val="baseline"/>
        <w:rPr>
          <w:rFonts w:ascii="Arial" w:eastAsiaTheme="minorEastAsia" w:hAnsi="Arial" w:cs="Arial"/>
          <w:b/>
          <w:bCs/>
          <w:spacing w:val="6"/>
          <w:sz w:val="24"/>
          <w:szCs w:val="24"/>
          <w:lang w:val="es-ES" w:eastAsia="es-ES"/>
          <w14:ligatures w14:val="standardContextual"/>
        </w:rPr>
      </w:pPr>
      <w:r w:rsidRPr="00C259F5">
        <w:rPr>
          <w:rFonts w:ascii="Arial" w:eastAsiaTheme="minorEastAsia" w:hAnsi="Arial" w:cs="Arial"/>
          <w:b/>
          <w:bCs/>
          <w:spacing w:val="6"/>
          <w:sz w:val="24"/>
          <w:szCs w:val="24"/>
          <w:lang w:val="es-ES" w:eastAsia="es-ES"/>
          <w14:ligatures w14:val="standardContextual"/>
        </w:rPr>
        <w:t>REDACTA LA JUEZA LÓPEZ RIVERA,</w:t>
      </w:r>
    </w:p>
    <w:p w14:paraId="1DD90140" w14:textId="77777777" w:rsidR="00B72A4E" w:rsidRPr="00C259F5" w:rsidRDefault="00B72A4E" w:rsidP="00B72A4E">
      <w:pPr>
        <w:widowControl w:val="0"/>
        <w:kinsoku w:val="0"/>
        <w:overflowPunct w:val="0"/>
        <w:spacing w:before="685" w:after="0" w:line="276" w:lineRule="auto"/>
        <w:jc w:val="center"/>
        <w:textAlignment w:val="baseline"/>
        <w:rPr>
          <w:rFonts w:ascii="Arial" w:eastAsiaTheme="minorEastAsia" w:hAnsi="Arial" w:cs="Arial"/>
          <w:b/>
          <w:bCs/>
          <w:spacing w:val="6"/>
          <w:sz w:val="24"/>
          <w:szCs w:val="24"/>
          <w:lang w:val="es-ES" w:eastAsia="es-ES"/>
          <w14:ligatures w14:val="standardContextual"/>
        </w:rPr>
      </w:pPr>
      <w:r w:rsidRPr="00C259F5">
        <w:rPr>
          <w:rFonts w:ascii="Arial" w:eastAsiaTheme="minorEastAsia" w:hAnsi="Arial" w:cs="Arial"/>
          <w:b/>
          <w:bCs/>
          <w:spacing w:val="6"/>
          <w:sz w:val="24"/>
          <w:szCs w:val="24"/>
          <w:lang w:val="es-ES" w:eastAsia="es-ES"/>
          <w14:ligatures w14:val="standardContextual"/>
        </w:rPr>
        <w:t>CONSIDERANDO</w:t>
      </w:r>
    </w:p>
    <w:p w14:paraId="2911B3F1" w14:textId="77777777" w:rsidR="00B72A4E" w:rsidRPr="00C259F5" w:rsidRDefault="00B72A4E" w:rsidP="00B72A4E">
      <w:pPr>
        <w:widowControl w:val="0"/>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sidRPr="00C259F5">
        <w:rPr>
          <w:rFonts w:ascii="Arial" w:eastAsiaTheme="minorEastAsia" w:hAnsi="Arial" w:cs="Arial"/>
          <w:b/>
          <w:bCs/>
          <w:spacing w:val="4"/>
          <w:sz w:val="24"/>
          <w:szCs w:val="24"/>
          <w:lang w:val="es-ES" w:eastAsia="es-ES"/>
          <w14:ligatures w14:val="standardContextual"/>
        </w:rPr>
        <w:t>1.-</w:t>
      </w:r>
      <w:r w:rsidRPr="00C259F5">
        <w:rPr>
          <w:rFonts w:ascii="Arial" w:eastAsiaTheme="minorEastAsia" w:hAnsi="Arial" w:cs="Arial"/>
          <w:spacing w:val="4"/>
          <w:sz w:val="24"/>
          <w:szCs w:val="24"/>
          <w:lang w:val="es-ES" w:eastAsia="es-ES"/>
          <w14:ligatures w14:val="standardContextual"/>
        </w:rPr>
        <w:t xml:space="preserve"> </w:t>
      </w:r>
      <w:r w:rsidRPr="00C259F5">
        <w:rPr>
          <w:rFonts w:ascii="Arial" w:eastAsiaTheme="minorEastAsia" w:hAnsi="Arial" w:cs="Arial"/>
          <w:b/>
          <w:bCs/>
          <w:spacing w:val="4"/>
          <w:sz w:val="24"/>
          <w:szCs w:val="24"/>
          <w:lang w:val="es-ES" w:eastAsia="es-ES"/>
          <w14:ligatures w14:val="standardContextual"/>
        </w:rPr>
        <w:t xml:space="preserve">SOBRE LA COMPETENCIA. </w:t>
      </w:r>
      <w:r w:rsidRPr="00C259F5">
        <w:rPr>
          <w:rFonts w:ascii="Arial" w:eastAsiaTheme="minorEastAsia" w:hAnsi="Arial" w:cs="Arial"/>
          <w:spacing w:val="4"/>
          <w:sz w:val="24"/>
          <w:szCs w:val="24"/>
          <w:lang w:val="es-ES" w:eastAsia="es-ES"/>
          <w14:ligatures w14:val="standardContextual"/>
        </w:rPr>
        <w:t xml:space="preserve">Tal y como lo indica la Procuraduría General de la República, en el Dictamen No. C-156-2016 del 15 de julio de 2016, la </w:t>
      </w:r>
      <w:r w:rsidRPr="00C259F5">
        <w:rPr>
          <w:rFonts w:ascii="Arial" w:eastAsiaTheme="minorEastAsia" w:hAnsi="Arial" w:cs="Arial"/>
          <w:spacing w:val="4"/>
          <w:sz w:val="24"/>
          <w:szCs w:val="24"/>
          <w:lang w:val="es-ES" w:eastAsia="es-ES"/>
          <w14:ligatures w14:val="standardContextual"/>
        </w:rPr>
        <w:lastRenderedPageBreak/>
        <w:t xml:space="preserve">competencia se define como </w:t>
      </w:r>
      <w:r w:rsidRPr="00C259F5">
        <w:rPr>
          <w:rFonts w:ascii="Arial" w:eastAsiaTheme="minorEastAsia" w:hAnsi="Arial" w:cs="Arial"/>
          <w:i/>
          <w:iCs/>
          <w:spacing w:val="4"/>
          <w:sz w:val="24"/>
          <w:szCs w:val="24"/>
          <w:lang w:val="es-ES" w:eastAsia="es-ES"/>
          <w14:ligatures w14:val="standardContextual"/>
        </w:rPr>
        <w:t>“el conjunto de potestades conferidas por el ordenamiento jurídico a un ente público o a un órgano”</w:t>
      </w:r>
      <w:r w:rsidRPr="00C259F5">
        <w:rPr>
          <w:rFonts w:ascii="Arial" w:eastAsiaTheme="minorEastAsia" w:hAnsi="Arial" w:cs="Arial"/>
          <w:spacing w:val="4"/>
          <w:sz w:val="24"/>
          <w:szCs w:val="24"/>
          <w:lang w:val="es-ES" w:eastAsia="es-ES"/>
          <w14:ligatures w14:val="standardContextual"/>
        </w:rPr>
        <w:t>, y en dicho sentido, recalca, que la doctrina conceptualiza la figura de la competencia de la siguiente forma:</w:t>
      </w:r>
    </w:p>
    <w:p w14:paraId="2730E72A" w14:textId="77777777" w:rsidR="00B72A4E" w:rsidRPr="00C259F5" w:rsidRDefault="00B72A4E" w:rsidP="00B72A4E">
      <w:pPr>
        <w:widowControl w:val="0"/>
        <w:kinsoku w:val="0"/>
        <w:overflowPunct w:val="0"/>
        <w:spacing w:after="0" w:line="276" w:lineRule="auto"/>
        <w:ind w:left="850" w:right="850"/>
        <w:jc w:val="both"/>
        <w:textAlignment w:val="baseline"/>
        <w:rPr>
          <w:rFonts w:ascii="Arial" w:eastAsiaTheme="minorEastAsia" w:hAnsi="Arial" w:cs="Arial"/>
          <w:i/>
          <w:iCs/>
          <w:spacing w:val="4"/>
          <w:lang w:val="es-ES" w:eastAsia="es-ES"/>
          <w14:ligatures w14:val="standardContextual"/>
        </w:rPr>
      </w:pPr>
      <w:r w:rsidRPr="00C259F5">
        <w:rPr>
          <w:rFonts w:ascii="Arial" w:eastAsiaTheme="minorEastAsia" w:hAnsi="Arial" w:cs="Arial"/>
          <w:i/>
          <w:iCs/>
          <w:spacing w:val="4"/>
          <w:lang w:val="es-ES" w:eastAsia="es-ES"/>
          <w14:ligatures w14:val="standardContextual"/>
        </w:rPr>
        <w:t xml:space="preserve">“La competencia es el medio conferido por el ordenamiento jurídico a un órgano o dependencia que integra un ente para el logro y satisfacción de los fines o cometidos encomendados. La competencia es, entonces, la medida normativa de la cantidad de medios materiales y jurídicos que el ordenamiento jurídico pone a disposición de los entes públicos y sus órganos para el cumplimiento de los fines públicos generales o específicos asignados… </w:t>
      </w:r>
    </w:p>
    <w:p w14:paraId="1A20FC18" w14:textId="77777777" w:rsidR="00B72A4E" w:rsidRPr="00C259F5" w:rsidRDefault="00B72A4E" w:rsidP="00B72A4E">
      <w:pPr>
        <w:widowControl w:val="0"/>
        <w:kinsoku w:val="0"/>
        <w:overflowPunct w:val="0"/>
        <w:spacing w:after="0" w:line="276" w:lineRule="auto"/>
        <w:ind w:left="850" w:right="850"/>
        <w:jc w:val="both"/>
        <w:textAlignment w:val="baseline"/>
        <w:rPr>
          <w:rFonts w:ascii="Arial" w:eastAsiaTheme="minorEastAsia" w:hAnsi="Arial" w:cs="Arial"/>
          <w:i/>
          <w:iCs/>
          <w:spacing w:val="4"/>
          <w:lang w:val="es-ES" w:eastAsia="es-ES"/>
          <w14:ligatures w14:val="standardContextual"/>
        </w:rPr>
      </w:pPr>
    </w:p>
    <w:p w14:paraId="7E73E348" w14:textId="77777777" w:rsidR="00B72A4E" w:rsidRPr="00C259F5" w:rsidRDefault="00B72A4E" w:rsidP="00B72A4E">
      <w:pPr>
        <w:widowControl w:val="0"/>
        <w:kinsoku w:val="0"/>
        <w:overflowPunct w:val="0"/>
        <w:spacing w:after="0" w:line="276" w:lineRule="auto"/>
        <w:ind w:left="850" w:right="850"/>
        <w:jc w:val="both"/>
        <w:textAlignment w:val="baseline"/>
        <w:rPr>
          <w:rFonts w:ascii="Arial" w:eastAsiaTheme="minorEastAsia" w:hAnsi="Arial" w:cs="Arial"/>
          <w:i/>
          <w:iCs/>
          <w:spacing w:val="4"/>
          <w:lang w:val="es-ES" w:eastAsia="es-ES"/>
          <w14:ligatures w14:val="standardContextual"/>
        </w:rPr>
      </w:pPr>
      <w:r w:rsidRPr="00C259F5">
        <w:rPr>
          <w:rFonts w:ascii="Arial" w:eastAsiaTheme="minorEastAsia" w:hAnsi="Arial" w:cs="Arial"/>
          <w:i/>
          <w:iCs/>
          <w:spacing w:val="4"/>
          <w:lang w:val="es-ES" w:eastAsia="es-ES"/>
          <w14:ligatures w14:val="standardContextual"/>
        </w:rPr>
        <w:t>La competencia puede definirse como la suma o esfera,</w:t>
      </w:r>
      <w:r w:rsidRPr="00C259F5">
        <w:rPr>
          <w:rFonts w:ascii="Arial" w:eastAsiaTheme="minorEastAsia" w:hAnsi="Arial" w:cs="Arial"/>
          <w:i/>
          <w:iCs/>
          <w:spacing w:val="4"/>
          <w:sz w:val="24"/>
          <w:szCs w:val="24"/>
          <w:lang w:val="es-ES" w:eastAsia="es-ES"/>
          <w14:ligatures w14:val="standardContextual"/>
        </w:rPr>
        <w:t xml:space="preserve"> </w:t>
      </w:r>
      <w:r w:rsidRPr="00C259F5">
        <w:rPr>
          <w:rFonts w:ascii="Arial" w:eastAsiaTheme="minorEastAsia" w:hAnsi="Arial" w:cs="Arial"/>
          <w:i/>
          <w:iCs/>
          <w:spacing w:val="4"/>
          <w:lang w:val="es-ES" w:eastAsia="es-ES"/>
          <w14:ligatures w14:val="standardContextual"/>
        </w:rPr>
        <w:t xml:space="preserve">determinada y conferida por el ordenamiento jurídico, de potestades, facultades y deberes del ente público y de los órganos que lo conforman para el cumplimiento de los fines públicos. También, la podemos conceptuar como el conjunto de facultades y obligaciones que un ente u órgano puede y debe ejercer para el cumplimiento y realización de sus cometidos.” </w:t>
      </w:r>
    </w:p>
    <w:p w14:paraId="3EE334B2" w14:textId="77777777" w:rsidR="00B72A4E" w:rsidRPr="00C259F5" w:rsidRDefault="00B72A4E" w:rsidP="00B72A4E">
      <w:pPr>
        <w:widowControl w:val="0"/>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Se resume que, la competencia refiere a la viabilidad jurídica que detentan, por imperio normativo, las diferentes entidades para desplegar la conducta administrativa, ya sea formal o material, en aras de cumplir con el fin público que les fue encomendado, sea que constituye, el límite infranqueable en el que las distintas entidades pueden desenvolverse.</w:t>
      </w:r>
    </w:p>
    <w:p w14:paraId="2D696E1A" w14:textId="77777777" w:rsidR="00B72A4E" w:rsidRPr="00C259F5" w:rsidRDefault="00B72A4E" w:rsidP="00B72A4E">
      <w:pPr>
        <w:widowControl w:val="0"/>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 xml:space="preserve">Agrega la Procuraduría General de la República, en el dictamen citado, que cada </w:t>
      </w:r>
      <w:r w:rsidRPr="00C259F5">
        <w:rPr>
          <w:rFonts w:ascii="Arial" w:eastAsiaTheme="minorEastAsia" w:hAnsi="Arial" w:cs="Arial"/>
          <w:i/>
          <w:iCs/>
          <w:spacing w:val="4"/>
          <w:sz w:val="24"/>
          <w:szCs w:val="24"/>
          <w:lang w:val="es-ES" w:eastAsia="es-ES"/>
          <w14:ligatures w14:val="standardContextual"/>
        </w:rPr>
        <w:t>“organismo público posee capacidad para actuar jurídicamente la competencia de que es titular. La competencia administrativa es un corolario del principio de legalidad, cuyo objeto es señalar los poderes y deberes con que cuenta la Administración Pública para actuar conforme el ordenamiento. La competencia es la aptitud de obrar de las personas públicas o de sus órganos y se resume en los poderes y deberes que han sido atribuidos por el ordenamiento a un órgano o ente público, lo que delimita los actos que puede emitir válidamente. En esa medida, la competencia constituye un elemento de validez del acto administrativo.”</w:t>
      </w:r>
    </w:p>
    <w:p w14:paraId="40B1A254" w14:textId="77777777" w:rsidR="00B72A4E" w:rsidRPr="00C259F5" w:rsidRDefault="00B72A4E" w:rsidP="00B72A4E">
      <w:pPr>
        <w:widowControl w:val="0"/>
        <w:kinsoku w:val="0"/>
        <w:overflowPunct w:val="0"/>
        <w:spacing w:before="293" w:after="0" w:line="276" w:lineRule="auto"/>
        <w:jc w:val="both"/>
        <w:textAlignment w:val="baseline"/>
        <w:rPr>
          <w:rFonts w:ascii="Arial" w:eastAsiaTheme="minorEastAsia" w:hAnsi="Arial" w:cs="Arial"/>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Por consiguiente, 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79AD43E8" w14:textId="77777777" w:rsidR="00B72A4E" w:rsidRPr="00C259F5" w:rsidRDefault="00B72A4E" w:rsidP="00B72A4E">
      <w:pPr>
        <w:tabs>
          <w:tab w:val="left" w:pos="426"/>
        </w:tabs>
        <w:kinsoku w:val="0"/>
        <w:overflowPunct w:val="0"/>
        <w:spacing w:after="0" w:line="276" w:lineRule="auto"/>
        <w:jc w:val="both"/>
        <w:textAlignment w:val="baseline"/>
        <w:rPr>
          <w:rFonts w:ascii="Arial" w:eastAsiaTheme="minorEastAsia" w:hAnsi="Arial" w:cs="Arial"/>
          <w:b/>
          <w:bCs/>
          <w:spacing w:val="4"/>
          <w:sz w:val="24"/>
          <w:szCs w:val="24"/>
          <w:lang w:val="es-ES" w:eastAsia="es-ES"/>
          <w14:ligatures w14:val="standardContextual"/>
        </w:rPr>
      </w:pPr>
    </w:p>
    <w:p w14:paraId="071321DB" w14:textId="3F7ED146" w:rsidR="00B72A4E" w:rsidRPr="00C259F5" w:rsidRDefault="00B72A4E" w:rsidP="00B72A4E">
      <w:pPr>
        <w:tabs>
          <w:tab w:val="left" w:pos="426"/>
        </w:tabs>
        <w:kinsoku w:val="0"/>
        <w:overflowPunct w:val="0"/>
        <w:spacing w:after="0" w:line="276" w:lineRule="auto"/>
        <w:jc w:val="both"/>
        <w:textAlignment w:val="baseline"/>
        <w:rPr>
          <w:rFonts w:ascii="Arial" w:hAnsi="Arial" w:cs="Arial"/>
          <w:iCs/>
          <w:color w:val="000000" w:themeColor="text1"/>
          <w:sz w:val="24"/>
          <w:szCs w:val="24"/>
        </w:rPr>
      </w:pPr>
      <w:r w:rsidRPr="00C259F5">
        <w:rPr>
          <w:rFonts w:ascii="Arial" w:eastAsiaTheme="minorEastAsia" w:hAnsi="Arial" w:cs="Arial"/>
          <w:b/>
          <w:bCs/>
          <w:spacing w:val="4"/>
          <w:sz w:val="24"/>
          <w:szCs w:val="24"/>
          <w:lang w:val="es-ES" w:eastAsia="es-ES"/>
          <w14:ligatures w14:val="standardContextual"/>
        </w:rPr>
        <w:t>2.-</w:t>
      </w:r>
      <w:r w:rsidRPr="00C259F5">
        <w:rPr>
          <w:rFonts w:ascii="Arial" w:eastAsiaTheme="minorEastAsia" w:hAnsi="Arial" w:cs="Arial"/>
          <w:spacing w:val="4"/>
          <w:sz w:val="24"/>
          <w:szCs w:val="24"/>
          <w:lang w:val="es-ES" w:eastAsia="es-ES"/>
          <w14:ligatures w14:val="standardContextual"/>
        </w:rPr>
        <w:t xml:space="preserve"> </w:t>
      </w:r>
      <w:r w:rsidRPr="00C259F5">
        <w:rPr>
          <w:rFonts w:ascii="Arial" w:eastAsiaTheme="minorEastAsia" w:hAnsi="Arial" w:cs="Arial"/>
          <w:b/>
          <w:bCs/>
          <w:spacing w:val="4"/>
          <w:sz w:val="24"/>
          <w:szCs w:val="24"/>
          <w:lang w:val="es-ES" w:eastAsia="es-ES"/>
          <w14:ligatures w14:val="standardContextual"/>
        </w:rPr>
        <w:t xml:space="preserve">SOBRE LA ADMISIBILIDAD. </w:t>
      </w:r>
      <w:r w:rsidRPr="00C259F5">
        <w:rPr>
          <w:rFonts w:ascii="Arial" w:hAnsi="Arial" w:cs="Arial"/>
          <w:b/>
          <w:iCs/>
          <w:color w:val="000000" w:themeColor="text1"/>
          <w:sz w:val="24"/>
          <w:szCs w:val="24"/>
        </w:rPr>
        <w:t>En cuanto al plazo</w:t>
      </w:r>
      <w:r w:rsidRPr="00C259F5">
        <w:rPr>
          <w:rFonts w:ascii="Arial" w:hAnsi="Arial" w:cs="Arial"/>
          <w:bCs/>
          <w:iCs/>
          <w:color w:val="000000" w:themeColor="text1"/>
          <w:sz w:val="24"/>
          <w:szCs w:val="24"/>
        </w:rPr>
        <w:t>:</w:t>
      </w:r>
      <w:r w:rsidRPr="00C259F5">
        <w:rPr>
          <w:rFonts w:ascii="Arial" w:hAnsi="Arial" w:cs="Arial"/>
          <w:b/>
          <w:iCs/>
          <w:color w:val="000000" w:themeColor="text1"/>
          <w:sz w:val="24"/>
          <w:szCs w:val="24"/>
        </w:rPr>
        <w:t xml:space="preserve"> </w:t>
      </w:r>
      <w:r w:rsidRPr="00C259F5">
        <w:rPr>
          <w:rFonts w:ascii="Arial" w:hAnsi="Arial" w:cs="Arial"/>
          <w:iCs/>
          <w:color w:val="000000" w:themeColor="text1"/>
          <w:sz w:val="24"/>
          <w:szCs w:val="24"/>
        </w:rPr>
        <w:t xml:space="preserve">El acto administrativo que se impugna, a saber, el </w:t>
      </w:r>
      <w:bookmarkStart w:id="10" w:name="_Hlk184422068"/>
      <w:r w:rsidRPr="00C259F5">
        <w:rPr>
          <w:rFonts w:ascii="Arial" w:eastAsia="Times New Roman" w:hAnsi="Arial" w:cs="Arial"/>
          <w:b/>
          <w:bCs/>
          <w:color w:val="000000" w:themeColor="text1"/>
          <w:sz w:val="24"/>
          <w:szCs w:val="24"/>
          <w:lang w:val="es-ES" w:eastAsia="es-ES"/>
        </w:rPr>
        <w:t>Artículo 7.2.</w:t>
      </w:r>
      <w:r w:rsidR="002C5AB9" w:rsidRPr="00C259F5">
        <w:rPr>
          <w:rFonts w:ascii="Arial" w:eastAsia="Times New Roman" w:hAnsi="Arial" w:cs="Arial"/>
          <w:b/>
          <w:bCs/>
          <w:color w:val="000000" w:themeColor="text1"/>
          <w:sz w:val="24"/>
          <w:szCs w:val="24"/>
          <w:lang w:val="es-ES" w:eastAsia="es-ES"/>
        </w:rPr>
        <w:t>3</w:t>
      </w:r>
      <w:r w:rsidRPr="00C259F5">
        <w:rPr>
          <w:rFonts w:ascii="Arial" w:eastAsia="Times New Roman" w:hAnsi="Arial" w:cs="Arial"/>
          <w:b/>
          <w:bCs/>
          <w:color w:val="000000" w:themeColor="text1"/>
          <w:sz w:val="24"/>
          <w:szCs w:val="24"/>
          <w:lang w:val="es-ES" w:eastAsia="es-ES"/>
        </w:rPr>
        <w:t xml:space="preserve"> de la Sesión Ordinaria </w:t>
      </w:r>
      <w:r w:rsidR="002C5AB9" w:rsidRPr="00C259F5">
        <w:rPr>
          <w:rFonts w:ascii="Arial" w:eastAsia="Times New Roman" w:hAnsi="Arial" w:cs="Arial"/>
          <w:b/>
          <w:bCs/>
          <w:color w:val="000000" w:themeColor="text1"/>
          <w:sz w:val="24"/>
          <w:szCs w:val="24"/>
          <w:lang w:val="es-ES" w:eastAsia="es-ES"/>
        </w:rPr>
        <w:t>49</w:t>
      </w:r>
      <w:r w:rsidRPr="00C259F5">
        <w:rPr>
          <w:rFonts w:ascii="Arial" w:eastAsia="Times New Roman" w:hAnsi="Arial" w:cs="Arial"/>
          <w:b/>
          <w:bCs/>
          <w:color w:val="000000" w:themeColor="text1"/>
          <w:sz w:val="24"/>
          <w:szCs w:val="24"/>
          <w:lang w:val="es-ES" w:eastAsia="es-ES"/>
        </w:rPr>
        <w:t xml:space="preserve">-2023 del </w:t>
      </w:r>
      <w:r w:rsidR="002C5AB9" w:rsidRPr="00C259F5">
        <w:rPr>
          <w:rFonts w:ascii="Arial" w:eastAsia="Times New Roman" w:hAnsi="Arial" w:cs="Arial"/>
          <w:b/>
          <w:bCs/>
          <w:color w:val="000000" w:themeColor="text1"/>
          <w:sz w:val="24"/>
          <w:szCs w:val="24"/>
          <w:lang w:val="es-ES" w:eastAsia="es-ES"/>
        </w:rPr>
        <w:t>17</w:t>
      </w:r>
      <w:r w:rsidRPr="00C259F5">
        <w:rPr>
          <w:rFonts w:ascii="Arial" w:eastAsia="Times New Roman" w:hAnsi="Arial" w:cs="Arial"/>
          <w:b/>
          <w:bCs/>
          <w:color w:val="000000" w:themeColor="text1"/>
          <w:sz w:val="24"/>
          <w:szCs w:val="24"/>
          <w:lang w:val="es-ES" w:eastAsia="es-ES"/>
        </w:rPr>
        <w:t xml:space="preserve"> de </w:t>
      </w:r>
      <w:r w:rsidR="002C5AB9" w:rsidRPr="00C259F5">
        <w:rPr>
          <w:rFonts w:ascii="Arial" w:eastAsia="Times New Roman" w:hAnsi="Arial" w:cs="Arial"/>
          <w:b/>
          <w:bCs/>
          <w:color w:val="000000" w:themeColor="text1"/>
          <w:sz w:val="24"/>
          <w:szCs w:val="24"/>
          <w:lang w:val="es-ES" w:eastAsia="es-ES"/>
        </w:rPr>
        <w:t>noviembre</w:t>
      </w:r>
      <w:r w:rsidRPr="00C259F5">
        <w:rPr>
          <w:rFonts w:ascii="Arial" w:eastAsia="Times New Roman" w:hAnsi="Arial" w:cs="Arial"/>
          <w:b/>
          <w:bCs/>
          <w:color w:val="000000" w:themeColor="text1"/>
          <w:sz w:val="24"/>
          <w:szCs w:val="24"/>
          <w:lang w:val="es-ES" w:eastAsia="es-ES"/>
        </w:rPr>
        <w:t xml:space="preserve"> de 2023</w:t>
      </w:r>
      <w:bookmarkEnd w:id="10"/>
      <w:r w:rsidRPr="00C259F5">
        <w:rPr>
          <w:rFonts w:ascii="Arial" w:eastAsia="Times New Roman" w:hAnsi="Arial" w:cs="Arial"/>
          <w:b/>
          <w:bCs/>
          <w:color w:val="000000" w:themeColor="text1"/>
          <w:sz w:val="24"/>
          <w:szCs w:val="24"/>
          <w:lang w:val="es-ES" w:eastAsia="es-ES"/>
        </w:rPr>
        <w:t>,</w:t>
      </w:r>
      <w:r w:rsidRPr="00C259F5">
        <w:rPr>
          <w:rFonts w:ascii="Arial" w:eastAsia="Times New Roman" w:hAnsi="Arial" w:cs="Arial"/>
          <w:color w:val="000000" w:themeColor="text1"/>
          <w:sz w:val="24"/>
          <w:szCs w:val="24"/>
          <w:lang w:val="es-ES" w:eastAsia="es-ES"/>
        </w:rPr>
        <w:t xml:space="preserve"> </w:t>
      </w:r>
      <w:r w:rsidRPr="00C259F5">
        <w:rPr>
          <w:rFonts w:ascii="Arial" w:hAnsi="Arial" w:cs="Arial"/>
          <w:iCs/>
          <w:color w:val="000000" w:themeColor="text1"/>
          <w:sz w:val="24"/>
          <w:szCs w:val="24"/>
        </w:rPr>
        <w:t>fue notificado al recurrente al medio establecido para dicho fin</w:t>
      </w:r>
      <w:r w:rsidR="002C5AB9" w:rsidRPr="00C259F5">
        <w:rPr>
          <w:rFonts w:ascii="Arial" w:hAnsi="Arial" w:cs="Arial"/>
          <w:iCs/>
          <w:color w:val="000000" w:themeColor="text1"/>
          <w:sz w:val="24"/>
          <w:szCs w:val="24"/>
        </w:rPr>
        <w:t xml:space="preserve">, el día 23 de noviembre de 2023, </w:t>
      </w:r>
      <w:r w:rsidR="003F0F00" w:rsidRPr="00C259F5">
        <w:rPr>
          <w:rFonts w:ascii="Arial" w:hAnsi="Arial" w:cs="Arial"/>
          <w:iCs/>
          <w:color w:val="000000" w:themeColor="text1"/>
          <w:sz w:val="24"/>
          <w:szCs w:val="24"/>
        </w:rPr>
        <w:t>y el escrito con el que el recurrente formula el Recurso de Apelación en Subsidio, contra dicho acto administrativo, fue presentado el día 30 de noviembre de 2023,</w:t>
      </w:r>
      <w:r w:rsidRPr="00C259F5">
        <w:rPr>
          <w:rFonts w:ascii="Arial" w:hAnsi="Arial" w:cs="Arial"/>
          <w:color w:val="000000" w:themeColor="text1"/>
          <w:sz w:val="24"/>
          <w:szCs w:val="24"/>
        </w:rPr>
        <w:t xml:space="preserve"> consecuentemente, </w:t>
      </w:r>
      <w:r w:rsidRPr="00C259F5">
        <w:rPr>
          <w:rFonts w:ascii="Arial" w:hAnsi="Arial" w:cs="Arial"/>
          <w:iCs/>
          <w:color w:val="000000" w:themeColor="text1"/>
          <w:sz w:val="24"/>
          <w:szCs w:val="24"/>
        </w:rPr>
        <w:t>la interposición del recurso</w:t>
      </w:r>
      <w:r w:rsidR="003F0F00" w:rsidRPr="00C259F5">
        <w:rPr>
          <w:rFonts w:ascii="Arial" w:hAnsi="Arial" w:cs="Arial"/>
          <w:iCs/>
          <w:color w:val="000000" w:themeColor="text1"/>
          <w:sz w:val="24"/>
          <w:szCs w:val="24"/>
        </w:rPr>
        <w:t xml:space="preserve"> que nos ocupa,</w:t>
      </w:r>
      <w:r w:rsidRPr="00C259F5">
        <w:rPr>
          <w:rFonts w:ascii="Arial" w:hAnsi="Arial" w:cs="Arial"/>
          <w:iCs/>
          <w:color w:val="000000" w:themeColor="text1"/>
          <w:sz w:val="24"/>
          <w:szCs w:val="24"/>
        </w:rPr>
        <w:t xml:space="preserve"> fue realizada dentro del plazo legalmente conferido para tal efecto, de conformidad con lo establecido en el artículo 11 de la Ley No. 7969; en consecuencia, la acción recursiva interpuesta resulta admisible para su conocimiento y resolución.</w:t>
      </w:r>
    </w:p>
    <w:p w14:paraId="04068ABB" w14:textId="77777777" w:rsidR="00B72A4E" w:rsidRPr="00C259F5" w:rsidRDefault="00B72A4E" w:rsidP="00B72A4E">
      <w:pPr>
        <w:tabs>
          <w:tab w:val="left" w:pos="426"/>
        </w:tabs>
        <w:kinsoku w:val="0"/>
        <w:overflowPunct w:val="0"/>
        <w:spacing w:after="0" w:line="276" w:lineRule="auto"/>
        <w:jc w:val="both"/>
        <w:textAlignment w:val="baseline"/>
        <w:rPr>
          <w:rFonts w:ascii="Arial" w:hAnsi="Arial" w:cs="Arial"/>
          <w:iCs/>
          <w:color w:val="000000" w:themeColor="text1"/>
          <w:sz w:val="24"/>
          <w:szCs w:val="24"/>
        </w:rPr>
      </w:pPr>
    </w:p>
    <w:p w14:paraId="0A04D5F1" w14:textId="7053FE16" w:rsidR="00B72A4E" w:rsidRPr="00C259F5" w:rsidRDefault="00B72A4E" w:rsidP="00B72A4E">
      <w:pPr>
        <w:tabs>
          <w:tab w:val="left" w:pos="426"/>
        </w:tabs>
        <w:kinsoku w:val="0"/>
        <w:overflowPunct w:val="0"/>
        <w:spacing w:after="0" w:line="276" w:lineRule="auto"/>
        <w:jc w:val="both"/>
        <w:textAlignment w:val="baseline"/>
        <w:rPr>
          <w:rFonts w:ascii="Arial" w:hAnsi="Arial" w:cs="Arial"/>
          <w:color w:val="000000" w:themeColor="text1"/>
          <w:sz w:val="24"/>
          <w:szCs w:val="24"/>
        </w:rPr>
      </w:pPr>
      <w:r w:rsidRPr="00C259F5">
        <w:rPr>
          <w:rFonts w:ascii="Arial" w:hAnsi="Arial" w:cs="Arial"/>
          <w:b/>
          <w:color w:val="000000" w:themeColor="text1"/>
          <w:sz w:val="24"/>
          <w:szCs w:val="24"/>
        </w:rPr>
        <w:t xml:space="preserve">En cuanto a la Legitimación: </w:t>
      </w:r>
      <w:r w:rsidRPr="00C259F5">
        <w:rPr>
          <w:rFonts w:ascii="Arial" w:hAnsi="Arial" w:cs="Arial"/>
          <w:iCs/>
          <w:color w:val="000000" w:themeColor="text1"/>
          <w:sz w:val="24"/>
          <w:szCs w:val="24"/>
        </w:rPr>
        <w:t xml:space="preserve">El acto administrativo impugnado </w:t>
      </w:r>
      <w:r w:rsidRPr="00C259F5">
        <w:rPr>
          <w:rFonts w:ascii="Arial" w:hAnsi="Arial" w:cs="Arial"/>
          <w:bCs/>
          <w:color w:val="000000" w:themeColor="text1"/>
          <w:sz w:val="24"/>
          <w:szCs w:val="24"/>
        </w:rPr>
        <w:t>por e</w:t>
      </w:r>
      <w:r w:rsidRPr="00C259F5">
        <w:rPr>
          <w:rFonts w:ascii="Arial" w:eastAsia="Times New Roman" w:hAnsi="Arial" w:cs="Arial"/>
          <w:bCs/>
          <w:color w:val="000000" w:themeColor="text1"/>
          <w:sz w:val="24"/>
          <w:szCs w:val="24"/>
          <w:lang w:val="es-ES" w:eastAsia="es-ES"/>
        </w:rPr>
        <w:t>l señor</w:t>
      </w:r>
      <w:r w:rsidR="003F0F00" w:rsidRPr="00C259F5">
        <w:rPr>
          <w:rFonts w:ascii="Arial" w:eastAsia="Times New Roman" w:hAnsi="Arial" w:cs="Arial"/>
          <w:bCs/>
          <w:color w:val="000000" w:themeColor="text1"/>
          <w:sz w:val="24"/>
          <w:szCs w:val="24"/>
          <w:lang w:val="es-ES" w:eastAsia="es-ES"/>
        </w:rPr>
        <w:t xml:space="preserve"> </w:t>
      </w:r>
      <w:r w:rsidR="003F0F00" w:rsidRPr="00C259F5">
        <w:rPr>
          <w:rFonts w:ascii="Arial" w:eastAsia="Times New Roman" w:hAnsi="Arial" w:cs="Arial"/>
          <w:b/>
          <w:color w:val="000000" w:themeColor="text1"/>
          <w:sz w:val="24"/>
          <w:szCs w:val="24"/>
          <w:lang w:val="es-ES" w:eastAsia="es-ES"/>
        </w:rPr>
        <w:t>MGH</w:t>
      </w:r>
      <w:r w:rsidRPr="00C259F5">
        <w:rPr>
          <w:rFonts w:ascii="Arial" w:hAnsi="Arial" w:cs="Arial"/>
          <w:color w:val="000000" w:themeColor="text1"/>
          <w:sz w:val="24"/>
          <w:szCs w:val="24"/>
        </w:rPr>
        <w:t xml:space="preserve">, </w:t>
      </w:r>
      <w:r w:rsidRPr="00C259F5">
        <w:rPr>
          <w:rFonts w:ascii="Arial" w:hAnsi="Arial" w:cs="Arial"/>
          <w:iCs/>
          <w:color w:val="000000" w:themeColor="text1"/>
          <w:sz w:val="24"/>
          <w:szCs w:val="24"/>
        </w:rPr>
        <w:t xml:space="preserve">contenido en el </w:t>
      </w:r>
      <w:r w:rsidRPr="00C259F5">
        <w:rPr>
          <w:rFonts w:ascii="Arial" w:hAnsi="Arial" w:cs="Arial"/>
          <w:b/>
          <w:color w:val="000000" w:themeColor="text1"/>
          <w:sz w:val="24"/>
          <w:szCs w:val="24"/>
        </w:rPr>
        <w:t>Artíc</w:t>
      </w:r>
      <w:r w:rsidRPr="00C259F5">
        <w:rPr>
          <w:rFonts w:ascii="Arial" w:eastAsia="Times New Roman" w:hAnsi="Arial" w:cs="Arial"/>
          <w:b/>
          <w:bCs/>
          <w:color w:val="000000" w:themeColor="text1"/>
          <w:sz w:val="24"/>
          <w:szCs w:val="24"/>
          <w:lang w:val="es-ES" w:eastAsia="es-ES"/>
        </w:rPr>
        <w:t>ulo 7.2</w:t>
      </w:r>
      <w:r w:rsidR="003F0F00" w:rsidRPr="00C259F5">
        <w:rPr>
          <w:rFonts w:ascii="Arial" w:eastAsia="Times New Roman" w:hAnsi="Arial" w:cs="Arial"/>
          <w:b/>
          <w:bCs/>
          <w:color w:val="000000" w:themeColor="text1"/>
          <w:sz w:val="24"/>
          <w:szCs w:val="24"/>
          <w:lang w:val="es-ES" w:eastAsia="es-ES"/>
        </w:rPr>
        <w:t>.3</w:t>
      </w:r>
      <w:r w:rsidRPr="00C259F5">
        <w:rPr>
          <w:rFonts w:ascii="Arial" w:eastAsia="Times New Roman" w:hAnsi="Arial" w:cs="Arial"/>
          <w:b/>
          <w:bCs/>
          <w:color w:val="000000" w:themeColor="text1"/>
          <w:sz w:val="24"/>
          <w:szCs w:val="24"/>
          <w:lang w:val="es-ES" w:eastAsia="es-ES"/>
        </w:rPr>
        <w:t xml:space="preserve"> de la Sesión Ordinaria </w:t>
      </w:r>
      <w:r w:rsidR="003F0F00" w:rsidRPr="00C259F5">
        <w:rPr>
          <w:rFonts w:ascii="Arial" w:eastAsia="Times New Roman" w:hAnsi="Arial" w:cs="Arial"/>
          <w:b/>
          <w:bCs/>
          <w:color w:val="000000" w:themeColor="text1"/>
          <w:sz w:val="24"/>
          <w:szCs w:val="24"/>
          <w:lang w:val="es-ES" w:eastAsia="es-ES"/>
        </w:rPr>
        <w:t>49</w:t>
      </w:r>
      <w:r w:rsidRPr="00C259F5">
        <w:rPr>
          <w:rFonts w:ascii="Arial" w:eastAsia="Times New Roman" w:hAnsi="Arial" w:cs="Arial"/>
          <w:b/>
          <w:bCs/>
          <w:color w:val="000000" w:themeColor="text1"/>
          <w:sz w:val="24"/>
          <w:szCs w:val="24"/>
          <w:lang w:val="es-ES" w:eastAsia="es-ES"/>
        </w:rPr>
        <w:t xml:space="preserve">-2023 del </w:t>
      </w:r>
      <w:r w:rsidR="003F0F00" w:rsidRPr="00C259F5">
        <w:rPr>
          <w:rFonts w:ascii="Arial" w:eastAsia="Times New Roman" w:hAnsi="Arial" w:cs="Arial"/>
          <w:b/>
          <w:bCs/>
          <w:color w:val="000000" w:themeColor="text1"/>
          <w:sz w:val="24"/>
          <w:szCs w:val="24"/>
          <w:lang w:val="es-ES" w:eastAsia="es-ES"/>
        </w:rPr>
        <w:t>17</w:t>
      </w:r>
      <w:r w:rsidRPr="00C259F5">
        <w:rPr>
          <w:rFonts w:ascii="Arial" w:eastAsia="Times New Roman" w:hAnsi="Arial" w:cs="Arial"/>
          <w:b/>
          <w:bCs/>
          <w:color w:val="000000" w:themeColor="text1"/>
          <w:sz w:val="24"/>
          <w:szCs w:val="24"/>
          <w:lang w:val="es-ES" w:eastAsia="es-ES"/>
        </w:rPr>
        <w:t xml:space="preserve"> de </w:t>
      </w:r>
      <w:r w:rsidR="003F0F00" w:rsidRPr="00C259F5">
        <w:rPr>
          <w:rFonts w:ascii="Arial" w:eastAsia="Times New Roman" w:hAnsi="Arial" w:cs="Arial"/>
          <w:b/>
          <w:bCs/>
          <w:color w:val="000000" w:themeColor="text1"/>
          <w:sz w:val="24"/>
          <w:szCs w:val="24"/>
          <w:lang w:val="es-ES" w:eastAsia="es-ES"/>
        </w:rPr>
        <w:t>noviembre</w:t>
      </w:r>
      <w:r w:rsidRPr="00C259F5">
        <w:rPr>
          <w:rFonts w:ascii="Arial" w:eastAsia="Times New Roman" w:hAnsi="Arial" w:cs="Arial"/>
          <w:b/>
          <w:bCs/>
          <w:color w:val="000000" w:themeColor="text1"/>
          <w:sz w:val="24"/>
          <w:szCs w:val="24"/>
          <w:lang w:val="es-ES" w:eastAsia="es-ES"/>
        </w:rPr>
        <w:t xml:space="preserve"> de 2023, </w:t>
      </w:r>
      <w:r w:rsidRPr="00C259F5">
        <w:rPr>
          <w:rFonts w:ascii="Arial" w:eastAsia="Times New Roman" w:hAnsi="Arial" w:cs="Arial"/>
          <w:color w:val="000000" w:themeColor="text1"/>
          <w:sz w:val="24"/>
          <w:szCs w:val="24"/>
          <w:lang w:val="es-ES" w:eastAsia="es-ES"/>
        </w:rPr>
        <w:t>responde al acto final del procedimiento administrativo ordinario establecido para verificar la verdad real de los hechos, a partir de l</w:t>
      </w:r>
      <w:r w:rsidR="003F0F00" w:rsidRPr="00C259F5">
        <w:rPr>
          <w:rFonts w:ascii="Arial" w:eastAsia="Times New Roman" w:hAnsi="Arial" w:cs="Arial"/>
          <w:color w:val="000000" w:themeColor="text1"/>
          <w:sz w:val="24"/>
          <w:szCs w:val="24"/>
          <w:lang w:val="es-ES" w:eastAsia="es-ES"/>
        </w:rPr>
        <w:t>o acordado en el artículo 7.15.20 de la Sesión Ordinaria 25-2023 del 21 de junio de 2023</w:t>
      </w:r>
      <w:r w:rsidRPr="00C259F5">
        <w:rPr>
          <w:rFonts w:ascii="Arial" w:eastAsia="Times New Roman" w:hAnsi="Arial" w:cs="Arial"/>
          <w:bCs/>
          <w:smallCaps/>
          <w:color w:val="000000" w:themeColor="text1"/>
          <w:sz w:val="24"/>
          <w:szCs w:val="24"/>
          <w:lang w:val="es-ES" w:eastAsia="es-ES"/>
        </w:rPr>
        <w:t>.</w:t>
      </w:r>
    </w:p>
    <w:p w14:paraId="76904641" w14:textId="77777777" w:rsidR="00B72A4E" w:rsidRPr="00C259F5" w:rsidRDefault="00B72A4E" w:rsidP="00B72A4E">
      <w:pPr>
        <w:widowControl w:val="0"/>
        <w:tabs>
          <w:tab w:val="left" w:pos="426"/>
        </w:tabs>
        <w:kinsoku w:val="0"/>
        <w:autoSpaceDE w:val="0"/>
        <w:autoSpaceDN w:val="0"/>
        <w:adjustRightInd w:val="0"/>
        <w:spacing w:after="0" w:line="276" w:lineRule="auto"/>
        <w:contextualSpacing/>
        <w:jc w:val="both"/>
        <w:rPr>
          <w:rFonts w:ascii="Arial" w:hAnsi="Arial" w:cs="Arial"/>
          <w:color w:val="000000" w:themeColor="text1"/>
          <w:sz w:val="24"/>
          <w:szCs w:val="24"/>
        </w:rPr>
      </w:pPr>
    </w:p>
    <w:p w14:paraId="17E4254D" w14:textId="79BC08BD" w:rsidR="00B72A4E" w:rsidRPr="00C259F5" w:rsidRDefault="003F0F00" w:rsidP="00B72A4E">
      <w:pPr>
        <w:widowControl w:val="0"/>
        <w:tabs>
          <w:tab w:val="left" w:pos="426"/>
        </w:tabs>
        <w:kinsoku w:val="0"/>
        <w:autoSpaceDE w:val="0"/>
        <w:autoSpaceDN w:val="0"/>
        <w:adjustRightInd w:val="0"/>
        <w:spacing w:after="0" w:line="276" w:lineRule="auto"/>
        <w:contextualSpacing/>
        <w:jc w:val="both"/>
        <w:rPr>
          <w:rFonts w:ascii="Arial" w:hAnsi="Arial" w:cs="Arial"/>
          <w:color w:val="000000" w:themeColor="text1"/>
          <w:sz w:val="24"/>
          <w:szCs w:val="24"/>
          <w:lang w:eastAsia="es-CR"/>
        </w:rPr>
      </w:pPr>
      <w:r w:rsidRPr="00C259F5">
        <w:rPr>
          <w:rFonts w:ascii="Arial" w:hAnsi="Arial" w:cs="Arial"/>
          <w:color w:val="000000" w:themeColor="text1"/>
          <w:sz w:val="24"/>
          <w:szCs w:val="24"/>
        </w:rPr>
        <w:t xml:space="preserve">Una vez, </w:t>
      </w:r>
      <w:r w:rsidR="00B72A4E" w:rsidRPr="00C259F5">
        <w:rPr>
          <w:rFonts w:ascii="Arial" w:hAnsi="Arial" w:cs="Arial"/>
          <w:color w:val="000000" w:themeColor="text1"/>
          <w:sz w:val="24"/>
          <w:szCs w:val="24"/>
        </w:rPr>
        <w:t>efectuado el análisis pertinente a la luz de los argumentos del recurrente, y de conformidad con las disposiciones contenidas en el ordenamiento jurídico que aluden y regulan el instituto de la legitimación, se concluye que su</w:t>
      </w:r>
      <w:r w:rsidR="00B72A4E" w:rsidRPr="00C259F5">
        <w:rPr>
          <w:rFonts w:ascii="Arial" w:eastAsiaTheme="minorEastAsia" w:hAnsi="Arial" w:cs="Arial"/>
          <w:bCs/>
          <w:color w:val="000000" w:themeColor="text1"/>
          <w:sz w:val="24"/>
          <w:szCs w:val="24"/>
          <w:lang w:eastAsia="es-CR"/>
        </w:rPr>
        <w:t xml:space="preserve"> pretensión, en cuanto a que se </w:t>
      </w:r>
      <w:r w:rsidRPr="00C259F5">
        <w:rPr>
          <w:rFonts w:ascii="Arial" w:eastAsiaTheme="minorEastAsia" w:hAnsi="Arial" w:cs="Arial"/>
          <w:bCs/>
          <w:color w:val="000000" w:themeColor="text1"/>
          <w:sz w:val="24"/>
          <w:szCs w:val="24"/>
          <w:lang w:eastAsia="es-CR"/>
        </w:rPr>
        <w:t>revoque e</w:t>
      </w:r>
      <w:r w:rsidR="00B72A4E" w:rsidRPr="00C259F5">
        <w:rPr>
          <w:rFonts w:ascii="Arial" w:hAnsi="Arial" w:cs="Arial"/>
          <w:color w:val="000000" w:themeColor="text1"/>
          <w:sz w:val="24"/>
          <w:szCs w:val="24"/>
          <w:lang w:eastAsia="es-CR"/>
        </w:rPr>
        <w:t>l acuerdo impugnado y no se ejecute la cancelación del derecho de concesión de taxi otorgado, resulta viable, pues de fondo debe contarse con un interés protegible que se encuentre lesionado por una resolución desfavorable; esto es que, la legitimación para ejercer un acto de impugnación, se encuentra supeditada a la existencia de un agravio o gravamen a raíz de lo resuelto, como en la especie ocurre.</w:t>
      </w:r>
    </w:p>
    <w:p w14:paraId="2677ADDA" w14:textId="77777777" w:rsidR="00B72A4E" w:rsidRPr="00C259F5" w:rsidRDefault="00B72A4E" w:rsidP="00B72A4E">
      <w:pPr>
        <w:widowControl w:val="0"/>
        <w:tabs>
          <w:tab w:val="left" w:pos="426"/>
        </w:tabs>
        <w:kinsoku w:val="0"/>
        <w:autoSpaceDE w:val="0"/>
        <w:autoSpaceDN w:val="0"/>
        <w:adjustRightInd w:val="0"/>
        <w:spacing w:after="0" w:line="276" w:lineRule="auto"/>
        <w:contextualSpacing/>
        <w:jc w:val="both"/>
        <w:rPr>
          <w:rFonts w:ascii="Arial" w:hAnsi="Arial" w:cs="Arial"/>
          <w:color w:val="000000" w:themeColor="text1"/>
          <w:sz w:val="24"/>
          <w:szCs w:val="24"/>
          <w:lang w:eastAsia="es-CR"/>
        </w:rPr>
      </w:pPr>
    </w:p>
    <w:p w14:paraId="5855447C" w14:textId="77777777" w:rsidR="00B72A4E" w:rsidRPr="00C259F5" w:rsidRDefault="00B72A4E" w:rsidP="00B72A4E">
      <w:pPr>
        <w:widowControl w:val="0"/>
        <w:tabs>
          <w:tab w:val="left" w:pos="426"/>
        </w:tabs>
        <w:kinsoku w:val="0"/>
        <w:autoSpaceDE w:val="0"/>
        <w:autoSpaceDN w:val="0"/>
        <w:adjustRightInd w:val="0"/>
        <w:spacing w:after="0" w:line="276" w:lineRule="auto"/>
        <w:contextualSpacing/>
        <w:jc w:val="both"/>
        <w:rPr>
          <w:rFonts w:ascii="Arial" w:hAnsi="Arial" w:cs="Arial"/>
          <w:color w:val="000000" w:themeColor="text1"/>
          <w:sz w:val="24"/>
          <w:szCs w:val="24"/>
          <w:lang w:eastAsia="es-CR"/>
        </w:rPr>
      </w:pPr>
      <w:r w:rsidRPr="00C259F5">
        <w:rPr>
          <w:rFonts w:ascii="Arial" w:hAnsi="Arial" w:cs="Arial"/>
          <w:color w:val="000000" w:themeColor="text1"/>
          <w:sz w:val="24"/>
          <w:szCs w:val="24"/>
          <w:lang w:eastAsia="es-CR"/>
        </w:rPr>
        <w:t xml:space="preserve">Por las razones expuestas, en la especie, el recurrente ostenta legitimación para impugnar el acto administrativo de gravamen que reprocha, dictado por la Junta Directiva del Consejo de Transporte Público. </w:t>
      </w:r>
    </w:p>
    <w:p w14:paraId="2BCA68A8" w14:textId="77777777" w:rsidR="00667156" w:rsidRPr="00C259F5" w:rsidRDefault="00667156" w:rsidP="00667156">
      <w:pPr>
        <w:widowControl w:val="0"/>
        <w:kinsoku w:val="0"/>
        <w:overflowPunct w:val="0"/>
        <w:spacing w:after="0" w:line="276" w:lineRule="auto"/>
        <w:jc w:val="both"/>
        <w:textAlignment w:val="baseline"/>
        <w:rPr>
          <w:rFonts w:ascii="Arial" w:eastAsiaTheme="minorEastAsia" w:hAnsi="Arial" w:cs="Arial"/>
          <w:b/>
          <w:bCs/>
          <w:spacing w:val="4"/>
          <w:sz w:val="24"/>
          <w:szCs w:val="24"/>
          <w:lang w:val="es-ES" w:eastAsia="es-ES"/>
          <w14:ligatures w14:val="standardContextual"/>
        </w:rPr>
      </w:pPr>
    </w:p>
    <w:p w14:paraId="5A311D0A" w14:textId="75612B63" w:rsidR="00B72A4E" w:rsidRPr="00C259F5" w:rsidRDefault="00B72A4E" w:rsidP="00667156">
      <w:pPr>
        <w:widowControl w:val="0"/>
        <w:kinsoku w:val="0"/>
        <w:overflowPunct w:val="0"/>
        <w:spacing w:after="0" w:line="276" w:lineRule="auto"/>
        <w:jc w:val="both"/>
        <w:textAlignment w:val="baseline"/>
        <w:rPr>
          <w:rFonts w:ascii="Arial" w:eastAsiaTheme="minorEastAsia" w:hAnsi="Arial" w:cs="Arial"/>
          <w:b/>
          <w:bCs/>
          <w:spacing w:val="4"/>
          <w:sz w:val="24"/>
          <w:szCs w:val="24"/>
          <w:lang w:val="es-ES" w:eastAsia="es-ES"/>
          <w14:ligatures w14:val="standardContextual"/>
        </w:rPr>
      </w:pPr>
      <w:r w:rsidRPr="00C259F5">
        <w:rPr>
          <w:rFonts w:ascii="Arial" w:eastAsiaTheme="minorEastAsia" w:hAnsi="Arial" w:cs="Arial"/>
          <w:b/>
          <w:bCs/>
          <w:spacing w:val="4"/>
          <w:sz w:val="24"/>
          <w:szCs w:val="24"/>
          <w:lang w:val="es-ES" w:eastAsia="es-ES"/>
          <w14:ligatures w14:val="standardContextual"/>
        </w:rPr>
        <w:t>3. HECHOS PROBADOS</w:t>
      </w:r>
    </w:p>
    <w:p w14:paraId="027136E6" w14:textId="77777777" w:rsidR="00667156" w:rsidRPr="00C259F5" w:rsidRDefault="00667156" w:rsidP="00667156">
      <w:pPr>
        <w:widowControl w:val="0"/>
        <w:kinsoku w:val="0"/>
        <w:overflowPunct w:val="0"/>
        <w:spacing w:after="0" w:line="276" w:lineRule="auto"/>
        <w:jc w:val="both"/>
        <w:textAlignment w:val="baseline"/>
        <w:rPr>
          <w:rFonts w:ascii="Arial" w:eastAsiaTheme="minorEastAsia" w:hAnsi="Arial" w:cs="Arial"/>
          <w:b/>
          <w:bCs/>
          <w:spacing w:val="4"/>
          <w:sz w:val="24"/>
          <w:szCs w:val="24"/>
          <w:lang w:val="es-ES" w:eastAsia="es-ES"/>
          <w14:ligatures w14:val="standardContextual"/>
        </w:rPr>
      </w:pPr>
    </w:p>
    <w:p w14:paraId="0BEC06AA" w14:textId="7A3B6202" w:rsidR="00913A83" w:rsidRPr="00C259F5" w:rsidRDefault="00913A83" w:rsidP="00667156">
      <w:pPr>
        <w:pStyle w:val="Prrafodelista"/>
        <w:widowControl w:val="0"/>
        <w:numPr>
          <w:ilvl w:val="0"/>
          <w:numId w:val="6"/>
        </w:numPr>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Que mediante contrato del 11 de agosto de 2004, el Consejo de Transporte Público y el señor JJ</w:t>
      </w:r>
      <w:r w:rsidR="009A41C1">
        <w:rPr>
          <w:rFonts w:ascii="Arial" w:eastAsiaTheme="minorEastAsia" w:hAnsi="Arial" w:cs="Arial"/>
          <w:sz w:val="24"/>
          <w:szCs w:val="24"/>
          <w:lang w:val="es-ES" w:eastAsia="es-ES"/>
          <w14:ligatures w14:val="standardContextual"/>
        </w:rPr>
        <w:t>L</w:t>
      </w:r>
      <w:r w:rsidRPr="00C259F5">
        <w:rPr>
          <w:rFonts w:ascii="Arial" w:eastAsiaTheme="minorEastAsia" w:hAnsi="Arial" w:cs="Arial"/>
          <w:sz w:val="24"/>
          <w:szCs w:val="24"/>
          <w:lang w:val="es-ES" w:eastAsia="es-ES"/>
          <w14:ligatures w14:val="standardContextual"/>
        </w:rPr>
        <w:t xml:space="preserve">A, formalizaron la explotación del derecho de concesión del taxi placa </w:t>
      </w:r>
      <w:r w:rsidR="009A41C1">
        <w:rPr>
          <w:rFonts w:ascii="Arial" w:eastAsiaTheme="minorEastAsia" w:hAnsi="Arial" w:cs="Arial"/>
          <w:sz w:val="24"/>
          <w:szCs w:val="24"/>
          <w:lang w:val="es-ES" w:eastAsia="es-ES"/>
          <w14:ligatures w14:val="standardContextual"/>
        </w:rPr>
        <w:t>000</w:t>
      </w:r>
      <w:r w:rsidRPr="00C259F5">
        <w:rPr>
          <w:rFonts w:ascii="Arial" w:eastAsiaTheme="minorEastAsia" w:hAnsi="Arial" w:cs="Arial"/>
          <w:sz w:val="24"/>
          <w:szCs w:val="24"/>
          <w:lang w:val="es-ES" w:eastAsia="es-ES"/>
          <w14:ligatures w14:val="standardContextual"/>
        </w:rPr>
        <w:t>. (Ver archivo TL000-Tomo#000001-2017-11-11, imágenes de</w:t>
      </w:r>
      <w:r w:rsidR="00520978">
        <w:rPr>
          <w:rFonts w:ascii="Arial" w:eastAsiaTheme="minorEastAsia" w:hAnsi="Arial" w:cs="Arial"/>
          <w:sz w:val="24"/>
          <w:szCs w:val="24"/>
          <w:lang w:val="es-ES" w:eastAsia="es-ES"/>
          <w14:ligatures w14:val="standardContextual"/>
        </w:rPr>
        <w:t xml:space="preserve"> </w:t>
      </w:r>
      <w:r w:rsidRPr="00C259F5">
        <w:rPr>
          <w:rFonts w:ascii="Arial" w:eastAsiaTheme="minorEastAsia" w:hAnsi="Arial" w:cs="Arial"/>
          <w:sz w:val="24"/>
          <w:szCs w:val="24"/>
          <w:lang w:val="es-ES" w:eastAsia="es-ES"/>
          <w14:ligatures w14:val="standardContextual"/>
        </w:rPr>
        <w:t>l</w:t>
      </w:r>
      <w:r w:rsidR="00520978">
        <w:rPr>
          <w:rFonts w:ascii="Arial" w:eastAsiaTheme="minorEastAsia" w:hAnsi="Arial" w:cs="Arial"/>
          <w:sz w:val="24"/>
          <w:szCs w:val="24"/>
          <w:lang w:val="es-ES" w:eastAsia="es-ES"/>
          <w14:ligatures w14:val="standardContextual"/>
        </w:rPr>
        <w:t>a 136 a la 145</w:t>
      </w:r>
      <w:r w:rsidRPr="00C259F5">
        <w:rPr>
          <w:rFonts w:ascii="Arial" w:eastAsiaTheme="minorEastAsia" w:hAnsi="Arial" w:cs="Arial"/>
          <w:sz w:val="24"/>
          <w:szCs w:val="24"/>
          <w:lang w:val="es-ES" w:eastAsia="es-ES"/>
          <w14:ligatures w14:val="standardContextual"/>
        </w:rPr>
        <w:t xml:space="preserve"> del expediente elevado digitalmente mediante CD, por el Consejo de Transporte Público y que consta en el expediente administrativo)</w:t>
      </w:r>
    </w:p>
    <w:p w14:paraId="3A52539B" w14:textId="14662626" w:rsidR="00913A83" w:rsidRPr="00C259F5" w:rsidRDefault="00913A83" w:rsidP="00913A83">
      <w:pPr>
        <w:pStyle w:val="Prrafodelista"/>
        <w:widowControl w:val="0"/>
        <w:numPr>
          <w:ilvl w:val="0"/>
          <w:numId w:val="6"/>
        </w:numPr>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lastRenderedPageBreak/>
        <w:t>Que mediante contrato del 27 de noviembre de 20</w:t>
      </w:r>
      <w:r w:rsidR="00520978">
        <w:rPr>
          <w:rFonts w:ascii="Arial" w:eastAsiaTheme="minorEastAsia" w:hAnsi="Arial" w:cs="Arial"/>
          <w:sz w:val="24"/>
          <w:szCs w:val="24"/>
          <w:lang w:val="es-ES" w:eastAsia="es-ES"/>
          <w14:ligatures w14:val="standardContextual"/>
        </w:rPr>
        <w:t>1</w:t>
      </w:r>
      <w:r w:rsidRPr="00C259F5">
        <w:rPr>
          <w:rFonts w:ascii="Arial" w:eastAsiaTheme="minorEastAsia" w:hAnsi="Arial" w:cs="Arial"/>
          <w:sz w:val="24"/>
          <w:szCs w:val="24"/>
          <w:lang w:val="es-ES" w:eastAsia="es-ES"/>
          <w14:ligatures w14:val="standardContextual"/>
        </w:rPr>
        <w:t>4, el Consejo de Transporte Público y el señor J</w:t>
      </w:r>
      <w:r w:rsidR="009A41C1">
        <w:rPr>
          <w:rFonts w:ascii="Arial" w:eastAsiaTheme="minorEastAsia" w:hAnsi="Arial" w:cs="Arial"/>
          <w:sz w:val="24"/>
          <w:szCs w:val="24"/>
          <w:lang w:val="es-ES" w:eastAsia="es-ES"/>
          <w14:ligatures w14:val="standardContextual"/>
        </w:rPr>
        <w:t>J</w:t>
      </w:r>
      <w:r w:rsidRPr="00C259F5">
        <w:rPr>
          <w:rFonts w:ascii="Arial" w:eastAsiaTheme="minorEastAsia" w:hAnsi="Arial" w:cs="Arial"/>
          <w:sz w:val="24"/>
          <w:szCs w:val="24"/>
          <w:lang w:val="es-ES" w:eastAsia="es-ES"/>
          <w14:ligatures w14:val="standardContextual"/>
        </w:rPr>
        <w:t xml:space="preserve">LA, renovaron la explotación del derecho de concesión del taxi placa </w:t>
      </w:r>
      <w:r w:rsidR="009A41C1">
        <w:rPr>
          <w:rFonts w:ascii="Arial" w:eastAsiaTheme="minorEastAsia" w:hAnsi="Arial" w:cs="Arial"/>
          <w:sz w:val="24"/>
          <w:szCs w:val="24"/>
          <w:lang w:val="es-ES" w:eastAsia="es-ES"/>
          <w14:ligatures w14:val="standardContextual"/>
        </w:rPr>
        <w:t>000</w:t>
      </w:r>
      <w:r w:rsidRPr="00C259F5">
        <w:rPr>
          <w:rFonts w:ascii="Arial" w:eastAsiaTheme="minorEastAsia" w:hAnsi="Arial" w:cs="Arial"/>
          <w:sz w:val="24"/>
          <w:szCs w:val="24"/>
          <w:lang w:val="es-ES" w:eastAsia="es-ES"/>
          <w14:ligatures w14:val="standardContextual"/>
        </w:rPr>
        <w:t>. (Ver archivo TL000-Tomo#000001-2017-11-11, imágenes de</w:t>
      </w:r>
      <w:r w:rsidR="00520978">
        <w:rPr>
          <w:rFonts w:ascii="Arial" w:eastAsiaTheme="minorEastAsia" w:hAnsi="Arial" w:cs="Arial"/>
          <w:sz w:val="24"/>
          <w:szCs w:val="24"/>
          <w:lang w:val="es-ES" w:eastAsia="es-ES"/>
          <w14:ligatures w14:val="standardContextual"/>
        </w:rPr>
        <w:t xml:space="preserve"> </w:t>
      </w:r>
      <w:r w:rsidRPr="00C259F5">
        <w:rPr>
          <w:rFonts w:ascii="Arial" w:eastAsiaTheme="minorEastAsia" w:hAnsi="Arial" w:cs="Arial"/>
          <w:sz w:val="24"/>
          <w:szCs w:val="24"/>
          <w:lang w:val="es-ES" w:eastAsia="es-ES"/>
          <w14:ligatures w14:val="standardContextual"/>
        </w:rPr>
        <w:t>l</w:t>
      </w:r>
      <w:r w:rsidR="00520978">
        <w:rPr>
          <w:rFonts w:ascii="Arial" w:eastAsiaTheme="minorEastAsia" w:hAnsi="Arial" w:cs="Arial"/>
          <w:sz w:val="24"/>
          <w:szCs w:val="24"/>
          <w:lang w:val="es-ES" w:eastAsia="es-ES"/>
          <w14:ligatures w14:val="standardContextual"/>
        </w:rPr>
        <w:t>a 8 a la 17</w:t>
      </w:r>
      <w:r w:rsidRPr="00C259F5">
        <w:rPr>
          <w:rFonts w:ascii="Arial" w:eastAsiaTheme="minorEastAsia" w:hAnsi="Arial" w:cs="Arial"/>
          <w:sz w:val="24"/>
          <w:szCs w:val="24"/>
          <w:lang w:val="es-ES" w:eastAsia="es-ES"/>
          <w14:ligatures w14:val="standardContextual"/>
        </w:rPr>
        <w:t xml:space="preserve"> del expediente elevado digitalmente mediante CD, por el Consejo de Transporte Público y que consta en el expediente administrativo)</w:t>
      </w:r>
    </w:p>
    <w:p w14:paraId="5301D49D" w14:textId="47A1A7FB" w:rsidR="00913A83" w:rsidRPr="00C259F5" w:rsidRDefault="00913A83" w:rsidP="00667156">
      <w:pPr>
        <w:pStyle w:val="Prrafodelista"/>
        <w:widowControl w:val="0"/>
        <w:numPr>
          <w:ilvl w:val="0"/>
          <w:numId w:val="6"/>
        </w:numPr>
        <w:kinsoku w:val="0"/>
        <w:overflowPunct w:val="0"/>
        <w:spacing w:after="0" w:line="276" w:lineRule="auto"/>
        <w:ind w:right="74"/>
        <w:jc w:val="both"/>
        <w:textAlignment w:val="baseline"/>
        <w:rPr>
          <w:rFonts w:ascii="Arial" w:eastAsiaTheme="minorEastAsia" w:hAnsi="Arial" w:cs="Arial"/>
          <w:sz w:val="24"/>
          <w:szCs w:val="24"/>
          <w:lang w:eastAsia="es-ES"/>
          <w14:ligatures w14:val="standardContextual"/>
        </w:rPr>
      </w:pPr>
      <w:r w:rsidRPr="00C259F5">
        <w:rPr>
          <w:rFonts w:ascii="Arial" w:eastAsiaTheme="minorEastAsia" w:hAnsi="Arial" w:cs="Arial"/>
          <w:sz w:val="24"/>
          <w:szCs w:val="24"/>
          <w:lang w:val="es-ES" w:eastAsia="es-ES"/>
          <w14:ligatures w14:val="standardContextual"/>
        </w:rPr>
        <w:t>Que mediante el artículo 7.4.10 de la Sesión Ordinaria 02-2016 del 13 de enero de 2016, la Junta Directiva del Consejo de Transporte Público, conoció el oficio No. DAJ-2016-000036 del 05 de enero de 2016, emitido por la Dirección de Asuntos Jurídicos de dicho Consejo, y acordó a</w:t>
      </w:r>
      <w:r w:rsidRPr="00C259F5">
        <w:rPr>
          <w:rFonts w:ascii="Arial" w:eastAsiaTheme="minorEastAsia" w:hAnsi="Arial" w:cs="Arial"/>
          <w:sz w:val="24"/>
          <w:szCs w:val="24"/>
          <w:lang w:eastAsia="es-ES"/>
          <w14:ligatures w14:val="standardContextual"/>
        </w:rPr>
        <w:t xml:space="preserve">probar la solicitud que formula cada uno de los gestionantes, dentro de los que se encuentra el señor MGH, autorizándose a ceder </w:t>
      </w:r>
      <w:r w:rsidRPr="00C259F5">
        <w:rPr>
          <w:rFonts w:ascii="Arial" w:eastAsiaTheme="minorEastAsia" w:hAnsi="Arial" w:cs="Arial"/>
          <w:b/>
          <w:bCs/>
          <w:sz w:val="24"/>
          <w:szCs w:val="24"/>
          <w:u w:val="single"/>
          <w:lang w:eastAsia="es-ES"/>
          <w14:ligatures w14:val="standardContextual"/>
        </w:rPr>
        <w:t>mediante escritura pública</w:t>
      </w:r>
      <w:r w:rsidRPr="00C259F5">
        <w:rPr>
          <w:rFonts w:ascii="Arial" w:eastAsiaTheme="minorEastAsia" w:hAnsi="Arial" w:cs="Arial"/>
          <w:sz w:val="24"/>
          <w:szCs w:val="24"/>
          <w:lang w:eastAsia="es-ES"/>
          <w14:ligatures w14:val="standardContextual"/>
        </w:rPr>
        <w:t xml:space="preserve"> la concesión administrativa modalidad taxi adjudicada dentro del Primer Procedimiento Especial Abreviado de Taxis, con fundamento en el artículo 42 de la Ley 7969. En dicho acuerdo se recordó a los gestionantes que, como requisito posterior a la obtención de las placas en el Registro Público, debían apersonarse a ese Consejo a firmar el correspondiente Contrato de la Concesión</w:t>
      </w:r>
      <w:r w:rsidRPr="00C259F5">
        <w:rPr>
          <w:rFonts w:ascii="Arial" w:eastAsiaTheme="minorEastAsia" w:hAnsi="Arial" w:cs="Arial"/>
          <w:i/>
          <w:iCs/>
          <w:sz w:val="24"/>
          <w:szCs w:val="24"/>
          <w:lang w:eastAsia="es-ES"/>
          <w14:ligatures w14:val="standardContextual"/>
        </w:rPr>
        <w:t xml:space="preserve">. </w:t>
      </w:r>
      <w:r w:rsidRPr="00C259F5">
        <w:rPr>
          <w:rFonts w:ascii="Arial" w:eastAsiaTheme="minorEastAsia" w:hAnsi="Arial" w:cs="Arial"/>
          <w:sz w:val="24"/>
          <w:szCs w:val="24"/>
          <w:lang w:eastAsia="es-ES"/>
          <w14:ligatures w14:val="standardContextual"/>
        </w:rPr>
        <w:t xml:space="preserve">Y que además, debían presentarse dentro del plazo de un mes calendario contado a partir del día hábil siguiente a la debida notificación, al Departamento de Administración de Permisos y Concesiones a efecto de iniciar los trámites de formalización de la cesión, aportando declaración jurada del cesionario rendida ante notario público, bajo fe de juramento, en la cual conste: Que no lo alcanza ninguna de las prohibiciones contenidas en la Ley </w:t>
      </w:r>
      <w:r w:rsidR="00667156" w:rsidRPr="00C259F5">
        <w:rPr>
          <w:rFonts w:ascii="Arial" w:eastAsiaTheme="minorEastAsia" w:hAnsi="Arial" w:cs="Arial"/>
          <w:sz w:val="24"/>
          <w:szCs w:val="24"/>
          <w:lang w:eastAsia="es-ES"/>
          <w14:ligatures w14:val="standardContextual"/>
        </w:rPr>
        <w:t xml:space="preserve">No. </w:t>
      </w:r>
      <w:r w:rsidRPr="00C259F5">
        <w:rPr>
          <w:rFonts w:ascii="Arial" w:eastAsiaTheme="minorEastAsia" w:hAnsi="Arial" w:cs="Arial"/>
          <w:sz w:val="24"/>
          <w:szCs w:val="24"/>
          <w:lang w:eastAsia="es-ES"/>
          <w14:ligatures w14:val="standardContextual"/>
        </w:rPr>
        <w:t>7969, ni en la Ley de Contratación Administrativa, No</w:t>
      </w:r>
      <w:r w:rsidR="00667156" w:rsidRPr="00C259F5">
        <w:rPr>
          <w:rFonts w:ascii="Arial" w:eastAsiaTheme="minorEastAsia" w:hAnsi="Arial" w:cs="Arial"/>
          <w:sz w:val="24"/>
          <w:szCs w:val="24"/>
          <w:lang w:eastAsia="es-ES"/>
          <w14:ligatures w14:val="standardContextual"/>
        </w:rPr>
        <w:t>.</w:t>
      </w:r>
      <w:r w:rsidRPr="00C259F5">
        <w:rPr>
          <w:rFonts w:ascii="Arial" w:eastAsiaTheme="minorEastAsia" w:hAnsi="Arial" w:cs="Arial"/>
          <w:sz w:val="24"/>
          <w:szCs w:val="24"/>
          <w:lang w:eastAsia="es-ES"/>
          <w14:ligatures w14:val="standardContextual"/>
        </w:rPr>
        <w:t xml:space="preserve"> 7494 y sus Reglamentos. Que se compromete a respetar la base de operación que se le asigne. Que se compromete a mantener vigente, durante todo el período de la Concesión, los seguros de ley del vehículo que utilizará para prestar el servicio de taxi. Que se compromete a cobrar solo la tarifa autorizada oficialmente. Que se compromete a efectuar las revisiones técnicas periódicas estipuladas en la Ley de Tránsito por Vías Públicas Terrestres, caso contrario la autorización quedará sin efecto, iniciándose el procedimiento correspondiente para la cancelación de la concesión. (Ver folios del 86 al 90 del expediente administrativo)</w:t>
      </w:r>
    </w:p>
    <w:p w14:paraId="60D789EB" w14:textId="20DF7F02" w:rsidR="00AE2AEC" w:rsidRPr="00C259F5" w:rsidRDefault="00AE2AEC" w:rsidP="00AE2AEC">
      <w:pPr>
        <w:pStyle w:val="Prrafodelista"/>
        <w:widowControl w:val="0"/>
        <w:numPr>
          <w:ilvl w:val="0"/>
          <w:numId w:val="6"/>
        </w:numPr>
        <w:kinsoku w:val="0"/>
        <w:overflowPunct w:val="0"/>
        <w:spacing w:before="332"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 xml:space="preserve">Que mediante el oficio No. CTP-DT-DAC-OF-001285-2020 del 04 de diciembre de 2020, suscrito por la Coordinadora de Taxis del Departamento de Concesiones y Permisos del Consejo de Transporte Público, solicita a la Dirección de Asuntos Jurídicos de dicho Consejo, se analicen las inconsistencias detectadas (no consta la firma del contrato en 2014 o la firma de la adenda por traspaso), sobre concesiones administrativas que detalla en dicho documento, entre las que se logra visualizar la placa de taxi </w:t>
      </w:r>
      <w:r w:rsidR="009A41C1">
        <w:rPr>
          <w:rFonts w:ascii="Arial" w:eastAsiaTheme="minorEastAsia" w:hAnsi="Arial" w:cs="Arial"/>
          <w:sz w:val="24"/>
          <w:szCs w:val="24"/>
          <w:lang w:val="es-ES" w:eastAsia="es-ES"/>
          <w14:ligatures w14:val="standardContextual"/>
        </w:rPr>
        <w:lastRenderedPageBreak/>
        <w:t>000</w:t>
      </w:r>
      <w:r w:rsidRPr="00C259F5">
        <w:rPr>
          <w:rFonts w:ascii="Arial" w:eastAsiaTheme="minorEastAsia" w:hAnsi="Arial" w:cs="Arial"/>
          <w:sz w:val="24"/>
          <w:szCs w:val="24"/>
          <w:lang w:val="es-ES" w:eastAsia="es-ES"/>
          <w14:ligatures w14:val="standardContextual"/>
        </w:rPr>
        <w:t>, y en torno a ésta, indica que no se firmó adenda de traspaso en el año 2016</w:t>
      </w:r>
      <w:r w:rsidR="000D0AD9" w:rsidRPr="00C259F5">
        <w:rPr>
          <w:rFonts w:ascii="Arial" w:eastAsiaTheme="minorEastAsia" w:hAnsi="Arial" w:cs="Arial"/>
          <w:sz w:val="24"/>
          <w:szCs w:val="24"/>
          <w:lang w:val="es-ES" w:eastAsia="es-ES"/>
          <w14:ligatures w14:val="standardContextual"/>
        </w:rPr>
        <w:t xml:space="preserve">, que </w:t>
      </w:r>
      <w:r w:rsidRPr="00C259F5">
        <w:rPr>
          <w:rFonts w:ascii="Arial" w:eastAsiaTheme="minorEastAsia" w:hAnsi="Arial" w:cs="Arial"/>
          <w:sz w:val="24"/>
          <w:szCs w:val="24"/>
          <w:lang w:val="es-ES" w:eastAsia="es-ES"/>
          <w14:ligatures w14:val="standardContextual"/>
        </w:rPr>
        <w:t>la placa ya se encuentra a nombre del adjudicado en 2016</w:t>
      </w:r>
      <w:r w:rsidR="000D0AD9" w:rsidRPr="00C259F5">
        <w:rPr>
          <w:rFonts w:ascii="Arial" w:eastAsiaTheme="minorEastAsia" w:hAnsi="Arial" w:cs="Arial"/>
          <w:sz w:val="24"/>
          <w:szCs w:val="24"/>
          <w:lang w:val="es-ES" w:eastAsia="es-ES"/>
          <w14:ligatures w14:val="standardContextual"/>
        </w:rPr>
        <w:t xml:space="preserve">, que </w:t>
      </w:r>
      <w:r w:rsidRPr="00C259F5">
        <w:rPr>
          <w:rFonts w:ascii="Arial" w:eastAsiaTheme="minorEastAsia" w:hAnsi="Arial" w:cs="Arial"/>
          <w:sz w:val="24"/>
          <w:szCs w:val="24"/>
          <w:lang w:val="es-ES" w:eastAsia="es-ES"/>
          <w14:ligatures w14:val="standardContextual"/>
        </w:rPr>
        <w:t>no se presentó a consolidarse como concesionario ante el C</w:t>
      </w:r>
      <w:r w:rsidR="000D0AD9" w:rsidRPr="00C259F5">
        <w:rPr>
          <w:rFonts w:ascii="Arial" w:eastAsiaTheme="minorEastAsia" w:hAnsi="Arial" w:cs="Arial"/>
          <w:sz w:val="24"/>
          <w:szCs w:val="24"/>
          <w:lang w:val="es-ES" w:eastAsia="es-ES"/>
          <w14:ligatures w14:val="standardContextual"/>
        </w:rPr>
        <w:t xml:space="preserve">onsejo de </w:t>
      </w:r>
      <w:r w:rsidRPr="00C259F5">
        <w:rPr>
          <w:rFonts w:ascii="Arial" w:eastAsiaTheme="minorEastAsia" w:hAnsi="Arial" w:cs="Arial"/>
          <w:sz w:val="24"/>
          <w:szCs w:val="24"/>
          <w:lang w:val="es-ES" w:eastAsia="es-ES"/>
          <w14:ligatures w14:val="standardContextual"/>
        </w:rPr>
        <w:t>T</w:t>
      </w:r>
      <w:r w:rsidR="000D0AD9" w:rsidRPr="00C259F5">
        <w:rPr>
          <w:rFonts w:ascii="Arial" w:eastAsiaTheme="minorEastAsia" w:hAnsi="Arial" w:cs="Arial"/>
          <w:sz w:val="24"/>
          <w:szCs w:val="24"/>
          <w:lang w:val="es-ES" w:eastAsia="es-ES"/>
          <w14:ligatures w14:val="standardContextual"/>
        </w:rPr>
        <w:t xml:space="preserve">ransporte </w:t>
      </w:r>
      <w:r w:rsidRPr="00C259F5">
        <w:rPr>
          <w:rFonts w:ascii="Arial" w:eastAsiaTheme="minorEastAsia" w:hAnsi="Arial" w:cs="Arial"/>
          <w:sz w:val="24"/>
          <w:szCs w:val="24"/>
          <w:lang w:val="es-ES" w:eastAsia="es-ES"/>
          <w14:ligatures w14:val="standardContextual"/>
        </w:rPr>
        <w:t>P</w:t>
      </w:r>
      <w:r w:rsidR="000D0AD9" w:rsidRPr="00C259F5">
        <w:rPr>
          <w:rFonts w:ascii="Arial" w:eastAsiaTheme="minorEastAsia" w:hAnsi="Arial" w:cs="Arial"/>
          <w:sz w:val="24"/>
          <w:szCs w:val="24"/>
          <w:lang w:val="es-ES" w:eastAsia="es-ES"/>
          <w14:ligatures w14:val="standardContextual"/>
        </w:rPr>
        <w:t>úblico, y que s</w:t>
      </w:r>
      <w:r w:rsidRPr="00C259F5">
        <w:rPr>
          <w:rFonts w:ascii="Arial" w:eastAsiaTheme="minorEastAsia" w:hAnsi="Arial" w:cs="Arial"/>
          <w:sz w:val="24"/>
          <w:szCs w:val="24"/>
          <w:lang w:val="es-ES" w:eastAsia="es-ES"/>
          <w14:ligatures w14:val="standardContextual"/>
        </w:rPr>
        <w:t>e registra moroso ante la C</w:t>
      </w:r>
      <w:r w:rsidR="00667156" w:rsidRPr="00C259F5">
        <w:rPr>
          <w:rFonts w:ascii="Arial" w:eastAsiaTheme="minorEastAsia" w:hAnsi="Arial" w:cs="Arial"/>
          <w:sz w:val="24"/>
          <w:szCs w:val="24"/>
          <w:lang w:val="es-ES" w:eastAsia="es-ES"/>
          <w14:ligatures w14:val="standardContextual"/>
        </w:rPr>
        <w:t xml:space="preserve">aja </w:t>
      </w:r>
      <w:r w:rsidRPr="00C259F5">
        <w:rPr>
          <w:rFonts w:ascii="Arial" w:eastAsiaTheme="minorEastAsia" w:hAnsi="Arial" w:cs="Arial"/>
          <w:sz w:val="24"/>
          <w:szCs w:val="24"/>
          <w:lang w:val="es-ES" w:eastAsia="es-ES"/>
          <w14:ligatures w14:val="standardContextual"/>
        </w:rPr>
        <w:t>C</w:t>
      </w:r>
      <w:r w:rsidR="00667156" w:rsidRPr="00C259F5">
        <w:rPr>
          <w:rFonts w:ascii="Arial" w:eastAsiaTheme="minorEastAsia" w:hAnsi="Arial" w:cs="Arial"/>
          <w:sz w:val="24"/>
          <w:szCs w:val="24"/>
          <w:lang w:val="es-ES" w:eastAsia="es-ES"/>
          <w14:ligatures w14:val="standardContextual"/>
        </w:rPr>
        <w:t xml:space="preserve">ostarricense del </w:t>
      </w:r>
      <w:r w:rsidRPr="00C259F5">
        <w:rPr>
          <w:rFonts w:ascii="Arial" w:eastAsiaTheme="minorEastAsia" w:hAnsi="Arial" w:cs="Arial"/>
          <w:sz w:val="24"/>
          <w:szCs w:val="24"/>
          <w:lang w:val="es-ES" w:eastAsia="es-ES"/>
          <w14:ligatures w14:val="standardContextual"/>
        </w:rPr>
        <w:t>S</w:t>
      </w:r>
      <w:r w:rsidR="00667156" w:rsidRPr="00C259F5">
        <w:rPr>
          <w:rFonts w:ascii="Arial" w:eastAsiaTheme="minorEastAsia" w:hAnsi="Arial" w:cs="Arial"/>
          <w:sz w:val="24"/>
          <w:szCs w:val="24"/>
          <w:lang w:val="es-ES" w:eastAsia="es-ES"/>
          <w14:ligatures w14:val="standardContextual"/>
        </w:rPr>
        <w:t xml:space="preserve">eguro </w:t>
      </w:r>
      <w:r w:rsidRPr="00C259F5">
        <w:rPr>
          <w:rFonts w:ascii="Arial" w:eastAsiaTheme="minorEastAsia" w:hAnsi="Arial" w:cs="Arial"/>
          <w:sz w:val="24"/>
          <w:szCs w:val="24"/>
          <w:lang w:val="es-ES" w:eastAsia="es-ES"/>
          <w14:ligatures w14:val="standardContextual"/>
        </w:rPr>
        <w:t>S</w:t>
      </w:r>
      <w:r w:rsidR="00667156" w:rsidRPr="00C259F5">
        <w:rPr>
          <w:rFonts w:ascii="Arial" w:eastAsiaTheme="minorEastAsia" w:hAnsi="Arial" w:cs="Arial"/>
          <w:sz w:val="24"/>
          <w:szCs w:val="24"/>
          <w:lang w:val="es-ES" w:eastAsia="es-ES"/>
          <w14:ligatures w14:val="standardContextual"/>
        </w:rPr>
        <w:t>ocial</w:t>
      </w:r>
      <w:r w:rsidRPr="00C259F5">
        <w:rPr>
          <w:rFonts w:ascii="Arial" w:eastAsiaTheme="minorEastAsia" w:hAnsi="Arial" w:cs="Arial"/>
          <w:sz w:val="24"/>
          <w:szCs w:val="24"/>
          <w:lang w:val="es-ES" w:eastAsia="es-ES"/>
          <w14:ligatures w14:val="standardContextual"/>
        </w:rPr>
        <w:t xml:space="preserve"> por la suma de ¢907</w:t>
      </w:r>
      <w:r w:rsidR="000D0AD9" w:rsidRPr="00C259F5">
        <w:rPr>
          <w:rFonts w:ascii="Arial" w:eastAsiaTheme="minorEastAsia" w:hAnsi="Arial" w:cs="Arial"/>
          <w:sz w:val="24"/>
          <w:szCs w:val="24"/>
          <w:lang w:val="es-ES" w:eastAsia="es-ES"/>
          <w14:ligatures w14:val="standardContextual"/>
        </w:rPr>
        <w:t>.</w:t>
      </w:r>
      <w:r w:rsidRPr="00C259F5">
        <w:rPr>
          <w:rFonts w:ascii="Arial" w:eastAsiaTheme="minorEastAsia" w:hAnsi="Arial" w:cs="Arial"/>
          <w:sz w:val="24"/>
          <w:szCs w:val="24"/>
          <w:lang w:val="es-ES" w:eastAsia="es-ES"/>
          <w14:ligatures w14:val="standardContextual"/>
        </w:rPr>
        <w:t>551</w:t>
      </w:r>
      <w:r w:rsidR="000D0AD9" w:rsidRPr="00C259F5">
        <w:rPr>
          <w:rFonts w:ascii="Arial" w:eastAsiaTheme="minorEastAsia" w:hAnsi="Arial" w:cs="Arial"/>
          <w:sz w:val="24"/>
          <w:szCs w:val="24"/>
          <w:lang w:val="es-ES" w:eastAsia="es-ES"/>
          <w14:ligatures w14:val="standardContextual"/>
        </w:rPr>
        <w:t xml:space="preserve">,00. </w:t>
      </w:r>
      <w:r w:rsidRPr="00C259F5">
        <w:rPr>
          <w:rFonts w:ascii="Arial" w:eastAsiaTheme="minorEastAsia" w:hAnsi="Arial" w:cs="Arial"/>
          <w:sz w:val="24"/>
          <w:szCs w:val="24"/>
          <w:lang w:val="es-ES" w:eastAsia="es-ES"/>
          <w14:ligatures w14:val="standardContextual"/>
        </w:rPr>
        <w:t>(Ver folios 74 y 75 del expediente administrativo)</w:t>
      </w:r>
    </w:p>
    <w:p w14:paraId="342DF6E2" w14:textId="0EBA2AAD" w:rsidR="00913A83" w:rsidRPr="00C259F5" w:rsidRDefault="000D0AD9"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 xml:space="preserve">Que según la página web del Registro de la Propiedad, la unidad taxi placa </w:t>
      </w:r>
      <w:r w:rsidR="009A41C1">
        <w:rPr>
          <w:rFonts w:ascii="Arial" w:eastAsiaTheme="minorEastAsia" w:hAnsi="Arial" w:cs="Arial"/>
          <w:spacing w:val="4"/>
          <w:sz w:val="24"/>
          <w:szCs w:val="24"/>
          <w:lang w:val="es-ES" w:eastAsia="es-ES"/>
          <w14:ligatures w14:val="standardContextual"/>
        </w:rPr>
        <w:t>000</w:t>
      </w:r>
      <w:r w:rsidRPr="00C259F5">
        <w:rPr>
          <w:rFonts w:ascii="Arial" w:eastAsiaTheme="minorEastAsia" w:hAnsi="Arial" w:cs="Arial"/>
          <w:spacing w:val="4"/>
          <w:sz w:val="24"/>
          <w:szCs w:val="24"/>
          <w:lang w:val="es-ES" w:eastAsia="es-ES"/>
          <w14:ligatures w14:val="standardContextual"/>
        </w:rPr>
        <w:t xml:space="preserve">, se encuentra a nombre del señor MGH, y responde a un vehículo marca Toyota, estilo Corolla, sedán 4 puertas, año de fabricación 2005. (Ver folios 13, 19, </w:t>
      </w:r>
      <w:r w:rsidR="00F5476B" w:rsidRPr="00C259F5">
        <w:rPr>
          <w:rFonts w:ascii="Arial" w:eastAsiaTheme="minorEastAsia" w:hAnsi="Arial" w:cs="Arial"/>
          <w:spacing w:val="4"/>
          <w:sz w:val="24"/>
          <w:szCs w:val="24"/>
          <w:lang w:val="es-ES" w:eastAsia="es-ES"/>
          <w14:ligatures w14:val="standardContextual"/>
        </w:rPr>
        <w:t>29, 30, 45, 61, 62, 71 y 78 del expediente administrativo)</w:t>
      </w:r>
    </w:p>
    <w:p w14:paraId="59BA1F39" w14:textId="4C4190DB" w:rsidR="00913A83" w:rsidRPr="00C259F5" w:rsidRDefault="00F5476B"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Que para el día 08 de enero de 2021, el señor MGH, se encontraba moroso con la C</w:t>
      </w:r>
      <w:r w:rsidR="00667156" w:rsidRPr="00C259F5">
        <w:rPr>
          <w:rFonts w:ascii="Arial" w:eastAsiaTheme="minorEastAsia" w:hAnsi="Arial" w:cs="Arial"/>
          <w:spacing w:val="4"/>
          <w:sz w:val="24"/>
          <w:szCs w:val="24"/>
          <w:lang w:val="es-ES" w:eastAsia="es-ES"/>
          <w14:ligatures w14:val="standardContextual"/>
        </w:rPr>
        <w:t xml:space="preserve">aja </w:t>
      </w:r>
      <w:r w:rsidRPr="00C259F5">
        <w:rPr>
          <w:rFonts w:ascii="Arial" w:eastAsiaTheme="minorEastAsia" w:hAnsi="Arial" w:cs="Arial"/>
          <w:spacing w:val="4"/>
          <w:sz w:val="24"/>
          <w:szCs w:val="24"/>
          <w:lang w:val="es-ES" w:eastAsia="es-ES"/>
          <w14:ligatures w14:val="standardContextual"/>
        </w:rPr>
        <w:t>C</w:t>
      </w:r>
      <w:r w:rsidR="00667156" w:rsidRPr="00C259F5">
        <w:rPr>
          <w:rFonts w:ascii="Arial" w:eastAsiaTheme="minorEastAsia" w:hAnsi="Arial" w:cs="Arial"/>
          <w:spacing w:val="4"/>
          <w:sz w:val="24"/>
          <w:szCs w:val="24"/>
          <w:lang w:val="es-ES" w:eastAsia="es-ES"/>
          <w14:ligatures w14:val="standardContextual"/>
        </w:rPr>
        <w:t xml:space="preserve">ostarricense del </w:t>
      </w:r>
      <w:r w:rsidRPr="00C259F5">
        <w:rPr>
          <w:rFonts w:ascii="Arial" w:eastAsiaTheme="minorEastAsia" w:hAnsi="Arial" w:cs="Arial"/>
          <w:spacing w:val="4"/>
          <w:sz w:val="24"/>
          <w:szCs w:val="24"/>
          <w:lang w:val="es-ES" w:eastAsia="es-ES"/>
          <w14:ligatures w14:val="standardContextual"/>
        </w:rPr>
        <w:t>S</w:t>
      </w:r>
      <w:r w:rsidR="00667156" w:rsidRPr="00C259F5">
        <w:rPr>
          <w:rFonts w:ascii="Arial" w:eastAsiaTheme="minorEastAsia" w:hAnsi="Arial" w:cs="Arial"/>
          <w:spacing w:val="4"/>
          <w:sz w:val="24"/>
          <w:szCs w:val="24"/>
          <w:lang w:val="es-ES" w:eastAsia="es-ES"/>
          <w14:ligatures w14:val="standardContextual"/>
        </w:rPr>
        <w:t xml:space="preserve">eguro </w:t>
      </w:r>
      <w:r w:rsidRPr="00C259F5">
        <w:rPr>
          <w:rFonts w:ascii="Arial" w:eastAsiaTheme="minorEastAsia" w:hAnsi="Arial" w:cs="Arial"/>
          <w:spacing w:val="4"/>
          <w:sz w:val="24"/>
          <w:szCs w:val="24"/>
          <w:lang w:val="es-ES" w:eastAsia="es-ES"/>
          <w14:ligatures w14:val="standardContextual"/>
        </w:rPr>
        <w:t>S</w:t>
      </w:r>
      <w:r w:rsidR="00667156" w:rsidRPr="00C259F5">
        <w:rPr>
          <w:rFonts w:ascii="Arial" w:eastAsiaTheme="minorEastAsia" w:hAnsi="Arial" w:cs="Arial"/>
          <w:spacing w:val="4"/>
          <w:sz w:val="24"/>
          <w:szCs w:val="24"/>
          <w:lang w:val="es-ES" w:eastAsia="es-ES"/>
          <w14:ligatures w14:val="standardContextual"/>
        </w:rPr>
        <w:t>ocial</w:t>
      </w:r>
      <w:r w:rsidRPr="00C259F5">
        <w:rPr>
          <w:rFonts w:ascii="Arial" w:eastAsiaTheme="minorEastAsia" w:hAnsi="Arial" w:cs="Arial"/>
          <w:spacing w:val="4"/>
          <w:sz w:val="24"/>
          <w:szCs w:val="24"/>
          <w:lang w:val="es-ES" w:eastAsia="es-ES"/>
          <w14:ligatures w14:val="standardContextual"/>
        </w:rPr>
        <w:t>, por el monto de ¢979,108.00. (Ver folios 71, 75</w:t>
      </w:r>
      <w:r w:rsidR="00842F17" w:rsidRPr="00C259F5">
        <w:rPr>
          <w:rFonts w:ascii="Arial" w:eastAsiaTheme="minorEastAsia" w:hAnsi="Arial" w:cs="Arial"/>
          <w:spacing w:val="4"/>
          <w:sz w:val="24"/>
          <w:szCs w:val="24"/>
          <w:lang w:val="es-ES" w:eastAsia="es-ES"/>
          <w14:ligatures w14:val="standardContextual"/>
        </w:rPr>
        <w:t xml:space="preserve"> y</w:t>
      </w:r>
      <w:r w:rsidRPr="00C259F5">
        <w:rPr>
          <w:rFonts w:ascii="Arial" w:eastAsiaTheme="minorEastAsia" w:hAnsi="Arial" w:cs="Arial"/>
          <w:spacing w:val="4"/>
          <w:sz w:val="24"/>
          <w:szCs w:val="24"/>
          <w:lang w:val="es-ES" w:eastAsia="es-ES"/>
          <w14:ligatures w14:val="standardContextual"/>
        </w:rPr>
        <w:t xml:space="preserve"> 79</w:t>
      </w:r>
      <w:r w:rsidR="00842F17" w:rsidRPr="00C259F5">
        <w:rPr>
          <w:rFonts w:ascii="Arial" w:eastAsiaTheme="minorEastAsia" w:hAnsi="Arial" w:cs="Arial"/>
          <w:spacing w:val="4"/>
          <w:sz w:val="24"/>
          <w:szCs w:val="24"/>
          <w:lang w:val="es-ES" w:eastAsia="es-ES"/>
          <w14:ligatures w14:val="standardContextual"/>
        </w:rPr>
        <w:t xml:space="preserve"> del expediente administrativo)</w:t>
      </w:r>
      <w:r w:rsidRPr="00C259F5">
        <w:rPr>
          <w:rFonts w:ascii="Arial" w:eastAsiaTheme="minorEastAsia" w:hAnsi="Arial" w:cs="Arial"/>
          <w:spacing w:val="4"/>
          <w:sz w:val="24"/>
          <w:szCs w:val="24"/>
          <w:lang w:val="es-ES" w:eastAsia="es-ES"/>
          <w14:ligatures w14:val="standardContextual"/>
        </w:rPr>
        <w:t xml:space="preserve">  </w:t>
      </w:r>
    </w:p>
    <w:p w14:paraId="059208BD" w14:textId="01E2AA7D" w:rsidR="009E6BD5" w:rsidRPr="00C259F5" w:rsidRDefault="009E6BD5" w:rsidP="009E6BD5">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Que para el día 19 de julio de 2023, el señor MGH, se encontraba al día con el pago de canon ante el Consejo de Transporte Público, y al día con sus obligaciones obrero-patronales ante la C</w:t>
      </w:r>
      <w:r w:rsidR="00667156" w:rsidRPr="00C259F5">
        <w:rPr>
          <w:rFonts w:ascii="Arial" w:eastAsiaTheme="minorEastAsia" w:hAnsi="Arial" w:cs="Arial"/>
          <w:spacing w:val="4"/>
          <w:sz w:val="24"/>
          <w:szCs w:val="24"/>
          <w:lang w:val="es-ES" w:eastAsia="es-ES"/>
          <w14:ligatures w14:val="standardContextual"/>
        </w:rPr>
        <w:t xml:space="preserve">aja </w:t>
      </w:r>
      <w:r w:rsidRPr="00C259F5">
        <w:rPr>
          <w:rFonts w:ascii="Arial" w:eastAsiaTheme="minorEastAsia" w:hAnsi="Arial" w:cs="Arial"/>
          <w:spacing w:val="4"/>
          <w:sz w:val="24"/>
          <w:szCs w:val="24"/>
          <w:lang w:val="es-ES" w:eastAsia="es-ES"/>
          <w14:ligatures w14:val="standardContextual"/>
        </w:rPr>
        <w:t>C</w:t>
      </w:r>
      <w:r w:rsidR="00667156" w:rsidRPr="00C259F5">
        <w:rPr>
          <w:rFonts w:ascii="Arial" w:eastAsiaTheme="minorEastAsia" w:hAnsi="Arial" w:cs="Arial"/>
          <w:spacing w:val="4"/>
          <w:sz w:val="24"/>
          <w:szCs w:val="24"/>
          <w:lang w:val="es-ES" w:eastAsia="es-ES"/>
          <w14:ligatures w14:val="standardContextual"/>
        </w:rPr>
        <w:t>ostarricense del Seguro Social</w:t>
      </w:r>
      <w:r w:rsidRPr="00C259F5">
        <w:rPr>
          <w:rFonts w:ascii="Arial" w:eastAsiaTheme="minorEastAsia" w:hAnsi="Arial" w:cs="Arial"/>
          <w:spacing w:val="4"/>
          <w:sz w:val="24"/>
          <w:szCs w:val="24"/>
          <w:lang w:val="es-ES" w:eastAsia="es-ES"/>
          <w14:ligatures w14:val="standardContextual"/>
        </w:rPr>
        <w:t>. (Ver folios 25, 32, 51 y 65 del expediente administrativo)</w:t>
      </w:r>
    </w:p>
    <w:p w14:paraId="5D25EEEE" w14:textId="2DD24BB5" w:rsidR="009F5D29" w:rsidRPr="00C259F5" w:rsidRDefault="00BF6169"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 xml:space="preserve">Que mediante el artículo 7.15.20 de la Sesión Ordinaria 25-2023 del 21 de junio de 2023, adoptado por la Junta Directiva del Consejo de Transporte Público, se dispuso iniciar un procedimiento administrativo ordinario en contra del concesionario del taxi placa </w:t>
      </w:r>
      <w:r w:rsidR="009A41C1">
        <w:rPr>
          <w:rFonts w:ascii="Arial" w:eastAsiaTheme="minorEastAsia" w:hAnsi="Arial" w:cs="Arial"/>
          <w:spacing w:val="4"/>
          <w:sz w:val="24"/>
          <w:szCs w:val="24"/>
          <w:lang w:val="es-ES" w:eastAsia="es-ES"/>
          <w14:ligatures w14:val="standardContextual"/>
        </w:rPr>
        <w:t>000</w:t>
      </w:r>
      <w:r w:rsidRPr="00C259F5">
        <w:rPr>
          <w:rFonts w:ascii="Arial" w:eastAsiaTheme="minorEastAsia" w:hAnsi="Arial" w:cs="Arial"/>
          <w:spacing w:val="4"/>
          <w:sz w:val="24"/>
          <w:szCs w:val="24"/>
          <w:lang w:val="es-ES" w:eastAsia="es-ES"/>
          <w14:ligatures w14:val="standardContextual"/>
        </w:rPr>
        <w:t xml:space="preserve">, </w:t>
      </w:r>
      <w:r w:rsidR="009E6BD5" w:rsidRPr="00C259F5">
        <w:rPr>
          <w:rFonts w:ascii="Arial" w:eastAsiaTheme="minorEastAsia" w:hAnsi="Arial" w:cs="Arial"/>
          <w:i/>
          <w:iCs/>
          <w:spacing w:val="4"/>
          <w:sz w:val="24"/>
          <w:szCs w:val="24"/>
          <w:lang w:val="es-ES" w:eastAsia="es-ES"/>
          <w14:ligatures w14:val="standardContextual"/>
        </w:rPr>
        <w:t>“</w:t>
      </w:r>
      <w:r w:rsidRPr="00C259F5">
        <w:rPr>
          <w:rFonts w:ascii="Arial" w:eastAsiaTheme="minorEastAsia" w:hAnsi="Arial" w:cs="Arial"/>
          <w:i/>
          <w:iCs/>
          <w:spacing w:val="4"/>
          <w:sz w:val="24"/>
          <w:szCs w:val="24"/>
          <w:lang w:val="es-ES" w:eastAsia="es-ES"/>
          <w14:ligatures w14:val="standardContextual"/>
        </w:rPr>
        <w:t xml:space="preserve">por </w:t>
      </w:r>
      <w:r w:rsidR="009E6BD5" w:rsidRPr="00C259F5">
        <w:rPr>
          <w:rFonts w:ascii="Arial" w:eastAsiaTheme="minorEastAsia" w:hAnsi="Arial" w:cs="Arial"/>
          <w:i/>
          <w:iCs/>
          <w:spacing w:val="4"/>
          <w:sz w:val="24"/>
          <w:szCs w:val="24"/>
          <w:lang w:val="es-ES" w:eastAsia="es-ES"/>
          <w14:ligatures w14:val="standardContextual"/>
        </w:rPr>
        <w:t xml:space="preserve">posibles incumplimientos: no formalización del traspaso de la concesión; morosidad ante la Caja Costarricense del Seguro Social, pendiente el pago de un período de derecho de circulación, la no prestación del servicio y el no conducir como mínimo el taxi las ocho horas diarias, hechos en los que supuestamente incurrió el concesionario de la placa </w:t>
      </w:r>
      <w:r w:rsidR="009A41C1">
        <w:rPr>
          <w:rFonts w:ascii="Arial" w:eastAsiaTheme="minorEastAsia" w:hAnsi="Arial" w:cs="Arial"/>
          <w:b/>
          <w:bCs/>
          <w:i/>
          <w:iCs/>
          <w:spacing w:val="4"/>
          <w:sz w:val="24"/>
          <w:szCs w:val="24"/>
          <w:lang w:val="es-ES" w:eastAsia="es-ES"/>
          <w14:ligatures w14:val="standardContextual"/>
        </w:rPr>
        <w:t>000</w:t>
      </w:r>
      <w:r w:rsidR="009E6BD5" w:rsidRPr="00C259F5">
        <w:rPr>
          <w:rFonts w:ascii="Arial" w:eastAsiaTheme="minorEastAsia" w:hAnsi="Arial" w:cs="Arial"/>
          <w:i/>
          <w:iCs/>
          <w:spacing w:val="4"/>
          <w:sz w:val="24"/>
          <w:szCs w:val="24"/>
          <w:lang w:val="es-ES" w:eastAsia="es-ES"/>
          <w14:ligatures w14:val="standardContextual"/>
        </w:rPr>
        <w:t xml:space="preserve">, señor </w:t>
      </w:r>
      <w:r w:rsidR="009E6BD5" w:rsidRPr="00C259F5">
        <w:rPr>
          <w:rFonts w:ascii="Arial" w:eastAsiaTheme="minorEastAsia" w:hAnsi="Arial" w:cs="Arial"/>
          <w:b/>
          <w:bCs/>
          <w:i/>
          <w:iCs/>
          <w:spacing w:val="4"/>
          <w:sz w:val="24"/>
          <w:szCs w:val="24"/>
          <w:lang w:val="es-ES" w:eastAsia="es-ES"/>
          <w14:ligatures w14:val="standardContextual"/>
        </w:rPr>
        <w:t>MGH</w:t>
      </w:r>
      <w:r w:rsidR="009E6BD5" w:rsidRPr="00C259F5">
        <w:rPr>
          <w:rFonts w:ascii="Arial" w:eastAsiaTheme="minorEastAsia" w:hAnsi="Arial" w:cs="Arial"/>
          <w:i/>
          <w:iCs/>
          <w:spacing w:val="4"/>
          <w:sz w:val="24"/>
          <w:szCs w:val="24"/>
          <w:lang w:val="es-ES" w:eastAsia="es-ES"/>
          <w14:ligatures w14:val="standardContextual"/>
        </w:rPr>
        <w:t xml:space="preserve">, número de cédula </w:t>
      </w:r>
      <w:r w:rsidR="009A41C1">
        <w:rPr>
          <w:rFonts w:ascii="Arial" w:eastAsiaTheme="minorEastAsia" w:hAnsi="Arial" w:cs="Arial"/>
          <w:i/>
          <w:iCs/>
          <w:spacing w:val="4"/>
          <w:sz w:val="24"/>
          <w:szCs w:val="24"/>
          <w:lang w:val="es-ES" w:eastAsia="es-ES"/>
          <w14:ligatures w14:val="standardContextual"/>
        </w:rPr>
        <w:t>000</w:t>
      </w:r>
      <w:r w:rsidR="009E6BD5" w:rsidRPr="00C259F5">
        <w:rPr>
          <w:rFonts w:ascii="Arial" w:eastAsiaTheme="minorEastAsia" w:hAnsi="Arial" w:cs="Arial"/>
          <w:i/>
          <w:iCs/>
          <w:spacing w:val="4"/>
          <w:sz w:val="24"/>
          <w:szCs w:val="24"/>
          <w:lang w:val="es-ES" w:eastAsia="es-ES"/>
          <w14:ligatures w14:val="standardContextual"/>
        </w:rPr>
        <w:t xml:space="preserve">.” </w:t>
      </w:r>
      <w:r w:rsidR="009E6BD5" w:rsidRPr="00C259F5">
        <w:rPr>
          <w:rFonts w:ascii="Arial" w:eastAsiaTheme="minorEastAsia" w:hAnsi="Arial" w:cs="Arial"/>
          <w:spacing w:val="4"/>
          <w:sz w:val="24"/>
          <w:szCs w:val="24"/>
          <w:lang w:val="es-ES" w:eastAsia="es-ES"/>
          <w14:ligatures w14:val="standardContextual"/>
        </w:rPr>
        <w:t xml:space="preserve">(Ver folios 23, 49 y 70 del expediente administrativo)  </w:t>
      </w:r>
    </w:p>
    <w:p w14:paraId="1E5999CA" w14:textId="5F7A7746" w:rsidR="00913A83" w:rsidRPr="00C259F5" w:rsidRDefault="00842F17"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Que para el día 31 de julio de 2021, el señor MGH, se encontraba moroso con la C</w:t>
      </w:r>
      <w:r w:rsidR="00667156" w:rsidRPr="00C259F5">
        <w:rPr>
          <w:rFonts w:ascii="Arial" w:eastAsiaTheme="minorEastAsia" w:hAnsi="Arial" w:cs="Arial"/>
          <w:spacing w:val="4"/>
          <w:sz w:val="24"/>
          <w:szCs w:val="24"/>
          <w:lang w:val="es-ES" w:eastAsia="es-ES"/>
          <w14:ligatures w14:val="standardContextual"/>
        </w:rPr>
        <w:t xml:space="preserve">aja </w:t>
      </w:r>
      <w:r w:rsidRPr="00C259F5">
        <w:rPr>
          <w:rFonts w:ascii="Arial" w:eastAsiaTheme="minorEastAsia" w:hAnsi="Arial" w:cs="Arial"/>
          <w:spacing w:val="4"/>
          <w:sz w:val="24"/>
          <w:szCs w:val="24"/>
          <w:lang w:val="es-ES" w:eastAsia="es-ES"/>
          <w14:ligatures w14:val="standardContextual"/>
        </w:rPr>
        <w:t>C</w:t>
      </w:r>
      <w:r w:rsidR="00667156" w:rsidRPr="00C259F5">
        <w:rPr>
          <w:rFonts w:ascii="Arial" w:eastAsiaTheme="minorEastAsia" w:hAnsi="Arial" w:cs="Arial"/>
          <w:spacing w:val="4"/>
          <w:sz w:val="24"/>
          <w:szCs w:val="24"/>
          <w:lang w:val="es-ES" w:eastAsia="es-ES"/>
          <w14:ligatures w14:val="standardContextual"/>
        </w:rPr>
        <w:t xml:space="preserve">ostarricense del </w:t>
      </w:r>
      <w:r w:rsidRPr="00C259F5">
        <w:rPr>
          <w:rFonts w:ascii="Arial" w:eastAsiaTheme="minorEastAsia" w:hAnsi="Arial" w:cs="Arial"/>
          <w:spacing w:val="4"/>
          <w:sz w:val="24"/>
          <w:szCs w:val="24"/>
          <w:lang w:val="es-ES" w:eastAsia="es-ES"/>
          <w14:ligatures w14:val="standardContextual"/>
        </w:rPr>
        <w:t>S</w:t>
      </w:r>
      <w:r w:rsidR="00667156" w:rsidRPr="00C259F5">
        <w:rPr>
          <w:rFonts w:ascii="Arial" w:eastAsiaTheme="minorEastAsia" w:hAnsi="Arial" w:cs="Arial"/>
          <w:spacing w:val="4"/>
          <w:sz w:val="24"/>
          <w:szCs w:val="24"/>
          <w:lang w:val="es-ES" w:eastAsia="es-ES"/>
          <w14:ligatures w14:val="standardContextual"/>
        </w:rPr>
        <w:t xml:space="preserve">eguro </w:t>
      </w:r>
      <w:r w:rsidRPr="00C259F5">
        <w:rPr>
          <w:rFonts w:ascii="Arial" w:eastAsiaTheme="minorEastAsia" w:hAnsi="Arial" w:cs="Arial"/>
          <w:spacing w:val="4"/>
          <w:sz w:val="24"/>
          <w:szCs w:val="24"/>
          <w:lang w:val="es-ES" w:eastAsia="es-ES"/>
          <w14:ligatures w14:val="standardContextual"/>
        </w:rPr>
        <w:t>S</w:t>
      </w:r>
      <w:r w:rsidR="00667156" w:rsidRPr="00C259F5">
        <w:rPr>
          <w:rFonts w:ascii="Arial" w:eastAsiaTheme="minorEastAsia" w:hAnsi="Arial" w:cs="Arial"/>
          <w:spacing w:val="4"/>
          <w:sz w:val="24"/>
          <w:szCs w:val="24"/>
          <w:lang w:val="es-ES" w:eastAsia="es-ES"/>
          <w14:ligatures w14:val="standardContextual"/>
        </w:rPr>
        <w:t>ocial</w:t>
      </w:r>
      <w:r w:rsidRPr="00C259F5">
        <w:rPr>
          <w:rFonts w:ascii="Arial" w:eastAsiaTheme="minorEastAsia" w:hAnsi="Arial" w:cs="Arial"/>
          <w:spacing w:val="4"/>
          <w:sz w:val="24"/>
          <w:szCs w:val="24"/>
          <w:lang w:val="es-ES" w:eastAsia="es-ES"/>
          <w14:ligatures w14:val="standardContextual"/>
        </w:rPr>
        <w:t>, por el monto de ¢38.985,00. (Ver folios 31 y 63 del expediente administrativo)</w:t>
      </w:r>
    </w:p>
    <w:p w14:paraId="7E0B1412" w14:textId="4DF3D566" w:rsidR="00842F17" w:rsidRPr="00C259F5" w:rsidRDefault="00B72A4E"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 xml:space="preserve">Que </w:t>
      </w:r>
      <w:r w:rsidR="009F5D29" w:rsidRPr="00C259F5">
        <w:rPr>
          <w:rFonts w:ascii="Arial" w:eastAsiaTheme="minorEastAsia" w:hAnsi="Arial" w:cs="Arial"/>
          <w:spacing w:val="4"/>
          <w:sz w:val="24"/>
          <w:szCs w:val="24"/>
          <w:lang w:val="es-ES" w:eastAsia="es-ES"/>
          <w14:ligatures w14:val="standardContextual"/>
        </w:rPr>
        <w:t xml:space="preserve">el vehículo del derecho de concesión de taxi, placa </w:t>
      </w:r>
      <w:r w:rsidR="009A41C1">
        <w:rPr>
          <w:rFonts w:ascii="Arial" w:eastAsiaTheme="minorEastAsia" w:hAnsi="Arial" w:cs="Arial"/>
          <w:spacing w:val="4"/>
          <w:sz w:val="24"/>
          <w:szCs w:val="24"/>
          <w:lang w:val="es-ES" w:eastAsia="es-ES"/>
          <w14:ligatures w14:val="standardContextual"/>
        </w:rPr>
        <w:t>000</w:t>
      </w:r>
      <w:r w:rsidR="009F5D29" w:rsidRPr="00C259F5">
        <w:rPr>
          <w:rFonts w:ascii="Arial" w:eastAsiaTheme="minorEastAsia" w:hAnsi="Arial" w:cs="Arial"/>
          <w:spacing w:val="4"/>
          <w:sz w:val="24"/>
          <w:szCs w:val="24"/>
          <w:lang w:val="es-ES" w:eastAsia="es-ES"/>
          <w14:ligatures w14:val="standardContextual"/>
        </w:rPr>
        <w:t>, no registra pago de marchamo pendiente. (Ver folio</w:t>
      </w:r>
      <w:r w:rsidR="00447431" w:rsidRPr="00C259F5">
        <w:rPr>
          <w:rFonts w:ascii="Arial" w:eastAsiaTheme="minorEastAsia" w:hAnsi="Arial" w:cs="Arial"/>
          <w:spacing w:val="4"/>
          <w:sz w:val="24"/>
          <w:szCs w:val="24"/>
          <w:lang w:val="es-ES" w:eastAsia="es-ES"/>
          <w14:ligatures w14:val="standardContextual"/>
        </w:rPr>
        <w:t>s 30 y</w:t>
      </w:r>
      <w:r w:rsidR="009F5D29" w:rsidRPr="00C259F5">
        <w:rPr>
          <w:rFonts w:ascii="Arial" w:eastAsiaTheme="minorEastAsia" w:hAnsi="Arial" w:cs="Arial"/>
          <w:spacing w:val="4"/>
          <w:sz w:val="24"/>
          <w:szCs w:val="24"/>
          <w:lang w:val="es-ES" w:eastAsia="es-ES"/>
          <w14:ligatures w14:val="standardContextual"/>
        </w:rPr>
        <w:t xml:space="preserve"> 62 del expediente administrativo)</w:t>
      </w:r>
    </w:p>
    <w:p w14:paraId="589FF31B" w14:textId="28A79AB5" w:rsidR="00667156" w:rsidRPr="00C259F5" w:rsidRDefault="00667156"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Que mediante el oficio No. CT</w:t>
      </w:r>
      <w:r w:rsidR="00520978">
        <w:rPr>
          <w:rFonts w:ascii="Arial" w:eastAsiaTheme="minorEastAsia" w:hAnsi="Arial" w:cs="Arial"/>
          <w:spacing w:val="4"/>
          <w:sz w:val="24"/>
          <w:szCs w:val="24"/>
          <w:lang w:val="es-ES" w:eastAsia="es-ES"/>
          <w14:ligatures w14:val="standardContextual"/>
        </w:rPr>
        <w:t>P</w:t>
      </w:r>
      <w:r w:rsidRPr="00C259F5">
        <w:rPr>
          <w:rFonts w:ascii="Arial" w:eastAsiaTheme="minorEastAsia" w:hAnsi="Arial" w:cs="Arial"/>
          <w:spacing w:val="4"/>
          <w:sz w:val="24"/>
          <w:szCs w:val="24"/>
          <w:lang w:val="es-ES" w:eastAsia="es-ES"/>
          <w14:ligatures w14:val="standardContextual"/>
        </w:rPr>
        <w:t xml:space="preserve">-AJ-OF-0972-2023 del 19 de julio de 2023, el Órgano Director del procedimiento administrativo ordinario, realiza el traslado de cargos, y pone en conocimiento del recurrente GH las causales que se la atribuyen al amparo del principio de presunción y las posibles sanciones administrativas que podrían imponerse en caso de constatarse la concurrencia de las mismas. A su vez, en dicho acto </w:t>
      </w:r>
      <w:r w:rsidRPr="00C259F5">
        <w:rPr>
          <w:rFonts w:ascii="Arial" w:eastAsiaTheme="minorEastAsia" w:hAnsi="Arial" w:cs="Arial"/>
          <w:spacing w:val="4"/>
          <w:sz w:val="24"/>
          <w:szCs w:val="24"/>
          <w:lang w:val="es-ES" w:eastAsia="es-ES"/>
          <w14:ligatures w14:val="standardContextual"/>
        </w:rPr>
        <w:lastRenderedPageBreak/>
        <w:t xml:space="preserve">administrativo, se señala la fecha y hora en que se realizaría la comparecencia oral y privada. (Ver folios </w:t>
      </w:r>
      <w:r w:rsidR="00447431" w:rsidRPr="00C259F5">
        <w:rPr>
          <w:rFonts w:ascii="Arial" w:eastAsiaTheme="minorEastAsia" w:hAnsi="Arial" w:cs="Arial"/>
          <w:spacing w:val="4"/>
          <w:sz w:val="24"/>
          <w:szCs w:val="24"/>
          <w:lang w:val="es-ES" w:eastAsia="es-ES"/>
          <w14:ligatures w14:val="standardContextual"/>
        </w:rPr>
        <w:t>del 24 al 29 y del 50 al 60 del expediente administrativo)</w:t>
      </w:r>
      <w:r w:rsidRPr="00C259F5">
        <w:rPr>
          <w:rFonts w:ascii="Arial" w:eastAsiaTheme="minorEastAsia" w:hAnsi="Arial" w:cs="Arial"/>
          <w:spacing w:val="4"/>
          <w:sz w:val="24"/>
          <w:szCs w:val="24"/>
          <w:lang w:val="es-ES" w:eastAsia="es-ES"/>
          <w14:ligatures w14:val="standardContextual"/>
        </w:rPr>
        <w:t xml:space="preserve"> </w:t>
      </w:r>
    </w:p>
    <w:p w14:paraId="5DECE842" w14:textId="5136B72F" w:rsidR="00447431" w:rsidRPr="00C259F5" w:rsidRDefault="00447431"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Que el día 16 de agosto de 2023, se realizó la comparecencia oral y privada dentro del procedimiento administrativo ordinario, y a la misma se hizo presente el recurrente MGH. (Ver folios del 31 al 34</w:t>
      </w:r>
      <w:r w:rsidR="00C04235" w:rsidRPr="00C259F5">
        <w:rPr>
          <w:rFonts w:ascii="Arial" w:eastAsiaTheme="minorEastAsia" w:hAnsi="Arial" w:cs="Arial"/>
          <w:spacing w:val="4"/>
          <w:sz w:val="24"/>
          <w:szCs w:val="24"/>
          <w:lang w:val="es-ES" w:eastAsia="es-ES"/>
          <w14:ligatures w14:val="standardContextual"/>
        </w:rPr>
        <w:t xml:space="preserve"> y del 64 al 68 del expediente administrativo)</w:t>
      </w:r>
    </w:p>
    <w:p w14:paraId="730E8AEF" w14:textId="673E9FA0" w:rsidR="009F5D29" w:rsidRPr="00C259F5" w:rsidRDefault="009F5D29"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 xml:space="preserve">Que para el día 16 de agosto de 2023, el </w:t>
      </w:r>
      <w:r w:rsidR="00B72A4E" w:rsidRPr="00C259F5">
        <w:rPr>
          <w:rFonts w:ascii="Arial" w:eastAsiaTheme="minorEastAsia" w:hAnsi="Arial" w:cs="Arial"/>
          <w:spacing w:val="4"/>
          <w:sz w:val="24"/>
          <w:szCs w:val="24"/>
          <w:lang w:val="es-ES" w:eastAsia="es-ES"/>
          <w14:ligatures w14:val="standardContextual"/>
        </w:rPr>
        <w:t>señor M</w:t>
      </w:r>
      <w:r w:rsidRPr="00C259F5">
        <w:rPr>
          <w:rFonts w:ascii="Arial" w:eastAsiaTheme="minorEastAsia" w:hAnsi="Arial" w:cs="Arial"/>
          <w:spacing w:val="4"/>
          <w:sz w:val="24"/>
          <w:szCs w:val="24"/>
          <w:lang w:val="es-ES" w:eastAsia="es-ES"/>
          <w14:ligatures w14:val="standardContextual"/>
        </w:rPr>
        <w:t>GH, se encontraba al día con sus obligaciones obrero-patronales ante la C</w:t>
      </w:r>
      <w:r w:rsidR="00667156" w:rsidRPr="00C259F5">
        <w:rPr>
          <w:rFonts w:ascii="Arial" w:eastAsiaTheme="minorEastAsia" w:hAnsi="Arial" w:cs="Arial"/>
          <w:spacing w:val="4"/>
          <w:sz w:val="24"/>
          <w:szCs w:val="24"/>
          <w:lang w:val="es-ES" w:eastAsia="es-ES"/>
          <w14:ligatures w14:val="standardContextual"/>
        </w:rPr>
        <w:t xml:space="preserve">aja </w:t>
      </w:r>
      <w:r w:rsidRPr="00C259F5">
        <w:rPr>
          <w:rFonts w:ascii="Arial" w:eastAsiaTheme="minorEastAsia" w:hAnsi="Arial" w:cs="Arial"/>
          <w:spacing w:val="4"/>
          <w:sz w:val="24"/>
          <w:szCs w:val="24"/>
          <w:lang w:val="es-ES" w:eastAsia="es-ES"/>
          <w14:ligatures w14:val="standardContextual"/>
        </w:rPr>
        <w:t>C</w:t>
      </w:r>
      <w:r w:rsidR="00667156" w:rsidRPr="00C259F5">
        <w:rPr>
          <w:rFonts w:ascii="Arial" w:eastAsiaTheme="minorEastAsia" w:hAnsi="Arial" w:cs="Arial"/>
          <w:spacing w:val="4"/>
          <w:sz w:val="24"/>
          <w:szCs w:val="24"/>
          <w:lang w:val="es-ES" w:eastAsia="es-ES"/>
          <w14:ligatures w14:val="standardContextual"/>
        </w:rPr>
        <w:t xml:space="preserve">ostarricense del </w:t>
      </w:r>
      <w:r w:rsidRPr="00C259F5">
        <w:rPr>
          <w:rFonts w:ascii="Arial" w:eastAsiaTheme="minorEastAsia" w:hAnsi="Arial" w:cs="Arial"/>
          <w:spacing w:val="4"/>
          <w:sz w:val="24"/>
          <w:szCs w:val="24"/>
          <w:lang w:val="es-ES" w:eastAsia="es-ES"/>
          <w14:ligatures w14:val="standardContextual"/>
        </w:rPr>
        <w:t>S</w:t>
      </w:r>
      <w:r w:rsidR="00667156" w:rsidRPr="00C259F5">
        <w:rPr>
          <w:rFonts w:ascii="Arial" w:eastAsiaTheme="minorEastAsia" w:hAnsi="Arial" w:cs="Arial"/>
          <w:spacing w:val="4"/>
          <w:sz w:val="24"/>
          <w:szCs w:val="24"/>
          <w:lang w:val="es-ES" w:eastAsia="es-ES"/>
          <w14:ligatures w14:val="standardContextual"/>
        </w:rPr>
        <w:t xml:space="preserve">eguro </w:t>
      </w:r>
      <w:r w:rsidRPr="00C259F5">
        <w:rPr>
          <w:rFonts w:ascii="Arial" w:eastAsiaTheme="minorEastAsia" w:hAnsi="Arial" w:cs="Arial"/>
          <w:spacing w:val="4"/>
          <w:sz w:val="24"/>
          <w:szCs w:val="24"/>
          <w:lang w:val="es-ES" w:eastAsia="es-ES"/>
          <w14:ligatures w14:val="standardContextual"/>
        </w:rPr>
        <w:t>S</w:t>
      </w:r>
      <w:r w:rsidR="00667156" w:rsidRPr="00C259F5">
        <w:rPr>
          <w:rFonts w:ascii="Arial" w:eastAsiaTheme="minorEastAsia" w:hAnsi="Arial" w:cs="Arial"/>
          <w:spacing w:val="4"/>
          <w:sz w:val="24"/>
          <w:szCs w:val="24"/>
          <w:lang w:val="es-ES" w:eastAsia="es-ES"/>
          <w14:ligatures w14:val="standardContextual"/>
        </w:rPr>
        <w:t>ocial</w:t>
      </w:r>
      <w:r w:rsidRPr="00C259F5">
        <w:rPr>
          <w:rFonts w:ascii="Arial" w:eastAsiaTheme="minorEastAsia" w:hAnsi="Arial" w:cs="Arial"/>
          <w:spacing w:val="4"/>
          <w:sz w:val="24"/>
          <w:szCs w:val="24"/>
          <w:lang w:val="es-ES" w:eastAsia="es-ES"/>
          <w14:ligatures w14:val="standardContextual"/>
        </w:rPr>
        <w:t>. (Ver folios 34 y 68 del expediente administrativo)</w:t>
      </w:r>
    </w:p>
    <w:p w14:paraId="58DA0067" w14:textId="23B856D0" w:rsidR="009F5D29" w:rsidRPr="00C259F5" w:rsidRDefault="00C04235"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i/>
          <w:i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 xml:space="preserve">Que mediante el oficio No. CTP-AJ-OF-01517-2023 del 06 de noviembre de 2023, el Órgano Director del procedimiento administrativo ordinario, emitió el Informe Final </w:t>
      </w:r>
      <w:r w:rsidR="0075010D" w:rsidRPr="00C259F5">
        <w:rPr>
          <w:rFonts w:ascii="Arial" w:eastAsiaTheme="minorEastAsia" w:hAnsi="Arial" w:cs="Arial"/>
          <w:spacing w:val="4"/>
          <w:sz w:val="24"/>
          <w:szCs w:val="24"/>
          <w:lang w:val="es-ES" w:eastAsia="es-ES"/>
          <w14:ligatures w14:val="standardContextual"/>
        </w:rPr>
        <w:t xml:space="preserve">y recomendó a la Junta Directiva del Consejo de Transporte Público, cancelar la concesión administrativa ya que el recurrente MGH, </w:t>
      </w:r>
      <w:r w:rsidR="0075010D" w:rsidRPr="00C259F5">
        <w:rPr>
          <w:rFonts w:ascii="Arial" w:eastAsiaTheme="minorEastAsia" w:hAnsi="Arial" w:cs="Arial"/>
          <w:i/>
          <w:iCs/>
          <w:spacing w:val="4"/>
          <w:sz w:val="24"/>
          <w:szCs w:val="24"/>
          <w:lang w:val="es-ES" w:eastAsia="es-ES"/>
          <w14:ligatures w14:val="standardContextual"/>
        </w:rPr>
        <w:t xml:space="preserve">“ha incumplido con las obligaciones legales y contractuales, en la prestación del servicio de transporte público, al violentar las condiciones legales y contractuales vigentes, en este caso en particular la omisión de cumplir con lo estipulado en los artículo 37, 38 de la Ley 7969, acerca del plazo para formalizar los contratos de concesión, una vez adjudicada la misma”. </w:t>
      </w:r>
      <w:r w:rsidR="0075010D" w:rsidRPr="00C259F5">
        <w:rPr>
          <w:rFonts w:ascii="Arial" w:eastAsiaTheme="minorEastAsia" w:hAnsi="Arial" w:cs="Arial"/>
          <w:spacing w:val="4"/>
          <w:sz w:val="24"/>
          <w:szCs w:val="24"/>
          <w:lang w:val="es-ES" w:eastAsia="es-ES"/>
          <w14:ligatures w14:val="standardContextual"/>
        </w:rPr>
        <w:t>(Ver folios</w:t>
      </w:r>
      <w:r w:rsidR="00D42059" w:rsidRPr="00C259F5">
        <w:rPr>
          <w:rFonts w:ascii="Arial" w:eastAsiaTheme="minorEastAsia" w:hAnsi="Arial" w:cs="Arial"/>
          <w:spacing w:val="4"/>
          <w:sz w:val="24"/>
          <w:szCs w:val="24"/>
          <w:lang w:val="es-ES" w:eastAsia="es-ES"/>
          <w14:ligatures w14:val="standardContextual"/>
        </w:rPr>
        <w:t xml:space="preserve"> del 17 al 22 y del 43 al 48 del expediente administrativo)</w:t>
      </w:r>
    </w:p>
    <w:p w14:paraId="527A33B3" w14:textId="05048EC0" w:rsidR="00D42059" w:rsidRPr="00C259F5" w:rsidRDefault="00D42059"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i/>
          <w:i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 xml:space="preserve">Que la Junta Directiva del Consejo de Transporte Público mediante el artículo </w:t>
      </w:r>
      <w:r w:rsidR="0033467C" w:rsidRPr="00C259F5">
        <w:rPr>
          <w:rFonts w:ascii="Arial" w:eastAsiaTheme="minorEastAsia" w:hAnsi="Arial" w:cs="Arial"/>
          <w:spacing w:val="4"/>
          <w:sz w:val="24"/>
          <w:szCs w:val="24"/>
          <w:lang w:val="es-ES" w:eastAsia="es-ES"/>
          <w14:ligatures w14:val="standardContextual"/>
        </w:rPr>
        <w:t xml:space="preserve">7.2.3 de la Sesión Ordinaria 49-2023 del 17 de noviembre de 2023, conoció el oficio No. CTP-AJ-OF-1517-2023 del 06 de noviembre de 2023, y acordó cancelar el derecho de concesión de taxi del señor MGH, </w:t>
      </w:r>
      <w:r w:rsidR="0033467C" w:rsidRPr="00C259F5">
        <w:rPr>
          <w:rFonts w:ascii="Arial" w:eastAsiaTheme="minorEastAsia" w:hAnsi="Arial" w:cs="Arial"/>
          <w:i/>
          <w:iCs/>
          <w:spacing w:val="4"/>
          <w:sz w:val="24"/>
          <w:szCs w:val="24"/>
          <w:lang w:val="es-ES" w:eastAsia="es-ES"/>
          <w14:ligatures w14:val="standardContextual"/>
        </w:rPr>
        <w:t>“siendo que ha incumplido con la obligación de la formalización la cesión inter vivos aprobada a su favor desde el año 2016, según indica la legislación citada, al no presentarse a finalizar la formalización con el cumplimiento de la firma de la adenda del contrato a su nombre que no consta en el expediente administrativo de dicha concesión.</w:t>
      </w:r>
      <w:r w:rsidR="003505D9" w:rsidRPr="00C259F5">
        <w:rPr>
          <w:rFonts w:ascii="Arial" w:eastAsiaTheme="minorEastAsia" w:hAnsi="Arial" w:cs="Arial"/>
          <w:i/>
          <w:iCs/>
          <w:spacing w:val="4"/>
          <w:sz w:val="24"/>
          <w:szCs w:val="24"/>
          <w:lang w:val="es-ES" w:eastAsia="es-ES"/>
          <w14:ligatures w14:val="standardContextual"/>
        </w:rPr>
        <w:t>”</w:t>
      </w:r>
      <w:r w:rsidR="0056208C" w:rsidRPr="00C259F5">
        <w:rPr>
          <w:rFonts w:ascii="Arial" w:eastAsiaTheme="minorEastAsia" w:hAnsi="Arial" w:cs="Arial"/>
          <w:i/>
          <w:iCs/>
          <w:spacing w:val="4"/>
          <w:sz w:val="24"/>
          <w:szCs w:val="24"/>
          <w:lang w:val="es-ES" w:eastAsia="es-ES"/>
          <w14:ligatures w14:val="standardContextual"/>
        </w:rPr>
        <w:t xml:space="preserve"> </w:t>
      </w:r>
      <w:r w:rsidR="0056208C" w:rsidRPr="00C259F5">
        <w:rPr>
          <w:rFonts w:ascii="Arial" w:eastAsiaTheme="minorEastAsia" w:hAnsi="Arial" w:cs="Arial"/>
          <w:spacing w:val="4"/>
          <w:sz w:val="24"/>
          <w:szCs w:val="24"/>
          <w:lang w:val="es-ES" w:eastAsia="es-ES"/>
          <w14:ligatures w14:val="standardContextual"/>
        </w:rPr>
        <w:t>Y también, acordó dicho Cuerpo Colegiado, solicitar al Departamento de Administración de Concesiones y Permisos, aplicar lo dispuesto en los artículos 4.2 de la Sesión Ordinaria 75-2009</w:t>
      </w:r>
      <w:r w:rsidR="003505D9" w:rsidRPr="00C259F5">
        <w:rPr>
          <w:rFonts w:ascii="Arial" w:eastAsiaTheme="minorEastAsia" w:hAnsi="Arial" w:cs="Arial"/>
          <w:spacing w:val="4"/>
          <w:sz w:val="24"/>
          <w:szCs w:val="24"/>
          <w:lang w:val="es-ES" w:eastAsia="es-ES"/>
          <w14:ligatures w14:val="standardContextual"/>
        </w:rPr>
        <w:t xml:space="preserve"> y artículo 4.2 de la Sesión Ordinaria 04-2010, del 12 de noviembre de 2009 y 21 de enero de 2010, respectivamente, motivo por el cual, si el concesionario presenta recursos ordinarios contra el acto administrativo de cancelación, no se ejecutará el mismo, hasta que se resuelvan los recursos interpuestos.</w:t>
      </w:r>
      <w:r w:rsidR="0033467C" w:rsidRPr="00C259F5">
        <w:rPr>
          <w:rFonts w:ascii="Arial" w:eastAsiaTheme="minorEastAsia" w:hAnsi="Arial" w:cs="Arial"/>
          <w:i/>
          <w:iCs/>
          <w:spacing w:val="4"/>
          <w:sz w:val="24"/>
          <w:szCs w:val="24"/>
          <w:lang w:val="es-ES" w:eastAsia="es-ES"/>
          <w14:ligatures w14:val="standardContextual"/>
        </w:rPr>
        <w:t xml:space="preserve"> </w:t>
      </w:r>
      <w:r w:rsidR="0033467C" w:rsidRPr="00C259F5">
        <w:rPr>
          <w:rFonts w:ascii="Arial" w:eastAsiaTheme="minorEastAsia" w:hAnsi="Arial" w:cs="Arial"/>
          <w:spacing w:val="4"/>
          <w:sz w:val="24"/>
          <w:szCs w:val="24"/>
          <w:lang w:val="es-ES" w:eastAsia="es-ES"/>
          <w14:ligatures w14:val="standardContextual"/>
        </w:rPr>
        <w:t>(Ver folios 14, 15, 41</w:t>
      </w:r>
      <w:r w:rsidR="007A14D2" w:rsidRPr="00C259F5">
        <w:rPr>
          <w:rFonts w:ascii="Arial" w:eastAsiaTheme="minorEastAsia" w:hAnsi="Arial" w:cs="Arial"/>
          <w:spacing w:val="4"/>
          <w:sz w:val="24"/>
          <w:szCs w:val="24"/>
          <w:lang w:val="es-ES" w:eastAsia="es-ES"/>
          <w14:ligatures w14:val="standardContextual"/>
        </w:rPr>
        <w:t xml:space="preserve"> y</w:t>
      </w:r>
      <w:r w:rsidR="0033467C" w:rsidRPr="00C259F5">
        <w:rPr>
          <w:rFonts w:ascii="Arial" w:eastAsiaTheme="minorEastAsia" w:hAnsi="Arial" w:cs="Arial"/>
          <w:spacing w:val="4"/>
          <w:sz w:val="24"/>
          <w:szCs w:val="24"/>
          <w:lang w:val="es-ES" w:eastAsia="es-ES"/>
          <w14:ligatures w14:val="standardContextual"/>
        </w:rPr>
        <w:t xml:space="preserve"> 42</w:t>
      </w:r>
      <w:r w:rsidR="007A14D2" w:rsidRPr="00C259F5">
        <w:rPr>
          <w:rFonts w:ascii="Arial" w:eastAsiaTheme="minorEastAsia" w:hAnsi="Arial" w:cs="Arial"/>
          <w:spacing w:val="4"/>
          <w:sz w:val="24"/>
          <w:szCs w:val="24"/>
          <w:lang w:val="es-ES" w:eastAsia="es-ES"/>
          <w14:ligatures w14:val="standardContextual"/>
        </w:rPr>
        <w:t xml:space="preserve"> del expediente administrativo)</w:t>
      </w:r>
    </w:p>
    <w:p w14:paraId="2E1670B3" w14:textId="0AEE6076" w:rsidR="007A14D2" w:rsidRPr="00C259F5" w:rsidRDefault="007A14D2"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i/>
          <w:i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 xml:space="preserve">Que mediante escrito presentado el 30 de noviembre de 2023, el señor MGH, interpone Recurso de Revocatoria con Apelación en Subsidio, en contra del artículo 7.2.3 de la Sesión Ordinaria 49-2023 del 17 de </w:t>
      </w:r>
      <w:r w:rsidRPr="00C259F5">
        <w:rPr>
          <w:rFonts w:ascii="Arial" w:eastAsiaTheme="minorEastAsia" w:hAnsi="Arial" w:cs="Arial"/>
          <w:spacing w:val="4"/>
          <w:sz w:val="24"/>
          <w:szCs w:val="24"/>
          <w:lang w:val="es-ES" w:eastAsia="es-ES"/>
          <w14:ligatures w14:val="standardContextual"/>
        </w:rPr>
        <w:lastRenderedPageBreak/>
        <w:t>noviembre de 2023. (Ver folios del 09 al 12 del expediente administrativo)</w:t>
      </w:r>
    </w:p>
    <w:p w14:paraId="4C07C49B" w14:textId="3B96B825" w:rsidR="007A14D2" w:rsidRPr="00C259F5" w:rsidRDefault="007A14D2"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i/>
          <w:i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Que mediante el oficio No. CTP-DE-AJ-OF-0663-2024 del 22 de mayo de 2024, la Dirección de Asuntos Jurídicos</w:t>
      </w:r>
      <w:r w:rsidR="0056208C" w:rsidRPr="00C259F5">
        <w:rPr>
          <w:rFonts w:ascii="Arial" w:eastAsiaTheme="minorEastAsia" w:hAnsi="Arial" w:cs="Arial"/>
          <w:spacing w:val="4"/>
          <w:sz w:val="24"/>
          <w:szCs w:val="24"/>
          <w:lang w:val="es-ES" w:eastAsia="es-ES"/>
          <w14:ligatures w14:val="standardContextual"/>
        </w:rPr>
        <w:t xml:space="preserve"> conoció el Recurso de Revocatoria planteado por el señor MGH, en contra del artículo 7.2.3 de la Sesión Ordinaria 49-2023 del 17 de noviembre de 2023, y recomendó a la Junta Directiva del Consejo de Transporte Público, rechazar dicha acción recursiva, a la vez que, recomendó se solicitara al Departamento de Administración de Concesiones y Permisos, no ejecutar la cancelación del derecho de concesión, en caso de presentación de acciones recursivas, hasta que se resuelvan dichos recursos. </w:t>
      </w:r>
      <w:r w:rsidR="003505D9" w:rsidRPr="00C259F5">
        <w:rPr>
          <w:rFonts w:ascii="Arial" w:eastAsiaTheme="minorEastAsia" w:hAnsi="Arial" w:cs="Arial"/>
          <w:spacing w:val="4"/>
          <w:sz w:val="24"/>
          <w:szCs w:val="24"/>
          <w:lang w:val="es-ES" w:eastAsia="es-ES"/>
          <w14:ligatures w14:val="standardContextual"/>
        </w:rPr>
        <w:t>(Ver folios del 04 al 08 del expediente administrativo)</w:t>
      </w:r>
    </w:p>
    <w:p w14:paraId="36B6ADA4" w14:textId="4E5230CB" w:rsidR="003505D9" w:rsidRPr="00C259F5" w:rsidRDefault="003505D9"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i/>
          <w:i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Que mediante el artículo 7.1 de la Sesión Ordinaria 21-2024 del 14 de junio de 2024, la Junta Directiva del Consejo de Transporte Público, conoció el oficio No. CTP-DE-AJ-OF-0663-2024 del 22 de mayo de 2024, emitido por la Dirección de Asuntos Jurídicos de dicho Consejo, y acordó rechazar el Recurso de Revocatoria interpuesto por el señor MGH, en contra del artículo 7.2.3 de la Sesión Ordinaria 49-2023 del 17 de noviembre de 2023, así como también dispuso elevar ante el Tribunal Administrativo de Transporte el Recurso de Apelación y solicitar al Departamento de Administración de Concesiones y Permisos, aplicar lo dispuesto en los artículos 4.2 de la Sesión Ordinaria 75-2009 y artículo 4.2 de la Sesión Ordinaria 04-2010, del 12 de noviembre de 2009 y 21 de enero de 2010, respectivamente, motivo por el cual, si el concesionario presenta recursos ordinarios contra el acto administrativo de cancelación, no se ejecutará el mismo, hasta que se resuelvan los recursos interpuestos.</w:t>
      </w:r>
      <w:r w:rsidRPr="00C259F5">
        <w:rPr>
          <w:rFonts w:ascii="Arial" w:eastAsiaTheme="minorEastAsia" w:hAnsi="Arial" w:cs="Arial"/>
          <w:i/>
          <w:iCs/>
          <w:spacing w:val="4"/>
          <w:sz w:val="24"/>
          <w:szCs w:val="24"/>
          <w:lang w:val="es-ES" w:eastAsia="es-ES"/>
          <w14:ligatures w14:val="standardContextual"/>
        </w:rPr>
        <w:t xml:space="preserve"> </w:t>
      </w:r>
      <w:r w:rsidRPr="00C259F5">
        <w:rPr>
          <w:rFonts w:ascii="Arial" w:eastAsiaTheme="minorEastAsia" w:hAnsi="Arial" w:cs="Arial"/>
          <w:spacing w:val="4"/>
          <w:sz w:val="24"/>
          <w:szCs w:val="24"/>
          <w:lang w:val="es-ES" w:eastAsia="es-ES"/>
          <w14:ligatures w14:val="standardContextual"/>
        </w:rPr>
        <w:t xml:space="preserve">(Ver folios </w:t>
      </w:r>
      <w:r w:rsidR="00C259F5" w:rsidRPr="00C259F5">
        <w:rPr>
          <w:rFonts w:ascii="Arial" w:eastAsiaTheme="minorEastAsia" w:hAnsi="Arial" w:cs="Arial"/>
          <w:spacing w:val="4"/>
          <w:sz w:val="24"/>
          <w:szCs w:val="24"/>
          <w:lang w:val="es-ES" w:eastAsia="es-ES"/>
          <w14:ligatures w14:val="standardContextual"/>
        </w:rPr>
        <w:t>02 y 03</w:t>
      </w:r>
      <w:r w:rsidRPr="00C259F5">
        <w:rPr>
          <w:rFonts w:ascii="Arial" w:eastAsiaTheme="minorEastAsia" w:hAnsi="Arial" w:cs="Arial"/>
          <w:spacing w:val="4"/>
          <w:sz w:val="24"/>
          <w:szCs w:val="24"/>
          <w:lang w:val="es-ES" w:eastAsia="es-ES"/>
          <w14:ligatures w14:val="standardContextual"/>
        </w:rPr>
        <w:t xml:space="preserve"> del expediente administrativo)</w:t>
      </w:r>
    </w:p>
    <w:p w14:paraId="020DC57C" w14:textId="0898ED9B" w:rsidR="00C259F5" w:rsidRPr="00C259F5" w:rsidRDefault="00C259F5" w:rsidP="00B72A4E">
      <w:pPr>
        <w:pStyle w:val="Prrafodelista"/>
        <w:widowControl w:val="0"/>
        <w:numPr>
          <w:ilvl w:val="0"/>
          <w:numId w:val="6"/>
        </w:numPr>
        <w:kinsoku w:val="0"/>
        <w:overflowPunct w:val="0"/>
        <w:spacing w:before="293" w:after="0" w:line="276" w:lineRule="auto"/>
        <w:jc w:val="both"/>
        <w:textAlignment w:val="baseline"/>
        <w:rPr>
          <w:rFonts w:ascii="Arial" w:eastAsiaTheme="minorEastAsia" w:hAnsi="Arial" w:cs="Arial"/>
          <w:b/>
          <w:bCs/>
          <w:i/>
          <w:iCs/>
          <w:spacing w:val="4"/>
          <w:sz w:val="24"/>
          <w:szCs w:val="24"/>
          <w:lang w:val="es-ES" w:eastAsia="es-ES"/>
          <w14:ligatures w14:val="standardContextual"/>
        </w:rPr>
      </w:pPr>
      <w:r w:rsidRPr="00C259F5">
        <w:rPr>
          <w:rFonts w:ascii="Arial" w:eastAsiaTheme="minorEastAsia" w:hAnsi="Arial" w:cs="Arial"/>
          <w:spacing w:val="4"/>
          <w:sz w:val="24"/>
          <w:szCs w:val="24"/>
          <w:lang w:val="es-ES" w:eastAsia="es-ES"/>
          <w14:ligatures w14:val="standardContextual"/>
        </w:rPr>
        <w:t>Que mediante el oficio No. SDA/CTP-24-12-00114 de las 10:30 horas del 06 de diciembre de 2024, la Secretaría de Actas del Consejo de Transporte Público, elevó ante este Tribunal Administrativo de Transporte el Recurso de Apelación presentado por el señor MGH, contra el artículo 7.2.3 de la Sesión Ordinaria 4</w:t>
      </w:r>
      <w:r w:rsidR="00520978">
        <w:rPr>
          <w:rFonts w:ascii="Arial" w:eastAsiaTheme="minorEastAsia" w:hAnsi="Arial" w:cs="Arial"/>
          <w:spacing w:val="4"/>
          <w:sz w:val="24"/>
          <w:szCs w:val="24"/>
          <w:lang w:val="es-ES" w:eastAsia="es-ES"/>
          <w14:ligatures w14:val="standardContextual"/>
        </w:rPr>
        <w:t>9</w:t>
      </w:r>
      <w:r w:rsidRPr="00C259F5">
        <w:rPr>
          <w:rFonts w:ascii="Arial" w:eastAsiaTheme="minorEastAsia" w:hAnsi="Arial" w:cs="Arial"/>
          <w:spacing w:val="4"/>
          <w:sz w:val="24"/>
          <w:szCs w:val="24"/>
          <w:lang w:val="es-ES" w:eastAsia="es-ES"/>
          <w14:ligatures w14:val="standardContextual"/>
        </w:rPr>
        <w:t>-2023 del 17 de noviembre de 2023. (Ver folio 01 del expediente administrativo)</w:t>
      </w:r>
    </w:p>
    <w:p w14:paraId="7B4529AA" w14:textId="4ADE9E2F" w:rsidR="00C259F5" w:rsidRPr="00C259F5" w:rsidRDefault="00C259F5" w:rsidP="00C259F5">
      <w:pPr>
        <w:pStyle w:val="Prrafodelista"/>
        <w:widowControl w:val="0"/>
        <w:numPr>
          <w:ilvl w:val="0"/>
          <w:numId w:val="6"/>
        </w:numPr>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hAnsi="Arial" w:cs="Arial"/>
          <w:color w:val="000000" w:themeColor="text1"/>
          <w:sz w:val="24"/>
          <w:szCs w:val="24"/>
        </w:rPr>
        <w:t xml:space="preserve">Que mediante el oficio No. CTP-DT-DAC-OF-2312-2023 del 04 de diciembre de 2023, el Departamento de Administración de Concesiones y Permisos, solicitó anotación al Diario ante el Registro Nacional de la Propiedad, Bienes Muebles, refiriendo la cancelación entre otras, del derecho de concesión del taxi placa </w:t>
      </w:r>
      <w:r w:rsidR="001C0C33">
        <w:rPr>
          <w:rFonts w:ascii="Arial" w:hAnsi="Arial" w:cs="Arial"/>
          <w:color w:val="000000" w:themeColor="text1"/>
          <w:sz w:val="24"/>
          <w:szCs w:val="24"/>
        </w:rPr>
        <w:t>000</w:t>
      </w:r>
      <w:r w:rsidRPr="00C259F5">
        <w:rPr>
          <w:rFonts w:ascii="Arial" w:hAnsi="Arial" w:cs="Arial"/>
          <w:color w:val="000000" w:themeColor="text1"/>
          <w:sz w:val="24"/>
          <w:szCs w:val="24"/>
        </w:rPr>
        <w:t xml:space="preserve"> a nombre del recurrente MGH. (</w:t>
      </w:r>
      <w:r w:rsidRPr="00C259F5">
        <w:rPr>
          <w:rFonts w:ascii="Arial" w:eastAsiaTheme="minorEastAsia" w:hAnsi="Arial" w:cs="Arial"/>
          <w:sz w:val="24"/>
          <w:szCs w:val="24"/>
          <w:lang w:val="es-ES" w:eastAsia="es-ES"/>
          <w14:ligatures w14:val="standardContextual"/>
        </w:rPr>
        <w:t>Ver archivo 2024-05-29-TL000- CANCELACIÓN, imágenes 3 y 4 del expediente elevado digitalmente mediante CD, por el Consejo de Transporte Público y que consta en el expediente administrativo)</w:t>
      </w:r>
    </w:p>
    <w:p w14:paraId="1D82B35B" w14:textId="33258CD5" w:rsidR="00C259F5" w:rsidRPr="00C259F5" w:rsidRDefault="00C259F5" w:rsidP="00C259F5">
      <w:pPr>
        <w:pStyle w:val="Prrafodelista"/>
        <w:widowControl w:val="0"/>
        <w:numPr>
          <w:ilvl w:val="0"/>
          <w:numId w:val="6"/>
        </w:numPr>
        <w:kinsoku w:val="0"/>
        <w:overflowPunct w:val="0"/>
        <w:spacing w:after="0" w:line="276" w:lineRule="auto"/>
        <w:ind w:right="72"/>
        <w:jc w:val="both"/>
        <w:textAlignment w:val="baseline"/>
        <w:rPr>
          <w:rFonts w:ascii="Arial" w:eastAsiaTheme="minorEastAsia" w:hAnsi="Arial" w:cs="Arial"/>
          <w:sz w:val="24"/>
          <w:szCs w:val="24"/>
          <w:lang w:val="es-ES" w:eastAsia="es-ES"/>
          <w14:ligatures w14:val="standardContextual"/>
        </w:rPr>
      </w:pPr>
      <w:r w:rsidRPr="00C259F5">
        <w:rPr>
          <w:rFonts w:ascii="Arial" w:hAnsi="Arial" w:cs="Arial"/>
          <w:color w:val="000000" w:themeColor="text1"/>
          <w:sz w:val="24"/>
          <w:szCs w:val="24"/>
        </w:rPr>
        <w:t xml:space="preserve">Que mediante el oficio No. CTP-DT-DAC-OF-2324-2023 del 05 de </w:t>
      </w:r>
      <w:r w:rsidRPr="00C259F5">
        <w:rPr>
          <w:rFonts w:ascii="Arial" w:hAnsi="Arial" w:cs="Arial"/>
          <w:color w:val="000000" w:themeColor="text1"/>
          <w:sz w:val="24"/>
          <w:szCs w:val="24"/>
        </w:rPr>
        <w:lastRenderedPageBreak/>
        <w:t>diciembre de 2023, la Licda. Hellen Cambronero Garita, informó al señor MGH, sobre el acuerdo de cancelación del derecho de concesión recurrido, y le solicitó presentarse ante la Plataforma de Servicios de dicho Consejo, para realizar el depósito de dos placas metálicas y sticker de la tercera placa, para enviarlas al Registro Nacional por estar cancelada la concesión. (</w:t>
      </w:r>
      <w:r w:rsidRPr="00C259F5">
        <w:rPr>
          <w:rFonts w:ascii="Arial" w:eastAsiaTheme="minorEastAsia" w:hAnsi="Arial" w:cs="Arial"/>
          <w:sz w:val="24"/>
          <w:szCs w:val="24"/>
          <w:lang w:val="es-ES" w:eastAsia="es-ES"/>
          <w14:ligatures w14:val="standardContextual"/>
        </w:rPr>
        <w:t>Ver archivo 2024-05-29-TL000- CANCELACIÓN, imagen 2 del expediente elevado digitalmente mediante CD, por el Consejo de Transporte Público y que consta en el expediente administrativo)</w:t>
      </w:r>
    </w:p>
    <w:p w14:paraId="481DDAA2" w14:textId="48B5A6F9" w:rsidR="00C259F5" w:rsidRPr="00C259F5" w:rsidRDefault="00C259F5" w:rsidP="00C259F5">
      <w:pPr>
        <w:pStyle w:val="Prrafodelista"/>
        <w:numPr>
          <w:ilvl w:val="0"/>
          <w:numId w:val="6"/>
        </w:num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Que en el expediente administrativo del derecho de concesión de taxi placa </w:t>
      </w:r>
      <w:r w:rsidR="00E0317E">
        <w:rPr>
          <w:rFonts w:ascii="Arial" w:hAnsi="Arial" w:cs="Arial"/>
          <w:color w:val="000000" w:themeColor="text1"/>
          <w:sz w:val="24"/>
          <w:szCs w:val="24"/>
        </w:rPr>
        <w:t>000</w:t>
      </w:r>
      <w:r>
        <w:rPr>
          <w:rFonts w:ascii="Arial" w:hAnsi="Arial" w:cs="Arial"/>
          <w:color w:val="000000" w:themeColor="text1"/>
          <w:sz w:val="24"/>
          <w:szCs w:val="24"/>
        </w:rPr>
        <w:t xml:space="preserve">, no se verifica la suscripción de la adenda al contrato de concesión, entre el Consejo de Transporte Público y el señor MGH. (Ver CD </w:t>
      </w:r>
      <w:r w:rsidR="00F05560">
        <w:rPr>
          <w:rFonts w:ascii="Arial" w:hAnsi="Arial" w:cs="Arial"/>
          <w:color w:val="000000" w:themeColor="text1"/>
          <w:sz w:val="24"/>
          <w:szCs w:val="24"/>
        </w:rPr>
        <w:t>que se ubica en el folio 80 del expediente administrativo)</w:t>
      </w:r>
    </w:p>
    <w:p w14:paraId="69AD2C98" w14:textId="77777777" w:rsidR="00B72A4E" w:rsidRPr="00C259F5" w:rsidRDefault="00B72A4E" w:rsidP="00B72A4E">
      <w:pPr>
        <w:spacing w:after="0" w:line="276" w:lineRule="auto"/>
        <w:jc w:val="both"/>
        <w:rPr>
          <w:rFonts w:ascii="Arial" w:eastAsiaTheme="minorEastAsia" w:hAnsi="Arial" w:cs="Arial"/>
          <w:b/>
          <w:bCs/>
          <w:sz w:val="24"/>
          <w:szCs w:val="24"/>
          <w:lang w:val="es-ES" w:eastAsia="es-ES"/>
          <w14:ligatures w14:val="standardContextual"/>
        </w:rPr>
      </w:pPr>
    </w:p>
    <w:p w14:paraId="3394BD0E" w14:textId="77777777" w:rsidR="00B72A4E" w:rsidRPr="00C259F5" w:rsidRDefault="00B72A4E" w:rsidP="00B72A4E">
      <w:pPr>
        <w:spacing w:after="0" w:line="276" w:lineRule="auto"/>
        <w:jc w:val="both"/>
        <w:rPr>
          <w:rFonts w:ascii="Arial" w:eastAsiaTheme="minorEastAsia" w:hAnsi="Arial" w:cs="Arial"/>
          <w:b/>
          <w:bCs/>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4.- HECHOS NO PROBADOS</w:t>
      </w:r>
    </w:p>
    <w:p w14:paraId="519CF585" w14:textId="77777777" w:rsidR="004C4CDE" w:rsidRDefault="004C4CDE" w:rsidP="004C4CDE">
      <w:pPr>
        <w:spacing w:after="0" w:line="276" w:lineRule="auto"/>
        <w:jc w:val="both"/>
        <w:rPr>
          <w:rFonts w:ascii="Arial" w:eastAsiaTheme="minorEastAsia" w:hAnsi="Arial" w:cs="Arial"/>
          <w:sz w:val="24"/>
          <w:szCs w:val="24"/>
          <w:lang w:val="es-ES" w:eastAsia="es-ES"/>
          <w14:ligatures w14:val="standardContextual"/>
        </w:rPr>
      </w:pPr>
    </w:p>
    <w:p w14:paraId="2780CB95" w14:textId="1942A79F" w:rsidR="00B72A4E" w:rsidRPr="00A80474" w:rsidRDefault="00A80474" w:rsidP="00A80474">
      <w:pPr>
        <w:pStyle w:val="Prrafodelista"/>
        <w:numPr>
          <w:ilvl w:val="0"/>
          <w:numId w:val="13"/>
        </w:numPr>
        <w:spacing w:after="0" w:line="276" w:lineRule="auto"/>
        <w:jc w:val="both"/>
        <w:rPr>
          <w:rFonts w:ascii="Arial" w:eastAsiaTheme="minorEastAsia" w:hAnsi="Arial" w:cs="Arial"/>
          <w:b/>
          <w:bCs/>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Que el señor MGH hubiera sido convocado por el Consejo de Transporte Público, para la firma o suscripción de la Adenda al Contrato del derecho de concesión de taxi placa </w:t>
      </w:r>
      <w:r w:rsidR="00EC7D92">
        <w:rPr>
          <w:rFonts w:ascii="Arial" w:eastAsiaTheme="minorEastAsia" w:hAnsi="Arial" w:cs="Arial"/>
          <w:sz w:val="24"/>
          <w:szCs w:val="24"/>
          <w:lang w:val="es-ES" w:eastAsia="es-ES"/>
          <w14:ligatures w14:val="standardContextual"/>
        </w:rPr>
        <w:t>000</w:t>
      </w:r>
      <w:r>
        <w:rPr>
          <w:rFonts w:ascii="Arial" w:eastAsiaTheme="minorEastAsia" w:hAnsi="Arial" w:cs="Arial"/>
          <w:sz w:val="24"/>
          <w:szCs w:val="24"/>
          <w:lang w:val="es-ES" w:eastAsia="es-ES"/>
          <w14:ligatures w14:val="standardContextual"/>
        </w:rPr>
        <w:t>, que se había autorizado ceder por parte de la Junta Directiva de dicho Consejo.</w:t>
      </w:r>
    </w:p>
    <w:p w14:paraId="12B924C0" w14:textId="77777777" w:rsidR="004C4CDE" w:rsidRDefault="004C4CDE" w:rsidP="00B72A4E">
      <w:pPr>
        <w:spacing w:after="0" w:line="276" w:lineRule="auto"/>
        <w:jc w:val="both"/>
        <w:rPr>
          <w:rFonts w:ascii="Arial" w:eastAsiaTheme="minorEastAsia" w:hAnsi="Arial" w:cs="Arial"/>
          <w:b/>
          <w:bCs/>
          <w:sz w:val="24"/>
          <w:szCs w:val="24"/>
          <w:lang w:val="es-ES" w:eastAsia="es-ES"/>
          <w14:ligatures w14:val="standardContextual"/>
        </w:rPr>
      </w:pPr>
    </w:p>
    <w:p w14:paraId="130ED8D1" w14:textId="78273214" w:rsidR="00B72A4E" w:rsidRPr="00C259F5" w:rsidRDefault="00B72A4E" w:rsidP="00B72A4E">
      <w:pPr>
        <w:spacing w:after="0" w:line="276" w:lineRule="auto"/>
        <w:jc w:val="both"/>
        <w:rPr>
          <w:rFonts w:ascii="Arial" w:eastAsiaTheme="minorEastAsia" w:hAnsi="Arial" w:cs="Arial"/>
          <w:b/>
          <w:bCs/>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5.- SOBRE EL FONDO</w:t>
      </w:r>
    </w:p>
    <w:p w14:paraId="3BA07A8E" w14:textId="77777777" w:rsidR="00B72A4E" w:rsidRPr="00C259F5" w:rsidRDefault="00B72A4E" w:rsidP="00B72A4E">
      <w:pPr>
        <w:spacing w:after="0" w:line="276" w:lineRule="auto"/>
        <w:jc w:val="both"/>
        <w:rPr>
          <w:rFonts w:ascii="Arial" w:eastAsiaTheme="minorEastAsia" w:hAnsi="Arial" w:cs="Arial"/>
          <w:b/>
          <w:bCs/>
          <w:sz w:val="24"/>
          <w:szCs w:val="24"/>
          <w:lang w:val="es-ES" w:eastAsia="es-ES"/>
          <w14:ligatures w14:val="standardContextual"/>
        </w:rPr>
      </w:pPr>
    </w:p>
    <w:p w14:paraId="7687C354" w14:textId="6F321EFD" w:rsidR="00A80474" w:rsidRPr="00A80474" w:rsidRDefault="00DB09EF" w:rsidP="00A80474">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b/>
          <w:bCs/>
          <w:sz w:val="24"/>
          <w:szCs w:val="24"/>
          <w:lang w:val="es-ES" w:eastAsia="es-ES"/>
          <w14:ligatures w14:val="standardContextual"/>
        </w:rPr>
        <w:t xml:space="preserve">5.1 Naturaleza Jurídica del derecho de concesión de taxi. </w:t>
      </w:r>
      <w:r w:rsidR="00A80474" w:rsidRPr="00A80474">
        <w:rPr>
          <w:rFonts w:ascii="Arial" w:eastAsiaTheme="minorEastAsia" w:hAnsi="Arial" w:cs="Arial"/>
          <w:sz w:val="24"/>
          <w:szCs w:val="24"/>
          <w:lang w:val="es-ES" w:eastAsia="es-ES"/>
          <w14:ligatures w14:val="standardContextual"/>
        </w:rPr>
        <w:t>De previo, resulta conveniente, hacer una breve referencia a la naturaleza jurídica de las concesiones de taxi.</w:t>
      </w:r>
    </w:p>
    <w:p w14:paraId="134947B3" w14:textId="77777777" w:rsidR="00A80474" w:rsidRPr="00A80474" w:rsidRDefault="00A80474" w:rsidP="00A80474">
      <w:pPr>
        <w:spacing w:after="0"/>
        <w:jc w:val="both"/>
        <w:rPr>
          <w:rFonts w:ascii="Arial" w:hAnsi="Arial" w:cs="Arial"/>
          <w:sz w:val="24"/>
          <w:szCs w:val="24"/>
        </w:rPr>
      </w:pPr>
    </w:p>
    <w:p w14:paraId="6C3BF796" w14:textId="0A26F31D" w:rsidR="00A80474" w:rsidRPr="00A80474" w:rsidRDefault="00A80474" w:rsidP="00A80474">
      <w:pPr>
        <w:spacing w:after="0"/>
        <w:jc w:val="both"/>
        <w:rPr>
          <w:rFonts w:ascii="Arial" w:hAnsi="Arial" w:cs="Arial"/>
          <w:sz w:val="24"/>
          <w:szCs w:val="24"/>
          <w:shd w:val="clear" w:color="auto" w:fill="FFFFFF"/>
        </w:rPr>
      </w:pPr>
      <w:r w:rsidRPr="00A80474">
        <w:rPr>
          <w:rFonts w:ascii="Arial" w:hAnsi="Arial" w:cs="Arial"/>
          <w:sz w:val="24"/>
          <w:szCs w:val="24"/>
        </w:rPr>
        <w:t>La figura de la concesión de servicio de transporte público remunerado de personas, constituye el instituto jurídico</w:t>
      </w:r>
      <w:r w:rsidRPr="00A80474">
        <w:rPr>
          <w:rFonts w:ascii="Arial" w:hAnsi="Arial" w:cs="Arial"/>
          <w:sz w:val="24"/>
          <w:szCs w:val="24"/>
          <w:shd w:val="clear" w:color="auto" w:fill="FFFFFF"/>
        </w:rPr>
        <w:t xml:space="preserve"> </w:t>
      </w:r>
      <w:r w:rsidRPr="00A80474">
        <w:rPr>
          <w:rFonts w:ascii="Arial" w:hAnsi="Arial" w:cs="Arial"/>
          <w:sz w:val="24"/>
          <w:szCs w:val="24"/>
        </w:rPr>
        <w:t>mediante el cual el Estado costarricense a través del Consejo de Transporte Pública, otorga a un particular un derecho para que por un lapso determinado, brinde a la sociedad el servicio de transporte de personas ya sea en autobuses, taxis, entre otros.</w:t>
      </w:r>
      <w:r w:rsidRPr="00A80474">
        <w:rPr>
          <w:rFonts w:ascii="Arial" w:hAnsi="Arial" w:cs="Arial"/>
          <w:sz w:val="24"/>
          <w:szCs w:val="24"/>
          <w:shd w:val="clear" w:color="auto" w:fill="FFFFFF"/>
        </w:rPr>
        <w:t xml:space="preserve"> </w:t>
      </w:r>
    </w:p>
    <w:p w14:paraId="53962F53" w14:textId="77777777" w:rsidR="00A80474" w:rsidRPr="00A80474" w:rsidRDefault="00A80474" w:rsidP="00A80474">
      <w:pPr>
        <w:spacing w:after="0"/>
        <w:jc w:val="both"/>
        <w:rPr>
          <w:rFonts w:ascii="Arial" w:hAnsi="Arial" w:cs="Arial"/>
          <w:sz w:val="24"/>
          <w:szCs w:val="24"/>
          <w:shd w:val="clear" w:color="auto" w:fill="FFFFFF"/>
        </w:rPr>
      </w:pPr>
    </w:p>
    <w:p w14:paraId="43A26A7B" w14:textId="77777777" w:rsidR="00A80474" w:rsidRPr="00A80474" w:rsidRDefault="00A80474" w:rsidP="00A80474">
      <w:pPr>
        <w:spacing w:after="0"/>
        <w:jc w:val="both"/>
        <w:rPr>
          <w:rFonts w:ascii="Arial" w:hAnsi="Arial" w:cs="Arial"/>
          <w:sz w:val="24"/>
          <w:szCs w:val="24"/>
          <w:shd w:val="clear" w:color="auto" w:fill="FFFFFF"/>
        </w:rPr>
      </w:pPr>
      <w:r w:rsidRPr="00A80474">
        <w:rPr>
          <w:rFonts w:ascii="Arial" w:hAnsi="Arial" w:cs="Arial"/>
          <w:sz w:val="24"/>
          <w:szCs w:val="24"/>
          <w:shd w:val="clear" w:color="auto" w:fill="FFFFFF"/>
        </w:rPr>
        <w:t xml:space="preserve">Con lo indicado en el párrafo precedente, el titular del servicio es el </w:t>
      </w:r>
      <w:r w:rsidRPr="00A80474">
        <w:rPr>
          <w:rFonts w:ascii="Arial" w:hAnsi="Arial" w:cs="Arial"/>
          <w:sz w:val="24"/>
          <w:szCs w:val="24"/>
          <w:u w:val="single"/>
          <w:shd w:val="clear" w:color="auto" w:fill="FFFFFF"/>
        </w:rPr>
        <w:t>Estado</w:t>
      </w:r>
      <w:r w:rsidRPr="00A80474">
        <w:rPr>
          <w:rFonts w:ascii="Arial" w:hAnsi="Arial" w:cs="Arial"/>
          <w:sz w:val="24"/>
          <w:szCs w:val="24"/>
          <w:shd w:val="clear" w:color="auto" w:fill="FFFFFF"/>
        </w:rPr>
        <w:t>, el cual transfiere a un particular la potestad jurídica de brindar a los usuarios, el servicio de que se trate en su nombre y bajo ciertas reglas establecidas que debe cumplir.</w:t>
      </w:r>
    </w:p>
    <w:p w14:paraId="48DBB6AB" w14:textId="77777777" w:rsidR="00A80474" w:rsidRPr="00A80474" w:rsidRDefault="00A80474" w:rsidP="00A80474">
      <w:pPr>
        <w:spacing w:after="0"/>
        <w:jc w:val="both"/>
        <w:rPr>
          <w:rFonts w:ascii="Arial" w:hAnsi="Arial" w:cs="Arial"/>
          <w:sz w:val="24"/>
          <w:szCs w:val="24"/>
          <w:shd w:val="clear" w:color="auto" w:fill="FFFFFF"/>
        </w:rPr>
      </w:pPr>
    </w:p>
    <w:p w14:paraId="2FFB8AA0" w14:textId="77777777" w:rsidR="00A80474" w:rsidRPr="00A80474" w:rsidRDefault="00A80474" w:rsidP="00A80474">
      <w:pPr>
        <w:spacing w:after="0"/>
        <w:jc w:val="both"/>
        <w:rPr>
          <w:rFonts w:ascii="Arial" w:hAnsi="Arial" w:cs="Arial"/>
          <w:sz w:val="24"/>
          <w:szCs w:val="24"/>
          <w:shd w:val="clear" w:color="auto" w:fill="FFFFFF"/>
        </w:rPr>
      </w:pPr>
      <w:r w:rsidRPr="00A80474">
        <w:rPr>
          <w:rFonts w:ascii="Arial" w:hAnsi="Arial" w:cs="Arial"/>
          <w:sz w:val="24"/>
          <w:szCs w:val="24"/>
          <w:shd w:val="clear" w:color="auto" w:fill="FFFFFF"/>
        </w:rPr>
        <w:t xml:space="preserve">En concordancia con lo anterior, las concesiones del transporte remunerado de personas, son un </w:t>
      </w:r>
      <w:r w:rsidRPr="00A80474">
        <w:rPr>
          <w:rFonts w:ascii="Arial" w:hAnsi="Arial" w:cs="Arial"/>
          <w:sz w:val="24"/>
          <w:szCs w:val="24"/>
          <w:u w:val="single"/>
          <w:shd w:val="clear" w:color="auto" w:fill="FFFFFF"/>
        </w:rPr>
        <w:t>servicio público</w:t>
      </w:r>
      <w:r w:rsidRPr="00A80474">
        <w:rPr>
          <w:rFonts w:ascii="Arial" w:hAnsi="Arial" w:cs="Arial"/>
          <w:sz w:val="24"/>
          <w:szCs w:val="24"/>
          <w:shd w:val="clear" w:color="auto" w:fill="FFFFFF"/>
        </w:rPr>
        <w:t xml:space="preserve"> y se rigen por el derecho público, no por el derecho privado, por lo que los operadores de los servicios, deben enmarcar sus actuaciones, bajo las disposiciones que previamente le han sido aprobadas por la Administración.</w:t>
      </w:r>
    </w:p>
    <w:p w14:paraId="6001E10F" w14:textId="77777777" w:rsidR="00A80474" w:rsidRPr="00A80474" w:rsidRDefault="00A80474" w:rsidP="00A80474">
      <w:pPr>
        <w:spacing w:after="0"/>
        <w:jc w:val="both"/>
        <w:rPr>
          <w:rFonts w:ascii="Arial" w:hAnsi="Arial" w:cs="Arial"/>
          <w:sz w:val="24"/>
          <w:szCs w:val="24"/>
          <w:shd w:val="clear" w:color="auto" w:fill="FFFFFF"/>
        </w:rPr>
      </w:pPr>
    </w:p>
    <w:p w14:paraId="4323DA7C" w14:textId="77777777" w:rsidR="00A80474" w:rsidRPr="00A80474" w:rsidRDefault="00A80474" w:rsidP="00A80474">
      <w:pPr>
        <w:spacing w:after="0"/>
        <w:jc w:val="both"/>
        <w:rPr>
          <w:rFonts w:ascii="Arial" w:hAnsi="Arial" w:cs="Arial"/>
          <w:sz w:val="24"/>
          <w:szCs w:val="24"/>
          <w:lang w:eastAsia="es-CR"/>
        </w:rPr>
      </w:pPr>
      <w:r w:rsidRPr="00A80474">
        <w:rPr>
          <w:rFonts w:ascii="Arial" w:hAnsi="Arial" w:cs="Arial"/>
          <w:sz w:val="24"/>
          <w:szCs w:val="24"/>
        </w:rPr>
        <w:lastRenderedPageBreak/>
        <w:t>Sobre este tema</w:t>
      </w:r>
      <w:r w:rsidRPr="00A80474">
        <w:rPr>
          <w:rFonts w:ascii="Arial" w:hAnsi="Arial" w:cs="Arial"/>
          <w:b/>
          <w:bCs/>
          <w:i/>
          <w:iCs/>
          <w:sz w:val="24"/>
          <w:szCs w:val="24"/>
          <w:lang w:eastAsia="es-CR"/>
        </w:rPr>
        <w:t xml:space="preserve"> </w:t>
      </w:r>
      <w:r w:rsidRPr="00A80474">
        <w:rPr>
          <w:rFonts w:ascii="Arial" w:hAnsi="Arial" w:cs="Arial"/>
          <w:sz w:val="24"/>
          <w:szCs w:val="24"/>
          <w:lang w:eastAsia="es-CR"/>
        </w:rPr>
        <w:t>la Procuraduría General de la República, indicó en su Dictamen C-074-2011 de 29 de marzo de 2011, lo siguiente:</w:t>
      </w:r>
    </w:p>
    <w:p w14:paraId="51819F50" w14:textId="77777777" w:rsidR="00A80474" w:rsidRDefault="00A80474" w:rsidP="00A80474">
      <w:pPr>
        <w:pStyle w:val="listparagraph"/>
        <w:spacing w:before="0" w:beforeAutospacing="0" w:after="0" w:afterAutospacing="0"/>
        <w:ind w:left="851" w:right="851"/>
        <w:jc w:val="both"/>
        <w:rPr>
          <w:rFonts w:ascii="Arial" w:hAnsi="Arial" w:cs="Arial"/>
          <w:b/>
          <w:bCs/>
          <w:i/>
          <w:iCs/>
          <w:lang w:val="es-ES"/>
        </w:rPr>
      </w:pPr>
    </w:p>
    <w:p w14:paraId="74C998DA" w14:textId="77777777" w:rsidR="00A80474" w:rsidRPr="009D668D" w:rsidRDefault="00A80474" w:rsidP="00A80474">
      <w:pPr>
        <w:pStyle w:val="listparagraph"/>
        <w:spacing w:before="0" w:beforeAutospacing="0" w:after="0" w:afterAutospacing="0"/>
        <w:ind w:left="851" w:right="851"/>
        <w:jc w:val="both"/>
        <w:rPr>
          <w:rFonts w:ascii="Arial" w:hAnsi="Arial" w:cs="Arial"/>
          <w:i/>
          <w:iCs/>
        </w:rPr>
      </w:pPr>
      <w:r w:rsidRPr="009D668D">
        <w:rPr>
          <w:rFonts w:ascii="Arial" w:hAnsi="Arial" w:cs="Arial"/>
          <w:b/>
          <w:bCs/>
          <w:i/>
          <w:iCs/>
          <w:lang w:val="es-ES"/>
        </w:rPr>
        <w:t>“I.</w:t>
      </w:r>
      <w:r>
        <w:rPr>
          <w:rFonts w:ascii="Arial" w:hAnsi="Arial" w:cs="Arial"/>
          <w:b/>
          <w:bCs/>
          <w:i/>
          <w:iCs/>
          <w:lang w:val="es-ES"/>
        </w:rPr>
        <w:t xml:space="preserve"> </w:t>
      </w:r>
      <w:r w:rsidRPr="009D668D">
        <w:rPr>
          <w:rFonts w:ascii="Arial" w:hAnsi="Arial" w:cs="Arial"/>
          <w:b/>
          <w:bCs/>
          <w:i/>
          <w:iCs/>
          <w:lang w:val="es-ES"/>
        </w:rPr>
        <w:t>SOBRE LA NATURALEZA JURÍDICA DEL DERECHO DERIVADO DE UNA CONCESIÓN PARA BRINDAR EL SERVICIO PÚBLICO DE TRANSPORTE REMUNERADO DE PERSONAS EN VEHÍCULOS MODALIDAD TAXI.</w:t>
      </w:r>
    </w:p>
    <w:p w14:paraId="74F9C666" w14:textId="77777777" w:rsidR="00A80474" w:rsidRPr="009D668D" w:rsidRDefault="00A80474" w:rsidP="00A80474">
      <w:pPr>
        <w:spacing w:after="0"/>
        <w:ind w:left="851" w:right="851"/>
        <w:jc w:val="both"/>
        <w:rPr>
          <w:rFonts w:ascii="Arial" w:hAnsi="Arial" w:cs="Arial"/>
          <w:i/>
          <w:iCs/>
        </w:rPr>
      </w:pPr>
    </w:p>
    <w:p w14:paraId="2D3D23C7"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lang w:val="es-MX"/>
        </w:rPr>
        <w:t>El transporte remunerado de personas en vehículos modalidad taxi, constituye un servicio público cuya titularidad es exclusiva del Estado, el cual ejerce a través de los particulares a quienes expresamente autorice. Los artículos 2 y 3 de la</w:t>
      </w:r>
      <w:r>
        <w:rPr>
          <w:rFonts w:ascii="Arial" w:hAnsi="Arial" w:cs="Arial"/>
          <w:i/>
          <w:iCs/>
          <w:lang w:val="es-MX"/>
        </w:rPr>
        <w:t xml:space="preserve"> </w:t>
      </w:r>
      <w:r w:rsidRPr="009D668D">
        <w:rPr>
          <w:rFonts w:ascii="Arial" w:hAnsi="Arial" w:cs="Arial"/>
          <w:i/>
          <w:iCs/>
        </w:rPr>
        <w:t>Ley Reguladora</w:t>
      </w:r>
      <w:r>
        <w:rPr>
          <w:rFonts w:ascii="Arial" w:hAnsi="Arial" w:cs="Arial"/>
          <w:i/>
          <w:iCs/>
        </w:rPr>
        <w:t xml:space="preserve"> </w:t>
      </w:r>
      <w:r w:rsidRPr="009D668D">
        <w:rPr>
          <w:rFonts w:ascii="Arial" w:hAnsi="Arial" w:cs="Arial"/>
          <w:i/>
          <w:iCs/>
        </w:rPr>
        <w:t>del Servicio Público de Transporte Remunerado de Personas en Vehículos en la Modalidad de Taxi, n. 7969, por su orden, disponen:</w:t>
      </w:r>
    </w:p>
    <w:p w14:paraId="1D92525A" w14:textId="77777777" w:rsidR="00A80474" w:rsidRDefault="00A80474" w:rsidP="00A80474">
      <w:pPr>
        <w:spacing w:after="0"/>
        <w:ind w:left="851" w:right="851"/>
        <w:jc w:val="both"/>
        <w:rPr>
          <w:rFonts w:ascii="Arial" w:hAnsi="Arial" w:cs="Arial"/>
          <w:i/>
          <w:iCs/>
        </w:rPr>
      </w:pPr>
    </w:p>
    <w:p w14:paraId="116DFDFF"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“ARTÍCULO 2.-</w:t>
      </w:r>
    </w:p>
    <w:p w14:paraId="43B5D510" w14:textId="77777777" w:rsidR="00A80474" w:rsidRPr="009D668D" w:rsidRDefault="00A80474" w:rsidP="00A80474">
      <w:pPr>
        <w:spacing w:after="0"/>
        <w:ind w:left="851" w:right="851"/>
        <w:jc w:val="both"/>
        <w:rPr>
          <w:rFonts w:ascii="Arial" w:hAnsi="Arial" w:cs="Arial"/>
          <w:i/>
          <w:iCs/>
        </w:rPr>
      </w:pPr>
    </w:p>
    <w:p w14:paraId="31BB8DD9" w14:textId="77777777" w:rsidR="00A80474" w:rsidRDefault="00A80474" w:rsidP="00A80474">
      <w:pPr>
        <w:spacing w:after="0"/>
        <w:ind w:left="851" w:right="851"/>
        <w:jc w:val="both"/>
        <w:rPr>
          <w:rFonts w:ascii="Arial" w:hAnsi="Arial" w:cs="Arial"/>
          <w:i/>
          <w:iCs/>
        </w:rPr>
      </w:pPr>
      <w:r w:rsidRPr="009D668D">
        <w:rPr>
          <w:rFonts w:ascii="Arial" w:hAnsi="Arial" w:cs="Arial"/>
          <w:i/>
          <w:iCs/>
        </w:rPr>
        <w:t>Naturaleza de la prestación del servicio</w:t>
      </w:r>
    </w:p>
    <w:p w14:paraId="033D78CE" w14:textId="77777777" w:rsidR="00A80474" w:rsidRPr="009D668D" w:rsidRDefault="00A80474" w:rsidP="00A80474">
      <w:pPr>
        <w:spacing w:after="0"/>
        <w:ind w:left="851" w:right="851"/>
        <w:jc w:val="both"/>
        <w:rPr>
          <w:rFonts w:ascii="Arial" w:hAnsi="Arial" w:cs="Arial"/>
          <w:i/>
          <w:iCs/>
        </w:rPr>
      </w:pPr>
    </w:p>
    <w:p w14:paraId="68502870"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Para todos los efectos legales y de prestaciones, el transporte remunerado de personas en la modalidad de taxi </w:t>
      </w:r>
      <w:r w:rsidRPr="009D668D">
        <w:rPr>
          <w:rFonts w:ascii="Arial" w:hAnsi="Arial" w:cs="Arial"/>
          <w:i/>
          <w:iCs/>
          <w:u w:val="single"/>
        </w:rPr>
        <w:t>se considera como un servicio público que se explotará mediante la figura de la concesión administrativa</w:t>
      </w:r>
      <w:r w:rsidRPr="009D668D">
        <w:rPr>
          <w:rFonts w:ascii="Arial" w:hAnsi="Arial" w:cs="Arial"/>
          <w:i/>
          <w:iCs/>
        </w:rPr>
        <w:t>, con los procedimientos especiales establecidos en esta ley y su reglamento.” (Lo subrayado no es del original).</w:t>
      </w:r>
    </w:p>
    <w:p w14:paraId="662C33F8"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“ARTÍCULO 3.-</w:t>
      </w:r>
    </w:p>
    <w:p w14:paraId="48D2956C" w14:textId="77777777" w:rsidR="00A80474" w:rsidRDefault="00A80474" w:rsidP="00A80474">
      <w:pPr>
        <w:spacing w:after="0"/>
        <w:ind w:left="851" w:right="851"/>
        <w:jc w:val="both"/>
        <w:rPr>
          <w:rFonts w:ascii="Arial" w:hAnsi="Arial" w:cs="Arial"/>
          <w:i/>
          <w:iCs/>
        </w:rPr>
      </w:pPr>
    </w:p>
    <w:p w14:paraId="51BB3264"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Ámbito de aplicación</w:t>
      </w:r>
    </w:p>
    <w:p w14:paraId="1588FE39" w14:textId="77777777" w:rsidR="00A80474" w:rsidRDefault="00A80474" w:rsidP="00A80474">
      <w:pPr>
        <w:spacing w:after="0"/>
        <w:ind w:left="851" w:right="851"/>
        <w:jc w:val="both"/>
        <w:rPr>
          <w:rFonts w:ascii="Arial" w:hAnsi="Arial" w:cs="Arial"/>
          <w:i/>
          <w:iCs/>
        </w:rPr>
      </w:pPr>
    </w:p>
    <w:p w14:paraId="438D86A8"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Para la prestación del servicio de taxi, se requerirá obtener del Consejo, el</w:t>
      </w:r>
      <w:r>
        <w:rPr>
          <w:rFonts w:ascii="Arial" w:hAnsi="Arial" w:cs="Arial"/>
          <w:i/>
          <w:iCs/>
        </w:rPr>
        <w:t xml:space="preserve"> </w:t>
      </w:r>
      <w:r w:rsidRPr="009D668D">
        <w:rPr>
          <w:rFonts w:ascii="Arial" w:hAnsi="Arial" w:cs="Arial"/>
          <w:i/>
          <w:iCs/>
          <w:u w:val="single"/>
        </w:rPr>
        <w:t>otorgamiento de una concesión administrativa</w:t>
      </w:r>
      <w:r w:rsidRPr="009D668D">
        <w:rPr>
          <w:rFonts w:ascii="Arial" w:hAnsi="Arial" w:cs="Arial"/>
          <w:i/>
          <w:iCs/>
        </w:rPr>
        <w:t>, la cual se adjudicará por medio del procedimiento especial abreviado dispuesto en la presente ley. No obstante lo anterior, se respetarán, en todos los casos, los principios generales que informan la contratación administrativa.” (Lo subrayado no es del original).</w:t>
      </w:r>
    </w:p>
    <w:p w14:paraId="2773AC7B" w14:textId="77777777" w:rsidR="00A80474" w:rsidRPr="009D668D" w:rsidRDefault="00A80474" w:rsidP="00A80474">
      <w:pPr>
        <w:spacing w:after="0"/>
        <w:ind w:left="851" w:right="851"/>
        <w:jc w:val="both"/>
        <w:rPr>
          <w:rFonts w:ascii="Arial" w:hAnsi="Arial" w:cs="Arial"/>
          <w:i/>
          <w:iCs/>
        </w:rPr>
      </w:pPr>
    </w:p>
    <w:p w14:paraId="1BACAF2C"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Como bien lo indica la normativa transcrita, la figura jurídica por medio de la cual el Estado puede recurrir a la colaboración de los particulares para la prestación del servicio público en referencia, se denomina concesión, la cual es definida como el “Derecho de explotación que se formaliza mediante un contrato por plazo determinado que se otorga a un particular para prestar el servicio de transporte remunerado de personas en la modalidad de taxi.” (Artículo 1° de la Ley n.° 7969).</w:t>
      </w:r>
    </w:p>
    <w:p w14:paraId="4AC8DF36" w14:textId="77777777" w:rsidR="00A80474" w:rsidRDefault="00A80474" w:rsidP="00A80474">
      <w:pPr>
        <w:spacing w:after="0"/>
        <w:ind w:left="851" w:right="851"/>
        <w:jc w:val="both"/>
        <w:rPr>
          <w:rFonts w:ascii="Arial" w:hAnsi="Arial" w:cs="Arial"/>
          <w:i/>
          <w:iCs/>
        </w:rPr>
      </w:pPr>
    </w:p>
    <w:p w14:paraId="1727E540"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La concesión alude a un contrato administrativo en virtud del cual el Estado y un particular se ponen de acuerdo para que éste último, bajo el control y vigilancia del primero, explote un servicio público a cambio de un precio o tasa que cobrará a los usuarios.</w:t>
      </w:r>
      <w:r>
        <w:rPr>
          <w:rFonts w:ascii="Arial" w:hAnsi="Arial" w:cs="Arial"/>
          <w:i/>
          <w:iCs/>
        </w:rPr>
        <w:t xml:space="preserve"> </w:t>
      </w:r>
      <w:r w:rsidRPr="009D668D">
        <w:rPr>
          <w:rFonts w:ascii="Arial" w:hAnsi="Arial" w:cs="Arial"/>
          <w:i/>
          <w:iCs/>
        </w:rPr>
        <w:t>No obstante, en virtud de su carácter público, el Estado sigue siendo el dueño de la actividad económica y, por consiguiente, no puede desentenderse del servicio, quedando obligado a organizar, supervisar y controlar su prestación.</w:t>
      </w:r>
      <w:r>
        <w:rPr>
          <w:rFonts w:ascii="Arial" w:hAnsi="Arial" w:cs="Arial"/>
          <w:i/>
          <w:iCs/>
        </w:rPr>
        <w:t xml:space="preserve"> </w:t>
      </w:r>
      <w:r w:rsidRPr="009D668D">
        <w:rPr>
          <w:rFonts w:ascii="Arial" w:hAnsi="Arial" w:cs="Arial"/>
          <w:i/>
          <w:iCs/>
        </w:rPr>
        <w:lastRenderedPageBreak/>
        <w:t>Como bien apuntaba, en su momento, el ilustre profesor don Eduardo Ortiz</w:t>
      </w:r>
      <w:r>
        <w:rPr>
          <w:rFonts w:ascii="Arial" w:hAnsi="Arial" w:cs="Arial"/>
          <w:i/>
          <w:iCs/>
        </w:rPr>
        <w:t xml:space="preserve"> </w:t>
      </w:r>
      <w:r w:rsidRPr="009D668D">
        <w:rPr>
          <w:rStyle w:val="spelle"/>
          <w:rFonts w:ascii="Arial" w:hAnsi="Arial" w:cs="Arial"/>
          <w:i/>
          <w:iCs/>
        </w:rPr>
        <w:t>Ortiz</w:t>
      </w:r>
      <w:r w:rsidRPr="009D668D">
        <w:rPr>
          <w:rFonts w:ascii="Arial" w:hAnsi="Arial" w:cs="Arial"/>
          <w:i/>
          <w:iCs/>
        </w:rPr>
        <w:t>:</w:t>
      </w:r>
    </w:p>
    <w:p w14:paraId="7092786D" w14:textId="77777777" w:rsidR="00A80474" w:rsidRDefault="00A80474" w:rsidP="00A80474">
      <w:pPr>
        <w:spacing w:after="0"/>
        <w:ind w:left="851" w:right="851"/>
        <w:jc w:val="both"/>
        <w:rPr>
          <w:rFonts w:ascii="Arial" w:hAnsi="Arial" w:cs="Arial"/>
          <w:i/>
          <w:iCs/>
        </w:rPr>
      </w:pPr>
    </w:p>
    <w:p w14:paraId="3E22E5EF"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“La Administración que concede un servicio no puede desentenderse del mismo, porque éste no deja de ser público. El concedente tiene que garantizar al público que el concesionario cumplirá no sólo las cláusulas del contrato sino, además, todos los deberes y obligaciones que tiene por virtud de la ley y de los principios generales que dominan la ejecución del contrato administrativo.</w:t>
      </w:r>
      <w:r>
        <w:rPr>
          <w:rFonts w:ascii="Arial" w:hAnsi="Arial" w:cs="Arial"/>
          <w:i/>
          <w:iCs/>
        </w:rPr>
        <w:t xml:space="preserve"> </w:t>
      </w:r>
      <w:r w:rsidRPr="009D668D">
        <w:rPr>
          <w:rFonts w:ascii="Arial" w:hAnsi="Arial" w:cs="Arial"/>
          <w:i/>
          <w:iCs/>
        </w:rPr>
        <w:t>Tiene que garantizar, además, que el contrato sirva bien el interés público y variarlo si ello no ocurre, para que se adapte. Y, si pese a todo, el contrato resulta inútil o inconveniente, la Administración puede ponerle fin a la concesión, sin necesidad de acudir a un Juez.</w:t>
      </w:r>
      <w:r>
        <w:rPr>
          <w:rFonts w:ascii="Arial" w:hAnsi="Arial" w:cs="Arial"/>
          <w:i/>
          <w:iCs/>
        </w:rPr>
        <w:t xml:space="preserve"> </w:t>
      </w:r>
      <w:r w:rsidRPr="009D668D">
        <w:rPr>
          <w:rFonts w:ascii="Arial" w:hAnsi="Arial" w:cs="Arial"/>
          <w:i/>
          <w:iCs/>
        </w:rPr>
        <w:t>Poder de control, poder de modificación y poder de terminación del contrato son las tres potestades incluidas en la concesión, aunque nada diga el contrato ni la ley. [...].” (ORTIZ</w:t>
      </w:r>
      <w:r>
        <w:rPr>
          <w:rFonts w:ascii="Arial" w:hAnsi="Arial" w:cs="Arial"/>
          <w:i/>
          <w:iCs/>
        </w:rPr>
        <w:t xml:space="preserve"> </w:t>
      </w:r>
      <w:r w:rsidRPr="009D668D">
        <w:rPr>
          <w:rStyle w:val="spelle"/>
          <w:rFonts w:ascii="Arial" w:hAnsi="Arial" w:cs="Arial"/>
          <w:i/>
          <w:iCs/>
        </w:rPr>
        <w:t>ORTIZ</w:t>
      </w:r>
      <w:r w:rsidRPr="009D668D">
        <w:rPr>
          <w:rFonts w:ascii="Arial" w:hAnsi="Arial" w:cs="Arial"/>
          <w:i/>
          <w:iCs/>
        </w:rPr>
        <w:t>, Eduardo, Aspectos Legales de Concesiones Ferrocarrileras,</w:t>
      </w:r>
      <w:r>
        <w:rPr>
          <w:rFonts w:ascii="Arial" w:hAnsi="Arial" w:cs="Arial"/>
          <w:i/>
          <w:iCs/>
        </w:rPr>
        <w:t xml:space="preserve"> </w:t>
      </w:r>
      <w:r w:rsidRPr="009D668D">
        <w:rPr>
          <w:rFonts w:ascii="Arial" w:hAnsi="Arial" w:cs="Arial"/>
          <w:i/>
          <w:iCs/>
          <w:u w:val="single"/>
        </w:rPr>
        <w:t>Revista de Ciencias Jurídicas</w:t>
      </w:r>
      <w:r w:rsidRPr="009D668D">
        <w:rPr>
          <w:rFonts w:ascii="Arial" w:hAnsi="Arial" w:cs="Arial"/>
          <w:i/>
          <w:iCs/>
        </w:rPr>
        <w:t>, número 27, San José, Costa Rica, 1975, pág. 150).</w:t>
      </w:r>
    </w:p>
    <w:p w14:paraId="5BDBD0DF" w14:textId="77777777" w:rsidR="00A80474" w:rsidRDefault="00A80474" w:rsidP="00A80474">
      <w:pPr>
        <w:spacing w:after="0"/>
        <w:ind w:left="851" w:right="851"/>
        <w:jc w:val="both"/>
        <w:rPr>
          <w:rFonts w:ascii="Arial" w:hAnsi="Arial" w:cs="Arial"/>
          <w:i/>
          <w:iCs/>
        </w:rPr>
      </w:pPr>
    </w:p>
    <w:p w14:paraId="1AE8ED0E"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Del contrato de concesión se derivan, en favor del particular adjudicatario, una serie de derechos que consisten, esencialmente, en explotar el servicio en los términos, plazo y condiciones establecidos en el contrato y conforme con las normas jurídicas en vigor; y percibir una remuneración por parte de los usuarios del servicio, como contraprestación del mismo, manteniendo el equilibrio financiero del contrato.</w:t>
      </w:r>
    </w:p>
    <w:p w14:paraId="74DAF718" w14:textId="77777777" w:rsidR="00A80474" w:rsidRPr="009D668D" w:rsidRDefault="00A80474" w:rsidP="00A80474">
      <w:pPr>
        <w:spacing w:after="0"/>
        <w:ind w:left="851" w:right="851"/>
        <w:jc w:val="both"/>
        <w:rPr>
          <w:rFonts w:ascii="Arial" w:hAnsi="Arial" w:cs="Arial"/>
          <w:i/>
          <w:iCs/>
        </w:rPr>
      </w:pPr>
    </w:p>
    <w:p w14:paraId="0F4638BA" w14:textId="77777777" w:rsidR="00A80474" w:rsidRDefault="00A80474" w:rsidP="00A80474">
      <w:pPr>
        <w:spacing w:after="0"/>
        <w:ind w:left="851" w:right="851"/>
        <w:jc w:val="both"/>
        <w:rPr>
          <w:rFonts w:ascii="Arial" w:hAnsi="Arial" w:cs="Arial"/>
          <w:i/>
          <w:iCs/>
          <w:lang w:val="es-ES_tradnl"/>
        </w:rPr>
      </w:pPr>
      <w:r w:rsidRPr="009D668D">
        <w:rPr>
          <w:rFonts w:ascii="Arial" w:hAnsi="Arial" w:cs="Arial"/>
          <w:i/>
          <w:iCs/>
        </w:rPr>
        <w:t>Frente a esos derechos del concesionario, la Administración queda imposibilitada -salvo los actos relacionados con el poder de organización y control de la prestación del servicio-,</w:t>
      </w:r>
      <w:r>
        <w:rPr>
          <w:rFonts w:ascii="Arial" w:hAnsi="Arial" w:cs="Arial"/>
          <w:i/>
          <w:iCs/>
        </w:rPr>
        <w:t xml:space="preserve"> </w:t>
      </w:r>
      <w:r w:rsidRPr="009D668D">
        <w:rPr>
          <w:rFonts w:ascii="Arial" w:hAnsi="Arial" w:cs="Arial"/>
          <w:i/>
          <w:iCs/>
          <w:lang w:val="es-ES_tradnl"/>
        </w:rPr>
        <w:t>para tomar cualquier decisión que pueda perjudicar la situación jurídica del particular, quedando obligada a no afectar el equilibrio financiero del contrato y a no rescatar la concesión si no es por los supuestos legalmente establecidos para dicho fin.</w:t>
      </w:r>
    </w:p>
    <w:p w14:paraId="13FAE55B" w14:textId="77777777" w:rsidR="00A80474" w:rsidRPr="009D668D" w:rsidRDefault="00A80474" w:rsidP="00A80474">
      <w:pPr>
        <w:spacing w:after="0"/>
        <w:ind w:left="851" w:right="851"/>
        <w:jc w:val="both"/>
        <w:rPr>
          <w:rFonts w:ascii="Arial" w:hAnsi="Arial" w:cs="Arial"/>
          <w:i/>
          <w:iCs/>
        </w:rPr>
      </w:pPr>
    </w:p>
    <w:p w14:paraId="1B3D86DD"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Ahora bien, en cuanto a la naturaleza del derecho derivado de una concesión de servicio público en favor del concesionario, se ha discutido si constituye un derecho real administrativo o un derecho subjetivo.</w:t>
      </w:r>
      <w:r>
        <w:rPr>
          <w:rFonts w:ascii="Arial" w:hAnsi="Arial" w:cs="Arial"/>
          <w:i/>
          <w:iCs/>
        </w:rPr>
        <w:t xml:space="preserve"> </w:t>
      </w:r>
      <w:r w:rsidRPr="009D668D">
        <w:rPr>
          <w:rFonts w:ascii="Arial" w:hAnsi="Arial" w:cs="Arial"/>
          <w:i/>
          <w:iCs/>
        </w:rPr>
        <w:t>La Procuraduría General de la República se ha inclinado por considerar que se trata de un derecho subjetivo (C-065-2001):</w:t>
      </w:r>
    </w:p>
    <w:p w14:paraId="226B859C" w14:textId="77777777" w:rsidR="00A80474" w:rsidRPr="009D668D" w:rsidRDefault="00A80474" w:rsidP="00A80474">
      <w:pPr>
        <w:spacing w:after="0"/>
        <w:ind w:left="851" w:right="851"/>
        <w:jc w:val="both"/>
        <w:rPr>
          <w:rFonts w:ascii="Arial" w:hAnsi="Arial" w:cs="Arial"/>
          <w:i/>
          <w:iCs/>
        </w:rPr>
      </w:pPr>
    </w:p>
    <w:p w14:paraId="11F1636D"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“El accionante afirma que el concesionario es titular de un derecho real administrativo, que le permite disponer, disfrutar de dicha concesión. Posición que, en criterio de este Órgano Asesor, no es totalmente aceptable. El concesionario tiene, evidentemente, el deber y no sólo el derecho de prestar el servicio.</w:t>
      </w:r>
      <w:r>
        <w:rPr>
          <w:rFonts w:ascii="Arial" w:hAnsi="Arial" w:cs="Arial"/>
          <w:i/>
          <w:iCs/>
        </w:rPr>
        <w:t xml:space="preserve"> </w:t>
      </w:r>
      <w:r w:rsidRPr="009D668D">
        <w:rPr>
          <w:rFonts w:ascii="Arial" w:hAnsi="Arial" w:cs="Arial"/>
          <w:i/>
          <w:iCs/>
        </w:rPr>
        <w:t>Pero la titularidad de ese servicio pertenece a la Administración. Por consiguiente, corresponde a la autoridad administrativa organizar el servicio y controlar la prestación que de él haga el concesionario.</w:t>
      </w:r>
      <w:r>
        <w:rPr>
          <w:rFonts w:ascii="Arial" w:hAnsi="Arial" w:cs="Arial"/>
          <w:i/>
          <w:iCs/>
        </w:rPr>
        <w:t xml:space="preserve"> </w:t>
      </w:r>
      <w:r w:rsidRPr="009D668D">
        <w:rPr>
          <w:rFonts w:ascii="Arial" w:hAnsi="Arial" w:cs="Arial"/>
          <w:i/>
          <w:iCs/>
        </w:rPr>
        <w:t>La Administración permanece</w:t>
      </w:r>
      <w:r>
        <w:rPr>
          <w:rFonts w:ascii="Arial" w:hAnsi="Arial" w:cs="Arial"/>
          <w:i/>
          <w:iCs/>
        </w:rPr>
        <w:t xml:space="preserve"> </w:t>
      </w:r>
      <w:r w:rsidRPr="009D668D">
        <w:rPr>
          <w:rStyle w:val="spelle"/>
          <w:rFonts w:ascii="Arial" w:hAnsi="Arial" w:cs="Arial"/>
          <w:i/>
          <w:iCs/>
        </w:rPr>
        <w:t>maitre</w:t>
      </w:r>
      <w:r>
        <w:rPr>
          <w:rStyle w:val="spelle"/>
          <w:rFonts w:ascii="Arial" w:hAnsi="Arial" w:cs="Arial"/>
          <w:i/>
          <w:iCs/>
        </w:rPr>
        <w:t xml:space="preserve"> </w:t>
      </w:r>
      <w:r w:rsidRPr="009D668D">
        <w:rPr>
          <w:rFonts w:ascii="Arial" w:hAnsi="Arial" w:cs="Arial"/>
          <w:i/>
          <w:iCs/>
        </w:rPr>
        <w:t>del servicio.</w:t>
      </w:r>
      <w:r>
        <w:rPr>
          <w:rFonts w:ascii="Arial" w:hAnsi="Arial" w:cs="Arial"/>
          <w:i/>
          <w:iCs/>
        </w:rPr>
        <w:t xml:space="preserve"> </w:t>
      </w:r>
      <w:r w:rsidRPr="009D668D">
        <w:rPr>
          <w:rFonts w:ascii="Arial" w:hAnsi="Arial" w:cs="Arial"/>
          <w:i/>
          <w:iCs/>
          <w:u w:val="single"/>
        </w:rPr>
        <w:t>La naturaleza de servicio público impide que el concesionario pueda tener derecho de disposición sobre la concesión misma, que le permita venderlo, enajenarlo o embargarlo libremente</w:t>
      </w:r>
      <w:r w:rsidRPr="009D668D">
        <w:rPr>
          <w:rFonts w:ascii="Arial" w:hAnsi="Arial" w:cs="Arial"/>
          <w:i/>
          <w:iCs/>
        </w:rPr>
        <w:t>.</w:t>
      </w:r>
    </w:p>
    <w:p w14:paraId="74801773" w14:textId="77777777" w:rsidR="00A80474" w:rsidRPr="009D668D" w:rsidRDefault="00A80474" w:rsidP="00A80474">
      <w:pPr>
        <w:spacing w:after="0"/>
        <w:ind w:left="851" w:right="851"/>
        <w:jc w:val="both"/>
        <w:rPr>
          <w:rFonts w:ascii="Arial" w:hAnsi="Arial" w:cs="Arial"/>
          <w:i/>
          <w:iCs/>
        </w:rPr>
      </w:pPr>
    </w:p>
    <w:p w14:paraId="71108239"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lastRenderedPageBreak/>
        <w:t>La concesión de servicio público es diferente de la concesión de dominio público.</w:t>
      </w:r>
      <w:r>
        <w:rPr>
          <w:rFonts w:ascii="Arial" w:hAnsi="Arial" w:cs="Arial"/>
          <w:i/>
          <w:iCs/>
        </w:rPr>
        <w:t xml:space="preserve"> </w:t>
      </w:r>
      <w:r w:rsidRPr="009D668D">
        <w:rPr>
          <w:rFonts w:ascii="Arial" w:hAnsi="Arial" w:cs="Arial"/>
          <w:i/>
          <w:iCs/>
        </w:rPr>
        <w:t>Respecto de esta última se acepta doctrinariamente [...] la titularidad de derechos reales administrativos [...].</w:t>
      </w:r>
    </w:p>
    <w:p w14:paraId="2160B0D5" w14:textId="77777777" w:rsidR="00A80474" w:rsidRDefault="00A80474" w:rsidP="00A80474">
      <w:pPr>
        <w:spacing w:after="0"/>
        <w:ind w:left="851" w:right="851"/>
        <w:jc w:val="both"/>
        <w:rPr>
          <w:rFonts w:ascii="Arial" w:hAnsi="Arial" w:cs="Arial"/>
          <w:i/>
          <w:iCs/>
          <w:u w:val="single"/>
        </w:rPr>
      </w:pPr>
    </w:p>
    <w:p w14:paraId="156C930E"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u w:val="single"/>
        </w:rPr>
        <w:t>Tomando en cuenta la naturaleza de la concesión, consideramos que el concesionario es titular de un derecho subjetivo</w:t>
      </w:r>
      <w:r w:rsidRPr="009D668D">
        <w:rPr>
          <w:rFonts w:ascii="Arial" w:hAnsi="Arial" w:cs="Arial"/>
          <w:i/>
          <w:iCs/>
        </w:rPr>
        <w:t>, [...].”</w:t>
      </w:r>
      <w:r w:rsidRPr="009D668D">
        <w:rPr>
          <w:rFonts w:ascii="Arial" w:hAnsi="Arial" w:cs="Arial"/>
          <w:i/>
          <w:iCs/>
          <w:u w:val="single"/>
        </w:rPr>
        <w:t xml:space="preserve"> Procuraduría General de la República</w:t>
      </w:r>
      <w:r w:rsidRPr="009D668D">
        <w:rPr>
          <w:rFonts w:ascii="Arial" w:hAnsi="Arial" w:cs="Arial"/>
          <w:i/>
          <w:iCs/>
        </w:rPr>
        <w:t>, informe rendido a la Sala Constitucional de la Corte Suprema de Justicia dentro de la Acción de Inconstitucionalidad tramitada bajo el expediente n.° 5979-C-94. Lo subrayado no es del original.</w:t>
      </w:r>
    </w:p>
    <w:p w14:paraId="015231FE" w14:textId="77777777" w:rsidR="00A80474" w:rsidRPr="009D668D" w:rsidRDefault="00A80474" w:rsidP="00A80474">
      <w:pPr>
        <w:spacing w:after="0"/>
        <w:ind w:left="851" w:right="851"/>
        <w:jc w:val="both"/>
        <w:rPr>
          <w:rFonts w:ascii="Arial" w:hAnsi="Arial" w:cs="Arial"/>
          <w:i/>
          <w:iCs/>
        </w:rPr>
      </w:pPr>
    </w:p>
    <w:p w14:paraId="49548FB3"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rPr>
        <w:t>Como bien indicó la Procuraduría, el concesionario de un servicio público no sólo tiene el derecho de prestarlo, si no el deber de hacerlo.</w:t>
      </w:r>
      <w:r>
        <w:rPr>
          <w:rFonts w:ascii="Arial" w:hAnsi="Arial" w:cs="Arial"/>
          <w:i/>
          <w:iCs/>
        </w:rPr>
        <w:t xml:space="preserve"> </w:t>
      </w:r>
      <w:r w:rsidRPr="009D668D">
        <w:rPr>
          <w:rFonts w:ascii="Arial" w:hAnsi="Arial" w:cs="Arial"/>
          <w:i/>
          <w:iCs/>
        </w:rPr>
        <w:t>Además, la titularidad del servicio pertenece a la Administración, lo que impide al concesionario disponer libremente del mismo. Tal posición fue avalada por la Sala Constitucional, en sentencia n.° 1995-5403, de las 16:06 horas del 3 de octubre de 1995, al señalar:</w:t>
      </w:r>
    </w:p>
    <w:p w14:paraId="4C19A93C" w14:textId="77777777" w:rsidR="00A80474" w:rsidRPr="009D668D" w:rsidRDefault="00A80474" w:rsidP="00A80474">
      <w:pPr>
        <w:spacing w:after="0"/>
        <w:ind w:left="851" w:right="851"/>
        <w:jc w:val="both"/>
        <w:rPr>
          <w:rFonts w:ascii="Arial" w:hAnsi="Arial" w:cs="Arial"/>
          <w:i/>
          <w:iCs/>
        </w:rPr>
      </w:pPr>
    </w:p>
    <w:p w14:paraId="0F7E349F"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lang w:val="es-ES_tradnl"/>
        </w:rPr>
        <w:t>“[...] Queda claro que</w:t>
      </w:r>
      <w:r>
        <w:rPr>
          <w:rFonts w:ascii="Arial" w:hAnsi="Arial" w:cs="Arial"/>
          <w:i/>
          <w:iCs/>
          <w:lang w:val="es-ES_tradnl"/>
        </w:rPr>
        <w:t xml:space="preserve"> </w:t>
      </w:r>
      <w:r w:rsidRPr="009D668D">
        <w:rPr>
          <w:rFonts w:ascii="Arial" w:hAnsi="Arial" w:cs="Arial"/>
          <w:i/>
          <w:iCs/>
          <w:u w:val="single"/>
          <w:lang w:val="es-ES_tradnl"/>
        </w:rPr>
        <w:t>el derecho derivado de la concesión no es de naturaleza real administrativa, se trata del otorgamiento de un derecho de explotación, no de un derecho real</w:t>
      </w:r>
      <w:r w:rsidRPr="009D668D">
        <w:rPr>
          <w:rFonts w:ascii="Arial" w:hAnsi="Arial" w:cs="Arial"/>
          <w:i/>
          <w:iCs/>
          <w:lang w:val="es-ES_tradnl"/>
        </w:rPr>
        <w:t>. (La concesión de servicio público es distinta de la concesión de dominio público, de la que efectivamente nace un derecho real administrativo, y que en todo caso, origina un derecho de goce y no de garantía o de adquisición, por cuanto el contrato se otorga sobre un bien de naturaleza</w:t>
      </w:r>
      <w:r>
        <w:rPr>
          <w:rFonts w:ascii="Arial" w:hAnsi="Arial" w:cs="Arial"/>
          <w:i/>
          <w:iCs/>
          <w:lang w:val="es-ES_tradnl"/>
        </w:rPr>
        <w:t xml:space="preserve"> </w:t>
      </w:r>
      <w:r w:rsidRPr="009D668D">
        <w:rPr>
          <w:rStyle w:val="spelle"/>
          <w:rFonts w:ascii="Arial" w:hAnsi="Arial" w:cs="Arial"/>
          <w:i/>
          <w:iCs/>
          <w:lang w:val="es-ES_tradnl"/>
        </w:rPr>
        <w:t>demanial</w:t>
      </w:r>
      <w:r w:rsidRPr="009D668D">
        <w:rPr>
          <w:rFonts w:ascii="Arial" w:hAnsi="Arial" w:cs="Arial"/>
          <w:i/>
          <w:iCs/>
          <w:lang w:val="es-ES_tradnl"/>
        </w:rPr>
        <w:t>.) El concesionario tiene evidentemente el deber, y no sólo el derecho, de prestar el servicio público, quedando la titularidad de ese servicio en la Administración, a quien corresponde la organización del servicio público y el control de la prestación que haga el concesionario.</w:t>
      </w:r>
      <w:r>
        <w:rPr>
          <w:rFonts w:ascii="Arial" w:hAnsi="Arial" w:cs="Arial"/>
          <w:i/>
          <w:iCs/>
          <w:lang w:val="es-ES_tradnl"/>
        </w:rPr>
        <w:t xml:space="preserve"> </w:t>
      </w:r>
      <w:r w:rsidRPr="009D668D">
        <w:rPr>
          <w:rFonts w:ascii="Arial" w:hAnsi="Arial" w:cs="Arial"/>
          <w:i/>
          <w:iCs/>
          <w:u w:val="single"/>
          <w:lang w:val="es-ES_tradnl"/>
        </w:rPr>
        <w:t>En virtud de la naturaleza del servicio público es que se impide que el concesionario pueda tener un derecho de disposición sobre la concesión misma, que le permita venderlo, enajenarlo o embargarlo libremente</w:t>
      </w:r>
      <w:r w:rsidRPr="009D668D">
        <w:rPr>
          <w:rFonts w:ascii="Arial" w:hAnsi="Arial" w:cs="Arial"/>
          <w:i/>
          <w:iCs/>
          <w:lang w:val="es-ES_tradnl"/>
        </w:rPr>
        <w:t>. La concesión de servicio público crea un derecho en el concesionario frente al cual la Administración está imposibilitada de tomar ciertos actos que afecten la situación jurídica producida por el particular, excluyéndose por supuesto los actos tomados en virtud del poder de organización y control que corresponden por definición a la autoridad administrativa.</w:t>
      </w:r>
      <w:r>
        <w:rPr>
          <w:rFonts w:ascii="Arial" w:hAnsi="Arial" w:cs="Arial"/>
          <w:i/>
          <w:iCs/>
          <w:lang w:val="es-ES_tradnl"/>
        </w:rPr>
        <w:t xml:space="preserve"> </w:t>
      </w:r>
      <w:r w:rsidRPr="009D668D">
        <w:rPr>
          <w:rFonts w:ascii="Arial" w:hAnsi="Arial" w:cs="Arial"/>
          <w:i/>
          <w:iCs/>
          <w:u w:val="single"/>
          <w:lang w:val="es-ES_tradnl"/>
        </w:rPr>
        <w:t>De lo anterior se concluye que, en virtud de la naturaleza de la concesión, el concesionario es titular de un derecho subjetivo, es decir, su derecho es un derecho personal respecto del concedente, y no de un derecho real</w:t>
      </w:r>
      <w:r w:rsidRPr="009D668D">
        <w:rPr>
          <w:rFonts w:ascii="Arial" w:hAnsi="Arial" w:cs="Arial"/>
          <w:i/>
          <w:iCs/>
          <w:lang w:val="es-ES_tradnl"/>
        </w:rPr>
        <w:t>.</w:t>
      </w:r>
      <w:r w:rsidRPr="009D668D">
        <w:rPr>
          <w:rFonts w:ascii="Arial" w:hAnsi="Arial" w:cs="Arial"/>
          <w:b/>
          <w:bCs/>
          <w:i/>
          <w:iCs/>
          <w:lang w:val="es-ES_tradnl"/>
        </w:rPr>
        <w:t xml:space="preserve"> “</w:t>
      </w:r>
      <w:r w:rsidRPr="009D668D">
        <w:rPr>
          <w:rFonts w:ascii="Arial" w:hAnsi="Arial" w:cs="Arial"/>
          <w:i/>
          <w:iCs/>
          <w:lang w:val="es-ES_tradnl"/>
        </w:rPr>
        <w:t>(Lo subrayado no es del original).</w:t>
      </w:r>
    </w:p>
    <w:p w14:paraId="77B578B9" w14:textId="77777777" w:rsidR="00A80474" w:rsidRPr="009D668D" w:rsidRDefault="00A80474" w:rsidP="00A80474">
      <w:pPr>
        <w:spacing w:after="0"/>
        <w:ind w:left="851" w:right="851"/>
        <w:jc w:val="both"/>
        <w:rPr>
          <w:rFonts w:ascii="Arial" w:hAnsi="Arial" w:cs="Arial"/>
          <w:i/>
          <w:iCs/>
        </w:rPr>
      </w:pPr>
    </w:p>
    <w:p w14:paraId="07E53D8F"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lang w:val="es-ES_tradnl"/>
        </w:rPr>
        <w:t>Tal y como apunta la Sala, en virtud de la naturaleza pública de la concesión, el concesionario es titular de un derecho subjetivo y personal respecto de la Administración concedente y, por consiguiente, no puede disponer del derecho de concesión, de manera que no puede venderlo o enajenarlo libremente.</w:t>
      </w:r>
    </w:p>
    <w:p w14:paraId="00773D3E" w14:textId="77777777" w:rsidR="00A80474" w:rsidRDefault="00A80474" w:rsidP="00A80474">
      <w:pPr>
        <w:spacing w:after="0"/>
        <w:ind w:left="851" w:right="851"/>
        <w:jc w:val="both"/>
        <w:rPr>
          <w:rFonts w:ascii="Arial" w:hAnsi="Arial" w:cs="Arial"/>
          <w:i/>
          <w:iCs/>
          <w:lang w:val="es-ES_tradnl"/>
        </w:rPr>
      </w:pPr>
    </w:p>
    <w:p w14:paraId="79752007" w14:textId="77777777" w:rsidR="00A80474" w:rsidRPr="009D668D" w:rsidRDefault="00A80474" w:rsidP="00A80474">
      <w:pPr>
        <w:spacing w:after="0"/>
        <w:ind w:left="851" w:right="851"/>
        <w:jc w:val="both"/>
        <w:rPr>
          <w:rFonts w:ascii="Arial" w:hAnsi="Arial" w:cs="Arial"/>
          <w:i/>
          <w:iCs/>
        </w:rPr>
      </w:pPr>
      <w:r w:rsidRPr="009D668D">
        <w:rPr>
          <w:rFonts w:ascii="Arial" w:hAnsi="Arial" w:cs="Arial"/>
          <w:i/>
          <w:iCs/>
          <w:lang w:val="es-ES_tradnl"/>
        </w:rPr>
        <w:t>Téngase en cuenta, además, que una</w:t>
      </w:r>
      <w:r>
        <w:rPr>
          <w:rFonts w:ascii="Arial" w:hAnsi="Arial" w:cs="Arial"/>
          <w:i/>
          <w:iCs/>
          <w:lang w:val="es-ES_tradnl"/>
        </w:rPr>
        <w:t xml:space="preserve"> </w:t>
      </w:r>
      <w:r w:rsidRPr="009D668D">
        <w:rPr>
          <w:rFonts w:ascii="Arial" w:hAnsi="Arial" w:cs="Arial"/>
          <w:i/>
          <w:iCs/>
          <w:lang w:val="es-ES_tradnl"/>
        </w:rPr>
        <w:t>de</w:t>
      </w:r>
      <w:r>
        <w:rPr>
          <w:rFonts w:ascii="Arial" w:hAnsi="Arial" w:cs="Arial"/>
          <w:i/>
          <w:iCs/>
          <w:lang w:val="es-ES_tradnl"/>
        </w:rPr>
        <w:t xml:space="preserve"> </w:t>
      </w:r>
      <w:r w:rsidRPr="009D668D">
        <w:rPr>
          <w:rFonts w:ascii="Arial" w:hAnsi="Arial" w:cs="Arial"/>
          <w:i/>
          <w:iCs/>
        </w:rPr>
        <w:t>las características esenciales de los contratos de concesión de servicios públicos es que son contratos "intuito</w:t>
      </w:r>
      <w:r>
        <w:rPr>
          <w:rFonts w:ascii="Arial" w:hAnsi="Arial" w:cs="Arial"/>
          <w:i/>
          <w:iCs/>
        </w:rPr>
        <w:t xml:space="preserve"> </w:t>
      </w:r>
      <w:r w:rsidRPr="009D668D">
        <w:rPr>
          <w:rStyle w:val="spelle"/>
          <w:rFonts w:ascii="Arial" w:hAnsi="Arial" w:cs="Arial"/>
          <w:i/>
          <w:iCs/>
        </w:rPr>
        <w:t>personae</w:t>
      </w:r>
      <w:r w:rsidRPr="009D668D">
        <w:rPr>
          <w:rFonts w:ascii="Arial" w:hAnsi="Arial" w:cs="Arial"/>
          <w:i/>
          <w:iCs/>
        </w:rPr>
        <w:t xml:space="preserve">". Ello implica que la concesión es resultado de la </w:t>
      </w:r>
      <w:r w:rsidRPr="009D668D">
        <w:rPr>
          <w:rFonts w:ascii="Arial" w:hAnsi="Arial" w:cs="Arial"/>
          <w:i/>
          <w:iCs/>
        </w:rPr>
        <w:lastRenderedPageBreak/>
        <w:t>valoración que el órgano concedente realiza de las condiciones que el particular ha ofrecido para brindar el servicio, normalmente previo señalamiento de los requisitos mínimos para su prestación. (…)”</w:t>
      </w:r>
    </w:p>
    <w:p w14:paraId="1D5AA8B4" w14:textId="77777777" w:rsidR="00A80474" w:rsidRDefault="00A80474" w:rsidP="00A80474">
      <w:pPr>
        <w:spacing w:after="0"/>
        <w:ind w:right="397"/>
        <w:jc w:val="both"/>
        <w:rPr>
          <w:rFonts w:ascii="Arial" w:hAnsi="Arial" w:cs="Arial"/>
        </w:rPr>
      </w:pPr>
    </w:p>
    <w:p w14:paraId="3A06BFA8" w14:textId="77777777" w:rsidR="00A80474" w:rsidRPr="00A80474" w:rsidRDefault="00A80474" w:rsidP="00173851">
      <w:pPr>
        <w:spacing w:after="0"/>
        <w:jc w:val="both"/>
        <w:rPr>
          <w:rFonts w:ascii="Arial" w:hAnsi="Arial" w:cs="Arial"/>
          <w:sz w:val="24"/>
          <w:szCs w:val="24"/>
        </w:rPr>
      </w:pPr>
      <w:r w:rsidRPr="00A80474">
        <w:rPr>
          <w:rFonts w:ascii="Arial" w:hAnsi="Arial" w:cs="Arial"/>
          <w:sz w:val="24"/>
          <w:szCs w:val="24"/>
        </w:rPr>
        <w:t>Lo anterior permite comprender, no solo la naturaleza jurídica de la concesión de taxi, sino el carácter personalísimo de esta, lo que exige que el cumplimiento de las obligaciones contenidas en el contrato respectivo, deban ser observadas por el concesionario personalmente, y de no hacerlo, se haría acreedor de una sanción administrativa, o hasta la caducidad de la concesión.</w:t>
      </w:r>
    </w:p>
    <w:p w14:paraId="2FF367B3" w14:textId="77777777" w:rsidR="00A80474" w:rsidRPr="00A80474" w:rsidRDefault="00A80474" w:rsidP="00173851">
      <w:pPr>
        <w:spacing w:after="0"/>
        <w:jc w:val="both"/>
        <w:rPr>
          <w:rFonts w:ascii="Arial" w:hAnsi="Arial" w:cs="Arial"/>
          <w:sz w:val="24"/>
          <w:szCs w:val="24"/>
        </w:rPr>
      </w:pPr>
    </w:p>
    <w:p w14:paraId="04F14414" w14:textId="07E719B1" w:rsidR="00A80474" w:rsidRPr="00A80474" w:rsidRDefault="00A80474" w:rsidP="00A80474">
      <w:pPr>
        <w:spacing w:after="0" w:line="276" w:lineRule="auto"/>
        <w:jc w:val="both"/>
        <w:rPr>
          <w:rFonts w:ascii="Arial" w:eastAsiaTheme="minorEastAsia" w:hAnsi="Arial" w:cs="Arial"/>
          <w:sz w:val="24"/>
          <w:szCs w:val="24"/>
          <w:lang w:val="es-ES" w:eastAsia="es-ES"/>
          <w14:ligatures w14:val="standardContextual"/>
        </w:rPr>
      </w:pPr>
      <w:r w:rsidRPr="00A80474">
        <w:rPr>
          <w:rFonts w:ascii="Arial" w:eastAsiaTheme="minorEastAsia" w:hAnsi="Arial" w:cs="Arial"/>
          <w:sz w:val="24"/>
          <w:szCs w:val="24"/>
          <w:lang w:val="es-ES" w:eastAsia="es-ES"/>
          <w14:ligatures w14:val="standardContextual"/>
        </w:rPr>
        <w:t>La figura de la concesión de servicio de transporte público remunerado de personas, constituye el instituto jurídico mediante el cual</w:t>
      </w:r>
      <w:r w:rsidR="00173851">
        <w:rPr>
          <w:rFonts w:ascii="Arial" w:eastAsiaTheme="minorEastAsia" w:hAnsi="Arial" w:cs="Arial"/>
          <w:sz w:val="24"/>
          <w:szCs w:val="24"/>
          <w:lang w:val="es-ES" w:eastAsia="es-ES"/>
          <w14:ligatures w14:val="standardContextual"/>
        </w:rPr>
        <w:t xml:space="preserve">, </w:t>
      </w:r>
      <w:r w:rsidRPr="00A80474">
        <w:rPr>
          <w:rFonts w:ascii="Arial" w:eastAsiaTheme="minorEastAsia" w:hAnsi="Arial" w:cs="Arial"/>
          <w:sz w:val="24"/>
          <w:szCs w:val="24"/>
          <w:lang w:val="es-ES" w:eastAsia="es-ES"/>
          <w14:ligatures w14:val="standardContextual"/>
        </w:rPr>
        <w:t>el Estado costarricense a través del Consejo de Transporte Públic</w:t>
      </w:r>
      <w:r w:rsidR="00520978">
        <w:rPr>
          <w:rFonts w:ascii="Arial" w:eastAsiaTheme="minorEastAsia" w:hAnsi="Arial" w:cs="Arial"/>
          <w:sz w:val="24"/>
          <w:szCs w:val="24"/>
          <w:lang w:val="es-ES" w:eastAsia="es-ES"/>
          <w14:ligatures w14:val="standardContextual"/>
        </w:rPr>
        <w:t>o</w:t>
      </w:r>
      <w:r w:rsidRPr="00A80474">
        <w:rPr>
          <w:rFonts w:ascii="Arial" w:eastAsiaTheme="minorEastAsia" w:hAnsi="Arial" w:cs="Arial"/>
          <w:sz w:val="24"/>
          <w:szCs w:val="24"/>
          <w:lang w:val="es-ES" w:eastAsia="es-ES"/>
          <w14:ligatures w14:val="standardContextual"/>
        </w:rPr>
        <w:t xml:space="preserve">, otorga a un particular un derecho para que por un lapso determinado, brinde a la sociedad el servicio de transporte de personas ya sea en autobuses, taxis, entre otros. </w:t>
      </w:r>
    </w:p>
    <w:p w14:paraId="7171F067" w14:textId="77777777" w:rsidR="00173851" w:rsidRDefault="00173851" w:rsidP="00A80474">
      <w:pPr>
        <w:spacing w:after="0" w:line="276" w:lineRule="auto"/>
        <w:jc w:val="both"/>
        <w:rPr>
          <w:rFonts w:ascii="Arial" w:eastAsiaTheme="minorEastAsia" w:hAnsi="Arial" w:cs="Arial"/>
          <w:sz w:val="24"/>
          <w:szCs w:val="24"/>
          <w:lang w:val="es-ES" w:eastAsia="es-ES"/>
          <w14:ligatures w14:val="standardContextual"/>
        </w:rPr>
      </w:pPr>
    </w:p>
    <w:p w14:paraId="0263E7C2" w14:textId="2DD89058" w:rsidR="00A80474" w:rsidRPr="00A80474" w:rsidRDefault="00173851" w:rsidP="00A80474">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Por consiguiente, </w:t>
      </w:r>
      <w:r w:rsidR="00A80474" w:rsidRPr="00A80474">
        <w:rPr>
          <w:rFonts w:ascii="Arial" w:eastAsiaTheme="minorEastAsia" w:hAnsi="Arial" w:cs="Arial"/>
          <w:sz w:val="24"/>
          <w:szCs w:val="24"/>
          <w:lang w:val="es-ES" w:eastAsia="es-ES"/>
          <w14:ligatures w14:val="standardContextual"/>
        </w:rPr>
        <w:t>el titular de</w:t>
      </w:r>
      <w:r>
        <w:rPr>
          <w:rFonts w:ascii="Arial" w:eastAsiaTheme="minorEastAsia" w:hAnsi="Arial" w:cs="Arial"/>
          <w:sz w:val="24"/>
          <w:szCs w:val="24"/>
          <w:lang w:val="es-ES" w:eastAsia="es-ES"/>
          <w14:ligatures w14:val="standardContextual"/>
        </w:rPr>
        <w:t xml:space="preserve"> dicho </w:t>
      </w:r>
      <w:r w:rsidR="00A80474" w:rsidRPr="00A80474">
        <w:rPr>
          <w:rFonts w:ascii="Arial" w:eastAsiaTheme="minorEastAsia" w:hAnsi="Arial" w:cs="Arial"/>
          <w:sz w:val="24"/>
          <w:szCs w:val="24"/>
          <w:lang w:val="es-ES" w:eastAsia="es-ES"/>
          <w14:ligatures w14:val="standardContextual"/>
        </w:rPr>
        <w:t>servicio</w:t>
      </w:r>
      <w:r>
        <w:rPr>
          <w:rFonts w:ascii="Arial" w:eastAsiaTheme="minorEastAsia" w:hAnsi="Arial" w:cs="Arial"/>
          <w:sz w:val="24"/>
          <w:szCs w:val="24"/>
          <w:lang w:val="es-ES" w:eastAsia="es-ES"/>
          <w14:ligatures w14:val="standardContextual"/>
        </w:rPr>
        <w:t xml:space="preserve"> público</w:t>
      </w:r>
      <w:r w:rsidR="00A80474" w:rsidRPr="00A80474">
        <w:rPr>
          <w:rFonts w:ascii="Arial" w:eastAsiaTheme="minorEastAsia" w:hAnsi="Arial" w:cs="Arial"/>
          <w:sz w:val="24"/>
          <w:szCs w:val="24"/>
          <w:lang w:val="es-ES" w:eastAsia="es-ES"/>
          <w14:ligatures w14:val="standardContextual"/>
        </w:rPr>
        <w:t xml:space="preserve"> es el Estado, el cual transfiere a un particular la potestad jurídica de brindar a los usuarios, el servicio de que se trate en su nombre y bajo ciertas reglas establecidas que debe cumplir.</w:t>
      </w:r>
    </w:p>
    <w:p w14:paraId="4DBEADBB" w14:textId="77777777" w:rsidR="00A80474" w:rsidRPr="00A80474" w:rsidRDefault="00A80474" w:rsidP="00A80474">
      <w:pPr>
        <w:spacing w:after="0" w:line="276" w:lineRule="auto"/>
        <w:jc w:val="both"/>
        <w:rPr>
          <w:rFonts w:ascii="Arial" w:eastAsiaTheme="minorEastAsia" w:hAnsi="Arial" w:cs="Arial"/>
          <w:sz w:val="24"/>
          <w:szCs w:val="24"/>
          <w:lang w:val="es-ES" w:eastAsia="es-ES"/>
          <w14:ligatures w14:val="standardContextual"/>
        </w:rPr>
      </w:pPr>
    </w:p>
    <w:p w14:paraId="271BB7E1" w14:textId="6566DE2C" w:rsidR="00A80474" w:rsidRPr="00A80474" w:rsidRDefault="00A80474" w:rsidP="00A80474">
      <w:pPr>
        <w:spacing w:after="0" w:line="276" w:lineRule="auto"/>
        <w:jc w:val="both"/>
        <w:rPr>
          <w:rFonts w:ascii="Arial" w:eastAsiaTheme="minorEastAsia" w:hAnsi="Arial" w:cs="Arial"/>
          <w:sz w:val="24"/>
          <w:szCs w:val="24"/>
          <w:lang w:val="es-ES" w:eastAsia="es-ES"/>
          <w14:ligatures w14:val="standardContextual"/>
        </w:rPr>
      </w:pPr>
      <w:r w:rsidRPr="00A80474">
        <w:rPr>
          <w:rFonts w:ascii="Arial" w:eastAsiaTheme="minorEastAsia" w:hAnsi="Arial" w:cs="Arial"/>
          <w:sz w:val="24"/>
          <w:szCs w:val="24"/>
          <w:lang w:val="es-ES" w:eastAsia="es-ES"/>
          <w14:ligatures w14:val="standardContextual"/>
        </w:rPr>
        <w:t xml:space="preserve">En concordancia con lo anterior, las concesiones del transporte remunerado de personas, </w:t>
      </w:r>
      <w:r w:rsidR="00173851">
        <w:rPr>
          <w:rFonts w:ascii="Arial" w:eastAsiaTheme="minorEastAsia" w:hAnsi="Arial" w:cs="Arial"/>
          <w:sz w:val="24"/>
          <w:szCs w:val="24"/>
          <w:lang w:val="es-ES" w:eastAsia="es-ES"/>
          <w14:ligatures w14:val="standardContextual"/>
        </w:rPr>
        <w:t>responden a</w:t>
      </w:r>
      <w:r w:rsidRPr="00A80474">
        <w:rPr>
          <w:rFonts w:ascii="Arial" w:eastAsiaTheme="minorEastAsia" w:hAnsi="Arial" w:cs="Arial"/>
          <w:sz w:val="24"/>
          <w:szCs w:val="24"/>
          <w:lang w:val="es-ES" w:eastAsia="es-ES"/>
          <w14:ligatures w14:val="standardContextual"/>
        </w:rPr>
        <w:t xml:space="preserve"> un servicio público y se rigen por el derecho público, por lo que los operadores de </w:t>
      </w:r>
      <w:r w:rsidR="00173851">
        <w:rPr>
          <w:rFonts w:ascii="Arial" w:eastAsiaTheme="minorEastAsia" w:hAnsi="Arial" w:cs="Arial"/>
          <w:sz w:val="24"/>
          <w:szCs w:val="24"/>
          <w:lang w:val="es-ES" w:eastAsia="es-ES"/>
          <w14:ligatures w14:val="standardContextual"/>
        </w:rPr>
        <w:t>tales</w:t>
      </w:r>
      <w:r w:rsidRPr="00A80474">
        <w:rPr>
          <w:rFonts w:ascii="Arial" w:eastAsiaTheme="minorEastAsia" w:hAnsi="Arial" w:cs="Arial"/>
          <w:sz w:val="24"/>
          <w:szCs w:val="24"/>
          <w:lang w:val="es-ES" w:eastAsia="es-ES"/>
          <w14:ligatures w14:val="standardContextual"/>
        </w:rPr>
        <w:t xml:space="preserve"> servicios, deben enmarcar sus actuaciones, bajo las disposiciones que previamente le han sido aprobadas por la Administración.</w:t>
      </w:r>
    </w:p>
    <w:p w14:paraId="6D69EE27" w14:textId="77777777" w:rsidR="00A80474" w:rsidRPr="00A80474" w:rsidRDefault="00A80474" w:rsidP="00A80474">
      <w:pPr>
        <w:spacing w:after="0" w:line="276" w:lineRule="auto"/>
        <w:jc w:val="both"/>
        <w:rPr>
          <w:rFonts w:ascii="Arial" w:eastAsiaTheme="minorEastAsia" w:hAnsi="Arial" w:cs="Arial"/>
          <w:sz w:val="24"/>
          <w:szCs w:val="24"/>
          <w:lang w:val="es-ES" w:eastAsia="es-ES"/>
          <w14:ligatures w14:val="standardContextual"/>
        </w:rPr>
      </w:pPr>
    </w:p>
    <w:p w14:paraId="460BA51B" w14:textId="575FFA36" w:rsidR="00B72A4E" w:rsidRPr="00C259F5" w:rsidRDefault="00173851" w:rsidP="00B72A4E">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Ciertamente, la Administración, en condición de titular, </w:t>
      </w:r>
      <w:r w:rsidR="002316D1">
        <w:rPr>
          <w:rFonts w:ascii="Arial" w:eastAsiaTheme="minorEastAsia" w:hAnsi="Arial" w:cs="Arial"/>
          <w:sz w:val="24"/>
          <w:szCs w:val="24"/>
          <w:lang w:val="es-ES" w:eastAsia="es-ES"/>
          <w14:ligatures w14:val="standardContextual"/>
        </w:rPr>
        <w:t xml:space="preserve">como </w:t>
      </w:r>
      <w:r>
        <w:rPr>
          <w:rFonts w:ascii="Arial" w:eastAsiaTheme="minorEastAsia" w:hAnsi="Arial" w:cs="Arial"/>
          <w:sz w:val="24"/>
          <w:szCs w:val="24"/>
          <w:lang w:val="es-ES" w:eastAsia="es-ES"/>
          <w14:ligatures w14:val="standardContextual"/>
        </w:rPr>
        <w:t>Administración concedente y fiscalizadora del servicio público, ejerce la potestad sancionatoria, para lo que debe recurrir de previo, a la aplicación del punitivo, a la instrucción de un</w:t>
      </w:r>
      <w:r w:rsidR="00B72A4E" w:rsidRPr="00C259F5">
        <w:rPr>
          <w:rFonts w:ascii="Arial" w:eastAsiaTheme="minorEastAsia" w:hAnsi="Arial" w:cs="Arial"/>
          <w:sz w:val="24"/>
          <w:szCs w:val="24"/>
          <w:lang w:val="es-ES" w:eastAsia="es-ES"/>
          <w14:ligatures w14:val="standardContextual"/>
        </w:rPr>
        <w:t xml:space="preserve"> procedimiento administrativo ordinario (de gravamen), </w:t>
      </w:r>
      <w:r>
        <w:rPr>
          <w:rFonts w:ascii="Arial" w:eastAsiaTheme="minorEastAsia" w:hAnsi="Arial" w:cs="Arial"/>
          <w:sz w:val="24"/>
          <w:szCs w:val="24"/>
          <w:lang w:val="es-ES" w:eastAsia="es-ES"/>
          <w14:ligatures w14:val="standardContextual"/>
        </w:rPr>
        <w:t xml:space="preserve">en el que se </w:t>
      </w:r>
      <w:r w:rsidR="00B72A4E" w:rsidRPr="00C259F5">
        <w:rPr>
          <w:rFonts w:ascii="Arial" w:eastAsiaTheme="minorEastAsia" w:hAnsi="Arial" w:cs="Arial"/>
          <w:sz w:val="24"/>
          <w:szCs w:val="24"/>
          <w:lang w:val="es-ES" w:eastAsia="es-ES"/>
          <w14:ligatures w14:val="standardContextual"/>
        </w:rPr>
        <w:t>debe garantizar</w:t>
      </w:r>
      <w:r>
        <w:rPr>
          <w:rFonts w:ascii="Arial" w:eastAsiaTheme="minorEastAsia" w:hAnsi="Arial" w:cs="Arial"/>
          <w:sz w:val="24"/>
          <w:szCs w:val="24"/>
          <w:lang w:val="es-ES" w:eastAsia="es-ES"/>
          <w14:ligatures w14:val="standardContextual"/>
        </w:rPr>
        <w:t xml:space="preserve"> e</w:t>
      </w:r>
      <w:r w:rsidR="00B72A4E" w:rsidRPr="00C259F5">
        <w:rPr>
          <w:rFonts w:ascii="Arial" w:eastAsiaTheme="minorEastAsia" w:hAnsi="Arial" w:cs="Arial"/>
          <w:sz w:val="24"/>
          <w:szCs w:val="24"/>
          <w:lang w:val="es-ES" w:eastAsia="es-ES"/>
          <w14:ligatures w14:val="standardContextual"/>
        </w:rPr>
        <w:t>l debido proceso, el cual involucra una serie de subprincipios de cumplimiento imprescindible con la finalidad de, dar efectividad a ese derecho fundamental, y con esto evitar, que se convierta en una apariencia de debido proceso carente, por consiguiente, de la necesaria efectividad para el cumplimiento de los fines requerido por el ordenamiento para la tutela de los derechos e intereses del particular.</w:t>
      </w:r>
    </w:p>
    <w:p w14:paraId="47C9CA96" w14:textId="77777777" w:rsidR="00B72A4E" w:rsidRPr="00C259F5" w:rsidRDefault="00B72A4E" w:rsidP="00B72A4E">
      <w:pPr>
        <w:spacing w:after="0" w:line="276" w:lineRule="auto"/>
        <w:jc w:val="both"/>
        <w:rPr>
          <w:rFonts w:ascii="Arial" w:eastAsiaTheme="minorEastAsia" w:hAnsi="Arial" w:cs="Arial"/>
          <w:sz w:val="24"/>
          <w:szCs w:val="24"/>
          <w:lang w:val="es-ES" w:eastAsia="es-ES"/>
          <w14:ligatures w14:val="standardContextual"/>
        </w:rPr>
      </w:pPr>
    </w:p>
    <w:p w14:paraId="236DA4CD" w14:textId="77777777" w:rsidR="00B72A4E" w:rsidRPr="00C259F5" w:rsidRDefault="00B72A4E" w:rsidP="00B72A4E">
      <w:pPr>
        <w:spacing w:after="0" w:line="276" w:lineRule="auto"/>
        <w:jc w:val="both"/>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 xml:space="preserve">Lo anterior exige, que el procedimiento administrativo se desarrolle respetando la verdad, de acuerdo con el ordenamiento jurídico, incluyendo el respeto a los principios y garantías procesales, y que se resuelva la situación de que se trate, del modo más adecuado y acorde a la justicia, según la clásica definición de ésta como; </w:t>
      </w:r>
      <w:r w:rsidRPr="00C259F5">
        <w:rPr>
          <w:rFonts w:ascii="Arial" w:eastAsiaTheme="minorEastAsia" w:hAnsi="Arial" w:cs="Arial"/>
          <w:b/>
          <w:bCs/>
          <w:i/>
          <w:iCs/>
          <w:sz w:val="24"/>
          <w:szCs w:val="24"/>
          <w:lang w:val="es-ES" w:eastAsia="es-ES"/>
          <w14:ligatures w14:val="standardContextual"/>
        </w:rPr>
        <w:t>constans et perpetua voluntas suum quiqie tribuere</w:t>
      </w:r>
      <w:r w:rsidRPr="00C259F5">
        <w:rPr>
          <w:rFonts w:ascii="Arial" w:eastAsiaTheme="minorEastAsia" w:hAnsi="Arial" w:cs="Arial"/>
          <w:sz w:val="24"/>
          <w:szCs w:val="24"/>
          <w:lang w:val="es-ES" w:eastAsia="es-ES"/>
          <w14:ligatures w14:val="standardContextual"/>
        </w:rPr>
        <w:t>, que significa; la constante y permanente voluntad de dar a cada uno lo suyo.</w:t>
      </w:r>
    </w:p>
    <w:p w14:paraId="40580AD0" w14:textId="77777777" w:rsidR="00B72A4E" w:rsidRPr="00C259F5" w:rsidRDefault="00B72A4E" w:rsidP="00B72A4E">
      <w:pPr>
        <w:spacing w:after="0" w:line="276" w:lineRule="auto"/>
        <w:jc w:val="both"/>
        <w:rPr>
          <w:rFonts w:ascii="Arial" w:eastAsiaTheme="minorEastAsia" w:hAnsi="Arial" w:cs="Arial"/>
          <w:sz w:val="24"/>
          <w:szCs w:val="24"/>
          <w:lang w:val="es-ES" w:eastAsia="es-ES"/>
          <w14:ligatures w14:val="standardContextual"/>
        </w:rPr>
      </w:pPr>
    </w:p>
    <w:p w14:paraId="0CA3AC33" w14:textId="77777777" w:rsidR="00B72A4E" w:rsidRPr="00C259F5" w:rsidRDefault="00B72A4E" w:rsidP="00B72A4E">
      <w:pPr>
        <w:spacing w:after="0" w:line="276" w:lineRule="auto"/>
        <w:jc w:val="both"/>
        <w:rPr>
          <w:rFonts w:ascii="Arial" w:eastAsiaTheme="minorEastAsia" w:hAnsi="Arial" w:cs="Arial"/>
          <w:sz w:val="24"/>
          <w:szCs w:val="24"/>
          <w:lang w:val="es-ES" w:eastAsia="es-ES"/>
          <w14:ligatures w14:val="standardContextual"/>
        </w:rPr>
      </w:pPr>
      <w:r w:rsidRPr="00C259F5">
        <w:rPr>
          <w:rFonts w:ascii="Arial" w:eastAsiaTheme="minorEastAsia" w:hAnsi="Arial" w:cs="Arial"/>
          <w:sz w:val="24"/>
          <w:szCs w:val="24"/>
          <w:lang w:val="es-ES" w:eastAsia="es-ES"/>
          <w14:ligatures w14:val="standardContextual"/>
        </w:rPr>
        <w:t>De conformidad con la doctrina constitucional, cualquier tipo de procedimiento, que desemboque en la supresión o restricción de cualquier derecho subjetivo, tiene que verificar de manera obligatoria, el resguardo de principios tales como: audiencia y defensa, unidad o integralidad del expediente, presunción de inocencia, intimación e imputación, resolución considerada, y otros.</w:t>
      </w:r>
    </w:p>
    <w:p w14:paraId="7E11E3CF" w14:textId="77777777" w:rsidR="00B72A4E" w:rsidRDefault="00B72A4E" w:rsidP="00B72A4E">
      <w:pPr>
        <w:spacing w:after="0" w:line="276" w:lineRule="auto"/>
        <w:jc w:val="both"/>
        <w:rPr>
          <w:rFonts w:ascii="Arial" w:eastAsiaTheme="minorEastAsia" w:hAnsi="Arial" w:cs="Arial"/>
          <w:sz w:val="24"/>
          <w:szCs w:val="24"/>
          <w:lang w:val="es-ES" w:eastAsia="es-ES"/>
          <w14:ligatures w14:val="standardContextual"/>
        </w:rPr>
      </w:pPr>
    </w:p>
    <w:p w14:paraId="093693A3" w14:textId="77777777" w:rsidR="002316D1" w:rsidRDefault="00DB09EF" w:rsidP="00B72A4E">
      <w:pPr>
        <w:spacing w:after="0" w:line="276" w:lineRule="auto"/>
        <w:jc w:val="both"/>
        <w:rPr>
          <w:rFonts w:ascii="Arial" w:hAnsi="Arial" w:cs="Arial"/>
          <w:sz w:val="24"/>
          <w:szCs w:val="24"/>
        </w:rPr>
      </w:pPr>
      <w:r>
        <w:rPr>
          <w:rFonts w:ascii="Arial" w:eastAsiaTheme="minorEastAsia" w:hAnsi="Arial" w:cs="Arial"/>
          <w:b/>
          <w:bCs/>
          <w:sz w:val="24"/>
          <w:szCs w:val="24"/>
          <w:lang w:val="es-ES" w:eastAsia="es-ES"/>
          <w14:ligatures w14:val="standardContextual"/>
        </w:rPr>
        <w:t xml:space="preserve">5.2 Debido Proceso. </w:t>
      </w:r>
      <w:r w:rsidRPr="003F36AE">
        <w:rPr>
          <w:rFonts w:ascii="Arial" w:hAnsi="Arial" w:cs="Arial"/>
          <w:sz w:val="24"/>
          <w:szCs w:val="24"/>
        </w:rPr>
        <w:t xml:space="preserve">A fin de establecer una diferencia entre actos administrativos y normativos, es importante empezar con una breve definición de ambos. De un lado, cada vez que la </w:t>
      </w:r>
      <w:r w:rsidR="003F36AE">
        <w:rPr>
          <w:rFonts w:ascii="Arial" w:hAnsi="Arial" w:cs="Arial"/>
          <w:sz w:val="24"/>
          <w:szCs w:val="24"/>
        </w:rPr>
        <w:t>A</w:t>
      </w:r>
      <w:r w:rsidRPr="003F36AE">
        <w:rPr>
          <w:rFonts w:ascii="Arial" w:hAnsi="Arial" w:cs="Arial"/>
          <w:sz w:val="24"/>
          <w:szCs w:val="24"/>
        </w:rPr>
        <w:t xml:space="preserve">dministración </w:t>
      </w:r>
      <w:r w:rsidR="003F36AE">
        <w:rPr>
          <w:rFonts w:ascii="Arial" w:hAnsi="Arial" w:cs="Arial"/>
          <w:sz w:val="24"/>
          <w:szCs w:val="24"/>
        </w:rPr>
        <w:t>P</w:t>
      </w:r>
      <w:r w:rsidRPr="003F36AE">
        <w:rPr>
          <w:rFonts w:ascii="Arial" w:hAnsi="Arial" w:cs="Arial"/>
          <w:sz w:val="24"/>
          <w:szCs w:val="24"/>
        </w:rPr>
        <w:t xml:space="preserve">ública manifiesta su voluntad, lo hace a través de actos administrativos. Es este orden, el acto administrativo es una declaración jurídica unilateral y concreta de la Administración Pública, en ejercicio de un poder legal, tendiente a realizar o a producir actos jurídicos, creadores de situaciones jurídicas subjetivas, a la par que aplica el derecho al hecho controvertido. Por otro lado, el acto normativo es una manifestación de voluntad excepcional de la </w:t>
      </w:r>
      <w:r w:rsidR="003F36AE">
        <w:rPr>
          <w:rFonts w:ascii="Arial" w:hAnsi="Arial" w:cs="Arial"/>
          <w:sz w:val="24"/>
          <w:szCs w:val="24"/>
        </w:rPr>
        <w:t>A</w:t>
      </w:r>
      <w:r w:rsidRPr="003F36AE">
        <w:rPr>
          <w:rFonts w:ascii="Arial" w:hAnsi="Arial" w:cs="Arial"/>
          <w:sz w:val="24"/>
          <w:szCs w:val="24"/>
        </w:rPr>
        <w:t xml:space="preserve">dministración que nace del ejercicio de una potestad material atribuida a un órgano determinado. </w:t>
      </w:r>
    </w:p>
    <w:p w14:paraId="2DEF8109" w14:textId="77777777" w:rsidR="002316D1" w:rsidRDefault="002316D1" w:rsidP="00B72A4E">
      <w:pPr>
        <w:spacing w:after="0" w:line="276" w:lineRule="auto"/>
        <w:jc w:val="both"/>
        <w:rPr>
          <w:rFonts w:ascii="Arial" w:hAnsi="Arial" w:cs="Arial"/>
          <w:sz w:val="24"/>
          <w:szCs w:val="24"/>
        </w:rPr>
      </w:pPr>
    </w:p>
    <w:p w14:paraId="297FDD1A" w14:textId="77777777" w:rsidR="002316D1" w:rsidRDefault="00DB09EF" w:rsidP="00B72A4E">
      <w:pPr>
        <w:spacing w:after="0" w:line="276" w:lineRule="auto"/>
        <w:jc w:val="both"/>
        <w:rPr>
          <w:rFonts w:ascii="Arial" w:hAnsi="Arial" w:cs="Arial"/>
          <w:sz w:val="24"/>
          <w:szCs w:val="24"/>
        </w:rPr>
      </w:pPr>
      <w:r w:rsidRPr="003F36AE">
        <w:rPr>
          <w:rFonts w:ascii="Arial" w:hAnsi="Arial" w:cs="Arial"/>
          <w:sz w:val="24"/>
          <w:szCs w:val="24"/>
        </w:rPr>
        <w:t xml:space="preserve">Con este breve antecedente, la doctrina y la legislación distinguen al acto administrativo y al acto normativo por los efectos que producen los mismos. Por un lado, el acto administrativo produce efectos singulares, particulares o individuales, dirigidos a una persona o caso concreto, y por otro, el acto normativo produce efectos generales, dirigidos a todos los casos similares o las personas en general. </w:t>
      </w:r>
    </w:p>
    <w:p w14:paraId="46CD7B77" w14:textId="77777777" w:rsidR="002316D1" w:rsidRDefault="002316D1" w:rsidP="00B72A4E">
      <w:pPr>
        <w:spacing w:after="0" w:line="276" w:lineRule="auto"/>
        <w:jc w:val="both"/>
        <w:rPr>
          <w:rFonts w:ascii="Arial" w:hAnsi="Arial" w:cs="Arial"/>
          <w:sz w:val="24"/>
          <w:szCs w:val="24"/>
        </w:rPr>
      </w:pPr>
    </w:p>
    <w:p w14:paraId="158CC98D" w14:textId="2951EBBD" w:rsidR="00DB09EF" w:rsidRPr="003F36AE" w:rsidRDefault="00DB09EF" w:rsidP="00B72A4E">
      <w:pPr>
        <w:spacing w:after="0" w:line="276" w:lineRule="auto"/>
        <w:jc w:val="both"/>
        <w:rPr>
          <w:rFonts w:ascii="Arial" w:hAnsi="Arial" w:cs="Arial"/>
          <w:sz w:val="24"/>
          <w:szCs w:val="24"/>
        </w:rPr>
      </w:pPr>
      <w:r w:rsidRPr="003F36AE">
        <w:rPr>
          <w:rFonts w:ascii="Arial" w:hAnsi="Arial" w:cs="Arial"/>
          <w:sz w:val="24"/>
          <w:szCs w:val="24"/>
        </w:rPr>
        <w:t>Sin embargo</w:t>
      </w:r>
      <w:r w:rsidR="003F36AE">
        <w:rPr>
          <w:rFonts w:ascii="Arial" w:hAnsi="Arial" w:cs="Arial"/>
          <w:sz w:val="24"/>
          <w:szCs w:val="24"/>
        </w:rPr>
        <w:t>,</w:t>
      </w:r>
      <w:r w:rsidRPr="003F36AE">
        <w:rPr>
          <w:rFonts w:ascii="Arial" w:hAnsi="Arial" w:cs="Arial"/>
          <w:sz w:val="24"/>
          <w:szCs w:val="24"/>
        </w:rPr>
        <w:t xml:space="preserve"> de esta diferencia sustancial entre actos administrativos y normativos, es importante manifestar que ambos tienen </w:t>
      </w:r>
      <w:r w:rsidRPr="003F36AE">
        <w:rPr>
          <w:rFonts w:ascii="Arial" w:hAnsi="Arial" w:cs="Arial"/>
          <w:sz w:val="24"/>
          <w:szCs w:val="24"/>
          <w:u w:val="single"/>
        </w:rPr>
        <w:t>principios mínimos</w:t>
      </w:r>
      <w:r w:rsidRPr="003F36AE">
        <w:rPr>
          <w:rFonts w:ascii="Arial" w:hAnsi="Arial" w:cs="Arial"/>
          <w:sz w:val="24"/>
          <w:szCs w:val="24"/>
        </w:rPr>
        <w:t xml:space="preserve"> que deben ser observados al momento de ser producidos, y nos referimos a los principios del debido proceso, quienes revisten en última instancia la legalidad y legitimidad a estos actos para que nazcan y causen efectos en la vida jurídica sin que se tornen arbitrarios</w:t>
      </w:r>
      <w:r w:rsidR="003F36AE">
        <w:rPr>
          <w:rFonts w:ascii="Arial" w:hAnsi="Arial" w:cs="Arial"/>
          <w:sz w:val="24"/>
          <w:szCs w:val="24"/>
        </w:rPr>
        <w:t>.</w:t>
      </w:r>
    </w:p>
    <w:p w14:paraId="322B323B" w14:textId="77777777" w:rsidR="0047503E" w:rsidRDefault="0047503E" w:rsidP="00B72A4E">
      <w:pPr>
        <w:spacing w:after="0" w:line="276" w:lineRule="auto"/>
        <w:jc w:val="both"/>
      </w:pPr>
    </w:p>
    <w:p w14:paraId="70EBCE91" w14:textId="77777777" w:rsidR="003F36AE" w:rsidRDefault="003F36AE" w:rsidP="003F36AE">
      <w:pPr>
        <w:spacing w:after="0" w:line="276" w:lineRule="auto"/>
        <w:jc w:val="both"/>
        <w:rPr>
          <w:rFonts w:ascii="Arial" w:hAnsi="Arial" w:cs="Arial"/>
          <w:sz w:val="24"/>
          <w:szCs w:val="24"/>
        </w:rPr>
      </w:pPr>
      <w:r>
        <w:rPr>
          <w:rFonts w:ascii="Arial" w:hAnsi="Arial" w:cs="Arial"/>
          <w:sz w:val="24"/>
          <w:szCs w:val="24"/>
        </w:rPr>
        <w:t>En ambos casos, resulta aplicable el</w:t>
      </w:r>
      <w:r w:rsidR="0047503E" w:rsidRPr="003F36AE">
        <w:rPr>
          <w:rFonts w:ascii="Arial" w:hAnsi="Arial" w:cs="Arial"/>
          <w:sz w:val="24"/>
          <w:szCs w:val="24"/>
        </w:rPr>
        <w:t xml:space="preserve"> principio constitucional del debido proceso contenido en los artículos 39 y 41 de la Constitución Política</w:t>
      </w:r>
      <w:r>
        <w:rPr>
          <w:rFonts w:ascii="Arial" w:hAnsi="Arial" w:cs="Arial"/>
          <w:sz w:val="24"/>
          <w:szCs w:val="24"/>
        </w:rPr>
        <w:t>, los cuales</w:t>
      </w:r>
      <w:r w:rsidR="0047503E" w:rsidRPr="003F36AE">
        <w:rPr>
          <w:rFonts w:ascii="Arial" w:hAnsi="Arial" w:cs="Arial"/>
          <w:sz w:val="24"/>
          <w:szCs w:val="24"/>
        </w:rPr>
        <w:t xml:space="preserve"> engloban una serie de garantías que se deben respetar al administrado cuando éste se relaciona con la Administración. Es un principio marco que junto con el de derecho de defensa, se convierten en guías de interpretación de todos los demás postulados del procedimiento administrativo. </w:t>
      </w:r>
      <w:r>
        <w:rPr>
          <w:rFonts w:ascii="Arial" w:hAnsi="Arial" w:cs="Arial"/>
          <w:sz w:val="24"/>
          <w:szCs w:val="24"/>
        </w:rPr>
        <w:t xml:space="preserve">Tal y como lo ha indicado el Tribunal Constitucional, </w:t>
      </w:r>
      <w:r w:rsidR="0047503E" w:rsidRPr="003F36AE">
        <w:rPr>
          <w:rFonts w:ascii="Arial" w:hAnsi="Arial" w:cs="Arial"/>
          <w:sz w:val="24"/>
          <w:szCs w:val="24"/>
        </w:rPr>
        <w:t>en su jurisprudencia</w:t>
      </w:r>
      <w:r>
        <w:rPr>
          <w:rFonts w:ascii="Arial" w:hAnsi="Arial" w:cs="Arial"/>
          <w:sz w:val="24"/>
          <w:szCs w:val="24"/>
        </w:rPr>
        <w:t xml:space="preserve">, </w:t>
      </w:r>
      <w:r w:rsidR="0047503E" w:rsidRPr="003F36AE">
        <w:rPr>
          <w:rFonts w:ascii="Arial" w:hAnsi="Arial" w:cs="Arial"/>
          <w:sz w:val="24"/>
          <w:szCs w:val="24"/>
        </w:rPr>
        <w:t xml:space="preserve">existe un derecho subjetivo al debido proceso. Entendiendo que el debido proceso constitucional no es una concepción abstracta, de la que se pueda extraer conclusiones subjetivas, sino un </w:t>
      </w:r>
      <w:r w:rsidR="0047503E" w:rsidRPr="003F36AE">
        <w:rPr>
          <w:rFonts w:ascii="Arial" w:hAnsi="Arial" w:cs="Arial"/>
          <w:sz w:val="24"/>
          <w:szCs w:val="24"/>
          <w:u w:val="single"/>
        </w:rPr>
        <w:t>standard</w:t>
      </w:r>
      <w:r w:rsidR="0047503E" w:rsidRPr="003F36AE">
        <w:rPr>
          <w:rFonts w:ascii="Arial" w:hAnsi="Arial" w:cs="Arial"/>
          <w:sz w:val="24"/>
          <w:szCs w:val="24"/>
        </w:rPr>
        <w:t xml:space="preserve">, para guiar el actuar de la Administración Pública y de los Tribunales de Justicia, en aplicación de </w:t>
      </w:r>
      <w:r w:rsidR="0047503E" w:rsidRPr="003F36AE">
        <w:rPr>
          <w:rFonts w:ascii="Arial" w:hAnsi="Arial" w:cs="Arial"/>
          <w:sz w:val="24"/>
          <w:szCs w:val="24"/>
        </w:rPr>
        <w:lastRenderedPageBreak/>
        <w:t>la Ley y la resolución de los casos. (</w:t>
      </w:r>
      <w:r>
        <w:rPr>
          <w:rFonts w:ascii="Arial" w:hAnsi="Arial" w:cs="Arial"/>
          <w:sz w:val="24"/>
          <w:szCs w:val="24"/>
        </w:rPr>
        <w:t>R</w:t>
      </w:r>
      <w:r w:rsidR="0047503E" w:rsidRPr="003F36AE">
        <w:rPr>
          <w:rFonts w:ascii="Arial" w:hAnsi="Arial" w:cs="Arial"/>
          <w:sz w:val="24"/>
          <w:szCs w:val="24"/>
        </w:rPr>
        <w:t>esolución de la Sala Constitucional N</w:t>
      </w:r>
      <w:r>
        <w:rPr>
          <w:rFonts w:ascii="Arial" w:hAnsi="Arial" w:cs="Arial"/>
          <w:sz w:val="24"/>
          <w:szCs w:val="24"/>
        </w:rPr>
        <w:t>o.</w:t>
      </w:r>
      <w:r w:rsidR="0047503E" w:rsidRPr="003F36AE">
        <w:rPr>
          <w:rFonts w:ascii="Arial" w:hAnsi="Arial" w:cs="Arial"/>
          <w:sz w:val="24"/>
          <w:szCs w:val="24"/>
        </w:rPr>
        <w:t xml:space="preserve"> 2387- 1991 de las 14:39 horas del 13 de noviembre de 1991). </w:t>
      </w:r>
    </w:p>
    <w:p w14:paraId="7E585FCB" w14:textId="77777777" w:rsidR="00177654" w:rsidRPr="00177654" w:rsidRDefault="00177654" w:rsidP="003F36AE">
      <w:pPr>
        <w:spacing w:after="0" w:line="276" w:lineRule="auto"/>
        <w:jc w:val="both"/>
        <w:rPr>
          <w:rFonts w:ascii="Arial" w:hAnsi="Arial" w:cs="Arial"/>
          <w:sz w:val="24"/>
          <w:szCs w:val="24"/>
        </w:rPr>
      </w:pPr>
    </w:p>
    <w:p w14:paraId="17B6181F" w14:textId="3DF09E08" w:rsidR="00177654" w:rsidRDefault="00177654"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Tal y como lo ha venido sosteniendo este Tribunal, l</w:t>
      </w:r>
      <w:r w:rsidRPr="00177654">
        <w:rPr>
          <w:rFonts w:ascii="Arial" w:hAnsi="Arial" w:cs="Arial"/>
          <w:color w:val="000000" w:themeColor="text1"/>
          <w:sz w:val="24"/>
          <w:szCs w:val="24"/>
          <w:lang w:eastAsia="es-ES"/>
        </w:rPr>
        <w:t>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Administración</w:t>
      </w:r>
      <w:r>
        <w:rPr>
          <w:rFonts w:ascii="Arial" w:hAnsi="Arial" w:cs="Arial"/>
          <w:color w:val="000000" w:themeColor="text1"/>
          <w:sz w:val="24"/>
          <w:szCs w:val="24"/>
          <w:lang w:eastAsia="es-ES"/>
        </w:rPr>
        <w:t>, que como se dijo con anterioridad también es aplicable a los actos o actuaciones administrativas como la que nos ocupa</w:t>
      </w:r>
      <w:r w:rsidRPr="00177654">
        <w:rPr>
          <w:rFonts w:ascii="Arial" w:hAnsi="Arial" w:cs="Arial"/>
          <w:color w:val="000000" w:themeColor="text1"/>
          <w:sz w:val="24"/>
          <w:szCs w:val="24"/>
          <w:lang w:eastAsia="es-ES"/>
        </w:rPr>
        <w:t>.</w:t>
      </w:r>
    </w:p>
    <w:p w14:paraId="2C8CC759" w14:textId="77777777" w:rsidR="00177654" w:rsidRDefault="00177654"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6BB2060D" w14:textId="658F8B6B" w:rsidR="00177654" w:rsidRDefault="00177654"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b/>
          <w:bCs/>
          <w:color w:val="000000" w:themeColor="text1"/>
          <w:sz w:val="24"/>
          <w:szCs w:val="24"/>
          <w:lang w:eastAsia="es-ES"/>
        </w:rPr>
        <w:t>5.3 Caso concreto.</w:t>
      </w:r>
      <w:r>
        <w:rPr>
          <w:rFonts w:ascii="Arial" w:hAnsi="Arial" w:cs="Arial"/>
          <w:color w:val="000000" w:themeColor="text1"/>
          <w:sz w:val="24"/>
          <w:szCs w:val="24"/>
          <w:lang w:eastAsia="es-ES"/>
        </w:rPr>
        <w:t xml:space="preserve"> En el caso bajo estudio, se tiene que, en favor del recurrente, el Consejo de Transporte Público, autorizó la cesión entre vivos, del derecho de concesión de taxi placa </w:t>
      </w:r>
      <w:r w:rsidR="00EC7D92">
        <w:rPr>
          <w:rFonts w:ascii="Arial" w:hAnsi="Arial" w:cs="Arial"/>
          <w:color w:val="000000" w:themeColor="text1"/>
          <w:sz w:val="24"/>
          <w:szCs w:val="24"/>
          <w:lang w:eastAsia="es-ES"/>
        </w:rPr>
        <w:t>000</w:t>
      </w:r>
      <w:r>
        <w:rPr>
          <w:rFonts w:ascii="Arial" w:hAnsi="Arial" w:cs="Arial"/>
          <w:color w:val="000000" w:themeColor="text1"/>
          <w:sz w:val="24"/>
          <w:szCs w:val="24"/>
          <w:lang w:eastAsia="es-ES"/>
        </w:rPr>
        <w:t>, lo que fue autorizado desde el año 2016, en el acto administrativo por el cual se realiza tal autorización, de forma general se indica que debe formalizarse una adenda al contrato y realizar la inscripción del vehículo con el que se prestará el servicio público.</w:t>
      </w:r>
    </w:p>
    <w:p w14:paraId="0224A8A9" w14:textId="77777777" w:rsidR="00177654" w:rsidRDefault="00177654"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6CC7234E" w14:textId="174D176C" w:rsidR="009F19C9" w:rsidRDefault="00177654"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 xml:space="preserve">El recurrente tiene inscrito y registrado el vehículo a su nombre en el Registro Nacional, al amparo de la placa de taxi </w:t>
      </w:r>
      <w:r w:rsidR="00EC7D92">
        <w:rPr>
          <w:rFonts w:ascii="Arial" w:hAnsi="Arial" w:cs="Arial"/>
          <w:color w:val="000000" w:themeColor="text1"/>
          <w:sz w:val="24"/>
          <w:szCs w:val="24"/>
          <w:lang w:eastAsia="es-ES"/>
        </w:rPr>
        <w:t>000</w:t>
      </w:r>
      <w:r>
        <w:rPr>
          <w:rFonts w:ascii="Arial" w:hAnsi="Arial" w:cs="Arial"/>
          <w:color w:val="000000" w:themeColor="text1"/>
          <w:sz w:val="24"/>
          <w:szCs w:val="24"/>
          <w:lang w:eastAsia="es-ES"/>
        </w:rPr>
        <w:t>, y desde la autorización de la cesión del derecho de concesión de taxi</w:t>
      </w:r>
      <w:r w:rsidR="009F19C9">
        <w:rPr>
          <w:rFonts w:ascii="Arial" w:hAnsi="Arial" w:cs="Arial"/>
          <w:color w:val="000000" w:themeColor="text1"/>
          <w:sz w:val="24"/>
          <w:szCs w:val="24"/>
          <w:lang w:eastAsia="es-ES"/>
        </w:rPr>
        <w:t>.</w:t>
      </w:r>
    </w:p>
    <w:p w14:paraId="25993FD5" w14:textId="77777777" w:rsidR="009F19C9" w:rsidRDefault="009F19C9"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33460A03" w14:textId="29A354F3" w:rsidR="009F19C9" w:rsidRDefault="009F19C9"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En el año 2021</w:t>
      </w:r>
      <w:r w:rsidR="00177654">
        <w:rPr>
          <w:rFonts w:ascii="Arial" w:hAnsi="Arial" w:cs="Arial"/>
          <w:color w:val="000000" w:themeColor="text1"/>
          <w:sz w:val="24"/>
          <w:szCs w:val="24"/>
          <w:lang w:eastAsia="es-ES"/>
        </w:rPr>
        <w:t>,</w:t>
      </w:r>
      <w:r>
        <w:rPr>
          <w:rFonts w:ascii="Arial" w:hAnsi="Arial" w:cs="Arial"/>
          <w:color w:val="000000" w:themeColor="text1"/>
          <w:sz w:val="24"/>
          <w:szCs w:val="24"/>
          <w:lang w:eastAsia="es-ES"/>
        </w:rPr>
        <w:t xml:space="preserve"> el Departamento de Administración de Concesiones y Permisos, le remite a la Dirección de Asuntos Jurídicos, un oficio en el que detalla la situación de varios concesionarios de taxi, entre los que figura el señor MGH, y respecto a éste se detalla, que </w:t>
      </w:r>
      <w:r w:rsidR="00177654">
        <w:rPr>
          <w:rFonts w:ascii="Arial" w:hAnsi="Arial" w:cs="Arial"/>
          <w:color w:val="000000" w:themeColor="text1"/>
          <w:sz w:val="24"/>
          <w:szCs w:val="24"/>
          <w:lang w:eastAsia="es-ES"/>
        </w:rPr>
        <w:t xml:space="preserve"> </w:t>
      </w:r>
      <w:r>
        <w:rPr>
          <w:rFonts w:ascii="Arial" w:hAnsi="Arial" w:cs="Arial"/>
          <w:color w:val="000000" w:themeColor="text1"/>
          <w:sz w:val="24"/>
          <w:szCs w:val="24"/>
          <w:lang w:eastAsia="es-ES"/>
        </w:rPr>
        <w:t>no</w:t>
      </w:r>
      <w:r w:rsidRPr="009F19C9">
        <w:rPr>
          <w:rFonts w:ascii="Arial" w:hAnsi="Arial" w:cs="Arial"/>
          <w:color w:val="000000" w:themeColor="text1"/>
          <w:sz w:val="24"/>
          <w:szCs w:val="24"/>
          <w:lang w:eastAsia="es-ES"/>
        </w:rPr>
        <w:t xml:space="preserve"> firmó adenda de traspaso en el año 2016</w:t>
      </w:r>
      <w:r>
        <w:rPr>
          <w:rFonts w:ascii="Arial" w:hAnsi="Arial" w:cs="Arial"/>
          <w:color w:val="000000" w:themeColor="text1"/>
          <w:sz w:val="24"/>
          <w:szCs w:val="24"/>
          <w:lang w:eastAsia="es-ES"/>
        </w:rPr>
        <w:t xml:space="preserve">, que </w:t>
      </w:r>
      <w:r w:rsidRPr="009F19C9">
        <w:rPr>
          <w:rFonts w:ascii="Arial" w:hAnsi="Arial" w:cs="Arial"/>
          <w:color w:val="000000" w:themeColor="text1"/>
          <w:sz w:val="24"/>
          <w:szCs w:val="24"/>
          <w:lang w:eastAsia="es-ES"/>
        </w:rPr>
        <w:t>la placa ya se encuentra a nombre del adjudicado en 2016</w:t>
      </w:r>
      <w:r>
        <w:rPr>
          <w:rFonts w:ascii="Arial" w:hAnsi="Arial" w:cs="Arial"/>
          <w:color w:val="000000" w:themeColor="text1"/>
          <w:sz w:val="24"/>
          <w:szCs w:val="24"/>
          <w:lang w:eastAsia="es-ES"/>
        </w:rPr>
        <w:t>,</w:t>
      </w:r>
      <w:r w:rsidRPr="009F19C9">
        <w:rPr>
          <w:rFonts w:ascii="Arial" w:hAnsi="Arial" w:cs="Arial"/>
          <w:color w:val="000000" w:themeColor="text1"/>
          <w:sz w:val="24"/>
          <w:szCs w:val="24"/>
          <w:lang w:eastAsia="es-ES"/>
        </w:rPr>
        <w:t xml:space="preserve"> </w:t>
      </w:r>
      <w:r w:rsidRPr="009F19C9">
        <w:rPr>
          <w:rFonts w:ascii="Arial" w:hAnsi="Arial" w:cs="Arial"/>
          <w:i/>
          <w:iCs/>
          <w:color w:val="000000" w:themeColor="text1"/>
          <w:sz w:val="24"/>
          <w:szCs w:val="24"/>
          <w:lang w:eastAsia="es-ES"/>
        </w:rPr>
        <w:t>“solo que no se presentó a consolidarse como concesionario ante el CTP</w:t>
      </w:r>
      <w:r>
        <w:rPr>
          <w:rFonts w:ascii="Arial" w:hAnsi="Arial" w:cs="Arial"/>
          <w:color w:val="000000" w:themeColor="text1"/>
          <w:sz w:val="24"/>
          <w:szCs w:val="24"/>
          <w:lang w:eastAsia="es-ES"/>
        </w:rPr>
        <w:t>”, y que s</w:t>
      </w:r>
      <w:r w:rsidRPr="009F19C9">
        <w:rPr>
          <w:rFonts w:ascii="Arial" w:hAnsi="Arial" w:cs="Arial"/>
          <w:color w:val="000000" w:themeColor="text1"/>
          <w:sz w:val="24"/>
          <w:szCs w:val="24"/>
          <w:lang w:eastAsia="es-ES"/>
        </w:rPr>
        <w:t>e registra moroso ante la CCSS por la suma de ¢907</w:t>
      </w:r>
      <w:r>
        <w:rPr>
          <w:rFonts w:ascii="Arial" w:hAnsi="Arial" w:cs="Arial"/>
          <w:color w:val="000000" w:themeColor="text1"/>
          <w:sz w:val="24"/>
          <w:szCs w:val="24"/>
          <w:lang w:eastAsia="es-ES"/>
        </w:rPr>
        <w:t> </w:t>
      </w:r>
      <w:r w:rsidRPr="009F19C9">
        <w:rPr>
          <w:rFonts w:ascii="Arial" w:hAnsi="Arial" w:cs="Arial"/>
          <w:color w:val="000000" w:themeColor="text1"/>
          <w:sz w:val="24"/>
          <w:szCs w:val="24"/>
          <w:lang w:eastAsia="es-ES"/>
        </w:rPr>
        <w:t>551</w:t>
      </w:r>
      <w:r>
        <w:rPr>
          <w:rFonts w:ascii="Arial" w:hAnsi="Arial" w:cs="Arial"/>
          <w:color w:val="000000" w:themeColor="text1"/>
          <w:sz w:val="24"/>
          <w:szCs w:val="24"/>
          <w:lang w:eastAsia="es-ES"/>
        </w:rPr>
        <w:t>. A partir de dicha información, la Dirección de Asuntos Jurídicos del Consejo de Transporte Público, analiza el caso y recomienda a la Junta Directiva iniciar un procedimiento administrativo ordinario, seguidamente la Junta Directiva acoge la recomendación mencionada, y designa el correspondiente Órgano Director del procedimiento administrativo.</w:t>
      </w:r>
    </w:p>
    <w:p w14:paraId="0213B32B" w14:textId="77777777" w:rsidR="009F19C9" w:rsidRDefault="009F19C9"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00CE5C05" w14:textId="6E2CFA1B" w:rsidR="009F19C9" w:rsidRDefault="009F19C9"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 xml:space="preserve">Una vez implementado el procedimiento administrativo ordinario, éste emite el informe final y recomienda a la Junta Directiva la cancelación del derecho de concesión autorizado en favor del recurrente GH, ya que éste no se presentó a firmar la adenda al contrato de concesión que le fue autorizado desde el año 2016, recomendación acogida por la Junta Directiva mediante el </w:t>
      </w:r>
      <w:r w:rsidRPr="009F19C9">
        <w:rPr>
          <w:rFonts w:ascii="Arial" w:hAnsi="Arial" w:cs="Arial"/>
          <w:color w:val="000000" w:themeColor="text1"/>
          <w:sz w:val="24"/>
          <w:szCs w:val="24"/>
          <w:lang w:eastAsia="es-ES"/>
        </w:rPr>
        <w:t>Artículo 7.2.3 de la Sesión Ordinaria 49-2023 del 17 de noviembre de 2023</w:t>
      </w:r>
      <w:r>
        <w:rPr>
          <w:rFonts w:ascii="Arial" w:hAnsi="Arial" w:cs="Arial"/>
          <w:color w:val="000000" w:themeColor="text1"/>
          <w:sz w:val="24"/>
          <w:szCs w:val="24"/>
          <w:lang w:eastAsia="es-ES"/>
        </w:rPr>
        <w:t>.</w:t>
      </w:r>
    </w:p>
    <w:p w14:paraId="31D37E81" w14:textId="77777777" w:rsidR="009F19C9" w:rsidRDefault="009F19C9"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02810667" w14:textId="2D0F8763" w:rsidR="009F19C9" w:rsidRDefault="009F19C9"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lastRenderedPageBreak/>
        <w:t xml:space="preserve">Puede apreciarse en el caso particular, que desde la autorización de la cesión del derecho de concesión de taxi placa </w:t>
      </w:r>
      <w:r w:rsidR="00EC7D92">
        <w:rPr>
          <w:rFonts w:ascii="Arial" w:hAnsi="Arial" w:cs="Arial"/>
          <w:color w:val="000000" w:themeColor="text1"/>
          <w:sz w:val="24"/>
          <w:szCs w:val="24"/>
          <w:lang w:eastAsia="es-ES"/>
        </w:rPr>
        <w:t>000</w:t>
      </w:r>
      <w:r>
        <w:rPr>
          <w:rFonts w:ascii="Arial" w:hAnsi="Arial" w:cs="Arial"/>
          <w:color w:val="000000" w:themeColor="text1"/>
          <w:sz w:val="24"/>
          <w:szCs w:val="24"/>
          <w:lang w:eastAsia="es-ES"/>
        </w:rPr>
        <w:t>, transcurrieron más de siete años, y durante dicho lapso, la Administración concedente, según el material probatorio que consta en el expediente administrativo remitido por el Consejo de Transporte Público, nunca realizó una convocatoria o prevención hacia el recurrente, advirtiendo la necesidad de formalización del derecho de concesión que se había autorizado en su favor.</w:t>
      </w:r>
    </w:p>
    <w:p w14:paraId="7E56E2E6" w14:textId="77777777" w:rsidR="009F19C9" w:rsidRDefault="009F19C9"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7CB62AB3" w14:textId="47D15E36" w:rsidR="009F19C9" w:rsidRDefault="009F19C9"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 xml:space="preserve">Recordemos, que la Administración como titular del derecho de concesión, es Administración concedente, y que </w:t>
      </w:r>
      <w:r w:rsidR="002316D1">
        <w:rPr>
          <w:rFonts w:ascii="Arial" w:hAnsi="Arial" w:cs="Arial"/>
          <w:color w:val="000000" w:themeColor="text1"/>
          <w:sz w:val="24"/>
          <w:szCs w:val="24"/>
          <w:lang w:eastAsia="es-ES"/>
        </w:rPr>
        <w:t>en tal condición</w:t>
      </w:r>
      <w:r>
        <w:rPr>
          <w:rFonts w:ascii="Arial" w:hAnsi="Arial" w:cs="Arial"/>
          <w:color w:val="000000" w:themeColor="text1"/>
          <w:sz w:val="24"/>
          <w:szCs w:val="24"/>
          <w:lang w:eastAsia="es-ES"/>
        </w:rPr>
        <w:t xml:space="preserve"> no solo ejercita derecho</w:t>
      </w:r>
      <w:r w:rsidR="006E2235">
        <w:rPr>
          <w:rFonts w:ascii="Arial" w:hAnsi="Arial" w:cs="Arial"/>
          <w:color w:val="000000" w:themeColor="text1"/>
          <w:sz w:val="24"/>
          <w:szCs w:val="24"/>
          <w:lang w:eastAsia="es-ES"/>
        </w:rPr>
        <w:t>s</w:t>
      </w:r>
      <w:r>
        <w:rPr>
          <w:rFonts w:ascii="Arial" w:hAnsi="Arial" w:cs="Arial"/>
          <w:color w:val="000000" w:themeColor="text1"/>
          <w:sz w:val="24"/>
          <w:szCs w:val="24"/>
          <w:lang w:eastAsia="es-ES"/>
        </w:rPr>
        <w:t xml:space="preserve">, sino que también tiene obligaciones </w:t>
      </w:r>
      <w:r w:rsidR="002316D1">
        <w:rPr>
          <w:rFonts w:ascii="Arial" w:hAnsi="Arial" w:cs="Arial"/>
          <w:color w:val="000000" w:themeColor="text1"/>
          <w:sz w:val="24"/>
          <w:szCs w:val="24"/>
          <w:lang w:eastAsia="es-ES"/>
        </w:rPr>
        <w:t>-</w:t>
      </w:r>
      <w:r>
        <w:rPr>
          <w:rFonts w:ascii="Arial" w:hAnsi="Arial" w:cs="Arial"/>
          <w:color w:val="000000" w:themeColor="text1"/>
          <w:sz w:val="24"/>
          <w:szCs w:val="24"/>
          <w:lang w:eastAsia="es-ES"/>
        </w:rPr>
        <w:t>compartidas</w:t>
      </w:r>
      <w:r w:rsidR="002316D1">
        <w:rPr>
          <w:rFonts w:ascii="Arial" w:hAnsi="Arial" w:cs="Arial"/>
          <w:color w:val="000000" w:themeColor="text1"/>
          <w:sz w:val="24"/>
          <w:szCs w:val="24"/>
          <w:lang w:eastAsia="es-ES"/>
        </w:rPr>
        <w:t>-</w:t>
      </w:r>
      <w:r>
        <w:rPr>
          <w:rFonts w:ascii="Arial" w:hAnsi="Arial" w:cs="Arial"/>
          <w:color w:val="000000" w:themeColor="text1"/>
          <w:sz w:val="24"/>
          <w:szCs w:val="24"/>
          <w:lang w:eastAsia="es-ES"/>
        </w:rPr>
        <w:t xml:space="preserve"> con el concesionario, y como parte de tales obligaciones compartidas, tenemos la suscripción del contrato o de la adenda, y que el no convocar o prevenir al concesionario </w:t>
      </w:r>
      <w:r w:rsidR="006E2235">
        <w:rPr>
          <w:rFonts w:ascii="Arial" w:hAnsi="Arial" w:cs="Arial"/>
          <w:color w:val="000000" w:themeColor="text1"/>
          <w:sz w:val="24"/>
          <w:szCs w:val="24"/>
          <w:lang w:eastAsia="es-ES"/>
        </w:rPr>
        <w:t xml:space="preserve">para la firma de la formalización contractual, constituye una violación al debido </w:t>
      </w:r>
      <w:r w:rsidR="00A24FB0">
        <w:rPr>
          <w:rFonts w:ascii="Arial" w:hAnsi="Arial" w:cs="Arial"/>
          <w:color w:val="000000" w:themeColor="text1"/>
          <w:sz w:val="24"/>
          <w:szCs w:val="24"/>
          <w:lang w:eastAsia="es-ES"/>
        </w:rPr>
        <w:t>actuar administrativo</w:t>
      </w:r>
      <w:r w:rsidR="006E2235">
        <w:rPr>
          <w:rFonts w:ascii="Arial" w:hAnsi="Arial" w:cs="Arial"/>
          <w:color w:val="000000" w:themeColor="text1"/>
          <w:sz w:val="24"/>
          <w:szCs w:val="24"/>
          <w:lang w:eastAsia="es-ES"/>
        </w:rPr>
        <w:t>, que se torna desproporcionada en este caso, cuando se le atribuye únicamente al recurrente, un quebranto a dicha omisión, cuando ambas partes son las llamadas a formalizar, y por consiguiente, la Administración al igual como lo hace en la renovación de los derecho</w:t>
      </w:r>
      <w:r w:rsidR="00520978">
        <w:rPr>
          <w:rFonts w:ascii="Arial" w:hAnsi="Arial" w:cs="Arial"/>
          <w:color w:val="000000" w:themeColor="text1"/>
          <w:sz w:val="24"/>
          <w:szCs w:val="24"/>
          <w:lang w:eastAsia="es-ES"/>
        </w:rPr>
        <w:t>s</w:t>
      </w:r>
      <w:r w:rsidR="006E2235">
        <w:rPr>
          <w:rFonts w:ascii="Arial" w:hAnsi="Arial" w:cs="Arial"/>
          <w:color w:val="000000" w:themeColor="text1"/>
          <w:sz w:val="24"/>
          <w:szCs w:val="24"/>
          <w:lang w:eastAsia="es-ES"/>
        </w:rPr>
        <w:t xml:space="preserve"> de concesión de taxi, </w:t>
      </w:r>
      <w:r w:rsidR="002316D1">
        <w:rPr>
          <w:rFonts w:ascii="Arial" w:hAnsi="Arial" w:cs="Arial"/>
          <w:color w:val="000000" w:themeColor="text1"/>
          <w:sz w:val="24"/>
          <w:szCs w:val="24"/>
          <w:lang w:eastAsia="es-ES"/>
        </w:rPr>
        <w:t xml:space="preserve">por ejemplo, </w:t>
      </w:r>
      <w:r w:rsidR="006E2235">
        <w:rPr>
          <w:rFonts w:ascii="Arial" w:hAnsi="Arial" w:cs="Arial"/>
          <w:color w:val="000000" w:themeColor="text1"/>
          <w:sz w:val="24"/>
          <w:szCs w:val="24"/>
          <w:lang w:eastAsia="es-ES"/>
        </w:rPr>
        <w:t>debe convocar o prevenir al concesionario para la firma del contrato o de la adend</w:t>
      </w:r>
      <w:r w:rsidR="002316D1">
        <w:rPr>
          <w:rFonts w:ascii="Arial" w:hAnsi="Arial" w:cs="Arial"/>
          <w:color w:val="000000" w:themeColor="text1"/>
          <w:sz w:val="24"/>
          <w:szCs w:val="24"/>
          <w:lang w:eastAsia="es-ES"/>
        </w:rPr>
        <w:t>a.</w:t>
      </w:r>
    </w:p>
    <w:p w14:paraId="1E0C5A15" w14:textId="77777777" w:rsidR="006E2235" w:rsidRDefault="006E2235"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258F4398" w14:textId="4916930C" w:rsidR="006E2235" w:rsidRDefault="006E2235"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No resulta de recibo, que al recurrente se le permitiera inscribir la unidad desde el año 2016, y pagar el canon, y que antes no se le previniera de la falta de firma del contrato o de la adenda, sobre todo, porque estamos en presencia de un nuevo concesionario, de una persona que no está familiarizada con los trámites que se realizan en el Consejo de Transporte Público, y que posiblemente, interpretara que al tener la unidad inscrita a su nombre, y que el anterior concesionario renovó el derecho de concesión en el año 2016, no tuviera que concretar un trámite adicional. Lo que s</w:t>
      </w:r>
      <w:r w:rsidR="002316D1">
        <w:rPr>
          <w:rFonts w:ascii="Arial" w:hAnsi="Arial" w:cs="Arial"/>
          <w:color w:val="000000" w:themeColor="text1"/>
          <w:sz w:val="24"/>
          <w:szCs w:val="24"/>
          <w:lang w:eastAsia="es-ES"/>
        </w:rPr>
        <w:t>í</w:t>
      </w:r>
      <w:r>
        <w:rPr>
          <w:rFonts w:ascii="Arial" w:hAnsi="Arial" w:cs="Arial"/>
          <w:color w:val="000000" w:themeColor="text1"/>
          <w:sz w:val="24"/>
          <w:szCs w:val="24"/>
          <w:lang w:eastAsia="es-ES"/>
        </w:rPr>
        <w:t xml:space="preserve"> es claro para este Tribunal, es que no puede existir disparidad o un trato diferenciado o preferente respecto a la renovación de concesiones</w:t>
      </w:r>
      <w:r w:rsidR="002316D1">
        <w:rPr>
          <w:rFonts w:ascii="Arial" w:hAnsi="Arial" w:cs="Arial"/>
          <w:color w:val="000000" w:themeColor="text1"/>
          <w:sz w:val="24"/>
          <w:szCs w:val="24"/>
          <w:lang w:eastAsia="es-ES"/>
        </w:rPr>
        <w:t>,</w:t>
      </w:r>
      <w:r>
        <w:rPr>
          <w:rFonts w:ascii="Arial" w:hAnsi="Arial" w:cs="Arial"/>
          <w:color w:val="000000" w:themeColor="text1"/>
          <w:sz w:val="24"/>
          <w:szCs w:val="24"/>
          <w:lang w:eastAsia="es-ES"/>
        </w:rPr>
        <w:t xml:space="preserve"> y firma de contrato o adenda cuando se trata de la cesión del derecho de concesión. </w:t>
      </w:r>
    </w:p>
    <w:p w14:paraId="1D716E9E" w14:textId="77777777" w:rsidR="006E2235" w:rsidRDefault="006E2235"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4E4EE580" w14:textId="4B36AF02" w:rsidR="006E2235" w:rsidRDefault="006E2235"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Si la Administración realiza convocatoria para la firma de contrato o adenda en renovaciones, y previene el cumplimiento de requisitos, debe ser uniforme y equitativa, respecto a los demás trámites, y esto implica, uniformar el trámite respetando el debido proceso en todos los casos.</w:t>
      </w:r>
    </w:p>
    <w:p w14:paraId="5F98EDE4" w14:textId="77777777" w:rsidR="006E2235" w:rsidRDefault="006E2235"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4136BFC4" w14:textId="5C2C896B" w:rsidR="006E2235" w:rsidRDefault="006E2235"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 xml:space="preserve">En el presente asunto, se reitera, al recurrente </w:t>
      </w:r>
      <w:r w:rsidR="002316D1">
        <w:rPr>
          <w:rFonts w:ascii="Arial" w:hAnsi="Arial" w:cs="Arial"/>
          <w:color w:val="000000" w:themeColor="text1"/>
          <w:sz w:val="24"/>
          <w:szCs w:val="24"/>
          <w:lang w:eastAsia="es-ES"/>
        </w:rPr>
        <w:t xml:space="preserve">únicamente, </w:t>
      </w:r>
      <w:r>
        <w:rPr>
          <w:rFonts w:ascii="Arial" w:hAnsi="Arial" w:cs="Arial"/>
          <w:color w:val="000000" w:themeColor="text1"/>
          <w:sz w:val="24"/>
          <w:szCs w:val="24"/>
          <w:lang w:eastAsia="es-ES"/>
        </w:rPr>
        <w:t xml:space="preserve">se le canceló el derecho de concesión del taxi placa </w:t>
      </w:r>
      <w:r w:rsidR="00EC7D92">
        <w:rPr>
          <w:rFonts w:ascii="Arial" w:hAnsi="Arial" w:cs="Arial"/>
          <w:color w:val="000000" w:themeColor="text1"/>
          <w:sz w:val="24"/>
          <w:szCs w:val="24"/>
          <w:lang w:eastAsia="es-ES"/>
        </w:rPr>
        <w:t>000</w:t>
      </w:r>
      <w:r>
        <w:rPr>
          <w:rFonts w:ascii="Arial" w:hAnsi="Arial" w:cs="Arial"/>
          <w:color w:val="000000" w:themeColor="text1"/>
          <w:sz w:val="24"/>
          <w:szCs w:val="24"/>
          <w:lang w:eastAsia="es-ES"/>
        </w:rPr>
        <w:t xml:space="preserve">, por no haberse presentado a firmar el contrato o adenda del contrato cedido en su favor desde el año 2016, sin embargo, la Administración nunca lo convocó ni le previno su presencia para dicho propósito, y dicha omisión constituye un quebranto al debido proceso, </w:t>
      </w:r>
      <w:r w:rsidR="00532A50">
        <w:rPr>
          <w:rFonts w:ascii="Arial" w:hAnsi="Arial" w:cs="Arial"/>
          <w:color w:val="000000" w:themeColor="text1"/>
          <w:sz w:val="24"/>
          <w:szCs w:val="24"/>
          <w:lang w:eastAsia="es-ES"/>
        </w:rPr>
        <w:t xml:space="preserve">y un trato diferenciado al </w:t>
      </w:r>
      <w:r w:rsidR="00532A50">
        <w:rPr>
          <w:rFonts w:ascii="Arial" w:hAnsi="Arial" w:cs="Arial"/>
          <w:color w:val="000000" w:themeColor="text1"/>
          <w:sz w:val="24"/>
          <w:szCs w:val="24"/>
          <w:lang w:eastAsia="es-ES"/>
        </w:rPr>
        <w:lastRenderedPageBreak/>
        <w:t>trámite aplicado en la renovación de concesiones de taxi, donde sí convoca y previene a los concesionarios para la firma del contrato o la adenda, y subsanación de requisitos.</w:t>
      </w:r>
    </w:p>
    <w:p w14:paraId="63C1AA93" w14:textId="77777777" w:rsidR="00532A50" w:rsidRDefault="00532A50"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48DD8601" w14:textId="023D9F0C" w:rsidR="00532A50" w:rsidRDefault="00532A50"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En virtud del quebranto al debido proceso mencionado, es que se considera que al recurrente le asiste la razón, y que procede declarar con lugar el recurso de apelación planteado</w:t>
      </w:r>
      <w:r w:rsidR="002316D1">
        <w:rPr>
          <w:rFonts w:ascii="Arial" w:hAnsi="Arial" w:cs="Arial"/>
          <w:color w:val="000000" w:themeColor="text1"/>
          <w:sz w:val="24"/>
          <w:szCs w:val="24"/>
          <w:lang w:eastAsia="es-ES"/>
        </w:rPr>
        <w:t>, siendo necesario que la Administración le convoque para la firma del contrato o adenda, y le prevenga de los requisitos necesarios para dicho acto</w:t>
      </w:r>
      <w:r>
        <w:rPr>
          <w:rFonts w:ascii="Arial" w:hAnsi="Arial" w:cs="Arial"/>
          <w:color w:val="000000" w:themeColor="text1"/>
          <w:sz w:val="24"/>
          <w:szCs w:val="24"/>
          <w:lang w:eastAsia="es-ES"/>
        </w:rPr>
        <w:t>.</w:t>
      </w:r>
      <w:r w:rsidR="002316D1">
        <w:rPr>
          <w:rFonts w:ascii="Arial" w:hAnsi="Arial" w:cs="Arial"/>
          <w:color w:val="000000" w:themeColor="text1"/>
          <w:sz w:val="24"/>
          <w:szCs w:val="24"/>
          <w:lang w:eastAsia="es-ES"/>
        </w:rPr>
        <w:t xml:space="preserve"> </w:t>
      </w:r>
    </w:p>
    <w:p w14:paraId="7518FF8E" w14:textId="77777777" w:rsidR="002316D1" w:rsidRDefault="002316D1"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58AF59DE" w14:textId="5DCA5557" w:rsidR="00532A50" w:rsidRDefault="00532A50" w:rsidP="00177654">
      <w:pPr>
        <w:autoSpaceDE w:val="0"/>
        <w:autoSpaceDN w:val="0"/>
        <w:adjustRightInd w:val="0"/>
        <w:spacing w:after="0" w:line="276" w:lineRule="auto"/>
        <w:jc w:val="both"/>
        <w:rPr>
          <w:rFonts w:ascii="Arial" w:hAnsi="Arial" w:cs="Arial"/>
          <w:color w:val="000000" w:themeColor="text1"/>
          <w:sz w:val="24"/>
          <w:szCs w:val="24"/>
          <w:lang w:eastAsia="es-ES"/>
        </w:rPr>
      </w:pPr>
      <w:r>
        <w:rPr>
          <w:rFonts w:ascii="Arial" w:hAnsi="Arial" w:cs="Arial"/>
          <w:color w:val="000000" w:themeColor="text1"/>
          <w:sz w:val="24"/>
          <w:szCs w:val="24"/>
          <w:lang w:eastAsia="es-ES"/>
        </w:rPr>
        <w:t xml:space="preserve">Por otro lado, y no menos importante, es necesario destacar, y llamar la atención, en cuanto al hecho, que la Junta Directiva del Consejo de Transporte Público, desde la adopción del acuerdo (acto final), dispuso la suspensión de dicho acto, hasta la resolución de las acciones recursivas, y esto fue reiterado, en el acuerdo con el que se conoció la revocatoria, no obstante, el Departamento de Administración de Concesiones y Permisos, de manera unilateral desde diciembre de 2023, brindó ejecución al acto de cancelación del derecho de concesión, solicitando la anotación al Registro Nacional y solicitando al recurrente el depósito de las placas metálicas y el sticker, lo que además, es violatorio no solo del debido proceso que le asiste al recurrente, sino que </w:t>
      </w:r>
      <w:r w:rsidR="00A24FB0">
        <w:rPr>
          <w:rFonts w:ascii="Arial" w:hAnsi="Arial" w:cs="Arial"/>
          <w:color w:val="000000" w:themeColor="text1"/>
          <w:sz w:val="24"/>
          <w:szCs w:val="24"/>
          <w:lang w:eastAsia="es-ES"/>
        </w:rPr>
        <w:t>contraviene</w:t>
      </w:r>
      <w:r>
        <w:rPr>
          <w:rFonts w:ascii="Arial" w:hAnsi="Arial" w:cs="Arial"/>
          <w:color w:val="000000" w:themeColor="text1"/>
          <w:sz w:val="24"/>
          <w:szCs w:val="24"/>
          <w:lang w:eastAsia="es-ES"/>
        </w:rPr>
        <w:t xml:space="preserve"> y podría constituir una falta al acuerdo adoptado por la máxima autoridad del Consejo de Transporte Púbico, y sobre dicha actuación, este Tribunal emitió una prevención a dicha instancia, para que tomara en consideración lo establecido, y la sujeción que le asiste en cuanto a la suspensión del acto emitid</w:t>
      </w:r>
      <w:r w:rsidR="002316D1">
        <w:rPr>
          <w:rFonts w:ascii="Arial" w:hAnsi="Arial" w:cs="Arial"/>
          <w:color w:val="000000" w:themeColor="text1"/>
          <w:sz w:val="24"/>
          <w:szCs w:val="24"/>
          <w:lang w:eastAsia="es-ES"/>
        </w:rPr>
        <w:t>o</w:t>
      </w:r>
      <w:r>
        <w:rPr>
          <w:rFonts w:ascii="Arial" w:hAnsi="Arial" w:cs="Arial"/>
          <w:color w:val="000000" w:themeColor="text1"/>
          <w:sz w:val="24"/>
          <w:szCs w:val="24"/>
          <w:lang w:eastAsia="es-ES"/>
        </w:rPr>
        <w:t xml:space="preserve"> por el Consejo, </w:t>
      </w:r>
      <w:r w:rsidR="002316D1">
        <w:rPr>
          <w:rFonts w:ascii="Arial" w:hAnsi="Arial" w:cs="Arial"/>
          <w:color w:val="000000" w:themeColor="text1"/>
          <w:sz w:val="24"/>
          <w:szCs w:val="24"/>
          <w:lang w:eastAsia="es-ES"/>
        </w:rPr>
        <w:t>al amparo del Principio de Legalidad.</w:t>
      </w:r>
    </w:p>
    <w:p w14:paraId="513A0638" w14:textId="77777777" w:rsidR="002316D1" w:rsidRDefault="002316D1" w:rsidP="00177654">
      <w:pPr>
        <w:autoSpaceDE w:val="0"/>
        <w:autoSpaceDN w:val="0"/>
        <w:adjustRightInd w:val="0"/>
        <w:spacing w:after="0" w:line="276" w:lineRule="auto"/>
        <w:jc w:val="both"/>
        <w:rPr>
          <w:rFonts w:ascii="Arial" w:hAnsi="Arial" w:cs="Arial"/>
          <w:color w:val="000000" w:themeColor="text1"/>
          <w:sz w:val="24"/>
          <w:szCs w:val="24"/>
          <w:lang w:eastAsia="es-ES"/>
        </w:rPr>
      </w:pPr>
    </w:p>
    <w:p w14:paraId="0210F208" w14:textId="110C4CAD" w:rsidR="00B72A4E" w:rsidRPr="00C259F5" w:rsidRDefault="002316D1" w:rsidP="002316D1">
      <w:pPr>
        <w:autoSpaceDE w:val="0"/>
        <w:autoSpaceDN w:val="0"/>
        <w:adjustRightInd w:val="0"/>
        <w:spacing w:after="0" w:line="276" w:lineRule="auto"/>
        <w:jc w:val="both"/>
        <w:rPr>
          <w:rFonts w:ascii="Arial" w:eastAsia="Calibri" w:hAnsi="Arial" w:cs="Arial"/>
          <w:color w:val="000000"/>
          <w:sz w:val="24"/>
          <w:szCs w:val="24"/>
        </w:rPr>
      </w:pPr>
      <w:r>
        <w:rPr>
          <w:rFonts w:ascii="Arial" w:hAnsi="Arial" w:cs="Arial"/>
          <w:color w:val="000000" w:themeColor="text1"/>
          <w:sz w:val="24"/>
          <w:szCs w:val="24"/>
          <w:lang w:eastAsia="es-ES"/>
        </w:rPr>
        <w:t xml:space="preserve">Sobre el Principio de Legalidad, ya este Tribunal se ha pronunciado, tenemos que mediante </w:t>
      </w:r>
      <w:r w:rsidR="00B72A4E" w:rsidRPr="00C259F5">
        <w:rPr>
          <w:rFonts w:ascii="Arial" w:eastAsia="Calibri" w:hAnsi="Arial" w:cs="Arial"/>
          <w:color w:val="000000"/>
          <w:sz w:val="24"/>
          <w:szCs w:val="24"/>
        </w:rPr>
        <w:t>la  Resolución No. TAT-2813-2015 de las 11:30 horas del 20 de noviembre de 2015, invoc</w:t>
      </w:r>
      <w:r>
        <w:rPr>
          <w:rFonts w:ascii="Arial" w:eastAsia="Calibri" w:hAnsi="Arial" w:cs="Arial"/>
          <w:color w:val="000000"/>
          <w:sz w:val="24"/>
          <w:szCs w:val="24"/>
        </w:rPr>
        <w:t>ó</w:t>
      </w:r>
      <w:r w:rsidR="00B72A4E" w:rsidRPr="00C259F5">
        <w:rPr>
          <w:rFonts w:ascii="Arial" w:eastAsia="Calibri" w:hAnsi="Arial" w:cs="Arial"/>
          <w:color w:val="000000"/>
          <w:sz w:val="24"/>
          <w:szCs w:val="24"/>
        </w:rPr>
        <w:t xml:space="preserve"> el principio de legalidad, esbozando sobre dicho principio lo siguiente:</w:t>
      </w:r>
    </w:p>
    <w:p w14:paraId="5F21D2A1" w14:textId="77777777" w:rsidR="00B72A4E" w:rsidRPr="00C259F5" w:rsidRDefault="00B72A4E" w:rsidP="00B72A4E">
      <w:pPr>
        <w:spacing w:after="0" w:line="276" w:lineRule="auto"/>
        <w:jc w:val="both"/>
        <w:rPr>
          <w:rFonts w:ascii="Arial" w:eastAsia="Calibri" w:hAnsi="Arial" w:cs="Arial"/>
          <w:color w:val="000000"/>
          <w:sz w:val="24"/>
          <w:szCs w:val="24"/>
        </w:rPr>
      </w:pPr>
    </w:p>
    <w:p w14:paraId="2F9A4D66" w14:textId="77777777" w:rsidR="00B72A4E" w:rsidRPr="00C259F5" w:rsidRDefault="00B72A4E" w:rsidP="00B72A4E">
      <w:pPr>
        <w:spacing w:after="0" w:line="276" w:lineRule="auto"/>
        <w:ind w:left="850" w:right="850"/>
        <w:jc w:val="both"/>
        <w:rPr>
          <w:rFonts w:ascii="Arial" w:eastAsia="Calibri" w:hAnsi="Arial" w:cs="Arial"/>
          <w:i/>
          <w:iCs/>
          <w:color w:val="000000"/>
        </w:rPr>
      </w:pPr>
      <w:r w:rsidRPr="00C259F5">
        <w:rPr>
          <w:rFonts w:ascii="Arial" w:eastAsia="Calibri" w:hAnsi="Arial" w:cs="Arial"/>
          <w:i/>
          <w:iCs/>
          <w:color w:val="000000"/>
        </w:rPr>
        <w:t>“1. Del Principio de Legalidad</w:t>
      </w:r>
    </w:p>
    <w:p w14:paraId="4D98038B" w14:textId="77777777" w:rsidR="00B72A4E" w:rsidRPr="00C259F5" w:rsidRDefault="00B72A4E" w:rsidP="00B72A4E">
      <w:pPr>
        <w:spacing w:after="0" w:line="276" w:lineRule="auto"/>
        <w:ind w:left="850" w:right="850"/>
        <w:jc w:val="both"/>
        <w:rPr>
          <w:rFonts w:ascii="Arial" w:eastAsia="Calibri" w:hAnsi="Arial" w:cs="Arial"/>
          <w:i/>
          <w:iCs/>
          <w:color w:val="000000"/>
        </w:rPr>
      </w:pPr>
    </w:p>
    <w:p w14:paraId="5BCCBBE5" w14:textId="77777777" w:rsidR="00B72A4E" w:rsidRPr="00C259F5" w:rsidRDefault="00B72A4E" w:rsidP="00B72A4E">
      <w:pPr>
        <w:spacing w:after="0" w:line="276" w:lineRule="auto"/>
        <w:ind w:left="850" w:right="850"/>
        <w:jc w:val="both"/>
        <w:rPr>
          <w:rFonts w:ascii="Arial" w:eastAsia="Calibri" w:hAnsi="Arial" w:cs="Arial"/>
          <w:i/>
          <w:iCs/>
          <w:color w:val="000000"/>
        </w:rPr>
      </w:pPr>
      <w:r w:rsidRPr="00C259F5">
        <w:rPr>
          <w:rFonts w:ascii="Arial" w:eastAsia="Calibri" w:hAnsi="Arial" w:cs="Arial"/>
          <w:i/>
          <w:iCs/>
          <w:color w:val="000000"/>
        </w:rPr>
        <w:t>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cedido por el Estado.</w:t>
      </w:r>
    </w:p>
    <w:p w14:paraId="58511635" w14:textId="77777777" w:rsidR="00B72A4E" w:rsidRPr="00C259F5" w:rsidRDefault="00B72A4E" w:rsidP="00B72A4E">
      <w:pPr>
        <w:spacing w:after="0" w:line="276" w:lineRule="auto"/>
        <w:ind w:left="850" w:right="850"/>
        <w:jc w:val="both"/>
        <w:rPr>
          <w:rFonts w:ascii="Arial" w:eastAsia="Calibri" w:hAnsi="Arial" w:cs="Arial"/>
          <w:i/>
          <w:iCs/>
          <w:color w:val="000000"/>
        </w:rPr>
      </w:pPr>
    </w:p>
    <w:p w14:paraId="39CDDD2D" w14:textId="77777777" w:rsidR="00B72A4E" w:rsidRPr="00C259F5" w:rsidRDefault="00B72A4E" w:rsidP="00B72A4E">
      <w:pPr>
        <w:spacing w:after="0" w:line="276" w:lineRule="auto"/>
        <w:ind w:left="850" w:right="850"/>
        <w:jc w:val="both"/>
        <w:rPr>
          <w:rFonts w:ascii="Arial" w:eastAsia="Calibri" w:hAnsi="Arial" w:cs="Arial"/>
          <w:i/>
          <w:iCs/>
          <w:color w:val="000000"/>
        </w:rPr>
      </w:pPr>
      <w:r w:rsidRPr="00C259F5">
        <w:rPr>
          <w:rFonts w:ascii="Arial" w:eastAsia="Calibri" w:hAnsi="Arial" w:cs="Arial"/>
          <w:i/>
          <w:iCs/>
          <w:color w:val="000000"/>
        </w:rPr>
        <w:t xml:space="preserve">La Sala Constitucional de la Corte Suprema de Justicia, en su sentencia No. 2001-02493 de las dieciséis horas, con veinticinco minutos, del </w:t>
      </w:r>
      <w:r w:rsidRPr="00C259F5">
        <w:rPr>
          <w:rFonts w:ascii="Arial" w:eastAsia="Calibri" w:hAnsi="Arial" w:cs="Arial"/>
          <w:i/>
          <w:iCs/>
          <w:color w:val="000000"/>
        </w:rPr>
        <w:lastRenderedPageBreak/>
        <w:t>veintisiete de marzo del dos mil uno, respecto del Principio de Legalidad, manifestó:</w:t>
      </w:r>
    </w:p>
    <w:p w14:paraId="29AACCBC" w14:textId="77777777" w:rsidR="00B72A4E" w:rsidRPr="00C259F5" w:rsidRDefault="00B72A4E" w:rsidP="00B72A4E">
      <w:pPr>
        <w:spacing w:after="0" w:line="276" w:lineRule="auto"/>
        <w:ind w:left="850" w:right="850"/>
        <w:jc w:val="both"/>
        <w:rPr>
          <w:rFonts w:ascii="Arial" w:eastAsia="Calibri" w:hAnsi="Arial" w:cs="Arial"/>
          <w:i/>
          <w:iCs/>
          <w:color w:val="000000"/>
        </w:rPr>
      </w:pPr>
    </w:p>
    <w:p w14:paraId="187D036B" w14:textId="77777777" w:rsidR="00B72A4E" w:rsidRPr="00C259F5" w:rsidRDefault="00B72A4E" w:rsidP="00B72A4E">
      <w:pPr>
        <w:spacing w:after="0" w:line="276" w:lineRule="auto"/>
        <w:ind w:left="850" w:right="850"/>
        <w:jc w:val="both"/>
        <w:rPr>
          <w:rFonts w:ascii="Arial" w:eastAsia="Calibri" w:hAnsi="Arial" w:cs="Arial"/>
          <w:b/>
          <w:bCs/>
          <w:i/>
          <w:iCs/>
          <w:color w:val="000000"/>
        </w:rPr>
      </w:pPr>
      <w:r w:rsidRPr="00C259F5">
        <w:rPr>
          <w:rFonts w:ascii="Arial" w:eastAsia="Calibri" w:hAnsi="Arial" w:cs="Arial"/>
          <w:i/>
          <w:iCs/>
          <w:color w:val="000000"/>
        </w:rPr>
        <w:t xml:space="preserve">“II.- Sobre el principio de legalidad: El principio de legalidad que se consagra en el artículo 11 de nuestra Constitución Política, significa que </w:t>
      </w:r>
      <w:r w:rsidRPr="00C259F5">
        <w:rPr>
          <w:rFonts w:ascii="Arial" w:eastAsia="Calibri" w:hAnsi="Arial" w:cs="Arial"/>
          <w:b/>
          <w:bCs/>
          <w:i/>
          <w:iCs/>
          <w:color w:val="000000"/>
          <w:u w:val="single"/>
        </w:rPr>
        <w:t>los actos y comportamientos de la Administración deben estar regulados por norma escrita,</w:t>
      </w:r>
      <w:r w:rsidRPr="00C259F5">
        <w:rPr>
          <w:rFonts w:ascii="Arial" w:eastAsia="Calibri" w:hAnsi="Arial" w:cs="Arial"/>
          <w:i/>
          <w:iCs/>
          <w:color w:val="000000"/>
        </w:rPr>
        <w:t xml:space="preserve"> lo que significa desde luego, el sometimiento a la Constitución y a la ley, preferentemente, y en general a todas las normas del ordenamiento jurídico, o sea, lo que se conoce como el principio de juridicidad de la Administración, </w:t>
      </w:r>
      <w:r w:rsidRPr="00C259F5">
        <w:rPr>
          <w:rFonts w:ascii="Arial" w:eastAsia="Calibri" w:hAnsi="Arial" w:cs="Arial"/>
          <w:b/>
          <w:bCs/>
          <w:i/>
          <w:iCs/>
          <w:color w:val="000000"/>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(Lo resaltado no es del original)</w:t>
      </w:r>
    </w:p>
    <w:p w14:paraId="0EF8DF6A" w14:textId="77777777" w:rsidR="00B72A4E" w:rsidRPr="00C259F5" w:rsidRDefault="00B72A4E" w:rsidP="00B72A4E">
      <w:pPr>
        <w:tabs>
          <w:tab w:val="left" w:pos="4870"/>
        </w:tabs>
        <w:spacing w:after="0" w:line="276" w:lineRule="auto"/>
        <w:ind w:left="850" w:right="850"/>
        <w:jc w:val="both"/>
        <w:rPr>
          <w:rFonts w:ascii="Arial" w:eastAsia="Calibri" w:hAnsi="Arial" w:cs="Arial"/>
          <w:i/>
          <w:iCs/>
          <w:color w:val="000000"/>
        </w:rPr>
      </w:pPr>
      <w:r w:rsidRPr="00C259F5">
        <w:rPr>
          <w:rFonts w:ascii="Arial" w:eastAsia="Calibri" w:hAnsi="Arial" w:cs="Arial"/>
          <w:i/>
          <w:iCs/>
          <w:color w:val="000000"/>
        </w:rPr>
        <w:tab/>
      </w:r>
    </w:p>
    <w:p w14:paraId="7C9F9A2E" w14:textId="77777777" w:rsidR="00B72A4E" w:rsidRPr="00C259F5" w:rsidRDefault="00B72A4E" w:rsidP="00B72A4E">
      <w:pPr>
        <w:spacing w:after="0" w:line="276" w:lineRule="auto"/>
        <w:ind w:left="850" w:right="850"/>
        <w:jc w:val="both"/>
        <w:rPr>
          <w:rFonts w:ascii="Arial" w:eastAsia="Calibri" w:hAnsi="Arial" w:cs="Arial"/>
          <w:i/>
          <w:iCs/>
          <w:color w:val="000000"/>
        </w:rPr>
      </w:pPr>
      <w:r w:rsidRPr="00C259F5">
        <w:rPr>
          <w:rFonts w:ascii="Arial" w:eastAsia="Calibri" w:hAnsi="Arial" w:cs="Arial"/>
          <w:i/>
          <w:iCs/>
          <w:color w:val="000000"/>
        </w:rPr>
        <w:t>El principio de legalidad constituye pues el marco de acción o actuación al cual se encuentra sujeto todo funcionario público y de no ajustarse a éste sus actos son nulos.”</w:t>
      </w:r>
    </w:p>
    <w:p w14:paraId="56E18AAF" w14:textId="77777777" w:rsidR="00B72A4E" w:rsidRDefault="00B72A4E" w:rsidP="00B72A4E">
      <w:pPr>
        <w:spacing w:after="0" w:line="276" w:lineRule="auto"/>
        <w:jc w:val="both"/>
        <w:rPr>
          <w:rFonts w:ascii="Arial" w:eastAsiaTheme="minorEastAsia" w:hAnsi="Arial" w:cs="Arial"/>
          <w:b/>
          <w:bCs/>
          <w:sz w:val="24"/>
          <w:szCs w:val="24"/>
          <w:lang w:val="es-ES" w:eastAsia="es-ES"/>
          <w14:ligatures w14:val="standardContextual"/>
        </w:rPr>
      </w:pPr>
    </w:p>
    <w:p w14:paraId="63A764D1" w14:textId="0FBD9179" w:rsidR="001B6DCC" w:rsidRDefault="001B6DCC" w:rsidP="00B72A4E">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Al amparo de lo analizado, en el presente asunto, es necesario acoger el recurso de apelación formulado por el recurrente, toda vez que se ha verificado un quebranto o violación al debido proceso, al no haberse convocado o prevenido para la firma del contrato o adenda, y no haberse realizado ninguna prevención de requisitos, como sí se hace en otros trámites, por ejemplo, la renovación de concesiones.</w:t>
      </w:r>
    </w:p>
    <w:p w14:paraId="5DF2D5D7" w14:textId="4BFA8127" w:rsidR="002316D1" w:rsidRPr="002316D1" w:rsidRDefault="001B6DCC" w:rsidP="00B72A4E">
      <w:pPr>
        <w:spacing w:after="0" w:line="276" w:lineRule="auto"/>
        <w:jc w:val="both"/>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 xml:space="preserve">En consecuencia, procede que el Consejo de Transporte Público, realice una prevención al recurrente indicando los requisitos que debe presentar para la formalización del contrato o adenda, y señalamiento de la fecha y hora para concretar la formalización contractual.   </w:t>
      </w:r>
    </w:p>
    <w:p w14:paraId="0D4A4742" w14:textId="77777777" w:rsidR="001B6DCC" w:rsidRDefault="001B6DCC" w:rsidP="00B72A4E">
      <w:pPr>
        <w:spacing w:after="0" w:line="276" w:lineRule="auto"/>
        <w:jc w:val="center"/>
        <w:rPr>
          <w:rFonts w:ascii="Arial" w:eastAsiaTheme="minorEastAsia" w:hAnsi="Arial" w:cs="Arial"/>
          <w:b/>
          <w:bCs/>
          <w:sz w:val="24"/>
          <w:szCs w:val="24"/>
          <w:lang w:val="es-ES" w:eastAsia="es-ES"/>
          <w14:ligatures w14:val="standardContextual"/>
        </w:rPr>
      </w:pPr>
    </w:p>
    <w:p w14:paraId="259239E9" w14:textId="64398258" w:rsidR="00B72A4E" w:rsidRPr="00C259F5" w:rsidRDefault="00B72A4E" w:rsidP="00B72A4E">
      <w:pPr>
        <w:spacing w:after="0" w:line="276" w:lineRule="auto"/>
        <w:jc w:val="center"/>
        <w:rPr>
          <w:rFonts w:ascii="Arial" w:eastAsiaTheme="minorEastAsia" w:hAnsi="Arial" w:cs="Arial"/>
          <w:b/>
          <w:bCs/>
          <w:sz w:val="24"/>
          <w:szCs w:val="24"/>
          <w:lang w:val="es-ES" w:eastAsia="es-ES"/>
          <w14:ligatures w14:val="standardContextual"/>
        </w:rPr>
      </w:pPr>
      <w:r w:rsidRPr="00C259F5">
        <w:rPr>
          <w:rFonts w:ascii="Arial" w:eastAsiaTheme="minorEastAsia" w:hAnsi="Arial" w:cs="Arial"/>
          <w:b/>
          <w:bCs/>
          <w:sz w:val="24"/>
          <w:szCs w:val="24"/>
          <w:lang w:val="es-ES" w:eastAsia="es-ES"/>
          <w14:ligatures w14:val="standardContextual"/>
        </w:rPr>
        <w:t>POR TANTO</w:t>
      </w:r>
    </w:p>
    <w:p w14:paraId="75C46D6B" w14:textId="77777777" w:rsidR="00B72A4E" w:rsidRPr="00C259F5" w:rsidRDefault="00B72A4E" w:rsidP="00B72A4E">
      <w:pPr>
        <w:spacing w:after="0" w:line="276" w:lineRule="auto"/>
        <w:jc w:val="center"/>
        <w:rPr>
          <w:rFonts w:ascii="Arial" w:eastAsiaTheme="minorEastAsia" w:hAnsi="Arial" w:cs="Arial"/>
          <w:b/>
          <w:bCs/>
          <w:sz w:val="24"/>
          <w:szCs w:val="24"/>
          <w:lang w:val="es-ES" w:eastAsia="es-ES"/>
          <w14:ligatures w14:val="standardContextual"/>
        </w:rPr>
      </w:pPr>
    </w:p>
    <w:p w14:paraId="3B5FECF9" w14:textId="7A25CF44" w:rsidR="001B6DCC" w:rsidRPr="002316D1" w:rsidRDefault="00B72A4E" w:rsidP="001B6DCC">
      <w:pPr>
        <w:spacing w:after="0" w:line="276" w:lineRule="auto"/>
        <w:jc w:val="both"/>
        <w:rPr>
          <w:rFonts w:ascii="Arial" w:eastAsiaTheme="minorEastAsia" w:hAnsi="Arial" w:cs="Arial"/>
          <w:sz w:val="24"/>
          <w:szCs w:val="24"/>
          <w:lang w:val="es-ES" w:eastAsia="es-ES"/>
          <w14:ligatures w14:val="standardContextual"/>
        </w:rPr>
      </w:pPr>
      <w:r w:rsidRPr="00C259F5">
        <w:rPr>
          <w:rFonts w:ascii="Arial" w:hAnsi="Arial" w:cs="Arial"/>
          <w:b/>
          <w:bCs/>
          <w:sz w:val="24"/>
          <w:szCs w:val="24"/>
          <w:lang w:val="es-ES" w:eastAsia="es-ES"/>
        </w:rPr>
        <w:t xml:space="preserve">I.- </w:t>
      </w:r>
      <w:r w:rsidRPr="00C259F5">
        <w:rPr>
          <w:rFonts w:ascii="Arial" w:hAnsi="Arial" w:cs="Arial"/>
          <w:sz w:val="24"/>
          <w:szCs w:val="24"/>
          <w:lang w:val="es-ES" w:eastAsia="es-ES"/>
        </w:rPr>
        <w:t>Declarar con lugar el Recurso de Apelación en Subsidio presentado por el señor M</w:t>
      </w:r>
      <w:r w:rsidR="001B6DCC">
        <w:rPr>
          <w:rFonts w:ascii="Arial" w:hAnsi="Arial" w:cs="Arial"/>
          <w:sz w:val="24"/>
          <w:szCs w:val="24"/>
          <w:lang w:val="es-ES" w:eastAsia="es-ES"/>
        </w:rPr>
        <w:t>GH</w:t>
      </w:r>
      <w:r w:rsidRPr="00C259F5">
        <w:rPr>
          <w:rFonts w:ascii="Arial" w:hAnsi="Arial" w:cs="Arial"/>
          <w:sz w:val="24"/>
          <w:szCs w:val="24"/>
          <w:lang w:val="es-ES" w:eastAsia="es-ES"/>
        </w:rPr>
        <w:t xml:space="preserve">, </w:t>
      </w:r>
      <w:r w:rsidR="00520978">
        <w:rPr>
          <w:rFonts w:ascii="Arial" w:hAnsi="Arial" w:cs="Arial"/>
          <w:sz w:val="24"/>
          <w:szCs w:val="24"/>
          <w:lang w:val="es-ES" w:eastAsia="es-ES"/>
        </w:rPr>
        <w:t xml:space="preserve">cédula de identidad </w:t>
      </w:r>
      <w:r w:rsidR="0092355E">
        <w:rPr>
          <w:rFonts w:ascii="Arial" w:hAnsi="Arial" w:cs="Arial"/>
          <w:sz w:val="24"/>
          <w:szCs w:val="24"/>
          <w:lang w:val="es-ES" w:eastAsia="es-ES"/>
        </w:rPr>
        <w:t>000</w:t>
      </w:r>
      <w:r w:rsidR="00520978">
        <w:rPr>
          <w:rFonts w:ascii="Arial" w:eastAsia="Times New Roman" w:hAnsi="Arial" w:cs="Arial"/>
          <w:color w:val="000000" w:themeColor="text1"/>
          <w:sz w:val="24"/>
          <w:szCs w:val="24"/>
          <w:lang w:val="es-ES" w:eastAsia="es-ES"/>
        </w:rPr>
        <w:t xml:space="preserve">, </w:t>
      </w:r>
      <w:r w:rsidRPr="00C259F5">
        <w:rPr>
          <w:rFonts w:ascii="Arial" w:eastAsia="Times New Roman" w:hAnsi="Arial" w:cs="Arial"/>
          <w:color w:val="000000" w:themeColor="text1"/>
          <w:sz w:val="24"/>
          <w:szCs w:val="24"/>
          <w:lang w:val="es-ES" w:eastAsia="es-ES"/>
        </w:rPr>
        <w:t xml:space="preserve">en contra del </w:t>
      </w:r>
      <w:r w:rsidRPr="00C259F5">
        <w:rPr>
          <w:rFonts w:ascii="Arial" w:eastAsia="Times New Roman" w:hAnsi="Arial" w:cs="Arial"/>
          <w:b/>
          <w:bCs/>
          <w:color w:val="000000" w:themeColor="text1"/>
          <w:sz w:val="24"/>
          <w:szCs w:val="24"/>
          <w:lang w:val="es-ES" w:eastAsia="es-ES"/>
        </w:rPr>
        <w:t>Artículo 7.2</w:t>
      </w:r>
      <w:r w:rsidR="001B6DCC">
        <w:rPr>
          <w:rFonts w:ascii="Arial" w:eastAsia="Times New Roman" w:hAnsi="Arial" w:cs="Arial"/>
          <w:b/>
          <w:bCs/>
          <w:color w:val="000000" w:themeColor="text1"/>
          <w:sz w:val="24"/>
          <w:szCs w:val="24"/>
          <w:lang w:val="es-ES" w:eastAsia="es-ES"/>
        </w:rPr>
        <w:t>.3</w:t>
      </w:r>
      <w:r w:rsidRPr="00C259F5">
        <w:rPr>
          <w:rFonts w:ascii="Arial" w:eastAsia="Times New Roman" w:hAnsi="Arial" w:cs="Arial"/>
          <w:b/>
          <w:bCs/>
          <w:color w:val="000000" w:themeColor="text1"/>
          <w:sz w:val="24"/>
          <w:szCs w:val="24"/>
          <w:lang w:val="es-ES" w:eastAsia="es-ES"/>
        </w:rPr>
        <w:t xml:space="preserve"> de la Sesión Ordinaria </w:t>
      </w:r>
      <w:r w:rsidR="001B6DCC">
        <w:rPr>
          <w:rFonts w:ascii="Arial" w:eastAsia="Times New Roman" w:hAnsi="Arial" w:cs="Arial"/>
          <w:b/>
          <w:bCs/>
          <w:color w:val="000000" w:themeColor="text1"/>
          <w:sz w:val="24"/>
          <w:szCs w:val="24"/>
          <w:lang w:val="es-ES" w:eastAsia="es-ES"/>
        </w:rPr>
        <w:t>49</w:t>
      </w:r>
      <w:r w:rsidRPr="00C259F5">
        <w:rPr>
          <w:rFonts w:ascii="Arial" w:eastAsia="Times New Roman" w:hAnsi="Arial" w:cs="Arial"/>
          <w:b/>
          <w:bCs/>
          <w:color w:val="000000" w:themeColor="text1"/>
          <w:sz w:val="24"/>
          <w:szCs w:val="24"/>
          <w:lang w:val="es-ES" w:eastAsia="es-ES"/>
        </w:rPr>
        <w:t xml:space="preserve">-2023 del </w:t>
      </w:r>
      <w:r w:rsidR="001B6DCC">
        <w:rPr>
          <w:rFonts w:ascii="Arial" w:eastAsia="Times New Roman" w:hAnsi="Arial" w:cs="Arial"/>
          <w:b/>
          <w:bCs/>
          <w:color w:val="000000" w:themeColor="text1"/>
          <w:sz w:val="24"/>
          <w:szCs w:val="24"/>
          <w:lang w:val="es-ES" w:eastAsia="es-ES"/>
        </w:rPr>
        <w:t>17</w:t>
      </w:r>
      <w:r w:rsidRPr="00C259F5">
        <w:rPr>
          <w:rFonts w:ascii="Arial" w:eastAsia="Times New Roman" w:hAnsi="Arial" w:cs="Arial"/>
          <w:b/>
          <w:bCs/>
          <w:color w:val="000000" w:themeColor="text1"/>
          <w:sz w:val="24"/>
          <w:szCs w:val="24"/>
          <w:lang w:val="es-ES" w:eastAsia="es-ES"/>
        </w:rPr>
        <w:t xml:space="preserve"> de </w:t>
      </w:r>
      <w:r w:rsidR="001B6DCC">
        <w:rPr>
          <w:rFonts w:ascii="Arial" w:eastAsia="Times New Roman" w:hAnsi="Arial" w:cs="Arial"/>
          <w:b/>
          <w:bCs/>
          <w:color w:val="000000" w:themeColor="text1"/>
          <w:sz w:val="24"/>
          <w:szCs w:val="24"/>
          <w:lang w:val="es-ES" w:eastAsia="es-ES"/>
        </w:rPr>
        <w:t>noviembre</w:t>
      </w:r>
      <w:r w:rsidRPr="00C259F5">
        <w:rPr>
          <w:rFonts w:ascii="Arial" w:eastAsia="Times New Roman" w:hAnsi="Arial" w:cs="Arial"/>
          <w:b/>
          <w:bCs/>
          <w:color w:val="000000" w:themeColor="text1"/>
          <w:sz w:val="24"/>
          <w:szCs w:val="24"/>
          <w:lang w:val="es-ES" w:eastAsia="es-ES"/>
        </w:rPr>
        <w:t xml:space="preserve"> de 2023, </w:t>
      </w:r>
      <w:r w:rsidRPr="00C259F5">
        <w:rPr>
          <w:rFonts w:ascii="Arial" w:eastAsia="Times New Roman" w:hAnsi="Arial" w:cs="Arial"/>
          <w:color w:val="000000" w:themeColor="text1"/>
          <w:sz w:val="24"/>
          <w:szCs w:val="24"/>
          <w:lang w:val="es-ES" w:eastAsia="es-ES"/>
        </w:rPr>
        <w:t xml:space="preserve">adoptado por la Junta Directiva del Consejo de Transporte Público, y </w:t>
      </w:r>
      <w:r w:rsidR="001B6DCC">
        <w:rPr>
          <w:rFonts w:ascii="Arial" w:eastAsia="Times New Roman" w:hAnsi="Arial" w:cs="Arial"/>
          <w:color w:val="000000" w:themeColor="text1"/>
          <w:sz w:val="24"/>
          <w:szCs w:val="24"/>
          <w:lang w:val="es-ES" w:eastAsia="es-ES"/>
        </w:rPr>
        <w:t xml:space="preserve">por consiguiente, el Consejo de Transporte Público, debe </w:t>
      </w:r>
      <w:r w:rsidR="001B6DCC">
        <w:rPr>
          <w:rFonts w:ascii="Arial" w:eastAsiaTheme="minorEastAsia" w:hAnsi="Arial" w:cs="Arial"/>
          <w:sz w:val="24"/>
          <w:szCs w:val="24"/>
          <w:lang w:val="es-ES" w:eastAsia="es-ES"/>
          <w14:ligatures w14:val="standardContextual"/>
        </w:rPr>
        <w:t xml:space="preserve">prevenir al recurrente indicando los requisitos que debe presentar para la formalización del contrato o adenda, y señalar la fecha y hora para concretar la formalización contractual (firma de contrato o adenda), respetando en todo momento, los principios de proporcionalidad y razonabilidad.   </w:t>
      </w:r>
    </w:p>
    <w:p w14:paraId="153FEAB0" w14:textId="77777777" w:rsidR="001B6DCC" w:rsidRDefault="00B72A4E" w:rsidP="001B6DCC">
      <w:pPr>
        <w:spacing w:after="0" w:line="276" w:lineRule="auto"/>
        <w:jc w:val="both"/>
        <w:rPr>
          <w:rFonts w:ascii="Arial" w:eastAsia="Times New Roman" w:hAnsi="Arial" w:cs="Arial"/>
          <w:color w:val="000000" w:themeColor="text1"/>
          <w:sz w:val="24"/>
          <w:szCs w:val="24"/>
          <w:lang w:val="es-ES" w:eastAsia="es-ES"/>
        </w:rPr>
      </w:pPr>
      <w:r w:rsidRPr="00C259F5">
        <w:rPr>
          <w:rFonts w:ascii="Arial" w:eastAsia="Times New Roman" w:hAnsi="Arial" w:cs="Arial"/>
          <w:color w:val="000000" w:themeColor="text1"/>
          <w:sz w:val="24"/>
          <w:szCs w:val="24"/>
          <w:lang w:val="es-ES" w:eastAsia="es-ES"/>
        </w:rPr>
        <w:lastRenderedPageBreak/>
        <w:t xml:space="preserve"> </w:t>
      </w:r>
    </w:p>
    <w:p w14:paraId="1003E2EA" w14:textId="55C22CDC" w:rsidR="00B72A4E" w:rsidRPr="00C259F5" w:rsidRDefault="00B72A4E" w:rsidP="001B6DCC">
      <w:pPr>
        <w:spacing w:after="0" w:line="276" w:lineRule="auto"/>
        <w:jc w:val="both"/>
        <w:rPr>
          <w:rFonts w:ascii="Arial" w:eastAsia="Calibri" w:hAnsi="Arial" w:cs="Arial"/>
          <w:color w:val="000000" w:themeColor="text1"/>
          <w:sz w:val="24"/>
          <w:szCs w:val="24"/>
        </w:rPr>
      </w:pPr>
      <w:r w:rsidRPr="00C259F5">
        <w:rPr>
          <w:rFonts w:ascii="Arial" w:eastAsia="Calibri" w:hAnsi="Arial" w:cs="Arial"/>
          <w:b/>
          <w:color w:val="000000" w:themeColor="text1"/>
          <w:sz w:val="24"/>
          <w:szCs w:val="24"/>
        </w:rPr>
        <w:t>II</w:t>
      </w:r>
      <w:r w:rsidRPr="00C259F5">
        <w:rPr>
          <w:rFonts w:ascii="Arial" w:eastAsia="Calibri" w:hAnsi="Arial" w:cs="Arial"/>
          <w:color w:val="000000" w:themeColor="text1"/>
          <w:sz w:val="24"/>
          <w:szCs w:val="24"/>
        </w:rPr>
        <w:t xml:space="preserve">.- De conformidad con las disposiciones del artículo 16 de la Ley No. 7969, rectora en la materia, se recuerda que los fallos de este Tribunal son de acatamiento estricto y obligatorio. </w:t>
      </w:r>
    </w:p>
    <w:p w14:paraId="0024EA40" w14:textId="77777777" w:rsidR="00B72A4E" w:rsidRPr="00C259F5" w:rsidRDefault="00B72A4E" w:rsidP="00B72A4E">
      <w:pPr>
        <w:spacing w:after="0" w:line="276" w:lineRule="auto"/>
        <w:jc w:val="both"/>
        <w:rPr>
          <w:rFonts w:ascii="Arial" w:eastAsia="Calibri" w:hAnsi="Arial" w:cs="Arial"/>
          <w:color w:val="000000" w:themeColor="text1"/>
          <w:sz w:val="24"/>
          <w:szCs w:val="24"/>
        </w:rPr>
      </w:pPr>
    </w:p>
    <w:p w14:paraId="233B586B" w14:textId="77777777" w:rsidR="00B72A4E" w:rsidRPr="00C259F5" w:rsidRDefault="00B72A4E" w:rsidP="00B72A4E">
      <w:pPr>
        <w:spacing w:after="0" w:line="276" w:lineRule="auto"/>
        <w:jc w:val="both"/>
        <w:rPr>
          <w:rFonts w:ascii="Arial" w:eastAsia="Calibri" w:hAnsi="Arial" w:cs="Arial"/>
          <w:b/>
          <w:iCs/>
          <w:color w:val="000000" w:themeColor="text1"/>
          <w:sz w:val="24"/>
          <w:szCs w:val="24"/>
        </w:rPr>
      </w:pPr>
      <w:r w:rsidRPr="00C259F5">
        <w:rPr>
          <w:rFonts w:ascii="Arial" w:eastAsia="Calibri" w:hAnsi="Arial" w:cs="Arial"/>
          <w:b/>
          <w:bCs/>
          <w:color w:val="000000" w:themeColor="text1"/>
          <w:sz w:val="24"/>
          <w:szCs w:val="24"/>
        </w:rPr>
        <w:t>III</w:t>
      </w:r>
      <w:r w:rsidRPr="00C259F5">
        <w:rPr>
          <w:rFonts w:ascii="Arial" w:eastAsia="Calibri" w:hAnsi="Arial" w:cs="Arial"/>
          <w:color w:val="000000" w:themeColor="text1"/>
          <w:sz w:val="24"/>
          <w:szCs w:val="24"/>
        </w:rPr>
        <w:t xml:space="preserve">. Por carecer la presente resolución de ulterior recurso en sede administrativa, de conformidad con los artículos 16 y 22, inciso c), de la Ley No. 7969, </w:t>
      </w:r>
      <w:r w:rsidRPr="00C259F5">
        <w:rPr>
          <w:rFonts w:ascii="Arial" w:eastAsia="Calibri" w:hAnsi="Arial" w:cs="Arial"/>
          <w:iCs/>
          <w:color w:val="000000" w:themeColor="text1"/>
          <w:sz w:val="24"/>
          <w:szCs w:val="24"/>
        </w:rPr>
        <w:t xml:space="preserve">se da por agotada la vía administrativa.  </w:t>
      </w:r>
      <w:r w:rsidRPr="00C259F5">
        <w:rPr>
          <w:rFonts w:ascii="Arial" w:eastAsia="Calibri" w:hAnsi="Arial" w:cs="Arial"/>
          <w:b/>
          <w:iCs/>
          <w:color w:val="000000" w:themeColor="text1"/>
          <w:sz w:val="24"/>
          <w:szCs w:val="24"/>
        </w:rPr>
        <w:t xml:space="preserve"> </w:t>
      </w:r>
    </w:p>
    <w:p w14:paraId="36BBB912" w14:textId="77777777" w:rsidR="00B72A4E" w:rsidRPr="00C259F5" w:rsidRDefault="00B72A4E" w:rsidP="00B72A4E">
      <w:pPr>
        <w:spacing w:after="120" w:line="276" w:lineRule="auto"/>
        <w:jc w:val="both"/>
        <w:rPr>
          <w:rFonts w:ascii="Arial" w:eastAsia="Calibri" w:hAnsi="Arial" w:cs="Arial"/>
          <w:bCs/>
          <w:iCs/>
          <w:color w:val="000000" w:themeColor="text1"/>
          <w:sz w:val="24"/>
          <w:szCs w:val="24"/>
          <w:lang w:val="es-ES" w:eastAsia="es-ES"/>
        </w:rPr>
      </w:pPr>
    </w:p>
    <w:p w14:paraId="5AB7B23E" w14:textId="77777777" w:rsidR="00B72A4E" w:rsidRDefault="00B72A4E" w:rsidP="00B72A4E">
      <w:pPr>
        <w:tabs>
          <w:tab w:val="left" w:pos="2002"/>
        </w:tabs>
        <w:spacing w:after="120" w:line="276" w:lineRule="auto"/>
        <w:rPr>
          <w:rFonts w:ascii="Arial" w:eastAsia="Times New Roman" w:hAnsi="Arial" w:cs="Arial"/>
          <w:b/>
          <w:i/>
          <w:color w:val="000000" w:themeColor="text1"/>
          <w:sz w:val="24"/>
          <w:szCs w:val="24"/>
          <w:lang w:val="es-ES" w:eastAsia="es-ES"/>
        </w:rPr>
      </w:pPr>
      <w:r w:rsidRPr="00C259F5">
        <w:rPr>
          <w:rFonts w:ascii="Arial" w:eastAsia="Times New Roman" w:hAnsi="Arial" w:cs="Arial"/>
          <w:b/>
          <w:i/>
          <w:color w:val="000000" w:themeColor="text1"/>
          <w:sz w:val="24"/>
          <w:szCs w:val="24"/>
          <w:lang w:val="es-ES" w:eastAsia="es-ES"/>
        </w:rPr>
        <w:t>NOTIFÍQUESE</w:t>
      </w:r>
    </w:p>
    <w:p w14:paraId="10FAB045" w14:textId="77777777" w:rsidR="00520978" w:rsidRPr="00C259F5" w:rsidRDefault="00520978" w:rsidP="00B72A4E">
      <w:pPr>
        <w:tabs>
          <w:tab w:val="left" w:pos="2002"/>
        </w:tabs>
        <w:spacing w:after="120" w:line="276" w:lineRule="auto"/>
        <w:rPr>
          <w:rFonts w:ascii="Arial" w:eastAsia="Times New Roman" w:hAnsi="Arial" w:cs="Arial"/>
          <w:b/>
          <w:i/>
          <w:color w:val="000000" w:themeColor="text1"/>
          <w:sz w:val="24"/>
          <w:szCs w:val="24"/>
          <w:lang w:val="es-ES" w:eastAsia="es-ES"/>
        </w:rPr>
      </w:pPr>
    </w:p>
    <w:p w14:paraId="543DD208" w14:textId="77777777" w:rsidR="00B72A4E" w:rsidRPr="00C259F5" w:rsidRDefault="00B72A4E" w:rsidP="00B72A4E">
      <w:pPr>
        <w:tabs>
          <w:tab w:val="left" w:pos="2002"/>
        </w:tabs>
        <w:spacing w:after="120" w:line="276" w:lineRule="auto"/>
        <w:rPr>
          <w:rFonts w:ascii="Arial" w:eastAsia="Times New Roman" w:hAnsi="Arial" w:cs="Arial"/>
          <w:b/>
          <w:i/>
          <w:color w:val="000000" w:themeColor="text1"/>
          <w:sz w:val="24"/>
          <w:szCs w:val="24"/>
          <w:lang w:val="es-ES" w:eastAsia="es-ES"/>
        </w:rPr>
      </w:pPr>
    </w:p>
    <w:p w14:paraId="62AF711E" w14:textId="77777777" w:rsidR="00B72A4E" w:rsidRPr="00C259F5" w:rsidRDefault="00B72A4E" w:rsidP="00B72A4E">
      <w:pPr>
        <w:tabs>
          <w:tab w:val="left" w:pos="2002"/>
        </w:tabs>
        <w:spacing w:after="0" w:line="276" w:lineRule="auto"/>
        <w:rPr>
          <w:rFonts w:ascii="Arial" w:eastAsia="Times New Roman" w:hAnsi="Arial" w:cs="Arial"/>
          <w:b/>
          <w:i/>
          <w:color w:val="000000" w:themeColor="text1"/>
          <w:sz w:val="24"/>
          <w:szCs w:val="24"/>
          <w:lang w:val="es-ES" w:eastAsia="es-ES"/>
        </w:rPr>
      </w:pPr>
    </w:p>
    <w:p w14:paraId="7F938188" w14:textId="77777777" w:rsidR="00B72A4E" w:rsidRPr="00C259F5" w:rsidRDefault="00B72A4E" w:rsidP="00B72A4E">
      <w:pPr>
        <w:keepNext/>
        <w:spacing w:after="0" w:line="276" w:lineRule="auto"/>
        <w:jc w:val="center"/>
        <w:outlineLvl w:val="0"/>
        <w:rPr>
          <w:rFonts w:ascii="Arial" w:eastAsia="Times New Roman" w:hAnsi="Arial" w:cs="Arial"/>
          <w:bCs/>
          <w:color w:val="000000" w:themeColor="text1"/>
          <w:kern w:val="32"/>
          <w:sz w:val="24"/>
          <w:szCs w:val="24"/>
          <w:lang w:val="pt-BR" w:eastAsia="es-ES"/>
        </w:rPr>
      </w:pPr>
      <w:r w:rsidRPr="00C259F5">
        <w:rPr>
          <w:rFonts w:ascii="Arial" w:eastAsia="Times New Roman" w:hAnsi="Arial" w:cs="Arial"/>
          <w:bCs/>
          <w:color w:val="000000" w:themeColor="text1"/>
          <w:kern w:val="32"/>
          <w:sz w:val="24"/>
          <w:szCs w:val="24"/>
          <w:lang w:val="pt-BR" w:eastAsia="es-ES"/>
        </w:rPr>
        <w:t>Lic. Ronald Muñoz Corea</w:t>
      </w:r>
    </w:p>
    <w:p w14:paraId="58DD455A" w14:textId="77777777" w:rsidR="00B72A4E" w:rsidRPr="00C259F5" w:rsidRDefault="00B72A4E" w:rsidP="00B72A4E">
      <w:pPr>
        <w:spacing w:after="0" w:line="276" w:lineRule="auto"/>
        <w:jc w:val="center"/>
        <w:rPr>
          <w:rFonts w:ascii="Arial" w:eastAsia="Times New Roman" w:hAnsi="Arial" w:cs="Arial"/>
          <w:b/>
          <w:color w:val="000000" w:themeColor="text1"/>
          <w:sz w:val="24"/>
          <w:szCs w:val="24"/>
          <w:lang w:val="es-ES" w:eastAsia="es-ES"/>
        </w:rPr>
      </w:pPr>
      <w:r w:rsidRPr="00C259F5">
        <w:rPr>
          <w:rFonts w:ascii="Arial" w:eastAsia="Times New Roman" w:hAnsi="Arial" w:cs="Arial"/>
          <w:b/>
          <w:color w:val="000000" w:themeColor="text1"/>
          <w:sz w:val="24"/>
          <w:szCs w:val="24"/>
          <w:lang w:val="es-ES" w:eastAsia="es-ES"/>
        </w:rPr>
        <w:t>Presidente</w:t>
      </w:r>
    </w:p>
    <w:p w14:paraId="3BBA6CC8" w14:textId="77777777" w:rsidR="00B72A4E" w:rsidRPr="00C259F5" w:rsidRDefault="00B72A4E" w:rsidP="00B72A4E">
      <w:pPr>
        <w:spacing w:after="0" w:line="276" w:lineRule="auto"/>
        <w:rPr>
          <w:rFonts w:ascii="Arial" w:eastAsia="Times New Roman" w:hAnsi="Arial" w:cs="Arial"/>
          <w:b/>
          <w:color w:val="000000" w:themeColor="text1"/>
          <w:sz w:val="24"/>
          <w:szCs w:val="24"/>
          <w:lang w:val="es-ES" w:eastAsia="es-ES"/>
        </w:rPr>
      </w:pPr>
    </w:p>
    <w:p w14:paraId="79EBFB63" w14:textId="77777777" w:rsidR="00B72A4E" w:rsidRPr="00C259F5" w:rsidRDefault="00B72A4E" w:rsidP="00B72A4E">
      <w:pPr>
        <w:spacing w:after="0" w:line="276" w:lineRule="auto"/>
        <w:rPr>
          <w:rFonts w:ascii="Arial" w:eastAsia="Times New Roman" w:hAnsi="Arial" w:cs="Arial"/>
          <w:b/>
          <w:color w:val="000000" w:themeColor="text1"/>
          <w:sz w:val="24"/>
          <w:szCs w:val="24"/>
          <w:lang w:val="es-ES" w:eastAsia="es-ES"/>
        </w:rPr>
      </w:pPr>
    </w:p>
    <w:p w14:paraId="6D17F0C9" w14:textId="77777777" w:rsidR="00B72A4E" w:rsidRPr="00C259F5" w:rsidRDefault="00B72A4E" w:rsidP="00B72A4E">
      <w:pPr>
        <w:spacing w:after="0" w:line="276" w:lineRule="auto"/>
        <w:rPr>
          <w:rFonts w:ascii="Arial" w:eastAsia="Times New Roman" w:hAnsi="Arial" w:cs="Arial"/>
          <w:b/>
          <w:color w:val="000000" w:themeColor="text1"/>
          <w:sz w:val="24"/>
          <w:szCs w:val="24"/>
          <w:lang w:val="es-ES" w:eastAsia="es-ES"/>
        </w:rPr>
      </w:pPr>
    </w:p>
    <w:p w14:paraId="4A7D378B" w14:textId="77777777" w:rsidR="00B72A4E" w:rsidRPr="00C259F5" w:rsidRDefault="00B72A4E" w:rsidP="00B72A4E">
      <w:pPr>
        <w:spacing w:after="0" w:line="276" w:lineRule="auto"/>
        <w:rPr>
          <w:rFonts w:ascii="Arial" w:eastAsia="Times New Roman" w:hAnsi="Arial" w:cs="Arial"/>
          <w:b/>
          <w:color w:val="000000" w:themeColor="text1"/>
          <w:sz w:val="24"/>
          <w:szCs w:val="24"/>
          <w:lang w:val="es-ES" w:eastAsia="es-ES"/>
        </w:rPr>
      </w:pPr>
    </w:p>
    <w:p w14:paraId="40C8B852" w14:textId="77777777" w:rsidR="00B72A4E" w:rsidRPr="00C259F5" w:rsidRDefault="00B72A4E" w:rsidP="00B72A4E">
      <w:pPr>
        <w:spacing w:after="0" w:line="276" w:lineRule="auto"/>
        <w:rPr>
          <w:rFonts w:ascii="Arial" w:eastAsia="Times New Roman" w:hAnsi="Arial" w:cs="Arial"/>
          <w:b/>
          <w:color w:val="000000" w:themeColor="text1"/>
          <w:sz w:val="24"/>
          <w:szCs w:val="24"/>
          <w:lang w:val="es-ES" w:eastAsia="es-ES"/>
        </w:rPr>
      </w:pPr>
    </w:p>
    <w:p w14:paraId="6F54000C" w14:textId="77777777" w:rsidR="00B72A4E" w:rsidRPr="00C259F5" w:rsidRDefault="00B72A4E" w:rsidP="00B72A4E">
      <w:pPr>
        <w:keepNext/>
        <w:spacing w:after="0" w:line="276" w:lineRule="auto"/>
        <w:jc w:val="both"/>
        <w:outlineLvl w:val="0"/>
        <w:rPr>
          <w:rFonts w:ascii="Arial" w:eastAsia="Times New Roman" w:hAnsi="Arial" w:cs="Arial"/>
          <w:bCs/>
          <w:color w:val="000000" w:themeColor="text1"/>
          <w:kern w:val="32"/>
          <w:sz w:val="24"/>
          <w:szCs w:val="24"/>
          <w:lang w:eastAsia="es-ES"/>
        </w:rPr>
      </w:pPr>
      <w:r w:rsidRPr="00C259F5">
        <w:rPr>
          <w:rFonts w:ascii="Arial" w:eastAsia="Times New Roman" w:hAnsi="Arial" w:cs="Arial"/>
          <w:bCs/>
          <w:color w:val="000000" w:themeColor="text1"/>
          <w:kern w:val="32"/>
          <w:sz w:val="24"/>
          <w:szCs w:val="24"/>
          <w:lang w:eastAsia="es-ES"/>
        </w:rPr>
        <w:t>Licda. Maricela Villegas Herrera</w:t>
      </w:r>
      <w:r w:rsidRPr="00C259F5">
        <w:rPr>
          <w:rFonts w:ascii="Arial" w:eastAsia="Times New Roman" w:hAnsi="Arial" w:cs="Arial"/>
          <w:bCs/>
          <w:color w:val="000000" w:themeColor="text1"/>
          <w:kern w:val="32"/>
          <w:sz w:val="24"/>
          <w:szCs w:val="24"/>
          <w:lang w:eastAsia="es-ES"/>
        </w:rPr>
        <w:tab/>
        <w:t xml:space="preserve">                         Licda. María Susana López Rivera </w:t>
      </w:r>
    </w:p>
    <w:p w14:paraId="0492B989" w14:textId="7C48FCF0" w:rsidR="00B72A4E" w:rsidRPr="00C259F5" w:rsidRDefault="00B72A4E" w:rsidP="00B72A4E">
      <w:pPr>
        <w:spacing w:after="0" w:line="276" w:lineRule="auto"/>
        <w:rPr>
          <w:rFonts w:ascii="Arial" w:eastAsia="Times New Roman" w:hAnsi="Arial" w:cs="Arial"/>
          <w:sz w:val="24"/>
          <w:szCs w:val="24"/>
          <w:lang w:val="es-ES" w:eastAsia="es-ES"/>
        </w:rPr>
      </w:pPr>
      <w:r w:rsidRPr="00C259F5">
        <w:rPr>
          <w:rFonts w:ascii="Arial" w:eastAsia="Times New Roman" w:hAnsi="Arial" w:cs="Arial"/>
          <w:b/>
          <w:color w:val="000000" w:themeColor="text1"/>
          <w:sz w:val="24"/>
          <w:szCs w:val="24"/>
          <w:lang w:val="es-ES" w:eastAsia="es-ES"/>
        </w:rPr>
        <w:t xml:space="preserve">               Jueza</w:t>
      </w:r>
      <w:r w:rsidRPr="00C259F5">
        <w:rPr>
          <w:rFonts w:ascii="Arial" w:eastAsia="Times New Roman" w:hAnsi="Arial" w:cs="Arial"/>
          <w:b/>
          <w:color w:val="000000" w:themeColor="text1"/>
          <w:sz w:val="24"/>
          <w:szCs w:val="24"/>
          <w:lang w:val="es-ES" w:eastAsia="es-ES"/>
        </w:rPr>
        <w:tab/>
      </w:r>
      <w:r w:rsidRPr="00C259F5">
        <w:rPr>
          <w:rFonts w:ascii="Arial" w:eastAsia="Times New Roman" w:hAnsi="Arial" w:cs="Arial"/>
          <w:b/>
          <w:color w:val="000000" w:themeColor="text1"/>
          <w:sz w:val="24"/>
          <w:szCs w:val="24"/>
          <w:lang w:val="es-ES" w:eastAsia="es-ES"/>
        </w:rPr>
        <w:tab/>
      </w:r>
      <w:r w:rsidRPr="00C259F5">
        <w:rPr>
          <w:rFonts w:ascii="Arial" w:eastAsia="Times New Roman" w:hAnsi="Arial" w:cs="Arial"/>
          <w:b/>
          <w:color w:val="000000" w:themeColor="text1"/>
          <w:sz w:val="24"/>
          <w:szCs w:val="24"/>
          <w:lang w:val="es-ES" w:eastAsia="es-ES"/>
        </w:rPr>
        <w:tab/>
        <w:t xml:space="preserve">                                         </w:t>
      </w:r>
      <w:r w:rsidR="001B6DCC">
        <w:rPr>
          <w:rFonts w:ascii="Arial" w:eastAsia="Times New Roman" w:hAnsi="Arial" w:cs="Arial"/>
          <w:b/>
          <w:color w:val="000000" w:themeColor="text1"/>
          <w:sz w:val="24"/>
          <w:szCs w:val="24"/>
          <w:lang w:val="es-ES" w:eastAsia="es-ES"/>
        </w:rPr>
        <w:t xml:space="preserve"> </w:t>
      </w:r>
      <w:r w:rsidR="00520978">
        <w:rPr>
          <w:rFonts w:ascii="Arial" w:eastAsia="Times New Roman" w:hAnsi="Arial" w:cs="Arial"/>
          <w:b/>
          <w:color w:val="000000" w:themeColor="text1"/>
          <w:sz w:val="24"/>
          <w:szCs w:val="24"/>
          <w:lang w:val="es-ES" w:eastAsia="es-ES"/>
        </w:rPr>
        <w:t xml:space="preserve"> </w:t>
      </w:r>
      <w:r w:rsidR="001B6DCC">
        <w:rPr>
          <w:rFonts w:ascii="Arial" w:eastAsia="Times New Roman" w:hAnsi="Arial" w:cs="Arial"/>
          <w:b/>
          <w:color w:val="000000" w:themeColor="text1"/>
          <w:sz w:val="24"/>
          <w:szCs w:val="24"/>
          <w:lang w:val="es-ES" w:eastAsia="es-ES"/>
        </w:rPr>
        <w:t xml:space="preserve"> </w:t>
      </w:r>
      <w:r w:rsidRPr="00C259F5">
        <w:rPr>
          <w:rFonts w:ascii="Arial" w:eastAsia="Times New Roman" w:hAnsi="Arial" w:cs="Arial"/>
          <w:b/>
          <w:color w:val="000000" w:themeColor="text1"/>
          <w:sz w:val="24"/>
          <w:szCs w:val="24"/>
          <w:lang w:val="es-ES" w:eastAsia="es-ES"/>
        </w:rPr>
        <w:t>Jueza</w:t>
      </w:r>
      <w:bookmarkEnd w:id="0"/>
      <w:bookmarkEnd w:id="1"/>
    </w:p>
    <w:sectPr w:rsidR="00B72A4E" w:rsidRPr="00C259F5" w:rsidSect="00B72A4E">
      <w:headerReference w:type="even" r:id="rId8"/>
      <w:head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EF1C" w14:textId="77777777" w:rsidR="00135FA5" w:rsidRDefault="00135FA5">
      <w:pPr>
        <w:spacing w:after="0"/>
      </w:pPr>
      <w:r>
        <w:separator/>
      </w:r>
    </w:p>
  </w:endnote>
  <w:endnote w:type="continuationSeparator" w:id="0">
    <w:p w14:paraId="7437FC1F" w14:textId="77777777" w:rsidR="00135FA5" w:rsidRDefault="00135F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ndersonSansW00-BasicBold">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BF10" w14:textId="77777777" w:rsidR="00A2481D" w:rsidRDefault="00A2481D" w:rsidP="00D86771">
    <w:pPr>
      <w:pStyle w:val="Piedepgina"/>
      <w:rPr>
        <w:rFonts w:ascii="HendersonSansW00-BasicBold" w:hAnsi="HendersonSansW00-BasicBold"/>
        <w:color w:val="AEAAAA" w:themeColor="background2" w:themeShade="BF"/>
        <w:lang w:val="es-ES"/>
      </w:rPr>
    </w:pPr>
  </w:p>
  <w:p w14:paraId="066E98B1" w14:textId="77777777" w:rsidR="00A2481D" w:rsidRDefault="00A2481D">
    <w:pPr>
      <w:pStyle w:val="Piedepgina"/>
      <w:rPr>
        <w:rFonts w:ascii="HendersonSansW00-BasicBold" w:hAnsi="HendersonSansW00-BasicBold"/>
        <w:color w:val="AEAAAA" w:themeColor="background2" w:themeShade="BF"/>
        <w:lang w:val="es-ES"/>
      </w:rPr>
    </w:pPr>
  </w:p>
  <w:p w14:paraId="5BE4638A" w14:textId="77777777" w:rsidR="00A2481D" w:rsidRPr="00D86771"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D1AD" w14:textId="77777777" w:rsidR="00135FA5" w:rsidRDefault="00135FA5">
      <w:pPr>
        <w:spacing w:after="0"/>
      </w:pPr>
      <w:r>
        <w:separator/>
      </w:r>
    </w:p>
  </w:footnote>
  <w:footnote w:type="continuationSeparator" w:id="0">
    <w:p w14:paraId="5F84930D" w14:textId="77777777" w:rsidR="00135FA5" w:rsidRDefault="00135F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00953E96" w14:textId="77777777" w:rsidR="00A2481D"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788EBEFB" w14:textId="77777777" w:rsidR="00A2481D"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7418FC2" w14:textId="77777777" w:rsidR="00A2481D" w:rsidRDefault="00000000">
    <w:pPr>
      <w:pStyle w:val="Encabezado"/>
    </w:pPr>
    <w:r>
      <w:rPr>
        <w:noProof/>
        <w14:ligatures w14:val="standardContextual"/>
      </w:rPr>
      <w:pict w14:anchorId="60A29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alt="" style="position:absolute;margin-left:0;margin-top:0;width:607.75pt;height:786.5pt;z-index:-251656192;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14:ligatures w14:val="standardContextual"/>
      </w:rPr>
      <w:pict w14:anchorId="57EA9743">
        <v:shape id="WordPictureWatermark100670674" o:spid="_x0000_s1026" type="#_x0000_t75" alt="" style="position:absolute;margin-left:0;margin-top:0;width:607.75pt;height:786.5pt;z-index:-251655168;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14:ligatures w14:val="standardContextual"/>
      </w:rPr>
      <w:pict w14:anchorId="5DB9BC08">
        <v:shape id="WordPictureWatermark100538339" o:spid="_x0000_s1027" type="#_x0000_t75" alt="" style="position:absolute;margin-left:0;margin-top:0;width:607.75pt;height:786.5pt;z-index:-251654144;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14:ligatures w14:val="standardContextual"/>
      </w:rPr>
      <w:pict w14:anchorId="396F5ED1">
        <v:shape id="WordPictureWatermark100482306" o:spid="_x0000_s1028" type="#_x0000_t75" alt="" style="position:absolute;margin-left:0;margin-top:0;width:440.9pt;height:570.6pt;z-index:-251653120;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09881935" w14:textId="77777777" w:rsidR="00A2481D" w:rsidRDefault="00000000">
        <w:pPr>
          <w:pStyle w:val="Encabezado"/>
        </w:pPr>
        <w:r>
          <w:fldChar w:fldCharType="begin"/>
        </w:r>
        <w:r>
          <w:instrText>PAGE   \* MERGEFORMAT</w:instrText>
        </w:r>
        <w:r>
          <w:fldChar w:fldCharType="separate"/>
        </w:r>
        <w:r>
          <w:rPr>
            <w:lang w:val="es-ES"/>
          </w:rPr>
          <w:t>2</w:t>
        </w:r>
        <w:r>
          <w:fldChar w:fldCharType="end"/>
        </w:r>
      </w:p>
    </w:sdtContent>
  </w:sdt>
  <w:p w14:paraId="453BCC76" w14:textId="77777777" w:rsidR="00A2481D" w:rsidRDefault="00A2481D" w:rsidP="0052258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A1FE" w14:textId="36FE1504" w:rsidR="00A2481D" w:rsidRDefault="00000000" w:rsidP="00760A86">
    <w:pPr>
      <w:pStyle w:val="Encabezado"/>
      <w:tabs>
        <w:tab w:val="clear" w:pos="4419"/>
        <w:tab w:val="clear" w:pos="8838"/>
        <w:tab w:val="left" w:pos="2016"/>
      </w:tabs>
    </w:pPr>
    <w:r>
      <w:tab/>
    </w:r>
  </w:p>
  <w:p w14:paraId="023C676B" w14:textId="77777777" w:rsidR="00A2481D" w:rsidRDefault="00000000" w:rsidP="00760A86">
    <w:pPr>
      <w:pStyle w:val="Encabezado"/>
      <w:tabs>
        <w:tab w:val="clear" w:pos="4419"/>
        <w:tab w:val="clear" w:pos="8838"/>
        <w:tab w:val="left" w:pos="1000"/>
        <w:tab w:val="left" w:pos="2918"/>
      </w:tabs>
    </w:pPr>
    <w:r>
      <w:tab/>
    </w:r>
    <w:r>
      <w:tab/>
    </w:r>
  </w:p>
  <w:p w14:paraId="625814B0" w14:textId="77777777" w:rsidR="00A2481D" w:rsidRDefault="00A2481D">
    <w:pPr>
      <w:pStyle w:val="Encabezado"/>
    </w:pPr>
  </w:p>
  <w:p w14:paraId="681E9335" w14:textId="77777777" w:rsidR="00A2481D" w:rsidRDefault="00A2481D">
    <w:pPr>
      <w:pStyle w:val="Encabezado"/>
    </w:pPr>
  </w:p>
  <w:p w14:paraId="78023EFA" w14:textId="77777777" w:rsidR="00A2481D" w:rsidRDefault="00A24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42FB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04DB1"/>
    <w:multiLevelType w:val="hybridMultilevel"/>
    <w:tmpl w:val="50621378"/>
    <w:lvl w:ilvl="0" w:tplc="C80C0E2A">
      <w:start w:val="1"/>
      <w:numFmt w:val="upperLetter"/>
      <w:lvlText w:val="%1."/>
      <w:lvlJc w:val="lef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5705A90"/>
    <w:multiLevelType w:val="hybridMultilevel"/>
    <w:tmpl w:val="EAA0B138"/>
    <w:lvl w:ilvl="0" w:tplc="2CC4C142">
      <w:start w:val="1"/>
      <w:numFmt w:val="decimal"/>
      <w:lvlText w:val="%1."/>
      <w:lvlJc w:val="left"/>
      <w:pPr>
        <w:ind w:left="1210" w:hanging="360"/>
      </w:pPr>
      <w:rPr>
        <w:rFonts w:hint="default"/>
        <w:b w:val="0"/>
        <w:bCs w:val="0"/>
      </w:rPr>
    </w:lvl>
    <w:lvl w:ilvl="1" w:tplc="140A0019" w:tentative="1">
      <w:start w:val="1"/>
      <w:numFmt w:val="lowerLetter"/>
      <w:lvlText w:val="%2."/>
      <w:lvlJc w:val="left"/>
      <w:pPr>
        <w:ind w:left="1930" w:hanging="360"/>
      </w:pPr>
    </w:lvl>
    <w:lvl w:ilvl="2" w:tplc="140A001B" w:tentative="1">
      <w:start w:val="1"/>
      <w:numFmt w:val="lowerRoman"/>
      <w:lvlText w:val="%3."/>
      <w:lvlJc w:val="right"/>
      <w:pPr>
        <w:ind w:left="2650" w:hanging="180"/>
      </w:pPr>
    </w:lvl>
    <w:lvl w:ilvl="3" w:tplc="140A000F" w:tentative="1">
      <w:start w:val="1"/>
      <w:numFmt w:val="decimal"/>
      <w:lvlText w:val="%4."/>
      <w:lvlJc w:val="left"/>
      <w:pPr>
        <w:ind w:left="3370" w:hanging="360"/>
      </w:pPr>
    </w:lvl>
    <w:lvl w:ilvl="4" w:tplc="140A0019" w:tentative="1">
      <w:start w:val="1"/>
      <w:numFmt w:val="lowerLetter"/>
      <w:lvlText w:val="%5."/>
      <w:lvlJc w:val="left"/>
      <w:pPr>
        <w:ind w:left="4090" w:hanging="360"/>
      </w:pPr>
    </w:lvl>
    <w:lvl w:ilvl="5" w:tplc="140A001B" w:tentative="1">
      <w:start w:val="1"/>
      <w:numFmt w:val="lowerRoman"/>
      <w:lvlText w:val="%6."/>
      <w:lvlJc w:val="right"/>
      <w:pPr>
        <w:ind w:left="4810" w:hanging="180"/>
      </w:pPr>
    </w:lvl>
    <w:lvl w:ilvl="6" w:tplc="140A000F" w:tentative="1">
      <w:start w:val="1"/>
      <w:numFmt w:val="decimal"/>
      <w:lvlText w:val="%7."/>
      <w:lvlJc w:val="left"/>
      <w:pPr>
        <w:ind w:left="5530" w:hanging="360"/>
      </w:pPr>
    </w:lvl>
    <w:lvl w:ilvl="7" w:tplc="140A0019" w:tentative="1">
      <w:start w:val="1"/>
      <w:numFmt w:val="lowerLetter"/>
      <w:lvlText w:val="%8."/>
      <w:lvlJc w:val="left"/>
      <w:pPr>
        <w:ind w:left="6250" w:hanging="360"/>
      </w:pPr>
    </w:lvl>
    <w:lvl w:ilvl="8" w:tplc="140A001B" w:tentative="1">
      <w:start w:val="1"/>
      <w:numFmt w:val="lowerRoman"/>
      <w:lvlText w:val="%9."/>
      <w:lvlJc w:val="right"/>
      <w:pPr>
        <w:ind w:left="6970" w:hanging="180"/>
      </w:pPr>
    </w:lvl>
  </w:abstractNum>
  <w:abstractNum w:abstractNumId="3" w15:restartNumberingAfterBreak="0">
    <w:nsid w:val="149005F2"/>
    <w:multiLevelType w:val="hybridMultilevel"/>
    <w:tmpl w:val="AA6EC0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BD43F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BD79F3"/>
    <w:multiLevelType w:val="hybridMultilevel"/>
    <w:tmpl w:val="505E761E"/>
    <w:lvl w:ilvl="0" w:tplc="1126234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79A7297"/>
    <w:multiLevelType w:val="hybridMultilevel"/>
    <w:tmpl w:val="5D226DA6"/>
    <w:lvl w:ilvl="0" w:tplc="C80C0E2A">
      <w:start w:val="1"/>
      <w:numFmt w:val="upperLetter"/>
      <w:lvlText w:val="%1."/>
      <w:lvlJc w:val="left"/>
      <w:pPr>
        <w:ind w:left="791" w:hanging="360"/>
      </w:pPr>
      <w:rPr>
        <w:b/>
        <w:bCs/>
        <w:i w:val="0"/>
        <w:iCs w:val="0"/>
      </w:rPr>
    </w:lvl>
    <w:lvl w:ilvl="1" w:tplc="140A0019" w:tentative="1">
      <w:start w:val="1"/>
      <w:numFmt w:val="lowerLetter"/>
      <w:lvlText w:val="%2."/>
      <w:lvlJc w:val="left"/>
      <w:pPr>
        <w:ind w:left="1511" w:hanging="360"/>
      </w:pPr>
    </w:lvl>
    <w:lvl w:ilvl="2" w:tplc="140A001B" w:tentative="1">
      <w:start w:val="1"/>
      <w:numFmt w:val="lowerRoman"/>
      <w:lvlText w:val="%3."/>
      <w:lvlJc w:val="right"/>
      <w:pPr>
        <w:ind w:left="2231" w:hanging="180"/>
      </w:pPr>
    </w:lvl>
    <w:lvl w:ilvl="3" w:tplc="140A000F" w:tentative="1">
      <w:start w:val="1"/>
      <w:numFmt w:val="decimal"/>
      <w:lvlText w:val="%4."/>
      <w:lvlJc w:val="left"/>
      <w:pPr>
        <w:ind w:left="2951" w:hanging="360"/>
      </w:pPr>
    </w:lvl>
    <w:lvl w:ilvl="4" w:tplc="140A0019" w:tentative="1">
      <w:start w:val="1"/>
      <w:numFmt w:val="lowerLetter"/>
      <w:lvlText w:val="%5."/>
      <w:lvlJc w:val="left"/>
      <w:pPr>
        <w:ind w:left="3671" w:hanging="360"/>
      </w:pPr>
    </w:lvl>
    <w:lvl w:ilvl="5" w:tplc="140A001B" w:tentative="1">
      <w:start w:val="1"/>
      <w:numFmt w:val="lowerRoman"/>
      <w:lvlText w:val="%6."/>
      <w:lvlJc w:val="right"/>
      <w:pPr>
        <w:ind w:left="4391" w:hanging="180"/>
      </w:pPr>
    </w:lvl>
    <w:lvl w:ilvl="6" w:tplc="140A000F" w:tentative="1">
      <w:start w:val="1"/>
      <w:numFmt w:val="decimal"/>
      <w:lvlText w:val="%7."/>
      <w:lvlJc w:val="left"/>
      <w:pPr>
        <w:ind w:left="5111" w:hanging="360"/>
      </w:pPr>
    </w:lvl>
    <w:lvl w:ilvl="7" w:tplc="140A0019" w:tentative="1">
      <w:start w:val="1"/>
      <w:numFmt w:val="lowerLetter"/>
      <w:lvlText w:val="%8."/>
      <w:lvlJc w:val="left"/>
      <w:pPr>
        <w:ind w:left="5831" w:hanging="360"/>
      </w:pPr>
    </w:lvl>
    <w:lvl w:ilvl="8" w:tplc="140A001B" w:tentative="1">
      <w:start w:val="1"/>
      <w:numFmt w:val="lowerRoman"/>
      <w:lvlText w:val="%9."/>
      <w:lvlJc w:val="right"/>
      <w:pPr>
        <w:ind w:left="6551" w:hanging="180"/>
      </w:pPr>
    </w:lvl>
  </w:abstractNum>
  <w:abstractNum w:abstractNumId="7" w15:restartNumberingAfterBreak="0">
    <w:nsid w:val="39D84A6B"/>
    <w:multiLevelType w:val="hybridMultilevel"/>
    <w:tmpl w:val="EE2E160E"/>
    <w:lvl w:ilvl="0" w:tplc="82267DBA">
      <w:start w:val="1"/>
      <w:numFmt w:val="decimal"/>
      <w:lvlText w:val="%1)"/>
      <w:lvlJc w:val="left"/>
      <w:pPr>
        <w:ind w:left="1211" w:hanging="360"/>
      </w:pPr>
      <w:rPr>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B321A1A"/>
    <w:multiLevelType w:val="hybridMultilevel"/>
    <w:tmpl w:val="062C250A"/>
    <w:lvl w:ilvl="0" w:tplc="140A0001">
      <w:start w:val="1"/>
      <w:numFmt w:val="bullet"/>
      <w:lvlText w:val=""/>
      <w:lvlJc w:val="left"/>
      <w:pPr>
        <w:ind w:left="984" w:hanging="360"/>
      </w:pPr>
      <w:rPr>
        <w:rFonts w:ascii="Symbol" w:hAnsi="Symbol" w:hint="default"/>
      </w:rPr>
    </w:lvl>
    <w:lvl w:ilvl="1" w:tplc="140A0003" w:tentative="1">
      <w:start w:val="1"/>
      <w:numFmt w:val="bullet"/>
      <w:lvlText w:val="o"/>
      <w:lvlJc w:val="left"/>
      <w:pPr>
        <w:ind w:left="1704" w:hanging="360"/>
      </w:pPr>
      <w:rPr>
        <w:rFonts w:ascii="Courier New" w:hAnsi="Courier New" w:cs="Courier New" w:hint="default"/>
      </w:rPr>
    </w:lvl>
    <w:lvl w:ilvl="2" w:tplc="140A0005" w:tentative="1">
      <w:start w:val="1"/>
      <w:numFmt w:val="bullet"/>
      <w:lvlText w:val=""/>
      <w:lvlJc w:val="left"/>
      <w:pPr>
        <w:ind w:left="2424" w:hanging="360"/>
      </w:pPr>
      <w:rPr>
        <w:rFonts w:ascii="Wingdings" w:hAnsi="Wingdings" w:hint="default"/>
      </w:rPr>
    </w:lvl>
    <w:lvl w:ilvl="3" w:tplc="140A0001" w:tentative="1">
      <w:start w:val="1"/>
      <w:numFmt w:val="bullet"/>
      <w:lvlText w:val=""/>
      <w:lvlJc w:val="left"/>
      <w:pPr>
        <w:ind w:left="3144" w:hanging="360"/>
      </w:pPr>
      <w:rPr>
        <w:rFonts w:ascii="Symbol" w:hAnsi="Symbol" w:hint="default"/>
      </w:rPr>
    </w:lvl>
    <w:lvl w:ilvl="4" w:tplc="140A0003" w:tentative="1">
      <w:start w:val="1"/>
      <w:numFmt w:val="bullet"/>
      <w:lvlText w:val="o"/>
      <w:lvlJc w:val="left"/>
      <w:pPr>
        <w:ind w:left="3864" w:hanging="360"/>
      </w:pPr>
      <w:rPr>
        <w:rFonts w:ascii="Courier New" w:hAnsi="Courier New" w:cs="Courier New" w:hint="default"/>
      </w:rPr>
    </w:lvl>
    <w:lvl w:ilvl="5" w:tplc="140A0005" w:tentative="1">
      <w:start w:val="1"/>
      <w:numFmt w:val="bullet"/>
      <w:lvlText w:val=""/>
      <w:lvlJc w:val="left"/>
      <w:pPr>
        <w:ind w:left="4584" w:hanging="360"/>
      </w:pPr>
      <w:rPr>
        <w:rFonts w:ascii="Wingdings" w:hAnsi="Wingdings" w:hint="default"/>
      </w:rPr>
    </w:lvl>
    <w:lvl w:ilvl="6" w:tplc="140A0001" w:tentative="1">
      <w:start w:val="1"/>
      <w:numFmt w:val="bullet"/>
      <w:lvlText w:val=""/>
      <w:lvlJc w:val="left"/>
      <w:pPr>
        <w:ind w:left="5304" w:hanging="360"/>
      </w:pPr>
      <w:rPr>
        <w:rFonts w:ascii="Symbol" w:hAnsi="Symbol" w:hint="default"/>
      </w:rPr>
    </w:lvl>
    <w:lvl w:ilvl="7" w:tplc="140A0003" w:tentative="1">
      <w:start w:val="1"/>
      <w:numFmt w:val="bullet"/>
      <w:lvlText w:val="o"/>
      <w:lvlJc w:val="left"/>
      <w:pPr>
        <w:ind w:left="6024" w:hanging="360"/>
      </w:pPr>
      <w:rPr>
        <w:rFonts w:ascii="Courier New" w:hAnsi="Courier New" w:cs="Courier New" w:hint="default"/>
      </w:rPr>
    </w:lvl>
    <w:lvl w:ilvl="8" w:tplc="140A0005" w:tentative="1">
      <w:start w:val="1"/>
      <w:numFmt w:val="bullet"/>
      <w:lvlText w:val=""/>
      <w:lvlJc w:val="left"/>
      <w:pPr>
        <w:ind w:left="6744" w:hanging="360"/>
      </w:pPr>
      <w:rPr>
        <w:rFonts w:ascii="Wingdings" w:hAnsi="Wingdings" w:hint="default"/>
      </w:rPr>
    </w:lvl>
  </w:abstractNum>
  <w:abstractNum w:abstractNumId="9" w15:restartNumberingAfterBreak="0">
    <w:nsid w:val="5E326C7A"/>
    <w:multiLevelType w:val="hybridMultilevel"/>
    <w:tmpl w:val="9EEA03D4"/>
    <w:lvl w:ilvl="0" w:tplc="482AC420">
      <w:start w:val="1"/>
      <w:numFmt w:val="decimal"/>
      <w:lvlText w:val="%1."/>
      <w:lvlJc w:val="left"/>
      <w:pPr>
        <w:ind w:left="1210" w:hanging="360"/>
      </w:pPr>
      <w:rPr>
        <w:rFonts w:hint="default"/>
        <w:b w:val="0"/>
        <w:bCs w:val="0"/>
      </w:rPr>
    </w:lvl>
    <w:lvl w:ilvl="1" w:tplc="140A0019" w:tentative="1">
      <w:start w:val="1"/>
      <w:numFmt w:val="lowerLetter"/>
      <w:lvlText w:val="%2."/>
      <w:lvlJc w:val="left"/>
      <w:pPr>
        <w:ind w:left="1930" w:hanging="360"/>
      </w:pPr>
    </w:lvl>
    <w:lvl w:ilvl="2" w:tplc="140A001B" w:tentative="1">
      <w:start w:val="1"/>
      <w:numFmt w:val="lowerRoman"/>
      <w:lvlText w:val="%3."/>
      <w:lvlJc w:val="right"/>
      <w:pPr>
        <w:ind w:left="2650" w:hanging="180"/>
      </w:pPr>
    </w:lvl>
    <w:lvl w:ilvl="3" w:tplc="140A000F" w:tentative="1">
      <w:start w:val="1"/>
      <w:numFmt w:val="decimal"/>
      <w:lvlText w:val="%4."/>
      <w:lvlJc w:val="left"/>
      <w:pPr>
        <w:ind w:left="3370" w:hanging="360"/>
      </w:pPr>
    </w:lvl>
    <w:lvl w:ilvl="4" w:tplc="140A0019" w:tentative="1">
      <w:start w:val="1"/>
      <w:numFmt w:val="lowerLetter"/>
      <w:lvlText w:val="%5."/>
      <w:lvlJc w:val="left"/>
      <w:pPr>
        <w:ind w:left="4090" w:hanging="360"/>
      </w:pPr>
    </w:lvl>
    <w:lvl w:ilvl="5" w:tplc="140A001B" w:tentative="1">
      <w:start w:val="1"/>
      <w:numFmt w:val="lowerRoman"/>
      <w:lvlText w:val="%6."/>
      <w:lvlJc w:val="right"/>
      <w:pPr>
        <w:ind w:left="4810" w:hanging="180"/>
      </w:pPr>
    </w:lvl>
    <w:lvl w:ilvl="6" w:tplc="140A000F" w:tentative="1">
      <w:start w:val="1"/>
      <w:numFmt w:val="decimal"/>
      <w:lvlText w:val="%7."/>
      <w:lvlJc w:val="left"/>
      <w:pPr>
        <w:ind w:left="5530" w:hanging="360"/>
      </w:pPr>
    </w:lvl>
    <w:lvl w:ilvl="7" w:tplc="140A0019" w:tentative="1">
      <w:start w:val="1"/>
      <w:numFmt w:val="lowerLetter"/>
      <w:lvlText w:val="%8."/>
      <w:lvlJc w:val="left"/>
      <w:pPr>
        <w:ind w:left="6250" w:hanging="360"/>
      </w:pPr>
    </w:lvl>
    <w:lvl w:ilvl="8" w:tplc="140A001B" w:tentative="1">
      <w:start w:val="1"/>
      <w:numFmt w:val="lowerRoman"/>
      <w:lvlText w:val="%9."/>
      <w:lvlJc w:val="right"/>
      <w:pPr>
        <w:ind w:left="6970" w:hanging="180"/>
      </w:pPr>
    </w:lvl>
  </w:abstractNum>
  <w:abstractNum w:abstractNumId="10"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DEE0C28"/>
    <w:multiLevelType w:val="hybridMultilevel"/>
    <w:tmpl w:val="2140F1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E532E57"/>
    <w:multiLevelType w:val="hybridMultilevel"/>
    <w:tmpl w:val="DA7678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4936785">
    <w:abstractNumId w:val="13"/>
  </w:num>
  <w:num w:numId="2" w16cid:durableId="238910651">
    <w:abstractNumId w:val="10"/>
  </w:num>
  <w:num w:numId="3" w16cid:durableId="606935706">
    <w:abstractNumId w:val="8"/>
  </w:num>
  <w:num w:numId="4" w16cid:durableId="214246702">
    <w:abstractNumId w:val="0"/>
  </w:num>
  <w:num w:numId="5" w16cid:durableId="561864540">
    <w:abstractNumId w:val="4"/>
  </w:num>
  <w:num w:numId="6" w16cid:durableId="599722969">
    <w:abstractNumId w:val="6"/>
  </w:num>
  <w:num w:numId="7" w16cid:durableId="472915425">
    <w:abstractNumId w:val="12"/>
  </w:num>
  <w:num w:numId="8" w16cid:durableId="785344929">
    <w:abstractNumId w:val="3"/>
  </w:num>
  <w:num w:numId="9" w16cid:durableId="252280514">
    <w:abstractNumId w:val="7"/>
  </w:num>
  <w:num w:numId="10" w16cid:durableId="1542092081">
    <w:abstractNumId w:val="9"/>
  </w:num>
  <w:num w:numId="11" w16cid:durableId="975452496">
    <w:abstractNumId w:val="2"/>
  </w:num>
  <w:num w:numId="12" w16cid:durableId="681514831">
    <w:abstractNumId w:val="11"/>
  </w:num>
  <w:num w:numId="13" w16cid:durableId="929003717">
    <w:abstractNumId w:val="1"/>
  </w:num>
  <w:num w:numId="14" w16cid:durableId="462037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4E"/>
    <w:rsid w:val="00012148"/>
    <w:rsid w:val="00022406"/>
    <w:rsid w:val="00026557"/>
    <w:rsid w:val="000754A2"/>
    <w:rsid w:val="000B21B9"/>
    <w:rsid w:val="000D0AD9"/>
    <w:rsid w:val="00133FF2"/>
    <w:rsid w:val="00135FA5"/>
    <w:rsid w:val="00160264"/>
    <w:rsid w:val="00173851"/>
    <w:rsid w:val="00177654"/>
    <w:rsid w:val="00187D36"/>
    <w:rsid w:val="00190364"/>
    <w:rsid w:val="00191DDC"/>
    <w:rsid w:val="00197215"/>
    <w:rsid w:val="001A61B1"/>
    <w:rsid w:val="001B6DCC"/>
    <w:rsid w:val="001B7DF8"/>
    <w:rsid w:val="001C0C33"/>
    <w:rsid w:val="001F1586"/>
    <w:rsid w:val="002316D1"/>
    <w:rsid w:val="00281FAF"/>
    <w:rsid w:val="002922E4"/>
    <w:rsid w:val="002A28BB"/>
    <w:rsid w:val="002C5AB9"/>
    <w:rsid w:val="002F129F"/>
    <w:rsid w:val="003202C3"/>
    <w:rsid w:val="0033467C"/>
    <w:rsid w:val="00343A48"/>
    <w:rsid w:val="003505D9"/>
    <w:rsid w:val="00350A83"/>
    <w:rsid w:val="003B452C"/>
    <w:rsid w:val="003E291B"/>
    <w:rsid w:val="003E45B3"/>
    <w:rsid w:val="003E7E55"/>
    <w:rsid w:val="003E7FD0"/>
    <w:rsid w:val="003F0F00"/>
    <w:rsid w:val="003F36AE"/>
    <w:rsid w:val="00427A02"/>
    <w:rsid w:val="00447431"/>
    <w:rsid w:val="0047503E"/>
    <w:rsid w:val="00483867"/>
    <w:rsid w:val="004A5238"/>
    <w:rsid w:val="004C4CDE"/>
    <w:rsid w:val="004E1889"/>
    <w:rsid w:val="004E7E74"/>
    <w:rsid w:val="004F2214"/>
    <w:rsid w:val="004F7BA1"/>
    <w:rsid w:val="004F7FF0"/>
    <w:rsid w:val="005132D4"/>
    <w:rsid w:val="00520978"/>
    <w:rsid w:val="00532A50"/>
    <w:rsid w:val="00540A3F"/>
    <w:rsid w:val="0056208C"/>
    <w:rsid w:val="005770D1"/>
    <w:rsid w:val="005A17FF"/>
    <w:rsid w:val="005E05EC"/>
    <w:rsid w:val="005E2064"/>
    <w:rsid w:val="00602F1B"/>
    <w:rsid w:val="0060709D"/>
    <w:rsid w:val="00611C1C"/>
    <w:rsid w:val="006377A6"/>
    <w:rsid w:val="00667156"/>
    <w:rsid w:val="006710B4"/>
    <w:rsid w:val="0069630F"/>
    <w:rsid w:val="006A393D"/>
    <w:rsid w:val="006E2235"/>
    <w:rsid w:val="0075010D"/>
    <w:rsid w:val="00782657"/>
    <w:rsid w:val="007A14D2"/>
    <w:rsid w:val="007B28BB"/>
    <w:rsid w:val="007C2FDC"/>
    <w:rsid w:val="007C76CC"/>
    <w:rsid w:val="00842F17"/>
    <w:rsid w:val="00846D36"/>
    <w:rsid w:val="00854331"/>
    <w:rsid w:val="008559CF"/>
    <w:rsid w:val="008574FE"/>
    <w:rsid w:val="00870C80"/>
    <w:rsid w:val="008E6C2D"/>
    <w:rsid w:val="00913A83"/>
    <w:rsid w:val="0091577E"/>
    <w:rsid w:val="0092355E"/>
    <w:rsid w:val="009305A4"/>
    <w:rsid w:val="00974EE2"/>
    <w:rsid w:val="009773B3"/>
    <w:rsid w:val="0099366F"/>
    <w:rsid w:val="009964FA"/>
    <w:rsid w:val="009A1BCF"/>
    <w:rsid w:val="009A41C1"/>
    <w:rsid w:val="009C561A"/>
    <w:rsid w:val="009E6BD0"/>
    <w:rsid w:val="009E6BD5"/>
    <w:rsid w:val="009F19C9"/>
    <w:rsid w:val="009F5D29"/>
    <w:rsid w:val="00A2481D"/>
    <w:rsid w:val="00A24FB0"/>
    <w:rsid w:val="00A643C9"/>
    <w:rsid w:val="00A80474"/>
    <w:rsid w:val="00AC4F1E"/>
    <w:rsid w:val="00AE1E6C"/>
    <w:rsid w:val="00AE2AEC"/>
    <w:rsid w:val="00AF7CCE"/>
    <w:rsid w:val="00B21DC1"/>
    <w:rsid w:val="00B61196"/>
    <w:rsid w:val="00B72A4E"/>
    <w:rsid w:val="00B75F2A"/>
    <w:rsid w:val="00BB29ED"/>
    <w:rsid w:val="00BF6169"/>
    <w:rsid w:val="00C04235"/>
    <w:rsid w:val="00C176FB"/>
    <w:rsid w:val="00C259F5"/>
    <w:rsid w:val="00C35B10"/>
    <w:rsid w:val="00C65981"/>
    <w:rsid w:val="00C720F5"/>
    <w:rsid w:val="00C80AE1"/>
    <w:rsid w:val="00CE2989"/>
    <w:rsid w:val="00CF312C"/>
    <w:rsid w:val="00D24146"/>
    <w:rsid w:val="00D31830"/>
    <w:rsid w:val="00D33972"/>
    <w:rsid w:val="00D42059"/>
    <w:rsid w:val="00D83648"/>
    <w:rsid w:val="00D932BE"/>
    <w:rsid w:val="00DB09EF"/>
    <w:rsid w:val="00DE436D"/>
    <w:rsid w:val="00E0317E"/>
    <w:rsid w:val="00E169F2"/>
    <w:rsid w:val="00E31076"/>
    <w:rsid w:val="00E86418"/>
    <w:rsid w:val="00E91B1B"/>
    <w:rsid w:val="00EA5801"/>
    <w:rsid w:val="00EC7D92"/>
    <w:rsid w:val="00ED251F"/>
    <w:rsid w:val="00ED450F"/>
    <w:rsid w:val="00F05560"/>
    <w:rsid w:val="00F14699"/>
    <w:rsid w:val="00F51828"/>
    <w:rsid w:val="00F5273A"/>
    <w:rsid w:val="00F5476B"/>
    <w:rsid w:val="00F61D47"/>
    <w:rsid w:val="00F65F9A"/>
    <w:rsid w:val="00F703B7"/>
    <w:rsid w:val="00FA134E"/>
    <w:rsid w:val="00FB262E"/>
    <w:rsid w:val="00FB36D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F8EC5"/>
  <w15:chartTrackingRefBased/>
  <w15:docId w15:val="{502C4BCA-461A-4CC9-9EA0-2A0BB7B6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A4E"/>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2A4E"/>
    <w:pPr>
      <w:tabs>
        <w:tab w:val="center" w:pos="4419"/>
        <w:tab w:val="right" w:pos="8838"/>
      </w:tabs>
      <w:spacing w:after="0"/>
    </w:pPr>
  </w:style>
  <w:style w:type="character" w:customStyle="1" w:styleId="EncabezadoCar">
    <w:name w:val="Encabezado Car"/>
    <w:basedOn w:val="Fuentedeprrafopredeter"/>
    <w:link w:val="Encabezado"/>
    <w:uiPriority w:val="99"/>
    <w:rsid w:val="00B72A4E"/>
  </w:style>
  <w:style w:type="paragraph" w:styleId="Piedepgina">
    <w:name w:val="footer"/>
    <w:basedOn w:val="Normal"/>
    <w:link w:val="PiedepginaCar"/>
    <w:uiPriority w:val="99"/>
    <w:unhideWhenUsed/>
    <w:rsid w:val="00B72A4E"/>
    <w:pPr>
      <w:tabs>
        <w:tab w:val="center" w:pos="4419"/>
        <w:tab w:val="right" w:pos="8838"/>
      </w:tabs>
      <w:spacing w:after="0"/>
    </w:pPr>
  </w:style>
  <w:style w:type="character" w:customStyle="1" w:styleId="PiedepginaCar">
    <w:name w:val="Pie de página Car"/>
    <w:basedOn w:val="Fuentedeprrafopredeter"/>
    <w:link w:val="Piedepgina"/>
    <w:uiPriority w:val="99"/>
    <w:rsid w:val="00B72A4E"/>
  </w:style>
  <w:style w:type="character" w:styleId="Nmerodepgina">
    <w:name w:val="page number"/>
    <w:basedOn w:val="Fuentedeprrafopredeter"/>
    <w:uiPriority w:val="99"/>
    <w:semiHidden/>
    <w:unhideWhenUsed/>
    <w:rsid w:val="00B72A4E"/>
  </w:style>
  <w:style w:type="paragraph" w:styleId="Prrafodelista">
    <w:name w:val="List Paragraph"/>
    <w:basedOn w:val="Normal"/>
    <w:uiPriority w:val="34"/>
    <w:qFormat/>
    <w:rsid w:val="00B72A4E"/>
    <w:pPr>
      <w:ind w:left="720"/>
      <w:contextualSpacing/>
    </w:pPr>
  </w:style>
  <w:style w:type="table" w:styleId="Tablaconcuadrcula">
    <w:name w:val="Table Grid"/>
    <w:basedOn w:val="Tablanormal"/>
    <w:uiPriority w:val="39"/>
    <w:rsid w:val="00B72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72A4E"/>
    <w:rPr>
      <w:color w:val="0563C1" w:themeColor="hyperlink"/>
      <w:u w:val="single"/>
    </w:rPr>
  </w:style>
  <w:style w:type="paragraph" w:customStyle="1" w:styleId="Default">
    <w:name w:val="Default"/>
    <w:rsid w:val="00B72A4E"/>
    <w:pPr>
      <w:autoSpaceDE w:val="0"/>
      <w:autoSpaceDN w:val="0"/>
      <w:adjustRightInd w:val="0"/>
      <w:spacing w:after="0" w:line="240" w:lineRule="auto"/>
    </w:pPr>
    <w:rPr>
      <w:rFonts w:ascii="HendersonSansW00-BasicLight" w:hAnsi="HendersonSansW00-BasicLight" w:cs="HendersonSansW00-BasicLight"/>
      <w:color w:val="000000"/>
      <w:sz w:val="24"/>
      <w:szCs w:val="24"/>
    </w:rPr>
  </w:style>
  <w:style w:type="paragraph" w:customStyle="1" w:styleId="listparagraph">
    <w:name w:val="listparagraph"/>
    <w:basedOn w:val="Normal"/>
    <w:rsid w:val="00A80474"/>
    <w:pPr>
      <w:spacing w:before="100" w:beforeAutospacing="1" w:after="100" w:afterAutospacing="1"/>
    </w:pPr>
    <w:rPr>
      <w:rFonts w:ascii="Times New Roman" w:eastAsia="Times New Roman" w:hAnsi="Times New Roman" w:cs="Times New Roman"/>
      <w:sz w:val="24"/>
      <w:szCs w:val="24"/>
      <w:lang w:eastAsia="es-CR"/>
      <w14:ligatures w14:val="standardContextual"/>
    </w:rPr>
  </w:style>
  <w:style w:type="character" w:customStyle="1" w:styleId="spelle">
    <w:name w:val="spelle"/>
    <w:basedOn w:val="Fuentedeprrafopredeter"/>
    <w:rsid w:val="00A80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48193">
      <w:bodyDiv w:val="1"/>
      <w:marLeft w:val="0"/>
      <w:marRight w:val="0"/>
      <w:marTop w:val="0"/>
      <w:marBottom w:val="0"/>
      <w:divBdr>
        <w:top w:val="none" w:sz="0" w:space="0" w:color="auto"/>
        <w:left w:val="none" w:sz="0" w:space="0" w:color="auto"/>
        <w:bottom w:val="none" w:sz="0" w:space="0" w:color="auto"/>
        <w:right w:val="none" w:sz="0" w:space="0" w:color="auto"/>
      </w:divBdr>
      <w:divsChild>
        <w:div w:id="165754666">
          <w:marLeft w:val="0"/>
          <w:marRight w:val="0"/>
          <w:marTop w:val="0"/>
          <w:marBottom w:val="0"/>
          <w:divBdr>
            <w:top w:val="none" w:sz="0" w:space="0" w:color="auto"/>
            <w:left w:val="none" w:sz="0" w:space="0" w:color="auto"/>
            <w:bottom w:val="none" w:sz="0" w:space="0" w:color="auto"/>
            <w:right w:val="none" w:sz="0" w:space="0" w:color="auto"/>
          </w:divBdr>
        </w:div>
        <w:div w:id="1296788459">
          <w:marLeft w:val="0"/>
          <w:marRight w:val="0"/>
          <w:marTop w:val="0"/>
          <w:marBottom w:val="0"/>
          <w:divBdr>
            <w:top w:val="none" w:sz="0" w:space="0" w:color="auto"/>
            <w:left w:val="none" w:sz="0" w:space="0" w:color="auto"/>
            <w:bottom w:val="none" w:sz="0" w:space="0" w:color="auto"/>
            <w:right w:val="none" w:sz="0" w:space="0" w:color="auto"/>
          </w:divBdr>
        </w:div>
        <w:div w:id="774523737">
          <w:marLeft w:val="0"/>
          <w:marRight w:val="0"/>
          <w:marTop w:val="0"/>
          <w:marBottom w:val="0"/>
          <w:divBdr>
            <w:top w:val="none" w:sz="0" w:space="0" w:color="auto"/>
            <w:left w:val="none" w:sz="0" w:space="0" w:color="auto"/>
            <w:bottom w:val="none" w:sz="0" w:space="0" w:color="auto"/>
            <w:right w:val="none" w:sz="0" w:space="0" w:color="auto"/>
          </w:divBdr>
        </w:div>
        <w:div w:id="957755544">
          <w:marLeft w:val="0"/>
          <w:marRight w:val="0"/>
          <w:marTop w:val="0"/>
          <w:marBottom w:val="0"/>
          <w:divBdr>
            <w:top w:val="none" w:sz="0" w:space="0" w:color="auto"/>
            <w:left w:val="none" w:sz="0" w:space="0" w:color="auto"/>
            <w:bottom w:val="none" w:sz="0" w:space="0" w:color="auto"/>
            <w:right w:val="none" w:sz="0" w:space="0" w:color="auto"/>
          </w:divBdr>
        </w:div>
        <w:div w:id="1087851066">
          <w:marLeft w:val="0"/>
          <w:marRight w:val="0"/>
          <w:marTop w:val="0"/>
          <w:marBottom w:val="0"/>
          <w:divBdr>
            <w:top w:val="none" w:sz="0" w:space="0" w:color="auto"/>
            <w:left w:val="none" w:sz="0" w:space="0" w:color="auto"/>
            <w:bottom w:val="none" w:sz="0" w:space="0" w:color="auto"/>
            <w:right w:val="none" w:sz="0" w:space="0" w:color="auto"/>
          </w:divBdr>
        </w:div>
        <w:div w:id="549415197">
          <w:marLeft w:val="0"/>
          <w:marRight w:val="0"/>
          <w:marTop w:val="0"/>
          <w:marBottom w:val="0"/>
          <w:divBdr>
            <w:top w:val="none" w:sz="0" w:space="0" w:color="auto"/>
            <w:left w:val="none" w:sz="0" w:space="0" w:color="auto"/>
            <w:bottom w:val="none" w:sz="0" w:space="0" w:color="auto"/>
            <w:right w:val="none" w:sz="0" w:space="0" w:color="auto"/>
          </w:divBdr>
        </w:div>
        <w:div w:id="821431534">
          <w:marLeft w:val="0"/>
          <w:marRight w:val="0"/>
          <w:marTop w:val="0"/>
          <w:marBottom w:val="0"/>
          <w:divBdr>
            <w:top w:val="none" w:sz="0" w:space="0" w:color="auto"/>
            <w:left w:val="none" w:sz="0" w:space="0" w:color="auto"/>
            <w:bottom w:val="none" w:sz="0" w:space="0" w:color="auto"/>
            <w:right w:val="none" w:sz="0" w:space="0" w:color="auto"/>
          </w:divBdr>
        </w:div>
        <w:div w:id="166096022">
          <w:marLeft w:val="0"/>
          <w:marRight w:val="0"/>
          <w:marTop w:val="0"/>
          <w:marBottom w:val="0"/>
          <w:divBdr>
            <w:top w:val="none" w:sz="0" w:space="0" w:color="auto"/>
            <w:left w:val="none" w:sz="0" w:space="0" w:color="auto"/>
            <w:bottom w:val="none" w:sz="0" w:space="0" w:color="auto"/>
            <w:right w:val="none" w:sz="0" w:space="0" w:color="auto"/>
          </w:divBdr>
        </w:div>
        <w:div w:id="1809205635">
          <w:marLeft w:val="0"/>
          <w:marRight w:val="0"/>
          <w:marTop w:val="0"/>
          <w:marBottom w:val="0"/>
          <w:divBdr>
            <w:top w:val="none" w:sz="0" w:space="0" w:color="auto"/>
            <w:left w:val="none" w:sz="0" w:space="0" w:color="auto"/>
            <w:bottom w:val="none" w:sz="0" w:space="0" w:color="auto"/>
            <w:right w:val="none" w:sz="0" w:space="0" w:color="auto"/>
          </w:divBdr>
        </w:div>
        <w:div w:id="1286042394">
          <w:marLeft w:val="0"/>
          <w:marRight w:val="0"/>
          <w:marTop w:val="0"/>
          <w:marBottom w:val="0"/>
          <w:divBdr>
            <w:top w:val="none" w:sz="0" w:space="0" w:color="auto"/>
            <w:left w:val="none" w:sz="0" w:space="0" w:color="auto"/>
            <w:bottom w:val="none" w:sz="0" w:space="0" w:color="auto"/>
            <w:right w:val="none" w:sz="0" w:space="0" w:color="auto"/>
          </w:divBdr>
        </w:div>
        <w:div w:id="1283342726">
          <w:marLeft w:val="0"/>
          <w:marRight w:val="0"/>
          <w:marTop w:val="0"/>
          <w:marBottom w:val="0"/>
          <w:divBdr>
            <w:top w:val="none" w:sz="0" w:space="0" w:color="auto"/>
            <w:left w:val="none" w:sz="0" w:space="0" w:color="auto"/>
            <w:bottom w:val="none" w:sz="0" w:space="0" w:color="auto"/>
            <w:right w:val="none" w:sz="0" w:space="0" w:color="auto"/>
          </w:divBdr>
        </w:div>
        <w:div w:id="1598754900">
          <w:marLeft w:val="0"/>
          <w:marRight w:val="0"/>
          <w:marTop w:val="0"/>
          <w:marBottom w:val="0"/>
          <w:divBdr>
            <w:top w:val="none" w:sz="0" w:space="0" w:color="auto"/>
            <w:left w:val="none" w:sz="0" w:space="0" w:color="auto"/>
            <w:bottom w:val="none" w:sz="0" w:space="0" w:color="auto"/>
            <w:right w:val="none" w:sz="0" w:space="0" w:color="auto"/>
          </w:divBdr>
        </w:div>
        <w:div w:id="1962763530">
          <w:marLeft w:val="0"/>
          <w:marRight w:val="0"/>
          <w:marTop w:val="0"/>
          <w:marBottom w:val="0"/>
          <w:divBdr>
            <w:top w:val="none" w:sz="0" w:space="0" w:color="auto"/>
            <w:left w:val="none" w:sz="0" w:space="0" w:color="auto"/>
            <w:bottom w:val="none" w:sz="0" w:space="0" w:color="auto"/>
            <w:right w:val="none" w:sz="0" w:space="0" w:color="auto"/>
          </w:divBdr>
        </w:div>
        <w:div w:id="1745764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B59E0-19B9-4C03-B45A-0666E449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11894</Words>
  <Characters>65420</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Ministerio Obras Publicas Transporte</cp:lastModifiedBy>
  <cp:revision>3</cp:revision>
  <dcterms:created xsi:type="dcterms:W3CDTF">2025-04-07T19:59:00Z</dcterms:created>
  <dcterms:modified xsi:type="dcterms:W3CDTF">2025-04-07T20:01:00Z</dcterms:modified>
</cp:coreProperties>
</file>