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A795" w14:textId="07983B7C" w:rsidR="001904D8" w:rsidRDefault="001904D8" w:rsidP="001904D8">
      <w:pPr>
        <w:spacing w:after="0" w:line="276" w:lineRule="auto"/>
        <w:jc w:val="center"/>
        <w:rPr>
          <w:rFonts w:ascii="Arial" w:hAnsi="Arial" w:cs="Arial"/>
          <w:b/>
          <w:sz w:val="24"/>
          <w:szCs w:val="24"/>
        </w:rPr>
      </w:pPr>
      <w:bookmarkStart w:id="0" w:name="_Hlk184192142"/>
      <w:bookmarkStart w:id="1" w:name="_Hlk184316389"/>
      <w:r w:rsidRPr="00431964">
        <w:rPr>
          <w:rFonts w:ascii="Arial" w:hAnsi="Arial" w:cs="Arial"/>
          <w:b/>
          <w:sz w:val="24"/>
          <w:szCs w:val="24"/>
        </w:rPr>
        <w:t>RESOLUCI</w:t>
      </w:r>
      <w:r w:rsidR="000E0A01">
        <w:rPr>
          <w:rFonts w:ascii="Arial" w:hAnsi="Arial" w:cs="Arial"/>
          <w:b/>
          <w:sz w:val="24"/>
          <w:szCs w:val="24"/>
        </w:rPr>
        <w:t>Ó</w:t>
      </w:r>
      <w:r w:rsidRPr="00431964">
        <w:rPr>
          <w:rFonts w:ascii="Arial" w:hAnsi="Arial" w:cs="Arial"/>
          <w:b/>
          <w:sz w:val="24"/>
          <w:szCs w:val="24"/>
        </w:rPr>
        <w:t>N N</w:t>
      </w:r>
      <w:r>
        <w:rPr>
          <w:rFonts w:ascii="Arial" w:hAnsi="Arial" w:cs="Arial"/>
          <w:b/>
          <w:sz w:val="24"/>
          <w:szCs w:val="24"/>
        </w:rPr>
        <w:t>o.</w:t>
      </w:r>
      <w:r w:rsidRPr="00431964">
        <w:rPr>
          <w:rFonts w:ascii="Arial" w:hAnsi="Arial" w:cs="Arial"/>
          <w:b/>
          <w:sz w:val="24"/>
          <w:szCs w:val="24"/>
        </w:rPr>
        <w:t xml:space="preserve"> TAT-</w:t>
      </w:r>
      <w:r w:rsidR="007056EF">
        <w:rPr>
          <w:rFonts w:ascii="Arial" w:hAnsi="Arial" w:cs="Arial"/>
          <w:b/>
          <w:sz w:val="24"/>
          <w:szCs w:val="24"/>
        </w:rPr>
        <w:t>4190</w:t>
      </w:r>
      <w:r w:rsidRPr="00431964">
        <w:rPr>
          <w:rFonts w:ascii="Arial" w:hAnsi="Arial" w:cs="Arial"/>
          <w:b/>
          <w:sz w:val="24"/>
          <w:szCs w:val="24"/>
        </w:rPr>
        <w:t>-202</w:t>
      </w:r>
      <w:r>
        <w:rPr>
          <w:rFonts w:ascii="Arial" w:hAnsi="Arial" w:cs="Arial"/>
          <w:b/>
          <w:sz w:val="24"/>
          <w:szCs w:val="24"/>
        </w:rPr>
        <w:t>5</w:t>
      </w:r>
    </w:p>
    <w:p w14:paraId="5B649D04" w14:textId="77777777" w:rsidR="000E0A01" w:rsidRPr="00431964" w:rsidRDefault="000E0A01" w:rsidP="001904D8">
      <w:pPr>
        <w:spacing w:after="0" w:line="276" w:lineRule="auto"/>
        <w:jc w:val="center"/>
        <w:rPr>
          <w:rFonts w:ascii="Arial" w:hAnsi="Arial" w:cs="Arial"/>
          <w:b/>
          <w:sz w:val="24"/>
          <w:szCs w:val="24"/>
        </w:rPr>
      </w:pPr>
    </w:p>
    <w:p w14:paraId="046AE376" w14:textId="0AF2EB02" w:rsidR="001904D8" w:rsidRPr="00A9552C" w:rsidRDefault="001904D8" w:rsidP="001904D8">
      <w:pPr>
        <w:jc w:val="both"/>
        <w:rPr>
          <w:rFonts w:ascii="Arial" w:hAnsi="Arial" w:cs="Arial"/>
          <w:sz w:val="24"/>
          <w:szCs w:val="24"/>
        </w:rPr>
      </w:pPr>
      <w:r w:rsidRPr="00A9552C">
        <w:rPr>
          <w:rFonts w:ascii="Arial" w:hAnsi="Arial" w:cs="Arial"/>
          <w:b/>
          <w:sz w:val="24"/>
          <w:szCs w:val="24"/>
        </w:rPr>
        <w:t xml:space="preserve">TRIBUNAL ADMINISTRATIVO DE TRANSPORTE. </w:t>
      </w:r>
      <w:r w:rsidRPr="00A9552C">
        <w:rPr>
          <w:rFonts w:ascii="Arial" w:hAnsi="Arial" w:cs="Arial"/>
          <w:sz w:val="24"/>
          <w:szCs w:val="24"/>
        </w:rPr>
        <w:t xml:space="preserve">San José, </w:t>
      </w:r>
      <w:r w:rsidR="000E0A01" w:rsidRPr="00A9552C">
        <w:rPr>
          <w:rFonts w:ascii="Arial" w:eastAsia="Calibri" w:hAnsi="Arial" w:cs="Arial"/>
          <w:color w:val="000000" w:themeColor="text1"/>
          <w:sz w:val="24"/>
          <w:szCs w:val="24"/>
        </w:rPr>
        <w:t xml:space="preserve">a las </w:t>
      </w:r>
      <w:r w:rsidR="00EB5C8C">
        <w:rPr>
          <w:rFonts w:ascii="Arial" w:eastAsia="Calibri" w:hAnsi="Arial" w:cs="Arial"/>
          <w:color w:val="000000" w:themeColor="text1"/>
          <w:sz w:val="24"/>
          <w:szCs w:val="24"/>
        </w:rPr>
        <w:t>07:</w:t>
      </w:r>
      <w:r w:rsidR="007056EF">
        <w:rPr>
          <w:rFonts w:ascii="Arial" w:eastAsia="Calibri" w:hAnsi="Arial" w:cs="Arial"/>
          <w:color w:val="000000" w:themeColor="text1"/>
          <w:sz w:val="24"/>
          <w:szCs w:val="24"/>
        </w:rPr>
        <w:t>40</w:t>
      </w:r>
      <w:r w:rsidR="000E0A01" w:rsidRPr="00A9552C">
        <w:rPr>
          <w:rFonts w:ascii="Arial" w:eastAsia="Calibri" w:hAnsi="Arial" w:cs="Arial"/>
          <w:color w:val="000000" w:themeColor="text1"/>
          <w:sz w:val="24"/>
          <w:szCs w:val="24"/>
        </w:rPr>
        <w:t xml:space="preserve"> horas del </w:t>
      </w:r>
      <w:r w:rsidR="007056EF">
        <w:rPr>
          <w:rFonts w:ascii="Arial" w:eastAsia="Calibri" w:hAnsi="Arial" w:cs="Arial"/>
          <w:color w:val="000000" w:themeColor="text1"/>
          <w:sz w:val="24"/>
          <w:szCs w:val="24"/>
        </w:rPr>
        <w:t>03 de marzo de 2025</w:t>
      </w:r>
      <w:r w:rsidRPr="00A9552C">
        <w:rPr>
          <w:rFonts w:ascii="Arial" w:hAnsi="Arial" w:cs="Arial"/>
          <w:sz w:val="24"/>
          <w:szCs w:val="24"/>
        </w:rPr>
        <w:t>.</w:t>
      </w:r>
    </w:p>
    <w:p w14:paraId="7050BE5F" w14:textId="04E74033" w:rsidR="003549E9" w:rsidRDefault="001904D8" w:rsidP="003549E9">
      <w:pPr>
        <w:spacing w:after="0"/>
        <w:jc w:val="both"/>
        <w:rPr>
          <w:rFonts w:ascii="Arial" w:hAnsi="Arial" w:cs="Arial"/>
          <w:sz w:val="24"/>
          <w:szCs w:val="24"/>
        </w:rPr>
      </w:pPr>
      <w:r w:rsidRPr="00A9552C">
        <w:rPr>
          <w:rFonts w:ascii="Arial" w:hAnsi="Arial" w:cs="Arial"/>
          <w:b/>
          <w:sz w:val="24"/>
          <w:szCs w:val="24"/>
        </w:rPr>
        <w:t>Recurso de Apelación en subsidio e incidentes previos de Nulidad Absoluta y suspensión de los efectos del acto administrativo</w:t>
      </w:r>
      <w:r w:rsidRPr="00A9552C">
        <w:rPr>
          <w:rFonts w:ascii="Arial" w:hAnsi="Arial" w:cs="Arial"/>
          <w:bCs/>
          <w:sz w:val="24"/>
          <w:szCs w:val="24"/>
        </w:rPr>
        <w:t xml:space="preserve">, presentado por el señor </w:t>
      </w:r>
      <w:r w:rsidR="00A91503">
        <w:rPr>
          <w:rFonts w:ascii="Arial" w:hAnsi="Arial" w:cs="Arial"/>
          <w:b/>
          <w:sz w:val="24"/>
          <w:szCs w:val="24"/>
        </w:rPr>
        <w:t>LNV</w:t>
      </w:r>
      <w:r w:rsidRPr="00A9552C">
        <w:rPr>
          <w:rFonts w:ascii="Arial" w:hAnsi="Arial" w:cs="Arial"/>
          <w:bCs/>
          <w:sz w:val="24"/>
          <w:szCs w:val="24"/>
        </w:rPr>
        <w:t xml:space="preserve">, mayor, casado, empresario, cédula de identidad No. </w:t>
      </w:r>
      <w:r w:rsidR="00A91503">
        <w:rPr>
          <w:rFonts w:ascii="Arial" w:hAnsi="Arial" w:cs="Arial"/>
          <w:bCs/>
          <w:sz w:val="24"/>
          <w:szCs w:val="24"/>
        </w:rPr>
        <w:t>000</w:t>
      </w:r>
      <w:r w:rsidRPr="00A9552C">
        <w:rPr>
          <w:rFonts w:ascii="Arial" w:hAnsi="Arial" w:cs="Arial"/>
          <w:bCs/>
          <w:sz w:val="24"/>
          <w:szCs w:val="24"/>
        </w:rPr>
        <w:t xml:space="preserve">, </w:t>
      </w:r>
      <w:r w:rsidR="009272B2" w:rsidRPr="00A9552C">
        <w:rPr>
          <w:rFonts w:ascii="Arial" w:hAnsi="Arial" w:cs="Arial"/>
          <w:bCs/>
          <w:sz w:val="24"/>
          <w:szCs w:val="24"/>
        </w:rPr>
        <w:t xml:space="preserve">vecino de Heredia, </w:t>
      </w:r>
      <w:r w:rsidRPr="00A9552C">
        <w:rPr>
          <w:rFonts w:ascii="Arial" w:hAnsi="Arial" w:cs="Arial"/>
          <w:bCs/>
          <w:sz w:val="24"/>
          <w:szCs w:val="24"/>
        </w:rPr>
        <w:t>en su condición de Apoderado Generalísimo sin límite de suma de</w:t>
      </w:r>
      <w:r w:rsidR="000E0A01" w:rsidRPr="00A9552C">
        <w:rPr>
          <w:rFonts w:ascii="Arial" w:hAnsi="Arial" w:cs="Arial"/>
          <w:bCs/>
          <w:sz w:val="24"/>
          <w:szCs w:val="24"/>
        </w:rPr>
        <w:t xml:space="preserve"> </w:t>
      </w:r>
      <w:r w:rsidRPr="00A9552C">
        <w:rPr>
          <w:rFonts w:ascii="Arial" w:hAnsi="Arial" w:cs="Arial"/>
          <w:bCs/>
          <w:sz w:val="24"/>
          <w:szCs w:val="24"/>
        </w:rPr>
        <w:t xml:space="preserve">la empresa denominada </w:t>
      </w:r>
      <w:r w:rsidR="00A91503">
        <w:rPr>
          <w:rFonts w:ascii="Arial" w:hAnsi="Arial" w:cs="Arial"/>
          <w:b/>
          <w:sz w:val="24"/>
          <w:szCs w:val="24"/>
        </w:rPr>
        <w:t>AGL</w:t>
      </w:r>
      <w:r w:rsidRPr="00A9552C">
        <w:rPr>
          <w:rFonts w:ascii="Arial" w:hAnsi="Arial" w:cs="Arial"/>
          <w:bCs/>
          <w:sz w:val="24"/>
          <w:szCs w:val="24"/>
        </w:rPr>
        <w:t xml:space="preserve">, cédula jurídica </w:t>
      </w:r>
      <w:r w:rsidR="00A91503">
        <w:rPr>
          <w:rFonts w:ascii="Arial" w:hAnsi="Arial" w:cs="Arial"/>
          <w:bCs/>
          <w:sz w:val="24"/>
          <w:szCs w:val="24"/>
        </w:rPr>
        <w:t xml:space="preserve">000 </w:t>
      </w:r>
      <w:r w:rsidR="00570E31" w:rsidRPr="00A9552C">
        <w:rPr>
          <w:rFonts w:ascii="Arial" w:hAnsi="Arial" w:cs="Arial"/>
          <w:bCs/>
          <w:sz w:val="24"/>
          <w:szCs w:val="24"/>
        </w:rPr>
        <w:t>contra los</w:t>
      </w:r>
      <w:r w:rsidR="00152BFD" w:rsidRPr="00A9552C">
        <w:rPr>
          <w:rFonts w:ascii="Arial" w:hAnsi="Arial" w:cs="Arial"/>
          <w:bCs/>
          <w:sz w:val="24"/>
          <w:szCs w:val="24"/>
        </w:rPr>
        <w:t xml:space="preserve"> </w:t>
      </w:r>
      <w:r w:rsidR="00925348" w:rsidRPr="00A9552C">
        <w:rPr>
          <w:rFonts w:ascii="Arial" w:hAnsi="Arial" w:cs="Arial"/>
          <w:b/>
          <w:sz w:val="24"/>
          <w:szCs w:val="24"/>
        </w:rPr>
        <w:t>A</w:t>
      </w:r>
      <w:r w:rsidR="00152BFD" w:rsidRPr="00A9552C">
        <w:rPr>
          <w:rFonts w:ascii="Arial" w:hAnsi="Arial" w:cs="Arial"/>
          <w:b/>
          <w:sz w:val="24"/>
          <w:szCs w:val="24"/>
        </w:rPr>
        <w:t>cuerdos</w:t>
      </w:r>
      <w:r w:rsidR="00570E31" w:rsidRPr="00A9552C">
        <w:rPr>
          <w:rFonts w:ascii="Arial" w:hAnsi="Arial" w:cs="Arial"/>
          <w:b/>
          <w:sz w:val="24"/>
          <w:szCs w:val="24"/>
        </w:rPr>
        <w:t xml:space="preserve"> 8.2 de la Sesión Ordinaria 10-2022</w:t>
      </w:r>
      <w:r w:rsidR="00152BFD" w:rsidRPr="00A9552C">
        <w:rPr>
          <w:rFonts w:ascii="Arial" w:hAnsi="Arial" w:cs="Arial"/>
          <w:b/>
          <w:sz w:val="24"/>
          <w:szCs w:val="24"/>
        </w:rPr>
        <w:t xml:space="preserve"> de</w:t>
      </w:r>
      <w:r w:rsidR="000E0A01" w:rsidRPr="00A9552C">
        <w:rPr>
          <w:rFonts w:ascii="Arial" w:hAnsi="Arial" w:cs="Arial"/>
          <w:b/>
          <w:sz w:val="24"/>
          <w:szCs w:val="24"/>
        </w:rPr>
        <w:t>l</w:t>
      </w:r>
      <w:r w:rsidR="00152BFD" w:rsidRPr="00A9552C">
        <w:rPr>
          <w:rFonts w:ascii="Arial" w:hAnsi="Arial" w:cs="Arial"/>
          <w:b/>
          <w:sz w:val="24"/>
          <w:szCs w:val="24"/>
        </w:rPr>
        <w:t xml:space="preserve"> 8 de febrero de 2022</w:t>
      </w:r>
      <w:r w:rsidR="007A2620">
        <w:rPr>
          <w:rFonts w:ascii="Arial" w:hAnsi="Arial" w:cs="Arial"/>
          <w:b/>
          <w:sz w:val="24"/>
          <w:szCs w:val="24"/>
        </w:rPr>
        <w:t>,</w:t>
      </w:r>
      <w:r w:rsidR="00570E31" w:rsidRPr="00A9552C">
        <w:rPr>
          <w:rFonts w:ascii="Arial" w:hAnsi="Arial" w:cs="Arial"/>
          <w:b/>
          <w:sz w:val="24"/>
          <w:szCs w:val="24"/>
        </w:rPr>
        <w:t xml:space="preserve"> </w:t>
      </w:r>
      <w:r w:rsidR="00570E31" w:rsidRPr="00A9552C">
        <w:rPr>
          <w:rFonts w:ascii="Arial" w:hAnsi="Arial" w:cs="Arial"/>
          <w:bCs/>
          <w:sz w:val="24"/>
          <w:szCs w:val="24"/>
        </w:rPr>
        <w:t xml:space="preserve">y el </w:t>
      </w:r>
      <w:r w:rsidR="00570E31" w:rsidRPr="00A9552C">
        <w:rPr>
          <w:rFonts w:ascii="Arial" w:hAnsi="Arial" w:cs="Arial"/>
          <w:b/>
          <w:sz w:val="24"/>
          <w:szCs w:val="24"/>
        </w:rPr>
        <w:t>7.7</w:t>
      </w:r>
      <w:r w:rsidR="003549E9" w:rsidRPr="00A9552C">
        <w:rPr>
          <w:rFonts w:ascii="Arial" w:hAnsi="Arial" w:cs="Arial"/>
          <w:b/>
          <w:sz w:val="24"/>
          <w:szCs w:val="24"/>
        </w:rPr>
        <w:t xml:space="preserve"> </w:t>
      </w:r>
      <w:r w:rsidR="00570E31" w:rsidRPr="00A9552C">
        <w:rPr>
          <w:rFonts w:ascii="Arial" w:hAnsi="Arial" w:cs="Arial"/>
          <w:b/>
          <w:sz w:val="24"/>
          <w:szCs w:val="24"/>
        </w:rPr>
        <w:t>de la Sesión Ordinaria 07-2023</w:t>
      </w:r>
      <w:r w:rsidR="00152BFD" w:rsidRPr="00A9552C">
        <w:rPr>
          <w:rFonts w:ascii="Arial" w:hAnsi="Arial" w:cs="Arial"/>
          <w:b/>
          <w:sz w:val="24"/>
          <w:szCs w:val="24"/>
        </w:rPr>
        <w:t xml:space="preserve"> </w:t>
      </w:r>
      <w:r w:rsidR="00570E31" w:rsidRPr="00A9552C">
        <w:rPr>
          <w:rFonts w:ascii="Arial" w:hAnsi="Arial" w:cs="Arial"/>
          <w:b/>
          <w:sz w:val="24"/>
          <w:szCs w:val="24"/>
        </w:rPr>
        <w:t>de</w:t>
      </w:r>
      <w:r w:rsidR="000E0A01" w:rsidRPr="00A9552C">
        <w:rPr>
          <w:rFonts w:ascii="Arial" w:hAnsi="Arial" w:cs="Arial"/>
          <w:b/>
          <w:sz w:val="24"/>
          <w:szCs w:val="24"/>
        </w:rPr>
        <w:t>l</w:t>
      </w:r>
      <w:r w:rsidR="00570E31" w:rsidRPr="00A9552C">
        <w:rPr>
          <w:rFonts w:ascii="Arial" w:hAnsi="Arial" w:cs="Arial"/>
          <w:b/>
          <w:sz w:val="24"/>
          <w:szCs w:val="24"/>
        </w:rPr>
        <w:t xml:space="preserve"> 15 de febrero de 2023</w:t>
      </w:r>
      <w:r w:rsidR="00570E31" w:rsidRPr="00A9552C">
        <w:rPr>
          <w:rFonts w:ascii="Arial" w:hAnsi="Arial" w:cs="Arial"/>
          <w:bCs/>
          <w:sz w:val="24"/>
          <w:szCs w:val="24"/>
        </w:rPr>
        <w:t>,</w:t>
      </w:r>
      <w:r w:rsidR="00570E31" w:rsidRPr="00A9552C">
        <w:rPr>
          <w:rFonts w:ascii="Arial" w:hAnsi="Arial" w:cs="Arial"/>
          <w:b/>
          <w:sz w:val="24"/>
          <w:szCs w:val="24"/>
        </w:rPr>
        <w:t xml:space="preserve"> </w:t>
      </w:r>
      <w:r w:rsidR="00570E31" w:rsidRPr="00A9552C">
        <w:rPr>
          <w:rFonts w:ascii="Arial" w:hAnsi="Arial" w:cs="Arial"/>
          <w:bCs/>
          <w:sz w:val="24"/>
          <w:szCs w:val="24"/>
        </w:rPr>
        <w:t xml:space="preserve">todos adoptados por la Junta </w:t>
      </w:r>
      <w:r w:rsidR="000E0A01" w:rsidRPr="00A9552C">
        <w:rPr>
          <w:rFonts w:ascii="Arial" w:hAnsi="Arial" w:cs="Arial"/>
          <w:bCs/>
          <w:sz w:val="24"/>
          <w:szCs w:val="24"/>
        </w:rPr>
        <w:t>D</w:t>
      </w:r>
      <w:r w:rsidR="00570E31" w:rsidRPr="00A9552C">
        <w:rPr>
          <w:rFonts w:ascii="Arial" w:hAnsi="Arial" w:cs="Arial"/>
          <w:bCs/>
          <w:sz w:val="24"/>
          <w:szCs w:val="24"/>
        </w:rPr>
        <w:t xml:space="preserve">irectiva del </w:t>
      </w:r>
      <w:r w:rsidR="009272B2" w:rsidRPr="00A9552C">
        <w:rPr>
          <w:rFonts w:ascii="Arial" w:hAnsi="Arial" w:cs="Arial"/>
          <w:bCs/>
          <w:sz w:val="24"/>
          <w:szCs w:val="24"/>
        </w:rPr>
        <w:t>C</w:t>
      </w:r>
      <w:r w:rsidR="00570E31" w:rsidRPr="00A9552C">
        <w:rPr>
          <w:rFonts w:ascii="Arial" w:hAnsi="Arial" w:cs="Arial"/>
          <w:bCs/>
          <w:sz w:val="24"/>
          <w:szCs w:val="24"/>
        </w:rPr>
        <w:t xml:space="preserve">onsejo de Transporte Público. Así mismo recurre el oficio </w:t>
      </w:r>
      <w:r w:rsidR="000E0A01" w:rsidRPr="00A9552C">
        <w:rPr>
          <w:rFonts w:ascii="Arial" w:hAnsi="Arial" w:cs="Arial"/>
          <w:b/>
          <w:sz w:val="24"/>
          <w:szCs w:val="24"/>
        </w:rPr>
        <w:t>No.</w:t>
      </w:r>
      <w:r w:rsidR="000E0A01" w:rsidRPr="00A9552C">
        <w:rPr>
          <w:rFonts w:ascii="Arial" w:hAnsi="Arial" w:cs="Arial"/>
          <w:bCs/>
          <w:sz w:val="24"/>
          <w:szCs w:val="24"/>
        </w:rPr>
        <w:t xml:space="preserve"> </w:t>
      </w:r>
      <w:r w:rsidR="000E0A01" w:rsidRPr="00A9552C">
        <w:rPr>
          <w:rFonts w:ascii="Arial" w:hAnsi="Arial" w:cs="Arial"/>
          <w:b/>
          <w:sz w:val="24"/>
          <w:szCs w:val="24"/>
        </w:rPr>
        <w:t>CTP-AJ-OF-2022-1531 del 18 de noviembre de 2022</w:t>
      </w:r>
      <w:r w:rsidR="002350C5">
        <w:rPr>
          <w:rFonts w:ascii="Arial" w:hAnsi="Arial" w:cs="Arial"/>
          <w:b/>
          <w:sz w:val="24"/>
          <w:szCs w:val="24"/>
        </w:rPr>
        <w:t>,</w:t>
      </w:r>
      <w:r w:rsidR="000E0A01" w:rsidRPr="00A9552C">
        <w:rPr>
          <w:rFonts w:ascii="Arial" w:hAnsi="Arial" w:cs="Arial"/>
          <w:b/>
          <w:sz w:val="24"/>
          <w:szCs w:val="24"/>
        </w:rPr>
        <w:t xml:space="preserve"> </w:t>
      </w:r>
      <w:r w:rsidR="00570E31" w:rsidRPr="00A9552C">
        <w:rPr>
          <w:rFonts w:ascii="Arial" w:hAnsi="Arial" w:cs="Arial"/>
          <w:bCs/>
          <w:sz w:val="24"/>
          <w:szCs w:val="24"/>
        </w:rPr>
        <w:t xml:space="preserve">de la Asesoría Jurídica del Consejo de Transporte Público. </w:t>
      </w:r>
      <w:r w:rsidR="00570E31" w:rsidRPr="00A9552C">
        <w:rPr>
          <w:rFonts w:ascii="Arial" w:hAnsi="Arial" w:cs="Arial"/>
          <w:sz w:val="24"/>
          <w:szCs w:val="24"/>
        </w:rPr>
        <w:t xml:space="preserve">El presente asunto se tramita en este Tribunal, bajo el </w:t>
      </w:r>
      <w:r w:rsidR="00570E31" w:rsidRPr="00A9552C">
        <w:rPr>
          <w:rFonts w:ascii="Arial" w:hAnsi="Arial" w:cs="Arial"/>
          <w:b/>
          <w:sz w:val="24"/>
          <w:szCs w:val="24"/>
        </w:rPr>
        <w:t>Expediente Administrativo No. TAT-051-24</w:t>
      </w:r>
      <w:r w:rsidR="00570E31" w:rsidRPr="00A9552C">
        <w:rPr>
          <w:rFonts w:ascii="Arial" w:hAnsi="Arial" w:cs="Arial"/>
          <w:sz w:val="24"/>
          <w:szCs w:val="24"/>
        </w:rPr>
        <w:t xml:space="preserve">. </w:t>
      </w:r>
    </w:p>
    <w:p w14:paraId="3774C828" w14:textId="5D21AF59" w:rsidR="001904D8" w:rsidRDefault="001904D8" w:rsidP="003549E9">
      <w:pPr>
        <w:jc w:val="center"/>
        <w:rPr>
          <w:rFonts w:ascii="Arial" w:hAnsi="Arial" w:cs="Arial"/>
          <w:b/>
          <w:sz w:val="24"/>
          <w:szCs w:val="24"/>
        </w:rPr>
      </w:pPr>
      <w:r w:rsidRPr="00A9552C">
        <w:rPr>
          <w:rFonts w:ascii="Arial" w:hAnsi="Arial" w:cs="Arial"/>
          <w:b/>
          <w:sz w:val="24"/>
          <w:szCs w:val="24"/>
        </w:rPr>
        <w:t>RESULTANDO</w:t>
      </w:r>
    </w:p>
    <w:p w14:paraId="0B9CFB8A" w14:textId="77777777" w:rsidR="0077555E" w:rsidRPr="00A9552C" w:rsidRDefault="0077555E" w:rsidP="0077555E">
      <w:pPr>
        <w:spacing w:after="0"/>
        <w:jc w:val="center"/>
        <w:rPr>
          <w:rFonts w:ascii="Arial" w:hAnsi="Arial" w:cs="Arial"/>
          <w:b/>
          <w:sz w:val="24"/>
          <w:szCs w:val="24"/>
        </w:rPr>
      </w:pPr>
    </w:p>
    <w:p w14:paraId="6C081746" w14:textId="659540A3" w:rsidR="00570E31" w:rsidRPr="00A9552C" w:rsidRDefault="001904D8" w:rsidP="00570E31">
      <w:pPr>
        <w:jc w:val="both"/>
        <w:rPr>
          <w:rFonts w:ascii="Arial" w:hAnsi="Arial" w:cs="Arial"/>
          <w:sz w:val="24"/>
          <w:szCs w:val="24"/>
        </w:rPr>
      </w:pPr>
      <w:r w:rsidRPr="00A9552C">
        <w:rPr>
          <w:rFonts w:ascii="Arial" w:hAnsi="Arial" w:cs="Arial"/>
          <w:b/>
          <w:sz w:val="24"/>
          <w:szCs w:val="24"/>
        </w:rPr>
        <w:t>PRIMERO</w:t>
      </w:r>
      <w:bookmarkStart w:id="2" w:name="_Hlk188283048"/>
      <w:r w:rsidRPr="00A9552C">
        <w:rPr>
          <w:rFonts w:ascii="Arial" w:hAnsi="Arial" w:cs="Arial"/>
          <w:b/>
          <w:sz w:val="24"/>
          <w:szCs w:val="24"/>
        </w:rPr>
        <w:t xml:space="preserve">: </w:t>
      </w:r>
      <w:bookmarkEnd w:id="2"/>
      <w:r w:rsidR="00570E31" w:rsidRPr="00A9552C">
        <w:rPr>
          <w:rFonts w:ascii="Arial" w:hAnsi="Arial" w:cs="Arial"/>
          <w:sz w:val="24"/>
          <w:szCs w:val="24"/>
        </w:rPr>
        <w:t xml:space="preserve">La Junta Directiva del Consejo de Transporte Público, mediante </w:t>
      </w:r>
      <w:r w:rsidR="00EC0940" w:rsidRPr="00A9552C">
        <w:rPr>
          <w:rFonts w:ascii="Arial" w:hAnsi="Arial" w:cs="Arial"/>
          <w:b/>
          <w:sz w:val="24"/>
          <w:szCs w:val="24"/>
        </w:rPr>
        <w:t>A</w:t>
      </w:r>
      <w:r w:rsidR="00570E31" w:rsidRPr="00A9552C">
        <w:rPr>
          <w:rFonts w:ascii="Arial" w:hAnsi="Arial" w:cs="Arial"/>
          <w:b/>
          <w:sz w:val="24"/>
          <w:szCs w:val="24"/>
        </w:rPr>
        <w:t>rtículo 8.2 de la Sesión Ordinaria 10-2022</w:t>
      </w:r>
      <w:r w:rsidR="00BD694E">
        <w:rPr>
          <w:rFonts w:ascii="Arial" w:hAnsi="Arial" w:cs="Arial"/>
          <w:b/>
          <w:sz w:val="24"/>
          <w:szCs w:val="24"/>
        </w:rPr>
        <w:t xml:space="preserve"> del 08 de febrero de 2022</w:t>
      </w:r>
      <w:r w:rsidR="00570E31" w:rsidRPr="00A9552C">
        <w:rPr>
          <w:rFonts w:ascii="Arial" w:hAnsi="Arial" w:cs="Arial"/>
          <w:sz w:val="24"/>
          <w:szCs w:val="24"/>
        </w:rPr>
        <w:t xml:space="preserve">, dispone lo siguiente: </w:t>
      </w:r>
    </w:p>
    <w:p w14:paraId="03047C8A" w14:textId="22FD8BBC"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“ARTÍCULO 8.2.-</w:t>
      </w:r>
      <w:r w:rsidRPr="00A9552C">
        <w:rPr>
          <w:rFonts w:ascii="Arial" w:hAnsi="Arial" w:cs="Arial"/>
          <w:i/>
          <w:iCs/>
        </w:rPr>
        <w:t xml:space="preserve"> Se conoce oficio </w:t>
      </w:r>
      <w:r w:rsidRPr="00A9552C">
        <w:rPr>
          <w:rFonts w:ascii="Arial" w:eastAsia="Calibri" w:hAnsi="Arial" w:cs="Arial"/>
          <w:b/>
          <w:i/>
          <w:iCs/>
        </w:rPr>
        <w:t>CTP-DE-OF-0120-2022</w:t>
      </w:r>
      <w:r w:rsidRPr="00A9552C">
        <w:rPr>
          <w:rFonts w:ascii="Arial" w:hAnsi="Arial" w:cs="Arial"/>
          <w:i/>
          <w:iCs/>
        </w:rPr>
        <w:t xml:space="preserve">, por medio del cual se somete a conocimiento de la Junta Directiva, situación jurídica de operadores que se encuentran sin título habilitante para prestar el servicio público modalidad ruta regular. </w:t>
      </w:r>
    </w:p>
    <w:p w14:paraId="5E2A5F85" w14:textId="4509FCEC" w:rsidR="007028AB" w:rsidRPr="00A9552C" w:rsidRDefault="007028AB" w:rsidP="00A9552C">
      <w:pPr>
        <w:spacing w:after="0"/>
        <w:ind w:left="851" w:right="851"/>
        <w:jc w:val="both"/>
        <w:rPr>
          <w:rFonts w:ascii="Arial" w:hAnsi="Arial" w:cs="Arial"/>
          <w:i/>
          <w:iCs/>
        </w:rPr>
      </w:pPr>
    </w:p>
    <w:p w14:paraId="1A9F63A9" w14:textId="77777777"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 xml:space="preserve">CONSIDERANDO: </w:t>
      </w:r>
    </w:p>
    <w:p w14:paraId="0D4DBF44" w14:textId="77777777" w:rsidR="00B2476B" w:rsidRPr="00A9552C" w:rsidRDefault="00B2476B" w:rsidP="00A9552C">
      <w:pPr>
        <w:spacing w:after="0"/>
        <w:ind w:left="851" w:right="851"/>
        <w:jc w:val="both"/>
        <w:rPr>
          <w:rFonts w:ascii="Arial" w:eastAsia="Calibri" w:hAnsi="Arial" w:cs="Arial"/>
          <w:b/>
          <w:i/>
          <w:iCs/>
        </w:rPr>
      </w:pPr>
    </w:p>
    <w:p w14:paraId="6FBF1BEA" w14:textId="689DEB03"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PRIMERO:</w:t>
      </w:r>
      <w:r w:rsidRPr="00A9552C">
        <w:rPr>
          <w:rFonts w:ascii="Arial" w:hAnsi="Arial" w:cs="Arial"/>
          <w:i/>
          <w:iCs/>
        </w:rPr>
        <w:t xml:space="preserve"> Que la Autoridad Reguladora de los Servicios Públicos, mediante su oficio </w:t>
      </w:r>
      <w:r w:rsidRPr="00A9552C">
        <w:rPr>
          <w:rFonts w:ascii="Arial" w:eastAsia="Calibri" w:hAnsi="Arial" w:cs="Arial"/>
          <w:b/>
          <w:i/>
          <w:iCs/>
        </w:rPr>
        <w:t>OF-1136-IT2021</w:t>
      </w:r>
      <w:r w:rsidRPr="00A9552C">
        <w:rPr>
          <w:rFonts w:ascii="Arial" w:hAnsi="Arial" w:cs="Arial"/>
          <w:i/>
          <w:iCs/>
        </w:rPr>
        <w:t xml:space="preserve"> del 2 de noviembre del 2021, le solicitó al Consejo de Transporte Público remitir los títulos habilitantes de las rutas que no cuenten con el mismo vigente al cierre de enero del 2022, para los efectos del ajuste extraordinario, en caso de que éste sea un aumento. </w:t>
      </w:r>
    </w:p>
    <w:p w14:paraId="14E46233" w14:textId="762A1064"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SEGUNDO:</w:t>
      </w:r>
      <w:r w:rsidRPr="00A9552C">
        <w:rPr>
          <w:rFonts w:ascii="Arial" w:hAnsi="Arial" w:cs="Arial"/>
          <w:i/>
          <w:iCs/>
        </w:rPr>
        <w:t xml:space="preserve"> Que de conformidad con lo establecido en el artículo 1 de la Ley No. 3503, </w:t>
      </w:r>
      <w:r w:rsidRPr="00A9552C">
        <w:rPr>
          <w:rFonts w:ascii="Arial" w:eastAsia="Calibri" w:hAnsi="Arial" w:cs="Arial"/>
          <w:i/>
          <w:iCs/>
        </w:rPr>
        <w:t xml:space="preserve">“Ley Reguladora Transporte Remunerado de Personas en Vehículos Automotores”, del 10 de mayo de </w:t>
      </w:r>
      <w:r w:rsidRPr="00A9552C">
        <w:rPr>
          <w:rFonts w:ascii="Arial" w:hAnsi="Arial" w:cs="Arial"/>
          <w:i/>
          <w:iCs/>
        </w:rPr>
        <w:t xml:space="preserve">1965 y sus </w:t>
      </w:r>
      <w:r w:rsidR="001171E6" w:rsidRPr="00A9552C">
        <w:rPr>
          <w:rFonts w:ascii="Arial" w:hAnsi="Arial" w:cs="Arial"/>
          <w:i/>
          <w:iCs/>
        </w:rPr>
        <w:t>reformas; en</w:t>
      </w:r>
      <w:r w:rsidRPr="00A9552C">
        <w:rPr>
          <w:rFonts w:ascii="Arial" w:hAnsi="Arial" w:cs="Arial"/>
          <w:i/>
          <w:iCs/>
        </w:rPr>
        <w:t xml:space="preserve"> relación con el artículo 5 inciso f) de la Ley No. 7593, </w:t>
      </w:r>
      <w:r w:rsidRPr="00A9552C">
        <w:rPr>
          <w:rFonts w:ascii="Arial" w:eastAsia="Calibri" w:hAnsi="Arial" w:cs="Arial"/>
          <w:i/>
          <w:iCs/>
        </w:rPr>
        <w:t xml:space="preserve">“Ley de la Autoridad </w:t>
      </w:r>
    </w:p>
    <w:p w14:paraId="1897EA23" w14:textId="1B33F062" w:rsidR="007028AB" w:rsidRPr="00A9552C" w:rsidRDefault="007028AB" w:rsidP="00A9552C">
      <w:pPr>
        <w:spacing w:after="0"/>
        <w:ind w:left="851" w:right="851"/>
        <w:jc w:val="both"/>
        <w:rPr>
          <w:rFonts w:ascii="Arial" w:hAnsi="Arial" w:cs="Arial"/>
          <w:i/>
          <w:iCs/>
        </w:rPr>
      </w:pPr>
      <w:r w:rsidRPr="00A9552C">
        <w:rPr>
          <w:rFonts w:ascii="Arial" w:eastAsia="Calibri" w:hAnsi="Arial" w:cs="Arial"/>
          <w:i/>
          <w:iCs/>
        </w:rPr>
        <w:t xml:space="preserve">Reguladora de los Servicios Públicos” del 09 de agosto de 1996, publicada en la Gaceta No. 169 del </w:t>
      </w:r>
      <w:r w:rsidRPr="00A9552C">
        <w:rPr>
          <w:rFonts w:ascii="Arial" w:hAnsi="Arial" w:cs="Arial"/>
          <w:i/>
          <w:iCs/>
        </w:rPr>
        <w:t xml:space="preserve">05 de setiembre de 1996; el servicio de transporte remunerado de personas en vehículos automotores regulado, es un servicio público, el cual puede ser otorgado por medio de las dependencias competentes del Ministerio de Obras Públicas y </w:t>
      </w:r>
      <w:r w:rsidRPr="00A9552C">
        <w:rPr>
          <w:rFonts w:ascii="Arial" w:hAnsi="Arial" w:cs="Arial"/>
          <w:i/>
          <w:iCs/>
        </w:rPr>
        <w:lastRenderedPageBreak/>
        <w:t xml:space="preserve">Transportes (Consejo de Transporte Público), a particulares que se encarguen de su operación, cumpliendo las condiciones, requisitos y procedimientos que al efecto se establezcan. </w:t>
      </w:r>
    </w:p>
    <w:p w14:paraId="16FE0F9E" w14:textId="7BEA311E"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TERCERO:</w:t>
      </w:r>
      <w:r w:rsidRPr="00A9552C">
        <w:rPr>
          <w:rFonts w:ascii="Arial" w:hAnsi="Arial" w:cs="Arial"/>
          <w:i/>
          <w:iCs/>
        </w:rPr>
        <w:t xml:space="preserve"> Que por medio de los artículos 3, 5, 6, 7, 8, 11, y 12 inciso c) de la Ley No. 7969 </w:t>
      </w:r>
      <w:r w:rsidRPr="00A9552C">
        <w:rPr>
          <w:rFonts w:ascii="Arial" w:eastAsia="Calibri" w:hAnsi="Arial" w:cs="Arial"/>
          <w:i/>
          <w:iCs/>
        </w:rPr>
        <w:t xml:space="preserve">“Ley </w:t>
      </w:r>
      <w:r w:rsidRPr="00A9552C">
        <w:rPr>
          <w:rFonts w:ascii="Arial" w:hAnsi="Arial" w:cs="Arial"/>
          <w:i/>
          <w:iCs/>
        </w:rPr>
        <w:t>Reguladora del Servicio Público de Transporte Remunerado de Personas en Vehículos en la modalida</w:t>
      </w:r>
      <w:r w:rsidRPr="00A9552C">
        <w:rPr>
          <w:rFonts w:ascii="Arial" w:eastAsia="Calibri" w:hAnsi="Arial" w:cs="Arial"/>
          <w:i/>
          <w:iCs/>
        </w:rPr>
        <w:t xml:space="preserve">d de Taxi”, del 22 de diciembre del año 1999, publicada en la Gaceta No. 20 del 28 de enero </w:t>
      </w:r>
      <w:r w:rsidRPr="00A9552C">
        <w:rPr>
          <w:rFonts w:ascii="Arial" w:hAnsi="Arial" w:cs="Arial"/>
          <w:i/>
          <w:iCs/>
        </w:rPr>
        <w:t xml:space="preserve">del año 2000; se crea el Consejo de Transporte Público; mismo que de conformidad con lo establecido en el artículo 6 de la Ley de cita, es un órgano desconcentrado, especializado en materia de transporte público, adscrito al Ministerio de Obras Públicas y Transportes, y se encargará </w:t>
      </w:r>
      <w:r w:rsidRPr="00A9552C">
        <w:rPr>
          <w:rFonts w:ascii="Arial" w:eastAsia="Calibri" w:hAnsi="Arial" w:cs="Arial"/>
          <w:i/>
          <w:iCs/>
        </w:rPr>
        <w:t>“de definir las políticas y ejecutar los planes y programas nacionales relacionados con las materias de su competencia”.</w:t>
      </w:r>
    </w:p>
    <w:p w14:paraId="2BA9DE24" w14:textId="77777777"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CUARTO:</w:t>
      </w:r>
      <w:r w:rsidRPr="00A9552C">
        <w:rPr>
          <w:rFonts w:ascii="Arial" w:hAnsi="Arial" w:cs="Arial"/>
          <w:i/>
          <w:iCs/>
        </w:rPr>
        <w:t xml:space="preserve"> Mediante la Ley No. 8826 del 5 de mayo del 2010, se modificó el artículo 25 de la Ley No. 3503 de 10 de mayo de 1965 y sus reformas, con el fin de establecer diferentes disposiciones en lo relacionado con las rutas que operan como permisionarios dentro de los servicios regulares, a los efectos de definir y diferenciar los supuestos en que se procederá a licitar, de aquellos otros en que se constituirán en concesiones. </w:t>
      </w:r>
    </w:p>
    <w:p w14:paraId="437C4AC1" w14:textId="76F0DD3B"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QUINTO:</w:t>
      </w:r>
      <w:r w:rsidRPr="00A9552C">
        <w:rPr>
          <w:rFonts w:ascii="Arial" w:hAnsi="Arial" w:cs="Arial"/>
          <w:i/>
          <w:iCs/>
        </w:rPr>
        <w:t xml:space="preserve"> Que el artículo 25 inciso b) de la Ley 3503 dispone lo siguiente: </w:t>
      </w:r>
      <w:r w:rsidRPr="00A9552C">
        <w:rPr>
          <w:rFonts w:ascii="Arial" w:eastAsia="Calibri" w:hAnsi="Arial" w:cs="Arial"/>
          <w:i/>
          <w:iCs/>
        </w:rPr>
        <w:t>“Artículo 25.- Los permisos para explotar el servicio terrestre de transporte remunerado de personas en vehículos automotores, modalidad autobús, buseta o microbús serán otorgados y regulados por el Consejo de Transporte Público.  Cada permiso podrá amparar uno o varios vehículos, de acuerdo con la naturaleza del servicio que se pretenda prestar y lo dispuesto en la presente Ley y su Reglamento. Los permisos serán revocables por incumplir las condiciones incluidas en ellos o por disposición justificada del</w:t>
      </w:r>
      <w:r w:rsidRPr="00A9552C">
        <w:rPr>
          <w:rFonts w:ascii="Arial" w:hAnsi="Arial" w:cs="Arial"/>
          <w:i/>
          <w:iCs/>
        </w:rPr>
        <w:t xml:space="preserve"> </w:t>
      </w:r>
      <w:r w:rsidRPr="00A9552C">
        <w:rPr>
          <w:rFonts w:ascii="Arial" w:eastAsia="Calibri" w:hAnsi="Arial" w:cs="Arial"/>
          <w:i/>
          <w:iCs/>
        </w:rPr>
        <w:t>Consejo de Transporte Público, previo debido proceso y derecho de la defensa. Por su carácter precario, se entenderá que los permisos no conceden derecho subjetivo al titular, ni pueden perpetuarse en el tiempo. Los permisos se prolongarán por un plazo de tres años y podrán ser prorrogables, si la necesidad del servicio público así lo exige, todo mediante acuerdo razonado del Consejo de Transporte Público, debidamente fundamentado en el reglamento de esta disposición. Para los efectos de la presente Ley, los permisos se clasifican en dos modalidades: a) (…)</w:t>
      </w:r>
      <w:r w:rsidR="001171E6" w:rsidRPr="00A9552C">
        <w:rPr>
          <w:rFonts w:ascii="Arial" w:eastAsia="Calibri" w:hAnsi="Arial" w:cs="Arial"/>
          <w:i/>
          <w:iCs/>
        </w:rPr>
        <w:t xml:space="preserve">, </w:t>
      </w:r>
      <w:r w:rsidRPr="00A9552C">
        <w:rPr>
          <w:rFonts w:ascii="Arial" w:eastAsia="Calibri" w:hAnsi="Arial" w:cs="Arial"/>
          <w:i/>
          <w:iCs/>
        </w:rPr>
        <w:t xml:space="preserve">b) Los servicios de operación de líneas regulares, nuevas o existentes. </w:t>
      </w:r>
      <w:r w:rsidRPr="00A9552C">
        <w:rPr>
          <w:rFonts w:ascii="Arial" w:eastAsia="Calibri" w:hAnsi="Arial" w:cs="Arial"/>
          <w:i/>
          <w:iCs/>
          <w:u w:val="single" w:color="000000"/>
        </w:rPr>
        <w:t>Los que se concederán</w:t>
      </w:r>
      <w:r w:rsidRPr="00A9552C">
        <w:rPr>
          <w:rFonts w:ascii="Arial" w:eastAsia="Calibri" w:hAnsi="Arial" w:cs="Arial"/>
          <w:i/>
          <w:iCs/>
        </w:rPr>
        <w:t xml:space="preserve"> </w:t>
      </w:r>
      <w:r w:rsidRPr="00A9552C">
        <w:rPr>
          <w:rFonts w:ascii="Arial" w:eastAsia="Calibri" w:hAnsi="Arial" w:cs="Arial"/>
          <w:i/>
          <w:iCs/>
          <w:u w:val="single" w:color="000000"/>
        </w:rPr>
        <w:t>excepcionalmente y por un plazo de tres años, mientras se preparan los procesos licitatorios</w:t>
      </w:r>
      <w:r w:rsidRPr="00A9552C">
        <w:rPr>
          <w:rFonts w:ascii="Arial" w:eastAsia="Calibri" w:hAnsi="Arial" w:cs="Arial"/>
          <w:i/>
          <w:iCs/>
        </w:rPr>
        <w:t xml:space="preserve"> </w:t>
      </w:r>
      <w:r w:rsidRPr="00A9552C">
        <w:rPr>
          <w:rFonts w:ascii="Arial" w:eastAsia="Calibri" w:hAnsi="Arial" w:cs="Arial"/>
          <w:i/>
          <w:iCs/>
          <w:u w:val="single" w:color="000000"/>
        </w:rPr>
        <w:t>tendientes a otorgar las concesiones, con arreglo a esta Ley y las disposiciones conexas, se resuelven</w:t>
      </w:r>
      <w:r w:rsidRPr="00A9552C">
        <w:rPr>
          <w:rFonts w:ascii="Arial" w:eastAsia="Calibri" w:hAnsi="Arial" w:cs="Arial"/>
          <w:i/>
          <w:iCs/>
        </w:rPr>
        <w:t xml:space="preserve"> </w:t>
      </w:r>
      <w:r w:rsidRPr="00A9552C">
        <w:rPr>
          <w:rFonts w:ascii="Arial" w:eastAsia="Calibri" w:hAnsi="Arial" w:cs="Arial"/>
          <w:i/>
          <w:iCs/>
          <w:u w:val="single" w:color="000000"/>
        </w:rPr>
        <w:t>las impugnaciones, se adjudican en firme los concursos y entran en plena operación los</w:t>
      </w:r>
      <w:r w:rsidRPr="00A9552C">
        <w:rPr>
          <w:rFonts w:ascii="Arial" w:eastAsia="Calibri" w:hAnsi="Arial" w:cs="Arial"/>
          <w:i/>
          <w:iCs/>
        </w:rPr>
        <w:t xml:space="preserve"> </w:t>
      </w:r>
      <w:r w:rsidRPr="00A9552C">
        <w:rPr>
          <w:rFonts w:ascii="Arial" w:eastAsia="Calibri" w:hAnsi="Arial" w:cs="Arial"/>
          <w:i/>
          <w:iCs/>
          <w:u w:val="single" w:color="000000"/>
        </w:rPr>
        <w:t>concesionarios adjudicatarios</w:t>
      </w:r>
      <w:r w:rsidRPr="00A9552C">
        <w:rPr>
          <w:rFonts w:ascii="Arial" w:eastAsia="Calibri" w:hAnsi="Arial" w:cs="Arial"/>
          <w:i/>
          <w:iCs/>
        </w:rPr>
        <w:t xml:space="preserve">.” </w:t>
      </w:r>
      <w:r w:rsidRPr="00A9552C">
        <w:rPr>
          <w:rFonts w:ascii="Arial" w:hAnsi="Arial" w:cs="Arial"/>
          <w:i/>
          <w:iCs/>
        </w:rPr>
        <w:t xml:space="preserve">(El subrayado no es del original) </w:t>
      </w:r>
    </w:p>
    <w:p w14:paraId="124CAA34" w14:textId="489B4684"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SEXTO:</w:t>
      </w:r>
      <w:r w:rsidRPr="00A9552C">
        <w:rPr>
          <w:rFonts w:ascii="Arial" w:hAnsi="Arial" w:cs="Arial"/>
          <w:i/>
          <w:iCs/>
        </w:rPr>
        <w:t xml:space="preserve"> Que cada operador que se encuentre debidamente registrado como permisionario y que no posea acuerdo otorgándole carácter de operador permisionario y que logre acreditar el cumplimiento de los requisitos técnicos y legales ante el Departamento de Concesiones y Permisos, estará al amparo del título habilitante como permisionario con fundamento en este acuerdo.</w:t>
      </w:r>
    </w:p>
    <w:p w14:paraId="222A496F" w14:textId="26178F74"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SÉTIMO:</w:t>
      </w:r>
      <w:r w:rsidRPr="00A9552C">
        <w:rPr>
          <w:rFonts w:ascii="Arial" w:hAnsi="Arial" w:cs="Arial"/>
          <w:i/>
          <w:iCs/>
        </w:rPr>
        <w:t xml:space="preserve"> Que en caso de permisionarios que tengan pendientes cualquier tipo de procesos administrativos o judiciales pendientes </w:t>
      </w:r>
      <w:r w:rsidRPr="00A9552C">
        <w:rPr>
          <w:rFonts w:ascii="Arial" w:hAnsi="Arial" w:cs="Arial"/>
          <w:i/>
          <w:iCs/>
        </w:rPr>
        <w:lastRenderedPageBreak/>
        <w:t xml:space="preserve">originados durante el período que ha operado en ruta regular, así como resolución de cancelación administrativa o judicial, que puedan afectar la condición de permisionario que va a explotar, es de su exclusiva responsabilidad como prestatario del servicio lo que resuelvan los mismos y que la vigencia y demás condiciones del permiso, queda supeditada a lo que en definitiva se resuelva en esos procesos pendientes. Así, el permisionario asumirá la responsabilidad por las inversiones que realice hasta tanto no se conozca el resultado de las resoluciones. De revocarse, anularse o cancelarse total o parcialmente el permiso, de manera automática y por principio de accesibilidad se tendrá por vencido el permiso, sin posibilidad de indemnización alguna al concesionario. Este Consejo de Transporte Público no asume ninguna responsabilidad económica o civil al respecto. </w:t>
      </w:r>
    </w:p>
    <w:p w14:paraId="4B4FF82C" w14:textId="77777777"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OCTAVO:</w:t>
      </w:r>
      <w:r w:rsidRPr="00A9552C">
        <w:rPr>
          <w:rFonts w:ascii="Arial" w:hAnsi="Arial" w:cs="Arial"/>
          <w:i/>
          <w:iCs/>
        </w:rPr>
        <w:t xml:space="preserve"> Que en el caso de operadores registrados ante el Departamento de Concesiones y Permisos pero que registren fallecimiento, se deberá realizar el estudio técnico respectivo a efectos de poder determinar la necesidad del servicio y por ende de nombrar otro operador en condición de permiso. </w:t>
      </w:r>
    </w:p>
    <w:p w14:paraId="55F08973" w14:textId="77777777"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NOVENO:</w:t>
      </w:r>
      <w:r w:rsidRPr="00A9552C">
        <w:rPr>
          <w:rFonts w:ascii="Arial" w:hAnsi="Arial" w:cs="Arial"/>
          <w:i/>
          <w:iCs/>
        </w:rPr>
        <w:t xml:space="preserve"> Que en el caso de operadores que posean acuerdo otorgando la condición de permisionario o bien, que sean permisionario al amparo de una medida cautelar administrativa deberán ajustarse a dichos acuerdos, debido a que el presente acuerdo conlleva otorgar título habilitante de permisionarios a los operadores que no poseen acuerdo alguno en ese sentido. Aquellos operadores que tenían la condición de permisionarios y les fue cancelado deberán ser identificados por el Departamento de Administración de Concesiones y Permisos y valorar cada caso en concreto para someterlo a valoración de la Junta Directiva. </w:t>
      </w:r>
    </w:p>
    <w:p w14:paraId="07D5D5F9" w14:textId="77777777" w:rsidR="007028AB" w:rsidRPr="00A9552C" w:rsidRDefault="007028AB" w:rsidP="00A9552C">
      <w:pPr>
        <w:spacing w:after="0"/>
        <w:ind w:left="851" w:right="851"/>
        <w:jc w:val="both"/>
        <w:rPr>
          <w:rFonts w:ascii="Arial" w:hAnsi="Arial" w:cs="Arial"/>
          <w:i/>
          <w:iCs/>
        </w:rPr>
      </w:pPr>
      <w:r w:rsidRPr="00A9552C">
        <w:rPr>
          <w:rFonts w:ascii="Arial" w:eastAsia="Calibri" w:hAnsi="Arial" w:cs="Arial"/>
          <w:b/>
          <w:i/>
          <w:iCs/>
        </w:rPr>
        <w:t>DÉCIMO:</w:t>
      </w:r>
      <w:r w:rsidRPr="00A9552C">
        <w:rPr>
          <w:rFonts w:ascii="Arial" w:hAnsi="Arial" w:cs="Arial"/>
          <w:i/>
          <w:iCs/>
        </w:rPr>
        <w:t xml:space="preserve"> Solicita el Lic. Rafael Chan que las empresas que se encuentren contenidas dentro del presente acuerdo, y que pertenezcan a los sectores contenidos dentro del Proyecto de Sectorización, que las mismas sean vistas específicamente por la Junta Directiva. </w:t>
      </w:r>
    </w:p>
    <w:p w14:paraId="317E7917" w14:textId="2B38CC0B" w:rsidR="007028AB" w:rsidRPr="00A9552C" w:rsidRDefault="007028AB" w:rsidP="00A9552C">
      <w:pPr>
        <w:spacing w:after="0"/>
        <w:ind w:left="851" w:right="851"/>
        <w:jc w:val="both"/>
        <w:rPr>
          <w:rFonts w:ascii="Arial" w:hAnsi="Arial" w:cs="Arial"/>
          <w:i/>
          <w:iCs/>
        </w:rPr>
      </w:pPr>
    </w:p>
    <w:p w14:paraId="2EC941F7" w14:textId="77777777" w:rsidR="001171E6" w:rsidRPr="00A9552C" w:rsidRDefault="007028AB" w:rsidP="00A9552C">
      <w:pPr>
        <w:spacing w:after="0"/>
        <w:ind w:left="851" w:right="851"/>
        <w:jc w:val="both"/>
        <w:rPr>
          <w:rFonts w:ascii="Arial" w:eastAsia="Calibri" w:hAnsi="Arial" w:cs="Arial"/>
          <w:b/>
          <w:i/>
          <w:iCs/>
        </w:rPr>
      </w:pPr>
      <w:r w:rsidRPr="00A9552C">
        <w:rPr>
          <w:rFonts w:ascii="Arial" w:eastAsia="Calibri" w:hAnsi="Arial" w:cs="Arial"/>
          <w:b/>
          <w:i/>
          <w:iCs/>
        </w:rPr>
        <w:t xml:space="preserve">POR TANTO, SE ACUERDA: </w:t>
      </w:r>
    </w:p>
    <w:p w14:paraId="4E67DC33" w14:textId="77777777" w:rsidR="008933F5" w:rsidRPr="00A9552C" w:rsidRDefault="008933F5" w:rsidP="00A9552C">
      <w:pPr>
        <w:spacing w:after="0"/>
        <w:ind w:left="851" w:right="851"/>
        <w:jc w:val="both"/>
        <w:rPr>
          <w:rFonts w:ascii="Arial" w:hAnsi="Arial" w:cs="Arial"/>
          <w:i/>
          <w:iCs/>
        </w:rPr>
      </w:pPr>
    </w:p>
    <w:p w14:paraId="5BE4841D" w14:textId="0D4859DB"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1.</w:t>
      </w:r>
      <w:r w:rsidRPr="00A9552C">
        <w:rPr>
          <w:rFonts w:ascii="Arial" w:hAnsi="Arial" w:cs="Arial"/>
          <w:i/>
          <w:iCs/>
        </w:rPr>
        <w:t xml:space="preserve"> </w:t>
      </w:r>
      <w:r w:rsidR="007028AB" w:rsidRPr="00A9552C">
        <w:rPr>
          <w:rFonts w:ascii="Arial" w:hAnsi="Arial" w:cs="Arial"/>
          <w:i/>
          <w:iCs/>
        </w:rPr>
        <w:t xml:space="preserve">Los actuales operadores de transporte remunerado de personas, modalidad autobús, operando en ruta regular, registrados ante el Departamento de Concesiones y Permisos, trátese de personas físicas o jurídicas, que al momento de emisión de este acuerdo, se encuentren operando con arreglo a las disposiciones legales, reglamentarias y/o contractuales vigentes sin título habilitante, podrán continuar en operación en condición de permisionarios hasta por un plazo de tres años, prorrogable si así lo exige la efectiva prestación del servicio público y mediante acuerdo razonado del Consejo de Transporte Público, o bien hasta que los servicios se adjudiquen por licitación pública, lo que suceda primero.  Dentro de dicho plazo, estarán sujetos a todas las variaciones que disponga el Consejo de Transporte Público, en aras de una mejor prestación del servicio, tales como variaciones de recorrido, horarios o flota operativa, especialmente en su ajuste al transporte de personas con discapacidad, alteración de rutas o agrupamiento de estas bajo la figura de consorcio con otros prestatarios del servicio, permisionarios o </w:t>
      </w:r>
      <w:r w:rsidR="007028AB" w:rsidRPr="00A9552C">
        <w:rPr>
          <w:rFonts w:ascii="Arial" w:hAnsi="Arial" w:cs="Arial"/>
          <w:i/>
          <w:iCs/>
        </w:rPr>
        <w:lastRenderedPageBreak/>
        <w:t xml:space="preserve">concesionarios, para operar en sectores o subsectores previamente determinados. Por lo que para efectos de acreditar su condición de permisionarios, deberán cumplir con todos los requisitos legales y técnicos correspondientes. </w:t>
      </w:r>
    </w:p>
    <w:p w14:paraId="407E3617" w14:textId="77777777" w:rsidR="007A2620" w:rsidRDefault="007A2620" w:rsidP="00A9552C">
      <w:pPr>
        <w:pStyle w:val="Prrafodelista"/>
        <w:spacing w:after="0"/>
        <w:ind w:left="851" w:right="851"/>
        <w:jc w:val="both"/>
        <w:rPr>
          <w:rFonts w:ascii="Arial" w:hAnsi="Arial" w:cs="Arial"/>
          <w:b/>
          <w:bCs/>
          <w:i/>
          <w:iCs/>
        </w:rPr>
      </w:pPr>
    </w:p>
    <w:p w14:paraId="68AD32CF" w14:textId="49A0FFB2"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2.</w:t>
      </w:r>
      <w:r w:rsidRPr="00A9552C">
        <w:rPr>
          <w:rFonts w:ascii="Arial" w:hAnsi="Arial" w:cs="Arial"/>
          <w:i/>
          <w:iCs/>
        </w:rPr>
        <w:t xml:space="preserve"> </w:t>
      </w:r>
      <w:r w:rsidR="007028AB" w:rsidRPr="00A9552C">
        <w:rPr>
          <w:rFonts w:ascii="Arial" w:hAnsi="Arial" w:cs="Arial"/>
          <w:i/>
          <w:iCs/>
        </w:rPr>
        <w:t xml:space="preserve">En el caso de operadores de ruta regular que no obtuvieron renovación de concesión por falta de refrendo del período anterior, o bien, por no cumplimiento de requisitos, podrán seguir brindando el servicio en condición de permisionarios hasta por el plazo de tres años, o bien hasta que se adjudique el proceso de licitación pública respectivo, lo que suceda primero, siempre que cumplan con los requisitos legales y técnicos de operación. No aplica para casos de concesiones que fueron canceladas y que poseen acuerdos específicos sobre la operación en determinadas rutas. </w:t>
      </w:r>
    </w:p>
    <w:p w14:paraId="4B52FC2C" w14:textId="77777777" w:rsidR="007A2620" w:rsidRDefault="007A2620" w:rsidP="00A9552C">
      <w:pPr>
        <w:pStyle w:val="Prrafodelista"/>
        <w:spacing w:after="0"/>
        <w:ind w:left="851" w:right="851"/>
        <w:jc w:val="both"/>
        <w:rPr>
          <w:rFonts w:ascii="Arial" w:hAnsi="Arial" w:cs="Arial"/>
          <w:b/>
          <w:bCs/>
          <w:i/>
          <w:iCs/>
        </w:rPr>
      </w:pPr>
    </w:p>
    <w:p w14:paraId="57832D14" w14:textId="626B5970"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3.</w:t>
      </w:r>
      <w:r w:rsidR="0077555E">
        <w:rPr>
          <w:rFonts w:ascii="Arial" w:hAnsi="Arial" w:cs="Arial"/>
          <w:i/>
          <w:iCs/>
        </w:rPr>
        <w:t xml:space="preserve"> </w:t>
      </w:r>
      <w:r w:rsidR="007028AB" w:rsidRPr="00A9552C">
        <w:rPr>
          <w:rFonts w:ascii="Arial" w:hAnsi="Arial" w:cs="Arial"/>
          <w:i/>
          <w:iCs/>
        </w:rPr>
        <w:t xml:space="preserve">En aquellas situaciones de operadores registrados como permisionarios ante el Departamento de Concesiones y Permisos pero que registren fallecimiento, se deberá realizar el estudio técnico respectivo a efectos de poder determinar la necesidad del servicio y por ende de nombrar otro operador en condición de permiso. </w:t>
      </w:r>
    </w:p>
    <w:p w14:paraId="78DF1707" w14:textId="77777777" w:rsidR="008933F5" w:rsidRPr="00A9552C" w:rsidRDefault="008933F5" w:rsidP="00A9552C">
      <w:pPr>
        <w:pStyle w:val="Prrafodelista"/>
        <w:spacing w:after="0"/>
        <w:ind w:left="851" w:right="851"/>
        <w:jc w:val="both"/>
        <w:rPr>
          <w:rFonts w:ascii="Arial" w:hAnsi="Arial" w:cs="Arial"/>
          <w:b/>
          <w:bCs/>
          <w:i/>
          <w:iCs/>
        </w:rPr>
      </w:pPr>
    </w:p>
    <w:p w14:paraId="5E653819" w14:textId="214BED66"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4.</w:t>
      </w:r>
      <w:r w:rsidRPr="00A9552C">
        <w:rPr>
          <w:rFonts w:ascii="Arial" w:hAnsi="Arial" w:cs="Arial"/>
          <w:i/>
          <w:iCs/>
        </w:rPr>
        <w:t xml:space="preserve"> </w:t>
      </w:r>
      <w:r w:rsidR="007028AB" w:rsidRPr="00A9552C">
        <w:rPr>
          <w:rFonts w:ascii="Arial" w:hAnsi="Arial" w:cs="Arial"/>
          <w:i/>
          <w:iCs/>
        </w:rPr>
        <w:t xml:space="preserve">Que en el caso de operadores que posean acuerdo otorgando la condición de permisionario o bien, que sean permisionario al amparo de una medida cautelar administrativa deberán ajustarse a dichos acuerdos, debido a que el presente acuerdo conlleva otorgar título habilitante de permisionarios a los operadores que no poseen acuerdo alguno en ese sentido. Aquellos operadores que tenían la condición de permisionarios y les fue cancelado deberán ser identificados por el Departamento de Administración de Concesiones y Permisos y valorar cada caso en concreto para someterlo a valoración de la Junta Directiva. </w:t>
      </w:r>
    </w:p>
    <w:p w14:paraId="45DA229E" w14:textId="77777777" w:rsidR="008933F5" w:rsidRPr="00A9552C" w:rsidRDefault="008933F5" w:rsidP="00A9552C">
      <w:pPr>
        <w:pStyle w:val="Prrafodelista"/>
        <w:spacing w:after="0"/>
        <w:ind w:left="851" w:right="851"/>
        <w:jc w:val="both"/>
        <w:rPr>
          <w:rFonts w:ascii="Arial" w:hAnsi="Arial" w:cs="Arial"/>
          <w:b/>
          <w:bCs/>
          <w:i/>
          <w:iCs/>
        </w:rPr>
      </w:pPr>
    </w:p>
    <w:p w14:paraId="086CEA54" w14:textId="2183517E"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5.</w:t>
      </w:r>
      <w:r w:rsidRPr="00A9552C">
        <w:rPr>
          <w:rFonts w:ascii="Arial" w:hAnsi="Arial" w:cs="Arial"/>
          <w:i/>
          <w:iCs/>
        </w:rPr>
        <w:t xml:space="preserve"> </w:t>
      </w:r>
      <w:r w:rsidR="007028AB" w:rsidRPr="00A9552C">
        <w:rPr>
          <w:rFonts w:ascii="Arial" w:hAnsi="Arial" w:cs="Arial"/>
          <w:i/>
          <w:iCs/>
        </w:rPr>
        <w:t xml:space="preserve">Que en caso de permisionarios que tengan pendientes cualquier tipo de procesos administrativos o judiciales pendientes originados durante el período que ha operado en ruta regular,  así como resolución de cancelación administrativa o judicial, que puedan afectar la condición de permisionario que va a explotar, es de su exclusiva responsabilidad como prestatario del servicio lo que resuelvan los mismos y que la vigencia y demás condiciones del permiso, queda supeditada a lo que en definitiva se resuelva en esos procesos pendientes. Así, el permisionario asumirá la responsabilidad por las inversiones que realice hasta tanto no se conozca el resultado de las resoluciones. De revocarse, anularse o cancelarse total o parcialmente el permiso, de manera automática y por principio de accesibilidad se tendrá por vencido el permiso, sin posibilidad de indemnización alguna al concesionario. Este Consejo de Transporte Público no asume ninguna responsabilidad económica o civil al respecto. </w:t>
      </w:r>
    </w:p>
    <w:p w14:paraId="263C41E4" w14:textId="77777777" w:rsidR="008933F5" w:rsidRPr="00A9552C" w:rsidRDefault="008933F5" w:rsidP="00A9552C">
      <w:pPr>
        <w:pStyle w:val="Prrafodelista"/>
        <w:spacing w:after="0"/>
        <w:ind w:left="851" w:right="851"/>
        <w:jc w:val="both"/>
        <w:rPr>
          <w:rFonts w:ascii="Arial" w:hAnsi="Arial" w:cs="Arial"/>
          <w:b/>
          <w:bCs/>
          <w:i/>
          <w:iCs/>
        </w:rPr>
      </w:pPr>
    </w:p>
    <w:p w14:paraId="55665E6C" w14:textId="5C6EEB0D" w:rsidR="007028AB" w:rsidRPr="00A9552C" w:rsidRDefault="00576C90" w:rsidP="00A9552C">
      <w:pPr>
        <w:pStyle w:val="Prrafodelista"/>
        <w:spacing w:after="0"/>
        <w:ind w:left="851" w:right="851"/>
        <w:jc w:val="both"/>
        <w:rPr>
          <w:rFonts w:ascii="Arial" w:hAnsi="Arial" w:cs="Arial"/>
          <w:i/>
          <w:iCs/>
        </w:rPr>
      </w:pPr>
      <w:r w:rsidRPr="00A9552C">
        <w:rPr>
          <w:rFonts w:ascii="Arial" w:hAnsi="Arial" w:cs="Arial"/>
          <w:b/>
          <w:bCs/>
          <w:i/>
          <w:iCs/>
        </w:rPr>
        <w:t>6.</w:t>
      </w:r>
      <w:r w:rsidRPr="00A9552C">
        <w:rPr>
          <w:rFonts w:ascii="Arial" w:hAnsi="Arial" w:cs="Arial"/>
          <w:i/>
          <w:iCs/>
        </w:rPr>
        <w:t xml:space="preserve"> </w:t>
      </w:r>
      <w:r w:rsidR="007028AB" w:rsidRPr="00A9552C">
        <w:rPr>
          <w:rFonts w:ascii="Arial" w:hAnsi="Arial" w:cs="Arial"/>
          <w:i/>
          <w:iCs/>
        </w:rPr>
        <w:t xml:space="preserve">Para todos los operadores en condición de permisionarios, estarán sujetos a todas las variaciones que disponga el Consejo de Transporte Público, en aras de una mejor prestación del servicio, tales como variaciones de recorrido, horarios o flota operativa, especialmente en su </w:t>
      </w:r>
      <w:r w:rsidR="007028AB" w:rsidRPr="00A9552C">
        <w:rPr>
          <w:rFonts w:ascii="Arial" w:hAnsi="Arial" w:cs="Arial"/>
          <w:i/>
          <w:iCs/>
        </w:rPr>
        <w:lastRenderedPageBreak/>
        <w:t xml:space="preserve">ajuste al transporte de personas con discapacidad, alteración de rutas o agrupamiento de estas bajo la figura de consorcio con otros prestatarios del servicio, permisionarios o concesionarios, para operar en sectores o subsectores previamente determinados. Por lo que, para efectos de acreditar su condición de permisionarios, deberán cumplir con todos los requisitos legales y técnicos correspondientes. </w:t>
      </w:r>
    </w:p>
    <w:p w14:paraId="0D71D5A3" w14:textId="5083629E" w:rsidR="00570E31" w:rsidRPr="00A9552C" w:rsidRDefault="00576C90" w:rsidP="00A9552C">
      <w:pPr>
        <w:pStyle w:val="Prrafodelista"/>
        <w:spacing w:after="0"/>
        <w:ind w:left="851" w:right="851"/>
        <w:jc w:val="both"/>
        <w:rPr>
          <w:rFonts w:ascii="Arial" w:hAnsi="Arial" w:cs="Arial"/>
        </w:rPr>
      </w:pPr>
      <w:r w:rsidRPr="00A9552C">
        <w:rPr>
          <w:rFonts w:ascii="Arial" w:hAnsi="Arial" w:cs="Arial"/>
          <w:b/>
          <w:bCs/>
          <w:i/>
          <w:iCs/>
        </w:rPr>
        <w:t>7.</w:t>
      </w:r>
      <w:r w:rsidRPr="00A9552C">
        <w:rPr>
          <w:rFonts w:ascii="Arial" w:hAnsi="Arial" w:cs="Arial"/>
          <w:i/>
          <w:iCs/>
        </w:rPr>
        <w:t xml:space="preserve"> </w:t>
      </w:r>
      <w:r w:rsidR="00EC0940" w:rsidRPr="00A9552C">
        <w:rPr>
          <w:rFonts w:ascii="Arial" w:hAnsi="Arial" w:cs="Arial"/>
          <w:i/>
          <w:iCs/>
        </w:rPr>
        <w:t>Notifíquese</w:t>
      </w:r>
      <w:r w:rsidR="001171E6" w:rsidRPr="00A9552C">
        <w:rPr>
          <w:rFonts w:ascii="Arial" w:hAnsi="Arial" w:cs="Arial"/>
          <w:i/>
          <w:iCs/>
        </w:rPr>
        <w:t xml:space="preserve"> </w:t>
      </w:r>
      <w:r w:rsidR="00EC0940" w:rsidRPr="00A9552C">
        <w:rPr>
          <w:rFonts w:ascii="Arial" w:hAnsi="Arial" w:cs="Arial"/>
          <w:i/>
          <w:iCs/>
        </w:rPr>
        <w:t>(</w:t>
      </w:r>
      <w:r w:rsidR="007028AB" w:rsidRPr="00A9552C">
        <w:rPr>
          <w:rFonts w:ascii="Arial" w:hAnsi="Arial" w:cs="Arial"/>
          <w:i/>
          <w:iCs/>
        </w:rPr>
        <w:t>…)”</w:t>
      </w:r>
      <w:r w:rsidR="008933F5" w:rsidRPr="00A9552C">
        <w:rPr>
          <w:rFonts w:ascii="Arial" w:hAnsi="Arial" w:cs="Arial"/>
          <w:i/>
          <w:iCs/>
        </w:rPr>
        <w:t xml:space="preserve"> </w:t>
      </w:r>
      <w:r w:rsidR="00570E31" w:rsidRPr="00A9552C">
        <w:rPr>
          <w:rFonts w:ascii="Arial" w:hAnsi="Arial" w:cs="Arial"/>
        </w:rPr>
        <w:t>(</w:t>
      </w:r>
      <w:r w:rsidR="00EC0940" w:rsidRPr="00A9552C">
        <w:rPr>
          <w:rFonts w:ascii="Arial" w:hAnsi="Arial" w:cs="Arial"/>
        </w:rPr>
        <w:t>Ver</w:t>
      </w:r>
      <w:r w:rsidR="00570E31" w:rsidRPr="00A9552C">
        <w:rPr>
          <w:rFonts w:ascii="Arial" w:hAnsi="Arial" w:cs="Arial"/>
        </w:rPr>
        <w:t xml:space="preserve"> folio</w:t>
      </w:r>
      <w:r w:rsidR="007028AB" w:rsidRPr="00A9552C">
        <w:rPr>
          <w:rFonts w:ascii="Arial" w:hAnsi="Arial" w:cs="Arial"/>
        </w:rPr>
        <w:t>s</w:t>
      </w:r>
      <w:r w:rsidR="00570E31" w:rsidRPr="00A9552C">
        <w:rPr>
          <w:rFonts w:ascii="Arial" w:hAnsi="Arial" w:cs="Arial"/>
        </w:rPr>
        <w:t xml:space="preserve"> </w:t>
      </w:r>
      <w:r w:rsidR="007028AB" w:rsidRPr="00A9552C">
        <w:rPr>
          <w:rFonts w:ascii="Arial" w:hAnsi="Arial" w:cs="Arial"/>
        </w:rPr>
        <w:t>11 vuelto al 13</w:t>
      </w:r>
      <w:r w:rsidR="00570E31" w:rsidRPr="00A9552C">
        <w:rPr>
          <w:rFonts w:ascii="Arial" w:hAnsi="Arial" w:cs="Arial"/>
        </w:rPr>
        <w:t xml:space="preserve"> del expediente administrativo)</w:t>
      </w:r>
    </w:p>
    <w:p w14:paraId="631D95C5" w14:textId="77777777" w:rsidR="00570E31" w:rsidRPr="00570E31" w:rsidRDefault="00570E31" w:rsidP="00570E31">
      <w:pPr>
        <w:pStyle w:val="Default"/>
        <w:ind w:left="397" w:right="397"/>
        <w:jc w:val="both"/>
        <w:rPr>
          <w:rFonts w:ascii="Arial" w:hAnsi="Arial" w:cs="Arial"/>
          <w:i/>
          <w:iCs/>
          <w:color w:val="FF0000"/>
        </w:rPr>
      </w:pPr>
    </w:p>
    <w:p w14:paraId="7AF066B0" w14:textId="7B7E8AA5" w:rsidR="00570E31" w:rsidRDefault="007028AB" w:rsidP="00A9552C">
      <w:pPr>
        <w:pStyle w:val="Sinespaciado"/>
        <w:jc w:val="both"/>
        <w:rPr>
          <w:rFonts w:ascii="Arial" w:hAnsi="Arial" w:cs="Arial"/>
        </w:rPr>
      </w:pPr>
      <w:r w:rsidRPr="00A9552C">
        <w:rPr>
          <w:rFonts w:ascii="Arial" w:hAnsi="Arial" w:cs="Arial"/>
          <w:b/>
          <w:bCs/>
        </w:rPr>
        <w:t>SEGUNDO</w:t>
      </w:r>
      <w:r w:rsidR="00570E31" w:rsidRPr="00A9552C">
        <w:rPr>
          <w:rFonts w:ascii="Arial" w:hAnsi="Arial" w:cs="Arial"/>
          <w:b/>
          <w:bCs/>
        </w:rPr>
        <w:t xml:space="preserve">: </w:t>
      </w:r>
      <w:r w:rsidR="00570E31" w:rsidRPr="00A9552C">
        <w:rPr>
          <w:rFonts w:ascii="Arial" w:hAnsi="Arial" w:cs="Arial"/>
        </w:rPr>
        <w:t xml:space="preserve">La Junta Directiva del Consejo de Transporte Público, mediante </w:t>
      </w:r>
      <w:r w:rsidR="00EC0940" w:rsidRPr="00A9552C">
        <w:rPr>
          <w:rFonts w:ascii="Arial" w:hAnsi="Arial" w:cs="Arial"/>
          <w:b/>
        </w:rPr>
        <w:t>A</w:t>
      </w:r>
      <w:r w:rsidR="00570E31" w:rsidRPr="00A9552C">
        <w:rPr>
          <w:rFonts w:ascii="Arial" w:hAnsi="Arial" w:cs="Arial"/>
          <w:b/>
        </w:rPr>
        <w:t>rtículo 7.7</w:t>
      </w:r>
      <w:r w:rsidR="00EC0940" w:rsidRPr="00A9552C">
        <w:rPr>
          <w:rFonts w:ascii="Arial" w:hAnsi="Arial" w:cs="Arial"/>
          <w:b/>
        </w:rPr>
        <w:t xml:space="preserve"> </w:t>
      </w:r>
      <w:r w:rsidR="00570E31" w:rsidRPr="00A9552C">
        <w:rPr>
          <w:rFonts w:ascii="Arial" w:hAnsi="Arial" w:cs="Arial"/>
          <w:b/>
        </w:rPr>
        <w:t>de la Sesión Ordinaria 07-2023</w:t>
      </w:r>
      <w:r w:rsidR="00EC0940" w:rsidRPr="00A9552C">
        <w:rPr>
          <w:rFonts w:ascii="Arial" w:hAnsi="Arial" w:cs="Arial"/>
          <w:b/>
        </w:rPr>
        <w:t xml:space="preserve"> </w:t>
      </w:r>
      <w:r w:rsidR="00570E31" w:rsidRPr="00A9552C">
        <w:rPr>
          <w:rFonts w:ascii="Arial" w:hAnsi="Arial" w:cs="Arial"/>
          <w:b/>
        </w:rPr>
        <w:t>de</w:t>
      </w:r>
      <w:r w:rsidR="00EC0940" w:rsidRPr="00A9552C">
        <w:rPr>
          <w:rFonts w:ascii="Arial" w:hAnsi="Arial" w:cs="Arial"/>
          <w:b/>
        </w:rPr>
        <w:t>l</w:t>
      </w:r>
      <w:r w:rsidR="00570E31" w:rsidRPr="00A9552C">
        <w:rPr>
          <w:rFonts w:ascii="Arial" w:hAnsi="Arial" w:cs="Arial"/>
          <w:b/>
        </w:rPr>
        <w:t xml:space="preserve"> 15 de febrero de 2023</w:t>
      </w:r>
      <w:r w:rsidR="00570E31" w:rsidRPr="00A9552C">
        <w:rPr>
          <w:rFonts w:ascii="Arial" w:hAnsi="Arial" w:cs="Arial"/>
        </w:rPr>
        <w:t xml:space="preserve">, dispone lo siguiente: </w:t>
      </w:r>
    </w:p>
    <w:p w14:paraId="5B4BFC66" w14:textId="77777777" w:rsidR="00A9552C" w:rsidRPr="00A9552C" w:rsidRDefault="00A9552C" w:rsidP="0077555E">
      <w:pPr>
        <w:pStyle w:val="Sinespaciado"/>
        <w:jc w:val="both"/>
        <w:rPr>
          <w:rFonts w:ascii="Arial" w:hAnsi="Arial" w:cs="Arial"/>
        </w:rPr>
      </w:pPr>
    </w:p>
    <w:p w14:paraId="204B0F37" w14:textId="05B39866" w:rsidR="00BE49E5" w:rsidRPr="00576C90" w:rsidRDefault="00BE49E5" w:rsidP="00576C90">
      <w:pPr>
        <w:spacing w:after="0"/>
        <w:ind w:left="851" w:right="851"/>
        <w:jc w:val="both"/>
        <w:rPr>
          <w:rFonts w:ascii="Arial" w:hAnsi="Arial" w:cs="Arial"/>
          <w:b/>
          <w:i/>
          <w:iCs/>
        </w:rPr>
      </w:pPr>
      <w:r w:rsidRPr="00576C90">
        <w:rPr>
          <w:rFonts w:ascii="Arial" w:hAnsi="Arial" w:cs="Arial"/>
          <w:b/>
          <w:bCs/>
          <w:i/>
          <w:iCs/>
        </w:rPr>
        <w:t>(</w:t>
      </w:r>
      <w:r w:rsidR="00EC0940" w:rsidRPr="00576C90">
        <w:rPr>
          <w:rFonts w:ascii="Arial" w:hAnsi="Arial" w:cs="Arial"/>
          <w:b/>
          <w:bCs/>
          <w:i/>
          <w:iCs/>
        </w:rPr>
        <w:t>…) ARTICULO</w:t>
      </w:r>
      <w:r w:rsidRPr="00576C90">
        <w:rPr>
          <w:rFonts w:ascii="Arial" w:hAnsi="Arial" w:cs="Arial"/>
          <w:b/>
          <w:bCs/>
          <w:i/>
          <w:iCs/>
        </w:rPr>
        <w:t xml:space="preserve"> 7.7.- </w:t>
      </w:r>
      <w:r w:rsidRPr="00576C90">
        <w:rPr>
          <w:rFonts w:ascii="Arial" w:hAnsi="Arial" w:cs="Arial"/>
          <w:bCs/>
          <w:i/>
          <w:iCs/>
        </w:rPr>
        <w:t xml:space="preserve">Se conoce oficio </w:t>
      </w:r>
      <w:r w:rsidRPr="00576C90">
        <w:rPr>
          <w:rFonts w:ascii="Arial" w:hAnsi="Arial" w:cs="Arial"/>
          <w:b/>
          <w:i/>
          <w:iCs/>
        </w:rPr>
        <w:t>CTP-AJ-OF-2022-01531</w:t>
      </w:r>
      <w:r w:rsidRPr="00576C90">
        <w:rPr>
          <w:rFonts w:ascii="Arial" w:hAnsi="Arial" w:cs="Arial"/>
          <w:bCs/>
          <w:i/>
          <w:iCs/>
        </w:rPr>
        <w:t xml:space="preserve"> referente al oficio</w:t>
      </w:r>
      <w:r w:rsidRPr="00576C90">
        <w:rPr>
          <w:rFonts w:ascii="Arial" w:hAnsi="Arial" w:cs="Arial"/>
          <w:b/>
          <w:i/>
          <w:iCs/>
        </w:rPr>
        <w:t xml:space="preserve"> </w:t>
      </w:r>
      <w:r w:rsidRPr="00576C90">
        <w:rPr>
          <w:rFonts w:ascii="Arial" w:hAnsi="Arial" w:cs="Arial"/>
          <w:b/>
          <w:bCs/>
          <w:i/>
          <w:iCs/>
        </w:rPr>
        <w:t xml:space="preserve">CTP-DT-DAC-OF-1632-2021 </w:t>
      </w:r>
      <w:r w:rsidRPr="00576C90">
        <w:rPr>
          <w:rFonts w:ascii="Arial" w:hAnsi="Arial" w:cs="Arial"/>
          <w:bCs/>
          <w:i/>
          <w:iCs/>
        </w:rPr>
        <w:t xml:space="preserve">respecto a un posible incumplimiento contractual por parte de la empresa </w:t>
      </w:r>
      <w:r w:rsidRPr="00576C90">
        <w:rPr>
          <w:rFonts w:ascii="Arial" w:hAnsi="Arial" w:cs="Arial"/>
          <w:b/>
          <w:bCs/>
          <w:i/>
          <w:iCs/>
        </w:rPr>
        <w:t>AUTOTRANSPORTES GIJOSA LTDA.</w:t>
      </w:r>
    </w:p>
    <w:p w14:paraId="7AD0CE6B" w14:textId="77777777" w:rsidR="00EC0940" w:rsidRPr="00576C90" w:rsidRDefault="00EC0940" w:rsidP="0077555E">
      <w:pPr>
        <w:spacing w:after="0"/>
        <w:ind w:left="851" w:right="851"/>
        <w:jc w:val="both"/>
        <w:rPr>
          <w:rFonts w:ascii="Arial" w:hAnsi="Arial" w:cs="Arial"/>
          <w:b/>
          <w:bCs/>
          <w:i/>
          <w:iCs/>
        </w:rPr>
      </w:pPr>
    </w:p>
    <w:p w14:paraId="7A9379F5" w14:textId="6ACAA2B4" w:rsidR="00BE49E5" w:rsidRPr="00576C90" w:rsidRDefault="00BE49E5" w:rsidP="00576C90">
      <w:pPr>
        <w:spacing w:after="0"/>
        <w:ind w:left="851" w:right="851"/>
        <w:jc w:val="both"/>
        <w:rPr>
          <w:rFonts w:ascii="Arial" w:hAnsi="Arial" w:cs="Arial"/>
          <w:b/>
          <w:i/>
          <w:iCs/>
        </w:rPr>
      </w:pPr>
      <w:r w:rsidRPr="00576C90">
        <w:rPr>
          <w:rFonts w:ascii="Arial" w:hAnsi="Arial" w:cs="Arial"/>
          <w:b/>
          <w:bCs/>
          <w:i/>
          <w:iCs/>
        </w:rPr>
        <w:t xml:space="preserve">CONSIDERANDO: </w:t>
      </w:r>
    </w:p>
    <w:p w14:paraId="06BAA910" w14:textId="77777777" w:rsidR="00BE49E5" w:rsidRPr="00576C90" w:rsidRDefault="00BE49E5" w:rsidP="00576C90">
      <w:pPr>
        <w:spacing w:after="0"/>
        <w:ind w:left="851" w:right="851"/>
        <w:jc w:val="both"/>
        <w:rPr>
          <w:rFonts w:ascii="Arial" w:hAnsi="Arial" w:cs="Arial"/>
          <w:bCs/>
          <w:i/>
          <w:iCs/>
        </w:rPr>
      </w:pPr>
      <w:r w:rsidRPr="00576C90">
        <w:rPr>
          <w:rFonts w:ascii="Arial" w:hAnsi="Arial" w:cs="Arial"/>
          <w:b/>
          <w:bCs/>
          <w:i/>
          <w:iCs/>
        </w:rPr>
        <w:t xml:space="preserve">PRIMERO: </w:t>
      </w:r>
      <w:r w:rsidRPr="00576C90">
        <w:rPr>
          <w:rFonts w:ascii="Arial" w:hAnsi="Arial" w:cs="Arial"/>
          <w:bCs/>
          <w:i/>
          <w:iCs/>
        </w:rPr>
        <w:t xml:space="preserve">Procede este Órgano Colegiado continúa conociendo el oficio </w:t>
      </w:r>
      <w:r w:rsidRPr="00576C90">
        <w:rPr>
          <w:rFonts w:ascii="Arial" w:hAnsi="Arial" w:cs="Arial"/>
          <w:b/>
          <w:i/>
          <w:iCs/>
        </w:rPr>
        <w:t>CTP-AJ-OF-2022-01531</w:t>
      </w:r>
      <w:r w:rsidRPr="00576C90">
        <w:rPr>
          <w:rFonts w:ascii="Arial" w:hAnsi="Arial" w:cs="Arial"/>
          <w:bCs/>
          <w:i/>
          <w:iCs/>
        </w:rPr>
        <w:t xml:space="preserve"> referente al oficio</w:t>
      </w:r>
      <w:r w:rsidRPr="00576C90">
        <w:rPr>
          <w:rFonts w:ascii="Arial" w:hAnsi="Arial" w:cs="Arial"/>
          <w:b/>
          <w:i/>
          <w:iCs/>
        </w:rPr>
        <w:t xml:space="preserve"> </w:t>
      </w:r>
      <w:r w:rsidRPr="00576C90">
        <w:rPr>
          <w:rFonts w:ascii="Arial" w:hAnsi="Arial" w:cs="Arial"/>
          <w:b/>
          <w:bCs/>
          <w:i/>
          <w:iCs/>
        </w:rPr>
        <w:t xml:space="preserve">CTP-DT-DAC-OF-1632-2021 </w:t>
      </w:r>
      <w:r w:rsidRPr="00576C90">
        <w:rPr>
          <w:rFonts w:ascii="Arial" w:hAnsi="Arial" w:cs="Arial"/>
          <w:bCs/>
          <w:i/>
          <w:iCs/>
        </w:rPr>
        <w:t>respecto a un posible incumplimiento contractual por parte de la empresa</w:t>
      </w:r>
      <w:r w:rsidRPr="00576C90">
        <w:rPr>
          <w:rFonts w:ascii="Arial" w:hAnsi="Arial" w:cs="Arial"/>
          <w:b/>
          <w:i/>
          <w:iCs/>
        </w:rPr>
        <w:t xml:space="preserve"> </w:t>
      </w:r>
      <w:r w:rsidRPr="00576C90">
        <w:rPr>
          <w:rFonts w:ascii="Arial" w:hAnsi="Arial" w:cs="Arial"/>
          <w:b/>
          <w:bCs/>
          <w:i/>
          <w:iCs/>
        </w:rPr>
        <w:t>AUTOTRANSPORTES GIJOSA LTDA.</w:t>
      </w:r>
      <w:r w:rsidRPr="00576C90">
        <w:rPr>
          <w:rFonts w:ascii="Arial" w:hAnsi="Arial" w:cs="Arial"/>
          <w:b/>
          <w:i/>
          <w:iCs/>
        </w:rPr>
        <w:t xml:space="preserve">, </w:t>
      </w:r>
      <w:r w:rsidRPr="00576C90">
        <w:rPr>
          <w:rFonts w:ascii="Arial" w:hAnsi="Arial" w:cs="Arial"/>
          <w:bCs/>
          <w:i/>
          <w:iCs/>
        </w:rPr>
        <w:t xml:space="preserve">mocionándose para aprobar todas las recomendaciones contenidas en el indicado oficio, el cual forma parte integral de esta acta. </w:t>
      </w:r>
    </w:p>
    <w:p w14:paraId="16CB419D" w14:textId="77777777" w:rsidR="00EC0940" w:rsidRPr="00576C90" w:rsidRDefault="00EC0940" w:rsidP="00576C90">
      <w:pPr>
        <w:spacing w:after="0"/>
        <w:ind w:left="851" w:right="851"/>
        <w:jc w:val="both"/>
        <w:rPr>
          <w:rFonts w:ascii="Arial" w:hAnsi="Arial" w:cs="Arial"/>
          <w:b/>
          <w:bCs/>
          <w:i/>
          <w:iCs/>
        </w:rPr>
      </w:pPr>
    </w:p>
    <w:p w14:paraId="25882B95" w14:textId="77777777" w:rsidR="0044366C" w:rsidRDefault="00BE49E5" w:rsidP="00576C90">
      <w:pPr>
        <w:spacing w:after="0"/>
        <w:ind w:left="851" w:right="851"/>
        <w:jc w:val="both"/>
        <w:rPr>
          <w:rFonts w:ascii="Arial" w:hAnsi="Arial" w:cs="Arial"/>
          <w:b/>
          <w:bCs/>
          <w:i/>
          <w:iCs/>
        </w:rPr>
      </w:pPr>
      <w:r w:rsidRPr="00576C90">
        <w:rPr>
          <w:rFonts w:ascii="Arial" w:hAnsi="Arial" w:cs="Arial"/>
          <w:b/>
          <w:bCs/>
          <w:i/>
          <w:iCs/>
        </w:rPr>
        <w:t>POR TANTO, SE ACUERDA:</w:t>
      </w:r>
    </w:p>
    <w:p w14:paraId="41F4846F" w14:textId="73FCB0F1" w:rsidR="00BE49E5" w:rsidRPr="00576C90" w:rsidRDefault="00BE49E5" w:rsidP="00576C90">
      <w:pPr>
        <w:spacing w:after="0"/>
        <w:ind w:left="851" w:right="851"/>
        <w:jc w:val="both"/>
        <w:rPr>
          <w:rFonts w:ascii="Arial" w:hAnsi="Arial" w:cs="Arial"/>
          <w:b/>
          <w:i/>
          <w:iCs/>
        </w:rPr>
      </w:pPr>
    </w:p>
    <w:p w14:paraId="5C8963F3" w14:textId="77777777" w:rsidR="00BE49E5" w:rsidRPr="00576C90" w:rsidRDefault="00BE49E5" w:rsidP="00576C90">
      <w:pPr>
        <w:spacing w:after="0"/>
        <w:ind w:left="851" w:right="851"/>
        <w:jc w:val="both"/>
        <w:rPr>
          <w:rFonts w:ascii="Arial" w:hAnsi="Arial" w:cs="Arial"/>
          <w:b/>
          <w:i/>
          <w:iCs/>
        </w:rPr>
      </w:pPr>
      <w:r w:rsidRPr="00576C90">
        <w:rPr>
          <w:rFonts w:ascii="Arial" w:hAnsi="Arial" w:cs="Arial"/>
          <w:b/>
          <w:i/>
          <w:iCs/>
        </w:rPr>
        <w:t xml:space="preserve">1. </w:t>
      </w:r>
      <w:r w:rsidRPr="00576C90">
        <w:rPr>
          <w:rFonts w:ascii="Arial" w:hAnsi="Arial" w:cs="Arial"/>
          <w:bCs/>
          <w:i/>
          <w:iCs/>
        </w:rPr>
        <w:t>Aprobar todas las recomendaciones contenidas en el oficio</w:t>
      </w:r>
      <w:r w:rsidRPr="00576C90">
        <w:rPr>
          <w:rFonts w:ascii="Arial" w:hAnsi="Arial" w:cs="Arial"/>
          <w:b/>
          <w:i/>
          <w:iCs/>
        </w:rPr>
        <w:t xml:space="preserve"> </w:t>
      </w:r>
      <w:r w:rsidRPr="00576C90">
        <w:rPr>
          <w:rFonts w:ascii="Arial" w:hAnsi="Arial" w:cs="Arial"/>
          <w:b/>
          <w:bCs/>
          <w:i/>
          <w:iCs/>
        </w:rPr>
        <w:t xml:space="preserve">CTP-AJ-OF-2022-01531 </w:t>
      </w:r>
      <w:r w:rsidRPr="00576C90">
        <w:rPr>
          <w:rFonts w:ascii="Arial" w:hAnsi="Arial" w:cs="Arial"/>
          <w:bCs/>
          <w:i/>
          <w:iCs/>
        </w:rPr>
        <w:t>el cual forma parte integral de este acuerdo</w:t>
      </w:r>
      <w:r w:rsidRPr="00576C90">
        <w:rPr>
          <w:rFonts w:ascii="Arial" w:hAnsi="Arial" w:cs="Arial"/>
          <w:b/>
          <w:i/>
          <w:iCs/>
        </w:rPr>
        <w:t xml:space="preserve">. </w:t>
      </w:r>
    </w:p>
    <w:p w14:paraId="1DCC4203" w14:textId="72C20B54" w:rsidR="00BE49E5" w:rsidRPr="00576C90" w:rsidRDefault="00BE49E5" w:rsidP="00576C90">
      <w:pPr>
        <w:spacing w:after="0"/>
        <w:ind w:left="851" w:right="851"/>
        <w:jc w:val="both"/>
        <w:rPr>
          <w:rFonts w:ascii="Arial" w:hAnsi="Arial" w:cs="Arial"/>
          <w:bCs/>
          <w:i/>
          <w:iCs/>
        </w:rPr>
      </w:pPr>
      <w:r w:rsidRPr="00576C90">
        <w:rPr>
          <w:rFonts w:ascii="Arial" w:hAnsi="Arial" w:cs="Arial"/>
          <w:b/>
          <w:i/>
          <w:iCs/>
        </w:rPr>
        <w:t xml:space="preserve">2. </w:t>
      </w:r>
      <w:r w:rsidRPr="00576C90">
        <w:rPr>
          <w:rFonts w:ascii="Arial" w:hAnsi="Arial" w:cs="Arial"/>
          <w:bCs/>
          <w:i/>
          <w:iCs/>
        </w:rPr>
        <w:t xml:space="preserve">Iniciar un procedimiento administrativo sumario contra la empresa </w:t>
      </w:r>
      <w:r w:rsidR="00A91503">
        <w:rPr>
          <w:rFonts w:ascii="Arial" w:hAnsi="Arial" w:cs="Arial"/>
          <w:b/>
          <w:i/>
          <w:iCs/>
        </w:rPr>
        <w:t>AGL</w:t>
      </w:r>
      <w:r w:rsidRPr="00576C90">
        <w:rPr>
          <w:rFonts w:ascii="Arial" w:hAnsi="Arial" w:cs="Arial"/>
          <w:bCs/>
          <w:i/>
          <w:iCs/>
        </w:rPr>
        <w:t xml:space="preserve">, por presuntamente incumplir con sus obligaciones legales y contractuales, al no estar al día con sus obligaciones con la Caja Costarricense del Seguro Social y no contar con la totalidad de la flota inscrita dentro del rango de antigüedad legalmente establecido. Para los efectos de ejecutar el procedimiento administrativo sumario se deberá comisionar al Departamento de Asuntos Jurídicos. </w:t>
      </w:r>
    </w:p>
    <w:p w14:paraId="400D33AC" w14:textId="648695CC" w:rsidR="00BE49E5" w:rsidRPr="00576C90" w:rsidRDefault="00BE49E5" w:rsidP="00576C90">
      <w:pPr>
        <w:spacing w:after="0"/>
        <w:ind w:left="851" w:right="851"/>
        <w:jc w:val="both"/>
        <w:rPr>
          <w:rFonts w:ascii="Arial" w:hAnsi="Arial" w:cs="Arial"/>
          <w:bCs/>
        </w:rPr>
      </w:pPr>
      <w:r w:rsidRPr="00576C90">
        <w:rPr>
          <w:rFonts w:ascii="Arial" w:hAnsi="Arial" w:cs="Arial"/>
          <w:b/>
          <w:i/>
          <w:iCs/>
        </w:rPr>
        <w:t xml:space="preserve">3. Notifíquese: </w:t>
      </w:r>
      <w:r w:rsidRPr="00576C90">
        <w:rPr>
          <w:rFonts w:ascii="Arial" w:hAnsi="Arial" w:cs="Arial"/>
          <w:bCs/>
          <w:i/>
          <w:iCs/>
        </w:rPr>
        <w:t xml:space="preserve">(…)” </w:t>
      </w:r>
      <w:r w:rsidRPr="00576C90">
        <w:rPr>
          <w:rFonts w:ascii="Arial" w:hAnsi="Arial" w:cs="Arial"/>
          <w:bCs/>
        </w:rPr>
        <w:t>(</w:t>
      </w:r>
      <w:r w:rsidR="00EC0940" w:rsidRPr="00576C90">
        <w:rPr>
          <w:rFonts w:ascii="Arial" w:hAnsi="Arial" w:cs="Arial"/>
          <w:bCs/>
        </w:rPr>
        <w:t>Ver</w:t>
      </w:r>
      <w:r w:rsidRPr="00576C90">
        <w:rPr>
          <w:rFonts w:ascii="Arial" w:hAnsi="Arial" w:cs="Arial"/>
          <w:bCs/>
        </w:rPr>
        <w:t xml:space="preserve"> folio 84 del expediente administrativo)</w:t>
      </w:r>
    </w:p>
    <w:p w14:paraId="55842B5E" w14:textId="77777777" w:rsidR="00BE49E5" w:rsidRDefault="00BE49E5" w:rsidP="0077555E">
      <w:pPr>
        <w:spacing w:after="0"/>
        <w:jc w:val="both"/>
        <w:rPr>
          <w:rFonts w:ascii="Arial" w:hAnsi="Arial" w:cs="Arial"/>
          <w:b/>
          <w:sz w:val="24"/>
          <w:szCs w:val="24"/>
        </w:rPr>
      </w:pPr>
    </w:p>
    <w:p w14:paraId="5ED905A2" w14:textId="51DDFDD5" w:rsidR="00963738" w:rsidRPr="00A9552C" w:rsidRDefault="004F6EA0" w:rsidP="00A9552C">
      <w:pPr>
        <w:pStyle w:val="Sinespaciado"/>
        <w:jc w:val="both"/>
        <w:rPr>
          <w:rFonts w:ascii="Arial" w:hAnsi="Arial" w:cs="Arial"/>
        </w:rPr>
      </w:pPr>
      <w:r w:rsidRPr="00A9552C">
        <w:rPr>
          <w:rFonts w:ascii="Arial" w:hAnsi="Arial" w:cs="Arial"/>
          <w:b/>
          <w:bCs/>
          <w:lang w:val="es-MX"/>
        </w:rPr>
        <w:t>TERCERO</w:t>
      </w:r>
      <w:r w:rsidR="00570E31" w:rsidRPr="00A9552C">
        <w:rPr>
          <w:rFonts w:ascii="Arial" w:hAnsi="Arial" w:cs="Arial"/>
          <w:b/>
          <w:bCs/>
          <w:lang w:val="es-MX"/>
        </w:rPr>
        <w:t>:</w:t>
      </w:r>
      <w:r w:rsidR="00570E31" w:rsidRPr="00A9552C">
        <w:rPr>
          <w:rFonts w:ascii="Arial" w:hAnsi="Arial" w:cs="Arial"/>
          <w:lang w:val="es-MX"/>
        </w:rPr>
        <w:t xml:space="preserve"> La Asesoría Jurídica del </w:t>
      </w:r>
      <w:r w:rsidR="00946F7F" w:rsidRPr="00A9552C">
        <w:rPr>
          <w:rFonts w:ascii="Arial" w:hAnsi="Arial" w:cs="Arial"/>
        </w:rPr>
        <w:t>Consejo de Transporte Público</w:t>
      </w:r>
      <w:r w:rsidR="00570E31" w:rsidRPr="00A9552C">
        <w:rPr>
          <w:rFonts w:ascii="Arial" w:hAnsi="Arial" w:cs="Arial"/>
          <w:lang w:val="es-MX"/>
        </w:rPr>
        <w:t>, emite el oficio</w:t>
      </w:r>
      <w:r w:rsidR="00EC0940" w:rsidRPr="00A9552C">
        <w:rPr>
          <w:rFonts w:ascii="Arial" w:hAnsi="Arial" w:cs="Arial"/>
          <w:lang w:val="es-MX"/>
        </w:rPr>
        <w:t xml:space="preserve"> </w:t>
      </w:r>
      <w:r w:rsidR="00EC0940" w:rsidRPr="00A9552C">
        <w:rPr>
          <w:rFonts w:ascii="Arial" w:hAnsi="Arial" w:cs="Arial"/>
          <w:b/>
          <w:bCs/>
          <w:lang w:val="es-MX"/>
        </w:rPr>
        <w:t xml:space="preserve">No. </w:t>
      </w:r>
      <w:r w:rsidR="00963738" w:rsidRPr="00A9552C">
        <w:rPr>
          <w:rFonts w:ascii="Arial" w:hAnsi="Arial" w:cs="Arial"/>
          <w:b/>
          <w:bCs/>
        </w:rPr>
        <w:t>CTP-AJ-OF-202</w:t>
      </w:r>
      <w:r w:rsidR="007367A7" w:rsidRPr="00A9552C">
        <w:rPr>
          <w:rFonts w:ascii="Arial" w:hAnsi="Arial" w:cs="Arial"/>
          <w:b/>
          <w:bCs/>
        </w:rPr>
        <w:t>2</w:t>
      </w:r>
      <w:r w:rsidR="00963738" w:rsidRPr="00A9552C">
        <w:rPr>
          <w:rFonts w:ascii="Arial" w:hAnsi="Arial" w:cs="Arial"/>
          <w:b/>
          <w:bCs/>
        </w:rPr>
        <w:t>-</w:t>
      </w:r>
      <w:r w:rsidR="0044366C" w:rsidRPr="00A9552C">
        <w:rPr>
          <w:rFonts w:ascii="Arial" w:hAnsi="Arial" w:cs="Arial"/>
          <w:b/>
          <w:bCs/>
        </w:rPr>
        <w:t>0</w:t>
      </w:r>
      <w:r w:rsidR="00963738" w:rsidRPr="00A9552C">
        <w:rPr>
          <w:rFonts w:ascii="Arial" w:hAnsi="Arial" w:cs="Arial"/>
          <w:b/>
          <w:bCs/>
        </w:rPr>
        <w:t>1531</w:t>
      </w:r>
      <w:r w:rsidR="00EC0940" w:rsidRPr="00A9552C">
        <w:rPr>
          <w:rFonts w:ascii="Arial" w:hAnsi="Arial" w:cs="Arial"/>
          <w:b/>
          <w:bCs/>
        </w:rPr>
        <w:t xml:space="preserve"> </w:t>
      </w:r>
      <w:r w:rsidR="00963738" w:rsidRPr="00A9552C">
        <w:rPr>
          <w:rFonts w:ascii="Arial" w:hAnsi="Arial" w:cs="Arial"/>
          <w:b/>
          <w:bCs/>
        </w:rPr>
        <w:t>de</w:t>
      </w:r>
      <w:r w:rsidR="00EC0940" w:rsidRPr="00A9552C">
        <w:rPr>
          <w:rFonts w:ascii="Arial" w:hAnsi="Arial" w:cs="Arial"/>
          <w:b/>
          <w:bCs/>
        </w:rPr>
        <w:t>l</w:t>
      </w:r>
      <w:r w:rsidR="00963738" w:rsidRPr="00A9552C">
        <w:rPr>
          <w:rFonts w:ascii="Arial" w:hAnsi="Arial" w:cs="Arial"/>
          <w:b/>
          <w:bCs/>
        </w:rPr>
        <w:t xml:space="preserve"> </w:t>
      </w:r>
      <w:r w:rsidR="00BE49E5" w:rsidRPr="00A9552C">
        <w:rPr>
          <w:rFonts w:ascii="Arial" w:hAnsi="Arial" w:cs="Arial"/>
          <w:b/>
          <w:bCs/>
        </w:rPr>
        <w:t>18 de noviembre de 2022</w:t>
      </w:r>
      <w:r w:rsidR="00963738" w:rsidRPr="00A9552C">
        <w:rPr>
          <w:rFonts w:ascii="Arial" w:hAnsi="Arial" w:cs="Arial"/>
        </w:rPr>
        <w:t xml:space="preserve">, que es el sustento jurídico del acto impugnado el </w:t>
      </w:r>
      <w:r w:rsidR="00576C90" w:rsidRPr="00A9552C">
        <w:rPr>
          <w:rFonts w:ascii="Arial" w:hAnsi="Arial" w:cs="Arial"/>
          <w:b/>
          <w:bCs/>
        </w:rPr>
        <w:t>A</w:t>
      </w:r>
      <w:r w:rsidR="00BE49E5" w:rsidRPr="00A9552C">
        <w:rPr>
          <w:rFonts w:ascii="Arial" w:hAnsi="Arial" w:cs="Arial"/>
          <w:b/>
          <w:bCs/>
          <w:lang w:val="es-MX"/>
        </w:rPr>
        <w:t xml:space="preserve">rtículo </w:t>
      </w:r>
      <w:r w:rsidR="00963738" w:rsidRPr="00A9552C">
        <w:rPr>
          <w:rFonts w:ascii="Arial" w:hAnsi="Arial" w:cs="Arial"/>
          <w:b/>
          <w:bCs/>
        </w:rPr>
        <w:t>7.7 de la Sesión Ordinaria 07-2023</w:t>
      </w:r>
      <w:r w:rsidR="00EC0940" w:rsidRPr="00A9552C">
        <w:rPr>
          <w:rFonts w:ascii="Arial" w:hAnsi="Arial" w:cs="Arial"/>
          <w:b/>
          <w:bCs/>
        </w:rPr>
        <w:t xml:space="preserve"> </w:t>
      </w:r>
      <w:r w:rsidR="00963738" w:rsidRPr="00A9552C">
        <w:rPr>
          <w:rFonts w:ascii="Arial" w:hAnsi="Arial" w:cs="Arial"/>
          <w:b/>
          <w:bCs/>
        </w:rPr>
        <w:t>de</w:t>
      </w:r>
      <w:r w:rsidR="00EC0940" w:rsidRPr="00A9552C">
        <w:rPr>
          <w:rFonts w:ascii="Arial" w:hAnsi="Arial" w:cs="Arial"/>
          <w:b/>
          <w:bCs/>
        </w:rPr>
        <w:t>l</w:t>
      </w:r>
      <w:r w:rsidR="00963738" w:rsidRPr="00A9552C">
        <w:rPr>
          <w:rFonts w:ascii="Arial" w:hAnsi="Arial" w:cs="Arial"/>
          <w:b/>
          <w:bCs/>
        </w:rPr>
        <w:t xml:space="preserve"> 15 de febrero de 2023</w:t>
      </w:r>
      <w:r w:rsidR="002350C5">
        <w:rPr>
          <w:rFonts w:ascii="Arial" w:hAnsi="Arial" w:cs="Arial"/>
          <w:b/>
          <w:bCs/>
        </w:rPr>
        <w:t>,</w:t>
      </w:r>
      <w:r w:rsidR="00963738" w:rsidRPr="00A9552C">
        <w:rPr>
          <w:rFonts w:ascii="Arial" w:hAnsi="Arial" w:cs="Arial"/>
        </w:rPr>
        <w:t xml:space="preserve"> y en </w:t>
      </w:r>
      <w:r w:rsidR="00BE49E5" w:rsidRPr="00A9552C">
        <w:rPr>
          <w:rFonts w:ascii="Arial" w:hAnsi="Arial" w:cs="Arial"/>
        </w:rPr>
        <w:t xml:space="preserve">dicho informe recomienda </w:t>
      </w:r>
      <w:r w:rsidR="00963738" w:rsidRPr="00A9552C">
        <w:rPr>
          <w:rFonts w:ascii="Arial" w:hAnsi="Arial" w:cs="Arial"/>
        </w:rPr>
        <w:t xml:space="preserve">a la Junta Directiva del </w:t>
      </w:r>
      <w:r w:rsidR="00946F7F" w:rsidRPr="00A9552C">
        <w:rPr>
          <w:rFonts w:ascii="Arial" w:hAnsi="Arial" w:cs="Arial"/>
        </w:rPr>
        <w:t>Consejo de Transporte Público</w:t>
      </w:r>
      <w:r w:rsidR="00963738" w:rsidRPr="00A9552C">
        <w:rPr>
          <w:rFonts w:ascii="Arial" w:hAnsi="Arial" w:cs="Arial"/>
        </w:rPr>
        <w:t xml:space="preserve"> </w:t>
      </w:r>
      <w:r w:rsidR="00BE49E5" w:rsidRPr="00A9552C">
        <w:rPr>
          <w:rFonts w:ascii="Arial" w:hAnsi="Arial" w:cs="Arial"/>
        </w:rPr>
        <w:t>instaurar un procedimiento administrativo sumario, en el que se le otorgue el Debido Proceso a la empresa</w:t>
      </w:r>
      <w:r w:rsidRPr="00A9552C">
        <w:rPr>
          <w:rFonts w:ascii="Arial" w:hAnsi="Arial" w:cs="Arial"/>
        </w:rPr>
        <w:t xml:space="preserve"> </w:t>
      </w:r>
      <w:r w:rsidR="00A91503">
        <w:rPr>
          <w:rFonts w:ascii="Arial" w:hAnsi="Arial" w:cs="Arial"/>
          <w:b/>
          <w:bCs/>
        </w:rPr>
        <w:t>AGL</w:t>
      </w:r>
      <w:r w:rsidRPr="00A9552C">
        <w:rPr>
          <w:rFonts w:ascii="Arial" w:hAnsi="Arial" w:cs="Arial"/>
        </w:rPr>
        <w:t>, por cuanto se comprobó que la misma mantiene una deuda con la CCSS según consulta realizada el 26 de marzo de 2021, por un monto de 60.674.014 millones de colones, además, porque al parecer la empresa habría faltado a su deber de mantener inscrita flota dentro del rango de vida útil autorizada, siendo que mantiene inscrita la unidad placa HB-1931</w:t>
      </w:r>
      <w:r w:rsidR="00EC0940" w:rsidRPr="00A9552C">
        <w:rPr>
          <w:rFonts w:ascii="Arial" w:hAnsi="Arial" w:cs="Arial"/>
        </w:rPr>
        <w:t xml:space="preserve">, </w:t>
      </w:r>
      <w:r w:rsidRPr="00A9552C">
        <w:rPr>
          <w:rFonts w:ascii="Arial" w:hAnsi="Arial" w:cs="Arial"/>
        </w:rPr>
        <w:lastRenderedPageBreak/>
        <w:t xml:space="preserve">cuyo modelo no cumple con el rango de antigüedad </w:t>
      </w:r>
      <w:r w:rsidR="00EC0940" w:rsidRPr="00A9552C">
        <w:rPr>
          <w:rFonts w:ascii="Arial" w:hAnsi="Arial" w:cs="Arial"/>
        </w:rPr>
        <w:t>l</w:t>
      </w:r>
      <w:r w:rsidRPr="00A9552C">
        <w:rPr>
          <w:rFonts w:ascii="Arial" w:hAnsi="Arial" w:cs="Arial"/>
        </w:rPr>
        <w:t>egalmente establecido para brindar el servicio.</w:t>
      </w:r>
      <w:r w:rsidR="00EC0940" w:rsidRPr="00A9552C">
        <w:rPr>
          <w:rFonts w:ascii="Arial" w:hAnsi="Arial" w:cs="Arial"/>
        </w:rPr>
        <w:t xml:space="preserve"> </w:t>
      </w:r>
      <w:r w:rsidR="00963738" w:rsidRPr="00A9552C">
        <w:rPr>
          <w:rFonts w:ascii="Arial" w:hAnsi="Arial" w:cs="Arial"/>
        </w:rPr>
        <w:t>(</w:t>
      </w:r>
      <w:r w:rsidR="00EC0940" w:rsidRPr="00A9552C">
        <w:rPr>
          <w:rFonts w:ascii="Arial" w:hAnsi="Arial" w:cs="Arial"/>
        </w:rPr>
        <w:t>Ver</w:t>
      </w:r>
      <w:r w:rsidR="00963738" w:rsidRPr="00A9552C">
        <w:rPr>
          <w:rFonts w:ascii="Arial" w:hAnsi="Arial" w:cs="Arial"/>
        </w:rPr>
        <w:t xml:space="preserve"> folio</w:t>
      </w:r>
      <w:r w:rsidRPr="00A9552C">
        <w:rPr>
          <w:rFonts w:ascii="Arial" w:hAnsi="Arial" w:cs="Arial"/>
        </w:rPr>
        <w:t>s</w:t>
      </w:r>
      <w:r w:rsidR="00963738" w:rsidRPr="00A9552C">
        <w:rPr>
          <w:rFonts w:ascii="Arial" w:hAnsi="Arial" w:cs="Arial"/>
        </w:rPr>
        <w:t xml:space="preserve"> </w:t>
      </w:r>
      <w:r w:rsidRPr="00A9552C">
        <w:rPr>
          <w:rFonts w:ascii="Arial" w:hAnsi="Arial" w:cs="Arial"/>
        </w:rPr>
        <w:t>del 86 al 88</w:t>
      </w:r>
      <w:r w:rsidR="00963738" w:rsidRPr="00A9552C">
        <w:rPr>
          <w:rFonts w:ascii="Arial" w:hAnsi="Arial" w:cs="Arial"/>
        </w:rPr>
        <w:t xml:space="preserve"> del expediente administrativo)</w:t>
      </w:r>
    </w:p>
    <w:p w14:paraId="2A3C49E5" w14:textId="0C161E41" w:rsidR="001904D8" w:rsidRDefault="004F6EA0" w:rsidP="001904D8">
      <w:pPr>
        <w:jc w:val="both"/>
        <w:rPr>
          <w:rFonts w:ascii="Arial" w:hAnsi="Arial" w:cs="Arial"/>
          <w:bCs/>
          <w:sz w:val="24"/>
          <w:szCs w:val="24"/>
        </w:rPr>
      </w:pPr>
      <w:r>
        <w:rPr>
          <w:rFonts w:ascii="Arial" w:hAnsi="Arial" w:cs="Arial"/>
          <w:b/>
          <w:sz w:val="24"/>
          <w:szCs w:val="24"/>
        </w:rPr>
        <w:t>CUARTO</w:t>
      </w:r>
      <w:r w:rsidR="00963738" w:rsidRPr="00963738">
        <w:rPr>
          <w:rFonts w:ascii="Arial" w:hAnsi="Arial" w:cs="Arial"/>
          <w:b/>
          <w:sz w:val="24"/>
          <w:szCs w:val="24"/>
        </w:rPr>
        <w:t>:</w:t>
      </w:r>
      <w:r w:rsidR="00963738">
        <w:rPr>
          <w:rFonts w:ascii="Arial" w:hAnsi="Arial" w:cs="Arial"/>
          <w:bCs/>
          <w:sz w:val="24"/>
          <w:szCs w:val="24"/>
        </w:rPr>
        <w:t xml:space="preserve"> </w:t>
      </w:r>
      <w:r w:rsidR="001904D8" w:rsidRPr="00A9552C">
        <w:rPr>
          <w:rStyle w:val="SinespaciadoCar"/>
          <w:rFonts w:ascii="Arial" w:eastAsiaTheme="minorHAnsi" w:hAnsi="Arial" w:cs="Arial"/>
        </w:rPr>
        <w:t xml:space="preserve">El </w:t>
      </w:r>
      <w:r w:rsidR="00EC0940" w:rsidRPr="00A9552C">
        <w:rPr>
          <w:rStyle w:val="SinespaciadoCar"/>
          <w:rFonts w:ascii="Arial" w:eastAsiaTheme="minorHAnsi" w:hAnsi="Arial" w:cs="Arial"/>
        </w:rPr>
        <w:t>0</w:t>
      </w:r>
      <w:r w:rsidR="00963738" w:rsidRPr="00A9552C">
        <w:rPr>
          <w:rStyle w:val="SinespaciadoCar"/>
          <w:rFonts w:ascii="Arial" w:eastAsiaTheme="minorHAnsi" w:hAnsi="Arial" w:cs="Arial"/>
        </w:rPr>
        <w:t>7 de marzo de 2023</w:t>
      </w:r>
      <w:r w:rsidR="001904D8" w:rsidRPr="00A9552C">
        <w:rPr>
          <w:rStyle w:val="SinespaciadoCar"/>
          <w:rFonts w:ascii="Arial" w:eastAsiaTheme="minorHAnsi" w:hAnsi="Arial" w:cs="Arial"/>
        </w:rPr>
        <w:t xml:space="preserve">, </w:t>
      </w:r>
      <w:r w:rsidR="00963738" w:rsidRPr="00A9552C">
        <w:rPr>
          <w:rStyle w:val="SinespaciadoCar"/>
          <w:rFonts w:ascii="Arial" w:eastAsiaTheme="minorHAnsi" w:hAnsi="Arial" w:cs="Arial"/>
        </w:rPr>
        <w:t xml:space="preserve">el señor </w:t>
      </w:r>
      <w:r w:rsidR="00A91503">
        <w:rPr>
          <w:rStyle w:val="SinespaciadoCar"/>
          <w:rFonts w:ascii="Arial" w:eastAsiaTheme="minorHAnsi" w:hAnsi="Arial" w:cs="Arial"/>
          <w:b/>
          <w:bCs/>
        </w:rPr>
        <w:t>LNV</w:t>
      </w:r>
      <w:r w:rsidR="00963738" w:rsidRPr="00A9552C">
        <w:rPr>
          <w:rStyle w:val="SinespaciadoCar"/>
          <w:rFonts w:ascii="Arial" w:eastAsiaTheme="minorHAnsi" w:hAnsi="Arial" w:cs="Arial"/>
        </w:rPr>
        <w:t xml:space="preserve">, de calidades indicadas, en representación de la empresa </w:t>
      </w:r>
      <w:r w:rsidR="00A91503">
        <w:rPr>
          <w:rStyle w:val="SinespaciadoCar"/>
          <w:rFonts w:ascii="Arial" w:eastAsiaTheme="minorHAnsi" w:hAnsi="Arial" w:cs="Arial"/>
          <w:b/>
          <w:bCs/>
        </w:rPr>
        <w:t>AGL</w:t>
      </w:r>
      <w:r w:rsidR="00963738" w:rsidRPr="00A9552C">
        <w:rPr>
          <w:rStyle w:val="SinespaciadoCar"/>
          <w:rFonts w:ascii="Arial" w:eastAsiaTheme="minorHAnsi" w:hAnsi="Arial" w:cs="Arial"/>
        </w:rPr>
        <w:t xml:space="preserve">, </w:t>
      </w:r>
      <w:r w:rsidR="00EC0940" w:rsidRPr="00A9552C">
        <w:rPr>
          <w:rStyle w:val="SinespaciadoCar"/>
          <w:rFonts w:ascii="Arial" w:eastAsiaTheme="minorHAnsi" w:hAnsi="Arial" w:cs="Arial"/>
        </w:rPr>
        <w:t>p</w:t>
      </w:r>
      <w:r w:rsidR="00963738" w:rsidRPr="00A9552C">
        <w:rPr>
          <w:rStyle w:val="SinespaciadoCar"/>
          <w:rFonts w:ascii="Arial" w:eastAsiaTheme="minorHAnsi" w:hAnsi="Arial" w:cs="Arial"/>
        </w:rPr>
        <w:t xml:space="preserve">resenta ante el Consejo de Transporte Público, </w:t>
      </w:r>
      <w:r w:rsidR="00963738" w:rsidRPr="00A9552C">
        <w:rPr>
          <w:rStyle w:val="SinespaciadoCar"/>
          <w:rFonts w:ascii="Arial" w:eastAsiaTheme="minorHAnsi" w:hAnsi="Arial" w:cs="Arial"/>
          <w:b/>
          <w:bCs/>
        </w:rPr>
        <w:t xml:space="preserve">Recurso de </w:t>
      </w:r>
      <w:r w:rsidR="00EC0940" w:rsidRPr="00A9552C">
        <w:rPr>
          <w:rStyle w:val="SinespaciadoCar"/>
          <w:rFonts w:ascii="Arial" w:eastAsiaTheme="minorHAnsi" w:hAnsi="Arial" w:cs="Arial"/>
          <w:b/>
          <w:bCs/>
        </w:rPr>
        <w:t>R</w:t>
      </w:r>
      <w:r w:rsidR="00963738" w:rsidRPr="00A9552C">
        <w:rPr>
          <w:rStyle w:val="SinespaciadoCar"/>
          <w:rFonts w:ascii="Arial" w:eastAsiaTheme="minorHAnsi" w:hAnsi="Arial" w:cs="Arial"/>
          <w:b/>
          <w:bCs/>
        </w:rPr>
        <w:t>evocatoria con Apelación en subsidio e incidentes previos de Nulidad Absoluta y suspensión de los efectos del acto administrativo</w:t>
      </w:r>
      <w:r w:rsidR="00963738" w:rsidRPr="00A9552C">
        <w:rPr>
          <w:rStyle w:val="SinespaciadoCar"/>
          <w:rFonts w:ascii="Arial" w:eastAsiaTheme="minorHAnsi" w:hAnsi="Arial" w:cs="Arial"/>
        </w:rPr>
        <w:t xml:space="preserve"> contra los </w:t>
      </w:r>
      <w:r w:rsidR="00576C90" w:rsidRPr="00A9552C">
        <w:rPr>
          <w:rStyle w:val="SinespaciadoCar"/>
          <w:rFonts w:ascii="Arial" w:eastAsiaTheme="minorHAnsi" w:hAnsi="Arial" w:cs="Arial"/>
          <w:b/>
          <w:bCs/>
        </w:rPr>
        <w:t>A</w:t>
      </w:r>
      <w:r w:rsidR="00963738" w:rsidRPr="00A9552C">
        <w:rPr>
          <w:rStyle w:val="SinespaciadoCar"/>
          <w:rFonts w:ascii="Arial" w:eastAsiaTheme="minorHAnsi" w:hAnsi="Arial" w:cs="Arial"/>
          <w:b/>
          <w:bCs/>
        </w:rPr>
        <w:t>cuerdos 7.6 de la Sesión Ordinaria 54-2022 de</w:t>
      </w:r>
      <w:r w:rsidR="00EC0940" w:rsidRPr="00A9552C">
        <w:rPr>
          <w:rStyle w:val="SinespaciadoCar"/>
          <w:rFonts w:ascii="Arial" w:eastAsiaTheme="minorHAnsi" w:hAnsi="Arial" w:cs="Arial"/>
          <w:b/>
          <w:bCs/>
        </w:rPr>
        <w:t>l</w:t>
      </w:r>
      <w:r w:rsidR="00963738" w:rsidRPr="00A9552C">
        <w:rPr>
          <w:rStyle w:val="SinespaciadoCar"/>
          <w:rFonts w:ascii="Arial" w:eastAsiaTheme="minorHAnsi" w:hAnsi="Arial" w:cs="Arial"/>
          <w:b/>
          <w:bCs/>
        </w:rPr>
        <w:t xml:space="preserve"> 20 de diciembre de 2022, 8.2 de la Sesión Ordinaria 10-2022</w:t>
      </w:r>
      <w:r w:rsidR="002350C5">
        <w:rPr>
          <w:rStyle w:val="SinespaciadoCar"/>
          <w:rFonts w:ascii="Arial" w:eastAsiaTheme="minorHAnsi" w:hAnsi="Arial" w:cs="Arial"/>
          <w:b/>
          <w:bCs/>
        </w:rPr>
        <w:t>,</w:t>
      </w:r>
      <w:r w:rsidR="00963738" w:rsidRPr="00A9552C">
        <w:rPr>
          <w:rStyle w:val="SinespaciadoCar"/>
          <w:rFonts w:ascii="Arial" w:eastAsiaTheme="minorHAnsi" w:hAnsi="Arial" w:cs="Arial"/>
          <w:b/>
          <w:bCs/>
        </w:rPr>
        <w:t xml:space="preserve"> y el 7.7 de la Sesión Ordinaria 07-2023</w:t>
      </w:r>
      <w:r w:rsidR="00EC0940" w:rsidRPr="00A9552C">
        <w:rPr>
          <w:rStyle w:val="SinespaciadoCar"/>
          <w:rFonts w:ascii="Arial" w:eastAsiaTheme="minorHAnsi" w:hAnsi="Arial" w:cs="Arial"/>
          <w:b/>
          <w:bCs/>
        </w:rPr>
        <w:t xml:space="preserve"> </w:t>
      </w:r>
      <w:r w:rsidR="00963738" w:rsidRPr="00A9552C">
        <w:rPr>
          <w:rStyle w:val="SinespaciadoCar"/>
          <w:rFonts w:ascii="Arial" w:eastAsiaTheme="minorHAnsi" w:hAnsi="Arial" w:cs="Arial"/>
          <w:b/>
          <w:bCs/>
        </w:rPr>
        <w:t>de</w:t>
      </w:r>
      <w:r w:rsidR="00EC0940" w:rsidRPr="00A9552C">
        <w:rPr>
          <w:rStyle w:val="SinespaciadoCar"/>
          <w:rFonts w:ascii="Arial" w:eastAsiaTheme="minorHAnsi" w:hAnsi="Arial" w:cs="Arial"/>
          <w:b/>
          <w:bCs/>
        </w:rPr>
        <w:t>l</w:t>
      </w:r>
      <w:r w:rsidR="00963738" w:rsidRPr="00A9552C">
        <w:rPr>
          <w:rStyle w:val="SinespaciadoCar"/>
          <w:rFonts w:ascii="Arial" w:eastAsiaTheme="minorHAnsi" w:hAnsi="Arial" w:cs="Arial"/>
          <w:b/>
          <w:bCs/>
        </w:rPr>
        <w:t xml:space="preserve"> 15 de febrero de 2023</w:t>
      </w:r>
      <w:r w:rsidR="002350C5">
        <w:rPr>
          <w:rStyle w:val="SinespaciadoCar"/>
          <w:rFonts w:ascii="Arial" w:eastAsiaTheme="minorHAnsi" w:hAnsi="Arial" w:cs="Arial"/>
          <w:b/>
          <w:bCs/>
        </w:rPr>
        <w:t>,</w:t>
      </w:r>
      <w:r w:rsidR="00EC0940" w:rsidRPr="00A9552C">
        <w:rPr>
          <w:rStyle w:val="SinespaciadoCar"/>
          <w:rFonts w:ascii="Arial" w:eastAsiaTheme="minorHAnsi" w:hAnsi="Arial" w:cs="Arial"/>
        </w:rPr>
        <w:t xml:space="preserve"> </w:t>
      </w:r>
      <w:r w:rsidR="001904D8" w:rsidRPr="00A9552C">
        <w:rPr>
          <w:rStyle w:val="SinespaciadoCar"/>
          <w:rFonts w:ascii="Arial" w:eastAsiaTheme="minorHAnsi" w:hAnsi="Arial" w:cs="Arial"/>
        </w:rPr>
        <w:t>y manifiestan en lo conducente lo siguiente:</w:t>
      </w:r>
    </w:p>
    <w:p w14:paraId="65EBA012" w14:textId="19264152" w:rsidR="001904D8" w:rsidRPr="0044366C" w:rsidRDefault="00D6476A" w:rsidP="0044366C">
      <w:pPr>
        <w:pStyle w:val="Prrafodelista"/>
        <w:numPr>
          <w:ilvl w:val="0"/>
          <w:numId w:val="2"/>
        </w:numPr>
        <w:jc w:val="both"/>
        <w:rPr>
          <w:rFonts w:ascii="Arial" w:hAnsi="Arial" w:cs="Arial"/>
          <w:bCs/>
          <w:sz w:val="24"/>
          <w:szCs w:val="24"/>
        </w:rPr>
      </w:pPr>
      <w:r w:rsidRPr="0044366C">
        <w:rPr>
          <w:rFonts w:ascii="Arial" w:hAnsi="Arial" w:cs="Arial"/>
          <w:bCs/>
          <w:sz w:val="24"/>
          <w:szCs w:val="24"/>
        </w:rPr>
        <w:t xml:space="preserve">Que su representada es la actual concesionaria del servicio Público remunerado de personas modalidad autobús </w:t>
      </w:r>
      <w:r w:rsidR="00160650" w:rsidRPr="0044366C">
        <w:rPr>
          <w:rFonts w:ascii="Arial" w:hAnsi="Arial" w:cs="Arial"/>
          <w:bCs/>
          <w:sz w:val="24"/>
          <w:szCs w:val="24"/>
        </w:rPr>
        <w:t xml:space="preserve">en las rutas </w:t>
      </w:r>
      <w:r w:rsidR="00A91503">
        <w:rPr>
          <w:rFonts w:ascii="Arial" w:hAnsi="Arial" w:cs="Arial"/>
          <w:bCs/>
          <w:sz w:val="24"/>
          <w:szCs w:val="24"/>
        </w:rPr>
        <w:t>000</w:t>
      </w:r>
      <w:r w:rsidR="00160650" w:rsidRPr="0044366C">
        <w:rPr>
          <w:rFonts w:ascii="Arial" w:hAnsi="Arial" w:cs="Arial"/>
          <w:bCs/>
          <w:sz w:val="24"/>
          <w:szCs w:val="24"/>
        </w:rPr>
        <w:t xml:space="preserve"> descrita como </w:t>
      </w:r>
      <w:r w:rsidR="00A91503">
        <w:rPr>
          <w:rFonts w:ascii="Arial" w:hAnsi="Arial" w:cs="Arial"/>
          <w:bCs/>
          <w:sz w:val="24"/>
          <w:szCs w:val="24"/>
        </w:rPr>
        <w:t>000</w:t>
      </w:r>
      <w:r w:rsidR="00160650" w:rsidRPr="0044366C">
        <w:rPr>
          <w:rFonts w:ascii="Arial" w:hAnsi="Arial" w:cs="Arial"/>
          <w:bCs/>
          <w:sz w:val="24"/>
          <w:szCs w:val="24"/>
        </w:rPr>
        <w:t xml:space="preserve">y </w:t>
      </w:r>
      <w:r w:rsidR="00A91503">
        <w:rPr>
          <w:rFonts w:ascii="Arial" w:hAnsi="Arial" w:cs="Arial"/>
          <w:bCs/>
          <w:sz w:val="24"/>
          <w:szCs w:val="24"/>
        </w:rPr>
        <w:t>000</w:t>
      </w:r>
      <w:r w:rsidR="00773F62" w:rsidRPr="0044366C">
        <w:rPr>
          <w:rFonts w:ascii="Arial" w:hAnsi="Arial" w:cs="Arial"/>
          <w:bCs/>
          <w:sz w:val="24"/>
          <w:szCs w:val="24"/>
        </w:rPr>
        <w:t xml:space="preserve"> </w:t>
      </w:r>
      <w:r w:rsidR="00160650" w:rsidRPr="0044366C">
        <w:rPr>
          <w:rFonts w:ascii="Arial" w:hAnsi="Arial" w:cs="Arial"/>
          <w:bCs/>
          <w:sz w:val="24"/>
          <w:szCs w:val="24"/>
        </w:rPr>
        <w:t xml:space="preserve">descrita como </w:t>
      </w:r>
      <w:r w:rsidR="00A91503">
        <w:rPr>
          <w:rFonts w:ascii="Arial" w:hAnsi="Arial" w:cs="Arial"/>
          <w:bCs/>
          <w:sz w:val="24"/>
          <w:szCs w:val="24"/>
        </w:rPr>
        <w:t>000</w:t>
      </w:r>
      <w:r w:rsidR="00160650" w:rsidRPr="0044366C">
        <w:rPr>
          <w:rFonts w:ascii="Arial" w:hAnsi="Arial" w:cs="Arial"/>
          <w:bCs/>
          <w:sz w:val="24"/>
          <w:szCs w:val="24"/>
        </w:rPr>
        <w:t xml:space="preserve">, </w:t>
      </w:r>
      <w:r w:rsidRPr="0044366C">
        <w:rPr>
          <w:rFonts w:ascii="Arial" w:hAnsi="Arial" w:cs="Arial"/>
          <w:bCs/>
          <w:sz w:val="24"/>
          <w:szCs w:val="24"/>
        </w:rPr>
        <w:t xml:space="preserve">de conformidad con el artículo 3.1.22 de la Sesión Ordinaria 65-2021 del 26 de agosto de 2021 y en el cual se le aprobó el Plan de Evaluación de a Calidad Empresarial, lo que los </w:t>
      </w:r>
      <w:r w:rsidR="00C00FBB" w:rsidRPr="0044366C">
        <w:rPr>
          <w:rFonts w:ascii="Arial" w:hAnsi="Arial" w:cs="Arial"/>
          <w:bCs/>
          <w:sz w:val="24"/>
          <w:szCs w:val="24"/>
        </w:rPr>
        <w:t>l</w:t>
      </w:r>
      <w:r w:rsidRPr="0044366C">
        <w:rPr>
          <w:rFonts w:ascii="Arial" w:hAnsi="Arial" w:cs="Arial"/>
          <w:bCs/>
          <w:sz w:val="24"/>
          <w:szCs w:val="24"/>
        </w:rPr>
        <w:t xml:space="preserve">egitima para la presentación de las acciones recursivas. </w:t>
      </w:r>
    </w:p>
    <w:p w14:paraId="5A706A6E" w14:textId="77777777" w:rsidR="0044366C" w:rsidRDefault="0044366C" w:rsidP="0044366C">
      <w:pPr>
        <w:pStyle w:val="Prrafodelista"/>
        <w:jc w:val="both"/>
        <w:rPr>
          <w:rFonts w:ascii="Arial" w:hAnsi="Arial" w:cs="Arial"/>
          <w:bCs/>
          <w:sz w:val="24"/>
          <w:szCs w:val="24"/>
        </w:rPr>
      </w:pPr>
    </w:p>
    <w:p w14:paraId="1B68B021" w14:textId="65D5E99F" w:rsidR="001904D8" w:rsidRDefault="00160650" w:rsidP="001904D8">
      <w:pPr>
        <w:pStyle w:val="Prrafodelista"/>
        <w:numPr>
          <w:ilvl w:val="0"/>
          <w:numId w:val="2"/>
        </w:numPr>
        <w:jc w:val="both"/>
        <w:rPr>
          <w:rFonts w:ascii="Arial" w:hAnsi="Arial" w:cs="Arial"/>
          <w:bCs/>
          <w:sz w:val="24"/>
          <w:szCs w:val="24"/>
        </w:rPr>
      </w:pPr>
      <w:r>
        <w:rPr>
          <w:rFonts w:ascii="Arial" w:hAnsi="Arial" w:cs="Arial"/>
          <w:bCs/>
          <w:sz w:val="24"/>
          <w:szCs w:val="24"/>
        </w:rPr>
        <w:t xml:space="preserve">Que al igual que los demás prestatarios, se apersonaron ante el llamado del MOPT a presentar el “PECE” Plan de Evaluación de la Capacidad Empresarial, para optar por la renovación de la concesión, lo que se materializó mediante el artículo 3.1.22 de la Sesión Ordinaria 65-2021 del 26 de agosto de 2021 toda vez que </w:t>
      </w:r>
      <w:r w:rsidR="00C00FBB">
        <w:rPr>
          <w:rFonts w:ascii="Arial" w:hAnsi="Arial" w:cs="Arial"/>
          <w:bCs/>
          <w:sz w:val="24"/>
          <w:szCs w:val="24"/>
        </w:rPr>
        <w:t>obtuvieron</w:t>
      </w:r>
      <w:r>
        <w:rPr>
          <w:rFonts w:ascii="Arial" w:hAnsi="Arial" w:cs="Arial"/>
          <w:bCs/>
          <w:sz w:val="24"/>
          <w:szCs w:val="24"/>
        </w:rPr>
        <w:t xml:space="preserve"> una calificación de 93.10 en la evaluación de la capacidad empresarial, todo lo cual les generó un derecho subjetivo que se formalizaría por medio del contrato de concesión respectivo</w:t>
      </w:r>
      <w:r w:rsidR="001904D8">
        <w:rPr>
          <w:rFonts w:ascii="Arial" w:hAnsi="Arial" w:cs="Arial"/>
          <w:bCs/>
          <w:sz w:val="24"/>
          <w:szCs w:val="24"/>
        </w:rPr>
        <w:t>.</w:t>
      </w:r>
    </w:p>
    <w:p w14:paraId="66D11B50" w14:textId="77777777" w:rsidR="0044366C" w:rsidRDefault="0044366C" w:rsidP="0044366C">
      <w:pPr>
        <w:pStyle w:val="Prrafodelista"/>
        <w:jc w:val="both"/>
        <w:rPr>
          <w:rFonts w:ascii="Arial" w:hAnsi="Arial" w:cs="Arial"/>
          <w:bCs/>
          <w:sz w:val="24"/>
          <w:szCs w:val="24"/>
        </w:rPr>
      </w:pPr>
    </w:p>
    <w:p w14:paraId="5CC94D67" w14:textId="25AFDD7F" w:rsidR="00160650" w:rsidRDefault="00160650" w:rsidP="001904D8">
      <w:pPr>
        <w:pStyle w:val="Prrafodelista"/>
        <w:numPr>
          <w:ilvl w:val="0"/>
          <w:numId w:val="2"/>
        </w:numPr>
        <w:jc w:val="both"/>
        <w:rPr>
          <w:rFonts w:ascii="Arial" w:hAnsi="Arial" w:cs="Arial"/>
          <w:bCs/>
          <w:sz w:val="24"/>
          <w:szCs w:val="24"/>
        </w:rPr>
      </w:pPr>
      <w:r>
        <w:rPr>
          <w:rFonts w:ascii="Arial" w:hAnsi="Arial" w:cs="Arial"/>
          <w:bCs/>
          <w:sz w:val="24"/>
          <w:szCs w:val="24"/>
        </w:rPr>
        <w:t xml:space="preserve">Que a pesar de haber aprobado el plan de evaluación de la capacidad empresarial su representada no ha sido llamada a firmar el contrato de concesión, ni tampoco, se les ha informado de las causales que generan dicho atraso </w:t>
      </w:r>
      <w:r w:rsidR="00A3784B">
        <w:rPr>
          <w:rFonts w:ascii="Arial" w:hAnsi="Arial" w:cs="Arial"/>
          <w:bCs/>
          <w:sz w:val="24"/>
          <w:szCs w:val="24"/>
        </w:rPr>
        <w:t xml:space="preserve">ni se </w:t>
      </w:r>
      <w:r>
        <w:rPr>
          <w:rFonts w:ascii="Arial" w:hAnsi="Arial" w:cs="Arial"/>
          <w:bCs/>
          <w:sz w:val="24"/>
          <w:szCs w:val="24"/>
        </w:rPr>
        <w:t>les ha informado sobre su condición prestacional a la fecha</w:t>
      </w:r>
      <w:r w:rsidR="00A3784B">
        <w:rPr>
          <w:rFonts w:ascii="Arial" w:hAnsi="Arial" w:cs="Arial"/>
          <w:bCs/>
          <w:sz w:val="24"/>
          <w:szCs w:val="24"/>
        </w:rPr>
        <w:t>.</w:t>
      </w:r>
    </w:p>
    <w:p w14:paraId="67D36A03" w14:textId="77777777" w:rsidR="0044366C" w:rsidRDefault="0044366C" w:rsidP="0044366C">
      <w:pPr>
        <w:pStyle w:val="Prrafodelista"/>
        <w:jc w:val="both"/>
        <w:rPr>
          <w:rFonts w:ascii="Arial" w:hAnsi="Arial" w:cs="Arial"/>
          <w:sz w:val="24"/>
          <w:szCs w:val="24"/>
        </w:rPr>
      </w:pPr>
    </w:p>
    <w:p w14:paraId="0748571A" w14:textId="7F11C585" w:rsidR="00FE0CF2" w:rsidRDefault="00FE0CF2" w:rsidP="001904D8">
      <w:pPr>
        <w:pStyle w:val="Prrafodelista"/>
        <w:numPr>
          <w:ilvl w:val="0"/>
          <w:numId w:val="2"/>
        </w:numPr>
        <w:jc w:val="both"/>
        <w:rPr>
          <w:rFonts w:ascii="Arial" w:hAnsi="Arial" w:cs="Arial"/>
          <w:sz w:val="24"/>
          <w:szCs w:val="24"/>
        </w:rPr>
      </w:pPr>
      <w:r>
        <w:rPr>
          <w:rFonts w:ascii="Arial" w:hAnsi="Arial" w:cs="Arial"/>
          <w:sz w:val="24"/>
          <w:szCs w:val="24"/>
        </w:rPr>
        <w:t xml:space="preserve">Que han tenido graves problemas producto de la Pandemia y un problema de salud de la </w:t>
      </w:r>
      <w:r w:rsidR="00C00FBB">
        <w:rPr>
          <w:rFonts w:ascii="Arial" w:hAnsi="Arial" w:cs="Arial"/>
          <w:sz w:val="24"/>
          <w:szCs w:val="24"/>
        </w:rPr>
        <w:t>t</w:t>
      </w:r>
      <w:r>
        <w:rPr>
          <w:rFonts w:ascii="Arial" w:hAnsi="Arial" w:cs="Arial"/>
          <w:sz w:val="24"/>
          <w:szCs w:val="24"/>
        </w:rPr>
        <w:t xml:space="preserve">esorera de la </w:t>
      </w:r>
      <w:r w:rsidR="00C00FBB">
        <w:rPr>
          <w:rFonts w:ascii="Arial" w:hAnsi="Arial" w:cs="Arial"/>
          <w:sz w:val="24"/>
          <w:szCs w:val="24"/>
        </w:rPr>
        <w:t>e</w:t>
      </w:r>
      <w:r>
        <w:rPr>
          <w:rFonts w:ascii="Arial" w:hAnsi="Arial" w:cs="Arial"/>
          <w:sz w:val="24"/>
          <w:szCs w:val="24"/>
        </w:rPr>
        <w:t>mpresa la que cuenta con medida de salvaguarda en el ejercicio de su seguridad jurídica. Han experimentado dificultades ligadas a la ejecución del contrato con el Estado de lo que tiene conocimiento la Administración. Además de la difícil situación que aqueja al sector producto del Sars-C</w:t>
      </w:r>
      <w:r w:rsidR="0044366C">
        <w:rPr>
          <w:rFonts w:ascii="Arial" w:hAnsi="Arial" w:cs="Arial"/>
          <w:sz w:val="24"/>
          <w:szCs w:val="24"/>
        </w:rPr>
        <w:t>o</w:t>
      </w:r>
      <w:r>
        <w:rPr>
          <w:rFonts w:ascii="Arial" w:hAnsi="Arial" w:cs="Arial"/>
          <w:sz w:val="24"/>
          <w:szCs w:val="24"/>
        </w:rPr>
        <w:t xml:space="preserve">v2, la empresa forma parte de los bienes patrimoniales de una persona </w:t>
      </w:r>
      <w:r w:rsidR="00C00FBB">
        <w:rPr>
          <w:rFonts w:ascii="Arial" w:hAnsi="Arial" w:cs="Arial"/>
          <w:sz w:val="24"/>
          <w:szCs w:val="24"/>
        </w:rPr>
        <w:t>a</w:t>
      </w:r>
      <w:r>
        <w:rPr>
          <w:rFonts w:ascii="Arial" w:hAnsi="Arial" w:cs="Arial"/>
          <w:sz w:val="24"/>
          <w:szCs w:val="24"/>
        </w:rPr>
        <w:t xml:space="preserve">dulta </w:t>
      </w:r>
      <w:r w:rsidR="00C00FBB">
        <w:rPr>
          <w:rFonts w:ascii="Arial" w:hAnsi="Arial" w:cs="Arial"/>
          <w:sz w:val="24"/>
          <w:szCs w:val="24"/>
        </w:rPr>
        <w:t>m</w:t>
      </w:r>
      <w:r>
        <w:rPr>
          <w:rFonts w:ascii="Arial" w:hAnsi="Arial" w:cs="Arial"/>
          <w:sz w:val="24"/>
          <w:szCs w:val="24"/>
        </w:rPr>
        <w:t xml:space="preserve">ayor derivados de derechos sucesorios y de adquisición propia, </w:t>
      </w:r>
      <w:r w:rsidR="00C00FBB">
        <w:rPr>
          <w:rFonts w:ascii="Arial" w:hAnsi="Arial" w:cs="Arial"/>
          <w:sz w:val="24"/>
          <w:szCs w:val="24"/>
        </w:rPr>
        <w:t>y que como se indicó,</w:t>
      </w:r>
      <w:r>
        <w:rPr>
          <w:rFonts w:ascii="Arial" w:hAnsi="Arial" w:cs="Arial"/>
          <w:sz w:val="24"/>
          <w:szCs w:val="24"/>
        </w:rPr>
        <w:t xml:space="preserve"> </w:t>
      </w:r>
      <w:r w:rsidR="00C00FBB">
        <w:rPr>
          <w:rFonts w:ascii="Arial" w:hAnsi="Arial" w:cs="Arial"/>
          <w:sz w:val="24"/>
          <w:szCs w:val="24"/>
        </w:rPr>
        <w:t>al no estar en condiciones para disponer s</w:t>
      </w:r>
      <w:r>
        <w:rPr>
          <w:rFonts w:ascii="Arial" w:hAnsi="Arial" w:cs="Arial"/>
          <w:sz w:val="24"/>
          <w:szCs w:val="24"/>
        </w:rPr>
        <w:t>obre sus bienes</w:t>
      </w:r>
      <w:r w:rsidR="00C00FBB">
        <w:rPr>
          <w:rFonts w:ascii="Arial" w:hAnsi="Arial" w:cs="Arial"/>
          <w:sz w:val="24"/>
          <w:szCs w:val="24"/>
        </w:rPr>
        <w:t>, de manera consciente y libre,</w:t>
      </w:r>
      <w:r>
        <w:rPr>
          <w:rFonts w:ascii="Arial" w:hAnsi="Arial" w:cs="Arial"/>
          <w:sz w:val="24"/>
          <w:szCs w:val="24"/>
        </w:rPr>
        <w:t xml:space="preserve"> ha sido sometida a un proceso judicial, </w:t>
      </w:r>
      <w:r w:rsidR="00C00FBB">
        <w:rPr>
          <w:rFonts w:ascii="Arial" w:hAnsi="Arial" w:cs="Arial"/>
          <w:sz w:val="24"/>
          <w:szCs w:val="24"/>
        </w:rPr>
        <w:t xml:space="preserve">lo que </w:t>
      </w:r>
      <w:r w:rsidR="00EC0940">
        <w:rPr>
          <w:rFonts w:ascii="Arial" w:hAnsi="Arial" w:cs="Arial"/>
          <w:sz w:val="24"/>
          <w:szCs w:val="24"/>
        </w:rPr>
        <w:t>ha</w:t>
      </w:r>
      <w:r w:rsidR="00C00FBB">
        <w:rPr>
          <w:rFonts w:ascii="Arial" w:hAnsi="Arial" w:cs="Arial"/>
          <w:sz w:val="24"/>
          <w:szCs w:val="24"/>
        </w:rPr>
        <w:t xml:space="preserve"> provocado</w:t>
      </w:r>
      <w:r>
        <w:rPr>
          <w:rFonts w:ascii="Arial" w:hAnsi="Arial" w:cs="Arial"/>
          <w:sz w:val="24"/>
          <w:szCs w:val="24"/>
        </w:rPr>
        <w:t xml:space="preserve"> </w:t>
      </w:r>
      <w:r w:rsidR="00C00FBB">
        <w:rPr>
          <w:rFonts w:ascii="Arial" w:hAnsi="Arial" w:cs="Arial"/>
          <w:sz w:val="24"/>
          <w:szCs w:val="24"/>
        </w:rPr>
        <w:t xml:space="preserve">una </w:t>
      </w:r>
      <w:r>
        <w:rPr>
          <w:rFonts w:ascii="Arial" w:hAnsi="Arial" w:cs="Arial"/>
          <w:sz w:val="24"/>
          <w:szCs w:val="24"/>
        </w:rPr>
        <w:t xml:space="preserve">constante mora, </w:t>
      </w:r>
      <w:r w:rsidR="00C00FBB">
        <w:rPr>
          <w:rFonts w:ascii="Arial" w:hAnsi="Arial" w:cs="Arial"/>
          <w:sz w:val="24"/>
          <w:szCs w:val="24"/>
        </w:rPr>
        <w:t>en la toma de decisiones</w:t>
      </w:r>
      <w:r w:rsidR="00395BE0">
        <w:rPr>
          <w:rFonts w:ascii="Arial" w:hAnsi="Arial" w:cs="Arial"/>
          <w:sz w:val="24"/>
          <w:szCs w:val="24"/>
        </w:rPr>
        <w:t xml:space="preserve">, debido a lo indicado, </w:t>
      </w:r>
      <w:r>
        <w:rPr>
          <w:rFonts w:ascii="Arial" w:hAnsi="Arial" w:cs="Arial"/>
          <w:sz w:val="24"/>
          <w:szCs w:val="24"/>
        </w:rPr>
        <w:t xml:space="preserve">lo que les imposibilita las acciones de rescate que son propias de la dinámica empresarial. Han atendido los requerimientos que les han hecho las autoridades competentes, pero han quedado algunos aspectos rezagados </w:t>
      </w:r>
      <w:r w:rsidR="00395BE0">
        <w:rPr>
          <w:rFonts w:ascii="Arial" w:hAnsi="Arial" w:cs="Arial"/>
          <w:sz w:val="24"/>
          <w:szCs w:val="24"/>
        </w:rPr>
        <w:t>debido</w:t>
      </w:r>
      <w:r>
        <w:rPr>
          <w:rFonts w:ascii="Arial" w:hAnsi="Arial" w:cs="Arial"/>
          <w:sz w:val="24"/>
          <w:szCs w:val="24"/>
        </w:rPr>
        <w:t xml:space="preserve"> la grave crisis que </w:t>
      </w:r>
      <w:r>
        <w:rPr>
          <w:rFonts w:ascii="Arial" w:hAnsi="Arial" w:cs="Arial"/>
          <w:sz w:val="24"/>
          <w:szCs w:val="24"/>
        </w:rPr>
        <w:lastRenderedPageBreak/>
        <w:t>afronta la industria, en la que se han visto inmersos</w:t>
      </w:r>
      <w:r w:rsidR="0065481B">
        <w:rPr>
          <w:rFonts w:ascii="Arial" w:hAnsi="Arial" w:cs="Arial"/>
          <w:sz w:val="24"/>
          <w:szCs w:val="24"/>
        </w:rPr>
        <w:t>, pero no han dejado de brindar el servicio.</w:t>
      </w:r>
    </w:p>
    <w:p w14:paraId="276EE4EC" w14:textId="77777777" w:rsidR="00A9552C" w:rsidRDefault="00A9552C" w:rsidP="00A9552C">
      <w:pPr>
        <w:pStyle w:val="Prrafodelista"/>
        <w:jc w:val="both"/>
        <w:rPr>
          <w:rFonts w:ascii="Arial" w:hAnsi="Arial" w:cs="Arial"/>
          <w:sz w:val="24"/>
          <w:szCs w:val="24"/>
        </w:rPr>
      </w:pPr>
    </w:p>
    <w:p w14:paraId="4C790722" w14:textId="5626BEB4" w:rsidR="0065481B" w:rsidRDefault="0065481B" w:rsidP="001904D8">
      <w:pPr>
        <w:pStyle w:val="Prrafodelista"/>
        <w:numPr>
          <w:ilvl w:val="0"/>
          <w:numId w:val="2"/>
        </w:numPr>
        <w:jc w:val="both"/>
        <w:rPr>
          <w:rFonts w:ascii="Arial" w:hAnsi="Arial" w:cs="Arial"/>
          <w:sz w:val="24"/>
          <w:szCs w:val="24"/>
        </w:rPr>
      </w:pPr>
      <w:r>
        <w:rPr>
          <w:rFonts w:ascii="Arial" w:hAnsi="Arial" w:cs="Arial"/>
          <w:sz w:val="24"/>
          <w:szCs w:val="24"/>
        </w:rPr>
        <w:t xml:space="preserve">Que producto de las medidas de contención del Ejecutivo, la operación de todas las empresas han sufrido cambios sustanciales que ameritan el ajuste de los horarios, frecuencias, servicios y flota, de manera tal que se favoreciera la continuidad del servicio, </w:t>
      </w:r>
      <w:r w:rsidR="0044366C">
        <w:rPr>
          <w:rFonts w:ascii="Arial" w:hAnsi="Arial" w:cs="Arial"/>
          <w:sz w:val="24"/>
          <w:szCs w:val="24"/>
        </w:rPr>
        <w:t>aun</w:t>
      </w:r>
      <w:r>
        <w:rPr>
          <w:rFonts w:ascii="Arial" w:hAnsi="Arial" w:cs="Arial"/>
          <w:sz w:val="24"/>
          <w:szCs w:val="24"/>
        </w:rPr>
        <w:t xml:space="preserve"> cuando la cantidad de pasajeros no alcanzaba el punto de equilibrio, lo que hace que un grupo importante </w:t>
      </w:r>
      <w:r w:rsidR="00395BE0">
        <w:rPr>
          <w:rFonts w:ascii="Arial" w:hAnsi="Arial" w:cs="Arial"/>
          <w:sz w:val="24"/>
          <w:szCs w:val="24"/>
        </w:rPr>
        <w:t xml:space="preserve">de empresas, </w:t>
      </w:r>
      <w:r>
        <w:rPr>
          <w:rFonts w:ascii="Arial" w:hAnsi="Arial" w:cs="Arial"/>
          <w:sz w:val="24"/>
          <w:szCs w:val="24"/>
        </w:rPr>
        <w:t>se encuentren actualmente con problemas de flujo de caja, que impiden honrar algunos rubros de manera inmediata, entre ellos, las obligaciones con la CCSS, institución ante la cual ha realizado esfuerzos para dar cumplimiento al pasivo vigente, estando a la fecha a la espera de la formalización del arreglo de pago con la entidad aseguradora.</w:t>
      </w:r>
    </w:p>
    <w:p w14:paraId="651BD2F1" w14:textId="77777777" w:rsidR="00D50872" w:rsidRDefault="00D50872" w:rsidP="00D50872">
      <w:pPr>
        <w:pStyle w:val="Prrafodelista"/>
        <w:jc w:val="both"/>
        <w:rPr>
          <w:rFonts w:ascii="Arial" w:hAnsi="Arial" w:cs="Arial"/>
          <w:sz w:val="24"/>
          <w:szCs w:val="24"/>
        </w:rPr>
      </w:pPr>
    </w:p>
    <w:p w14:paraId="2DBE508E" w14:textId="65577FDF" w:rsidR="0065481B" w:rsidRDefault="0065481B" w:rsidP="001904D8">
      <w:pPr>
        <w:pStyle w:val="Prrafodelista"/>
        <w:numPr>
          <w:ilvl w:val="0"/>
          <w:numId w:val="2"/>
        </w:numPr>
        <w:jc w:val="both"/>
        <w:rPr>
          <w:rFonts w:ascii="Arial" w:hAnsi="Arial" w:cs="Arial"/>
          <w:sz w:val="24"/>
          <w:szCs w:val="24"/>
        </w:rPr>
      </w:pPr>
      <w:r>
        <w:rPr>
          <w:rFonts w:ascii="Arial" w:hAnsi="Arial" w:cs="Arial"/>
          <w:sz w:val="24"/>
          <w:szCs w:val="24"/>
        </w:rPr>
        <w:t>Que han mantenido durante todo el periodo la garantía de cumplimiento como operadores del servicio en la</w:t>
      </w:r>
      <w:r w:rsidR="00395BE0">
        <w:rPr>
          <w:rFonts w:ascii="Arial" w:hAnsi="Arial" w:cs="Arial"/>
          <w:sz w:val="24"/>
          <w:szCs w:val="24"/>
        </w:rPr>
        <w:t>s</w:t>
      </w:r>
      <w:r>
        <w:rPr>
          <w:rFonts w:ascii="Arial" w:hAnsi="Arial" w:cs="Arial"/>
          <w:sz w:val="24"/>
          <w:szCs w:val="24"/>
        </w:rPr>
        <w:t xml:space="preserve"> ruta</w:t>
      </w:r>
      <w:r w:rsidR="00395BE0">
        <w:rPr>
          <w:rFonts w:ascii="Arial" w:hAnsi="Arial" w:cs="Arial"/>
          <w:sz w:val="24"/>
          <w:szCs w:val="24"/>
        </w:rPr>
        <w:t>s</w:t>
      </w:r>
      <w:r>
        <w:rPr>
          <w:rFonts w:ascii="Arial" w:hAnsi="Arial" w:cs="Arial"/>
          <w:sz w:val="24"/>
          <w:szCs w:val="24"/>
        </w:rPr>
        <w:t xml:space="preserve"> No</w:t>
      </w:r>
      <w:r w:rsidR="00395BE0">
        <w:rPr>
          <w:rFonts w:ascii="Arial" w:hAnsi="Arial" w:cs="Arial"/>
          <w:sz w:val="24"/>
          <w:szCs w:val="24"/>
        </w:rPr>
        <w:t>s</w:t>
      </w:r>
      <w:r>
        <w:rPr>
          <w:rFonts w:ascii="Arial" w:hAnsi="Arial" w:cs="Arial"/>
          <w:sz w:val="24"/>
          <w:szCs w:val="24"/>
        </w:rPr>
        <w:t xml:space="preserve">. </w:t>
      </w:r>
      <w:r w:rsidR="00A91503">
        <w:rPr>
          <w:rFonts w:ascii="Arial" w:hAnsi="Arial" w:cs="Arial"/>
          <w:sz w:val="24"/>
          <w:szCs w:val="24"/>
        </w:rPr>
        <w:t>000</w:t>
      </w:r>
      <w:r>
        <w:rPr>
          <w:rFonts w:ascii="Arial" w:hAnsi="Arial" w:cs="Arial"/>
          <w:sz w:val="24"/>
          <w:szCs w:val="24"/>
        </w:rPr>
        <w:t>-</w:t>
      </w:r>
      <w:r w:rsidR="00A91503">
        <w:rPr>
          <w:rFonts w:ascii="Arial" w:hAnsi="Arial" w:cs="Arial"/>
          <w:sz w:val="24"/>
          <w:szCs w:val="24"/>
        </w:rPr>
        <w:t>000</w:t>
      </w:r>
      <w:r>
        <w:rPr>
          <w:rFonts w:ascii="Arial" w:hAnsi="Arial" w:cs="Arial"/>
          <w:sz w:val="24"/>
          <w:szCs w:val="24"/>
        </w:rPr>
        <w:t xml:space="preserve">, a pesar de no habérseles notificado nada del proceso de renovación. Sin embargo, aporta un testigo de que el CTP, no </w:t>
      </w:r>
      <w:r w:rsidR="00395BE0">
        <w:rPr>
          <w:rFonts w:ascii="Arial" w:hAnsi="Arial" w:cs="Arial"/>
          <w:sz w:val="24"/>
          <w:szCs w:val="24"/>
        </w:rPr>
        <w:t>h</w:t>
      </w:r>
      <w:r>
        <w:rPr>
          <w:rFonts w:ascii="Arial" w:hAnsi="Arial" w:cs="Arial"/>
          <w:sz w:val="24"/>
          <w:szCs w:val="24"/>
        </w:rPr>
        <w:t xml:space="preserve">a querido recibir los documentos concernientes a la </w:t>
      </w:r>
      <w:r w:rsidR="00395BE0">
        <w:rPr>
          <w:rFonts w:ascii="Arial" w:hAnsi="Arial" w:cs="Arial"/>
          <w:sz w:val="24"/>
          <w:szCs w:val="24"/>
        </w:rPr>
        <w:t>g</w:t>
      </w:r>
      <w:r>
        <w:rPr>
          <w:rFonts w:ascii="Arial" w:hAnsi="Arial" w:cs="Arial"/>
          <w:sz w:val="24"/>
          <w:szCs w:val="24"/>
        </w:rPr>
        <w:t>arantía, alegando que no son concesionarios sino permisionarios.</w:t>
      </w:r>
    </w:p>
    <w:p w14:paraId="5E8227B1" w14:textId="77777777" w:rsidR="00D50872" w:rsidRDefault="00D50872" w:rsidP="00D50872">
      <w:pPr>
        <w:pStyle w:val="Prrafodelista"/>
        <w:jc w:val="both"/>
        <w:rPr>
          <w:rFonts w:ascii="Arial" w:hAnsi="Arial" w:cs="Arial"/>
          <w:sz w:val="24"/>
          <w:szCs w:val="24"/>
        </w:rPr>
      </w:pPr>
    </w:p>
    <w:p w14:paraId="2A9BD52A" w14:textId="777855D8" w:rsidR="0065481B" w:rsidRDefault="00C05E6D" w:rsidP="001904D8">
      <w:pPr>
        <w:pStyle w:val="Prrafodelista"/>
        <w:numPr>
          <w:ilvl w:val="0"/>
          <w:numId w:val="2"/>
        </w:numPr>
        <w:jc w:val="both"/>
        <w:rPr>
          <w:rFonts w:ascii="Arial" w:hAnsi="Arial" w:cs="Arial"/>
          <w:sz w:val="24"/>
          <w:szCs w:val="24"/>
        </w:rPr>
      </w:pPr>
      <w:r>
        <w:rPr>
          <w:rFonts w:ascii="Arial" w:hAnsi="Arial" w:cs="Arial"/>
          <w:sz w:val="24"/>
          <w:szCs w:val="24"/>
        </w:rPr>
        <w:t xml:space="preserve">Que el </w:t>
      </w:r>
      <w:r w:rsidR="00395BE0">
        <w:rPr>
          <w:rFonts w:ascii="Arial" w:hAnsi="Arial" w:cs="Arial"/>
          <w:sz w:val="24"/>
          <w:szCs w:val="24"/>
        </w:rPr>
        <w:t>a</w:t>
      </w:r>
      <w:r>
        <w:rPr>
          <w:rFonts w:ascii="Arial" w:hAnsi="Arial" w:cs="Arial"/>
          <w:sz w:val="24"/>
          <w:szCs w:val="24"/>
        </w:rPr>
        <w:t>traso con la CCSS, les ha generado una imposibilidad material de cumplimiento en cuanto a la solicitud de ajuste de servicios, horarios, frecuencias y flota, pues para ello se requiere estar al día. No han podido ingresar ni las unidades ni las garantías a pesar de contar con ellas.</w:t>
      </w:r>
    </w:p>
    <w:p w14:paraId="386D09C8" w14:textId="77777777" w:rsidR="00D50872" w:rsidRDefault="00D50872" w:rsidP="00D50872">
      <w:pPr>
        <w:pStyle w:val="Prrafodelista"/>
        <w:jc w:val="both"/>
        <w:rPr>
          <w:rFonts w:ascii="Arial" w:hAnsi="Arial" w:cs="Arial"/>
          <w:sz w:val="24"/>
          <w:szCs w:val="24"/>
        </w:rPr>
      </w:pPr>
    </w:p>
    <w:p w14:paraId="491E3C69" w14:textId="4239A49E" w:rsidR="00C05E6D" w:rsidRDefault="00C05E6D" w:rsidP="001904D8">
      <w:pPr>
        <w:pStyle w:val="Prrafodelista"/>
        <w:numPr>
          <w:ilvl w:val="0"/>
          <w:numId w:val="2"/>
        </w:numPr>
        <w:jc w:val="both"/>
        <w:rPr>
          <w:rFonts w:ascii="Arial" w:hAnsi="Arial" w:cs="Arial"/>
          <w:sz w:val="24"/>
          <w:szCs w:val="24"/>
        </w:rPr>
      </w:pPr>
      <w:r>
        <w:rPr>
          <w:rFonts w:ascii="Arial" w:hAnsi="Arial" w:cs="Arial"/>
          <w:sz w:val="24"/>
          <w:szCs w:val="24"/>
        </w:rPr>
        <w:t>Que mediante acuerdo 7.7 de la Sesión 07-2023 de 15 de febrero de 2023, se les comunica la apertura de un procedimiento sumario tendiente a averiguar la verdad real de los hechos respecto a estar moroso con la CCSS y no contar con la totalidad de la flota inscrita dentro del rango de antigüedad</w:t>
      </w:r>
      <w:r w:rsidR="00395BE0">
        <w:rPr>
          <w:rFonts w:ascii="Arial" w:hAnsi="Arial" w:cs="Arial"/>
          <w:sz w:val="24"/>
          <w:szCs w:val="24"/>
        </w:rPr>
        <w:t>; pero</w:t>
      </w:r>
      <w:r>
        <w:rPr>
          <w:rFonts w:ascii="Arial" w:hAnsi="Arial" w:cs="Arial"/>
          <w:sz w:val="24"/>
          <w:szCs w:val="24"/>
        </w:rPr>
        <w:t xml:space="preserve"> del acuerdo recurrido, se desprende que el procedimiento iba a ser ordinario y fue degradado a un procedimiento sumario presuntamente porque a su representada no le fue renovada la concesión para la cual obtuvo una calificación en su Plan de Evaluación de la Capacidad Empresarial de 93/100 y más bien fue transformado en permiso hasta el año 2025.</w:t>
      </w:r>
    </w:p>
    <w:p w14:paraId="5607983E" w14:textId="77777777" w:rsidR="00D50872" w:rsidRDefault="00D50872" w:rsidP="00D50872">
      <w:pPr>
        <w:pStyle w:val="Prrafodelista"/>
        <w:jc w:val="both"/>
        <w:rPr>
          <w:rFonts w:ascii="Arial" w:hAnsi="Arial" w:cs="Arial"/>
          <w:sz w:val="24"/>
          <w:szCs w:val="24"/>
        </w:rPr>
      </w:pPr>
    </w:p>
    <w:p w14:paraId="7849197A" w14:textId="4A1D02F7" w:rsidR="0065481B" w:rsidRDefault="00C05E6D" w:rsidP="001904D8">
      <w:pPr>
        <w:pStyle w:val="Prrafodelista"/>
        <w:numPr>
          <w:ilvl w:val="0"/>
          <w:numId w:val="2"/>
        </w:numPr>
        <w:jc w:val="both"/>
        <w:rPr>
          <w:rFonts w:ascii="Arial" w:hAnsi="Arial" w:cs="Arial"/>
          <w:sz w:val="24"/>
          <w:szCs w:val="24"/>
        </w:rPr>
      </w:pPr>
      <w:r>
        <w:rPr>
          <w:rFonts w:ascii="Arial" w:hAnsi="Arial" w:cs="Arial"/>
          <w:sz w:val="24"/>
          <w:szCs w:val="24"/>
        </w:rPr>
        <w:t xml:space="preserve">El artículo 8.2 de la Sesión Ordinaria No. 10-2022, </w:t>
      </w:r>
      <w:r w:rsidR="00395BE0">
        <w:rPr>
          <w:rFonts w:ascii="Arial" w:hAnsi="Arial" w:cs="Arial"/>
          <w:sz w:val="24"/>
          <w:szCs w:val="24"/>
        </w:rPr>
        <w:t>n</w:t>
      </w:r>
      <w:r>
        <w:rPr>
          <w:rFonts w:ascii="Arial" w:hAnsi="Arial" w:cs="Arial"/>
          <w:sz w:val="24"/>
          <w:szCs w:val="24"/>
        </w:rPr>
        <w:t xml:space="preserve">unca fue notificado a su representada, ni se les puso en conocimiento de los alcances de los estudios que le dieron sustento y en consecuencia se les despojó de </w:t>
      </w:r>
      <w:r w:rsidR="0044366C">
        <w:rPr>
          <w:rFonts w:ascii="Arial" w:hAnsi="Arial" w:cs="Arial"/>
          <w:sz w:val="24"/>
          <w:szCs w:val="24"/>
        </w:rPr>
        <w:t>las concesiones</w:t>
      </w:r>
      <w:r>
        <w:rPr>
          <w:rFonts w:ascii="Arial" w:hAnsi="Arial" w:cs="Arial"/>
          <w:sz w:val="24"/>
          <w:szCs w:val="24"/>
        </w:rPr>
        <w:t xml:space="preserve"> sin participarlos del proceso, no puede pretender la Administración varia</w:t>
      </w:r>
      <w:r w:rsidR="00395BE0">
        <w:rPr>
          <w:rFonts w:ascii="Arial" w:hAnsi="Arial" w:cs="Arial"/>
          <w:sz w:val="24"/>
          <w:szCs w:val="24"/>
        </w:rPr>
        <w:t>r</w:t>
      </w:r>
      <w:r>
        <w:rPr>
          <w:rFonts w:ascii="Arial" w:hAnsi="Arial" w:cs="Arial"/>
          <w:sz w:val="24"/>
          <w:szCs w:val="24"/>
        </w:rPr>
        <w:t xml:space="preserve"> la condición de concesionaria de la empresa</w:t>
      </w:r>
      <w:r w:rsidR="00926246">
        <w:rPr>
          <w:rFonts w:ascii="Arial" w:hAnsi="Arial" w:cs="Arial"/>
          <w:sz w:val="24"/>
          <w:szCs w:val="24"/>
        </w:rPr>
        <w:t xml:space="preserve"> a la espera de la firma de contrato respectivo.</w:t>
      </w:r>
    </w:p>
    <w:p w14:paraId="4D191186" w14:textId="77777777" w:rsidR="00D50872" w:rsidRDefault="00D50872" w:rsidP="00D50872">
      <w:pPr>
        <w:pStyle w:val="Prrafodelista"/>
        <w:jc w:val="both"/>
        <w:rPr>
          <w:rFonts w:ascii="Arial" w:hAnsi="Arial" w:cs="Arial"/>
          <w:sz w:val="24"/>
          <w:szCs w:val="24"/>
        </w:rPr>
      </w:pPr>
    </w:p>
    <w:p w14:paraId="64561C64" w14:textId="7C686C8B" w:rsidR="00926246" w:rsidRDefault="00926246" w:rsidP="001904D8">
      <w:pPr>
        <w:pStyle w:val="Prrafodelista"/>
        <w:numPr>
          <w:ilvl w:val="0"/>
          <w:numId w:val="2"/>
        </w:numPr>
        <w:jc w:val="both"/>
        <w:rPr>
          <w:rFonts w:ascii="Arial" w:hAnsi="Arial" w:cs="Arial"/>
          <w:sz w:val="24"/>
          <w:szCs w:val="24"/>
        </w:rPr>
      </w:pPr>
      <w:r>
        <w:rPr>
          <w:rFonts w:ascii="Arial" w:hAnsi="Arial" w:cs="Arial"/>
          <w:sz w:val="24"/>
          <w:szCs w:val="24"/>
        </w:rPr>
        <w:t xml:space="preserve">Que ellos han cumplido con una calificación adecuada en el proceso de evaluación de la capacidad empresarial, lo que da cuenta de su desempeño en el periodo 2014-2021 y que les faculta al igual que lo hicieron otros concesionarios a optar legítimamente por la firma del contrato y no que de un </w:t>
      </w:r>
      <w:r>
        <w:rPr>
          <w:rFonts w:ascii="Arial" w:hAnsi="Arial" w:cs="Arial"/>
          <w:sz w:val="24"/>
          <w:szCs w:val="24"/>
        </w:rPr>
        <w:lastRenderedPageBreak/>
        <w:t>pronto a otro los despojen de su concesión para justificar la mora Administrativa.</w:t>
      </w:r>
    </w:p>
    <w:p w14:paraId="6576C2EC" w14:textId="77777777" w:rsidR="0077555E" w:rsidRDefault="0077555E" w:rsidP="0077555E">
      <w:pPr>
        <w:pStyle w:val="Prrafodelista"/>
        <w:jc w:val="both"/>
        <w:rPr>
          <w:rFonts w:ascii="Arial" w:hAnsi="Arial" w:cs="Arial"/>
          <w:sz w:val="24"/>
          <w:szCs w:val="24"/>
        </w:rPr>
      </w:pPr>
    </w:p>
    <w:p w14:paraId="1A0417E5" w14:textId="50EE6A74" w:rsidR="00FE0CF2" w:rsidRPr="00FE0CF2" w:rsidRDefault="00926246" w:rsidP="001904D8">
      <w:pPr>
        <w:pStyle w:val="Prrafodelista"/>
        <w:numPr>
          <w:ilvl w:val="0"/>
          <w:numId w:val="2"/>
        </w:numPr>
        <w:jc w:val="both"/>
        <w:rPr>
          <w:rFonts w:ascii="Arial" w:hAnsi="Arial" w:cs="Arial"/>
          <w:sz w:val="24"/>
          <w:szCs w:val="24"/>
        </w:rPr>
      </w:pPr>
      <w:r>
        <w:rPr>
          <w:rFonts w:ascii="Arial" w:hAnsi="Arial" w:cs="Arial"/>
          <w:sz w:val="24"/>
          <w:szCs w:val="24"/>
        </w:rPr>
        <w:t>Que no se puede sustentar el cambio de procedimiento, argumentando un cambio en la condición de concesionario a permisionario, hecho que además nunca se les comunicó a las empresas, y por tanto al sustentarse el acto recurrido en otro que presenta vicios que devienen en nulidad absoluta, su representada aún ostenta la condición de concesionaria ya que ni siquiera han iniciado en el CTP el procedimiento ordinario debido, lo que deriva en  Nulidad del artículo 8.2 de la Sesión Ordinaria No.10-2022 y en la nulidad del acuerdo No. 7.7 de la Sesión Ordinaria No. 07-2023.</w:t>
      </w:r>
    </w:p>
    <w:p w14:paraId="11701CF5" w14:textId="77777777" w:rsidR="00D50872" w:rsidRPr="00D50872" w:rsidRDefault="00D50872" w:rsidP="00D50872">
      <w:pPr>
        <w:pStyle w:val="Prrafodelista"/>
        <w:jc w:val="both"/>
        <w:rPr>
          <w:rFonts w:ascii="Arial" w:hAnsi="Arial" w:cs="Arial"/>
          <w:sz w:val="24"/>
          <w:szCs w:val="24"/>
        </w:rPr>
      </w:pPr>
    </w:p>
    <w:p w14:paraId="2D673092" w14:textId="70E7289C" w:rsidR="001904D8" w:rsidRPr="00FE0CF2" w:rsidRDefault="001904D8" w:rsidP="001904D8">
      <w:pPr>
        <w:pStyle w:val="Prrafodelista"/>
        <w:numPr>
          <w:ilvl w:val="0"/>
          <w:numId w:val="2"/>
        </w:numPr>
        <w:jc w:val="both"/>
        <w:rPr>
          <w:rFonts w:ascii="Arial" w:hAnsi="Arial" w:cs="Arial"/>
          <w:sz w:val="24"/>
          <w:szCs w:val="24"/>
        </w:rPr>
      </w:pPr>
      <w:r w:rsidRPr="00FE0CF2">
        <w:rPr>
          <w:rFonts w:ascii="Arial" w:hAnsi="Arial" w:cs="Arial"/>
          <w:bCs/>
          <w:sz w:val="24"/>
          <w:szCs w:val="24"/>
        </w:rPr>
        <w:t xml:space="preserve">Solicitan </w:t>
      </w:r>
      <w:r w:rsidR="00063A6F">
        <w:rPr>
          <w:rFonts w:ascii="Arial" w:hAnsi="Arial" w:cs="Arial"/>
          <w:bCs/>
          <w:sz w:val="24"/>
          <w:szCs w:val="24"/>
        </w:rPr>
        <w:t>se admita incidente previo de nulidad absoluta y suspensión de efectos del acto administrativo 7.7 de la Sesión Ordinaria 07-2023 celebrada el 15 de febrero de 2023, y del oficio CTP-AJ-OF-202</w:t>
      </w:r>
      <w:r w:rsidR="007367A7">
        <w:rPr>
          <w:rFonts w:ascii="Arial" w:hAnsi="Arial" w:cs="Arial"/>
          <w:bCs/>
          <w:sz w:val="24"/>
          <w:szCs w:val="24"/>
        </w:rPr>
        <w:t>2</w:t>
      </w:r>
      <w:r w:rsidR="00063A6F">
        <w:rPr>
          <w:rFonts w:ascii="Arial" w:hAnsi="Arial" w:cs="Arial"/>
          <w:bCs/>
          <w:sz w:val="24"/>
          <w:szCs w:val="24"/>
        </w:rPr>
        <w:t>-1531</w:t>
      </w:r>
      <w:r w:rsidR="004C5164">
        <w:rPr>
          <w:rFonts w:ascii="Arial" w:hAnsi="Arial" w:cs="Arial"/>
          <w:bCs/>
          <w:sz w:val="24"/>
          <w:szCs w:val="24"/>
        </w:rPr>
        <w:t xml:space="preserve">, en su efecto se admita el </w:t>
      </w:r>
      <w:r w:rsidR="00395BE0">
        <w:rPr>
          <w:rFonts w:ascii="Arial" w:hAnsi="Arial" w:cs="Arial"/>
          <w:bCs/>
          <w:sz w:val="24"/>
          <w:szCs w:val="24"/>
        </w:rPr>
        <w:t>r</w:t>
      </w:r>
      <w:r w:rsidR="004C5164">
        <w:rPr>
          <w:rFonts w:ascii="Arial" w:hAnsi="Arial" w:cs="Arial"/>
          <w:bCs/>
          <w:sz w:val="24"/>
          <w:szCs w:val="24"/>
        </w:rPr>
        <w:t xml:space="preserve">ecurso de </w:t>
      </w:r>
      <w:r w:rsidR="00395BE0">
        <w:rPr>
          <w:rFonts w:ascii="Arial" w:hAnsi="Arial" w:cs="Arial"/>
          <w:bCs/>
          <w:sz w:val="24"/>
          <w:szCs w:val="24"/>
        </w:rPr>
        <w:t>r</w:t>
      </w:r>
      <w:r w:rsidR="004C5164">
        <w:rPr>
          <w:rFonts w:ascii="Arial" w:hAnsi="Arial" w:cs="Arial"/>
          <w:bCs/>
          <w:sz w:val="24"/>
          <w:szCs w:val="24"/>
        </w:rPr>
        <w:t>evocatoria, y se suspenda la ejecución del acto. También solicita se les otorgue el mismo plazo otorgado a los demás operadores para proceder con la sustitución de las unidades. Finalmente, de no acogerse sus acciones recursivas se eleve en alzada la A</w:t>
      </w:r>
      <w:r w:rsidR="00B674FB">
        <w:rPr>
          <w:rFonts w:ascii="Arial" w:hAnsi="Arial" w:cs="Arial"/>
          <w:bCs/>
          <w:sz w:val="24"/>
          <w:szCs w:val="24"/>
        </w:rPr>
        <w:t>p</w:t>
      </w:r>
      <w:r w:rsidR="004C5164">
        <w:rPr>
          <w:rFonts w:ascii="Arial" w:hAnsi="Arial" w:cs="Arial"/>
          <w:bCs/>
          <w:sz w:val="24"/>
          <w:szCs w:val="24"/>
        </w:rPr>
        <w:t>e</w:t>
      </w:r>
      <w:r w:rsidR="00B674FB">
        <w:rPr>
          <w:rFonts w:ascii="Arial" w:hAnsi="Arial" w:cs="Arial"/>
          <w:bCs/>
          <w:sz w:val="24"/>
          <w:szCs w:val="24"/>
        </w:rPr>
        <w:t>l</w:t>
      </w:r>
      <w:r w:rsidR="004C5164">
        <w:rPr>
          <w:rFonts w:ascii="Arial" w:hAnsi="Arial" w:cs="Arial"/>
          <w:bCs/>
          <w:sz w:val="24"/>
          <w:szCs w:val="24"/>
        </w:rPr>
        <w:t>ación en subsidio al Tribunal Administrativo de Transporte</w:t>
      </w:r>
      <w:r w:rsidRPr="00FE0CF2">
        <w:rPr>
          <w:rFonts w:ascii="Arial" w:hAnsi="Arial" w:cs="Arial"/>
          <w:bCs/>
          <w:sz w:val="24"/>
          <w:szCs w:val="24"/>
        </w:rPr>
        <w:t xml:space="preserve">. </w:t>
      </w:r>
      <w:bookmarkStart w:id="3" w:name="_Hlk188283893"/>
      <w:r w:rsidRPr="00FE0CF2">
        <w:rPr>
          <w:rFonts w:ascii="Arial" w:hAnsi="Arial" w:cs="Arial"/>
          <w:bCs/>
          <w:sz w:val="24"/>
          <w:szCs w:val="24"/>
        </w:rPr>
        <w:t>(V</w:t>
      </w:r>
      <w:r w:rsidRPr="00FE0CF2">
        <w:rPr>
          <w:rFonts w:ascii="Arial" w:hAnsi="Arial" w:cs="Arial"/>
          <w:sz w:val="24"/>
          <w:szCs w:val="24"/>
        </w:rPr>
        <w:t xml:space="preserve">er folios del </w:t>
      </w:r>
      <w:r w:rsidR="004C5164">
        <w:rPr>
          <w:rFonts w:ascii="Arial" w:hAnsi="Arial" w:cs="Arial"/>
          <w:sz w:val="24"/>
          <w:szCs w:val="24"/>
        </w:rPr>
        <w:t>15 vuelto</w:t>
      </w:r>
      <w:r w:rsidRPr="00FE0CF2">
        <w:rPr>
          <w:rFonts w:ascii="Arial" w:hAnsi="Arial" w:cs="Arial"/>
          <w:sz w:val="24"/>
          <w:szCs w:val="24"/>
        </w:rPr>
        <w:t xml:space="preserve"> al </w:t>
      </w:r>
      <w:r w:rsidR="004C5164">
        <w:rPr>
          <w:rFonts w:ascii="Arial" w:hAnsi="Arial" w:cs="Arial"/>
          <w:sz w:val="24"/>
          <w:szCs w:val="24"/>
        </w:rPr>
        <w:t>44</w:t>
      </w:r>
      <w:r w:rsidRPr="00FE0CF2">
        <w:rPr>
          <w:rFonts w:ascii="Arial" w:hAnsi="Arial" w:cs="Arial"/>
          <w:sz w:val="24"/>
          <w:szCs w:val="24"/>
        </w:rPr>
        <w:t xml:space="preserve"> del expediente administrativo)</w:t>
      </w:r>
    </w:p>
    <w:bookmarkEnd w:id="3"/>
    <w:p w14:paraId="5694A38B" w14:textId="77777777" w:rsidR="00773F62" w:rsidRPr="00FE0CF2" w:rsidRDefault="00773F62" w:rsidP="001904D8">
      <w:pPr>
        <w:pStyle w:val="Prrafodelista"/>
        <w:ind w:left="0"/>
        <w:jc w:val="both"/>
        <w:rPr>
          <w:rFonts w:ascii="Arial" w:hAnsi="Arial" w:cs="Arial"/>
          <w:b/>
          <w:bCs/>
          <w:sz w:val="24"/>
          <w:szCs w:val="24"/>
        </w:rPr>
      </w:pPr>
    </w:p>
    <w:p w14:paraId="18F390C3" w14:textId="456337E6" w:rsidR="00583053" w:rsidRDefault="004F6EA0" w:rsidP="001904D8">
      <w:pPr>
        <w:pStyle w:val="Prrafodelista"/>
        <w:ind w:left="0"/>
        <w:jc w:val="both"/>
        <w:rPr>
          <w:rFonts w:ascii="Arial" w:hAnsi="Arial" w:cs="Arial"/>
          <w:sz w:val="24"/>
          <w:szCs w:val="24"/>
        </w:rPr>
      </w:pPr>
      <w:r>
        <w:rPr>
          <w:rFonts w:ascii="Arial" w:hAnsi="Arial" w:cs="Arial"/>
          <w:b/>
          <w:bCs/>
          <w:sz w:val="24"/>
          <w:szCs w:val="24"/>
        </w:rPr>
        <w:t>QUINTO</w:t>
      </w:r>
      <w:r w:rsidR="001904D8" w:rsidRPr="00431964">
        <w:rPr>
          <w:rFonts w:ascii="Arial" w:hAnsi="Arial" w:cs="Arial"/>
          <w:b/>
          <w:bCs/>
          <w:sz w:val="24"/>
          <w:szCs w:val="24"/>
        </w:rPr>
        <w:t>:</w:t>
      </w:r>
      <w:r w:rsidR="001904D8" w:rsidRPr="00431964">
        <w:rPr>
          <w:rFonts w:ascii="Arial" w:hAnsi="Arial" w:cs="Arial"/>
          <w:sz w:val="24"/>
          <w:szCs w:val="24"/>
        </w:rPr>
        <w:t xml:space="preserve"> </w:t>
      </w:r>
      <w:bookmarkStart w:id="4" w:name="_Hlk179881546"/>
      <w:r w:rsidR="001904D8">
        <w:rPr>
          <w:rFonts w:ascii="Arial" w:hAnsi="Arial" w:cs="Arial"/>
          <w:sz w:val="24"/>
          <w:szCs w:val="24"/>
        </w:rPr>
        <w:t xml:space="preserve">La Junta Directiva del Consejo de Transporte Público, mediante el </w:t>
      </w:r>
      <w:r w:rsidR="00576C90">
        <w:rPr>
          <w:rFonts w:ascii="Arial" w:hAnsi="Arial" w:cs="Arial"/>
          <w:b/>
          <w:bCs/>
          <w:sz w:val="24"/>
          <w:szCs w:val="24"/>
        </w:rPr>
        <w:t>A</w:t>
      </w:r>
      <w:r w:rsidR="001904D8" w:rsidRPr="00583053">
        <w:rPr>
          <w:rFonts w:ascii="Arial" w:hAnsi="Arial" w:cs="Arial"/>
          <w:b/>
          <w:bCs/>
          <w:sz w:val="24"/>
          <w:szCs w:val="24"/>
        </w:rPr>
        <w:t>cuerdo 7.</w:t>
      </w:r>
      <w:r w:rsidR="004C5164" w:rsidRPr="00583053">
        <w:rPr>
          <w:rFonts w:ascii="Arial" w:hAnsi="Arial" w:cs="Arial"/>
          <w:b/>
          <w:bCs/>
          <w:sz w:val="24"/>
          <w:szCs w:val="24"/>
        </w:rPr>
        <w:t>2</w:t>
      </w:r>
      <w:r w:rsidR="001904D8" w:rsidRPr="00583053">
        <w:rPr>
          <w:rFonts w:ascii="Arial" w:hAnsi="Arial" w:cs="Arial"/>
          <w:b/>
          <w:bCs/>
          <w:sz w:val="24"/>
          <w:szCs w:val="24"/>
        </w:rPr>
        <w:t xml:space="preserve"> de la Sesión Ordinaria 2</w:t>
      </w:r>
      <w:r w:rsidR="004C5164" w:rsidRPr="00583053">
        <w:rPr>
          <w:rFonts w:ascii="Arial" w:hAnsi="Arial" w:cs="Arial"/>
          <w:b/>
          <w:bCs/>
          <w:sz w:val="24"/>
          <w:szCs w:val="24"/>
        </w:rPr>
        <w:t>1</w:t>
      </w:r>
      <w:r w:rsidR="001904D8" w:rsidRPr="00583053">
        <w:rPr>
          <w:rFonts w:ascii="Arial" w:hAnsi="Arial" w:cs="Arial"/>
          <w:b/>
          <w:bCs/>
          <w:sz w:val="24"/>
          <w:szCs w:val="24"/>
        </w:rPr>
        <w:t>-2024 de</w:t>
      </w:r>
      <w:r w:rsidR="00583053">
        <w:rPr>
          <w:rFonts w:ascii="Arial" w:hAnsi="Arial" w:cs="Arial"/>
          <w:b/>
          <w:bCs/>
          <w:sz w:val="24"/>
          <w:szCs w:val="24"/>
        </w:rPr>
        <w:t>l</w:t>
      </w:r>
      <w:r w:rsidR="001904D8" w:rsidRPr="00583053">
        <w:rPr>
          <w:rFonts w:ascii="Arial" w:hAnsi="Arial" w:cs="Arial"/>
          <w:b/>
          <w:bCs/>
          <w:sz w:val="24"/>
          <w:szCs w:val="24"/>
        </w:rPr>
        <w:t xml:space="preserve"> </w:t>
      </w:r>
      <w:r w:rsidR="004C5164" w:rsidRPr="00583053">
        <w:rPr>
          <w:rFonts w:ascii="Arial" w:hAnsi="Arial" w:cs="Arial"/>
          <w:b/>
          <w:bCs/>
          <w:sz w:val="24"/>
          <w:szCs w:val="24"/>
        </w:rPr>
        <w:t>14</w:t>
      </w:r>
      <w:r w:rsidR="001904D8" w:rsidRPr="00583053">
        <w:rPr>
          <w:rFonts w:ascii="Arial" w:hAnsi="Arial" w:cs="Arial"/>
          <w:b/>
          <w:bCs/>
          <w:sz w:val="24"/>
          <w:szCs w:val="24"/>
        </w:rPr>
        <w:t xml:space="preserve"> de ju</w:t>
      </w:r>
      <w:r w:rsidR="004C5164" w:rsidRPr="00583053">
        <w:rPr>
          <w:rFonts w:ascii="Arial" w:hAnsi="Arial" w:cs="Arial"/>
          <w:b/>
          <w:bCs/>
          <w:sz w:val="24"/>
          <w:szCs w:val="24"/>
        </w:rPr>
        <w:t>n</w:t>
      </w:r>
      <w:r w:rsidR="001904D8" w:rsidRPr="00583053">
        <w:rPr>
          <w:rFonts w:ascii="Arial" w:hAnsi="Arial" w:cs="Arial"/>
          <w:b/>
          <w:bCs/>
          <w:sz w:val="24"/>
          <w:szCs w:val="24"/>
        </w:rPr>
        <w:t>io de</w:t>
      </w:r>
      <w:r w:rsidR="00773F62" w:rsidRPr="00583053">
        <w:rPr>
          <w:rFonts w:ascii="Arial" w:hAnsi="Arial" w:cs="Arial"/>
          <w:b/>
          <w:bCs/>
          <w:sz w:val="24"/>
          <w:szCs w:val="24"/>
        </w:rPr>
        <w:t xml:space="preserve"> </w:t>
      </w:r>
      <w:r w:rsidR="001904D8" w:rsidRPr="00583053">
        <w:rPr>
          <w:rFonts w:ascii="Arial" w:hAnsi="Arial" w:cs="Arial"/>
          <w:b/>
          <w:bCs/>
          <w:sz w:val="24"/>
          <w:szCs w:val="24"/>
        </w:rPr>
        <w:t>2024</w:t>
      </w:r>
      <w:r w:rsidR="001904D8">
        <w:rPr>
          <w:rFonts w:ascii="Arial" w:hAnsi="Arial" w:cs="Arial"/>
          <w:sz w:val="24"/>
          <w:szCs w:val="24"/>
        </w:rPr>
        <w:t xml:space="preserve">, conoce el oficio </w:t>
      </w:r>
      <w:r w:rsidR="00576C90" w:rsidRPr="00583053">
        <w:rPr>
          <w:rFonts w:ascii="Arial" w:hAnsi="Arial" w:cs="Arial"/>
          <w:b/>
          <w:bCs/>
          <w:sz w:val="24"/>
          <w:szCs w:val="24"/>
        </w:rPr>
        <w:t>No. CTP-DE-AJ-OF-0713-2024 del 29 de mayo de 2024</w:t>
      </w:r>
      <w:r w:rsidR="002350C5">
        <w:rPr>
          <w:rFonts w:ascii="Arial" w:hAnsi="Arial" w:cs="Arial"/>
          <w:b/>
          <w:bCs/>
          <w:sz w:val="24"/>
          <w:szCs w:val="24"/>
        </w:rPr>
        <w:t>,</w:t>
      </w:r>
      <w:r w:rsidR="00576C90">
        <w:rPr>
          <w:rFonts w:ascii="Arial" w:hAnsi="Arial" w:cs="Arial"/>
          <w:sz w:val="24"/>
          <w:szCs w:val="24"/>
        </w:rPr>
        <w:t xml:space="preserve"> </w:t>
      </w:r>
      <w:r w:rsidR="001904D8">
        <w:rPr>
          <w:rFonts w:ascii="Arial" w:hAnsi="Arial" w:cs="Arial"/>
          <w:sz w:val="24"/>
          <w:szCs w:val="24"/>
        </w:rPr>
        <w:t xml:space="preserve">de la Dirección de Asuntos Jurídicos y dispone rechazar el recurso de revocatoria presentado contra el </w:t>
      </w:r>
      <w:r w:rsidR="00576C90">
        <w:rPr>
          <w:rFonts w:ascii="Arial" w:hAnsi="Arial" w:cs="Arial"/>
          <w:b/>
          <w:bCs/>
          <w:sz w:val="24"/>
          <w:szCs w:val="24"/>
        </w:rPr>
        <w:t>A</w:t>
      </w:r>
      <w:r w:rsidR="001904D8" w:rsidRPr="00583053">
        <w:rPr>
          <w:rFonts w:ascii="Arial" w:hAnsi="Arial" w:cs="Arial"/>
          <w:b/>
          <w:bCs/>
          <w:sz w:val="24"/>
          <w:szCs w:val="24"/>
        </w:rPr>
        <w:t>cuerdo</w:t>
      </w:r>
      <w:r w:rsidR="001904D8">
        <w:rPr>
          <w:rFonts w:ascii="Arial" w:hAnsi="Arial" w:cs="Arial"/>
          <w:sz w:val="24"/>
          <w:szCs w:val="24"/>
        </w:rPr>
        <w:t xml:space="preserve"> </w:t>
      </w:r>
      <w:r w:rsidR="001904D8">
        <w:rPr>
          <w:rFonts w:ascii="Arial" w:hAnsi="Arial" w:cs="Arial"/>
          <w:b/>
          <w:bCs/>
          <w:sz w:val="24"/>
          <w:szCs w:val="24"/>
        </w:rPr>
        <w:t>7.</w:t>
      </w:r>
      <w:r w:rsidR="004C5164">
        <w:rPr>
          <w:rFonts w:ascii="Arial" w:hAnsi="Arial" w:cs="Arial"/>
          <w:b/>
          <w:bCs/>
          <w:sz w:val="24"/>
          <w:szCs w:val="24"/>
        </w:rPr>
        <w:t>7</w:t>
      </w:r>
      <w:r w:rsidR="001904D8">
        <w:rPr>
          <w:rFonts w:ascii="Arial" w:hAnsi="Arial" w:cs="Arial"/>
          <w:b/>
          <w:bCs/>
          <w:sz w:val="24"/>
          <w:szCs w:val="24"/>
        </w:rPr>
        <w:t xml:space="preserve"> de la Sesión Ordinaria </w:t>
      </w:r>
      <w:r w:rsidR="004C5164">
        <w:rPr>
          <w:rFonts w:ascii="Arial" w:hAnsi="Arial" w:cs="Arial"/>
          <w:b/>
          <w:bCs/>
          <w:sz w:val="24"/>
          <w:szCs w:val="24"/>
        </w:rPr>
        <w:t>07</w:t>
      </w:r>
      <w:r w:rsidR="001904D8">
        <w:rPr>
          <w:rFonts w:ascii="Arial" w:hAnsi="Arial" w:cs="Arial"/>
          <w:b/>
          <w:bCs/>
          <w:sz w:val="24"/>
          <w:szCs w:val="24"/>
        </w:rPr>
        <w:t>-202</w:t>
      </w:r>
      <w:r w:rsidR="004C5164">
        <w:rPr>
          <w:rFonts w:ascii="Arial" w:hAnsi="Arial" w:cs="Arial"/>
          <w:b/>
          <w:bCs/>
          <w:sz w:val="24"/>
          <w:szCs w:val="24"/>
        </w:rPr>
        <w:t>3 de 15 de febrero de 2023</w:t>
      </w:r>
      <w:r w:rsidR="002350C5">
        <w:rPr>
          <w:rFonts w:ascii="Arial" w:hAnsi="Arial" w:cs="Arial"/>
          <w:b/>
          <w:bCs/>
          <w:sz w:val="24"/>
          <w:szCs w:val="24"/>
        </w:rPr>
        <w:t>,</w:t>
      </w:r>
      <w:r w:rsidR="004C5164">
        <w:rPr>
          <w:rFonts w:ascii="Arial" w:hAnsi="Arial" w:cs="Arial"/>
          <w:b/>
          <w:bCs/>
          <w:sz w:val="24"/>
          <w:szCs w:val="24"/>
        </w:rPr>
        <w:t xml:space="preserve"> </w:t>
      </w:r>
      <w:r w:rsidR="004C5164" w:rsidRPr="004C5164">
        <w:rPr>
          <w:rFonts w:ascii="Arial" w:hAnsi="Arial" w:cs="Arial"/>
          <w:sz w:val="24"/>
          <w:szCs w:val="24"/>
        </w:rPr>
        <w:t xml:space="preserve">y contra el </w:t>
      </w:r>
      <w:r w:rsidR="00576C90">
        <w:rPr>
          <w:rFonts w:ascii="Arial" w:hAnsi="Arial" w:cs="Arial"/>
          <w:b/>
          <w:bCs/>
          <w:sz w:val="24"/>
          <w:szCs w:val="24"/>
        </w:rPr>
        <w:t>A</w:t>
      </w:r>
      <w:r w:rsidR="004C5164" w:rsidRPr="00583053">
        <w:rPr>
          <w:rFonts w:ascii="Arial" w:hAnsi="Arial" w:cs="Arial"/>
          <w:b/>
          <w:bCs/>
          <w:sz w:val="24"/>
          <w:szCs w:val="24"/>
        </w:rPr>
        <w:t xml:space="preserve">cuerdo </w:t>
      </w:r>
      <w:r w:rsidR="004C5164">
        <w:rPr>
          <w:rFonts w:ascii="Arial" w:hAnsi="Arial" w:cs="Arial"/>
          <w:b/>
          <w:bCs/>
          <w:sz w:val="24"/>
          <w:szCs w:val="24"/>
        </w:rPr>
        <w:t xml:space="preserve">8.2 de la Sesión Ordinaria 10-2022 del </w:t>
      </w:r>
      <w:r w:rsidR="00583053">
        <w:rPr>
          <w:rFonts w:ascii="Arial" w:hAnsi="Arial" w:cs="Arial"/>
          <w:b/>
          <w:bCs/>
          <w:sz w:val="24"/>
          <w:szCs w:val="24"/>
        </w:rPr>
        <w:t>0</w:t>
      </w:r>
      <w:r w:rsidR="004C5164">
        <w:rPr>
          <w:rFonts w:ascii="Arial" w:hAnsi="Arial" w:cs="Arial"/>
          <w:b/>
          <w:bCs/>
          <w:sz w:val="24"/>
          <w:szCs w:val="24"/>
        </w:rPr>
        <w:t>8 de febrero de 2024</w:t>
      </w:r>
      <w:r w:rsidR="001904D8">
        <w:rPr>
          <w:rFonts w:ascii="Arial" w:hAnsi="Arial" w:cs="Arial"/>
          <w:b/>
          <w:bCs/>
          <w:sz w:val="24"/>
          <w:szCs w:val="24"/>
        </w:rPr>
        <w:t xml:space="preserve">, </w:t>
      </w:r>
      <w:r w:rsidR="001904D8">
        <w:rPr>
          <w:rFonts w:ascii="Arial" w:hAnsi="Arial" w:cs="Arial"/>
          <w:sz w:val="24"/>
          <w:szCs w:val="24"/>
        </w:rPr>
        <w:t xml:space="preserve">indicando </w:t>
      </w:r>
      <w:r w:rsidR="008C400C">
        <w:rPr>
          <w:rFonts w:ascii="Arial" w:hAnsi="Arial" w:cs="Arial"/>
          <w:sz w:val="24"/>
          <w:szCs w:val="24"/>
        </w:rPr>
        <w:t xml:space="preserve">que la recurrente no demuestra cual es el perjuicio que se le ha causado con el acuerdo que ordena inicio de procedimiento, siendo que se le </w:t>
      </w:r>
      <w:r w:rsidR="00583053">
        <w:rPr>
          <w:rFonts w:ascii="Arial" w:hAnsi="Arial" w:cs="Arial"/>
          <w:sz w:val="24"/>
          <w:szCs w:val="24"/>
        </w:rPr>
        <w:t>está</w:t>
      </w:r>
      <w:r w:rsidR="008C400C">
        <w:rPr>
          <w:rFonts w:ascii="Arial" w:hAnsi="Arial" w:cs="Arial"/>
          <w:sz w:val="24"/>
          <w:szCs w:val="24"/>
        </w:rPr>
        <w:t xml:space="preserve"> otorgando el debido proceso y por su naturaleza ese acto no es susceptible de impugnación</w:t>
      </w:r>
      <w:r w:rsidR="001904D8">
        <w:rPr>
          <w:rFonts w:ascii="Arial" w:hAnsi="Arial" w:cs="Arial"/>
          <w:sz w:val="24"/>
          <w:szCs w:val="24"/>
        </w:rPr>
        <w:t>.</w:t>
      </w:r>
      <w:r w:rsidR="008C400C">
        <w:rPr>
          <w:rFonts w:ascii="Arial" w:hAnsi="Arial" w:cs="Arial"/>
          <w:sz w:val="24"/>
          <w:szCs w:val="24"/>
        </w:rPr>
        <w:t xml:space="preserve"> </w:t>
      </w:r>
    </w:p>
    <w:p w14:paraId="0DFB5DAA" w14:textId="77777777" w:rsidR="00583053" w:rsidRDefault="00583053" w:rsidP="0077555E">
      <w:pPr>
        <w:pStyle w:val="Prrafodelista"/>
        <w:spacing w:after="0"/>
        <w:ind w:left="0"/>
        <w:jc w:val="both"/>
        <w:rPr>
          <w:rFonts w:ascii="Arial" w:hAnsi="Arial" w:cs="Arial"/>
          <w:sz w:val="24"/>
          <w:szCs w:val="24"/>
        </w:rPr>
      </w:pPr>
    </w:p>
    <w:p w14:paraId="6ABF0BA1" w14:textId="3CCBC23D" w:rsidR="001904D8" w:rsidRDefault="008C400C" w:rsidP="0077555E">
      <w:pPr>
        <w:pStyle w:val="Sinespaciado"/>
        <w:jc w:val="both"/>
        <w:rPr>
          <w:rFonts w:ascii="Arial" w:hAnsi="Arial" w:cs="Arial"/>
          <w:lang w:val="es-MX"/>
        </w:rPr>
      </w:pPr>
      <w:r w:rsidRPr="0077555E">
        <w:rPr>
          <w:rFonts w:ascii="Arial" w:hAnsi="Arial" w:cs="Arial"/>
        </w:rPr>
        <w:t xml:space="preserve">Indica además que en cuanto al el </w:t>
      </w:r>
      <w:r w:rsidR="00576C90" w:rsidRPr="0077555E">
        <w:rPr>
          <w:rFonts w:ascii="Arial" w:hAnsi="Arial" w:cs="Arial"/>
          <w:b/>
          <w:bCs/>
        </w:rPr>
        <w:t>A</w:t>
      </w:r>
      <w:r w:rsidRPr="0077555E">
        <w:rPr>
          <w:rFonts w:ascii="Arial" w:hAnsi="Arial" w:cs="Arial"/>
          <w:b/>
          <w:bCs/>
        </w:rPr>
        <w:t xml:space="preserve">cuerdo 8.2 de la Sesión Ordinaria 10-2022, </w:t>
      </w:r>
      <w:r w:rsidRPr="0077555E">
        <w:rPr>
          <w:rFonts w:ascii="Arial" w:hAnsi="Arial" w:cs="Arial"/>
        </w:rPr>
        <w:t xml:space="preserve">la empresa no es concesionaria por cuanto </w:t>
      </w:r>
      <w:r w:rsidR="00B674FB">
        <w:rPr>
          <w:rFonts w:ascii="Arial" w:hAnsi="Arial" w:cs="Arial"/>
        </w:rPr>
        <w:t>n</w:t>
      </w:r>
      <w:r w:rsidRPr="0077555E">
        <w:rPr>
          <w:rFonts w:ascii="Arial" w:hAnsi="Arial" w:cs="Arial"/>
        </w:rPr>
        <w:t xml:space="preserve">o se ha dado la firma del contrato y por ende no puede ser tenida como concesionaria sino como permisionaria y esto </w:t>
      </w:r>
      <w:r w:rsidR="00D50872" w:rsidRPr="0077555E">
        <w:rPr>
          <w:rFonts w:ascii="Arial" w:hAnsi="Arial" w:cs="Arial"/>
        </w:rPr>
        <w:t>h</w:t>
      </w:r>
      <w:r w:rsidRPr="0077555E">
        <w:rPr>
          <w:rFonts w:ascii="Arial" w:hAnsi="Arial" w:cs="Arial"/>
        </w:rPr>
        <w:t>a sido determinado así por el Tribunal Administrativo de Transporte en resolución de reciente data.</w:t>
      </w:r>
      <w:r w:rsidR="001904D8" w:rsidRPr="0077555E">
        <w:rPr>
          <w:rFonts w:ascii="Arial" w:hAnsi="Arial" w:cs="Arial"/>
        </w:rPr>
        <w:t xml:space="preserve"> </w:t>
      </w:r>
      <w:r w:rsidR="001904D8" w:rsidRPr="0077555E">
        <w:rPr>
          <w:rFonts w:ascii="Arial" w:hAnsi="Arial" w:cs="Arial"/>
          <w:lang w:val="es-MX"/>
        </w:rPr>
        <w:t>(</w:t>
      </w:r>
      <w:r w:rsidR="00583053" w:rsidRPr="0077555E">
        <w:rPr>
          <w:rFonts w:ascii="Arial" w:hAnsi="Arial" w:cs="Arial"/>
          <w:lang w:val="es-MX"/>
        </w:rPr>
        <w:t>V</w:t>
      </w:r>
      <w:r w:rsidR="001904D8" w:rsidRPr="0077555E">
        <w:rPr>
          <w:rFonts w:ascii="Arial" w:hAnsi="Arial" w:cs="Arial"/>
          <w:lang w:val="es-MX"/>
        </w:rPr>
        <w:t xml:space="preserve">er folios 2 y del 4 al </w:t>
      </w:r>
      <w:r w:rsidR="00920472" w:rsidRPr="0077555E">
        <w:rPr>
          <w:rFonts w:ascii="Arial" w:hAnsi="Arial" w:cs="Arial"/>
          <w:lang w:val="es-MX"/>
        </w:rPr>
        <w:t>11</w:t>
      </w:r>
      <w:r w:rsidR="00576C90" w:rsidRPr="0077555E">
        <w:rPr>
          <w:rFonts w:ascii="Arial" w:hAnsi="Arial" w:cs="Arial"/>
          <w:lang w:val="es-MX"/>
        </w:rPr>
        <w:t xml:space="preserve"> </w:t>
      </w:r>
      <w:r w:rsidR="001904D8" w:rsidRPr="0077555E">
        <w:rPr>
          <w:rFonts w:ascii="Arial" w:hAnsi="Arial" w:cs="Arial"/>
          <w:lang w:val="es-MX"/>
        </w:rPr>
        <w:t>del expediente administrativo.)</w:t>
      </w:r>
    </w:p>
    <w:p w14:paraId="5E751C5B" w14:textId="77777777" w:rsidR="0077555E" w:rsidRPr="0077555E" w:rsidRDefault="0077555E" w:rsidP="0077555E">
      <w:pPr>
        <w:pStyle w:val="Sinespaciado"/>
        <w:jc w:val="both"/>
        <w:rPr>
          <w:rFonts w:ascii="Arial" w:hAnsi="Arial" w:cs="Arial"/>
          <w:lang w:val="es-MX"/>
        </w:rPr>
      </w:pPr>
    </w:p>
    <w:bookmarkEnd w:id="4"/>
    <w:p w14:paraId="4BFA1C13" w14:textId="65A5A714" w:rsidR="001904D8" w:rsidRPr="00431964" w:rsidRDefault="004F6EA0" w:rsidP="001904D8">
      <w:pPr>
        <w:jc w:val="both"/>
        <w:rPr>
          <w:rFonts w:ascii="Arial" w:hAnsi="Arial" w:cs="Arial"/>
          <w:sz w:val="24"/>
          <w:szCs w:val="24"/>
        </w:rPr>
      </w:pPr>
      <w:r>
        <w:rPr>
          <w:rFonts w:ascii="Arial" w:hAnsi="Arial" w:cs="Arial"/>
          <w:b/>
          <w:bCs/>
          <w:sz w:val="24"/>
          <w:szCs w:val="24"/>
          <w:lang w:val="es-MX"/>
        </w:rPr>
        <w:t>SEXTO</w:t>
      </w:r>
      <w:r w:rsidR="001904D8" w:rsidRPr="00431964">
        <w:rPr>
          <w:rFonts w:ascii="Arial" w:hAnsi="Arial" w:cs="Arial"/>
          <w:b/>
          <w:sz w:val="24"/>
          <w:szCs w:val="24"/>
        </w:rPr>
        <w:t xml:space="preserve">: </w:t>
      </w:r>
      <w:r w:rsidR="001904D8" w:rsidRPr="00431964">
        <w:rPr>
          <w:rFonts w:ascii="Arial" w:hAnsi="Arial" w:cs="Arial"/>
          <w:sz w:val="24"/>
          <w:szCs w:val="24"/>
        </w:rPr>
        <w:t>En los procedimientos se ha seguido las prescripciones de ley.</w:t>
      </w:r>
    </w:p>
    <w:p w14:paraId="791DD09F" w14:textId="08384C47" w:rsidR="001904D8" w:rsidRDefault="001904D8" w:rsidP="001904D8">
      <w:pPr>
        <w:jc w:val="both"/>
        <w:rPr>
          <w:rFonts w:ascii="Arial" w:hAnsi="Arial" w:cs="Arial"/>
          <w:b/>
          <w:smallCaps/>
          <w:sz w:val="24"/>
          <w:szCs w:val="24"/>
        </w:rPr>
      </w:pPr>
      <w:r w:rsidRPr="00431964">
        <w:rPr>
          <w:rFonts w:ascii="Arial" w:hAnsi="Arial" w:cs="Arial"/>
          <w:b/>
          <w:smallCaps/>
          <w:sz w:val="24"/>
          <w:szCs w:val="24"/>
        </w:rPr>
        <w:t xml:space="preserve">REDACTA EL JUEZ MUÑOZ COREA, </w:t>
      </w:r>
    </w:p>
    <w:p w14:paraId="07D94AF1" w14:textId="4593F085" w:rsidR="001904D8" w:rsidRPr="00395BE0" w:rsidRDefault="001904D8" w:rsidP="001904D8">
      <w:pPr>
        <w:jc w:val="center"/>
        <w:rPr>
          <w:rFonts w:ascii="Arial" w:hAnsi="Arial" w:cs="Arial"/>
          <w:b/>
          <w:bCs/>
          <w:sz w:val="24"/>
          <w:szCs w:val="24"/>
        </w:rPr>
      </w:pPr>
      <w:r w:rsidRPr="00395BE0">
        <w:rPr>
          <w:rFonts w:ascii="Arial" w:hAnsi="Arial" w:cs="Arial"/>
          <w:b/>
          <w:bCs/>
          <w:sz w:val="24"/>
          <w:szCs w:val="24"/>
        </w:rPr>
        <w:t>CONSIDERANDO</w:t>
      </w:r>
      <w:r w:rsidR="00395BE0" w:rsidRPr="00395BE0">
        <w:rPr>
          <w:rFonts w:ascii="Arial" w:hAnsi="Arial" w:cs="Arial"/>
          <w:b/>
          <w:bCs/>
          <w:sz w:val="24"/>
          <w:szCs w:val="24"/>
        </w:rPr>
        <w:t xml:space="preserve"> </w:t>
      </w:r>
      <w:r w:rsidR="00576C90">
        <w:rPr>
          <w:rFonts w:ascii="Arial" w:hAnsi="Arial" w:cs="Arial"/>
          <w:b/>
          <w:bCs/>
          <w:sz w:val="24"/>
          <w:szCs w:val="24"/>
        </w:rPr>
        <w:t>Ú</w:t>
      </w:r>
      <w:r w:rsidR="00395BE0" w:rsidRPr="00395BE0">
        <w:rPr>
          <w:rFonts w:ascii="Arial" w:hAnsi="Arial" w:cs="Arial"/>
          <w:b/>
          <w:bCs/>
          <w:sz w:val="24"/>
          <w:szCs w:val="24"/>
        </w:rPr>
        <w:t>NICO</w:t>
      </w:r>
    </w:p>
    <w:p w14:paraId="7D395ED5" w14:textId="3503B3C3" w:rsidR="001904D8" w:rsidRPr="00395BE0" w:rsidRDefault="00E4173F" w:rsidP="001904D8">
      <w:pPr>
        <w:rPr>
          <w:rFonts w:ascii="Arial" w:hAnsi="Arial" w:cs="Arial"/>
          <w:b/>
          <w:bCs/>
          <w:sz w:val="24"/>
          <w:szCs w:val="24"/>
        </w:rPr>
      </w:pPr>
      <w:r>
        <w:rPr>
          <w:rFonts w:ascii="Arial" w:hAnsi="Arial" w:cs="Arial"/>
          <w:b/>
          <w:bCs/>
          <w:sz w:val="24"/>
          <w:szCs w:val="24"/>
        </w:rPr>
        <w:t xml:space="preserve">SOBRE EL </w:t>
      </w:r>
      <w:r w:rsidR="001904D8" w:rsidRPr="00395BE0">
        <w:rPr>
          <w:rFonts w:ascii="Arial" w:hAnsi="Arial" w:cs="Arial"/>
          <w:b/>
          <w:bCs/>
          <w:sz w:val="24"/>
          <w:szCs w:val="24"/>
        </w:rPr>
        <w:t>FONDO</w:t>
      </w:r>
    </w:p>
    <w:p w14:paraId="1D82898B" w14:textId="7B47361A" w:rsidR="00C6102F" w:rsidRPr="00C6102F" w:rsidRDefault="00C6102F" w:rsidP="00E4173F">
      <w:pPr>
        <w:pStyle w:val="NormalWeb"/>
        <w:spacing w:before="0" w:beforeAutospacing="0" w:after="0" w:afterAutospacing="0"/>
        <w:jc w:val="both"/>
        <w:rPr>
          <w:rFonts w:ascii="Arial" w:hAnsi="Arial" w:cs="Arial"/>
          <w:bCs/>
          <w:lang w:val="es-CR"/>
        </w:rPr>
      </w:pPr>
      <w:r w:rsidRPr="00C6102F">
        <w:rPr>
          <w:rFonts w:ascii="Arial" w:hAnsi="Arial" w:cs="Arial"/>
        </w:rPr>
        <w:lastRenderedPageBreak/>
        <w:t xml:space="preserve">Este Tribunal Administrativo de Transporte, ha podido verificar, que lo recurrido por la empresa </w:t>
      </w:r>
      <w:r w:rsidR="00A91503">
        <w:rPr>
          <w:rFonts w:ascii="Arial" w:hAnsi="Arial" w:cs="Arial"/>
          <w:b/>
        </w:rPr>
        <w:t>AGL</w:t>
      </w:r>
      <w:r w:rsidRPr="00C6102F">
        <w:rPr>
          <w:rFonts w:ascii="Arial" w:hAnsi="Arial" w:cs="Arial"/>
          <w:b/>
          <w:bCs/>
        </w:rPr>
        <w:t>,</w:t>
      </w:r>
      <w:r w:rsidRPr="00C6102F">
        <w:rPr>
          <w:rFonts w:ascii="Arial" w:hAnsi="Arial" w:cs="Arial"/>
        </w:rPr>
        <w:t xml:space="preserve"> </w:t>
      </w:r>
      <w:r w:rsidR="00012CAF">
        <w:rPr>
          <w:rFonts w:ascii="Arial" w:hAnsi="Arial" w:cs="Arial"/>
        </w:rPr>
        <w:t>en cuanto al</w:t>
      </w:r>
      <w:r w:rsidRPr="00C6102F">
        <w:rPr>
          <w:rFonts w:ascii="Arial" w:hAnsi="Arial" w:cs="Arial"/>
        </w:rPr>
        <w:t xml:space="preserve"> </w:t>
      </w:r>
      <w:r w:rsidR="00583053">
        <w:rPr>
          <w:rFonts w:ascii="Arial" w:hAnsi="Arial" w:cs="Arial"/>
          <w:b/>
        </w:rPr>
        <w:t>A</w:t>
      </w:r>
      <w:r w:rsidRPr="00C6102F">
        <w:rPr>
          <w:rFonts w:ascii="Arial" w:hAnsi="Arial" w:cs="Arial"/>
          <w:b/>
        </w:rPr>
        <w:t xml:space="preserve">rtículo </w:t>
      </w:r>
      <w:r>
        <w:rPr>
          <w:rFonts w:ascii="Arial" w:hAnsi="Arial" w:cs="Arial"/>
          <w:b/>
        </w:rPr>
        <w:t>7.7</w:t>
      </w:r>
      <w:r w:rsidRPr="00C6102F">
        <w:rPr>
          <w:rFonts w:ascii="Arial" w:hAnsi="Arial" w:cs="Arial"/>
          <w:b/>
        </w:rPr>
        <w:t xml:space="preserve"> de la Sesión Ordinaria </w:t>
      </w:r>
      <w:r>
        <w:rPr>
          <w:rFonts w:ascii="Arial" w:hAnsi="Arial" w:cs="Arial"/>
          <w:b/>
        </w:rPr>
        <w:t>07-</w:t>
      </w:r>
      <w:r w:rsidRPr="00C6102F">
        <w:rPr>
          <w:rFonts w:ascii="Arial" w:hAnsi="Arial" w:cs="Arial"/>
          <w:b/>
        </w:rPr>
        <w:t xml:space="preserve">2023 </w:t>
      </w:r>
      <w:r w:rsidRPr="00583053">
        <w:rPr>
          <w:rFonts w:ascii="Arial" w:hAnsi="Arial" w:cs="Arial"/>
          <w:b/>
        </w:rPr>
        <w:t>de</w:t>
      </w:r>
      <w:r w:rsidR="00583053" w:rsidRPr="00583053">
        <w:rPr>
          <w:rFonts w:ascii="Arial" w:hAnsi="Arial" w:cs="Arial"/>
          <w:b/>
        </w:rPr>
        <w:t>l</w:t>
      </w:r>
      <w:r w:rsidRPr="00583053">
        <w:rPr>
          <w:rFonts w:ascii="Arial" w:hAnsi="Arial" w:cs="Arial"/>
          <w:b/>
        </w:rPr>
        <w:t xml:space="preserve"> 15 de febrero de 2023</w:t>
      </w:r>
      <w:r w:rsidRPr="00C6102F">
        <w:rPr>
          <w:rFonts w:ascii="Arial" w:hAnsi="Arial" w:cs="Arial"/>
          <w:bCs/>
        </w:rPr>
        <w:t xml:space="preserve">, </w:t>
      </w:r>
      <w:r w:rsidRPr="00C6102F">
        <w:rPr>
          <w:rFonts w:ascii="Arial" w:hAnsi="Arial" w:cs="Arial"/>
        </w:rPr>
        <w:t>de la Junta Directiva del Consejo de Transporte Público</w:t>
      </w:r>
      <w:r w:rsidRPr="00C6102F">
        <w:rPr>
          <w:rFonts w:ascii="Arial" w:hAnsi="Arial" w:cs="Arial"/>
          <w:b/>
          <w:lang w:val="es-CR"/>
        </w:rPr>
        <w:t xml:space="preserve">, </w:t>
      </w:r>
      <w:r w:rsidRPr="00C6102F">
        <w:rPr>
          <w:rFonts w:ascii="Arial" w:hAnsi="Arial" w:cs="Arial"/>
          <w:bCs/>
          <w:lang w:val="es-CR"/>
        </w:rPr>
        <w:t>corresponde a un acto de mero trámite.</w:t>
      </w:r>
    </w:p>
    <w:p w14:paraId="4C2EE765" w14:textId="77777777" w:rsidR="00E4173F" w:rsidRDefault="00E4173F" w:rsidP="00012CAF">
      <w:pPr>
        <w:pStyle w:val="Default"/>
        <w:spacing w:after="17"/>
        <w:jc w:val="both"/>
        <w:rPr>
          <w:rFonts w:ascii="Arial" w:hAnsi="Arial" w:cs="Arial"/>
        </w:rPr>
      </w:pPr>
    </w:p>
    <w:p w14:paraId="46AC6519" w14:textId="179E8531" w:rsidR="00012CAF" w:rsidRDefault="00C6102F" w:rsidP="00012CAF">
      <w:pPr>
        <w:pStyle w:val="Default"/>
        <w:spacing w:after="17"/>
        <w:jc w:val="both"/>
        <w:rPr>
          <w:rFonts w:ascii="Arial" w:hAnsi="Arial" w:cs="Arial"/>
          <w:bCs/>
          <w:i/>
          <w:iCs/>
        </w:rPr>
      </w:pPr>
      <w:r w:rsidRPr="00C6102F">
        <w:rPr>
          <w:rFonts w:ascii="Arial" w:hAnsi="Arial" w:cs="Arial"/>
        </w:rPr>
        <w:t xml:space="preserve">La Junta Directiva del Consejo de Transporte Público, mediante el </w:t>
      </w:r>
      <w:r w:rsidR="00583053">
        <w:rPr>
          <w:rFonts w:ascii="Arial" w:hAnsi="Arial" w:cs="Arial"/>
          <w:b/>
        </w:rPr>
        <w:t>A</w:t>
      </w:r>
      <w:r w:rsidRPr="00C6102F">
        <w:rPr>
          <w:rFonts w:ascii="Arial" w:hAnsi="Arial" w:cs="Arial"/>
          <w:b/>
        </w:rPr>
        <w:t xml:space="preserve">rtículo </w:t>
      </w:r>
      <w:r>
        <w:rPr>
          <w:rFonts w:ascii="Arial" w:hAnsi="Arial" w:cs="Arial"/>
          <w:b/>
        </w:rPr>
        <w:t>7.7</w:t>
      </w:r>
      <w:r w:rsidRPr="00C6102F">
        <w:rPr>
          <w:rFonts w:ascii="Arial" w:hAnsi="Arial" w:cs="Arial"/>
          <w:b/>
        </w:rPr>
        <w:t xml:space="preserve"> de la Sesión Ordinaria </w:t>
      </w:r>
      <w:r>
        <w:rPr>
          <w:rFonts w:ascii="Arial" w:hAnsi="Arial" w:cs="Arial"/>
          <w:b/>
        </w:rPr>
        <w:t>07-</w:t>
      </w:r>
      <w:r w:rsidRPr="00C6102F">
        <w:rPr>
          <w:rFonts w:ascii="Arial" w:hAnsi="Arial" w:cs="Arial"/>
          <w:b/>
        </w:rPr>
        <w:t xml:space="preserve">2023 </w:t>
      </w:r>
      <w:r w:rsidRPr="00583053">
        <w:rPr>
          <w:rFonts w:ascii="Arial" w:hAnsi="Arial" w:cs="Arial"/>
          <w:b/>
        </w:rPr>
        <w:t>de</w:t>
      </w:r>
      <w:r w:rsidR="00583053" w:rsidRPr="00583053">
        <w:rPr>
          <w:rFonts w:ascii="Arial" w:hAnsi="Arial" w:cs="Arial"/>
          <w:b/>
        </w:rPr>
        <w:t>l</w:t>
      </w:r>
      <w:r w:rsidRPr="00583053">
        <w:rPr>
          <w:rFonts w:ascii="Arial" w:hAnsi="Arial" w:cs="Arial"/>
          <w:b/>
        </w:rPr>
        <w:t xml:space="preserve"> 15 de febrero de 2023</w:t>
      </w:r>
      <w:r w:rsidRPr="00C6102F">
        <w:rPr>
          <w:rFonts w:ascii="Arial" w:hAnsi="Arial" w:cs="Arial"/>
        </w:rPr>
        <w:t>, lo que dispone es</w:t>
      </w:r>
      <w:r w:rsidR="00012CAF">
        <w:rPr>
          <w:rFonts w:ascii="Arial" w:hAnsi="Arial" w:cs="Arial"/>
        </w:rPr>
        <w:t>: “</w:t>
      </w:r>
      <w:r w:rsidR="00012CAF" w:rsidRPr="00BE49E5">
        <w:rPr>
          <w:rFonts w:ascii="Arial" w:hAnsi="Arial" w:cs="Arial"/>
          <w:bCs/>
          <w:i/>
          <w:iCs/>
        </w:rPr>
        <w:t xml:space="preserve">Iniciar un procedimiento administrativo sumario contra la empresa </w:t>
      </w:r>
      <w:r w:rsidR="00A91503">
        <w:rPr>
          <w:rFonts w:ascii="Arial" w:hAnsi="Arial" w:cs="Arial"/>
          <w:b/>
          <w:i/>
          <w:iCs/>
        </w:rPr>
        <w:t>AGL</w:t>
      </w:r>
      <w:r w:rsidR="00012CAF" w:rsidRPr="00BE49E5">
        <w:rPr>
          <w:rFonts w:ascii="Arial" w:hAnsi="Arial" w:cs="Arial"/>
          <w:bCs/>
          <w:i/>
          <w:iCs/>
        </w:rPr>
        <w:t>, por presuntamente incumplir con sus obligaciones legales y contractuales, al no estar al día con sus obligaciones con la Caja Costarricense del Seguro Social y no contar con la totalidad de la flota inscrita dentro del rango de antigüedad legalmente establecido. Para los efectos de ejecutar el procedimiento administrativo sumario se deberá comisionar al Departamento de Asuntos Jurídicos</w:t>
      </w:r>
      <w:r w:rsidR="00012CAF">
        <w:rPr>
          <w:rFonts w:ascii="Arial" w:hAnsi="Arial" w:cs="Arial"/>
          <w:bCs/>
          <w:i/>
          <w:iCs/>
        </w:rPr>
        <w:t>”</w:t>
      </w:r>
    </w:p>
    <w:p w14:paraId="06298F1C" w14:textId="77777777" w:rsidR="00012CAF" w:rsidRDefault="00012CAF" w:rsidP="00012CAF">
      <w:pPr>
        <w:pStyle w:val="Default"/>
        <w:spacing w:after="17"/>
        <w:jc w:val="both"/>
        <w:rPr>
          <w:rFonts w:ascii="Arial" w:hAnsi="Arial" w:cs="Arial"/>
          <w:bCs/>
          <w:i/>
          <w:iCs/>
        </w:rPr>
      </w:pPr>
    </w:p>
    <w:p w14:paraId="31D340B7" w14:textId="5D40C214" w:rsidR="00C6102F" w:rsidRPr="00C6102F" w:rsidRDefault="00C6102F" w:rsidP="00012CAF">
      <w:pPr>
        <w:pStyle w:val="Default"/>
        <w:spacing w:after="17"/>
        <w:jc w:val="both"/>
        <w:rPr>
          <w:rFonts w:ascii="Arial" w:hAnsi="Arial" w:cs="Arial"/>
          <w:bCs/>
        </w:rPr>
      </w:pPr>
      <w:r w:rsidRPr="00C6102F">
        <w:rPr>
          <w:rFonts w:ascii="Arial" w:hAnsi="Arial" w:cs="Arial"/>
          <w:bCs/>
        </w:rPr>
        <w:t>Lo anterior a todas luces constituye</w:t>
      </w:r>
      <w:r w:rsidR="00012CAF">
        <w:rPr>
          <w:rFonts w:ascii="Arial" w:hAnsi="Arial" w:cs="Arial"/>
          <w:bCs/>
        </w:rPr>
        <w:t xml:space="preserve"> un</w:t>
      </w:r>
      <w:r w:rsidRPr="00C6102F">
        <w:rPr>
          <w:rFonts w:ascii="Arial" w:hAnsi="Arial" w:cs="Arial"/>
          <w:bCs/>
        </w:rPr>
        <w:t xml:space="preserve"> acto Administrativo de </w:t>
      </w:r>
      <w:r w:rsidR="00583053">
        <w:rPr>
          <w:rFonts w:ascii="Arial" w:hAnsi="Arial" w:cs="Arial"/>
          <w:b/>
        </w:rPr>
        <w:t>m</w:t>
      </w:r>
      <w:r w:rsidRPr="00C6102F">
        <w:rPr>
          <w:rFonts w:ascii="Arial" w:hAnsi="Arial" w:cs="Arial"/>
          <w:b/>
        </w:rPr>
        <w:t xml:space="preserve">ero </w:t>
      </w:r>
      <w:r w:rsidR="00583053">
        <w:rPr>
          <w:rFonts w:ascii="Arial" w:hAnsi="Arial" w:cs="Arial"/>
          <w:b/>
        </w:rPr>
        <w:t>t</w:t>
      </w:r>
      <w:r w:rsidRPr="00C6102F">
        <w:rPr>
          <w:rFonts w:ascii="Arial" w:hAnsi="Arial" w:cs="Arial"/>
          <w:b/>
        </w:rPr>
        <w:t>rámite</w:t>
      </w:r>
      <w:r w:rsidRPr="00C6102F">
        <w:rPr>
          <w:rFonts w:ascii="Arial" w:hAnsi="Arial" w:cs="Arial"/>
          <w:bCs/>
        </w:rPr>
        <w:t xml:space="preserve"> que no afecta a la recurrente en su esfera personal en cuanto a los intereses o </w:t>
      </w:r>
      <w:r w:rsidR="00496FCD">
        <w:rPr>
          <w:rFonts w:ascii="Arial" w:hAnsi="Arial" w:cs="Arial"/>
          <w:bCs/>
        </w:rPr>
        <w:t>d</w:t>
      </w:r>
      <w:r w:rsidRPr="00C6102F">
        <w:rPr>
          <w:rFonts w:ascii="Arial" w:hAnsi="Arial" w:cs="Arial"/>
          <w:bCs/>
        </w:rPr>
        <w:t xml:space="preserve">erechos </w:t>
      </w:r>
      <w:r w:rsidR="00496FCD">
        <w:rPr>
          <w:rFonts w:ascii="Arial" w:hAnsi="Arial" w:cs="Arial"/>
          <w:bCs/>
        </w:rPr>
        <w:t>l</w:t>
      </w:r>
      <w:r w:rsidRPr="00C6102F">
        <w:rPr>
          <w:rFonts w:ascii="Arial" w:hAnsi="Arial" w:cs="Arial"/>
          <w:bCs/>
        </w:rPr>
        <w:t xml:space="preserve">egítimos en este momento; pues lo que dispone es la apertura de un procedimiento administrativo en contra de la empresa recurrente, mediante el cual se pueda llegar a la verdad real de los hechos sobre las presuntas faltas cometidas por la compañía, pero además otorgarle la posibilidad de </w:t>
      </w:r>
      <w:r w:rsidR="00D345E5">
        <w:rPr>
          <w:rFonts w:ascii="Arial" w:hAnsi="Arial" w:cs="Arial"/>
          <w:bCs/>
        </w:rPr>
        <w:t xml:space="preserve">que ejerza su derecho de </w:t>
      </w:r>
      <w:r w:rsidRPr="00C6102F">
        <w:rPr>
          <w:rFonts w:ascii="Arial" w:hAnsi="Arial" w:cs="Arial"/>
          <w:bCs/>
        </w:rPr>
        <w:t>defen</w:t>
      </w:r>
      <w:r w:rsidR="00D345E5">
        <w:rPr>
          <w:rFonts w:ascii="Arial" w:hAnsi="Arial" w:cs="Arial"/>
          <w:bCs/>
        </w:rPr>
        <w:t>sa.</w:t>
      </w:r>
    </w:p>
    <w:p w14:paraId="67C0C067" w14:textId="3D7A357F" w:rsidR="00957DED" w:rsidRDefault="00C6102F" w:rsidP="00C6102F">
      <w:pPr>
        <w:pStyle w:val="NormalWeb"/>
        <w:jc w:val="both"/>
        <w:rPr>
          <w:rFonts w:ascii="Arial" w:hAnsi="Arial" w:cs="Arial"/>
        </w:rPr>
      </w:pPr>
      <w:r w:rsidRPr="00C6102F">
        <w:rPr>
          <w:rFonts w:ascii="Arial" w:hAnsi="Arial" w:cs="Arial"/>
          <w:bCs/>
        </w:rPr>
        <w:t xml:space="preserve">Es precisamente </w:t>
      </w:r>
      <w:r w:rsidR="00012CAF">
        <w:rPr>
          <w:rFonts w:ascii="Arial" w:hAnsi="Arial" w:cs="Arial"/>
          <w:bCs/>
        </w:rPr>
        <w:t>mediante el procedimiento administrativo que se dispone</w:t>
      </w:r>
      <w:r w:rsidRPr="00C6102F">
        <w:rPr>
          <w:rFonts w:ascii="Arial" w:hAnsi="Arial" w:cs="Arial"/>
          <w:bCs/>
        </w:rPr>
        <w:t xml:space="preserve">, que </w:t>
      </w:r>
      <w:r w:rsidR="00112BDF">
        <w:rPr>
          <w:rFonts w:ascii="Arial" w:hAnsi="Arial" w:cs="Arial"/>
          <w:bCs/>
        </w:rPr>
        <w:t xml:space="preserve">la empresa </w:t>
      </w:r>
      <w:r w:rsidR="00A91503">
        <w:rPr>
          <w:rFonts w:ascii="Arial" w:hAnsi="Arial" w:cs="Arial"/>
          <w:b/>
        </w:rPr>
        <w:t>AGL</w:t>
      </w:r>
      <w:r w:rsidRPr="00C6102F">
        <w:rPr>
          <w:rFonts w:ascii="Arial" w:hAnsi="Arial" w:cs="Arial"/>
        </w:rPr>
        <w:t xml:space="preserve">, podrá ejercer su derecho a presentar todas las pruebas que tuviere, y dar todas las argumentaciones en su defensa y que puedan eximirle de cualquier responsabilidad en </w:t>
      </w:r>
      <w:r w:rsidR="00012CAF">
        <w:rPr>
          <w:rFonts w:ascii="Arial" w:hAnsi="Arial" w:cs="Arial"/>
        </w:rPr>
        <w:t xml:space="preserve">cuanto a </w:t>
      </w:r>
      <w:r w:rsidRPr="00C6102F">
        <w:rPr>
          <w:rFonts w:ascii="Arial" w:hAnsi="Arial" w:cs="Arial"/>
        </w:rPr>
        <w:t xml:space="preserve">las faltas </w:t>
      </w:r>
      <w:r w:rsidR="00012CAF">
        <w:rPr>
          <w:rFonts w:ascii="Arial" w:hAnsi="Arial" w:cs="Arial"/>
        </w:rPr>
        <w:t>que se le indilgan; pero no se puede pretender que mediante acciones recursivas como la que</w:t>
      </w:r>
      <w:r w:rsidRPr="00C6102F">
        <w:rPr>
          <w:rFonts w:ascii="Arial" w:hAnsi="Arial" w:cs="Arial"/>
        </w:rPr>
        <w:t xml:space="preserve"> se analiza, se </w:t>
      </w:r>
      <w:r w:rsidR="00C95347">
        <w:rPr>
          <w:rFonts w:ascii="Arial" w:hAnsi="Arial" w:cs="Arial"/>
        </w:rPr>
        <w:t xml:space="preserve">proceda en este momento procesal conocer </w:t>
      </w:r>
      <w:r w:rsidRPr="00C6102F">
        <w:rPr>
          <w:rFonts w:ascii="Arial" w:hAnsi="Arial" w:cs="Arial"/>
        </w:rPr>
        <w:t xml:space="preserve">sus argumentos </w:t>
      </w:r>
      <w:r w:rsidR="00C95347">
        <w:rPr>
          <w:rFonts w:ascii="Arial" w:hAnsi="Arial" w:cs="Arial"/>
        </w:rPr>
        <w:t xml:space="preserve">de </w:t>
      </w:r>
      <w:r w:rsidRPr="00C6102F">
        <w:rPr>
          <w:rFonts w:ascii="Arial" w:hAnsi="Arial" w:cs="Arial"/>
        </w:rPr>
        <w:t xml:space="preserve">defensa, los cuales deben ser </w:t>
      </w:r>
      <w:r w:rsidR="00C95347">
        <w:rPr>
          <w:rFonts w:ascii="Arial" w:hAnsi="Arial" w:cs="Arial"/>
        </w:rPr>
        <w:t xml:space="preserve">analizados </w:t>
      </w:r>
      <w:r w:rsidRPr="00C6102F">
        <w:rPr>
          <w:rFonts w:ascii="Arial" w:hAnsi="Arial" w:cs="Arial"/>
        </w:rPr>
        <w:t xml:space="preserve">por el órgano director del procedimiento </w:t>
      </w:r>
      <w:r w:rsidR="00957DED">
        <w:rPr>
          <w:rFonts w:ascii="Arial" w:hAnsi="Arial" w:cs="Arial"/>
        </w:rPr>
        <w:t xml:space="preserve">administrativo ordenado. </w:t>
      </w:r>
    </w:p>
    <w:p w14:paraId="49050068" w14:textId="372E05EE" w:rsidR="00C6102F" w:rsidRPr="00C6102F" w:rsidRDefault="00C6102F" w:rsidP="00C6102F">
      <w:pPr>
        <w:pStyle w:val="NormalWeb"/>
        <w:jc w:val="both"/>
        <w:rPr>
          <w:rFonts w:ascii="Arial" w:hAnsi="Arial" w:cs="Arial"/>
          <w:bCs/>
        </w:rPr>
      </w:pPr>
      <w:r w:rsidRPr="004922E3">
        <w:rPr>
          <w:rFonts w:ascii="Arial" w:hAnsi="Arial" w:cs="Arial"/>
          <w:bCs/>
        </w:rPr>
        <w:t>Así las cosas</w:t>
      </w:r>
      <w:r w:rsidR="004922E3" w:rsidRPr="004922E3">
        <w:rPr>
          <w:rFonts w:ascii="Arial" w:hAnsi="Arial" w:cs="Arial"/>
          <w:bCs/>
        </w:rPr>
        <w:t>,</w:t>
      </w:r>
      <w:r w:rsidR="004922E3">
        <w:rPr>
          <w:rFonts w:ascii="Arial" w:hAnsi="Arial" w:cs="Arial"/>
          <w:bCs/>
        </w:rPr>
        <w:t xml:space="preserve"> </w:t>
      </w:r>
      <w:r w:rsidRPr="00C6102F">
        <w:rPr>
          <w:rFonts w:ascii="Arial" w:hAnsi="Arial" w:cs="Arial"/>
          <w:bCs/>
        </w:rPr>
        <w:t xml:space="preserve">la apertura de un procedimiento administrativo, donde se analice si se ha dado o no una falta por parte de la empresa </w:t>
      </w:r>
      <w:r w:rsidR="00A91503">
        <w:rPr>
          <w:rFonts w:ascii="Arial" w:hAnsi="Arial" w:cs="Arial"/>
          <w:b/>
        </w:rPr>
        <w:t>AGL</w:t>
      </w:r>
      <w:r w:rsidR="001609E3">
        <w:rPr>
          <w:rFonts w:ascii="Arial" w:hAnsi="Arial" w:cs="Arial"/>
          <w:bCs/>
        </w:rPr>
        <w:t xml:space="preserve">, </w:t>
      </w:r>
      <w:r w:rsidRPr="00C6102F">
        <w:rPr>
          <w:rFonts w:ascii="Arial" w:hAnsi="Arial" w:cs="Arial"/>
          <w:bCs/>
        </w:rPr>
        <w:t>no constituye un hecho que causa estado a la empresa pues lo que procura la Administración es como se indicó supra</w:t>
      </w:r>
      <w:r w:rsidR="00012CAF">
        <w:rPr>
          <w:rFonts w:ascii="Arial" w:hAnsi="Arial" w:cs="Arial"/>
          <w:bCs/>
        </w:rPr>
        <w:t>,</w:t>
      </w:r>
      <w:r w:rsidRPr="00C6102F">
        <w:rPr>
          <w:rFonts w:ascii="Arial" w:hAnsi="Arial" w:cs="Arial"/>
          <w:bCs/>
        </w:rPr>
        <w:t xml:space="preserve"> la verificación de la verdad real de los hechos y en cuyo desarrollo la recurrente tendrá la oportunidad de ejercer su derecho a la defensa, y es precisamente en ese momento </w:t>
      </w:r>
      <w:r w:rsidR="001609E3">
        <w:rPr>
          <w:rFonts w:ascii="Arial" w:hAnsi="Arial" w:cs="Arial"/>
          <w:bCs/>
        </w:rPr>
        <w:t xml:space="preserve">procesal </w:t>
      </w:r>
      <w:r w:rsidRPr="00C6102F">
        <w:rPr>
          <w:rFonts w:ascii="Arial" w:hAnsi="Arial" w:cs="Arial"/>
          <w:bCs/>
        </w:rPr>
        <w:t xml:space="preserve">donde puede y debe presentar todos los argumentos que </w:t>
      </w:r>
      <w:r w:rsidR="00012CAF">
        <w:rPr>
          <w:rFonts w:ascii="Arial" w:hAnsi="Arial" w:cs="Arial"/>
          <w:bCs/>
        </w:rPr>
        <w:t>desarrolla</w:t>
      </w:r>
      <w:r w:rsidRPr="00C6102F">
        <w:rPr>
          <w:rFonts w:ascii="Arial" w:hAnsi="Arial" w:cs="Arial"/>
          <w:bCs/>
        </w:rPr>
        <w:t xml:space="preserve"> en este </w:t>
      </w:r>
      <w:r w:rsidR="001609E3">
        <w:rPr>
          <w:rFonts w:ascii="Arial" w:hAnsi="Arial" w:cs="Arial"/>
          <w:bCs/>
        </w:rPr>
        <w:t>r</w:t>
      </w:r>
      <w:r w:rsidRPr="00C6102F">
        <w:rPr>
          <w:rFonts w:ascii="Arial" w:hAnsi="Arial" w:cs="Arial"/>
          <w:bCs/>
        </w:rPr>
        <w:t xml:space="preserve">ecurso y a los cuales no se refiere en profundidad este Tribunal, porque podrían ser nuevamente de su conocimiento una vez </w:t>
      </w:r>
      <w:r w:rsidR="001609E3">
        <w:rPr>
          <w:rFonts w:ascii="Arial" w:hAnsi="Arial" w:cs="Arial"/>
          <w:bCs/>
        </w:rPr>
        <w:t xml:space="preserve">que </w:t>
      </w:r>
      <w:r w:rsidRPr="00C6102F">
        <w:rPr>
          <w:rFonts w:ascii="Arial" w:hAnsi="Arial" w:cs="Arial"/>
          <w:bCs/>
        </w:rPr>
        <w:t xml:space="preserve">se adopte el acto final, por parte de la Junta Directiva del Consejo de Transporte Público, </w:t>
      </w:r>
      <w:r w:rsidR="009C6B5B">
        <w:rPr>
          <w:rFonts w:ascii="Arial" w:hAnsi="Arial" w:cs="Arial"/>
          <w:bCs/>
        </w:rPr>
        <w:t>ya</w:t>
      </w:r>
      <w:r w:rsidRPr="00C6102F">
        <w:rPr>
          <w:rFonts w:ascii="Arial" w:hAnsi="Arial" w:cs="Arial"/>
          <w:bCs/>
        </w:rPr>
        <w:t xml:space="preserve"> concluido el procedimiento </w:t>
      </w:r>
      <w:r w:rsidR="001609E3">
        <w:rPr>
          <w:rFonts w:ascii="Arial" w:hAnsi="Arial" w:cs="Arial"/>
          <w:bCs/>
        </w:rPr>
        <w:t>a</w:t>
      </w:r>
      <w:r w:rsidRPr="00C6102F">
        <w:rPr>
          <w:rFonts w:ascii="Arial" w:hAnsi="Arial" w:cs="Arial"/>
          <w:bCs/>
        </w:rPr>
        <w:t>dministrativo.</w:t>
      </w:r>
    </w:p>
    <w:p w14:paraId="5FED819A" w14:textId="77777777" w:rsidR="00C6102F" w:rsidRPr="00C6102F" w:rsidRDefault="00C6102F" w:rsidP="00C6102F">
      <w:pPr>
        <w:pStyle w:val="NormalWeb"/>
        <w:jc w:val="both"/>
        <w:rPr>
          <w:rFonts w:ascii="Arial" w:hAnsi="Arial" w:cs="Arial"/>
        </w:rPr>
      </w:pPr>
      <w:r w:rsidRPr="00C6102F">
        <w:rPr>
          <w:rFonts w:ascii="Arial" w:hAnsi="Arial" w:cs="Arial"/>
        </w:rPr>
        <w:t>Con relación a la naturaleza de los actos de mero trámite o preparatorios, se debe tener presente que: “</w:t>
      </w:r>
      <w:r w:rsidRPr="008111B0">
        <w:rPr>
          <w:rFonts w:ascii="Arial" w:hAnsi="Arial" w:cs="Arial"/>
          <w:i/>
          <w:iCs/>
        </w:rPr>
        <w:t xml:space="preserve">son aquellos que se emiten como primera etapa de un procedimiento previo, más o menos complejo, que desemboca en un acto administrativo definitivo. Esta serie de actos u operaciones previas son indispensables para la emisión del posterior acto definitivo tenido en la mira por la Administración, el cual justifica, en suma, toda la anterior actividad exteriorizada a </w:t>
      </w:r>
      <w:r w:rsidRPr="008111B0">
        <w:rPr>
          <w:rFonts w:ascii="Arial" w:hAnsi="Arial" w:cs="Arial"/>
          <w:i/>
          <w:iCs/>
        </w:rPr>
        <w:lastRenderedPageBreak/>
        <w:t>través de aquellos actos preparatorios que frecuentemente condiciona la validez del acto principal</w:t>
      </w:r>
      <w:r w:rsidRPr="00C6102F">
        <w:rPr>
          <w:rFonts w:ascii="Arial" w:hAnsi="Arial" w:cs="Arial"/>
        </w:rPr>
        <w:t>” (</w:t>
      </w:r>
      <w:r w:rsidRPr="00C6102F">
        <w:rPr>
          <w:rFonts w:ascii="Arial" w:hAnsi="Arial" w:cs="Arial"/>
          <w:u w:val="single"/>
        </w:rPr>
        <w:t>Diccionario de Derecho Público,</w:t>
      </w:r>
      <w:r w:rsidRPr="00C6102F">
        <w:rPr>
          <w:rFonts w:ascii="Arial" w:hAnsi="Arial" w:cs="Arial"/>
        </w:rPr>
        <w:t xml:space="preserve"> Editorial Astrea de Alfredo y Ricardo </w:t>
      </w:r>
      <w:proofErr w:type="spellStart"/>
      <w:r w:rsidRPr="00C6102F">
        <w:rPr>
          <w:rFonts w:ascii="Arial" w:hAnsi="Arial" w:cs="Arial"/>
        </w:rPr>
        <w:t>Depalma</w:t>
      </w:r>
      <w:proofErr w:type="spellEnd"/>
      <w:r w:rsidRPr="00C6102F">
        <w:rPr>
          <w:rFonts w:ascii="Arial" w:hAnsi="Arial" w:cs="Arial"/>
        </w:rPr>
        <w:t>, Buenos Aires, 1981, Pág.23)</w:t>
      </w:r>
    </w:p>
    <w:p w14:paraId="3591D965" w14:textId="77777777" w:rsidR="00C6102F" w:rsidRPr="00C6102F" w:rsidRDefault="00C6102F" w:rsidP="00C6102F">
      <w:pPr>
        <w:pStyle w:val="Textoindependiente2"/>
        <w:spacing w:after="0" w:line="240" w:lineRule="atLeast"/>
        <w:jc w:val="both"/>
        <w:rPr>
          <w:rFonts w:ascii="Arial" w:hAnsi="Arial" w:cs="Arial"/>
          <w:sz w:val="24"/>
          <w:szCs w:val="24"/>
        </w:rPr>
      </w:pPr>
      <w:r w:rsidRPr="00C6102F">
        <w:rPr>
          <w:rFonts w:ascii="Arial" w:hAnsi="Arial" w:cs="Arial"/>
          <w:sz w:val="24"/>
          <w:szCs w:val="24"/>
        </w:rPr>
        <w:t xml:space="preserve">El </w:t>
      </w:r>
      <w:r w:rsidRPr="00576C90">
        <w:rPr>
          <w:rFonts w:ascii="Arial" w:hAnsi="Arial" w:cs="Arial"/>
          <w:sz w:val="24"/>
          <w:szCs w:val="24"/>
        </w:rPr>
        <w:t>Tribunal Contencioso Administrativo, Sección IV,</w:t>
      </w:r>
      <w:r w:rsidRPr="00C6102F">
        <w:rPr>
          <w:rFonts w:ascii="Arial" w:hAnsi="Arial" w:cs="Arial"/>
          <w:sz w:val="24"/>
          <w:szCs w:val="24"/>
        </w:rPr>
        <w:t xml:space="preserve"> mediante Sentencia No. 00924 - 2017, de las 15:10 horas del 27 de abril de 2017, señala con relación a los actos de trámite o preparatorios que estos se impugnan solo con el acto definitivo, en los siguientes términos: </w:t>
      </w:r>
    </w:p>
    <w:p w14:paraId="374DD979" w14:textId="77777777" w:rsidR="00C6102F" w:rsidRPr="00C6102F" w:rsidRDefault="00C6102F" w:rsidP="00393A58">
      <w:pPr>
        <w:spacing w:after="0"/>
        <w:ind w:left="539" w:right="561"/>
        <w:jc w:val="both"/>
        <w:rPr>
          <w:rFonts w:ascii="Arial" w:hAnsi="Arial" w:cs="Arial"/>
          <w:color w:val="000000"/>
          <w:sz w:val="24"/>
          <w:szCs w:val="24"/>
        </w:rPr>
      </w:pPr>
    </w:p>
    <w:p w14:paraId="409CD25F" w14:textId="6E668FE6" w:rsidR="00C6102F" w:rsidRPr="00012CAF" w:rsidRDefault="00C6102F" w:rsidP="00012CAF">
      <w:pPr>
        <w:ind w:left="851" w:right="851"/>
        <w:jc w:val="both"/>
        <w:rPr>
          <w:rFonts w:ascii="Arial" w:hAnsi="Arial" w:cs="Arial"/>
          <w:i/>
          <w:iCs/>
          <w:color w:val="000000"/>
        </w:rPr>
      </w:pPr>
      <w:r w:rsidRPr="00012CAF">
        <w:rPr>
          <w:rFonts w:ascii="Arial" w:hAnsi="Arial" w:cs="Arial"/>
          <w:i/>
          <w:iCs/>
          <w:color w:val="000000"/>
        </w:rPr>
        <w:t>“</w:t>
      </w:r>
      <w:r w:rsidRPr="00012CAF">
        <w:rPr>
          <w:rFonts w:ascii="Arial" w:hAnsi="Arial" w:cs="Arial"/>
          <w:i/>
          <w:iCs/>
        </w:rPr>
        <w:t xml:space="preserve">CONSIDERANDO ÚNICO. - El artículo 62 CPCA establece como facultad del Juez Tramitador declarar inadmisible una demanda cuando conste de modo inequívoco y manifiesto que la pretensión se deduce contra alguna de las conductas no susceptibles de impugnación, conforme a las reglas del capítulo II del título IV del CPCA, lo que remite a los artículos del 36 al 41, que fijan cuáles son los actos impugnables, dentro de qué plazos y bajo qué reglas de cómputo. En el caso de marras, la representación de la empresa actora considera que resultan aplicables los incisos c y f del artículo 36 del Código Procesal Contencioso Administrativo para que su demanda sea conocida en esta jurisdicción. Por su parte, el Instituto del Café de Costa Rica considera que se debe rechazar la demanda interpuesta. De la relación de hechos de la demanda se desprende claramente que la parte actora incoa este proceso contra actos de mero trámite. De conformidad con el artículo 163 de la Ley General de la Administración Pública, los actos preparatorios se impugnarán con el acto, salvo que sean actos con efecto propio, lo que no sucede en el caso que nos ocupa como ya se indicó, pues por sí mismo el oficio DEJ/1005/2016 del 24 de octubre de 2016 no causa estado. Igual análisis aplica para la suspensión pretendida del procedimiento administrativo. Asimismo, el artículo 36 inciso c) CPCA establece que será admisible la pretensión "contra los actos administrativos, ya sean finales, definitivos, o de trámite con efecto propio", lo cual significa, contrario sensu, que los actos de trámite que no tienen efecto propio no son impugnables por separado en la vía jurisdiccional. Al respecto, la Sala Primera de Casación ha indicado que "sólo se admite la impugnación de los actos "definitivos" o los de "trámite", cuando éstos deciden directa o indirectamente el fondo del asunto, de tal modo que pongan término a la vía administrativa o hagan imposible o suspendan su continuación. De su contexto se colige que, cuando se refiere a actos definitivos, se está identificando al "acto final" dictado en un procedimiento administrativo. Esto es, aquel que decide sobre el objeto del procedimiento y constituye la manifestación final de la acción administrativa y produce efectos externos, creando relaciones jurídicas entre la Administración y las demás cosas o personas e imponiendo obligaciones y confiriendo derechos. Más sencillo, el “acto final” o “definitivo” es aquel que le pone fin al procedimiento, por ser la manifestación final de voluntad del ente u órgano administrativo. Los de trámite, por su parte, son actos preparatorios de la resolución final. Configuran etapas del procedimiento administrativo que no tienen la virtud de decidir sobre el objeto del procedimiento. Integran el procedimiento antes de la emisión del acto final, mas no expresan </w:t>
      </w:r>
      <w:r w:rsidRPr="00012CAF">
        <w:rPr>
          <w:rFonts w:ascii="Arial" w:hAnsi="Arial" w:cs="Arial"/>
          <w:i/>
          <w:iCs/>
        </w:rPr>
        <w:lastRenderedPageBreak/>
        <w:t>voluntad, sino un mero juicio, representación o deseo de la Administración. No producen, en forma directa, efectos jurídicos frente a terceros. Como regla general, no son susceptibles de impugnación en vía jurisdiccional; sin embargo, de manera excepcional se permite, cuando deciden directa o indirectamente el fondo del asunto, de tal modo que ponen fin a la vía administrativa o hacen imposible o suspenden el procedimiento administrativo" (Sala Primera de la Corte Suprema de Justicia, resolución número 000580-F-S1-2009, del 28 de julio). A criterio de esta juzgadora, es claro que en este caso la decisión de la Administración que se atacan, no decide en forma definitiva sobre el fondo del asunto, por lo que deviene en una actuación inimpugnable en ese estadio. Por lo que, al no existir conductas que puedan ser revisadas aún en esta jurisdicción, procede la declaración de inadmisibilidad de la demanda y archivo del expediente, como en efecto se hace.”</w:t>
      </w:r>
    </w:p>
    <w:p w14:paraId="0778EF6A" w14:textId="0BF27D37" w:rsidR="00C6102F" w:rsidRPr="00393A58" w:rsidRDefault="00C6102F" w:rsidP="00393A58">
      <w:pPr>
        <w:pStyle w:val="Sinespaciado"/>
        <w:jc w:val="both"/>
        <w:rPr>
          <w:rFonts w:ascii="Arial" w:hAnsi="Arial" w:cs="Arial"/>
        </w:rPr>
      </w:pPr>
      <w:r w:rsidRPr="00393A58">
        <w:rPr>
          <w:rFonts w:ascii="Arial" w:hAnsi="Arial" w:cs="Arial"/>
        </w:rPr>
        <w:t>Por lo indicado</w:t>
      </w:r>
      <w:r w:rsidR="00B674FB">
        <w:rPr>
          <w:rFonts w:ascii="Arial" w:hAnsi="Arial" w:cs="Arial"/>
        </w:rPr>
        <w:t>,</w:t>
      </w:r>
      <w:r w:rsidRPr="00393A58">
        <w:rPr>
          <w:rFonts w:ascii="Arial" w:hAnsi="Arial" w:cs="Arial"/>
        </w:rPr>
        <w:t xml:space="preserve"> al ser el acuerdo recurrido un acto de mero trámite y debido a su naturaleza jurídica no es susceptible de ser recurrido, no cabe más que rechazar por improcedente el recurso presentado.</w:t>
      </w:r>
    </w:p>
    <w:p w14:paraId="3CCD7C14" w14:textId="77777777" w:rsidR="00393A58" w:rsidRDefault="00393A58" w:rsidP="00393A58">
      <w:pPr>
        <w:spacing w:after="0"/>
        <w:jc w:val="both"/>
        <w:rPr>
          <w:rFonts w:ascii="Arial" w:hAnsi="Arial" w:cs="Arial"/>
          <w:bCs/>
          <w:sz w:val="24"/>
          <w:szCs w:val="24"/>
        </w:rPr>
      </w:pPr>
    </w:p>
    <w:p w14:paraId="0E115F16" w14:textId="33D062ED" w:rsidR="00C6102F" w:rsidRDefault="000074DE" w:rsidP="000074DE">
      <w:pPr>
        <w:jc w:val="both"/>
        <w:rPr>
          <w:rFonts w:ascii="Arial" w:hAnsi="Arial" w:cs="Arial"/>
          <w:bCs/>
          <w:sz w:val="24"/>
          <w:szCs w:val="24"/>
        </w:rPr>
      </w:pPr>
      <w:r w:rsidRPr="000074DE">
        <w:rPr>
          <w:rFonts w:ascii="Arial" w:hAnsi="Arial" w:cs="Arial"/>
          <w:bCs/>
          <w:sz w:val="24"/>
          <w:szCs w:val="24"/>
        </w:rPr>
        <w:t>Ahora bien</w:t>
      </w:r>
      <w:r w:rsidR="00B674FB">
        <w:rPr>
          <w:rFonts w:ascii="Arial" w:hAnsi="Arial" w:cs="Arial"/>
          <w:bCs/>
          <w:sz w:val="24"/>
          <w:szCs w:val="24"/>
        </w:rPr>
        <w:t>,</w:t>
      </w:r>
      <w:r>
        <w:rPr>
          <w:rFonts w:ascii="Arial" w:hAnsi="Arial" w:cs="Arial"/>
          <w:bCs/>
          <w:sz w:val="24"/>
          <w:szCs w:val="24"/>
        </w:rPr>
        <w:t xml:space="preserve"> la empresa </w:t>
      </w:r>
      <w:r w:rsidR="00A91503">
        <w:rPr>
          <w:rFonts w:ascii="Arial" w:hAnsi="Arial" w:cs="Arial"/>
          <w:b/>
          <w:sz w:val="24"/>
          <w:szCs w:val="24"/>
        </w:rPr>
        <w:t>AGL</w:t>
      </w:r>
      <w:r>
        <w:rPr>
          <w:rFonts w:ascii="Arial" w:hAnsi="Arial" w:cs="Arial"/>
          <w:b/>
          <w:sz w:val="24"/>
          <w:szCs w:val="24"/>
        </w:rPr>
        <w:t xml:space="preserve">, </w:t>
      </w:r>
      <w:r w:rsidRPr="000074DE">
        <w:rPr>
          <w:rFonts w:ascii="Arial" w:hAnsi="Arial" w:cs="Arial"/>
          <w:bCs/>
          <w:sz w:val="24"/>
          <w:szCs w:val="24"/>
        </w:rPr>
        <w:t xml:space="preserve">recurre </w:t>
      </w:r>
      <w:r>
        <w:rPr>
          <w:rFonts w:ascii="Arial" w:hAnsi="Arial" w:cs="Arial"/>
          <w:bCs/>
          <w:sz w:val="24"/>
          <w:szCs w:val="24"/>
        </w:rPr>
        <w:t xml:space="preserve">también, el </w:t>
      </w:r>
      <w:r w:rsidR="00247E53" w:rsidRPr="00247E53">
        <w:rPr>
          <w:rFonts w:ascii="Arial" w:hAnsi="Arial" w:cs="Arial"/>
          <w:b/>
          <w:sz w:val="24"/>
          <w:szCs w:val="24"/>
        </w:rPr>
        <w:t>A</w:t>
      </w:r>
      <w:r w:rsidRPr="00247E53">
        <w:rPr>
          <w:rFonts w:ascii="Arial" w:hAnsi="Arial" w:cs="Arial"/>
          <w:b/>
          <w:sz w:val="24"/>
          <w:szCs w:val="24"/>
        </w:rPr>
        <w:t>rtículo 8.2 de la Sesión Ordinaria 10-2022 de</w:t>
      </w:r>
      <w:r w:rsidR="00247E53">
        <w:rPr>
          <w:rFonts w:ascii="Arial" w:hAnsi="Arial" w:cs="Arial"/>
          <w:b/>
          <w:sz w:val="24"/>
          <w:szCs w:val="24"/>
        </w:rPr>
        <w:t>l 0</w:t>
      </w:r>
      <w:r w:rsidRPr="00247E53">
        <w:rPr>
          <w:rFonts w:ascii="Arial" w:hAnsi="Arial" w:cs="Arial"/>
          <w:b/>
          <w:sz w:val="24"/>
          <w:szCs w:val="24"/>
        </w:rPr>
        <w:t>8 de febrero de 2022</w:t>
      </w:r>
      <w:r>
        <w:rPr>
          <w:rFonts w:ascii="Arial" w:hAnsi="Arial" w:cs="Arial"/>
          <w:bCs/>
          <w:sz w:val="24"/>
          <w:szCs w:val="24"/>
        </w:rPr>
        <w:t>, pero dicho acto</w:t>
      </w:r>
      <w:r w:rsidR="008111B0">
        <w:rPr>
          <w:rFonts w:ascii="Arial" w:hAnsi="Arial" w:cs="Arial"/>
          <w:bCs/>
          <w:sz w:val="24"/>
          <w:szCs w:val="24"/>
        </w:rPr>
        <w:t xml:space="preserve"> </w:t>
      </w:r>
      <w:r w:rsidR="00810134">
        <w:rPr>
          <w:rFonts w:ascii="Arial" w:hAnsi="Arial" w:cs="Arial"/>
          <w:bCs/>
          <w:sz w:val="24"/>
          <w:szCs w:val="24"/>
        </w:rPr>
        <w:t xml:space="preserve">por su naturaleza no afecta los derechos subjetivos de los empresarios que se encuentran en </w:t>
      </w:r>
      <w:r w:rsidR="00D50872">
        <w:rPr>
          <w:rFonts w:ascii="Arial" w:hAnsi="Arial" w:cs="Arial"/>
          <w:bCs/>
          <w:sz w:val="24"/>
          <w:szCs w:val="24"/>
        </w:rPr>
        <w:t>trámite</w:t>
      </w:r>
      <w:r w:rsidR="00810134">
        <w:rPr>
          <w:rFonts w:ascii="Arial" w:hAnsi="Arial" w:cs="Arial"/>
          <w:bCs/>
          <w:sz w:val="24"/>
          <w:szCs w:val="24"/>
        </w:rPr>
        <w:t xml:space="preserve"> de renovación de la concesión, aún de aquellos que ya firmaron el contrato, pero </w:t>
      </w:r>
      <w:r w:rsidR="00250D28">
        <w:rPr>
          <w:rFonts w:ascii="Arial" w:hAnsi="Arial" w:cs="Arial"/>
          <w:bCs/>
          <w:sz w:val="24"/>
          <w:szCs w:val="24"/>
        </w:rPr>
        <w:t xml:space="preserve">que </w:t>
      </w:r>
      <w:r w:rsidR="00810134">
        <w:rPr>
          <w:rFonts w:ascii="Arial" w:hAnsi="Arial" w:cs="Arial"/>
          <w:bCs/>
          <w:sz w:val="24"/>
          <w:szCs w:val="24"/>
        </w:rPr>
        <w:t>no ha sido refrendado por ARESEP</w:t>
      </w:r>
      <w:r w:rsidR="008111B0">
        <w:rPr>
          <w:rFonts w:ascii="Arial" w:hAnsi="Arial" w:cs="Arial"/>
          <w:bCs/>
          <w:sz w:val="24"/>
          <w:szCs w:val="24"/>
        </w:rPr>
        <w:t xml:space="preserve">, no pudiendo inferirse </w:t>
      </w:r>
      <w:r w:rsidR="00810134">
        <w:rPr>
          <w:rFonts w:ascii="Arial" w:hAnsi="Arial" w:cs="Arial"/>
          <w:bCs/>
          <w:sz w:val="24"/>
          <w:szCs w:val="24"/>
        </w:rPr>
        <w:t xml:space="preserve">que la empresa </w:t>
      </w:r>
      <w:r w:rsidR="008A32D3">
        <w:rPr>
          <w:rFonts w:ascii="Arial" w:hAnsi="Arial" w:cs="Arial"/>
          <w:bCs/>
          <w:sz w:val="24"/>
          <w:szCs w:val="24"/>
        </w:rPr>
        <w:t xml:space="preserve">recurrente </w:t>
      </w:r>
      <w:r w:rsidR="00810134">
        <w:rPr>
          <w:rFonts w:ascii="Arial" w:hAnsi="Arial" w:cs="Arial"/>
          <w:bCs/>
          <w:sz w:val="24"/>
          <w:szCs w:val="24"/>
        </w:rPr>
        <w:t xml:space="preserve">sea concesionaria, dado que se </w:t>
      </w:r>
      <w:r w:rsidR="00D50872">
        <w:rPr>
          <w:rFonts w:ascii="Arial" w:hAnsi="Arial" w:cs="Arial"/>
          <w:bCs/>
          <w:sz w:val="24"/>
          <w:szCs w:val="24"/>
        </w:rPr>
        <w:t>está</w:t>
      </w:r>
      <w:r w:rsidR="00810134">
        <w:rPr>
          <w:rFonts w:ascii="Arial" w:hAnsi="Arial" w:cs="Arial"/>
          <w:bCs/>
          <w:sz w:val="24"/>
          <w:szCs w:val="24"/>
        </w:rPr>
        <w:t xml:space="preserve"> ante un acto </w:t>
      </w:r>
      <w:r w:rsidR="00810134" w:rsidRPr="00810134">
        <w:rPr>
          <w:rFonts w:ascii="Arial" w:hAnsi="Arial" w:cs="Arial"/>
          <w:bCs/>
          <w:sz w:val="24"/>
          <w:szCs w:val="24"/>
        </w:rPr>
        <w:t xml:space="preserve">compuesto, el cual para su eficacia requiere el </w:t>
      </w:r>
      <w:r w:rsidR="00810134">
        <w:rPr>
          <w:rFonts w:ascii="Arial" w:hAnsi="Arial" w:cs="Arial"/>
          <w:bCs/>
          <w:sz w:val="24"/>
          <w:szCs w:val="24"/>
        </w:rPr>
        <w:t>r</w:t>
      </w:r>
      <w:r w:rsidR="00810134" w:rsidRPr="00810134">
        <w:rPr>
          <w:rFonts w:ascii="Arial" w:hAnsi="Arial" w:cs="Arial"/>
          <w:bCs/>
          <w:sz w:val="24"/>
          <w:szCs w:val="24"/>
        </w:rPr>
        <w:t xml:space="preserve">efrendo por parte </w:t>
      </w:r>
      <w:r w:rsidR="00810134">
        <w:rPr>
          <w:rFonts w:ascii="Arial" w:hAnsi="Arial" w:cs="Arial"/>
          <w:bCs/>
          <w:sz w:val="24"/>
          <w:szCs w:val="24"/>
        </w:rPr>
        <w:t>del ente regulador.</w:t>
      </w:r>
    </w:p>
    <w:p w14:paraId="595E0F01" w14:textId="43990815" w:rsidR="00810134" w:rsidRDefault="00810134" w:rsidP="000074DE">
      <w:pPr>
        <w:jc w:val="both"/>
        <w:rPr>
          <w:rFonts w:ascii="Arial" w:hAnsi="Arial" w:cs="Arial"/>
          <w:bCs/>
          <w:sz w:val="24"/>
          <w:szCs w:val="24"/>
        </w:rPr>
      </w:pPr>
      <w:r>
        <w:rPr>
          <w:rFonts w:ascii="Arial" w:hAnsi="Arial" w:cs="Arial"/>
          <w:bCs/>
          <w:sz w:val="24"/>
          <w:szCs w:val="24"/>
        </w:rPr>
        <w:t xml:space="preserve">El </w:t>
      </w:r>
      <w:r w:rsidR="00247E53" w:rsidRPr="00247E53">
        <w:rPr>
          <w:rFonts w:ascii="Arial" w:hAnsi="Arial" w:cs="Arial"/>
          <w:b/>
          <w:sz w:val="24"/>
          <w:szCs w:val="24"/>
        </w:rPr>
        <w:t>A</w:t>
      </w:r>
      <w:r w:rsidRPr="00247E53">
        <w:rPr>
          <w:rFonts w:ascii="Arial" w:hAnsi="Arial" w:cs="Arial"/>
          <w:b/>
          <w:sz w:val="24"/>
          <w:szCs w:val="24"/>
        </w:rPr>
        <w:t>cuerdo 8</w:t>
      </w:r>
      <w:r w:rsidRPr="00570E31">
        <w:rPr>
          <w:rFonts w:ascii="Arial" w:hAnsi="Arial" w:cs="Arial"/>
          <w:b/>
          <w:sz w:val="24"/>
          <w:szCs w:val="24"/>
        </w:rPr>
        <w:t>.2 de la Sesión Ordinaria 10-2022</w:t>
      </w:r>
      <w:r>
        <w:rPr>
          <w:rFonts w:ascii="Arial" w:hAnsi="Arial" w:cs="Arial"/>
          <w:b/>
          <w:sz w:val="24"/>
          <w:szCs w:val="24"/>
        </w:rPr>
        <w:t xml:space="preserve">, </w:t>
      </w:r>
      <w:r w:rsidRPr="00810134">
        <w:rPr>
          <w:rFonts w:ascii="Arial" w:hAnsi="Arial" w:cs="Arial"/>
          <w:bCs/>
          <w:sz w:val="24"/>
          <w:szCs w:val="24"/>
        </w:rPr>
        <w:t>para este Tribunal</w:t>
      </w:r>
      <w:r>
        <w:rPr>
          <w:rFonts w:ascii="Arial" w:hAnsi="Arial" w:cs="Arial"/>
          <w:bCs/>
          <w:sz w:val="24"/>
          <w:szCs w:val="24"/>
        </w:rPr>
        <w:t xml:space="preserve">, se encuentra </w:t>
      </w:r>
      <w:r w:rsidR="00250D28">
        <w:rPr>
          <w:rFonts w:ascii="Arial" w:hAnsi="Arial" w:cs="Arial"/>
          <w:bCs/>
          <w:sz w:val="24"/>
          <w:szCs w:val="24"/>
        </w:rPr>
        <w:t xml:space="preserve">emitido </w:t>
      </w:r>
      <w:r>
        <w:rPr>
          <w:rFonts w:ascii="Arial" w:hAnsi="Arial" w:cs="Arial"/>
          <w:bCs/>
          <w:sz w:val="24"/>
          <w:szCs w:val="24"/>
        </w:rPr>
        <w:t xml:space="preserve">dentro de las potestades del </w:t>
      </w:r>
      <w:bookmarkStart w:id="5" w:name="_Hlk191626704"/>
      <w:r>
        <w:rPr>
          <w:rFonts w:ascii="Arial" w:hAnsi="Arial" w:cs="Arial"/>
          <w:bCs/>
          <w:sz w:val="24"/>
          <w:szCs w:val="24"/>
        </w:rPr>
        <w:t>Consejo de Transporte Público</w:t>
      </w:r>
      <w:bookmarkEnd w:id="5"/>
      <w:r w:rsidR="00250D28">
        <w:rPr>
          <w:rFonts w:ascii="Arial" w:hAnsi="Arial" w:cs="Arial"/>
          <w:bCs/>
          <w:sz w:val="24"/>
          <w:szCs w:val="24"/>
        </w:rPr>
        <w:t>,</w:t>
      </w:r>
      <w:r>
        <w:rPr>
          <w:rFonts w:ascii="Arial" w:hAnsi="Arial" w:cs="Arial"/>
          <w:bCs/>
          <w:sz w:val="24"/>
          <w:szCs w:val="24"/>
        </w:rPr>
        <w:t xml:space="preserve"> el cual actuando conforme a sus facultades</w:t>
      </w:r>
      <w:r w:rsidR="00250D28">
        <w:rPr>
          <w:rFonts w:ascii="Arial" w:hAnsi="Arial" w:cs="Arial"/>
          <w:bCs/>
          <w:sz w:val="24"/>
          <w:szCs w:val="24"/>
        </w:rPr>
        <w:t>,</w:t>
      </w:r>
      <w:r>
        <w:rPr>
          <w:rFonts w:ascii="Arial" w:hAnsi="Arial" w:cs="Arial"/>
          <w:bCs/>
          <w:sz w:val="24"/>
          <w:szCs w:val="24"/>
        </w:rPr>
        <w:t xml:space="preserve"> </w:t>
      </w:r>
      <w:r w:rsidRPr="00810134">
        <w:rPr>
          <w:rFonts w:ascii="Arial" w:hAnsi="Arial" w:cs="Arial"/>
          <w:bCs/>
          <w:sz w:val="24"/>
          <w:szCs w:val="24"/>
        </w:rPr>
        <w:t>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r>
        <w:rPr>
          <w:rFonts w:ascii="Arial" w:hAnsi="Arial" w:cs="Arial"/>
          <w:bCs/>
          <w:sz w:val="24"/>
          <w:szCs w:val="24"/>
        </w:rPr>
        <w:t xml:space="preserve"> público.</w:t>
      </w:r>
    </w:p>
    <w:p w14:paraId="0CF6BB48" w14:textId="44EDF5CF" w:rsidR="00810134" w:rsidRDefault="00810134" w:rsidP="00810134">
      <w:pPr>
        <w:jc w:val="both"/>
        <w:rPr>
          <w:rFonts w:ascii="Arial" w:hAnsi="Arial" w:cs="Arial"/>
          <w:bCs/>
          <w:sz w:val="24"/>
          <w:szCs w:val="24"/>
        </w:rPr>
      </w:pPr>
      <w:r>
        <w:rPr>
          <w:rFonts w:ascii="Arial" w:hAnsi="Arial" w:cs="Arial"/>
          <w:bCs/>
          <w:sz w:val="24"/>
          <w:szCs w:val="24"/>
        </w:rPr>
        <w:t xml:space="preserve">Este tema ya ha sido analizado por el Tribunal </w:t>
      </w:r>
      <w:r w:rsidR="00793DE0">
        <w:rPr>
          <w:rFonts w:ascii="Arial" w:hAnsi="Arial" w:cs="Arial"/>
          <w:bCs/>
          <w:sz w:val="24"/>
          <w:szCs w:val="24"/>
        </w:rPr>
        <w:t>A</w:t>
      </w:r>
      <w:r>
        <w:rPr>
          <w:rFonts w:ascii="Arial" w:hAnsi="Arial" w:cs="Arial"/>
          <w:bCs/>
          <w:sz w:val="24"/>
          <w:szCs w:val="24"/>
        </w:rPr>
        <w:t>dministrativo de Transporte</w:t>
      </w:r>
      <w:r w:rsidR="00793DE0">
        <w:rPr>
          <w:rFonts w:ascii="Arial" w:hAnsi="Arial" w:cs="Arial"/>
          <w:bCs/>
          <w:sz w:val="24"/>
          <w:szCs w:val="24"/>
        </w:rPr>
        <w:t>,</w:t>
      </w:r>
      <w:r>
        <w:rPr>
          <w:rFonts w:ascii="Arial" w:hAnsi="Arial" w:cs="Arial"/>
          <w:bCs/>
          <w:sz w:val="24"/>
          <w:szCs w:val="24"/>
        </w:rPr>
        <w:t xml:space="preserve"> en varias de sus resoluciones, por lo que conviene transcribir la </w:t>
      </w:r>
      <w:r w:rsidRPr="00810134">
        <w:rPr>
          <w:rFonts w:ascii="Arial" w:hAnsi="Arial" w:cs="Arial"/>
          <w:b/>
          <w:sz w:val="24"/>
          <w:szCs w:val="24"/>
        </w:rPr>
        <w:t>No. TAT-2959-2016</w:t>
      </w:r>
      <w:r>
        <w:rPr>
          <w:rFonts w:ascii="Arial" w:hAnsi="Arial" w:cs="Arial"/>
          <w:b/>
          <w:sz w:val="24"/>
          <w:szCs w:val="24"/>
        </w:rPr>
        <w:t xml:space="preserve"> </w:t>
      </w:r>
      <w:r w:rsidRPr="007541A3">
        <w:rPr>
          <w:rFonts w:ascii="Arial" w:hAnsi="Arial" w:cs="Arial"/>
          <w:b/>
          <w:sz w:val="24"/>
          <w:szCs w:val="24"/>
        </w:rPr>
        <w:t xml:space="preserve">de las </w:t>
      </w:r>
      <w:r w:rsidR="00C13EF4" w:rsidRPr="007541A3">
        <w:rPr>
          <w:rFonts w:ascii="Arial" w:hAnsi="Arial" w:cs="Arial"/>
          <w:b/>
          <w:sz w:val="24"/>
          <w:szCs w:val="24"/>
        </w:rPr>
        <w:t>10:38 horas</w:t>
      </w:r>
      <w:r w:rsidRPr="007541A3">
        <w:rPr>
          <w:rFonts w:ascii="Arial" w:hAnsi="Arial" w:cs="Arial"/>
          <w:b/>
          <w:sz w:val="24"/>
          <w:szCs w:val="24"/>
        </w:rPr>
        <w:t xml:space="preserve"> del </w:t>
      </w:r>
      <w:r w:rsidR="00C13EF4" w:rsidRPr="007541A3">
        <w:rPr>
          <w:rFonts w:ascii="Arial" w:hAnsi="Arial" w:cs="Arial"/>
          <w:b/>
          <w:sz w:val="24"/>
          <w:szCs w:val="24"/>
        </w:rPr>
        <w:t>31</w:t>
      </w:r>
      <w:r w:rsidRPr="007541A3">
        <w:rPr>
          <w:rFonts w:ascii="Arial" w:hAnsi="Arial" w:cs="Arial"/>
          <w:b/>
          <w:sz w:val="24"/>
          <w:szCs w:val="24"/>
        </w:rPr>
        <w:t xml:space="preserve"> de marzo de </w:t>
      </w:r>
      <w:r w:rsidR="00C13EF4" w:rsidRPr="007541A3">
        <w:rPr>
          <w:rFonts w:ascii="Arial" w:hAnsi="Arial" w:cs="Arial"/>
          <w:b/>
          <w:sz w:val="24"/>
          <w:szCs w:val="24"/>
        </w:rPr>
        <w:t>2016</w:t>
      </w:r>
      <w:r w:rsidRPr="00810134">
        <w:rPr>
          <w:rFonts w:ascii="Arial" w:hAnsi="Arial" w:cs="Arial"/>
          <w:bCs/>
          <w:sz w:val="24"/>
          <w:szCs w:val="24"/>
        </w:rPr>
        <w:t>.</w:t>
      </w:r>
    </w:p>
    <w:p w14:paraId="36CACE4C" w14:textId="30A83E8D" w:rsidR="00810134" w:rsidRPr="00A9552C" w:rsidRDefault="00810134" w:rsidP="00810134">
      <w:pPr>
        <w:ind w:left="851" w:right="851"/>
        <w:jc w:val="both"/>
        <w:rPr>
          <w:rFonts w:ascii="Arial" w:hAnsi="Arial" w:cs="Arial"/>
          <w:b/>
          <w:i/>
          <w:iCs/>
        </w:rPr>
      </w:pPr>
      <w:r w:rsidRPr="00A9552C">
        <w:rPr>
          <w:rFonts w:ascii="Arial" w:hAnsi="Arial" w:cs="Arial"/>
          <w:b/>
          <w:i/>
          <w:iCs/>
        </w:rPr>
        <w:t>“DEL CASO CONCRETO</w:t>
      </w:r>
    </w:p>
    <w:p w14:paraId="30A1D9BC" w14:textId="77777777"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Analizado el presente expediente este Tribunal Administrativo arriba a la conclusión de que en la especie no se están violentando los derechos de la recurrente y el recurso debe ser declarado sin lugar por lo que de seguido se indica.</w:t>
      </w:r>
    </w:p>
    <w:p w14:paraId="4C2AC2B5" w14:textId="77777777" w:rsidR="00810134" w:rsidRPr="00A9552C" w:rsidRDefault="00810134" w:rsidP="007541A3">
      <w:pPr>
        <w:pStyle w:val="Sinespaciado"/>
        <w:ind w:left="851" w:right="851"/>
        <w:jc w:val="both"/>
        <w:rPr>
          <w:rFonts w:ascii="Arial" w:hAnsi="Arial" w:cs="Arial"/>
          <w:i/>
          <w:iCs/>
          <w:sz w:val="22"/>
          <w:szCs w:val="22"/>
        </w:rPr>
      </w:pPr>
    </w:p>
    <w:p w14:paraId="1F7C898D" w14:textId="3C1F24F6"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 xml:space="preserve">El acto administrativo recurrido constituye el mecanismo cautelar y temporal, que ha sido dictado por la Junta Directiva del Consejo de Transporte Público con el fin de mantener la continuidad sin problema en </w:t>
      </w:r>
      <w:r w:rsidRPr="00A9552C">
        <w:rPr>
          <w:rFonts w:ascii="Arial" w:hAnsi="Arial" w:cs="Arial"/>
          <w:i/>
          <w:iCs/>
          <w:sz w:val="22"/>
          <w:szCs w:val="22"/>
        </w:rPr>
        <w:lastRenderedPageBreak/>
        <w:t>el servicio público del transporte remunerado de personas, en la modalidad autobús.</w:t>
      </w:r>
    </w:p>
    <w:p w14:paraId="07B59A00" w14:textId="77777777" w:rsidR="00810134" w:rsidRPr="00A9552C" w:rsidRDefault="00810134" w:rsidP="007541A3">
      <w:pPr>
        <w:pStyle w:val="Sinespaciado"/>
        <w:ind w:left="851" w:right="851"/>
        <w:jc w:val="both"/>
        <w:rPr>
          <w:rFonts w:ascii="Arial" w:hAnsi="Arial" w:cs="Arial"/>
          <w:i/>
          <w:iCs/>
          <w:sz w:val="22"/>
          <w:szCs w:val="22"/>
        </w:rPr>
      </w:pPr>
    </w:p>
    <w:p w14:paraId="5CE1B92E" w14:textId="77777777"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Si se analiza detenidamente el caso concreto, podemos determinar que nos encontramos ante un acto compuesto, el cual para su eficacia requiere el Refrendo por parte de la ARESEP.</w:t>
      </w:r>
    </w:p>
    <w:p w14:paraId="5A8A08FA" w14:textId="77777777" w:rsidR="00810134" w:rsidRPr="00A9552C" w:rsidRDefault="00810134" w:rsidP="007541A3">
      <w:pPr>
        <w:pStyle w:val="Sinespaciado"/>
        <w:ind w:left="851" w:right="851"/>
        <w:jc w:val="both"/>
        <w:rPr>
          <w:rFonts w:ascii="Arial" w:hAnsi="Arial" w:cs="Arial"/>
          <w:i/>
          <w:iCs/>
          <w:sz w:val="22"/>
          <w:szCs w:val="22"/>
        </w:rPr>
      </w:pPr>
    </w:p>
    <w:p w14:paraId="7C8754E7" w14:textId="77777777"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Se puede apreciar que el Consejo de Transporte Público, es quien tiene la potestad técnica y Legal de emitir el acto que renovó las concesiones, lo que en la realidad sucedió y procedió a la firma del contrato, pero el acto no puede perfeccionarse ni ser ejecutable hasta tanto la ARESEP, no proceda al refrendo del mismo.</w:t>
      </w:r>
    </w:p>
    <w:p w14:paraId="6ED12C4F" w14:textId="77777777" w:rsidR="00810134" w:rsidRPr="00A9552C" w:rsidRDefault="00810134" w:rsidP="007541A3">
      <w:pPr>
        <w:pStyle w:val="Sinespaciado"/>
        <w:ind w:left="851" w:right="851"/>
        <w:jc w:val="both"/>
        <w:rPr>
          <w:rFonts w:ascii="Arial" w:hAnsi="Arial" w:cs="Arial"/>
          <w:i/>
          <w:iCs/>
          <w:sz w:val="22"/>
          <w:szCs w:val="22"/>
        </w:rPr>
      </w:pPr>
    </w:p>
    <w:p w14:paraId="699DBF6B" w14:textId="5AB560F5"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 xml:space="preserve">Dicho en otras </w:t>
      </w:r>
      <w:r w:rsidR="007541A3" w:rsidRPr="00A9552C">
        <w:rPr>
          <w:rFonts w:ascii="Arial" w:hAnsi="Arial" w:cs="Arial"/>
          <w:i/>
          <w:iCs/>
          <w:sz w:val="22"/>
          <w:szCs w:val="22"/>
        </w:rPr>
        <w:t>palabras,</w:t>
      </w:r>
      <w:r w:rsidRPr="00A9552C">
        <w:rPr>
          <w:rFonts w:ascii="Arial" w:hAnsi="Arial" w:cs="Arial"/>
          <w:i/>
          <w:iCs/>
          <w:sz w:val="22"/>
          <w:szCs w:val="22"/>
        </w:rPr>
        <w:t xml:space="preserve"> al estar ante un acto compuesto la recurrente no puede llamarse concesionaria, pues el acto emitido no se ha perfeccionado para su efectividad y por lo tanto debe la Administración garantizar mientras se da el refrendo por la instancia competente, que jurídicamente las empresas que prestan el servicio, estén autorizadas para hacerlo.</w:t>
      </w:r>
    </w:p>
    <w:p w14:paraId="63C55B4A" w14:textId="77777777" w:rsidR="00810134" w:rsidRPr="00A9552C" w:rsidRDefault="00810134" w:rsidP="007541A3">
      <w:pPr>
        <w:pStyle w:val="Sinespaciado"/>
        <w:ind w:left="851" w:right="851"/>
        <w:jc w:val="both"/>
        <w:rPr>
          <w:rFonts w:ascii="Arial" w:hAnsi="Arial" w:cs="Arial"/>
          <w:i/>
          <w:iCs/>
          <w:sz w:val="22"/>
          <w:szCs w:val="22"/>
        </w:rPr>
      </w:pPr>
    </w:p>
    <w:p w14:paraId="254C038C" w14:textId="77777777"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Es claro para este Tribunal que a la recurrente se le ha renovado su derecho de concesión por el periodo del 2014 al 2021, no obstante, tal prerrogativa no se puede hacer efectiva hasta tanto no se refrende el contrato por la ARESEP, lo que hace menester la adopción del acuerdo temporal por medio del cual se le nombra permisionario hasta que el acto declarativo de derechos sea refrendado y pueda ser efectivo y ejecutable y la recurrente adquiere la condición plena de concesionaria.</w:t>
      </w:r>
    </w:p>
    <w:p w14:paraId="7030C748" w14:textId="77777777" w:rsidR="00810134" w:rsidRPr="00A9552C" w:rsidRDefault="00810134" w:rsidP="007541A3">
      <w:pPr>
        <w:pStyle w:val="Sinespaciado"/>
        <w:ind w:left="851" w:right="851"/>
        <w:jc w:val="both"/>
        <w:rPr>
          <w:rFonts w:ascii="Arial" w:hAnsi="Arial" w:cs="Arial"/>
          <w:i/>
          <w:iCs/>
          <w:sz w:val="22"/>
          <w:szCs w:val="22"/>
        </w:rPr>
      </w:pPr>
    </w:p>
    <w:p w14:paraId="1A5A028E" w14:textId="6560695F"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 xml:space="preserve">El Consejo de Transporte Público, ha actuado respaldado con la normativa vigente es decir el artículo 25 inciso b) de la Ley 3503, y bajo el criterio vinculante de la Procuraduría General de la República, en su dictamen C-103-2015, por lo </w:t>
      </w:r>
      <w:r w:rsidR="007541A3" w:rsidRPr="00A9552C">
        <w:rPr>
          <w:rFonts w:ascii="Arial" w:hAnsi="Arial" w:cs="Arial"/>
          <w:i/>
          <w:iCs/>
          <w:sz w:val="22"/>
          <w:szCs w:val="22"/>
        </w:rPr>
        <w:t>que,</w:t>
      </w:r>
      <w:r w:rsidRPr="00A9552C">
        <w:rPr>
          <w:rFonts w:ascii="Arial" w:hAnsi="Arial" w:cs="Arial"/>
          <w:i/>
          <w:iCs/>
          <w:sz w:val="22"/>
          <w:szCs w:val="22"/>
        </w:rPr>
        <w:t xml:space="preserve"> en ejercicio de sus facultades y Potestades en aras de la protección de la continuidad del servicio, emitió el acto impugnado.</w:t>
      </w:r>
    </w:p>
    <w:p w14:paraId="0A20BC8F" w14:textId="77777777" w:rsidR="00810134" w:rsidRPr="00A9552C" w:rsidRDefault="00810134" w:rsidP="007541A3">
      <w:pPr>
        <w:pStyle w:val="Sinespaciado"/>
        <w:ind w:left="851" w:right="851"/>
        <w:jc w:val="both"/>
        <w:rPr>
          <w:rFonts w:ascii="Arial" w:hAnsi="Arial" w:cs="Arial"/>
          <w:i/>
          <w:iCs/>
          <w:sz w:val="22"/>
          <w:szCs w:val="22"/>
        </w:rPr>
      </w:pPr>
    </w:p>
    <w:p w14:paraId="24EE6B8E" w14:textId="77777777" w:rsidR="00810134" w:rsidRPr="00A9552C" w:rsidRDefault="00810134" w:rsidP="00810134">
      <w:pPr>
        <w:pStyle w:val="Sinespaciado"/>
        <w:spacing w:line="276" w:lineRule="auto"/>
        <w:ind w:left="851" w:right="851"/>
        <w:jc w:val="both"/>
        <w:rPr>
          <w:rFonts w:ascii="Arial" w:hAnsi="Arial" w:cs="Arial"/>
          <w:i/>
          <w:iCs/>
          <w:sz w:val="22"/>
          <w:szCs w:val="22"/>
        </w:rPr>
      </w:pPr>
      <w:r w:rsidRPr="00A9552C">
        <w:rPr>
          <w:rFonts w:ascii="Arial" w:hAnsi="Arial" w:cs="Arial"/>
          <w:i/>
          <w:iCs/>
          <w:sz w:val="22"/>
          <w:szCs w:val="22"/>
        </w:rPr>
        <w:t>La Procuraduría general de la Republica a propósito de consulta realizada por el CTP, respecto a la procedencia de otorgar permiso temporal mientras se da el refrendo de los contratos de renovación de las concesiones 2014-2021 indicó en su dictamen C-103-2015 lo siguiente:</w:t>
      </w:r>
    </w:p>
    <w:p w14:paraId="69A0E380" w14:textId="77777777" w:rsidR="00810134" w:rsidRPr="00A9552C" w:rsidRDefault="00810134" w:rsidP="00810134">
      <w:pPr>
        <w:pStyle w:val="Sinespaciado"/>
        <w:spacing w:line="276" w:lineRule="auto"/>
        <w:ind w:left="1134" w:right="1134"/>
        <w:jc w:val="both"/>
        <w:rPr>
          <w:rFonts w:ascii="Arial" w:hAnsi="Arial" w:cs="Arial"/>
          <w:i/>
          <w:iCs/>
          <w:sz w:val="22"/>
          <w:szCs w:val="22"/>
        </w:rPr>
      </w:pPr>
    </w:p>
    <w:p w14:paraId="5C449930" w14:textId="03B75D4A" w:rsidR="00810134" w:rsidRPr="00A9552C" w:rsidRDefault="00793DE0" w:rsidP="00A60A57">
      <w:pPr>
        <w:pStyle w:val="Sinespaciado"/>
        <w:ind w:left="851" w:right="851"/>
        <w:jc w:val="both"/>
        <w:rPr>
          <w:rFonts w:ascii="Arial" w:hAnsi="Arial" w:cs="Arial"/>
          <w:b/>
          <w:i/>
          <w:iCs/>
          <w:sz w:val="22"/>
          <w:szCs w:val="22"/>
        </w:rPr>
      </w:pPr>
      <w:r w:rsidRPr="00A9552C">
        <w:rPr>
          <w:rFonts w:ascii="Arial" w:hAnsi="Arial" w:cs="Arial"/>
          <w:b/>
          <w:i/>
          <w:iCs/>
          <w:sz w:val="22"/>
          <w:szCs w:val="22"/>
        </w:rPr>
        <w:t>…” B</w:t>
      </w:r>
      <w:r w:rsidR="00810134" w:rsidRPr="00A9552C">
        <w:rPr>
          <w:rFonts w:ascii="Arial" w:hAnsi="Arial" w:cs="Arial"/>
          <w:b/>
          <w:i/>
          <w:iCs/>
          <w:sz w:val="22"/>
          <w:szCs w:val="22"/>
        </w:rPr>
        <w:t>-. NECESIDAD DE GARANTIZAR LA CONTINUIDAD DEL SERVICIO</w:t>
      </w:r>
    </w:p>
    <w:p w14:paraId="4EB5B1A9" w14:textId="77777777" w:rsidR="00810134" w:rsidRPr="00A9552C" w:rsidRDefault="00810134" w:rsidP="00A60A57">
      <w:pPr>
        <w:pStyle w:val="Sinespaciado"/>
        <w:ind w:left="851" w:right="851"/>
        <w:jc w:val="both"/>
        <w:rPr>
          <w:rFonts w:ascii="Arial" w:hAnsi="Arial" w:cs="Arial"/>
          <w:i/>
          <w:iCs/>
          <w:sz w:val="22"/>
          <w:szCs w:val="22"/>
        </w:rPr>
      </w:pPr>
    </w:p>
    <w:p w14:paraId="2B6D7776"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Consulta el señor Viceministro de Transportes y Seguridad Vial sobre la posibilidad de otorgar un permiso temporal en las rutas respecto de las </w:t>
      </w:r>
      <w:r w:rsidRPr="00A9552C">
        <w:rPr>
          <w:rFonts w:ascii="Arial" w:hAnsi="Arial" w:cs="Arial"/>
          <w:i/>
          <w:iCs/>
          <w:sz w:val="22"/>
          <w:szCs w:val="22"/>
        </w:rPr>
        <w:lastRenderedPageBreak/>
        <w:t>cuales no se cuenta con una renovación de la concesión debidamente refrendada.</w:t>
      </w:r>
    </w:p>
    <w:p w14:paraId="218CC642" w14:textId="77777777" w:rsidR="00810134" w:rsidRPr="00A9552C" w:rsidRDefault="00810134" w:rsidP="00A60A57">
      <w:pPr>
        <w:pStyle w:val="Sinespaciado"/>
        <w:ind w:left="851" w:right="851"/>
        <w:jc w:val="both"/>
        <w:rPr>
          <w:rFonts w:ascii="Arial" w:hAnsi="Arial" w:cs="Arial"/>
          <w:i/>
          <w:iCs/>
          <w:sz w:val="22"/>
          <w:szCs w:val="22"/>
        </w:rPr>
      </w:pPr>
    </w:p>
    <w:p w14:paraId="309E8408"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En el caso de los servicios públicos regulados por la Ley de la ARESEP el principio es que la delegación de la gestión del servicio en los particulares tiene lugar por medio de una concesión o de un permiso. En efecto, al definir el término prestador de servicio público, el artículo 3 de la Ley N. 7593 señala que es el sujeto que presta servicios públicos por “concesión, permiso o ley”, en tanto que los artículos 9 y 10 disponen:</w:t>
      </w:r>
    </w:p>
    <w:p w14:paraId="4C3BE745" w14:textId="77777777" w:rsidR="00810134" w:rsidRPr="00A9552C" w:rsidRDefault="00810134" w:rsidP="00A60A57">
      <w:pPr>
        <w:pStyle w:val="Sinespaciado"/>
        <w:ind w:left="851" w:right="851"/>
        <w:jc w:val="both"/>
        <w:rPr>
          <w:rFonts w:ascii="Arial" w:hAnsi="Arial" w:cs="Arial"/>
          <w:i/>
          <w:iCs/>
          <w:sz w:val="22"/>
          <w:szCs w:val="22"/>
        </w:rPr>
      </w:pPr>
    </w:p>
    <w:p w14:paraId="31241D08" w14:textId="56F7644F" w:rsidR="00810134" w:rsidRPr="00A9552C" w:rsidRDefault="00793DE0"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w:t>
      </w:r>
      <w:r w:rsidRPr="00A9552C">
        <w:rPr>
          <w:rFonts w:ascii="Arial" w:hAnsi="Arial" w:cs="Arial"/>
          <w:i/>
          <w:iCs/>
          <w:sz w:val="22"/>
          <w:szCs w:val="22"/>
        </w:rPr>
        <w:t>Artículo</w:t>
      </w:r>
      <w:r w:rsidR="00A60A57" w:rsidRPr="00A9552C">
        <w:rPr>
          <w:rFonts w:ascii="Arial" w:hAnsi="Arial" w:cs="Arial"/>
          <w:i/>
          <w:iCs/>
          <w:sz w:val="22"/>
          <w:szCs w:val="22"/>
        </w:rPr>
        <w:t xml:space="preserve"> </w:t>
      </w:r>
      <w:r w:rsidR="00810134" w:rsidRPr="00A9552C">
        <w:rPr>
          <w:rFonts w:ascii="Arial" w:hAnsi="Arial" w:cs="Arial"/>
          <w:i/>
          <w:iCs/>
          <w:sz w:val="22"/>
          <w:szCs w:val="22"/>
        </w:rPr>
        <w:t>9.- Concesión o permiso</w:t>
      </w:r>
    </w:p>
    <w:p w14:paraId="517A8303" w14:textId="77777777" w:rsidR="00810134" w:rsidRPr="00A9552C" w:rsidRDefault="00810134" w:rsidP="00A60A57">
      <w:pPr>
        <w:pStyle w:val="Sinespaciado"/>
        <w:ind w:left="851" w:right="851"/>
        <w:jc w:val="both"/>
        <w:rPr>
          <w:rFonts w:ascii="Arial" w:hAnsi="Arial" w:cs="Arial"/>
          <w:i/>
          <w:iCs/>
          <w:sz w:val="22"/>
          <w:szCs w:val="22"/>
        </w:rPr>
      </w:pPr>
    </w:p>
    <w:p w14:paraId="6400F26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Para ser prestador de los servicios públicos, a que se refiere esta ley, deberá obtenerse la respectiva concesión o el permiso del ente público competente en la materia, según lo dispuesto en el artículo 5 de esta ley. Se exceptúan de esta obligación las instituciones y empresas públicas que, por mandato legal, prestan cualquiera de estos servicios. Sin embargo, todos los prestadores estarán sometidos a esta ley y sus reglamentos.</w:t>
      </w:r>
    </w:p>
    <w:p w14:paraId="135FBA2D" w14:textId="77777777" w:rsidR="00810134" w:rsidRPr="00A9552C" w:rsidRDefault="00810134" w:rsidP="00A60A57">
      <w:pPr>
        <w:pStyle w:val="Sinespaciado"/>
        <w:ind w:left="851" w:right="851"/>
        <w:jc w:val="both"/>
        <w:rPr>
          <w:rFonts w:ascii="Arial" w:hAnsi="Arial" w:cs="Arial"/>
          <w:i/>
          <w:iCs/>
          <w:sz w:val="22"/>
          <w:szCs w:val="22"/>
        </w:rPr>
      </w:pPr>
    </w:p>
    <w:p w14:paraId="5A760DA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La Autoridad Reguladora continuará ejerciendo la competencia que la Ley No. 7200 y sus reformas, del 28 de setiembre de 1990, le otorgan al Servicio Nacional de Electricidad.</w:t>
      </w:r>
    </w:p>
    <w:p w14:paraId="7DF61661" w14:textId="77777777" w:rsidR="00810134" w:rsidRPr="00A9552C" w:rsidRDefault="00810134" w:rsidP="00A60A57">
      <w:pPr>
        <w:pStyle w:val="Sinespaciado"/>
        <w:ind w:left="851" w:right="851"/>
        <w:jc w:val="both"/>
        <w:rPr>
          <w:rFonts w:ascii="Arial" w:hAnsi="Arial" w:cs="Arial"/>
          <w:i/>
          <w:iCs/>
          <w:sz w:val="22"/>
          <w:szCs w:val="22"/>
        </w:rPr>
      </w:pPr>
    </w:p>
    <w:p w14:paraId="64C58437"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_tradnl"/>
        </w:rPr>
        <w:t>Ningún prestador de un servicio público de los descritos en el artículo 5 de esta Ley, podrá prestar el servicio, si no cuenta con una tarifa o un precio previamente fijado por la Autoridad Reguladora.</w:t>
      </w:r>
    </w:p>
    <w:p w14:paraId="086E314A" w14:textId="77777777" w:rsidR="00810134" w:rsidRPr="00A9552C" w:rsidRDefault="00810134" w:rsidP="00A60A57">
      <w:pPr>
        <w:pStyle w:val="Sinespaciado"/>
        <w:ind w:left="851" w:right="851"/>
        <w:jc w:val="both"/>
        <w:rPr>
          <w:rFonts w:ascii="Arial" w:hAnsi="Arial" w:cs="Arial"/>
          <w:i/>
          <w:iCs/>
          <w:sz w:val="22"/>
          <w:szCs w:val="22"/>
        </w:rPr>
      </w:pPr>
    </w:p>
    <w:p w14:paraId="0665884D" w14:textId="6BD003B6"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Artículo 10.- Competencia del prestador</w:t>
      </w:r>
    </w:p>
    <w:p w14:paraId="002AB018" w14:textId="77777777" w:rsidR="00810134" w:rsidRPr="00A9552C" w:rsidRDefault="00810134" w:rsidP="00A60A57">
      <w:pPr>
        <w:pStyle w:val="Sinespaciado"/>
        <w:ind w:left="851" w:right="851"/>
        <w:jc w:val="both"/>
        <w:rPr>
          <w:rFonts w:ascii="Arial" w:hAnsi="Arial" w:cs="Arial"/>
          <w:i/>
          <w:iCs/>
          <w:sz w:val="22"/>
          <w:szCs w:val="22"/>
        </w:rPr>
      </w:pPr>
    </w:p>
    <w:p w14:paraId="00B22C17"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El ente encargado de otorgar el permiso o la concesión para prestar un determinado servicio público, establecerá el ámbito de competencia del prestador. Por la naturaleza del servicio, se puede otorgar la prestación exclusiva; sin embargo, esta disposición podrá variarse de acuerdo con lo dispuesto en el artículo 13.</w:t>
      </w:r>
    </w:p>
    <w:p w14:paraId="4E5217A4" w14:textId="77777777" w:rsidR="00810134" w:rsidRPr="00A9552C" w:rsidRDefault="00810134" w:rsidP="00A60A57">
      <w:pPr>
        <w:pStyle w:val="Sinespaciado"/>
        <w:ind w:left="851" w:right="851"/>
        <w:jc w:val="both"/>
        <w:rPr>
          <w:rFonts w:ascii="Arial" w:hAnsi="Arial" w:cs="Arial"/>
          <w:i/>
          <w:iCs/>
          <w:sz w:val="22"/>
          <w:szCs w:val="22"/>
        </w:rPr>
      </w:pPr>
    </w:p>
    <w:p w14:paraId="3E61DA0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La autoridad reguladora resolverá los conflictos de competencia por razón de territorio que se presenten entre los prestadores, en las materias sobre las que esta ley le atribuye funciones en los términos del artículo 5. Para ello, concederá una audiencia a las entidades involucradas, en el plazo de quince días a partir de la denuncia del conflicto y resolverá dentro del lapso establecido en la Ley General de la Administración Pública”.</w:t>
      </w:r>
    </w:p>
    <w:p w14:paraId="4AF585AC" w14:textId="77777777" w:rsidR="00810134" w:rsidRPr="00A9552C" w:rsidRDefault="00810134" w:rsidP="00A60A57">
      <w:pPr>
        <w:pStyle w:val="Sinespaciado"/>
        <w:ind w:left="851" w:right="851"/>
        <w:jc w:val="both"/>
        <w:rPr>
          <w:rFonts w:ascii="Arial" w:hAnsi="Arial" w:cs="Arial"/>
          <w:i/>
          <w:iCs/>
          <w:sz w:val="22"/>
          <w:szCs w:val="22"/>
        </w:rPr>
      </w:pPr>
    </w:p>
    <w:p w14:paraId="4815F67E"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El permiso se constituye en una forma de delegación de la gestión indirecta del servicio público regulado. Puede, entonces, constituir el acto por el cual se autoriza prestar el servicio y prestarlo en una forma estable y lo será en el tanto la ley que regula el servicio disponga que el permiso es un acto de delegación de la gestión indirecta del servicio.</w:t>
      </w:r>
    </w:p>
    <w:p w14:paraId="0720D880" w14:textId="77777777" w:rsidR="00810134" w:rsidRPr="00A9552C" w:rsidRDefault="00810134" w:rsidP="00A60A57">
      <w:pPr>
        <w:pStyle w:val="Sinespaciado"/>
        <w:ind w:left="851" w:right="851"/>
        <w:jc w:val="both"/>
        <w:rPr>
          <w:rFonts w:ascii="Arial" w:hAnsi="Arial" w:cs="Arial"/>
          <w:i/>
          <w:iCs/>
          <w:sz w:val="22"/>
          <w:szCs w:val="22"/>
        </w:rPr>
      </w:pPr>
    </w:p>
    <w:p w14:paraId="121E6837" w14:textId="77777777" w:rsidR="00810134" w:rsidRPr="00A9552C" w:rsidRDefault="00810134" w:rsidP="00A60A57">
      <w:pPr>
        <w:pStyle w:val="Sinespaciado"/>
        <w:ind w:left="851" w:right="851"/>
        <w:jc w:val="both"/>
        <w:rPr>
          <w:rFonts w:ascii="Arial" w:hAnsi="Arial" w:cs="Arial"/>
          <w:i/>
          <w:iCs/>
          <w:sz w:val="22"/>
          <w:szCs w:val="22"/>
          <w:lang w:val="es-ES"/>
        </w:rPr>
      </w:pPr>
      <w:r w:rsidRPr="00A9552C">
        <w:rPr>
          <w:rFonts w:ascii="Arial" w:hAnsi="Arial" w:cs="Arial"/>
          <w:i/>
          <w:iCs/>
          <w:sz w:val="22"/>
          <w:szCs w:val="22"/>
          <w:lang w:val="es-ES"/>
        </w:rPr>
        <w:lastRenderedPageBreak/>
        <w:t>Empero, la regulación de la Ley de la ARESEP no excluye que la ley que regula un servicio en concreto disponga una forma específica de delegación, sin la cual no puede prestarse el servicio.</w:t>
      </w:r>
    </w:p>
    <w:p w14:paraId="3390C4EC" w14:textId="77777777" w:rsidR="00810134" w:rsidRPr="00A9552C" w:rsidRDefault="00810134" w:rsidP="00A60A57">
      <w:pPr>
        <w:pStyle w:val="Sinespaciado"/>
        <w:ind w:left="851" w:right="851"/>
        <w:jc w:val="both"/>
        <w:rPr>
          <w:rFonts w:ascii="Arial" w:hAnsi="Arial" w:cs="Arial"/>
          <w:i/>
          <w:iCs/>
          <w:sz w:val="22"/>
          <w:szCs w:val="22"/>
        </w:rPr>
      </w:pPr>
    </w:p>
    <w:p w14:paraId="53DF5B6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Es el caso del servicio de transporte que nos ocupa, ya que el artículo 3 de la Ley 3503 dispone que el servicio puede ser explotado por concesión o permiso que se otorgarán de acuerdo con las necesidades de planeamiento del tránsito y de los transportes, según los estudios que realice el Ministerio de Transportes.</w:t>
      </w:r>
    </w:p>
    <w:p w14:paraId="3AC1D402" w14:textId="77777777" w:rsidR="00810134" w:rsidRPr="00A9552C" w:rsidRDefault="00810134" w:rsidP="00A60A57">
      <w:pPr>
        <w:pStyle w:val="Sinespaciado"/>
        <w:ind w:left="851" w:right="851"/>
        <w:jc w:val="both"/>
        <w:rPr>
          <w:rFonts w:ascii="Arial" w:hAnsi="Arial" w:cs="Arial"/>
          <w:i/>
          <w:iCs/>
          <w:sz w:val="22"/>
          <w:szCs w:val="22"/>
        </w:rPr>
      </w:pPr>
    </w:p>
    <w:p w14:paraId="38EF31E9"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La regulación que de estos actos jurídicos se hace no permite considerar, empero, que la Administración tenga la facultad de disponer por qué acto otorga la habilitación. El principio, como se indicó, es que para servicios regulares esa habilitación se otorga mediante concesión. Por el contrario, el permiso deviene el acto de gestión indirecta en los supuestos expresamente dispuestos por la ley, según la cual, artículo 3:</w:t>
      </w:r>
    </w:p>
    <w:p w14:paraId="4B5A81AC" w14:textId="77777777" w:rsidR="00810134" w:rsidRPr="00A9552C" w:rsidRDefault="00810134" w:rsidP="00A60A57">
      <w:pPr>
        <w:pStyle w:val="Sinespaciado"/>
        <w:ind w:left="851" w:right="851"/>
        <w:jc w:val="both"/>
        <w:rPr>
          <w:rFonts w:ascii="Arial" w:hAnsi="Arial" w:cs="Arial"/>
          <w:i/>
          <w:iCs/>
          <w:sz w:val="22"/>
          <w:szCs w:val="22"/>
        </w:rPr>
      </w:pPr>
    </w:p>
    <w:p w14:paraId="6A2D8F01" w14:textId="5D5DA50B"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“Será</w:t>
      </w:r>
      <w:r w:rsidR="00793DE0" w:rsidRPr="00A9552C">
        <w:rPr>
          <w:rFonts w:ascii="Arial" w:hAnsi="Arial" w:cs="Arial"/>
          <w:i/>
          <w:iCs/>
          <w:sz w:val="22"/>
          <w:szCs w:val="22"/>
        </w:rPr>
        <w:t xml:space="preserve"> </w:t>
      </w:r>
      <w:r w:rsidRPr="00A9552C">
        <w:rPr>
          <w:rFonts w:ascii="Arial" w:hAnsi="Arial" w:cs="Arial"/>
          <w:i/>
          <w:iCs/>
          <w:sz w:val="22"/>
          <w:szCs w:val="22"/>
        </w:rPr>
        <w:t>necesaria concesión:</w:t>
      </w:r>
    </w:p>
    <w:p w14:paraId="70D40C4D" w14:textId="77777777" w:rsidR="00810134" w:rsidRPr="00A9552C" w:rsidRDefault="00810134" w:rsidP="00A60A57">
      <w:pPr>
        <w:pStyle w:val="Sinespaciado"/>
        <w:ind w:left="851" w:right="851"/>
        <w:jc w:val="both"/>
        <w:rPr>
          <w:rFonts w:ascii="Arial" w:hAnsi="Arial" w:cs="Arial"/>
          <w:i/>
          <w:iCs/>
          <w:sz w:val="22"/>
          <w:szCs w:val="22"/>
        </w:rPr>
      </w:pPr>
    </w:p>
    <w:p w14:paraId="11E8D83E"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a) Para explotar las líneas que se establezcan en nuevas rutas de tránsito en el territorio de la República;</w:t>
      </w:r>
    </w:p>
    <w:p w14:paraId="2CBC7627" w14:textId="77777777" w:rsidR="00810134" w:rsidRPr="00A9552C" w:rsidRDefault="00810134" w:rsidP="00A60A57">
      <w:pPr>
        <w:pStyle w:val="Sinespaciado"/>
        <w:ind w:left="851" w:right="851"/>
        <w:jc w:val="both"/>
        <w:rPr>
          <w:rFonts w:ascii="Arial" w:hAnsi="Arial" w:cs="Arial"/>
          <w:i/>
          <w:iCs/>
          <w:sz w:val="22"/>
          <w:szCs w:val="22"/>
        </w:rPr>
      </w:pPr>
    </w:p>
    <w:p w14:paraId="550D6F6A"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b) Para explotar nuevas líneas en las rutas existentes; y</w:t>
      </w:r>
    </w:p>
    <w:p w14:paraId="7F7806A7" w14:textId="77777777" w:rsidR="00810134" w:rsidRPr="00A9552C" w:rsidRDefault="00810134" w:rsidP="00A60A57">
      <w:pPr>
        <w:pStyle w:val="Sinespaciado"/>
        <w:ind w:left="851" w:right="851"/>
        <w:jc w:val="both"/>
        <w:rPr>
          <w:rFonts w:ascii="Arial" w:hAnsi="Arial" w:cs="Arial"/>
          <w:i/>
          <w:iCs/>
          <w:sz w:val="22"/>
          <w:szCs w:val="22"/>
        </w:rPr>
      </w:pPr>
    </w:p>
    <w:p w14:paraId="3AA42A02"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c) Para continuar explotando las líneas de transporte en operación.</w:t>
      </w:r>
    </w:p>
    <w:p w14:paraId="46EC5396" w14:textId="77777777" w:rsidR="00810134" w:rsidRPr="00A9552C" w:rsidRDefault="00810134" w:rsidP="00A60A57">
      <w:pPr>
        <w:pStyle w:val="Sinespaciado"/>
        <w:ind w:left="851" w:right="851"/>
        <w:jc w:val="both"/>
        <w:rPr>
          <w:rFonts w:ascii="Arial" w:hAnsi="Arial" w:cs="Arial"/>
          <w:i/>
          <w:iCs/>
          <w:sz w:val="22"/>
          <w:szCs w:val="22"/>
        </w:rPr>
      </w:pPr>
    </w:p>
    <w:p w14:paraId="734F788E"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Se requerirá permiso:</w:t>
      </w:r>
    </w:p>
    <w:p w14:paraId="4AD0E256" w14:textId="77777777" w:rsidR="00810134" w:rsidRPr="00A9552C" w:rsidRDefault="00810134" w:rsidP="00A60A57">
      <w:pPr>
        <w:pStyle w:val="Sinespaciado"/>
        <w:ind w:left="851" w:right="851"/>
        <w:jc w:val="both"/>
        <w:rPr>
          <w:rFonts w:ascii="Arial" w:hAnsi="Arial" w:cs="Arial"/>
          <w:i/>
          <w:iCs/>
          <w:sz w:val="22"/>
          <w:szCs w:val="22"/>
        </w:rPr>
      </w:pPr>
    </w:p>
    <w:p w14:paraId="4A87D5BB"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d) Para explotar el servicio de transporte automotor remunerado con vehículos de transporte colectivo que no tengan itinerario fijo y cuyos servicios se contraten por viaje, por tiempo o en ambas formas; y</w:t>
      </w:r>
    </w:p>
    <w:p w14:paraId="581F54A1" w14:textId="77777777" w:rsidR="00810134" w:rsidRPr="00A9552C" w:rsidRDefault="00810134" w:rsidP="00A60A57">
      <w:pPr>
        <w:pStyle w:val="Sinespaciado"/>
        <w:ind w:left="851" w:right="851"/>
        <w:jc w:val="both"/>
        <w:rPr>
          <w:rFonts w:ascii="Arial" w:hAnsi="Arial" w:cs="Arial"/>
          <w:i/>
          <w:iCs/>
          <w:sz w:val="22"/>
          <w:szCs w:val="22"/>
        </w:rPr>
      </w:pPr>
    </w:p>
    <w:p w14:paraId="44FE7B55"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e) Para operar automóviles de servicio público. (Tácitamente derogado este inciso por el artículo 22 -actual 23- de la Ley Reguladora del Transporte Remunerado de Personas en Vehículos Taxis, </w:t>
      </w:r>
      <w:proofErr w:type="spellStart"/>
      <w:r w:rsidRPr="00A9552C">
        <w:rPr>
          <w:rFonts w:ascii="Arial" w:hAnsi="Arial" w:cs="Arial"/>
          <w:i/>
          <w:iCs/>
          <w:sz w:val="22"/>
          <w:szCs w:val="22"/>
        </w:rPr>
        <w:t>Nº</w:t>
      </w:r>
      <w:proofErr w:type="spellEnd"/>
      <w:r w:rsidRPr="00A9552C">
        <w:rPr>
          <w:rFonts w:ascii="Arial" w:hAnsi="Arial" w:cs="Arial"/>
          <w:i/>
          <w:iCs/>
          <w:sz w:val="22"/>
          <w:szCs w:val="22"/>
        </w:rPr>
        <w:t xml:space="preserve"> 5406 de 26 de noviembre de 1976: actualmente se requiere concesión).</w:t>
      </w:r>
    </w:p>
    <w:p w14:paraId="71CE335C" w14:textId="77777777" w:rsidR="00810134" w:rsidRPr="00A9552C" w:rsidRDefault="00810134" w:rsidP="00A60A57">
      <w:pPr>
        <w:pStyle w:val="Sinespaciado"/>
        <w:ind w:left="851" w:right="851"/>
        <w:jc w:val="both"/>
        <w:rPr>
          <w:rFonts w:ascii="Arial" w:hAnsi="Arial" w:cs="Arial"/>
          <w:i/>
          <w:iCs/>
          <w:sz w:val="22"/>
          <w:szCs w:val="22"/>
        </w:rPr>
      </w:pPr>
    </w:p>
    <w:p w14:paraId="0E953534"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La concesión es indispensable no solo para explotar nuevas rutas, nuevas líneas, sino para la explotación de líneas en explotación. Es obviamente el mecanismo en caso de renovación. Por consiguiente, de acuerdo con la Ley 3503 en tesis de principio no es posible otorgar un permiso autorizando la gestión indirecta de un servicio regular. Es decir, la explotación del servicio debe derivar de una concesión debidamente formalizada en un contrato refrendado. En ausencia de esta no puede haber prestación de servicio.</w:t>
      </w:r>
    </w:p>
    <w:p w14:paraId="0D26CB35" w14:textId="77777777" w:rsidR="00810134" w:rsidRPr="00A9552C" w:rsidRDefault="00810134" w:rsidP="00A60A57">
      <w:pPr>
        <w:pStyle w:val="Sinespaciado"/>
        <w:ind w:left="851" w:right="851"/>
        <w:jc w:val="both"/>
        <w:rPr>
          <w:rFonts w:ascii="Arial" w:hAnsi="Arial" w:cs="Arial"/>
          <w:i/>
          <w:iCs/>
          <w:sz w:val="22"/>
          <w:szCs w:val="22"/>
        </w:rPr>
      </w:pPr>
    </w:p>
    <w:p w14:paraId="244E7664"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No obstante, en el criterio legal DAJ-2015001491, que acompaña al oficio N. VTSV-0300-2015(9) del Ministerio de Obras Públicas y Transportes, se recomienda al Consejo de Transporte Público que se asigne al </w:t>
      </w:r>
      <w:r w:rsidRPr="00A9552C">
        <w:rPr>
          <w:rFonts w:ascii="Arial" w:hAnsi="Arial" w:cs="Arial"/>
          <w:i/>
          <w:iCs/>
          <w:sz w:val="22"/>
          <w:szCs w:val="22"/>
        </w:rPr>
        <w:lastRenderedPageBreak/>
        <w:t>concesionario la condición de permisionario con base en el artículo 25, inciso b) de la Ley 3503. Dicho numeral dispone:</w:t>
      </w:r>
    </w:p>
    <w:p w14:paraId="0903E87A" w14:textId="40912C93"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Permisos para Explotar el Servicio de Transporte Automotor de Personas</w:t>
      </w:r>
      <w:r w:rsidR="00A60A57" w:rsidRPr="00A9552C">
        <w:rPr>
          <w:rFonts w:ascii="Arial" w:hAnsi="Arial" w:cs="Arial"/>
          <w:i/>
          <w:iCs/>
          <w:sz w:val="22"/>
          <w:szCs w:val="22"/>
        </w:rPr>
        <w:t>.</w:t>
      </w:r>
    </w:p>
    <w:p w14:paraId="75FA48E3" w14:textId="77777777" w:rsidR="00810134" w:rsidRPr="00A9552C" w:rsidRDefault="00810134" w:rsidP="00A60A57">
      <w:pPr>
        <w:pStyle w:val="Sinespaciado"/>
        <w:ind w:left="851" w:right="851"/>
        <w:jc w:val="both"/>
        <w:rPr>
          <w:rFonts w:ascii="Arial" w:hAnsi="Arial" w:cs="Arial"/>
          <w:i/>
          <w:iCs/>
          <w:sz w:val="22"/>
          <w:szCs w:val="22"/>
        </w:rPr>
      </w:pPr>
    </w:p>
    <w:p w14:paraId="1DCB31FD" w14:textId="7CE5DA9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“Artículo 25.-</w:t>
      </w:r>
      <w:r w:rsidR="00A60A57" w:rsidRPr="00A9552C">
        <w:rPr>
          <w:rFonts w:ascii="Arial" w:hAnsi="Arial" w:cs="Arial"/>
          <w:i/>
          <w:iCs/>
          <w:sz w:val="22"/>
          <w:szCs w:val="22"/>
        </w:rPr>
        <w:t xml:space="preserve"> </w:t>
      </w:r>
      <w:r w:rsidRPr="00A9552C">
        <w:rPr>
          <w:rFonts w:ascii="Arial" w:hAnsi="Arial" w:cs="Arial"/>
          <w:i/>
          <w:iCs/>
          <w:sz w:val="22"/>
          <w:szCs w:val="22"/>
          <w:lang w:val="es-ES"/>
        </w:rPr>
        <w:t>Los permisos para explotar el servicio terrestre de transporte remunerado de personas en vehículos automotores, modalidad autobús, buseta o microbús serán otorgados y regulados por el Consejo de Transporte Público.</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Cada permiso podrá amparar uno o varios vehículos, de acuerdo con la naturaleza del servicio que se pretenda prestar y lo dispuesto en la presente Ley y su Reglamento.</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Los permisos serán revocables por incumplir las condiciones incluidas en ellos o por disposición justificada del Consejo de Transporte Público, previo debido proceso y derecho de la defensa.</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Por su carácter precario, se entenderá que los permisos no conceden derecho subjetivo al titular, ni pueden perpetuarse en el tiempo.</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Los permisos se prolongarán por un plazo de tres años y podrán ser prorrogables, si la necesidad del servicio público así lo exige, todo mediante acuerdo razonado del Consejo de Transporte Público, debidamente fundamentado en el reglamento de esta disposición.</w:t>
      </w:r>
    </w:p>
    <w:p w14:paraId="174984C3" w14:textId="77777777" w:rsidR="00810134" w:rsidRPr="00A9552C" w:rsidRDefault="00810134" w:rsidP="00A60A57">
      <w:pPr>
        <w:pStyle w:val="Sinespaciado"/>
        <w:ind w:left="851" w:right="851"/>
        <w:jc w:val="both"/>
        <w:rPr>
          <w:rFonts w:ascii="Arial" w:hAnsi="Arial" w:cs="Arial"/>
          <w:i/>
          <w:iCs/>
          <w:sz w:val="22"/>
          <w:szCs w:val="22"/>
        </w:rPr>
      </w:pPr>
    </w:p>
    <w:p w14:paraId="7A76FC1C"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Para los efectos de la presente Ley, los permisos se clasifican en dos modalidades:</w:t>
      </w:r>
    </w:p>
    <w:p w14:paraId="41B2C51E" w14:textId="77777777" w:rsidR="00810134" w:rsidRPr="00A9552C" w:rsidRDefault="00810134" w:rsidP="00A60A57">
      <w:pPr>
        <w:pStyle w:val="Sinespaciado"/>
        <w:ind w:left="851" w:right="851"/>
        <w:jc w:val="both"/>
        <w:rPr>
          <w:rFonts w:ascii="Arial" w:hAnsi="Arial" w:cs="Arial"/>
          <w:i/>
          <w:iCs/>
          <w:sz w:val="22"/>
          <w:szCs w:val="22"/>
        </w:rPr>
      </w:pPr>
    </w:p>
    <w:p w14:paraId="0240EEFD" w14:textId="2AF74543"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a)</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Los permisos para servicios especiales de estudiantes, trabajadores y turismo.</w:t>
      </w:r>
    </w:p>
    <w:p w14:paraId="101D0048" w14:textId="77777777" w:rsidR="00810134" w:rsidRPr="00A9552C" w:rsidRDefault="00810134" w:rsidP="00A60A57">
      <w:pPr>
        <w:pStyle w:val="Sinespaciado"/>
        <w:ind w:left="851" w:right="851"/>
        <w:jc w:val="both"/>
        <w:rPr>
          <w:rFonts w:ascii="Arial" w:hAnsi="Arial" w:cs="Arial"/>
          <w:i/>
          <w:iCs/>
          <w:sz w:val="22"/>
          <w:szCs w:val="22"/>
        </w:rPr>
      </w:pPr>
    </w:p>
    <w:p w14:paraId="43A08F9E" w14:textId="7A078532"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lang w:val="es-ES"/>
        </w:rPr>
        <w:t>b)</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Los servicios de operación de líneas regulares, nuevas o existentes.</w:t>
      </w:r>
      <w:r w:rsidR="00A60A57" w:rsidRPr="00A9552C">
        <w:rPr>
          <w:rFonts w:ascii="Arial" w:hAnsi="Arial" w:cs="Arial"/>
          <w:i/>
          <w:iCs/>
          <w:sz w:val="22"/>
          <w:szCs w:val="22"/>
          <w:lang w:val="es-ES"/>
        </w:rPr>
        <w:t xml:space="preserve"> </w:t>
      </w:r>
      <w:r w:rsidRPr="00A9552C">
        <w:rPr>
          <w:rFonts w:ascii="Arial" w:hAnsi="Arial" w:cs="Arial"/>
          <w:i/>
          <w:iCs/>
          <w:sz w:val="22"/>
          <w:szCs w:val="22"/>
          <w:lang w:val="es-ES"/>
        </w:rPr>
        <w:t>Los que se concederán excepcionalmente y por un plazo de tres años, mientras se preparan los procesos licitatorios tendientes a otorgar las concesiones, con arreglo a esta Ley y las disposiciones conexas, se resuelven las impugnaciones, se adjudican en firme los concursos y entran en plena operación los concesionarios adjudicatarios</w:t>
      </w:r>
      <w:r w:rsidR="00A60A57" w:rsidRPr="00A9552C">
        <w:rPr>
          <w:rFonts w:ascii="Arial" w:hAnsi="Arial" w:cs="Arial"/>
          <w:i/>
          <w:iCs/>
          <w:sz w:val="22"/>
          <w:szCs w:val="22"/>
          <w:lang w:val="es-ES"/>
        </w:rPr>
        <w:t>”.</w:t>
      </w:r>
      <w:r w:rsidR="00A60A57" w:rsidRPr="00A9552C">
        <w:rPr>
          <w:rFonts w:ascii="Arial" w:hAnsi="Arial" w:cs="Arial"/>
          <w:i/>
          <w:iCs/>
          <w:sz w:val="22"/>
          <w:szCs w:val="22"/>
        </w:rPr>
        <w:t xml:space="preserve"> (Así</w:t>
      </w:r>
      <w:r w:rsidRPr="00A9552C">
        <w:rPr>
          <w:rFonts w:ascii="Arial" w:hAnsi="Arial" w:cs="Arial"/>
          <w:i/>
          <w:iCs/>
          <w:sz w:val="22"/>
          <w:szCs w:val="22"/>
        </w:rPr>
        <w:t xml:space="preserve"> reformado por el artículo único de la ley </w:t>
      </w:r>
      <w:proofErr w:type="spellStart"/>
      <w:r w:rsidRPr="00A9552C">
        <w:rPr>
          <w:rFonts w:ascii="Arial" w:hAnsi="Arial" w:cs="Arial"/>
          <w:i/>
          <w:iCs/>
          <w:sz w:val="22"/>
          <w:szCs w:val="22"/>
        </w:rPr>
        <w:t>Nº</w:t>
      </w:r>
      <w:proofErr w:type="spellEnd"/>
      <w:r w:rsidRPr="00A9552C">
        <w:rPr>
          <w:rFonts w:ascii="Arial" w:hAnsi="Arial" w:cs="Arial"/>
          <w:i/>
          <w:iCs/>
          <w:sz w:val="22"/>
          <w:szCs w:val="22"/>
        </w:rPr>
        <w:t xml:space="preserve"> 8826 de 5 de mayo de 2010)</w:t>
      </w:r>
    </w:p>
    <w:p w14:paraId="01B2797E" w14:textId="77777777" w:rsidR="00810134" w:rsidRPr="00A9552C" w:rsidRDefault="00810134" w:rsidP="00A60A57">
      <w:pPr>
        <w:pStyle w:val="Sinespaciado"/>
        <w:ind w:left="851" w:right="851"/>
        <w:jc w:val="both"/>
        <w:rPr>
          <w:rFonts w:ascii="Arial" w:hAnsi="Arial" w:cs="Arial"/>
          <w:i/>
          <w:iCs/>
          <w:sz w:val="22"/>
          <w:szCs w:val="22"/>
        </w:rPr>
      </w:pPr>
    </w:p>
    <w:p w14:paraId="36EB8920" w14:textId="1672EBC3"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Se autoriza al Consejo de Transporte Público para otorgar permisos de explotación del servicio de transporte remunerado de personas en modalidad autobús. Un permiso no como una forma estable de prestación del servicio, sino como autorización de una operación precaria y provisional. Esa forma comprende los llamados servicios </w:t>
      </w:r>
      <w:r w:rsidR="00A60A57" w:rsidRPr="00A9552C">
        <w:rPr>
          <w:rFonts w:ascii="Arial" w:hAnsi="Arial" w:cs="Arial"/>
          <w:i/>
          <w:iCs/>
          <w:sz w:val="22"/>
          <w:szCs w:val="22"/>
        </w:rPr>
        <w:t>especiales,</w:t>
      </w:r>
      <w:r w:rsidRPr="00A9552C">
        <w:rPr>
          <w:rFonts w:ascii="Arial" w:hAnsi="Arial" w:cs="Arial"/>
          <w:i/>
          <w:iCs/>
          <w:sz w:val="22"/>
          <w:szCs w:val="22"/>
        </w:rPr>
        <w:t xml:space="preserve"> pero también las líneas regulares, nuevas o existentes.</w:t>
      </w:r>
    </w:p>
    <w:p w14:paraId="04F86CDE" w14:textId="77777777" w:rsidR="00810134" w:rsidRPr="00A9552C" w:rsidRDefault="00810134" w:rsidP="00A60A57">
      <w:pPr>
        <w:pStyle w:val="Sinespaciado"/>
        <w:ind w:left="851" w:right="851"/>
        <w:jc w:val="both"/>
        <w:rPr>
          <w:rFonts w:ascii="Arial" w:hAnsi="Arial" w:cs="Arial"/>
          <w:i/>
          <w:iCs/>
          <w:sz w:val="22"/>
          <w:szCs w:val="22"/>
        </w:rPr>
      </w:pPr>
    </w:p>
    <w:p w14:paraId="49753BC4" w14:textId="4098DD63"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De lo allí regulado se desprende que los servicios regulares existentes pueden ser permisionados.</w:t>
      </w:r>
      <w:r w:rsidR="00A60A57" w:rsidRPr="00A9552C">
        <w:rPr>
          <w:rFonts w:ascii="Arial" w:hAnsi="Arial" w:cs="Arial"/>
          <w:i/>
          <w:iCs/>
          <w:sz w:val="22"/>
          <w:szCs w:val="22"/>
        </w:rPr>
        <w:t xml:space="preserve"> </w:t>
      </w:r>
      <w:r w:rsidRPr="00A9552C">
        <w:rPr>
          <w:rFonts w:ascii="Arial" w:hAnsi="Arial" w:cs="Arial"/>
          <w:i/>
          <w:iCs/>
          <w:sz w:val="22"/>
          <w:szCs w:val="22"/>
        </w:rPr>
        <w:t xml:space="preserve">La autorización que da el legislador para otorgar permisos es no solo </w:t>
      </w:r>
      <w:r w:rsidR="00A60A57" w:rsidRPr="00A9552C">
        <w:rPr>
          <w:rFonts w:ascii="Arial" w:hAnsi="Arial" w:cs="Arial"/>
          <w:i/>
          <w:iCs/>
          <w:sz w:val="22"/>
          <w:szCs w:val="22"/>
        </w:rPr>
        <w:t>temporal,</w:t>
      </w:r>
      <w:r w:rsidRPr="00A9552C">
        <w:rPr>
          <w:rFonts w:ascii="Arial" w:hAnsi="Arial" w:cs="Arial"/>
          <w:i/>
          <w:iCs/>
          <w:sz w:val="22"/>
          <w:szCs w:val="22"/>
        </w:rPr>
        <w:t xml:space="preserve"> sino que tiene como objeto que se brinde el servicio público mientras se preparan los procesos licitatorios para otorgar concesiones y se cumplen los trámites correspondientes a su eficacia.</w:t>
      </w:r>
    </w:p>
    <w:p w14:paraId="3182B41B" w14:textId="77777777" w:rsidR="00810134" w:rsidRPr="00A9552C" w:rsidRDefault="00810134" w:rsidP="00A60A57">
      <w:pPr>
        <w:pStyle w:val="Sinespaciado"/>
        <w:ind w:left="851" w:right="851"/>
        <w:jc w:val="both"/>
        <w:rPr>
          <w:rFonts w:ascii="Arial" w:hAnsi="Arial" w:cs="Arial"/>
          <w:i/>
          <w:iCs/>
          <w:sz w:val="22"/>
          <w:szCs w:val="22"/>
        </w:rPr>
      </w:pPr>
    </w:p>
    <w:p w14:paraId="7E444AD8"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En el artículo 25, inciso b), el legislador previó que debía realizarse un procedimiento contractual para otorgar concesiones y que estas cobraran </w:t>
      </w:r>
      <w:r w:rsidRPr="00A9552C">
        <w:rPr>
          <w:rFonts w:ascii="Arial" w:hAnsi="Arial" w:cs="Arial"/>
          <w:i/>
          <w:iCs/>
          <w:sz w:val="22"/>
          <w:szCs w:val="22"/>
        </w:rPr>
        <w:lastRenderedPageBreak/>
        <w:t>firmeza; por ende, el supuesto es la inexistencia de una concesión. El tema que ahora se plantea es la renovación de concesiones ya existentes, para las cuales debe, ciertamente, cumplirse con un trámite comprensivo de varios actos (decisión fundada en criterios técnicos y razonada de parte del Consejo de Transporte Público, firma del contrato y su refrendo por la ARESEP).</w:t>
      </w:r>
    </w:p>
    <w:p w14:paraId="1CF834E9" w14:textId="77777777" w:rsidR="00810134" w:rsidRPr="00A9552C" w:rsidRDefault="00810134" w:rsidP="00A60A57">
      <w:pPr>
        <w:pStyle w:val="Sinespaciado"/>
        <w:ind w:left="851" w:right="851"/>
        <w:jc w:val="both"/>
        <w:rPr>
          <w:rFonts w:ascii="Arial" w:hAnsi="Arial" w:cs="Arial"/>
          <w:i/>
          <w:iCs/>
          <w:sz w:val="22"/>
          <w:szCs w:val="22"/>
        </w:rPr>
      </w:pPr>
    </w:p>
    <w:p w14:paraId="79128C9B" w14:textId="20B1E55D"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Dado que la situación que se contempla es diferente, cabría considerar que no constituye el fundamento para que se aplique al supuesto que nos ocupa. No obstante, estima la Procuraduría que lo importante de esa disposición es el fin a que tiende y que, como se ha señalado, no es otro que asegurar la continuidad en la prestación del servicio. Continuidad del servicio público que constituye un principio constitucionalmente garantizado (artículo 140, inciso 8 de la Constitución Política y que se encuentra presente en los artículos 4 de la Ley General de la administración Pública, 4 en su inciso d) y 22 de la Ley de la ARESEP. Preceptúa este último numeral </w:t>
      </w:r>
      <w:r w:rsidR="00A60A57" w:rsidRPr="00A9552C">
        <w:rPr>
          <w:rFonts w:ascii="Arial" w:hAnsi="Arial" w:cs="Arial"/>
          <w:i/>
          <w:iCs/>
          <w:sz w:val="22"/>
          <w:szCs w:val="22"/>
        </w:rPr>
        <w:t>que,</w:t>
      </w:r>
      <w:r w:rsidRPr="00A9552C">
        <w:rPr>
          <w:rFonts w:ascii="Arial" w:hAnsi="Arial" w:cs="Arial"/>
          <w:i/>
          <w:iCs/>
          <w:sz w:val="22"/>
          <w:szCs w:val="22"/>
        </w:rPr>
        <w:t xml:space="preserve"> en caso de caducidad o revocación de la concesión o permiso, el ente competente para otorgar la concesión o permiso, o el que disponga asumirá la prestación del servicio público mientras se otorga de nuevo. Así, reza el artículo en lo que interesa: </w:t>
      </w:r>
    </w:p>
    <w:p w14:paraId="57A91ED4" w14:textId="77777777" w:rsidR="00810134" w:rsidRPr="00A9552C" w:rsidRDefault="00810134" w:rsidP="00A60A57">
      <w:pPr>
        <w:pStyle w:val="Sinespaciado"/>
        <w:ind w:left="851" w:right="851"/>
        <w:jc w:val="both"/>
        <w:rPr>
          <w:rFonts w:ascii="Arial" w:hAnsi="Arial" w:cs="Arial"/>
          <w:i/>
          <w:iCs/>
          <w:sz w:val="22"/>
          <w:szCs w:val="22"/>
        </w:rPr>
      </w:pPr>
    </w:p>
    <w:p w14:paraId="0E10830F"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“Artículo 22.- Entes encargados de prestar servicios</w:t>
      </w:r>
    </w:p>
    <w:p w14:paraId="2A809A56" w14:textId="77777777" w:rsidR="00810134" w:rsidRPr="00A9552C" w:rsidRDefault="00810134" w:rsidP="00A60A57">
      <w:pPr>
        <w:pStyle w:val="Sinespaciado"/>
        <w:ind w:left="851" w:right="851"/>
        <w:jc w:val="both"/>
        <w:rPr>
          <w:rFonts w:ascii="Arial" w:hAnsi="Arial" w:cs="Arial"/>
          <w:i/>
          <w:iCs/>
          <w:sz w:val="22"/>
          <w:szCs w:val="22"/>
        </w:rPr>
      </w:pPr>
    </w:p>
    <w:p w14:paraId="22AD9E73" w14:textId="50A5A801"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Cuando una concesión o un permiso se</w:t>
      </w:r>
      <w:r w:rsidR="00A60A57" w:rsidRPr="00A9552C">
        <w:rPr>
          <w:rFonts w:ascii="Arial" w:hAnsi="Arial" w:cs="Arial"/>
          <w:i/>
          <w:iCs/>
          <w:sz w:val="22"/>
          <w:szCs w:val="22"/>
        </w:rPr>
        <w:t xml:space="preserve"> </w:t>
      </w:r>
      <w:r w:rsidRPr="00A9552C">
        <w:rPr>
          <w:rFonts w:ascii="Arial" w:hAnsi="Arial" w:cs="Arial"/>
          <w:i/>
          <w:iCs/>
          <w:sz w:val="22"/>
          <w:szCs w:val="22"/>
        </w:rPr>
        <w:t>declare</w:t>
      </w:r>
      <w:r w:rsidR="00A60A57" w:rsidRPr="00A9552C">
        <w:rPr>
          <w:rFonts w:ascii="Arial" w:hAnsi="Arial" w:cs="Arial"/>
          <w:i/>
          <w:iCs/>
          <w:sz w:val="22"/>
          <w:szCs w:val="22"/>
        </w:rPr>
        <w:t xml:space="preserve"> </w:t>
      </w:r>
      <w:r w:rsidRPr="00A9552C">
        <w:rPr>
          <w:rFonts w:ascii="Arial" w:hAnsi="Arial" w:cs="Arial"/>
          <w:i/>
          <w:iCs/>
          <w:sz w:val="22"/>
          <w:szCs w:val="22"/>
        </w:rPr>
        <w:t>caduco o se revoque, por las causales establecidas en los artículos 15 y 41 de esta ley, el ente que otorgó la concesión o el permiso o el que aquí se disponga, asumirá la prestación del servicio público, únicamente mientras se otorga de nuevo. Asumirán estos servicios:</w:t>
      </w:r>
    </w:p>
    <w:p w14:paraId="79A46702" w14:textId="77777777" w:rsidR="00810134" w:rsidRPr="00A9552C" w:rsidRDefault="00810134" w:rsidP="00A60A57">
      <w:pPr>
        <w:pStyle w:val="Sinespaciado"/>
        <w:ind w:left="851" w:right="851"/>
        <w:jc w:val="both"/>
        <w:rPr>
          <w:rFonts w:ascii="Arial" w:hAnsi="Arial" w:cs="Arial"/>
          <w:i/>
          <w:iCs/>
          <w:sz w:val="22"/>
          <w:szCs w:val="22"/>
        </w:rPr>
      </w:pPr>
    </w:p>
    <w:p w14:paraId="3310B1A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w:t>
      </w:r>
    </w:p>
    <w:p w14:paraId="227B8213" w14:textId="77777777" w:rsidR="00810134" w:rsidRPr="00A9552C" w:rsidRDefault="00810134" w:rsidP="00A60A57">
      <w:pPr>
        <w:pStyle w:val="Sinespaciado"/>
        <w:ind w:left="851" w:right="851"/>
        <w:jc w:val="both"/>
        <w:rPr>
          <w:rFonts w:ascii="Arial" w:hAnsi="Arial" w:cs="Arial"/>
          <w:i/>
          <w:iCs/>
          <w:sz w:val="22"/>
          <w:szCs w:val="22"/>
        </w:rPr>
      </w:pPr>
    </w:p>
    <w:p w14:paraId="7739CDCB"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e) El Ministerio de Obras Públicas y Transportes, en los casos contemplados en el inciso f) del artículo 5. G (…)”.</w:t>
      </w:r>
    </w:p>
    <w:p w14:paraId="7F98DC1A" w14:textId="77777777" w:rsidR="00810134" w:rsidRPr="00A9552C" w:rsidRDefault="00810134" w:rsidP="00A60A57">
      <w:pPr>
        <w:pStyle w:val="Sinespaciado"/>
        <w:ind w:left="851" w:right="851"/>
        <w:jc w:val="both"/>
        <w:rPr>
          <w:rFonts w:ascii="Arial" w:hAnsi="Arial" w:cs="Arial"/>
          <w:i/>
          <w:iCs/>
          <w:sz w:val="22"/>
          <w:szCs w:val="22"/>
        </w:rPr>
      </w:pPr>
    </w:p>
    <w:p w14:paraId="2640DF49"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Se prevé que el Ministerio asumiría la prestación del servicio ya sea directamente o bien, otorgando la prestación a otra persona de manera provisional. Para lo cual puede otorgar un permiso. El objetivo es que en la actividad relevante, el servicio prestado pueda seguir siendo prestado, de manera tal que no se interrumpa la prestación del mismo. Recordamos que:</w:t>
      </w:r>
    </w:p>
    <w:p w14:paraId="21C2C784" w14:textId="77777777" w:rsidR="00810134" w:rsidRPr="00A9552C" w:rsidRDefault="00810134" w:rsidP="00A60A57">
      <w:pPr>
        <w:pStyle w:val="Sinespaciado"/>
        <w:ind w:left="851" w:right="851"/>
        <w:jc w:val="both"/>
        <w:rPr>
          <w:rFonts w:ascii="Arial" w:hAnsi="Arial" w:cs="Arial"/>
          <w:i/>
          <w:iCs/>
          <w:sz w:val="22"/>
          <w:szCs w:val="22"/>
        </w:rPr>
      </w:pPr>
    </w:p>
    <w:p w14:paraId="486CDE2E"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“La continuidad supone que la prestación de los servicios no se debe interrumpir, diversos mecanismos jurídicos del ordenamiento administrativo pretenden asegurar este principio, tales como la prohibición de la huelga y de paro en los servicios públicos esenciales, la teoría de la imprevisión para hacerle frente a los trastornos económicos que pueden suspender o paralizar los servicios públicos, el carácter inembargable de los bienes dominicales destinados a la prestación de un servicio público, etc.. Cualquier actuación –por acción u omisión- de los funcionarios o imprevisión de éstos en la organización racional de los recursos que </w:t>
      </w:r>
      <w:r w:rsidRPr="00A9552C">
        <w:rPr>
          <w:rFonts w:ascii="Arial" w:hAnsi="Arial" w:cs="Arial"/>
          <w:i/>
          <w:iCs/>
          <w:sz w:val="22"/>
          <w:szCs w:val="22"/>
        </w:rPr>
        <w:lastRenderedPageBreak/>
        <w:t>propenda a interrumpir un servicio público es abiertamente antijurídica. La regularidad implica que el servicio público debe prestarse o realizarse con sujeción a ciertas reglas, normas o condiciones preestablecidas. No debe confundirse la continuidad con la regularidad, el primer concepto supone que debe funcionar sin interrupciones y el segundo con apego a las normas que integran el ordenamiento jurídico” Sala Constitucional, resolución N. 2386-2006 de 10:57 </w:t>
      </w:r>
      <w:proofErr w:type="spellStart"/>
      <w:r w:rsidRPr="00A9552C">
        <w:rPr>
          <w:rFonts w:ascii="Arial" w:hAnsi="Arial" w:cs="Arial"/>
          <w:i/>
          <w:iCs/>
          <w:sz w:val="22"/>
          <w:szCs w:val="22"/>
        </w:rPr>
        <w:t>hrs</w:t>
      </w:r>
      <w:proofErr w:type="spellEnd"/>
      <w:r w:rsidRPr="00A9552C">
        <w:rPr>
          <w:rFonts w:ascii="Arial" w:hAnsi="Arial" w:cs="Arial"/>
          <w:i/>
          <w:iCs/>
          <w:sz w:val="22"/>
          <w:szCs w:val="22"/>
        </w:rPr>
        <w:t>. de 24 de febrero del dos mil seis.</w:t>
      </w:r>
    </w:p>
    <w:p w14:paraId="139472A4" w14:textId="77777777" w:rsidR="00810134" w:rsidRPr="00A9552C" w:rsidRDefault="00810134" w:rsidP="00A60A57">
      <w:pPr>
        <w:pStyle w:val="Sinespaciado"/>
        <w:ind w:left="851" w:right="851"/>
        <w:jc w:val="both"/>
        <w:rPr>
          <w:rFonts w:ascii="Arial" w:hAnsi="Arial" w:cs="Arial"/>
          <w:i/>
          <w:iCs/>
          <w:sz w:val="22"/>
          <w:szCs w:val="22"/>
        </w:rPr>
      </w:pPr>
    </w:p>
    <w:p w14:paraId="40FEAE95" w14:textId="112333A3"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Una interrupción del servicio remunerado de personas modalidad</w:t>
      </w:r>
      <w:r w:rsidR="00A60A57" w:rsidRPr="00A9552C">
        <w:rPr>
          <w:rFonts w:ascii="Arial" w:hAnsi="Arial" w:cs="Arial"/>
          <w:i/>
          <w:iCs/>
          <w:sz w:val="22"/>
          <w:szCs w:val="22"/>
        </w:rPr>
        <w:t xml:space="preserve"> </w:t>
      </w:r>
      <w:r w:rsidRPr="00A9552C">
        <w:rPr>
          <w:rFonts w:ascii="Arial" w:hAnsi="Arial" w:cs="Arial"/>
          <w:i/>
          <w:iCs/>
          <w:sz w:val="22"/>
          <w:szCs w:val="22"/>
        </w:rPr>
        <w:t>autobús</w:t>
      </w:r>
      <w:r w:rsidR="00A60A57" w:rsidRPr="00A9552C">
        <w:rPr>
          <w:rFonts w:ascii="Arial" w:hAnsi="Arial" w:cs="Arial"/>
          <w:i/>
          <w:iCs/>
          <w:sz w:val="22"/>
          <w:szCs w:val="22"/>
        </w:rPr>
        <w:t xml:space="preserve"> </w:t>
      </w:r>
      <w:r w:rsidRPr="00A9552C">
        <w:rPr>
          <w:rFonts w:ascii="Arial" w:hAnsi="Arial" w:cs="Arial"/>
          <w:i/>
          <w:iCs/>
          <w:sz w:val="22"/>
          <w:szCs w:val="22"/>
        </w:rPr>
        <w:t>lesionaría gravemente los derechos de los usuarios a los cuales se pretende proteger a través de la regulación en general y a los cuales debe responder incluso la renovación de la concesión, como señalamos en el dictamen C-165-2014, al indicar:</w:t>
      </w:r>
    </w:p>
    <w:p w14:paraId="057C5C08" w14:textId="77777777" w:rsidR="00810134" w:rsidRPr="00A9552C" w:rsidRDefault="00810134" w:rsidP="00A60A57">
      <w:pPr>
        <w:pStyle w:val="Sinespaciado"/>
        <w:ind w:left="851" w:right="851"/>
        <w:jc w:val="both"/>
        <w:rPr>
          <w:rFonts w:ascii="Arial" w:hAnsi="Arial" w:cs="Arial"/>
          <w:i/>
          <w:iCs/>
          <w:sz w:val="22"/>
          <w:szCs w:val="22"/>
        </w:rPr>
      </w:pPr>
    </w:p>
    <w:p w14:paraId="0EE3407A"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“Reconocer y mantener el transporte remunerado de personas como servicio público es conceder que este transporte permite la libre circulación, garantiza las necesidades innatas de movilidad de los usuarios. Mas el servicio de transporte no involucra únicamente la libertad de desplazarse; por el contrario, se encuentra presente el derecho a la seguridad y a la igualdad, así como los derechos no solo de los usuarios sino de todo habitante del país a un ambiente sano y a la protección de la salud. Elementos que determinan la calidad de la prestación. Así, la ponderación de la calidad está unida al reconocimiento de los ciudadanos y de los usuarios de los servicios de su derecho a gozar plenamente y a ejercer sus derechos y libertades.</w:t>
      </w:r>
    </w:p>
    <w:p w14:paraId="3F2D4A2F" w14:textId="77777777" w:rsidR="00810134" w:rsidRPr="00A9552C" w:rsidRDefault="00810134" w:rsidP="00A60A57">
      <w:pPr>
        <w:pStyle w:val="Sinespaciado"/>
        <w:ind w:left="851" w:right="851"/>
        <w:jc w:val="both"/>
        <w:rPr>
          <w:rFonts w:ascii="Arial" w:hAnsi="Arial" w:cs="Arial"/>
          <w:i/>
          <w:iCs/>
          <w:sz w:val="22"/>
          <w:szCs w:val="22"/>
        </w:rPr>
      </w:pPr>
    </w:p>
    <w:p w14:paraId="4783B9F3" w14:textId="796BBA6F"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La referencia a la calidad, considerada hoy día un derecho del usuario, nos permite recordar que esta es una condición de funcionamiento del servicio: un servicio de calidad es un servicio que funciona regularmente, desde el punto de vista de la oportunidad, la puntualidad, la seguridad, la constancia, la razonabilidad. En suma, la calidad se relaciona con el contenido esencial del principio de continuidad del servicio público. Continuidad que implica el derecho del usuario a un funcionamiento normal y regular del servicio. En criterio de la Sala Constitucional, el buen funcionamiento de los servicios comprende el derecho a exigir que los servicios sean “prestados con elevados estándares de calidad, el cual tiene como correlato necesario la obligación de las administraciones públicas de prestarlos de forma continua, regular, célere, eficaz y eficiente” (entre otras, resolución2003-11382 de las 15:11</w:t>
      </w:r>
      <w:r w:rsidR="00A60A57" w:rsidRPr="00A9552C">
        <w:rPr>
          <w:rFonts w:ascii="Arial" w:hAnsi="Arial" w:cs="Arial"/>
          <w:i/>
          <w:iCs/>
          <w:sz w:val="22"/>
          <w:szCs w:val="22"/>
        </w:rPr>
        <w:t xml:space="preserve"> </w:t>
      </w:r>
      <w:proofErr w:type="spellStart"/>
      <w:r w:rsidRPr="00A9552C">
        <w:rPr>
          <w:rFonts w:ascii="Arial" w:hAnsi="Arial" w:cs="Arial"/>
          <w:i/>
          <w:iCs/>
          <w:sz w:val="22"/>
          <w:szCs w:val="22"/>
        </w:rPr>
        <w:t>hrs</w:t>
      </w:r>
      <w:proofErr w:type="spellEnd"/>
      <w:r w:rsidRPr="00A9552C">
        <w:rPr>
          <w:rFonts w:ascii="Arial" w:hAnsi="Arial" w:cs="Arial"/>
          <w:i/>
          <w:iCs/>
          <w:sz w:val="22"/>
          <w:szCs w:val="22"/>
        </w:rPr>
        <w:t>. del 7 octubre de 2003). El buen funcionamiento del servicio público no puede ser analizado solamente como continuidad en la prestación, sino que involucra necesariamente la calidad: hoy día no puede decirse simplemente que el usuario tiene derecho a la prestación en qué consiste el servicio, sino que su derecho consiste en una prestación de calidad”.</w:t>
      </w:r>
    </w:p>
    <w:p w14:paraId="2381870E" w14:textId="77777777" w:rsidR="00810134" w:rsidRPr="00A9552C" w:rsidRDefault="00810134" w:rsidP="00A60A57">
      <w:pPr>
        <w:pStyle w:val="Sinespaciado"/>
        <w:ind w:left="851" w:right="851"/>
        <w:jc w:val="both"/>
        <w:rPr>
          <w:rFonts w:ascii="Arial" w:hAnsi="Arial" w:cs="Arial"/>
          <w:i/>
          <w:iCs/>
          <w:sz w:val="22"/>
          <w:szCs w:val="22"/>
        </w:rPr>
      </w:pPr>
    </w:p>
    <w:p w14:paraId="3B26ED84" w14:textId="56EFD36D"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El garantizar a todo habitante del país una prestación continúa y de calidad del servicio remunerado de personas modalidad autobús puede fundamentar la decisión administrativa de otorgar un permiso provisional mientras se cumplen los trámites necesarios para que la renovación de la </w:t>
      </w:r>
      <w:r w:rsidRPr="00A9552C">
        <w:rPr>
          <w:rFonts w:ascii="Arial" w:hAnsi="Arial" w:cs="Arial"/>
          <w:i/>
          <w:iCs/>
          <w:sz w:val="22"/>
          <w:szCs w:val="22"/>
        </w:rPr>
        <w:lastRenderedPageBreak/>
        <w:t xml:space="preserve">concesión sea eficaz </w:t>
      </w:r>
      <w:r w:rsidR="00A60A57" w:rsidRPr="00A9552C">
        <w:rPr>
          <w:rFonts w:ascii="Arial" w:hAnsi="Arial" w:cs="Arial"/>
          <w:i/>
          <w:iCs/>
          <w:sz w:val="22"/>
          <w:szCs w:val="22"/>
        </w:rPr>
        <w:t>y,</w:t>
      </w:r>
      <w:r w:rsidRPr="00A9552C">
        <w:rPr>
          <w:rFonts w:ascii="Arial" w:hAnsi="Arial" w:cs="Arial"/>
          <w:i/>
          <w:iCs/>
          <w:sz w:val="22"/>
          <w:szCs w:val="22"/>
        </w:rPr>
        <w:t xml:space="preserve"> por ende, los concesionarios adquieran el derecho a la prestación.</w:t>
      </w:r>
    </w:p>
    <w:p w14:paraId="5F72BB17" w14:textId="77777777" w:rsidR="00810134" w:rsidRPr="00A9552C" w:rsidRDefault="00810134" w:rsidP="00A60A57">
      <w:pPr>
        <w:pStyle w:val="Sinespaciado"/>
        <w:ind w:left="851" w:right="851"/>
        <w:jc w:val="both"/>
        <w:rPr>
          <w:rFonts w:ascii="Arial" w:hAnsi="Arial" w:cs="Arial"/>
          <w:i/>
          <w:iCs/>
          <w:sz w:val="22"/>
          <w:szCs w:val="22"/>
        </w:rPr>
      </w:pPr>
    </w:p>
    <w:p w14:paraId="4F804EE6" w14:textId="0843D2AC"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Refiriéndose a la constitucionalidad de este artículo 25 y a la forma de delegación del servicio que autoriza, la Sala Constitucional ha indicado en resolución N. 1424-95de 15:54</w:t>
      </w:r>
      <w:r w:rsidR="00A60A57" w:rsidRPr="00A9552C">
        <w:rPr>
          <w:rFonts w:ascii="Arial" w:hAnsi="Arial" w:cs="Arial"/>
          <w:i/>
          <w:iCs/>
          <w:sz w:val="22"/>
          <w:szCs w:val="22"/>
        </w:rPr>
        <w:t xml:space="preserve"> </w:t>
      </w:r>
      <w:proofErr w:type="spellStart"/>
      <w:r w:rsidRPr="00A9552C">
        <w:rPr>
          <w:rFonts w:ascii="Arial" w:hAnsi="Arial" w:cs="Arial"/>
          <w:i/>
          <w:iCs/>
          <w:sz w:val="22"/>
          <w:szCs w:val="22"/>
        </w:rPr>
        <w:t>hrs</w:t>
      </w:r>
      <w:proofErr w:type="spellEnd"/>
      <w:r w:rsidRPr="00A9552C">
        <w:rPr>
          <w:rFonts w:ascii="Arial" w:hAnsi="Arial" w:cs="Arial"/>
          <w:i/>
          <w:iCs/>
          <w:sz w:val="22"/>
          <w:szCs w:val="22"/>
        </w:rPr>
        <w:t>. De 14 de marzo de 1993:</w:t>
      </w:r>
    </w:p>
    <w:p w14:paraId="5BDBBA60" w14:textId="3D6D9A25"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“III.- El permiso para la explotación del servicio de transporte automotor de personas es esencialmente diferente a la concesión para explotar dicho servicio. El contenido, duración y la naturaleza jurídica de ambos, son distintos, como bien lo afirman los accionantes y por ello, no es violatorio del principio de igualdad del artículo 33 constitucional, el que los requisitos para su otorgamiento sean diferentes, pues la situación legal de los permisionarios y de los concesionarios es también diferente...”.</w:t>
      </w:r>
    </w:p>
    <w:p w14:paraId="1789D8E8" w14:textId="77777777" w:rsidR="00810134" w:rsidRPr="00A9552C" w:rsidRDefault="00810134" w:rsidP="00A60A57">
      <w:pPr>
        <w:pStyle w:val="Sinespaciado"/>
        <w:ind w:left="851" w:right="851"/>
        <w:jc w:val="both"/>
        <w:rPr>
          <w:rFonts w:ascii="Arial" w:hAnsi="Arial" w:cs="Arial"/>
          <w:i/>
          <w:iCs/>
          <w:sz w:val="22"/>
          <w:szCs w:val="22"/>
        </w:rPr>
      </w:pPr>
    </w:p>
    <w:p w14:paraId="1E530291"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Precisamente porque el procedimiento para otorgarlo (acto administrativo unilateral), el contenido, la duración, la naturaleza jurídica son diferentes, el permiso para habilitar el servicio solo podría presentarse como excepcional y no puede convertirse en un mecanismo para sustituir la concesión. Por ello su otorgamiento solo podría ser temporal, provisional y como tal precario, lo que es consecuencia del hecho de que el permiso no es susceptible de generar en cabeza del permisionario un derecho a la prestación del servicio. En consecuencia, su plazo no puede ser indefinido, antes bien debería ser el estrictamente necesario en orden a la renovación y el refrendo. De lo contrario, podría estarse vulnerando el fin legal correspondiente, al punto de que podría llegarse a actuar en fraude de ley. Por el contrario, el permiso debe mantener su carácter temporal, precario y dirigido a garantizar que las rutas puedan ser servidas en forma continua y satisfaciendo eficazmente el derecho del usuario a su calidad, regularidad y eficacia y por ende, dando debida satisfacción al interés público que podría verse afectado por una interrupción del servicio público a causa de la falta de renovación eficaz de la concesión.</w:t>
      </w:r>
    </w:p>
    <w:p w14:paraId="719636AF" w14:textId="77777777" w:rsidR="00810134" w:rsidRPr="00A9552C" w:rsidRDefault="00810134" w:rsidP="00A60A57">
      <w:pPr>
        <w:pStyle w:val="Sinespaciado"/>
        <w:ind w:left="851" w:right="851"/>
        <w:jc w:val="both"/>
        <w:rPr>
          <w:rFonts w:ascii="Arial" w:hAnsi="Arial" w:cs="Arial"/>
          <w:i/>
          <w:iCs/>
          <w:sz w:val="22"/>
          <w:szCs w:val="22"/>
        </w:rPr>
      </w:pPr>
    </w:p>
    <w:p w14:paraId="2ABCD8C1"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Sobre la conceptualización del permiso ha indicado la Procuraduría en Opinión Jurídica N. 051-2013 de 2 de setiembre de 2013:</w:t>
      </w:r>
    </w:p>
    <w:p w14:paraId="29D41D49" w14:textId="77777777" w:rsidR="00810134" w:rsidRPr="00A9552C" w:rsidRDefault="00810134" w:rsidP="00A60A57">
      <w:pPr>
        <w:pStyle w:val="Sinespaciado"/>
        <w:ind w:left="851" w:right="851"/>
        <w:jc w:val="both"/>
        <w:rPr>
          <w:rFonts w:ascii="Arial" w:hAnsi="Arial" w:cs="Arial"/>
          <w:i/>
          <w:iCs/>
          <w:sz w:val="22"/>
          <w:szCs w:val="22"/>
        </w:rPr>
      </w:pPr>
    </w:p>
    <w:p w14:paraId="497443B3"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“Como se puede apreciar, la diferencia entre ambas figuras dista de ser una mera cuestión semántica, dada las consecuencias jurídicas que se derivan de cada una, pues con la concesión administrativa el administrado obtiene un derecho subjetivo perfecto y declarado para intervenir o participar en una actividad reservada en exclusiva al Estado, como lo es la eléctrica. En ese sentido, la legislación sectorial se ha mostrado consecuente en su uso como lo muestra la Ley que Autoriza la Generación Eléctrica Autónoma o Paralela (No. 7200 del 28 de setiembre de 1990) y la Ley Marco de Concesión para el Aprovechamiento de las Fuerzas Hidráulicas para la Generación Hidroeléctrica (n.°8723 del 22 de abril del 2009).</w:t>
      </w:r>
    </w:p>
    <w:p w14:paraId="0C55FD20" w14:textId="77777777" w:rsidR="00810134" w:rsidRPr="00A9552C" w:rsidRDefault="00810134" w:rsidP="00A60A57">
      <w:pPr>
        <w:pStyle w:val="Sinespaciado"/>
        <w:ind w:left="851" w:right="851"/>
        <w:jc w:val="both"/>
        <w:rPr>
          <w:rFonts w:ascii="Arial" w:hAnsi="Arial" w:cs="Arial"/>
          <w:i/>
          <w:iCs/>
          <w:sz w:val="22"/>
          <w:szCs w:val="22"/>
        </w:rPr>
      </w:pPr>
    </w:p>
    <w:p w14:paraId="7A194204" w14:textId="30BF49B8"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 xml:space="preserve">En realidad, la competencia tarifaria de la ARESEP en el elenco de servicios públicos del artículo 5 de la Ley n.7593, no está en función del título habilitante que se use para la prestación del servicio, sino de la </w:t>
      </w:r>
      <w:r w:rsidRPr="00A9552C">
        <w:rPr>
          <w:rFonts w:ascii="Arial" w:hAnsi="Arial" w:cs="Arial"/>
          <w:i/>
          <w:iCs/>
          <w:sz w:val="22"/>
          <w:szCs w:val="22"/>
        </w:rPr>
        <w:lastRenderedPageBreak/>
        <w:t>misma norma legal que le confirió la potestad para su fijación. Prueba de ello es que la misma ley reconoce que aun para esos servicios públicos su prestación puede darse a través de una concesión o del respectivo permiso (artículos 9 y 41.g), y no por ello el órgano regulador perdería sus facultades en la materia.</w:t>
      </w:r>
    </w:p>
    <w:p w14:paraId="22AE2758" w14:textId="77777777" w:rsidR="00402D9B" w:rsidRDefault="00402D9B" w:rsidP="00A60A57">
      <w:pPr>
        <w:pStyle w:val="Sinespaciado"/>
        <w:ind w:left="851" w:right="851"/>
        <w:jc w:val="both"/>
        <w:rPr>
          <w:rFonts w:ascii="Arial" w:hAnsi="Arial" w:cs="Arial"/>
          <w:i/>
          <w:iCs/>
          <w:sz w:val="22"/>
          <w:szCs w:val="22"/>
        </w:rPr>
      </w:pPr>
    </w:p>
    <w:p w14:paraId="345011E2" w14:textId="47F87BB2"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Recuérdese que la competencia es un corolario del principio de legalidad al que está sujeta toda Autoridad Pública (artículos 11, 12, 13 y 59 de la Ley General de la Administración Pública), y en esa medida es la ley la que le define las potestades que le corresponde actuar al órgano”.</w:t>
      </w:r>
    </w:p>
    <w:p w14:paraId="7ECACBB0" w14:textId="77777777" w:rsidR="00810134" w:rsidRPr="00A9552C" w:rsidRDefault="00810134" w:rsidP="00A60A57">
      <w:pPr>
        <w:pStyle w:val="Sinespaciado"/>
        <w:ind w:left="851" w:right="851"/>
        <w:jc w:val="both"/>
        <w:rPr>
          <w:rFonts w:ascii="Arial" w:hAnsi="Arial" w:cs="Arial"/>
          <w:i/>
          <w:iCs/>
          <w:sz w:val="22"/>
          <w:szCs w:val="22"/>
        </w:rPr>
      </w:pPr>
    </w:p>
    <w:p w14:paraId="44F50ECE" w14:textId="0CCAA89F"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Acto de naturaleza precaria y temporal, el recurrir a su otorgamiento para la prestación del servicio remunerado debe motivarse en circunstancias excepcionales referidas a la prestación misma del servicio público.</w:t>
      </w:r>
      <w:r w:rsidR="00A60A57" w:rsidRPr="00A9552C">
        <w:rPr>
          <w:rFonts w:ascii="Arial" w:hAnsi="Arial" w:cs="Arial"/>
          <w:i/>
          <w:iCs/>
          <w:sz w:val="22"/>
          <w:szCs w:val="22"/>
        </w:rPr>
        <w:t xml:space="preserve"> </w:t>
      </w:r>
      <w:r w:rsidRPr="00A9552C">
        <w:rPr>
          <w:rFonts w:ascii="Arial" w:hAnsi="Arial" w:cs="Arial"/>
          <w:i/>
          <w:iCs/>
          <w:sz w:val="22"/>
          <w:szCs w:val="22"/>
        </w:rPr>
        <w:t>Reiteramos, no para obviar el refrendo del contrato, sino para satisfacer la necesidad pública a que responde el servicio. De esa forma, podría considerarse como una medida cautelar, tendente a la salvaguarda de la continuidad del servicio y del interés público en relación con el procedimiento de renovación de las concesiones.</w:t>
      </w:r>
      <w:r w:rsidR="00A60A57" w:rsidRPr="00A9552C">
        <w:rPr>
          <w:rFonts w:ascii="Arial" w:hAnsi="Arial" w:cs="Arial"/>
          <w:i/>
          <w:iCs/>
          <w:sz w:val="22"/>
          <w:szCs w:val="22"/>
        </w:rPr>
        <w:t xml:space="preserve"> </w:t>
      </w:r>
      <w:r w:rsidRPr="00A9552C">
        <w:rPr>
          <w:rFonts w:ascii="Arial" w:hAnsi="Arial" w:cs="Arial"/>
          <w:i/>
          <w:iCs/>
          <w:sz w:val="22"/>
          <w:szCs w:val="22"/>
        </w:rPr>
        <w:t>En parecidos términos se pronunció la Sala Constitucional al conocer de un Recurso de Amparo contra un permiso otorgado por el Consejo de Transporte Público estando de por medio un proceso de declaratoria de caducidad de una concesión:</w:t>
      </w:r>
    </w:p>
    <w:p w14:paraId="0845D606" w14:textId="77777777" w:rsidR="00810134" w:rsidRPr="00A9552C" w:rsidRDefault="00810134" w:rsidP="00A60A57">
      <w:pPr>
        <w:pStyle w:val="Sinespaciado"/>
        <w:ind w:left="851" w:right="851"/>
        <w:jc w:val="both"/>
        <w:rPr>
          <w:rFonts w:ascii="Arial" w:hAnsi="Arial" w:cs="Arial"/>
          <w:i/>
          <w:iCs/>
          <w:sz w:val="22"/>
          <w:szCs w:val="22"/>
        </w:rPr>
      </w:pPr>
    </w:p>
    <w:p w14:paraId="7A3047D8" w14:textId="634BD72F"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“…este Tribunal ha admitido que las autoridades públicas pueden imponer medidas cautelares incluso al inicio del procedimiento mismo, sin dar ninguna anuencia, sobre todo cuando está de por medio el interés general. El recurrente argumenta que la medida se ha adoptado arbitrariamente pues no se le dio audiencia y no esperó el resultado del procedimiento de cancelación del permiso de explotación de la ruta número 544 incoado contra su representada. Sin embargo, de los informes rendidos se desprende que como está de por medio garantizar la continuidad de la prestación del servicio público, la medida no resulta arbitraria…”. Sala Constitucional, resolución N. 11348-2007 de 9:41</w:t>
      </w:r>
      <w:r w:rsidR="00A60A57" w:rsidRPr="00A9552C">
        <w:rPr>
          <w:rFonts w:ascii="Arial" w:hAnsi="Arial" w:cs="Arial"/>
          <w:i/>
          <w:iCs/>
          <w:sz w:val="22"/>
          <w:szCs w:val="22"/>
        </w:rPr>
        <w:t xml:space="preserve"> </w:t>
      </w:r>
      <w:proofErr w:type="spellStart"/>
      <w:r w:rsidRPr="00A9552C">
        <w:rPr>
          <w:rFonts w:ascii="Arial" w:hAnsi="Arial" w:cs="Arial"/>
          <w:i/>
          <w:iCs/>
          <w:sz w:val="22"/>
          <w:szCs w:val="22"/>
        </w:rPr>
        <w:t>hrs</w:t>
      </w:r>
      <w:proofErr w:type="spellEnd"/>
      <w:r w:rsidRPr="00A9552C">
        <w:rPr>
          <w:rFonts w:ascii="Arial" w:hAnsi="Arial" w:cs="Arial"/>
          <w:i/>
          <w:iCs/>
          <w:sz w:val="22"/>
          <w:szCs w:val="22"/>
        </w:rPr>
        <w:t>. De 10 de agosto de 2007.</w:t>
      </w:r>
    </w:p>
    <w:p w14:paraId="294114FE" w14:textId="77777777" w:rsidR="00810134" w:rsidRPr="00A9552C" w:rsidRDefault="00810134" w:rsidP="00A60A57">
      <w:pPr>
        <w:pStyle w:val="Sinespaciado"/>
        <w:ind w:left="851" w:right="851"/>
        <w:jc w:val="both"/>
        <w:rPr>
          <w:rFonts w:ascii="Arial" w:hAnsi="Arial" w:cs="Arial"/>
          <w:i/>
          <w:iCs/>
          <w:sz w:val="22"/>
          <w:szCs w:val="22"/>
        </w:rPr>
      </w:pPr>
    </w:p>
    <w:p w14:paraId="40CF20ED" w14:textId="05B5ADF4"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Principio de continuidad, fundamento</w:t>
      </w:r>
      <w:r w:rsidR="00A60A57" w:rsidRPr="00A9552C">
        <w:rPr>
          <w:rFonts w:ascii="Arial" w:hAnsi="Arial" w:cs="Arial"/>
          <w:i/>
          <w:iCs/>
          <w:sz w:val="22"/>
          <w:szCs w:val="22"/>
        </w:rPr>
        <w:t xml:space="preserve"> </w:t>
      </w:r>
      <w:r w:rsidRPr="00A9552C">
        <w:rPr>
          <w:rFonts w:ascii="Arial" w:hAnsi="Arial" w:cs="Arial"/>
          <w:i/>
          <w:iCs/>
          <w:sz w:val="22"/>
          <w:szCs w:val="22"/>
        </w:rPr>
        <w:t>que en su momento justificó que dicho Consejo prorrogara permisos otorgados en relación con el servicio de transporte modalidad taxi (así, por ejemplo, sentencia N. 1803-2000 de 9:12</w:t>
      </w:r>
      <w:r w:rsidR="00A60A57" w:rsidRPr="00A9552C">
        <w:rPr>
          <w:rFonts w:ascii="Arial" w:hAnsi="Arial" w:cs="Arial"/>
          <w:i/>
          <w:iCs/>
          <w:sz w:val="22"/>
          <w:szCs w:val="22"/>
        </w:rPr>
        <w:t xml:space="preserve"> </w:t>
      </w:r>
      <w:proofErr w:type="spellStart"/>
      <w:r w:rsidRPr="00A9552C">
        <w:rPr>
          <w:rFonts w:ascii="Arial" w:hAnsi="Arial" w:cs="Arial"/>
          <w:i/>
          <w:iCs/>
          <w:sz w:val="22"/>
          <w:szCs w:val="22"/>
        </w:rPr>
        <w:t>hrs</w:t>
      </w:r>
      <w:proofErr w:type="spellEnd"/>
      <w:r w:rsidRPr="00A9552C">
        <w:rPr>
          <w:rFonts w:ascii="Arial" w:hAnsi="Arial" w:cs="Arial"/>
          <w:i/>
          <w:iCs/>
          <w:sz w:val="22"/>
          <w:szCs w:val="22"/>
        </w:rPr>
        <w:t>. De 25 de febrero de 2000).</w:t>
      </w:r>
    </w:p>
    <w:p w14:paraId="652EF6F7" w14:textId="77777777" w:rsidR="00810134" w:rsidRPr="00A9552C" w:rsidRDefault="00810134" w:rsidP="00A60A57">
      <w:pPr>
        <w:pStyle w:val="Sinespaciado"/>
        <w:ind w:left="851" w:right="851"/>
        <w:jc w:val="both"/>
        <w:rPr>
          <w:rFonts w:ascii="Arial" w:hAnsi="Arial" w:cs="Arial"/>
          <w:i/>
          <w:iCs/>
          <w:sz w:val="22"/>
          <w:szCs w:val="22"/>
        </w:rPr>
      </w:pPr>
    </w:p>
    <w:p w14:paraId="0FAFA67C" w14:textId="77777777" w:rsidR="00810134" w:rsidRPr="00A9552C" w:rsidRDefault="00810134" w:rsidP="00A60A57">
      <w:pPr>
        <w:pStyle w:val="Sinespaciado"/>
        <w:ind w:left="851" w:right="851"/>
        <w:jc w:val="both"/>
        <w:rPr>
          <w:rFonts w:ascii="Arial" w:hAnsi="Arial" w:cs="Arial"/>
          <w:b/>
          <w:i/>
          <w:iCs/>
          <w:sz w:val="22"/>
          <w:szCs w:val="22"/>
        </w:rPr>
      </w:pPr>
      <w:r w:rsidRPr="00A9552C">
        <w:rPr>
          <w:rFonts w:ascii="Arial" w:hAnsi="Arial" w:cs="Arial"/>
          <w:b/>
          <w:i/>
          <w:iCs/>
          <w:sz w:val="22"/>
          <w:szCs w:val="22"/>
        </w:rPr>
        <w:t>CONCLUSIÓN:</w:t>
      </w:r>
    </w:p>
    <w:p w14:paraId="60928E6E" w14:textId="77777777" w:rsidR="00810134" w:rsidRPr="00A9552C" w:rsidRDefault="00810134" w:rsidP="00A60A57">
      <w:pPr>
        <w:pStyle w:val="Sinespaciado"/>
        <w:ind w:left="851" w:right="851"/>
        <w:jc w:val="both"/>
        <w:rPr>
          <w:rFonts w:ascii="Arial" w:hAnsi="Arial" w:cs="Arial"/>
          <w:i/>
          <w:iCs/>
          <w:sz w:val="22"/>
          <w:szCs w:val="22"/>
        </w:rPr>
      </w:pPr>
    </w:p>
    <w:p w14:paraId="716EF251"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Por lo antes expuesto, es criterio de la Procuraduría General de la República, que:</w:t>
      </w:r>
    </w:p>
    <w:p w14:paraId="4852FDE5" w14:textId="77777777" w:rsidR="00810134" w:rsidRPr="00A9552C" w:rsidRDefault="00810134" w:rsidP="00A60A57">
      <w:pPr>
        <w:pStyle w:val="Sinespaciado"/>
        <w:ind w:left="851" w:right="851"/>
        <w:jc w:val="both"/>
        <w:rPr>
          <w:rFonts w:ascii="Arial" w:hAnsi="Arial" w:cs="Arial"/>
          <w:i/>
          <w:iCs/>
          <w:sz w:val="22"/>
          <w:szCs w:val="22"/>
        </w:rPr>
      </w:pPr>
    </w:p>
    <w:p w14:paraId="32E30665" w14:textId="7A618598"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b/>
          <w:i/>
          <w:iCs/>
          <w:sz w:val="22"/>
          <w:szCs w:val="22"/>
        </w:rPr>
        <w:t>1-.</w:t>
      </w:r>
      <w:r w:rsidRPr="00A9552C">
        <w:rPr>
          <w:rFonts w:ascii="Arial" w:hAnsi="Arial" w:cs="Arial"/>
          <w:i/>
          <w:iCs/>
          <w:sz w:val="22"/>
          <w:szCs w:val="22"/>
        </w:rPr>
        <w:t xml:space="preserve"> La renovación de una concesión debe responder satisfactoriamente</w:t>
      </w:r>
      <w:r w:rsidR="00A60A57" w:rsidRPr="00A9552C">
        <w:rPr>
          <w:rFonts w:ascii="Arial" w:hAnsi="Arial" w:cs="Arial"/>
          <w:i/>
          <w:iCs/>
          <w:sz w:val="22"/>
          <w:szCs w:val="22"/>
        </w:rPr>
        <w:t xml:space="preserve"> </w:t>
      </w:r>
      <w:r w:rsidRPr="00A9552C">
        <w:rPr>
          <w:rFonts w:ascii="Arial" w:hAnsi="Arial" w:cs="Arial"/>
          <w:i/>
          <w:iCs/>
          <w:sz w:val="22"/>
          <w:szCs w:val="22"/>
        </w:rPr>
        <w:t>a las necesidades del servicio y, por ende, al interés público y a los derechos de los usuarios.</w:t>
      </w:r>
    </w:p>
    <w:p w14:paraId="4A79201D" w14:textId="77777777" w:rsidR="00810134" w:rsidRPr="00A9552C" w:rsidRDefault="00810134" w:rsidP="00A60A57">
      <w:pPr>
        <w:pStyle w:val="Sinespaciado"/>
        <w:ind w:left="851" w:right="851"/>
        <w:jc w:val="both"/>
        <w:rPr>
          <w:rFonts w:ascii="Arial" w:hAnsi="Arial" w:cs="Arial"/>
          <w:i/>
          <w:iCs/>
          <w:sz w:val="22"/>
          <w:szCs w:val="22"/>
        </w:rPr>
      </w:pPr>
    </w:p>
    <w:p w14:paraId="23D1E70E"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b/>
          <w:i/>
          <w:iCs/>
          <w:sz w:val="22"/>
          <w:szCs w:val="22"/>
        </w:rPr>
        <w:lastRenderedPageBreak/>
        <w:t>2-.</w:t>
      </w:r>
      <w:r w:rsidRPr="00A9552C">
        <w:rPr>
          <w:rFonts w:ascii="Arial" w:hAnsi="Arial" w:cs="Arial"/>
          <w:i/>
          <w:iCs/>
          <w:sz w:val="22"/>
          <w:szCs w:val="22"/>
        </w:rPr>
        <w:t xml:space="preserve"> </w:t>
      </w:r>
      <w:r w:rsidRPr="00A9552C">
        <w:rPr>
          <w:rFonts w:ascii="Arial" w:hAnsi="Arial" w:cs="Arial"/>
          <w:i/>
          <w:iCs/>
          <w:sz w:val="22"/>
          <w:szCs w:val="22"/>
          <w:u w:val="single"/>
        </w:rPr>
        <w:t>Dicha renovación debe plasmarse en un contrato y se sujeta al refrendo de la Autoridad Reguladora de los Servicios Públicos, sin lo cual no surte efecto alguno. Así, la habilitación para la prestación del servicio por el concesionario deriva de la renovación del contrato de la concesión debidamente refrendado por la Autoridad Reguladora de los Servicios Públicos</w:t>
      </w:r>
      <w:r w:rsidRPr="00A9552C">
        <w:rPr>
          <w:rFonts w:ascii="Arial" w:hAnsi="Arial" w:cs="Arial"/>
          <w:i/>
          <w:iCs/>
          <w:sz w:val="22"/>
          <w:szCs w:val="22"/>
        </w:rPr>
        <w:t>.</w:t>
      </w:r>
    </w:p>
    <w:p w14:paraId="4699DADA" w14:textId="77777777" w:rsidR="00810134" w:rsidRPr="00A9552C" w:rsidRDefault="00810134" w:rsidP="00A60A57">
      <w:pPr>
        <w:pStyle w:val="Sinespaciado"/>
        <w:ind w:left="851" w:right="851"/>
        <w:jc w:val="both"/>
        <w:rPr>
          <w:rFonts w:ascii="Arial" w:hAnsi="Arial" w:cs="Arial"/>
          <w:i/>
          <w:iCs/>
          <w:sz w:val="22"/>
          <w:szCs w:val="22"/>
        </w:rPr>
      </w:pPr>
    </w:p>
    <w:p w14:paraId="176DC413" w14:textId="114D3D52"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b/>
          <w:i/>
          <w:iCs/>
          <w:sz w:val="22"/>
          <w:szCs w:val="22"/>
        </w:rPr>
        <w:t>3-.</w:t>
      </w:r>
      <w:r w:rsidRPr="00A9552C">
        <w:rPr>
          <w:rFonts w:ascii="Arial" w:hAnsi="Arial" w:cs="Arial"/>
          <w:i/>
          <w:iCs/>
          <w:sz w:val="22"/>
          <w:szCs w:val="22"/>
        </w:rPr>
        <w:t xml:space="preserve"> </w:t>
      </w:r>
      <w:r w:rsidRPr="00A9552C">
        <w:rPr>
          <w:rFonts w:ascii="Arial" w:hAnsi="Arial" w:cs="Arial"/>
          <w:i/>
          <w:iCs/>
          <w:sz w:val="22"/>
          <w:szCs w:val="22"/>
          <w:u w:val="single"/>
        </w:rPr>
        <w:t>No obstante que la concesión es el acto de</w:t>
      </w:r>
      <w:r w:rsidR="00A60A57" w:rsidRPr="00A9552C">
        <w:rPr>
          <w:rFonts w:ascii="Arial" w:hAnsi="Arial" w:cs="Arial"/>
          <w:i/>
          <w:iCs/>
          <w:sz w:val="22"/>
          <w:szCs w:val="22"/>
          <w:u w:val="single"/>
        </w:rPr>
        <w:t xml:space="preserve"> </w:t>
      </w:r>
      <w:r w:rsidRPr="00A9552C">
        <w:rPr>
          <w:rFonts w:ascii="Arial" w:hAnsi="Arial" w:cs="Arial"/>
          <w:i/>
          <w:iCs/>
          <w:sz w:val="22"/>
          <w:szCs w:val="22"/>
          <w:u w:val="single"/>
        </w:rPr>
        <w:t>delegación del servicio regular,</w:t>
      </w:r>
      <w:r w:rsidR="00A60A57" w:rsidRPr="00A9552C">
        <w:rPr>
          <w:rFonts w:ascii="Arial" w:hAnsi="Arial" w:cs="Arial"/>
          <w:i/>
          <w:iCs/>
          <w:sz w:val="22"/>
          <w:szCs w:val="22"/>
          <w:u w:val="single"/>
        </w:rPr>
        <w:t xml:space="preserve"> </w:t>
      </w:r>
      <w:r w:rsidRPr="00A9552C">
        <w:rPr>
          <w:rFonts w:ascii="Arial" w:hAnsi="Arial" w:cs="Arial"/>
          <w:i/>
          <w:iCs/>
          <w:sz w:val="22"/>
          <w:szCs w:val="22"/>
          <w:u w:val="single"/>
        </w:rPr>
        <w:t>cuando la continuidad del servicio remunerado de personas modalidad autobús resulte afectada, el Consejo de Transporte Público puede otorgar un permiso con base en lo dispuesto en el artículo 25 de la Ley</w:t>
      </w:r>
      <w:r w:rsidR="00A60A57" w:rsidRPr="00A9552C">
        <w:rPr>
          <w:rFonts w:ascii="Arial" w:hAnsi="Arial" w:cs="Arial"/>
          <w:i/>
          <w:iCs/>
          <w:sz w:val="22"/>
          <w:szCs w:val="22"/>
          <w:u w:val="single"/>
        </w:rPr>
        <w:t xml:space="preserve"> </w:t>
      </w:r>
      <w:r w:rsidRPr="00A9552C">
        <w:rPr>
          <w:rFonts w:ascii="Arial" w:hAnsi="Arial" w:cs="Arial"/>
          <w:i/>
          <w:iCs/>
          <w:sz w:val="22"/>
          <w:szCs w:val="22"/>
          <w:u w:val="single"/>
          <w:lang w:val="es-MX"/>
        </w:rPr>
        <w:t xml:space="preserve">Reguladora del Transporte Remunerado de Personas por Vehículos Automotores, </w:t>
      </w:r>
      <w:proofErr w:type="spellStart"/>
      <w:r w:rsidRPr="00A9552C">
        <w:rPr>
          <w:rFonts w:ascii="Arial" w:hAnsi="Arial" w:cs="Arial"/>
          <w:i/>
          <w:iCs/>
          <w:sz w:val="22"/>
          <w:szCs w:val="22"/>
          <w:u w:val="single"/>
          <w:lang w:val="es-MX"/>
        </w:rPr>
        <w:t>N°</w:t>
      </w:r>
      <w:proofErr w:type="spellEnd"/>
      <w:r w:rsidRPr="00A9552C">
        <w:rPr>
          <w:rFonts w:ascii="Arial" w:hAnsi="Arial" w:cs="Arial"/>
          <w:i/>
          <w:iCs/>
          <w:sz w:val="22"/>
          <w:szCs w:val="22"/>
          <w:u w:val="single"/>
          <w:lang w:val="es-MX"/>
        </w:rPr>
        <w:t xml:space="preserve"> 3503 de 10 de mayo de 1965</w:t>
      </w:r>
      <w:r w:rsidRPr="00A9552C">
        <w:rPr>
          <w:rFonts w:ascii="Arial" w:hAnsi="Arial" w:cs="Arial"/>
          <w:i/>
          <w:iCs/>
          <w:sz w:val="22"/>
          <w:szCs w:val="22"/>
          <w:lang w:val="es-MX"/>
        </w:rPr>
        <w:t>.</w:t>
      </w:r>
    </w:p>
    <w:p w14:paraId="6907CF70" w14:textId="77777777" w:rsidR="00810134" w:rsidRPr="00A9552C" w:rsidRDefault="00810134" w:rsidP="00A60A57">
      <w:pPr>
        <w:pStyle w:val="Sinespaciado"/>
        <w:ind w:left="851" w:right="851"/>
        <w:jc w:val="both"/>
        <w:rPr>
          <w:rFonts w:ascii="Arial" w:hAnsi="Arial" w:cs="Arial"/>
          <w:i/>
          <w:iCs/>
          <w:sz w:val="22"/>
          <w:szCs w:val="22"/>
        </w:rPr>
      </w:pPr>
    </w:p>
    <w:p w14:paraId="6BADE0EA" w14:textId="6FD3AB0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b/>
          <w:i/>
          <w:iCs/>
          <w:sz w:val="22"/>
          <w:szCs w:val="22"/>
        </w:rPr>
        <w:t>4-.</w:t>
      </w:r>
      <w:r w:rsidRPr="00A9552C">
        <w:rPr>
          <w:rFonts w:ascii="Arial" w:hAnsi="Arial" w:cs="Arial"/>
          <w:i/>
          <w:iCs/>
          <w:sz w:val="22"/>
          <w:szCs w:val="22"/>
        </w:rPr>
        <w:t xml:space="preserve"> </w:t>
      </w:r>
      <w:r w:rsidRPr="00A9552C">
        <w:rPr>
          <w:rFonts w:ascii="Arial" w:hAnsi="Arial" w:cs="Arial"/>
          <w:b/>
          <w:i/>
          <w:iCs/>
          <w:sz w:val="22"/>
          <w:szCs w:val="22"/>
          <w:u w:val="single"/>
        </w:rPr>
        <w:t>La habilitación otorgada por el permiso es precaria y provisional. Su finalidad es evitar que en ausencia de una renovación de la concesión eficaz se afecte la continuidad del servicio público, con lesión de los derechos de los usuarios y del interés público</w:t>
      </w:r>
      <w:r w:rsidR="00A60A57" w:rsidRPr="00A9552C">
        <w:rPr>
          <w:rFonts w:ascii="Arial" w:hAnsi="Arial" w:cs="Arial"/>
          <w:i/>
          <w:iCs/>
          <w:sz w:val="22"/>
          <w:szCs w:val="22"/>
        </w:rPr>
        <w:t>.” …</w:t>
      </w:r>
      <w:r w:rsidRPr="00A9552C">
        <w:rPr>
          <w:rFonts w:ascii="Arial" w:hAnsi="Arial" w:cs="Arial"/>
          <w:i/>
          <w:iCs/>
          <w:sz w:val="22"/>
          <w:szCs w:val="22"/>
        </w:rPr>
        <w:t xml:space="preserve"> (El resaltado es nuestro)</w:t>
      </w:r>
    </w:p>
    <w:p w14:paraId="089A5A10" w14:textId="77777777" w:rsidR="00810134" w:rsidRPr="00A9552C" w:rsidRDefault="00810134" w:rsidP="00A60A57">
      <w:pPr>
        <w:pStyle w:val="Sinespaciado"/>
        <w:spacing w:line="276" w:lineRule="auto"/>
        <w:ind w:left="851" w:right="851"/>
        <w:jc w:val="both"/>
        <w:rPr>
          <w:rFonts w:ascii="Arial" w:hAnsi="Arial" w:cs="Arial"/>
          <w:i/>
          <w:iCs/>
          <w:sz w:val="22"/>
          <w:szCs w:val="22"/>
        </w:rPr>
      </w:pPr>
    </w:p>
    <w:p w14:paraId="247DBE67" w14:textId="77777777" w:rsidR="00810134" w:rsidRPr="00A9552C" w:rsidRDefault="00810134" w:rsidP="00A60A57">
      <w:pPr>
        <w:pStyle w:val="Sinespaciado"/>
        <w:ind w:left="851" w:right="851"/>
        <w:jc w:val="both"/>
        <w:rPr>
          <w:rFonts w:ascii="Arial" w:hAnsi="Arial" w:cs="Arial"/>
          <w:i/>
          <w:iCs/>
          <w:sz w:val="22"/>
          <w:szCs w:val="22"/>
        </w:rPr>
      </w:pPr>
      <w:r w:rsidRPr="00A9552C">
        <w:rPr>
          <w:rFonts w:ascii="Arial" w:hAnsi="Arial" w:cs="Arial"/>
          <w:i/>
          <w:iCs/>
          <w:sz w:val="22"/>
          <w:szCs w:val="22"/>
        </w:rPr>
        <w:t>(…)</w:t>
      </w:r>
    </w:p>
    <w:p w14:paraId="06FE3DCD" w14:textId="77777777" w:rsidR="00810134" w:rsidRPr="00A9552C" w:rsidRDefault="00810134" w:rsidP="00A60A57">
      <w:pPr>
        <w:pStyle w:val="Sinespaciado"/>
        <w:ind w:left="851" w:right="851"/>
        <w:jc w:val="both"/>
        <w:rPr>
          <w:rFonts w:ascii="Arial" w:hAnsi="Arial" w:cs="Arial"/>
          <w:i/>
          <w:iCs/>
          <w:sz w:val="22"/>
          <w:szCs w:val="22"/>
          <w:lang w:val="es-MX"/>
        </w:rPr>
      </w:pPr>
    </w:p>
    <w:p w14:paraId="6295A6C8" w14:textId="77777777" w:rsidR="00810134" w:rsidRPr="00A9552C" w:rsidRDefault="00810134" w:rsidP="00A60A57">
      <w:pPr>
        <w:spacing w:after="0"/>
        <w:ind w:left="851" w:right="851"/>
        <w:jc w:val="both"/>
        <w:rPr>
          <w:rStyle w:val="CharacterStyle1"/>
          <w:rFonts w:ascii="Arial" w:eastAsia="Calibri" w:hAnsi="Arial" w:cs="Arial"/>
          <w:i/>
          <w:iCs/>
          <w:spacing w:val="4"/>
          <w:sz w:val="22"/>
          <w:szCs w:val="22"/>
        </w:rPr>
      </w:pPr>
      <w:r w:rsidRPr="00A9552C">
        <w:rPr>
          <w:rStyle w:val="CharacterStyle1"/>
          <w:rFonts w:ascii="Arial" w:eastAsia="Calibri" w:hAnsi="Arial" w:cs="Arial"/>
          <w:i/>
          <w:iCs/>
          <w:spacing w:val="4"/>
          <w:sz w:val="22"/>
          <w:szCs w:val="22"/>
        </w:rPr>
        <w:t xml:space="preserve">Visto todo lo anterior, lo actuado por la Junta Directiva del Consejo de Transporte Público al emitir el </w:t>
      </w:r>
      <w:r w:rsidRPr="00A9552C">
        <w:rPr>
          <w:rStyle w:val="CharacterStyle1"/>
          <w:rFonts w:ascii="Arial" w:eastAsia="Calibri" w:hAnsi="Arial" w:cs="Arial"/>
          <w:b/>
          <w:i/>
          <w:iCs/>
          <w:spacing w:val="4"/>
          <w:sz w:val="22"/>
          <w:szCs w:val="22"/>
        </w:rPr>
        <w:t>acuerdo 8.1 de su Sesión No. 25-2015</w:t>
      </w:r>
      <w:r w:rsidRPr="00A9552C">
        <w:rPr>
          <w:rStyle w:val="CharacterStyle1"/>
          <w:rFonts w:ascii="Arial" w:eastAsia="Calibri" w:hAnsi="Arial" w:cs="Arial"/>
          <w:i/>
          <w:iCs/>
          <w:spacing w:val="4"/>
          <w:sz w:val="22"/>
          <w:szCs w:val="22"/>
        </w:rPr>
        <w:t>, se sustenta en la necesidad de mantener a los prestatarios del servicio bajo la condición de permisionarios del servicio, toda vez que el acto de renovación de concesiones no ha surtido plena ejecutoriedad y efectividad, al no estar refrendado por la ARESEP y la necesidad inminente de garantizar la continuidad del servicio.</w:t>
      </w:r>
    </w:p>
    <w:p w14:paraId="222C212C" w14:textId="77777777" w:rsidR="00810134" w:rsidRPr="00A9552C" w:rsidRDefault="00810134" w:rsidP="00A60A57">
      <w:pPr>
        <w:spacing w:after="0"/>
        <w:ind w:left="851" w:right="851"/>
        <w:jc w:val="both"/>
        <w:rPr>
          <w:rStyle w:val="CharacterStyle1"/>
          <w:rFonts w:ascii="Arial" w:eastAsia="Calibri" w:hAnsi="Arial" w:cs="Arial"/>
          <w:i/>
          <w:iCs/>
          <w:spacing w:val="4"/>
          <w:sz w:val="22"/>
          <w:szCs w:val="22"/>
        </w:rPr>
      </w:pPr>
    </w:p>
    <w:p w14:paraId="120158A6" w14:textId="2965A931" w:rsidR="00810134" w:rsidRPr="00A9552C" w:rsidRDefault="00810134" w:rsidP="00A60A57">
      <w:pPr>
        <w:spacing w:after="0"/>
        <w:ind w:left="851" w:right="851"/>
        <w:jc w:val="both"/>
        <w:rPr>
          <w:rStyle w:val="CharacterStyle1"/>
          <w:rFonts w:ascii="Arial" w:eastAsia="Calibri" w:hAnsi="Arial" w:cs="Arial"/>
          <w:i/>
          <w:iCs/>
          <w:spacing w:val="4"/>
          <w:sz w:val="22"/>
          <w:szCs w:val="22"/>
        </w:rPr>
      </w:pPr>
      <w:r w:rsidRPr="00A9552C">
        <w:rPr>
          <w:rStyle w:val="CharacterStyle1"/>
          <w:rFonts w:ascii="Arial" w:eastAsia="Calibri" w:hAnsi="Arial" w:cs="Arial"/>
          <w:i/>
          <w:iCs/>
          <w:spacing w:val="4"/>
          <w:sz w:val="22"/>
          <w:szCs w:val="22"/>
        </w:rPr>
        <w:t xml:space="preserve">Se tiene claro por este </w:t>
      </w:r>
      <w:r w:rsidR="00A60A57" w:rsidRPr="00A9552C">
        <w:rPr>
          <w:rStyle w:val="CharacterStyle1"/>
          <w:rFonts w:ascii="Arial" w:eastAsia="Calibri" w:hAnsi="Arial" w:cs="Arial"/>
          <w:i/>
          <w:iCs/>
          <w:spacing w:val="4"/>
          <w:sz w:val="22"/>
          <w:szCs w:val="22"/>
        </w:rPr>
        <w:t>Tribunal,</w:t>
      </w:r>
      <w:r w:rsidRPr="00A9552C">
        <w:rPr>
          <w:rStyle w:val="CharacterStyle1"/>
          <w:rFonts w:ascii="Arial" w:eastAsia="Calibri" w:hAnsi="Arial" w:cs="Arial"/>
          <w:i/>
          <w:iCs/>
          <w:spacing w:val="4"/>
          <w:sz w:val="22"/>
          <w:szCs w:val="22"/>
        </w:rPr>
        <w:t xml:space="preserve"> además, que el acto impugnado si ha sido emitido condicionado únicamente al momento del refrendo de los contratos de renovación de concesión, por lo que no podrá el CTP perdurar en el tiempo la existencia de dicho acuerdo, únicamente a lo estrictamente necesario para el cumplimiento individual de cada una de las concesiones con los rigores exigidos por la Autoridad Reguladora de los Servicios Públicos para el refrendo.</w:t>
      </w:r>
    </w:p>
    <w:p w14:paraId="58B28C9A" w14:textId="77777777" w:rsidR="00810134" w:rsidRPr="00A9552C" w:rsidRDefault="00810134" w:rsidP="00A60A57">
      <w:pPr>
        <w:spacing w:after="0"/>
        <w:ind w:left="851" w:right="851"/>
        <w:jc w:val="both"/>
        <w:rPr>
          <w:rStyle w:val="CharacterStyle1"/>
          <w:rFonts w:ascii="Arial" w:eastAsia="Calibri" w:hAnsi="Arial" w:cs="Arial"/>
          <w:i/>
          <w:iCs/>
          <w:spacing w:val="4"/>
          <w:sz w:val="22"/>
          <w:szCs w:val="22"/>
        </w:rPr>
      </w:pPr>
    </w:p>
    <w:p w14:paraId="54C8E7E8" w14:textId="734349A1" w:rsidR="00810134" w:rsidRPr="00A9552C" w:rsidRDefault="00810134" w:rsidP="00A60A57">
      <w:pPr>
        <w:spacing w:after="0"/>
        <w:ind w:left="851" w:right="851"/>
        <w:jc w:val="both"/>
        <w:rPr>
          <w:rStyle w:val="CharacterStyle1"/>
          <w:rFonts w:ascii="Arial" w:eastAsia="Calibri" w:hAnsi="Arial" w:cs="Arial"/>
          <w:b/>
          <w:i/>
          <w:iCs/>
          <w:spacing w:val="4"/>
          <w:sz w:val="22"/>
          <w:szCs w:val="22"/>
        </w:rPr>
      </w:pPr>
      <w:r w:rsidRPr="00A9552C">
        <w:rPr>
          <w:rStyle w:val="CharacterStyle1"/>
          <w:rFonts w:ascii="Arial" w:eastAsia="Calibri" w:hAnsi="Arial" w:cs="Arial"/>
          <w:i/>
          <w:iCs/>
          <w:spacing w:val="4"/>
          <w:sz w:val="22"/>
          <w:szCs w:val="22"/>
        </w:rPr>
        <w:t>No se encuentran vicios de nulidad que conlleven a la necesaria anulación del acto administrativo, ni tampoco se considera que este en presencia de un perjuicio a derechos adquiridos de la recurrente, pues su ésta no ha adquirido aún la condición de concesionaria pues el acto administrativo emitido por el Consejo de Transporte Público está sujeto a refrendo y el acto recurrido le otorga precisamente la condición temporal de permisionario mientras adquiere plena efectividad el acto de novación ce concesiones</w:t>
      </w:r>
      <w:r w:rsidRPr="00A9552C">
        <w:rPr>
          <w:rStyle w:val="CharacterStyle1"/>
          <w:rFonts w:ascii="Arial" w:eastAsia="Calibri" w:hAnsi="Arial" w:cs="Arial"/>
          <w:b/>
          <w:i/>
          <w:iCs/>
          <w:spacing w:val="4"/>
          <w:sz w:val="22"/>
          <w:szCs w:val="22"/>
        </w:rPr>
        <w:t>.</w:t>
      </w:r>
      <w:r w:rsidR="00A60A57" w:rsidRPr="00A9552C">
        <w:rPr>
          <w:rStyle w:val="CharacterStyle1"/>
          <w:rFonts w:ascii="Arial" w:eastAsia="Calibri" w:hAnsi="Arial" w:cs="Arial"/>
          <w:bCs/>
          <w:i/>
          <w:iCs/>
          <w:spacing w:val="4"/>
          <w:sz w:val="22"/>
          <w:szCs w:val="22"/>
        </w:rPr>
        <w:t>”</w:t>
      </w:r>
    </w:p>
    <w:p w14:paraId="606CE229" w14:textId="77777777" w:rsidR="00A60A57" w:rsidRPr="00A028E8" w:rsidRDefault="00A60A57" w:rsidP="00A60A57">
      <w:pPr>
        <w:spacing w:after="0"/>
        <w:ind w:left="851" w:right="851"/>
        <w:jc w:val="both"/>
        <w:rPr>
          <w:rFonts w:ascii="Arial" w:hAnsi="Arial" w:cs="Arial"/>
          <w:i/>
          <w:iCs/>
          <w:lang w:val="es-ES"/>
        </w:rPr>
      </w:pPr>
    </w:p>
    <w:p w14:paraId="3A7581B4" w14:textId="3B1E2A4B" w:rsidR="00810134" w:rsidRPr="00A9552C" w:rsidRDefault="00250D28" w:rsidP="00A9552C">
      <w:pPr>
        <w:pStyle w:val="Sinespaciado"/>
        <w:jc w:val="both"/>
        <w:rPr>
          <w:rFonts w:ascii="Arial" w:hAnsi="Arial" w:cs="Arial"/>
          <w:bCs/>
        </w:rPr>
      </w:pPr>
      <w:r w:rsidRPr="00A9552C">
        <w:rPr>
          <w:rFonts w:ascii="Arial" w:hAnsi="Arial" w:cs="Arial"/>
        </w:rPr>
        <w:t>Por lo anterior</w:t>
      </w:r>
      <w:r w:rsidR="00B674FB">
        <w:rPr>
          <w:rFonts w:ascii="Arial" w:hAnsi="Arial" w:cs="Arial"/>
        </w:rPr>
        <w:t>,</w:t>
      </w:r>
      <w:r w:rsidRPr="00A9552C">
        <w:rPr>
          <w:rFonts w:ascii="Arial" w:hAnsi="Arial" w:cs="Arial"/>
        </w:rPr>
        <w:t xml:space="preserve"> debe rechazarse también el recurso presentado en contra del </w:t>
      </w:r>
      <w:r w:rsidR="00845328" w:rsidRPr="00A9552C">
        <w:rPr>
          <w:rFonts w:ascii="Arial" w:hAnsi="Arial" w:cs="Arial"/>
          <w:b/>
          <w:bCs/>
        </w:rPr>
        <w:t>A</w:t>
      </w:r>
      <w:r w:rsidRPr="00A9552C">
        <w:rPr>
          <w:rFonts w:ascii="Arial" w:hAnsi="Arial" w:cs="Arial"/>
          <w:b/>
          <w:bCs/>
        </w:rPr>
        <w:t>cuerdo</w:t>
      </w:r>
      <w:r w:rsidRPr="00A9552C">
        <w:rPr>
          <w:rFonts w:ascii="Arial" w:hAnsi="Arial" w:cs="Arial"/>
        </w:rPr>
        <w:t xml:space="preserve"> </w:t>
      </w:r>
      <w:r w:rsidRPr="00A9552C">
        <w:rPr>
          <w:rFonts w:ascii="Arial" w:hAnsi="Arial" w:cs="Arial"/>
          <w:b/>
        </w:rPr>
        <w:t>8.2 de la Sesión Ordinaria 10-2022 de</w:t>
      </w:r>
      <w:r w:rsidR="00845328" w:rsidRPr="00A9552C">
        <w:rPr>
          <w:rFonts w:ascii="Arial" w:hAnsi="Arial" w:cs="Arial"/>
          <w:b/>
        </w:rPr>
        <w:t>l</w:t>
      </w:r>
      <w:r w:rsidRPr="00A9552C">
        <w:rPr>
          <w:rFonts w:ascii="Arial" w:hAnsi="Arial" w:cs="Arial"/>
          <w:b/>
        </w:rPr>
        <w:t xml:space="preserve"> </w:t>
      </w:r>
      <w:r w:rsidR="00845328" w:rsidRPr="00A9552C">
        <w:rPr>
          <w:rFonts w:ascii="Arial" w:hAnsi="Arial" w:cs="Arial"/>
          <w:b/>
        </w:rPr>
        <w:t>0</w:t>
      </w:r>
      <w:r w:rsidRPr="00A9552C">
        <w:rPr>
          <w:rFonts w:ascii="Arial" w:hAnsi="Arial" w:cs="Arial"/>
          <w:b/>
        </w:rPr>
        <w:t>8 de febrero de 2022</w:t>
      </w:r>
      <w:r w:rsidRPr="00A9552C">
        <w:rPr>
          <w:rFonts w:ascii="Arial" w:hAnsi="Arial" w:cs="Arial"/>
          <w:bCs/>
        </w:rPr>
        <w:t xml:space="preserve">, por ser improcedente, </w:t>
      </w:r>
      <w:r w:rsidR="00FA0385" w:rsidRPr="00A9552C">
        <w:rPr>
          <w:rFonts w:ascii="Arial" w:hAnsi="Arial" w:cs="Arial"/>
          <w:bCs/>
        </w:rPr>
        <w:t xml:space="preserve">toda vez </w:t>
      </w:r>
      <w:r w:rsidRPr="00A9552C">
        <w:rPr>
          <w:rFonts w:ascii="Arial" w:hAnsi="Arial" w:cs="Arial"/>
          <w:bCs/>
        </w:rPr>
        <w:t xml:space="preserve">que si bien la empresa recurrente indica que aprobó el Plan </w:t>
      </w:r>
      <w:r w:rsidRPr="00A9552C">
        <w:rPr>
          <w:rFonts w:ascii="Arial" w:hAnsi="Arial" w:cs="Arial"/>
          <w:bCs/>
        </w:rPr>
        <w:lastRenderedPageBreak/>
        <w:t>de Evaluación de la Capacidad Empresarial, como se indicó</w:t>
      </w:r>
      <w:r w:rsidR="00FA0385" w:rsidRPr="00A9552C">
        <w:rPr>
          <w:rFonts w:ascii="Arial" w:hAnsi="Arial" w:cs="Arial"/>
          <w:bCs/>
        </w:rPr>
        <w:t xml:space="preserve"> supra,</w:t>
      </w:r>
      <w:r w:rsidRPr="00A9552C">
        <w:rPr>
          <w:rFonts w:ascii="Arial" w:hAnsi="Arial" w:cs="Arial"/>
          <w:bCs/>
        </w:rPr>
        <w:t xml:space="preserve"> hasta tanto el acto de renovación que emita el </w:t>
      </w:r>
      <w:r w:rsidR="00946F7F" w:rsidRPr="00A9552C">
        <w:rPr>
          <w:rFonts w:ascii="Arial" w:hAnsi="Arial" w:cs="Arial"/>
          <w:bCs/>
        </w:rPr>
        <w:t>Consejo de Transporte Público</w:t>
      </w:r>
      <w:r w:rsidRPr="00A9552C">
        <w:rPr>
          <w:rFonts w:ascii="Arial" w:hAnsi="Arial" w:cs="Arial"/>
          <w:bCs/>
        </w:rPr>
        <w:t xml:space="preserve">, no sea refrendado por la ARESEP, no se puede estar ante un concesionario legítimamente investido y por lo tanto en aras de salvaguardar el interés público, mediante la continuación de la prestación del servicio, es que el </w:t>
      </w:r>
      <w:r w:rsidR="00FA0385" w:rsidRPr="00A9552C">
        <w:rPr>
          <w:rFonts w:ascii="Arial" w:hAnsi="Arial" w:cs="Arial"/>
          <w:bCs/>
        </w:rPr>
        <w:t>C</w:t>
      </w:r>
      <w:r w:rsidRPr="00A9552C">
        <w:rPr>
          <w:rFonts w:ascii="Arial" w:hAnsi="Arial" w:cs="Arial"/>
          <w:bCs/>
        </w:rPr>
        <w:t>onsejo de Transporte Público</w:t>
      </w:r>
      <w:r w:rsidR="00845328" w:rsidRPr="00A9552C">
        <w:rPr>
          <w:rFonts w:ascii="Arial" w:hAnsi="Arial" w:cs="Arial"/>
          <w:bCs/>
        </w:rPr>
        <w:t>,</w:t>
      </w:r>
      <w:r w:rsidRPr="00A9552C">
        <w:rPr>
          <w:rFonts w:ascii="Arial" w:hAnsi="Arial" w:cs="Arial"/>
          <w:bCs/>
        </w:rPr>
        <w:t xml:space="preserve"> dentro de sus facultades emite el acto indicado.</w:t>
      </w:r>
    </w:p>
    <w:p w14:paraId="2487898B" w14:textId="5D7E18CF" w:rsidR="00250D28" w:rsidRPr="00A9552C" w:rsidRDefault="00250D28" w:rsidP="00A9552C">
      <w:pPr>
        <w:pStyle w:val="Sinespaciado"/>
        <w:jc w:val="both"/>
        <w:rPr>
          <w:rFonts w:ascii="Arial" w:hAnsi="Arial" w:cs="Arial"/>
          <w:bCs/>
        </w:rPr>
      </w:pPr>
      <w:r w:rsidRPr="00A9552C">
        <w:rPr>
          <w:rFonts w:ascii="Arial" w:hAnsi="Arial" w:cs="Arial"/>
          <w:bCs/>
        </w:rPr>
        <w:t xml:space="preserve">Finalmente en cuanto al hecho manifestado por la empresa recurrente de que </w:t>
      </w:r>
      <w:r w:rsidR="00FA0385" w:rsidRPr="00A9552C">
        <w:rPr>
          <w:rFonts w:ascii="Arial" w:hAnsi="Arial" w:cs="Arial"/>
          <w:bCs/>
        </w:rPr>
        <w:t xml:space="preserve">se ordena seguirles </w:t>
      </w:r>
      <w:r w:rsidRPr="00A9552C">
        <w:rPr>
          <w:rFonts w:ascii="Arial" w:hAnsi="Arial" w:cs="Arial"/>
          <w:bCs/>
        </w:rPr>
        <w:t xml:space="preserve">un procedimiento </w:t>
      </w:r>
      <w:r w:rsidR="00FA0385" w:rsidRPr="00A9552C">
        <w:rPr>
          <w:rFonts w:ascii="Arial" w:hAnsi="Arial" w:cs="Arial"/>
          <w:bCs/>
        </w:rPr>
        <w:t>sumario</w:t>
      </w:r>
      <w:r w:rsidRPr="00A9552C">
        <w:rPr>
          <w:rFonts w:ascii="Arial" w:hAnsi="Arial" w:cs="Arial"/>
          <w:bCs/>
        </w:rPr>
        <w:t xml:space="preserve"> y no un procedimiento </w:t>
      </w:r>
      <w:r w:rsidR="00FA0385" w:rsidRPr="00A9552C">
        <w:rPr>
          <w:rFonts w:ascii="Arial" w:hAnsi="Arial" w:cs="Arial"/>
          <w:bCs/>
        </w:rPr>
        <w:t>ordinario</w:t>
      </w:r>
      <w:r w:rsidRPr="00A9552C">
        <w:rPr>
          <w:rFonts w:ascii="Arial" w:hAnsi="Arial" w:cs="Arial"/>
          <w:bCs/>
        </w:rPr>
        <w:t xml:space="preserve">, </w:t>
      </w:r>
      <w:r w:rsidR="00FA0385" w:rsidRPr="00A9552C">
        <w:rPr>
          <w:rFonts w:ascii="Arial" w:hAnsi="Arial" w:cs="Arial"/>
          <w:bCs/>
        </w:rPr>
        <w:t xml:space="preserve">debido a que su condición es de permisionario, </w:t>
      </w:r>
      <w:r w:rsidRPr="00A9552C">
        <w:rPr>
          <w:rFonts w:ascii="Arial" w:hAnsi="Arial" w:cs="Arial"/>
          <w:bCs/>
        </w:rPr>
        <w:t>debe indicársele, que en este aspecto este Tribunal</w:t>
      </w:r>
      <w:r w:rsidR="00FA0385" w:rsidRPr="00A9552C">
        <w:rPr>
          <w:rFonts w:ascii="Arial" w:hAnsi="Arial" w:cs="Arial"/>
          <w:bCs/>
        </w:rPr>
        <w:t xml:space="preserve"> </w:t>
      </w:r>
      <w:r w:rsidR="00845328" w:rsidRPr="00A9552C">
        <w:rPr>
          <w:rFonts w:ascii="Arial" w:hAnsi="Arial" w:cs="Arial"/>
          <w:bCs/>
        </w:rPr>
        <w:t xml:space="preserve">Administrativo de Transporte, </w:t>
      </w:r>
      <w:r w:rsidR="00FA0385" w:rsidRPr="00A9552C">
        <w:rPr>
          <w:rFonts w:ascii="Arial" w:hAnsi="Arial" w:cs="Arial"/>
          <w:bCs/>
        </w:rPr>
        <w:t xml:space="preserve">ya se ha referido en otras ocasiones también y en este caso debe puntualizarse en dos aspectos, el primero es que la condición de la recurrente en este momento es de permisionaria, por las razones indicadas anteriormente en </w:t>
      </w:r>
      <w:r w:rsidR="009719C1" w:rsidRPr="00A9552C">
        <w:rPr>
          <w:rFonts w:ascii="Arial" w:hAnsi="Arial" w:cs="Arial"/>
          <w:bCs/>
        </w:rPr>
        <w:t xml:space="preserve">los </w:t>
      </w:r>
      <w:r w:rsidR="00FA0385" w:rsidRPr="00A9552C">
        <w:rPr>
          <w:rFonts w:ascii="Arial" w:hAnsi="Arial" w:cs="Arial"/>
          <w:bCs/>
        </w:rPr>
        <w:t xml:space="preserve">párrafos precedentes y como segundo aspecto, debe precisarse a la recurrente que si en el procedimiento que se ha de seguir y que es ordenado en el acuerdo recurrido, se cumplen con todas las prerrogativas del debido proceso, no </w:t>
      </w:r>
      <w:r w:rsidR="00AC51EF" w:rsidRPr="00A9552C">
        <w:rPr>
          <w:rFonts w:ascii="Arial" w:hAnsi="Arial" w:cs="Arial"/>
          <w:bCs/>
        </w:rPr>
        <w:t>tiene trascendencia</w:t>
      </w:r>
      <w:r w:rsidR="00FA0385" w:rsidRPr="00A9552C">
        <w:rPr>
          <w:rFonts w:ascii="Arial" w:hAnsi="Arial" w:cs="Arial"/>
          <w:bCs/>
        </w:rPr>
        <w:t xml:space="preserve"> si </w:t>
      </w:r>
      <w:r w:rsidR="00AC51EF" w:rsidRPr="00A9552C">
        <w:rPr>
          <w:rFonts w:ascii="Arial" w:hAnsi="Arial" w:cs="Arial"/>
          <w:bCs/>
        </w:rPr>
        <w:t xml:space="preserve">dicho procedimiento </w:t>
      </w:r>
      <w:r w:rsidR="00FA0385" w:rsidRPr="00A9552C">
        <w:rPr>
          <w:rFonts w:ascii="Arial" w:hAnsi="Arial" w:cs="Arial"/>
          <w:bCs/>
        </w:rPr>
        <w:t xml:space="preserve">es sumario u ordinario, la actuación de la Administración estaría en apego al ordenamiento jurídico, siempre que se respeten principios como el de notificación en la que se indique con claridad los hechos que se investigan, se </w:t>
      </w:r>
      <w:r w:rsidR="002350C5" w:rsidRPr="00A9552C">
        <w:rPr>
          <w:rFonts w:ascii="Arial" w:hAnsi="Arial" w:cs="Arial"/>
          <w:bCs/>
        </w:rPr>
        <w:t>dé</w:t>
      </w:r>
      <w:r w:rsidR="00FA0385" w:rsidRPr="00A9552C">
        <w:rPr>
          <w:rFonts w:ascii="Arial" w:hAnsi="Arial" w:cs="Arial"/>
          <w:bCs/>
        </w:rPr>
        <w:t xml:space="preserve"> oportunidad a la empresa de presentar sus alegatos, se le otorgue libre acceso al expediente, entre otros derechos.</w:t>
      </w:r>
    </w:p>
    <w:p w14:paraId="35340AAA" w14:textId="77777777" w:rsidR="00A9552C" w:rsidRDefault="00A9552C" w:rsidP="00A9552C">
      <w:pPr>
        <w:pStyle w:val="Sinespaciado"/>
        <w:jc w:val="both"/>
        <w:rPr>
          <w:rFonts w:ascii="Arial" w:hAnsi="Arial" w:cs="Arial"/>
          <w:lang w:val="es-ES"/>
        </w:rPr>
      </w:pPr>
    </w:p>
    <w:p w14:paraId="762EC2FC" w14:textId="0A4FDF3E" w:rsidR="00AC51EF" w:rsidRPr="00A9552C" w:rsidRDefault="00AC51EF" w:rsidP="00A9552C">
      <w:pPr>
        <w:pStyle w:val="Sinespaciado"/>
        <w:jc w:val="both"/>
        <w:rPr>
          <w:rFonts w:ascii="Arial" w:hAnsi="Arial" w:cs="Arial"/>
          <w:lang w:val="es-ES"/>
        </w:rPr>
      </w:pPr>
      <w:r w:rsidRPr="00A9552C">
        <w:rPr>
          <w:rFonts w:ascii="Arial" w:hAnsi="Arial" w:cs="Arial"/>
          <w:lang w:val="es-ES"/>
        </w:rPr>
        <w:t xml:space="preserve">La Ley General de la Administración Pública, en el artículo 239 establece que todo acto administrativo que afecte derechos o intereses de las partes, debe ser debidamente comunicado al afectado, siguiendo lo que la propia ley establece. </w:t>
      </w:r>
    </w:p>
    <w:p w14:paraId="7AFB3B80" w14:textId="77777777" w:rsidR="00AC51EF" w:rsidRPr="002F199C" w:rsidRDefault="00AC51EF" w:rsidP="00AC51EF">
      <w:pPr>
        <w:shd w:val="clear" w:color="auto" w:fill="FFFFFF"/>
        <w:spacing w:after="0" w:line="276" w:lineRule="auto"/>
        <w:jc w:val="both"/>
        <w:rPr>
          <w:rFonts w:ascii="Arial" w:hAnsi="Arial" w:cs="Arial"/>
          <w:color w:val="000000" w:themeColor="text1"/>
          <w:sz w:val="24"/>
          <w:szCs w:val="24"/>
          <w:lang w:val="es-ES" w:eastAsia="es-CR"/>
        </w:rPr>
      </w:pPr>
    </w:p>
    <w:p w14:paraId="13268461" w14:textId="77777777" w:rsidR="00AC51EF" w:rsidRPr="002F199C" w:rsidRDefault="00AC51EF" w:rsidP="00AC51EF">
      <w:pPr>
        <w:shd w:val="clear" w:color="auto" w:fill="FFFFFF"/>
        <w:spacing w:after="0"/>
        <w:ind w:left="851" w:right="851"/>
        <w:jc w:val="both"/>
        <w:rPr>
          <w:rFonts w:ascii="Arial" w:hAnsi="Arial" w:cs="Arial"/>
          <w:i/>
          <w:iCs/>
          <w:color w:val="000000" w:themeColor="text1"/>
          <w:lang w:val="es-ES" w:eastAsia="es-CR"/>
        </w:rPr>
      </w:pPr>
      <w:r w:rsidRPr="002F199C">
        <w:rPr>
          <w:rFonts w:ascii="Arial" w:hAnsi="Arial" w:cs="Arial"/>
          <w:i/>
          <w:iCs/>
          <w:color w:val="000000"/>
        </w:rPr>
        <w:t>“Artículo 239.- Todo acto de procedimiento que afecte derechos o intereses de las partes o de un tercero, deberá ser debidamente comunicado al afectado, de conformidad con esta Ley.”</w:t>
      </w:r>
    </w:p>
    <w:p w14:paraId="47B13FD9" w14:textId="77777777" w:rsidR="00AC51EF" w:rsidRPr="002F199C" w:rsidRDefault="00AC51EF" w:rsidP="00AC51EF">
      <w:pPr>
        <w:shd w:val="clear" w:color="auto" w:fill="FFFFFF"/>
        <w:spacing w:after="0" w:line="276" w:lineRule="auto"/>
        <w:jc w:val="both"/>
        <w:rPr>
          <w:rFonts w:ascii="Arial" w:hAnsi="Arial" w:cs="Arial"/>
          <w:color w:val="000000" w:themeColor="text1"/>
          <w:sz w:val="24"/>
          <w:szCs w:val="24"/>
          <w:lang w:val="es-ES" w:eastAsia="es-CR"/>
        </w:rPr>
      </w:pPr>
    </w:p>
    <w:p w14:paraId="75EB5407" w14:textId="77777777" w:rsidR="00AC51EF" w:rsidRPr="00A9552C" w:rsidRDefault="00AC51EF" w:rsidP="00A9552C">
      <w:pPr>
        <w:pStyle w:val="Sinespaciado"/>
        <w:jc w:val="both"/>
        <w:rPr>
          <w:rFonts w:ascii="Arial" w:hAnsi="Arial" w:cs="Arial"/>
          <w:lang w:val="es-ES"/>
        </w:rPr>
      </w:pPr>
      <w:r w:rsidRPr="00A9552C">
        <w:rPr>
          <w:rFonts w:ascii="Arial" w:hAnsi="Arial" w:cs="Arial"/>
          <w:lang w:val="es-ES"/>
        </w:rPr>
        <w:t>Por su parte, el artículo 269, también de la Ley General de la Administración Pública, estatuye que la actuación administrativa se realizará con arreglo a normas de economía, simplicidad, celeridad y eficiencia, aspectos que se encuentran presentes en el procedimiento administrativo sumario.</w:t>
      </w:r>
    </w:p>
    <w:p w14:paraId="60037578" w14:textId="77777777" w:rsidR="00AC51EF" w:rsidRPr="002F199C" w:rsidRDefault="00AC51EF" w:rsidP="00A60A57">
      <w:pPr>
        <w:shd w:val="clear" w:color="auto" w:fill="FFFFFF"/>
        <w:spacing w:after="0"/>
        <w:jc w:val="both"/>
        <w:rPr>
          <w:rFonts w:ascii="Arial" w:hAnsi="Arial" w:cs="Arial"/>
          <w:color w:val="000000" w:themeColor="text1"/>
          <w:sz w:val="24"/>
          <w:szCs w:val="24"/>
          <w:lang w:val="es-ES" w:eastAsia="es-CR"/>
        </w:rPr>
      </w:pPr>
    </w:p>
    <w:p w14:paraId="7FBE7034"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“Artículo 269.-</w:t>
      </w:r>
    </w:p>
    <w:p w14:paraId="47E38582" w14:textId="77777777" w:rsidR="00AC51EF" w:rsidRPr="002F199C" w:rsidRDefault="00AC51EF" w:rsidP="00A60A57">
      <w:pPr>
        <w:pStyle w:val="Textosinformato"/>
        <w:ind w:left="851" w:right="851"/>
        <w:jc w:val="both"/>
        <w:rPr>
          <w:rFonts w:ascii="Arial" w:hAnsi="Arial" w:cs="Arial"/>
          <w:i/>
          <w:iCs/>
          <w:color w:val="000000"/>
          <w:sz w:val="22"/>
          <w:szCs w:val="22"/>
        </w:rPr>
      </w:pPr>
    </w:p>
    <w:p w14:paraId="7E85A790"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1. La actuación administrativa se realizará con arreglo a normas de economía, simplicidad, celeridad y eficiencia.</w:t>
      </w:r>
    </w:p>
    <w:p w14:paraId="687A2942" w14:textId="77777777" w:rsidR="00AC51EF" w:rsidRPr="002F199C" w:rsidRDefault="00AC51EF" w:rsidP="00AC51EF">
      <w:pPr>
        <w:shd w:val="clear" w:color="auto" w:fill="FFFFFF"/>
        <w:spacing w:after="0"/>
        <w:ind w:left="851" w:right="851"/>
        <w:jc w:val="both"/>
        <w:rPr>
          <w:rFonts w:ascii="Arial" w:hAnsi="Arial" w:cs="Arial"/>
          <w:i/>
          <w:iCs/>
          <w:color w:val="000000"/>
        </w:rPr>
      </w:pPr>
      <w:r w:rsidRPr="002F199C">
        <w:rPr>
          <w:rFonts w:ascii="Arial" w:hAnsi="Arial" w:cs="Arial"/>
          <w:i/>
          <w:iCs/>
          <w:color w:val="000000"/>
        </w:rPr>
        <w:t>2. Las autoridades superiores de cada centro o dependencia velarán, respecto de sus subordinados, por el cabal cumplimiento de este precepto, que servirá también de criterio interpretativo en la aplicación de las normas de procedimiento.”</w:t>
      </w:r>
    </w:p>
    <w:p w14:paraId="318DC330" w14:textId="77777777" w:rsidR="00AC51EF" w:rsidRPr="002F199C" w:rsidRDefault="00AC51EF" w:rsidP="00AC51EF">
      <w:pPr>
        <w:shd w:val="clear" w:color="auto" w:fill="FFFFFF"/>
        <w:spacing w:after="0" w:line="276" w:lineRule="auto"/>
        <w:jc w:val="both"/>
        <w:rPr>
          <w:rFonts w:ascii="Arial" w:hAnsi="Arial" w:cs="Arial"/>
          <w:color w:val="000000"/>
        </w:rPr>
      </w:pPr>
    </w:p>
    <w:p w14:paraId="2685C5BB" w14:textId="20FA4666" w:rsidR="00AC51EF" w:rsidRPr="00A9552C" w:rsidRDefault="00AC51EF" w:rsidP="00A9552C">
      <w:pPr>
        <w:pStyle w:val="Sinespaciado"/>
        <w:jc w:val="both"/>
        <w:rPr>
          <w:rFonts w:ascii="Arial" w:hAnsi="Arial" w:cs="Arial"/>
          <w:lang w:val="es-ES"/>
        </w:rPr>
      </w:pPr>
      <w:r w:rsidRPr="00A9552C">
        <w:rPr>
          <w:rFonts w:ascii="Arial" w:hAnsi="Arial" w:cs="Arial"/>
          <w:lang w:val="es-ES"/>
        </w:rPr>
        <w:t xml:space="preserve">Dicho cuerpo normativo, en el Título Sexto, Capítulo Segundo del mismo establece el procedimiento sumario, de ahí que siempre que se garantice los aspectos mínimos del debido proceso constitucional, la aplicación del procedimiento ordinario </w:t>
      </w:r>
      <w:r w:rsidRPr="00A9552C">
        <w:rPr>
          <w:rFonts w:ascii="Arial" w:hAnsi="Arial" w:cs="Arial"/>
          <w:lang w:val="es-ES"/>
        </w:rPr>
        <w:lastRenderedPageBreak/>
        <w:t>o sumario contemplado en el artículo 321 y siguientes de la Ley General de la Administración Pública, para la supresión de un permiso, en criterio de este Tribunal, no afecta la garantía del debido proceso.</w:t>
      </w:r>
    </w:p>
    <w:p w14:paraId="74FF60BC" w14:textId="77777777" w:rsidR="00AC51EF" w:rsidRPr="002F199C" w:rsidRDefault="00AC51EF" w:rsidP="00A60A57">
      <w:pPr>
        <w:shd w:val="clear" w:color="auto" w:fill="FFFFFF"/>
        <w:spacing w:after="0"/>
        <w:jc w:val="both"/>
        <w:rPr>
          <w:rFonts w:ascii="Arial" w:hAnsi="Arial" w:cs="Arial"/>
          <w:color w:val="000000" w:themeColor="text1"/>
          <w:sz w:val="24"/>
          <w:szCs w:val="24"/>
          <w:lang w:val="es-ES" w:eastAsia="es-CR"/>
        </w:rPr>
      </w:pPr>
    </w:p>
    <w:p w14:paraId="0C1816BD"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Artículo 321.-</w:t>
      </w:r>
    </w:p>
    <w:p w14:paraId="3F35D034"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1. En el procedimiento sumario no habrá debates, defensas ni pruebas ofrecidas por las partes, pero la Administración deberá comprobar exhaustivamente de oficio la verdad real de los hechos y elementos de juicio del caso.</w:t>
      </w:r>
    </w:p>
    <w:p w14:paraId="0E812749"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 xml:space="preserve">2. Las pruebas deberán tramitarse sin señalamiento, comparecencia ni audiencia de las partes. </w:t>
      </w:r>
    </w:p>
    <w:p w14:paraId="0BCCC2C9" w14:textId="77777777" w:rsidR="00AC51EF" w:rsidRPr="002F199C" w:rsidRDefault="00AC51EF" w:rsidP="00AC51EF">
      <w:pPr>
        <w:pStyle w:val="Textosinformato"/>
        <w:ind w:left="851" w:right="851"/>
        <w:jc w:val="both"/>
        <w:rPr>
          <w:rFonts w:ascii="Arial" w:hAnsi="Arial" w:cs="Arial"/>
          <w:i/>
          <w:iCs/>
          <w:color w:val="000000"/>
          <w:sz w:val="22"/>
          <w:szCs w:val="22"/>
        </w:rPr>
      </w:pPr>
    </w:p>
    <w:p w14:paraId="49595363" w14:textId="77777777" w:rsidR="00AC51EF" w:rsidRPr="002F199C" w:rsidRDefault="00AC51EF" w:rsidP="00AC51EF">
      <w:pPr>
        <w:pStyle w:val="Textosinformato"/>
        <w:ind w:left="851" w:right="851"/>
        <w:jc w:val="both"/>
        <w:rPr>
          <w:rFonts w:ascii="Arial" w:hAnsi="Arial" w:cs="Arial"/>
          <w:b/>
          <w:i/>
          <w:iCs/>
          <w:color w:val="000000"/>
          <w:sz w:val="22"/>
          <w:szCs w:val="22"/>
        </w:rPr>
      </w:pPr>
      <w:r w:rsidRPr="002F199C">
        <w:rPr>
          <w:rFonts w:ascii="Arial" w:hAnsi="Arial" w:cs="Arial"/>
          <w:i/>
          <w:iCs/>
          <w:color w:val="000000"/>
          <w:sz w:val="22"/>
          <w:szCs w:val="22"/>
        </w:rPr>
        <w:t>Artículo 322.- Se citará únicamente a quien haya de comparecer y se notificará sólo la audiencia sobre la conclusión del trámite para decisión final, y ésta misma</w:t>
      </w:r>
    </w:p>
    <w:p w14:paraId="02E0E9EA" w14:textId="77777777" w:rsidR="00AC51EF" w:rsidRPr="002F199C" w:rsidRDefault="00AC51EF" w:rsidP="00AC51EF">
      <w:pPr>
        <w:pStyle w:val="Textosinformato"/>
        <w:ind w:left="851" w:right="851"/>
        <w:jc w:val="both"/>
        <w:rPr>
          <w:rFonts w:ascii="Arial" w:hAnsi="Arial" w:cs="Arial"/>
          <w:i/>
          <w:iCs/>
          <w:color w:val="000000"/>
          <w:sz w:val="22"/>
          <w:szCs w:val="22"/>
        </w:rPr>
      </w:pPr>
    </w:p>
    <w:p w14:paraId="097A6D89"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 xml:space="preserve">Artículo 323.- En el procedimiento sumario el </w:t>
      </w:r>
      <w:r w:rsidRPr="002F199C">
        <w:rPr>
          <w:rFonts w:ascii="Arial" w:hAnsi="Arial" w:cs="Arial"/>
          <w:i/>
          <w:iCs/>
          <w:color w:val="000000"/>
          <w:sz w:val="22"/>
          <w:szCs w:val="22"/>
          <w:u w:val="single"/>
        </w:rPr>
        <w:t>órgano director ordenará y tramitará las pruebas en la forma que crea más oportuna, determinará el orden, términos y plazos de los actos a realizar, así como la naturaleza de éstos, sujeto únicamente a las limitaciones que señala esta ley</w:t>
      </w:r>
      <w:r w:rsidRPr="002F199C">
        <w:rPr>
          <w:rFonts w:ascii="Arial" w:hAnsi="Arial" w:cs="Arial"/>
          <w:i/>
          <w:iCs/>
          <w:color w:val="000000"/>
          <w:sz w:val="22"/>
          <w:szCs w:val="22"/>
        </w:rPr>
        <w:t xml:space="preserve">.  </w:t>
      </w:r>
    </w:p>
    <w:p w14:paraId="38C8C4BD" w14:textId="77777777" w:rsidR="00AC51EF" w:rsidRPr="002F199C" w:rsidRDefault="00AC51EF" w:rsidP="00AC51EF">
      <w:pPr>
        <w:pStyle w:val="Textosinformato"/>
        <w:ind w:left="851" w:right="851"/>
        <w:jc w:val="both"/>
        <w:rPr>
          <w:rFonts w:ascii="Arial" w:hAnsi="Arial" w:cs="Arial"/>
          <w:color w:val="000000"/>
          <w:sz w:val="22"/>
          <w:szCs w:val="22"/>
        </w:rPr>
      </w:pPr>
    </w:p>
    <w:p w14:paraId="09305854" w14:textId="77777777" w:rsidR="00AC51EF" w:rsidRPr="002F199C" w:rsidRDefault="00AC51EF" w:rsidP="00AC51EF">
      <w:pPr>
        <w:pStyle w:val="Textosinformato"/>
        <w:ind w:left="851" w:right="851"/>
        <w:jc w:val="both"/>
        <w:rPr>
          <w:rFonts w:ascii="Arial" w:hAnsi="Arial" w:cs="Arial"/>
          <w:b/>
          <w:i/>
          <w:iCs/>
          <w:color w:val="000000"/>
          <w:sz w:val="22"/>
          <w:szCs w:val="22"/>
        </w:rPr>
      </w:pPr>
      <w:r w:rsidRPr="002F199C">
        <w:rPr>
          <w:rFonts w:ascii="Arial" w:hAnsi="Arial" w:cs="Arial"/>
          <w:i/>
          <w:iCs/>
          <w:color w:val="000000"/>
          <w:sz w:val="22"/>
          <w:szCs w:val="22"/>
        </w:rPr>
        <w:t xml:space="preserve">Artículo 324.- Instruido el expediente se pondrá en conocimiento de los interesados, con el objeto de que en un plazo máximo de tres días formulen conclusiones sucintas sobre los hechos alegados, la prueba producida y los fundamentos jurídicos en que apoyen sus pretensiones. </w:t>
      </w:r>
    </w:p>
    <w:p w14:paraId="1EB93242" w14:textId="77777777" w:rsidR="00AC51EF" w:rsidRPr="002F199C" w:rsidRDefault="00AC51EF" w:rsidP="00AC51EF">
      <w:pPr>
        <w:pStyle w:val="Textosinformato"/>
        <w:ind w:left="851" w:right="851"/>
        <w:jc w:val="both"/>
        <w:rPr>
          <w:rFonts w:ascii="Arial" w:hAnsi="Arial" w:cs="Arial"/>
          <w:i/>
          <w:iCs/>
          <w:color w:val="000000"/>
          <w:sz w:val="22"/>
          <w:szCs w:val="22"/>
        </w:rPr>
      </w:pPr>
    </w:p>
    <w:p w14:paraId="41C9DA1B" w14:textId="77777777" w:rsidR="00AC51EF" w:rsidRPr="002F199C" w:rsidRDefault="00AC51EF" w:rsidP="00AC51EF">
      <w:pPr>
        <w:pStyle w:val="Textosinformato"/>
        <w:ind w:left="851" w:right="851"/>
        <w:jc w:val="both"/>
        <w:rPr>
          <w:rFonts w:ascii="Arial" w:hAnsi="Arial" w:cs="Arial"/>
          <w:b/>
          <w:i/>
          <w:iCs/>
          <w:color w:val="000000"/>
          <w:sz w:val="22"/>
          <w:szCs w:val="22"/>
        </w:rPr>
      </w:pPr>
      <w:r w:rsidRPr="002F199C">
        <w:rPr>
          <w:rFonts w:ascii="Arial" w:hAnsi="Arial" w:cs="Arial"/>
          <w:i/>
          <w:iCs/>
          <w:color w:val="000000"/>
          <w:sz w:val="22"/>
          <w:szCs w:val="22"/>
        </w:rPr>
        <w:t xml:space="preserve">Artículo 325.- El procedimiento sumario deberá ser concluido por acto final en el plazo de un mes, a partir de su iniciación, de oficio o a instancia de parte. </w:t>
      </w:r>
    </w:p>
    <w:p w14:paraId="77C10643" w14:textId="77777777" w:rsidR="00AC51EF" w:rsidRPr="002F199C" w:rsidRDefault="00AC51EF" w:rsidP="00AC51EF">
      <w:pPr>
        <w:pStyle w:val="Textosinformato"/>
        <w:ind w:left="851" w:right="851"/>
        <w:jc w:val="both"/>
        <w:rPr>
          <w:rFonts w:ascii="Arial" w:hAnsi="Arial" w:cs="Arial"/>
          <w:i/>
          <w:iCs/>
          <w:color w:val="000000"/>
          <w:sz w:val="22"/>
          <w:szCs w:val="22"/>
        </w:rPr>
      </w:pPr>
    </w:p>
    <w:p w14:paraId="431A2AFB"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Artículo 326.-</w:t>
      </w:r>
    </w:p>
    <w:p w14:paraId="5DEFB5B9" w14:textId="77777777" w:rsidR="00AC51EF" w:rsidRPr="002F199C" w:rsidRDefault="00AC51EF" w:rsidP="00AC51EF">
      <w:pPr>
        <w:pStyle w:val="Textosinformato"/>
        <w:ind w:left="851" w:right="851"/>
        <w:jc w:val="both"/>
        <w:rPr>
          <w:rFonts w:ascii="Arial" w:hAnsi="Arial" w:cs="Arial"/>
          <w:i/>
          <w:iCs/>
          <w:color w:val="000000"/>
          <w:sz w:val="22"/>
          <w:szCs w:val="22"/>
        </w:rPr>
      </w:pPr>
    </w:p>
    <w:p w14:paraId="501B728B" w14:textId="77777777" w:rsidR="00AC51EF" w:rsidRPr="002F199C" w:rsidRDefault="00AC51EF" w:rsidP="00AC51EF">
      <w:pPr>
        <w:pStyle w:val="Textosinformato"/>
        <w:ind w:left="851" w:right="851"/>
        <w:jc w:val="both"/>
        <w:rPr>
          <w:rFonts w:ascii="Arial" w:hAnsi="Arial" w:cs="Arial"/>
          <w:i/>
          <w:iCs/>
          <w:color w:val="000000"/>
          <w:sz w:val="22"/>
          <w:szCs w:val="22"/>
        </w:rPr>
      </w:pPr>
      <w:r w:rsidRPr="002F199C">
        <w:rPr>
          <w:rFonts w:ascii="Arial" w:hAnsi="Arial" w:cs="Arial"/>
          <w:i/>
          <w:iCs/>
          <w:color w:val="000000"/>
          <w:sz w:val="22"/>
          <w:szCs w:val="22"/>
        </w:rPr>
        <w:t xml:space="preserve">1. El </w:t>
      </w:r>
      <w:r w:rsidRPr="002F199C">
        <w:rPr>
          <w:rFonts w:ascii="Arial" w:hAnsi="Arial" w:cs="Arial"/>
          <w:i/>
          <w:iCs/>
          <w:color w:val="000000"/>
          <w:sz w:val="22"/>
          <w:szCs w:val="22"/>
          <w:u w:val="single"/>
        </w:rPr>
        <w:t>órgano director podrá optar inicialmente por convertir en ordinario el procedimiento, por razones de complejidad e importancia de la materia a tratar</w:t>
      </w:r>
      <w:r w:rsidRPr="002F199C">
        <w:rPr>
          <w:rFonts w:ascii="Arial" w:hAnsi="Arial" w:cs="Arial"/>
          <w:i/>
          <w:iCs/>
          <w:color w:val="000000"/>
          <w:sz w:val="22"/>
          <w:szCs w:val="22"/>
        </w:rPr>
        <w:t>.</w:t>
      </w:r>
    </w:p>
    <w:p w14:paraId="48060D65" w14:textId="77777777" w:rsidR="00AC51EF" w:rsidRPr="002F199C" w:rsidRDefault="00AC51EF" w:rsidP="00AC51EF">
      <w:pPr>
        <w:pStyle w:val="Textosinformato"/>
        <w:ind w:left="851" w:right="851"/>
        <w:jc w:val="both"/>
        <w:rPr>
          <w:rFonts w:ascii="Arial" w:hAnsi="Arial" w:cs="Arial"/>
          <w:i/>
          <w:iCs/>
          <w:color w:val="000000"/>
          <w:sz w:val="22"/>
          <w:szCs w:val="22"/>
        </w:rPr>
      </w:pPr>
      <w:smartTag w:uri="urn:schemas-microsoft-com:office:smarttags" w:element="metricconverter">
        <w:smartTagPr>
          <w:attr w:name="ProductID" w:val="2. A"/>
        </w:smartTagPr>
        <w:r w:rsidRPr="002F199C">
          <w:rPr>
            <w:rFonts w:ascii="Arial" w:hAnsi="Arial" w:cs="Arial"/>
            <w:i/>
            <w:iCs/>
            <w:color w:val="000000"/>
            <w:sz w:val="22"/>
            <w:szCs w:val="22"/>
          </w:rPr>
          <w:t>2. A</w:t>
        </w:r>
      </w:smartTag>
      <w:r w:rsidRPr="002F199C">
        <w:rPr>
          <w:rFonts w:ascii="Arial" w:hAnsi="Arial" w:cs="Arial"/>
          <w:i/>
          <w:iCs/>
          <w:color w:val="000000"/>
          <w:sz w:val="22"/>
          <w:szCs w:val="22"/>
        </w:rPr>
        <w:t xml:space="preserve"> este efecto deberá dar audiencia a las partes y obtener aprobación del superior.</w:t>
      </w:r>
    </w:p>
    <w:p w14:paraId="2B3CBFCC" w14:textId="77777777" w:rsidR="00AC51EF" w:rsidRPr="002F199C" w:rsidRDefault="00AC51EF" w:rsidP="00AC51EF">
      <w:pPr>
        <w:pStyle w:val="Textosinformato"/>
        <w:ind w:left="851" w:right="851"/>
        <w:jc w:val="both"/>
        <w:rPr>
          <w:rFonts w:ascii="Arial" w:hAnsi="Arial" w:cs="Arial"/>
          <w:b/>
          <w:color w:val="000000"/>
          <w:sz w:val="22"/>
          <w:szCs w:val="22"/>
        </w:rPr>
      </w:pPr>
      <w:r w:rsidRPr="002F199C">
        <w:rPr>
          <w:rFonts w:ascii="Arial" w:hAnsi="Arial" w:cs="Arial"/>
          <w:i/>
          <w:iCs/>
          <w:color w:val="000000"/>
          <w:sz w:val="22"/>
          <w:szCs w:val="22"/>
        </w:rPr>
        <w:t>3. El trámite de conversión no podrá durar más de seis días.”</w:t>
      </w:r>
      <w:r w:rsidRPr="002F199C">
        <w:rPr>
          <w:rFonts w:ascii="Arial" w:hAnsi="Arial" w:cs="Arial"/>
          <w:color w:val="000000"/>
          <w:sz w:val="22"/>
          <w:szCs w:val="22"/>
        </w:rPr>
        <w:t xml:space="preserve"> (Lo resaltado no es del original)</w:t>
      </w:r>
    </w:p>
    <w:p w14:paraId="5496C25C" w14:textId="77777777" w:rsidR="00AC51EF" w:rsidRPr="002F199C" w:rsidRDefault="00AC51EF" w:rsidP="00AC51EF">
      <w:pPr>
        <w:pStyle w:val="Textosinformato"/>
        <w:ind w:right="567"/>
        <w:jc w:val="both"/>
        <w:rPr>
          <w:rFonts w:ascii="Arial" w:hAnsi="Arial" w:cs="Arial"/>
          <w:color w:val="000000"/>
          <w:sz w:val="24"/>
          <w:szCs w:val="24"/>
        </w:rPr>
      </w:pPr>
    </w:p>
    <w:p w14:paraId="5338E0DE" w14:textId="77777777" w:rsidR="00AC51EF" w:rsidRPr="00A9552C" w:rsidRDefault="00AC51EF" w:rsidP="00A9552C">
      <w:pPr>
        <w:pStyle w:val="Sinespaciado"/>
        <w:jc w:val="both"/>
        <w:rPr>
          <w:rFonts w:ascii="Arial" w:hAnsi="Arial" w:cs="Arial"/>
          <w:color w:val="000000"/>
        </w:rPr>
      </w:pPr>
      <w:r w:rsidRPr="00A9552C">
        <w:rPr>
          <w:rFonts w:ascii="Arial" w:hAnsi="Arial" w:cs="Arial"/>
          <w:lang w:val="es-ES"/>
        </w:rPr>
        <w:t xml:space="preserve">En cuanto al uso de un procedimiento ordinario o sumario para el ejercicio de la potestad sancionadora, el Tribunal Contencioso Administrativo, en la </w:t>
      </w:r>
      <w:r w:rsidRPr="00A9552C">
        <w:rPr>
          <w:rFonts w:ascii="Arial" w:hAnsi="Arial" w:cs="Arial"/>
          <w:color w:val="000000"/>
        </w:rPr>
        <w:t>Resolución No. 00070-2015 de las 08:00 horas del 13 de julio de 2015, ha señalado lo siguiente:</w:t>
      </w:r>
    </w:p>
    <w:p w14:paraId="48178681" w14:textId="77777777" w:rsidR="00AC51EF" w:rsidRPr="002F199C" w:rsidRDefault="00AC51EF" w:rsidP="00AC51EF">
      <w:pPr>
        <w:pStyle w:val="Prrafodelista"/>
        <w:shd w:val="clear" w:color="auto" w:fill="FFFFFF"/>
        <w:spacing w:line="276" w:lineRule="auto"/>
        <w:jc w:val="both"/>
        <w:rPr>
          <w:rFonts w:ascii="Arial" w:hAnsi="Arial" w:cs="Arial"/>
          <w:i/>
          <w:iCs/>
          <w:color w:val="000000"/>
          <w:sz w:val="24"/>
          <w:szCs w:val="24"/>
          <w:lang w:eastAsia="es-CR"/>
        </w:rPr>
      </w:pPr>
    </w:p>
    <w:p w14:paraId="498FE53E" w14:textId="645AB850" w:rsidR="00AC51EF" w:rsidRPr="002F199C" w:rsidRDefault="00AC51EF" w:rsidP="00AC51EF">
      <w:pPr>
        <w:pStyle w:val="Prrafodelista"/>
        <w:shd w:val="clear" w:color="auto" w:fill="FFFFFF"/>
        <w:ind w:left="851" w:right="851"/>
        <w:contextualSpacing w:val="0"/>
        <w:jc w:val="both"/>
        <w:rPr>
          <w:rFonts w:ascii="Arial" w:hAnsi="Arial" w:cs="Arial"/>
          <w:i/>
          <w:iCs/>
          <w:color w:val="000000"/>
          <w:lang w:eastAsia="es-CR"/>
        </w:rPr>
      </w:pPr>
      <w:r w:rsidRPr="002F199C">
        <w:rPr>
          <w:rFonts w:ascii="Arial" w:hAnsi="Arial" w:cs="Arial"/>
          <w:i/>
          <w:iCs/>
          <w:color w:val="000000" w:themeColor="text1"/>
          <w:lang w:val="es-ES" w:eastAsia="es-CR"/>
        </w:rPr>
        <w:t xml:space="preserve">“(…) </w:t>
      </w:r>
      <w:r w:rsidRPr="002F199C">
        <w:rPr>
          <w:rFonts w:ascii="Arial" w:hAnsi="Arial" w:cs="Arial"/>
          <w:b/>
          <w:bCs/>
          <w:i/>
          <w:iCs/>
          <w:color w:val="000000"/>
          <w:shd w:val="clear" w:color="auto" w:fill="FFFFFF"/>
          <w:lang w:eastAsia="es-CR"/>
        </w:rPr>
        <w:t>IV.- DE LA POTESTAD SANCIONATORIA DE LA ADMINISTRACIÓN:</w:t>
      </w:r>
      <w:r w:rsidR="00A60A57">
        <w:rPr>
          <w:rFonts w:ascii="Arial" w:hAnsi="Arial" w:cs="Arial"/>
          <w:b/>
          <w:bCs/>
          <w:i/>
          <w:iCs/>
          <w:color w:val="000000"/>
          <w:shd w:val="clear" w:color="auto" w:fill="FFFFFF"/>
          <w:lang w:eastAsia="es-CR"/>
        </w:rPr>
        <w:t xml:space="preserve"> </w:t>
      </w:r>
      <w:r w:rsidRPr="002F199C">
        <w:rPr>
          <w:rFonts w:ascii="Arial" w:hAnsi="Arial" w:cs="Arial"/>
          <w:i/>
          <w:iCs/>
          <w:color w:val="000000"/>
          <w:shd w:val="clear" w:color="auto" w:fill="FFFFFF"/>
          <w:lang w:eastAsia="es-CR"/>
        </w:rPr>
        <w:t xml:space="preserve">Ya en múltiples ocasiones este Tribunal ha señalado aspectos relevantes sobre tal potestad, los cuales conviene retomar. La Potestad Sancionatoria de la Administración es la que abre la acción punitiva de la Administración. Es una atribución propia de la </w:t>
      </w:r>
      <w:r w:rsidRPr="002F199C">
        <w:rPr>
          <w:rFonts w:ascii="Arial" w:hAnsi="Arial" w:cs="Arial"/>
          <w:i/>
          <w:iCs/>
          <w:color w:val="000000"/>
          <w:shd w:val="clear" w:color="auto" w:fill="FFFFFF"/>
          <w:lang w:eastAsia="es-CR"/>
        </w:rPr>
        <w:lastRenderedPageBreak/>
        <w:t>Administración que se traduce en la posibilidad jurídica de la imposición de sanciones a los particulares y aún a los funcionarios que infringen sus disposiciones en el ejercicio de sus funciones, transgrediendo sus mandatos o desconociendo sus prohibiciones. La naturaleza jurídica de dicha potestad es administrativa y no debe confundirse con aquella que ejerce el juez en el desarrollo de un proceso judicial, pues allí la sanción es de naturaleza penal jurisdiccional. La pena que se exterioriza en el campo del derecho administrativo no tiene carácter penal. Se impone como instrumento de autoprotección para preservar el orden jurídico institucional con la distribución de competencias y el señalamiento de penas de igual carácter. Son sanciones que asumen carácter correctivo o disciplinario, según el ámbito de aplicación. De allí que se hable de potestad sancionatoria disciplinaria y potestad sancionatoria correccional,</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 xml:space="preserve">según los destinatarios sean servidores públicos o particulares. </w:t>
      </w:r>
      <w:r w:rsidRPr="002F199C">
        <w:rPr>
          <w:rFonts w:ascii="Arial" w:hAnsi="Arial" w:cs="Arial"/>
          <w:i/>
          <w:iCs/>
          <w:color w:val="000000"/>
          <w:u w:val="single"/>
          <w:shd w:val="clear" w:color="auto" w:fill="FFFFFF"/>
          <w:lang w:eastAsia="es-CR"/>
        </w:rPr>
        <w:t xml:space="preserve">La potestad sancionatoria de la Administración se desenvuelve dentro del ámbito de los más disímiles hechos, actos y actividades complejas de los particulares y de la misma Administración. Está dirigida a reprimir aquellas conductas transgresoras de la normatividad administrativa y está sujeta, por lo demás, a las limitaciones constitucionales y legales que se establecen en la Constitución Política y en las disposiciones generales que la regulan. En tal evento, debe la Administración, en garantía y respeto del derecho de defensa, previo a la imposición de la sanción administrativa o la emisión del acto ablatorio, constatar mediante un procedimiento administrativo que el cargo o la falta imputada se haya verificado, cumpliendo mínimo con los elementos que integran el debido proceso. </w:t>
      </w:r>
      <w:r w:rsidRPr="002F199C">
        <w:rPr>
          <w:rFonts w:ascii="Arial" w:hAnsi="Arial" w:cs="Arial"/>
          <w:i/>
          <w:iCs/>
          <w:color w:val="000000"/>
          <w:shd w:val="clear" w:color="auto" w:fill="FFFFFF"/>
          <w:lang w:eastAsia="es-CR"/>
        </w:rPr>
        <w:t>Estos elementos propios del debido proceso, los ha definido la Sala Constitucional de la siguiente manera:</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a)</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hacer traslado de cargos al afectado, lo cual implica comunicar en forma individualizada, concreta y oportuna los hechos que se imputan;</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b)</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permitirle el acceso irrestricto al expediente administrativo,</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c)</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concederle un plazo razonable para la preparación de su defensa,</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d)</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concederle la audiencia y permitirle aportar toda prueba que considere oportuna para respaldar su defensa;</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e)</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fundamentar las resoluciones que pongan fin al procedimiento;</w:t>
      </w:r>
      <w:r w:rsidR="00A60A57">
        <w:rPr>
          <w:rFonts w:ascii="Arial" w:hAnsi="Arial" w:cs="Arial"/>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f)</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reconocer su derecho a recurrir contra la resolución sancionatoria (Voto número</w:t>
      </w:r>
      <w:r w:rsidRPr="002F199C">
        <w:rPr>
          <w:rFonts w:ascii="Arial" w:hAnsi="Arial" w:cs="Arial"/>
          <w:b/>
          <w:bCs/>
          <w:i/>
          <w:iCs/>
          <w:color w:val="000000"/>
          <w:shd w:val="clear" w:color="auto" w:fill="FFFFFF"/>
          <w:lang w:eastAsia="es-CR"/>
        </w:rPr>
        <w:t>5</w:t>
      </w:r>
      <w:r w:rsidR="00A60A57">
        <w:rPr>
          <w:rFonts w:ascii="Arial" w:hAnsi="Arial" w:cs="Arial"/>
          <w:b/>
          <w:bCs/>
          <w:i/>
          <w:iCs/>
          <w:color w:val="000000"/>
          <w:shd w:val="clear" w:color="auto" w:fill="FFFFFF"/>
          <w:lang w:eastAsia="es-CR"/>
        </w:rPr>
        <w:t xml:space="preserve"> </w:t>
      </w:r>
      <w:r w:rsidRPr="002F199C">
        <w:rPr>
          <w:rFonts w:ascii="Arial" w:hAnsi="Arial" w:cs="Arial"/>
          <w:b/>
          <w:bCs/>
          <w:i/>
          <w:iCs/>
          <w:color w:val="000000"/>
          <w:shd w:val="clear" w:color="auto" w:fill="FFFFFF"/>
          <w:lang w:eastAsia="es-CR"/>
        </w:rPr>
        <w:t>469-95</w:t>
      </w:r>
      <w:r w:rsidR="00A60A57">
        <w:rPr>
          <w:rFonts w:ascii="Arial" w:hAnsi="Arial" w:cs="Arial"/>
          <w:i/>
          <w:iCs/>
          <w:color w:val="000000"/>
          <w:shd w:val="clear" w:color="auto" w:fill="FFFFFF"/>
          <w:lang w:eastAsia="es-CR"/>
        </w:rPr>
        <w:t xml:space="preserve"> </w:t>
      </w:r>
      <w:r w:rsidRPr="002F199C">
        <w:rPr>
          <w:rFonts w:ascii="Arial" w:hAnsi="Arial" w:cs="Arial"/>
          <w:i/>
          <w:iCs/>
          <w:color w:val="000000"/>
          <w:shd w:val="clear" w:color="auto" w:fill="FFFFFF"/>
          <w:lang w:eastAsia="es-CR"/>
        </w:rPr>
        <w:t xml:space="preserve">de las dieciocho horas tres minutos del cuatro de octubre de mil novecientos noventa y cinco). </w:t>
      </w:r>
      <w:r w:rsidRPr="002F199C">
        <w:rPr>
          <w:rFonts w:ascii="Arial" w:hAnsi="Arial" w:cs="Arial"/>
          <w:i/>
          <w:iCs/>
          <w:color w:val="000000"/>
          <w:u w:val="single"/>
          <w:shd w:val="clear" w:color="auto" w:fill="FFFFFF"/>
          <w:lang w:eastAsia="es-CR"/>
        </w:rPr>
        <w:t>El deber de la Administración de seguir un procedimiento administrativo, sea el ordinario previsto en el artículo trescientos ocho y siguientes de la Ley General de la Administración Pública (en adelante LGAP) o a falta de regulación expresa, al menos uno que integre los elementos del debido proceso, a que hemos hecho referencia, para imponer una obligación, suprimir o denegar un derecho, o cualquier otra forma de lesión grave y directa a la esfera jurídica de un administrado, se impone por cuanto el procedimiento administrativo constituye el medio o instrumento que permite a la Administración, verificar que los supuestos que condicionan la emisión de un acto administrativo se han producido</w:t>
      </w:r>
      <w:r w:rsidRPr="002F199C">
        <w:rPr>
          <w:rFonts w:ascii="Arial" w:hAnsi="Arial" w:cs="Arial"/>
          <w:i/>
          <w:iCs/>
          <w:color w:val="000000"/>
          <w:lang w:eastAsia="es-CR"/>
        </w:rPr>
        <w:t xml:space="preserve"> (…)” </w:t>
      </w:r>
    </w:p>
    <w:p w14:paraId="1760E1BE" w14:textId="4680F13C" w:rsidR="00AC51EF" w:rsidRPr="00A9552C" w:rsidRDefault="00AC51EF" w:rsidP="00A9552C">
      <w:pPr>
        <w:pStyle w:val="Sinespaciado"/>
        <w:jc w:val="both"/>
        <w:rPr>
          <w:rFonts w:ascii="Arial" w:hAnsi="Arial" w:cs="Arial"/>
          <w:lang w:val="es-ES"/>
        </w:rPr>
      </w:pPr>
      <w:r w:rsidRPr="00A9552C">
        <w:rPr>
          <w:rFonts w:ascii="Arial" w:hAnsi="Arial" w:cs="Arial"/>
          <w:lang w:val="es-ES"/>
        </w:rPr>
        <w:t xml:space="preserve">De acuerdo con lo anterior, para este Tribunal Administrativo de Transporte resulta de relevancia, que en el procedimiento administrativo que se dispone deba iniciarse por parte de la </w:t>
      </w:r>
      <w:r w:rsidR="009719C1" w:rsidRPr="00A9552C">
        <w:rPr>
          <w:rFonts w:ascii="Arial" w:hAnsi="Arial" w:cs="Arial"/>
          <w:lang w:val="es-ES"/>
        </w:rPr>
        <w:t>D</w:t>
      </w:r>
      <w:r w:rsidRPr="00A9552C">
        <w:rPr>
          <w:rFonts w:ascii="Arial" w:hAnsi="Arial" w:cs="Arial"/>
          <w:lang w:val="es-ES"/>
        </w:rPr>
        <w:t>irección Jurídica del C</w:t>
      </w:r>
      <w:r w:rsidR="009719C1" w:rsidRPr="00A9552C">
        <w:rPr>
          <w:rFonts w:ascii="Arial" w:hAnsi="Arial" w:cs="Arial"/>
          <w:lang w:val="es-ES"/>
        </w:rPr>
        <w:t>onsejo de Transporte Público,</w:t>
      </w:r>
      <w:r w:rsidRPr="00A9552C">
        <w:rPr>
          <w:rFonts w:ascii="Arial" w:hAnsi="Arial" w:cs="Arial"/>
          <w:lang w:val="es-ES"/>
        </w:rPr>
        <w:t xml:space="preserve"> contra la </w:t>
      </w:r>
      <w:r w:rsidRPr="00A9552C">
        <w:rPr>
          <w:rFonts w:ascii="Arial" w:hAnsi="Arial" w:cs="Arial"/>
          <w:lang w:val="es-ES"/>
        </w:rPr>
        <w:lastRenderedPageBreak/>
        <w:t xml:space="preserve">empresa </w:t>
      </w:r>
      <w:r w:rsidR="00A91503">
        <w:rPr>
          <w:rFonts w:ascii="Arial" w:hAnsi="Arial" w:cs="Arial"/>
          <w:b/>
          <w:bCs/>
          <w:lang w:val="es-ES"/>
        </w:rPr>
        <w:t>AGL</w:t>
      </w:r>
      <w:r w:rsidRPr="00A9552C">
        <w:rPr>
          <w:rFonts w:ascii="Arial" w:hAnsi="Arial" w:cs="Arial"/>
          <w:lang w:val="es-ES"/>
        </w:rPr>
        <w:t xml:space="preserve">, se cumplan las garantías del </w:t>
      </w:r>
      <w:r w:rsidR="00CB0F8B" w:rsidRPr="00A9552C">
        <w:rPr>
          <w:rFonts w:ascii="Arial" w:hAnsi="Arial" w:cs="Arial"/>
          <w:lang w:val="es-ES"/>
        </w:rPr>
        <w:t>d</w:t>
      </w:r>
      <w:r w:rsidRPr="00A9552C">
        <w:rPr>
          <w:rFonts w:ascii="Arial" w:hAnsi="Arial" w:cs="Arial"/>
          <w:lang w:val="es-ES"/>
        </w:rPr>
        <w:t xml:space="preserve">ebido proceso constitucional consagrado en los numerales 39 y 40 de nuestra </w:t>
      </w:r>
      <w:r w:rsidR="009719C1" w:rsidRPr="00A9552C">
        <w:rPr>
          <w:rFonts w:ascii="Arial" w:hAnsi="Arial" w:cs="Arial"/>
          <w:lang w:val="es-ES"/>
        </w:rPr>
        <w:t>C</w:t>
      </w:r>
      <w:r w:rsidRPr="00A9552C">
        <w:rPr>
          <w:rFonts w:ascii="Arial" w:hAnsi="Arial" w:cs="Arial"/>
          <w:lang w:val="es-ES"/>
        </w:rPr>
        <w:t xml:space="preserve">onstitución Política, en garantía del derecho de defensa de la empresa, pero no es relevante si se realiza mediante un procedimiento ordinario o sumario, sino que lo verdaderamente imperativo, es el respeto y observancia de las garantía del </w:t>
      </w:r>
      <w:r w:rsidR="00CB0F8B" w:rsidRPr="00A9552C">
        <w:rPr>
          <w:rFonts w:ascii="Arial" w:hAnsi="Arial" w:cs="Arial"/>
          <w:lang w:val="es-ES"/>
        </w:rPr>
        <w:t>d</w:t>
      </w:r>
      <w:r w:rsidRPr="00A9552C">
        <w:rPr>
          <w:rFonts w:ascii="Arial" w:hAnsi="Arial" w:cs="Arial"/>
          <w:lang w:val="es-ES"/>
        </w:rPr>
        <w:t>ebido proceso.</w:t>
      </w:r>
      <w:r w:rsidR="00CB0F8B" w:rsidRPr="00A9552C">
        <w:rPr>
          <w:rFonts w:ascii="Arial" w:hAnsi="Arial" w:cs="Arial"/>
          <w:lang w:val="es-ES"/>
        </w:rPr>
        <w:t xml:space="preserve"> En este aspecto ya se ha referido este Tribunal recientemente en su </w:t>
      </w:r>
      <w:r w:rsidR="009719C1" w:rsidRPr="00A9552C">
        <w:rPr>
          <w:rFonts w:ascii="Arial" w:hAnsi="Arial" w:cs="Arial"/>
          <w:b/>
          <w:bCs/>
          <w:lang w:val="es-ES"/>
        </w:rPr>
        <w:t>R</w:t>
      </w:r>
      <w:r w:rsidR="00CB0F8B" w:rsidRPr="00A9552C">
        <w:rPr>
          <w:rFonts w:ascii="Arial" w:hAnsi="Arial" w:cs="Arial"/>
          <w:b/>
          <w:bCs/>
          <w:lang w:val="es-ES"/>
        </w:rPr>
        <w:t>esolución No. TAT-</w:t>
      </w:r>
      <w:r w:rsidR="00A91503">
        <w:rPr>
          <w:rFonts w:ascii="Arial" w:hAnsi="Arial" w:cs="Arial"/>
          <w:b/>
          <w:bCs/>
          <w:lang w:val="es-ES"/>
        </w:rPr>
        <w:t>000</w:t>
      </w:r>
      <w:r w:rsidR="00CB0F8B" w:rsidRPr="00A9552C">
        <w:rPr>
          <w:rFonts w:ascii="Arial" w:hAnsi="Arial" w:cs="Arial"/>
          <w:b/>
          <w:bCs/>
          <w:lang w:val="es-ES"/>
        </w:rPr>
        <w:t>6-2023 de las 07:10 horas del 03 de octubre de 2023</w:t>
      </w:r>
      <w:r w:rsidR="00CB0F8B" w:rsidRPr="00A9552C">
        <w:rPr>
          <w:rFonts w:ascii="Arial" w:hAnsi="Arial" w:cs="Arial"/>
          <w:lang w:val="es-ES"/>
        </w:rPr>
        <w:t>.</w:t>
      </w:r>
    </w:p>
    <w:p w14:paraId="3E4D23FD" w14:textId="77777777" w:rsidR="001171E6" w:rsidRDefault="001171E6" w:rsidP="001171E6">
      <w:pPr>
        <w:spacing w:after="0"/>
        <w:jc w:val="both"/>
        <w:rPr>
          <w:rFonts w:ascii="Arial" w:hAnsi="Arial" w:cs="Arial"/>
          <w:sz w:val="24"/>
          <w:szCs w:val="24"/>
        </w:rPr>
      </w:pPr>
    </w:p>
    <w:p w14:paraId="27002B08" w14:textId="653BB2F4" w:rsidR="00FA0385" w:rsidRPr="00402D9B" w:rsidRDefault="00CB0F8B" w:rsidP="00402D9B">
      <w:pPr>
        <w:pStyle w:val="Sinespaciado"/>
        <w:jc w:val="both"/>
        <w:rPr>
          <w:rFonts w:ascii="Arial" w:hAnsi="Arial" w:cs="Arial"/>
        </w:rPr>
      </w:pPr>
      <w:r w:rsidRPr="00402D9B">
        <w:rPr>
          <w:rFonts w:ascii="Arial" w:hAnsi="Arial" w:cs="Arial"/>
        </w:rPr>
        <w:t>Como Corolario de todo lo indicado, al ser el acto impugnado un acto de mero trámite y no estarse causando perjuicio alguno a la recurrente en este momento, lo procedente es rechazar las presentes acciones recursivas.</w:t>
      </w:r>
    </w:p>
    <w:p w14:paraId="345F9ED3" w14:textId="77777777" w:rsidR="00402D9B" w:rsidRDefault="00402D9B" w:rsidP="007F1EB1">
      <w:pPr>
        <w:spacing w:after="0"/>
        <w:jc w:val="center"/>
        <w:rPr>
          <w:rFonts w:ascii="Arial" w:hAnsi="Arial" w:cs="Arial"/>
          <w:b/>
          <w:sz w:val="24"/>
          <w:szCs w:val="24"/>
        </w:rPr>
      </w:pPr>
    </w:p>
    <w:p w14:paraId="0A61EB18" w14:textId="0E281FFB" w:rsidR="001904D8" w:rsidRDefault="001904D8" w:rsidP="001904D8">
      <w:pPr>
        <w:jc w:val="center"/>
        <w:rPr>
          <w:rFonts w:ascii="Arial" w:hAnsi="Arial" w:cs="Arial"/>
          <w:b/>
          <w:sz w:val="24"/>
          <w:szCs w:val="24"/>
        </w:rPr>
      </w:pPr>
      <w:r w:rsidRPr="00E172CB">
        <w:rPr>
          <w:rFonts w:ascii="Arial" w:hAnsi="Arial" w:cs="Arial"/>
          <w:b/>
          <w:sz w:val="24"/>
          <w:szCs w:val="24"/>
        </w:rPr>
        <w:t>POR TANTO</w:t>
      </w:r>
    </w:p>
    <w:p w14:paraId="6A21241B" w14:textId="28D71F46" w:rsidR="00E172CB" w:rsidRDefault="001904D8" w:rsidP="001904D8">
      <w:pPr>
        <w:spacing w:line="276" w:lineRule="auto"/>
        <w:jc w:val="both"/>
        <w:rPr>
          <w:rFonts w:ascii="Arial" w:hAnsi="Arial" w:cs="Arial"/>
          <w:bCs/>
          <w:sz w:val="24"/>
          <w:szCs w:val="24"/>
        </w:rPr>
      </w:pPr>
      <w:r w:rsidRPr="00E172CB">
        <w:rPr>
          <w:rFonts w:ascii="Arial" w:hAnsi="Arial" w:cs="Arial"/>
          <w:b/>
          <w:sz w:val="24"/>
          <w:szCs w:val="24"/>
        </w:rPr>
        <w:t xml:space="preserve">I.- </w:t>
      </w:r>
      <w:r w:rsidRPr="00E172CB">
        <w:rPr>
          <w:rFonts w:ascii="Arial" w:hAnsi="Arial" w:cs="Arial"/>
          <w:bCs/>
          <w:sz w:val="24"/>
          <w:szCs w:val="24"/>
          <w:lang w:val="es-ES"/>
        </w:rPr>
        <w:t xml:space="preserve">Declarar sin lugar por </w:t>
      </w:r>
      <w:r w:rsidR="00E172CB" w:rsidRPr="00E172CB">
        <w:rPr>
          <w:rFonts w:ascii="Arial" w:hAnsi="Arial" w:cs="Arial"/>
          <w:bCs/>
          <w:sz w:val="24"/>
          <w:szCs w:val="24"/>
          <w:lang w:val="es-ES"/>
        </w:rPr>
        <w:t>improcedente</w:t>
      </w:r>
      <w:r w:rsidR="00E172CB">
        <w:rPr>
          <w:rFonts w:ascii="Arial" w:hAnsi="Arial" w:cs="Arial"/>
          <w:bCs/>
          <w:sz w:val="24"/>
          <w:szCs w:val="24"/>
          <w:lang w:val="es-ES"/>
        </w:rPr>
        <w:t xml:space="preserve"> el </w:t>
      </w:r>
      <w:r w:rsidR="00E172CB" w:rsidRPr="001904D8">
        <w:rPr>
          <w:rFonts w:ascii="Arial" w:hAnsi="Arial" w:cs="Arial"/>
          <w:b/>
          <w:sz w:val="24"/>
          <w:szCs w:val="24"/>
        </w:rPr>
        <w:t>Recurso de Apelación en subsidio e incidentes previos de Nulidad Absoluta y suspensión de los efectos del acto administrativo</w:t>
      </w:r>
      <w:r w:rsidR="00E172CB" w:rsidRPr="001904D8">
        <w:rPr>
          <w:rFonts w:ascii="Arial" w:hAnsi="Arial" w:cs="Arial"/>
          <w:bCs/>
          <w:sz w:val="24"/>
          <w:szCs w:val="24"/>
        </w:rPr>
        <w:t>, presentado por</w:t>
      </w:r>
      <w:r w:rsidR="00E172CB">
        <w:rPr>
          <w:rFonts w:ascii="Arial" w:hAnsi="Arial" w:cs="Arial"/>
          <w:bCs/>
          <w:sz w:val="24"/>
          <w:szCs w:val="24"/>
        </w:rPr>
        <w:t xml:space="preserve"> el señor</w:t>
      </w:r>
      <w:r w:rsidR="00E172CB" w:rsidRPr="001904D8">
        <w:rPr>
          <w:rFonts w:ascii="Arial" w:hAnsi="Arial" w:cs="Arial"/>
          <w:bCs/>
          <w:sz w:val="24"/>
          <w:szCs w:val="24"/>
        </w:rPr>
        <w:t xml:space="preserve"> </w:t>
      </w:r>
      <w:r w:rsidR="00A91503">
        <w:rPr>
          <w:rFonts w:ascii="Arial" w:hAnsi="Arial" w:cs="Arial"/>
          <w:b/>
          <w:sz w:val="24"/>
          <w:szCs w:val="24"/>
        </w:rPr>
        <w:t>LNV</w:t>
      </w:r>
      <w:r w:rsidR="00E172CB" w:rsidRPr="001904D8">
        <w:rPr>
          <w:rFonts w:ascii="Arial" w:hAnsi="Arial" w:cs="Arial"/>
          <w:bCs/>
          <w:sz w:val="24"/>
          <w:szCs w:val="24"/>
        </w:rPr>
        <w:t xml:space="preserve">, </w:t>
      </w:r>
      <w:r w:rsidR="00E172CB">
        <w:rPr>
          <w:rFonts w:ascii="Arial" w:hAnsi="Arial" w:cs="Arial"/>
          <w:bCs/>
          <w:sz w:val="24"/>
          <w:szCs w:val="24"/>
        </w:rPr>
        <w:t xml:space="preserve">mayor, casado, empresario, </w:t>
      </w:r>
      <w:r w:rsidR="00E172CB" w:rsidRPr="001904D8">
        <w:rPr>
          <w:rFonts w:ascii="Arial" w:hAnsi="Arial" w:cs="Arial"/>
          <w:bCs/>
          <w:sz w:val="24"/>
          <w:szCs w:val="24"/>
        </w:rPr>
        <w:t xml:space="preserve"> cédula de identidad No. </w:t>
      </w:r>
      <w:r w:rsidR="00A91503">
        <w:rPr>
          <w:rFonts w:ascii="Arial" w:hAnsi="Arial" w:cs="Arial"/>
          <w:bCs/>
          <w:sz w:val="24"/>
          <w:szCs w:val="24"/>
        </w:rPr>
        <w:t>000</w:t>
      </w:r>
      <w:r w:rsidR="00E172CB" w:rsidRPr="001904D8">
        <w:rPr>
          <w:rFonts w:ascii="Arial" w:hAnsi="Arial" w:cs="Arial"/>
          <w:bCs/>
          <w:sz w:val="24"/>
          <w:szCs w:val="24"/>
        </w:rPr>
        <w:t xml:space="preserve">, </w:t>
      </w:r>
      <w:r w:rsidR="00E172CB">
        <w:rPr>
          <w:rFonts w:ascii="Arial" w:hAnsi="Arial" w:cs="Arial"/>
          <w:bCs/>
          <w:sz w:val="24"/>
          <w:szCs w:val="24"/>
        </w:rPr>
        <w:t xml:space="preserve">vecino de Heredia, </w:t>
      </w:r>
      <w:r w:rsidR="00E172CB" w:rsidRPr="001904D8">
        <w:rPr>
          <w:rFonts w:ascii="Arial" w:hAnsi="Arial" w:cs="Arial"/>
          <w:bCs/>
          <w:sz w:val="24"/>
          <w:szCs w:val="24"/>
        </w:rPr>
        <w:t xml:space="preserve">en su condición de Apoderado Generalísimo sin límite de suma dela empresa denominada </w:t>
      </w:r>
      <w:r w:rsidR="00A91503">
        <w:rPr>
          <w:rFonts w:ascii="Arial" w:hAnsi="Arial" w:cs="Arial"/>
          <w:b/>
          <w:sz w:val="24"/>
          <w:szCs w:val="24"/>
        </w:rPr>
        <w:t>AGL</w:t>
      </w:r>
      <w:r w:rsidR="00E172CB" w:rsidRPr="001904D8">
        <w:rPr>
          <w:rFonts w:ascii="Arial" w:hAnsi="Arial" w:cs="Arial"/>
          <w:bCs/>
          <w:sz w:val="24"/>
          <w:szCs w:val="24"/>
        </w:rPr>
        <w:t xml:space="preserve">, cédula jurídica </w:t>
      </w:r>
      <w:r w:rsidR="00A91503">
        <w:rPr>
          <w:rFonts w:ascii="Arial" w:hAnsi="Arial" w:cs="Arial"/>
          <w:bCs/>
          <w:sz w:val="24"/>
          <w:szCs w:val="24"/>
        </w:rPr>
        <w:t>000</w:t>
      </w:r>
      <w:r w:rsidR="00E172CB">
        <w:rPr>
          <w:rFonts w:ascii="Arial" w:hAnsi="Arial" w:cs="Arial"/>
          <w:bCs/>
          <w:sz w:val="24"/>
          <w:szCs w:val="24"/>
        </w:rPr>
        <w:t xml:space="preserve">, contra  los </w:t>
      </w:r>
      <w:r w:rsidR="001171E6" w:rsidRPr="001171E6">
        <w:rPr>
          <w:rFonts w:ascii="Arial" w:hAnsi="Arial" w:cs="Arial"/>
          <w:b/>
          <w:sz w:val="24"/>
          <w:szCs w:val="24"/>
        </w:rPr>
        <w:t>A</w:t>
      </w:r>
      <w:r w:rsidR="00E172CB" w:rsidRPr="001171E6">
        <w:rPr>
          <w:rFonts w:ascii="Arial" w:hAnsi="Arial" w:cs="Arial"/>
          <w:b/>
          <w:sz w:val="24"/>
          <w:szCs w:val="24"/>
        </w:rPr>
        <w:t>cuerdos</w:t>
      </w:r>
      <w:r w:rsidR="00E172CB" w:rsidRPr="00570E31">
        <w:rPr>
          <w:rFonts w:ascii="Arial" w:hAnsi="Arial" w:cs="Arial"/>
          <w:b/>
          <w:sz w:val="24"/>
          <w:szCs w:val="24"/>
        </w:rPr>
        <w:t xml:space="preserve"> 8.2 de la Sesión Ordinaria 10-2022</w:t>
      </w:r>
      <w:r w:rsidR="00E172CB">
        <w:rPr>
          <w:rFonts w:ascii="Arial" w:hAnsi="Arial" w:cs="Arial"/>
          <w:b/>
          <w:sz w:val="24"/>
          <w:szCs w:val="24"/>
        </w:rPr>
        <w:t xml:space="preserve"> </w:t>
      </w:r>
      <w:r w:rsidR="00E172CB" w:rsidRPr="001171E6">
        <w:rPr>
          <w:rFonts w:ascii="Arial" w:hAnsi="Arial" w:cs="Arial"/>
          <w:b/>
          <w:sz w:val="24"/>
          <w:szCs w:val="24"/>
        </w:rPr>
        <w:t>de</w:t>
      </w:r>
      <w:r w:rsidR="001171E6" w:rsidRPr="001171E6">
        <w:rPr>
          <w:rFonts w:ascii="Arial" w:hAnsi="Arial" w:cs="Arial"/>
          <w:b/>
          <w:sz w:val="24"/>
          <w:szCs w:val="24"/>
        </w:rPr>
        <w:t>l</w:t>
      </w:r>
      <w:r w:rsidR="00E172CB" w:rsidRPr="001171E6">
        <w:rPr>
          <w:rFonts w:ascii="Arial" w:hAnsi="Arial" w:cs="Arial"/>
          <w:b/>
          <w:sz w:val="24"/>
          <w:szCs w:val="24"/>
        </w:rPr>
        <w:t xml:space="preserve"> </w:t>
      </w:r>
      <w:r w:rsidR="001171E6" w:rsidRPr="001171E6">
        <w:rPr>
          <w:rFonts w:ascii="Arial" w:hAnsi="Arial" w:cs="Arial"/>
          <w:b/>
          <w:sz w:val="24"/>
          <w:szCs w:val="24"/>
        </w:rPr>
        <w:t>0</w:t>
      </w:r>
      <w:r w:rsidR="00E172CB" w:rsidRPr="001171E6">
        <w:rPr>
          <w:rFonts w:ascii="Arial" w:hAnsi="Arial" w:cs="Arial"/>
          <w:b/>
          <w:sz w:val="24"/>
          <w:szCs w:val="24"/>
        </w:rPr>
        <w:t>8 de febrero de 2022</w:t>
      </w:r>
      <w:r w:rsidR="00E172CB">
        <w:rPr>
          <w:rFonts w:ascii="Arial" w:hAnsi="Arial" w:cs="Arial"/>
          <w:b/>
          <w:sz w:val="24"/>
          <w:szCs w:val="24"/>
        </w:rPr>
        <w:t xml:space="preserve"> </w:t>
      </w:r>
      <w:r w:rsidR="00E172CB" w:rsidRPr="00CB0F8B">
        <w:rPr>
          <w:rFonts w:ascii="Arial" w:hAnsi="Arial" w:cs="Arial"/>
          <w:bCs/>
          <w:sz w:val="24"/>
          <w:szCs w:val="24"/>
        </w:rPr>
        <w:t>y el</w:t>
      </w:r>
      <w:r w:rsidR="00E172CB">
        <w:rPr>
          <w:rFonts w:ascii="Arial" w:hAnsi="Arial" w:cs="Arial"/>
          <w:b/>
          <w:sz w:val="24"/>
          <w:szCs w:val="24"/>
        </w:rPr>
        <w:t xml:space="preserve"> 7.7 de la Sesión Ordinaria 07-2023 </w:t>
      </w:r>
      <w:r w:rsidR="00E172CB" w:rsidRPr="001171E6">
        <w:rPr>
          <w:rFonts w:ascii="Arial" w:hAnsi="Arial" w:cs="Arial"/>
          <w:b/>
          <w:sz w:val="24"/>
          <w:szCs w:val="24"/>
        </w:rPr>
        <w:t>de</w:t>
      </w:r>
      <w:r w:rsidR="001171E6" w:rsidRPr="001171E6">
        <w:rPr>
          <w:rFonts w:ascii="Arial" w:hAnsi="Arial" w:cs="Arial"/>
          <w:b/>
          <w:sz w:val="24"/>
          <w:szCs w:val="24"/>
        </w:rPr>
        <w:t>l</w:t>
      </w:r>
      <w:r w:rsidR="00E172CB" w:rsidRPr="001171E6">
        <w:rPr>
          <w:rFonts w:ascii="Arial" w:hAnsi="Arial" w:cs="Arial"/>
          <w:b/>
          <w:sz w:val="24"/>
          <w:szCs w:val="24"/>
        </w:rPr>
        <w:t xml:space="preserve"> 15 de febrero de 2023</w:t>
      </w:r>
      <w:r w:rsidR="00E172CB" w:rsidRPr="00152BFD">
        <w:rPr>
          <w:rFonts w:ascii="Arial" w:hAnsi="Arial" w:cs="Arial"/>
          <w:bCs/>
          <w:sz w:val="24"/>
          <w:szCs w:val="24"/>
        </w:rPr>
        <w:t>,</w:t>
      </w:r>
      <w:r w:rsidR="00E172CB">
        <w:rPr>
          <w:rFonts w:ascii="Arial" w:hAnsi="Arial" w:cs="Arial"/>
          <w:b/>
          <w:sz w:val="24"/>
          <w:szCs w:val="24"/>
        </w:rPr>
        <w:t xml:space="preserve"> </w:t>
      </w:r>
      <w:r w:rsidR="00E172CB">
        <w:rPr>
          <w:rFonts w:ascii="Arial" w:hAnsi="Arial" w:cs="Arial"/>
          <w:bCs/>
          <w:sz w:val="24"/>
          <w:szCs w:val="24"/>
        </w:rPr>
        <w:t xml:space="preserve">todos adoptados por la Junta </w:t>
      </w:r>
      <w:r w:rsidR="001171E6">
        <w:rPr>
          <w:rFonts w:ascii="Arial" w:hAnsi="Arial" w:cs="Arial"/>
          <w:bCs/>
          <w:sz w:val="24"/>
          <w:szCs w:val="24"/>
        </w:rPr>
        <w:t>D</w:t>
      </w:r>
      <w:r w:rsidR="00E172CB">
        <w:rPr>
          <w:rFonts w:ascii="Arial" w:hAnsi="Arial" w:cs="Arial"/>
          <w:bCs/>
          <w:sz w:val="24"/>
          <w:szCs w:val="24"/>
        </w:rPr>
        <w:t xml:space="preserve">irectiva del Consejo de Transporte Público. Así </w:t>
      </w:r>
      <w:r w:rsidR="00CB0F8B">
        <w:rPr>
          <w:rFonts w:ascii="Arial" w:hAnsi="Arial" w:cs="Arial"/>
          <w:bCs/>
          <w:sz w:val="24"/>
          <w:szCs w:val="24"/>
        </w:rPr>
        <w:t>como contra</w:t>
      </w:r>
      <w:r w:rsidR="00E172CB">
        <w:rPr>
          <w:rFonts w:ascii="Arial" w:hAnsi="Arial" w:cs="Arial"/>
          <w:bCs/>
          <w:sz w:val="24"/>
          <w:szCs w:val="24"/>
        </w:rPr>
        <w:t xml:space="preserve"> el </w:t>
      </w:r>
      <w:r w:rsidR="00E172CB" w:rsidRPr="001171E6">
        <w:rPr>
          <w:rFonts w:ascii="Arial" w:hAnsi="Arial" w:cs="Arial"/>
          <w:b/>
          <w:sz w:val="24"/>
          <w:szCs w:val="24"/>
        </w:rPr>
        <w:t>oficio</w:t>
      </w:r>
      <w:r w:rsidR="00E172CB">
        <w:rPr>
          <w:rFonts w:ascii="Arial" w:hAnsi="Arial" w:cs="Arial"/>
          <w:bCs/>
          <w:sz w:val="24"/>
          <w:szCs w:val="24"/>
        </w:rPr>
        <w:t xml:space="preserve"> </w:t>
      </w:r>
      <w:r w:rsidR="001171E6" w:rsidRPr="001171E6">
        <w:rPr>
          <w:rFonts w:ascii="Arial" w:hAnsi="Arial" w:cs="Arial"/>
          <w:b/>
          <w:sz w:val="24"/>
          <w:szCs w:val="24"/>
        </w:rPr>
        <w:t>No.</w:t>
      </w:r>
      <w:r w:rsidR="001171E6">
        <w:rPr>
          <w:rFonts w:ascii="Arial" w:hAnsi="Arial" w:cs="Arial"/>
          <w:bCs/>
          <w:sz w:val="24"/>
          <w:szCs w:val="24"/>
        </w:rPr>
        <w:t xml:space="preserve"> </w:t>
      </w:r>
      <w:r w:rsidR="001171E6">
        <w:rPr>
          <w:rFonts w:ascii="Arial" w:hAnsi="Arial" w:cs="Arial"/>
          <w:b/>
          <w:sz w:val="24"/>
          <w:szCs w:val="24"/>
        </w:rPr>
        <w:t xml:space="preserve">CTP-AJ-OF-2022-1531 </w:t>
      </w:r>
      <w:r w:rsidR="001171E6" w:rsidRPr="001171E6">
        <w:rPr>
          <w:rFonts w:ascii="Arial" w:hAnsi="Arial" w:cs="Arial"/>
          <w:b/>
          <w:sz w:val="24"/>
          <w:szCs w:val="24"/>
        </w:rPr>
        <w:t>del 18 de noviembre de 2022</w:t>
      </w:r>
      <w:r w:rsidR="002350C5">
        <w:rPr>
          <w:rFonts w:ascii="Arial" w:hAnsi="Arial" w:cs="Arial"/>
          <w:b/>
          <w:sz w:val="24"/>
          <w:szCs w:val="24"/>
        </w:rPr>
        <w:t>,</w:t>
      </w:r>
      <w:r w:rsidR="001171E6">
        <w:rPr>
          <w:rFonts w:ascii="Arial" w:hAnsi="Arial" w:cs="Arial"/>
          <w:b/>
          <w:sz w:val="24"/>
          <w:szCs w:val="24"/>
        </w:rPr>
        <w:t xml:space="preserve"> </w:t>
      </w:r>
      <w:r w:rsidR="00E172CB">
        <w:rPr>
          <w:rFonts w:ascii="Arial" w:hAnsi="Arial" w:cs="Arial"/>
          <w:bCs/>
          <w:sz w:val="24"/>
          <w:szCs w:val="24"/>
        </w:rPr>
        <w:t>de la Asesoría Jurídica del Consejo de Transporte Público</w:t>
      </w:r>
      <w:r w:rsidR="001171E6">
        <w:rPr>
          <w:rFonts w:ascii="Arial" w:hAnsi="Arial" w:cs="Arial"/>
          <w:bCs/>
          <w:sz w:val="24"/>
          <w:szCs w:val="24"/>
        </w:rPr>
        <w:t>.</w:t>
      </w:r>
    </w:p>
    <w:p w14:paraId="5E80FE8A" w14:textId="77777777" w:rsidR="001171E6" w:rsidRPr="00ED2A09" w:rsidRDefault="001171E6" w:rsidP="001171E6">
      <w:pPr>
        <w:jc w:val="both"/>
        <w:rPr>
          <w:rFonts w:ascii="Arial" w:hAnsi="Arial" w:cs="Arial"/>
          <w:bCs/>
          <w:sz w:val="24"/>
          <w:szCs w:val="24"/>
          <w:lang w:val="es-ES"/>
        </w:rPr>
      </w:pPr>
      <w:r w:rsidRPr="00ED2A09">
        <w:rPr>
          <w:rFonts w:ascii="Arial" w:hAnsi="Arial" w:cs="Arial"/>
          <w:b/>
          <w:bCs/>
          <w:sz w:val="24"/>
          <w:szCs w:val="24"/>
          <w:lang w:eastAsia="es-MX"/>
        </w:rPr>
        <w:t>II.</w:t>
      </w:r>
      <w:r w:rsidRPr="00ED2A09">
        <w:rPr>
          <w:b/>
          <w:bCs/>
          <w:sz w:val="24"/>
          <w:szCs w:val="24"/>
          <w:lang w:eastAsia="es-MX"/>
        </w:rPr>
        <w:t xml:space="preserve"> </w:t>
      </w:r>
      <w:r w:rsidRPr="00ED2A09">
        <w:rPr>
          <w:rFonts w:ascii="Arial" w:hAnsi="Arial" w:cs="Arial"/>
          <w:bCs/>
          <w:sz w:val="24"/>
          <w:szCs w:val="24"/>
          <w:lang w:val="es-ES"/>
        </w:rPr>
        <w:t xml:space="preserve">Según las disposiciones del artículo 16 de la Ley No. 7969, rector en la materia, se recuerda que los fallos de este Tribunal son de acatamiento, estricto y obligatorio. </w:t>
      </w:r>
    </w:p>
    <w:p w14:paraId="15B1DEC2" w14:textId="77777777" w:rsidR="001171E6" w:rsidRDefault="001171E6" w:rsidP="001171E6">
      <w:pPr>
        <w:jc w:val="both"/>
        <w:rPr>
          <w:rFonts w:ascii="Arial" w:hAnsi="Arial" w:cs="Arial"/>
          <w:bCs/>
          <w:sz w:val="24"/>
          <w:szCs w:val="24"/>
          <w:lang w:val="es-ES"/>
        </w:rPr>
      </w:pPr>
      <w:r w:rsidRPr="00ED2A09">
        <w:rPr>
          <w:rFonts w:ascii="Arial" w:hAnsi="Arial" w:cs="Arial"/>
          <w:b/>
          <w:sz w:val="24"/>
          <w:szCs w:val="24"/>
          <w:lang w:val="es-ES"/>
        </w:rPr>
        <w:t>III.</w:t>
      </w:r>
      <w:r w:rsidRPr="00ED2A09">
        <w:rPr>
          <w:rFonts w:ascii="Arial" w:hAnsi="Arial" w:cs="Arial"/>
          <w:bCs/>
          <w:sz w:val="24"/>
          <w:szCs w:val="24"/>
          <w:lang w:val="es-ES"/>
        </w:rPr>
        <w:t xml:space="preserve"> De conformidad con el artículo 22, inciso c), de la citada Ley No. 7969, la presente resolución no tiene ulterior recurso por lo que se tiene por agotada la vía administrativa. </w:t>
      </w:r>
    </w:p>
    <w:p w14:paraId="20FED678" w14:textId="57CEBEA9" w:rsidR="001904D8" w:rsidRDefault="001904D8" w:rsidP="001904D8">
      <w:pPr>
        <w:spacing w:line="276" w:lineRule="auto"/>
        <w:jc w:val="both"/>
        <w:rPr>
          <w:rFonts w:ascii="Arial" w:hAnsi="Arial" w:cs="Arial"/>
          <w:b/>
          <w:sz w:val="24"/>
          <w:szCs w:val="24"/>
        </w:rPr>
      </w:pPr>
      <w:r w:rsidRPr="00E172CB">
        <w:rPr>
          <w:rFonts w:ascii="Arial" w:hAnsi="Arial" w:cs="Arial"/>
          <w:b/>
          <w:sz w:val="24"/>
          <w:szCs w:val="24"/>
        </w:rPr>
        <w:t>NOTIF</w:t>
      </w:r>
      <w:r w:rsidR="00EE7FF2">
        <w:rPr>
          <w:rFonts w:ascii="Arial" w:hAnsi="Arial" w:cs="Arial"/>
          <w:b/>
          <w:sz w:val="24"/>
          <w:szCs w:val="24"/>
        </w:rPr>
        <w:t>Í</w:t>
      </w:r>
      <w:r w:rsidRPr="00E172CB">
        <w:rPr>
          <w:rFonts w:ascii="Arial" w:hAnsi="Arial" w:cs="Arial"/>
          <w:b/>
          <w:sz w:val="24"/>
          <w:szCs w:val="24"/>
        </w:rPr>
        <w:t xml:space="preserve">QUESE. </w:t>
      </w:r>
    </w:p>
    <w:p w14:paraId="0063DFC8" w14:textId="77777777" w:rsidR="001171E6" w:rsidRDefault="001171E6" w:rsidP="001904D8">
      <w:pPr>
        <w:spacing w:line="276" w:lineRule="auto"/>
        <w:jc w:val="both"/>
        <w:rPr>
          <w:rFonts w:ascii="Arial" w:hAnsi="Arial" w:cs="Arial"/>
          <w:b/>
          <w:sz w:val="24"/>
          <w:szCs w:val="24"/>
        </w:rPr>
      </w:pPr>
    </w:p>
    <w:p w14:paraId="1F1B5634" w14:textId="77777777" w:rsidR="003B49FD" w:rsidRPr="00E172CB" w:rsidRDefault="003B49FD" w:rsidP="001904D8">
      <w:pPr>
        <w:spacing w:line="276" w:lineRule="auto"/>
        <w:jc w:val="both"/>
        <w:rPr>
          <w:rFonts w:ascii="Arial" w:hAnsi="Arial" w:cs="Arial"/>
          <w:b/>
          <w:sz w:val="24"/>
          <w:szCs w:val="24"/>
        </w:rPr>
      </w:pPr>
    </w:p>
    <w:p w14:paraId="44561C3F" w14:textId="6BA4A953" w:rsidR="001904D8" w:rsidRPr="003B49FD" w:rsidRDefault="001904D8" w:rsidP="003B49FD">
      <w:pPr>
        <w:pStyle w:val="Sinespaciado"/>
        <w:rPr>
          <w:rFonts w:ascii="Arial" w:hAnsi="Arial" w:cs="Arial"/>
          <w:b/>
        </w:rPr>
      </w:pPr>
    </w:p>
    <w:bookmarkEnd w:id="0"/>
    <w:bookmarkEnd w:id="1"/>
    <w:p w14:paraId="3686802B" w14:textId="77777777" w:rsidR="001904D8" w:rsidRPr="001171E6" w:rsidRDefault="001904D8" w:rsidP="001904D8">
      <w:pPr>
        <w:spacing w:line="276" w:lineRule="auto"/>
        <w:rPr>
          <w:rFonts w:ascii="Arial" w:hAnsi="Arial" w:cs="Arial"/>
          <w:sz w:val="24"/>
          <w:szCs w:val="24"/>
        </w:rPr>
      </w:pPr>
    </w:p>
    <w:p w14:paraId="238B34A6" w14:textId="77777777" w:rsidR="00CB4ECF" w:rsidRDefault="00CB4ECF"/>
    <w:sectPr w:rsidR="00CB4ECF" w:rsidSect="001904D8">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4E748" w14:textId="77777777" w:rsidR="004166CE" w:rsidRDefault="004166CE">
      <w:pPr>
        <w:spacing w:after="0"/>
      </w:pPr>
      <w:r>
        <w:separator/>
      </w:r>
    </w:p>
  </w:endnote>
  <w:endnote w:type="continuationSeparator" w:id="0">
    <w:p w14:paraId="69374F90" w14:textId="77777777" w:rsidR="004166CE" w:rsidRDefault="004166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ndersonSansW00-BasicLight">
    <w:altName w:val="Calibri"/>
    <w:panose1 w:val="02000505030000020004"/>
    <w:charset w:val="00"/>
    <w:family w:val="auto"/>
    <w:pitch w:val="variable"/>
    <w:sig w:usb0="A0000027" w:usb1="00000000" w:usb2="00000000" w:usb3="00000000" w:csb0="00000001" w:csb1="00000000"/>
  </w:font>
  <w:font w:name="HendersonSansW00-BasicBold">
    <w:altName w:val="Calibri"/>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D16C" w14:textId="77777777" w:rsidR="002E5251" w:rsidRDefault="002E5251">
    <w:pPr>
      <w:pStyle w:val="Piedepgina"/>
      <w:rPr>
        <w:rFonts w:ascii="HendersonSansW00-BasicBold" w:hAnsi="HendersonSansW00-BasicBold"/>
        <w:color w:val="AEAAAA" w:themeColor="background2" w:themeShade="BF"/>
        <w:lang w:val="es-ES"/>
      </w:rPr>
    </w:pPr>
  </w:p>
  <w:p w14:paraId="7BF9F2D9" w14:textId="77777777" w:rsidR="002E5251" w:rsidRDefault="002E5251">
    <w:pPr>
      <w:pStyle w:val="Piedepgina"/>
      <w:rPr>
        <w:rFonts w:ascii="HendersonSansW00-BasicBold" w:hAnsi="HendersonSansW00-BasicBold"/>
        <w:color w:val="AEAAAA" w:themeColor="background2" w:themeShade="BF"/>
        <w:lang w:val="es-ES"/>
      </w:rPr>
    </w:pPr>
  </w:p>
  <w:p w14:paraId="3EE66E23" w14:textId="1079FD8D" w:rsidR="002E5251" w:rsidRPr="003573E0" w:rsidRDefault="00576C90" w:rsidP="00576C90">
    <w:pPr>
      <w:pStyle w:val="Piedepgina"/>
      <w:rPr>
        <w:rFonts w:ascii="HendersonSansW00-BasicBold" w:hAnsi="HendersonSansW00-BasicBold"/>
        <w:color w:val="AEAAAA" w:themeColor="background2" w:themeShade="BF"/>
        <w:lang w:val="es-ES"/>
      </w:rPr>
    </w:pPr>
    <w:r w:rsidRPr="00576C90">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186F" w14:textId="77777777" w:rsidR="002E5251" w:rsidRDefault="002E5251">
    <w:pPr>
      <w:pStyle w:val="Piedepgina"/>
      <w:rPr>
        <w:rFonts w:ascii="HendersonSansW00-BasicBold" w:hAnsi="HendersonSansW00-BasicBold"/>
        <w:color w:val="AEAAAA" w:themeColor="background2" w:themeShade="BF"/>
        <w:lang w:val="es-ES"/>
      </w:rPr>
    </w:pPr>
  </w:p>
  <w:p w14:paraId="2DC2342A" w14:textId="77777777" w:rsidR="002E5251" w:rsidRDefault="002E5251">
    <w:pPr>
      <w:pStyle w:val="Piedepgina"/>
      <w:rPr>
        <w:rFonts w:ascii="HendersonSansW00-BasicBold" w:hAnsi="HendersonSansW00-BasicBold"/>
        <w:color w:val="AEAAAA" w:themeColor="background2" w:themeShade="BF"/>
        <w:lang w:val="es-ES"/>
      </w:rPr>
    </w:pPr>
  </w:p>
  <w:p w14:paraId="7BEBBEA2" w14:textId="77777777" w:rsidR="007A2620" w:rsidRPr="003573E0" w:rsidRDefault="007A2620" w:rsidP="007A2620">
    <w:pPr>
      <w:pStyle w:val="Piedepgina"/>
      <w:rPr>
        <w:rFonts w:ascii="HendersonSansW00-BasicBold" w:hAnsi="HendersonSansW00-BasicBold"/>
        <w:color w:val="AEAAAA" w:themeColor="background2" w:themeShade="BF"/>
        <w:lang w:val="es-ES"/>
      </w:rPr>
    </w:pPr>
    <w:r w:rsidRPr="00576C90">
      <w:rPr>
        <w:rFonts w:ascii="HendersonSansW00-BasicBold" w:hAnsi="HendersonSansW00-BasicBold"/>
        <w:color w:val="AEAAAA" w:themeColor="background2" w:themeShade="BF"/>
        <w:lang w:val="es-ES"/>
      </w:rPr>
      <w:t>https://tat.mopt.go.cr/</w:t>
    </w:r>
  </w:p>
  <w:p w14:paraId="0E5800EF" w14:textId="12B9C5F3" w:rsidR="002E5251" w:rsidRPr="00D86771" w:rsidRDefault="002E5251" w:rsidP="007A2620">
    <w:pPr>
      <w:pStyle w:val="Piedepgina"/>
      <w:rPr>
        <w:rFonts w:ascii="HendersonSansW00-BasicBold" w:hAnsi="HendersonSansW00-BasicBold"/>
        <w:color w:val="AEAAAA" w:themeColor="background2" w:themeShade="BF"/>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C96F" w14:textId="77777777" w:rsidR="004166CE" w:rsidRDefault="004166CE">
      <w:pPr>
        <w:spacing w:after="0"/>
      </w:pPr>
      <w:r>
        <w:separator/>
      </w:r>
    </w:p>
  </w:footnote>
  <w:footnote w:type="continuationSeparator" w:id="0">
    <w:p w14:paraId="1DEE4066" w14:textId="77777777" w:rsidR="004166CE" w:rsidRDefault="004166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EndPr>
      <w:rPr>
        <w:rStyle w:val="Nmerodepgina"/>
      </w:rPr>
    </w:sdtEndPr>
    <w:sdtContent>
      <w:p w14:paraId="25C9656A" w14:textId="77777777" w:rsidR="002E5251" w:rsidRDefault="00A91503">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sdt>
    <w:sdtPr>
      <w:rPr>
        <w:rStyle w:val="Nmerodepgina"/>
      </w:rPr>
      <w:id w:val="1197279384"/>
      <w:docPartObj>
        <w:docPartGallery w:val="Page Numbers (Top of Page)"/>
        <w:docPartUnique/>
      </w:docPartObj>
    </w:sdtPr>
    <w:sdtEndPr>
      <w:rPr>
        <w:rStyle w:val="Nmerodepgina"/>
      </w:rPr>
    </w:sdtEndPr>
    <w:sdtContent>
      <w:p w14:paraId="3A4453DF" w14:textId="77777777" w:rsidR="002E5251" w:rsidRDefault="00A91503">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A526CF9" w14:textId="77777777" w:rsidR="002E5251" w:rsidRDefault="00A91503">
    <w:pPr>
      <w:pStyle w:val="Encabezado"/>
    </w:pPr>
    <w:r>
      <w:rPr>
        <w:noProof/>
        <w14:ligatures w14:val="standardContextual"/>
      </w:rPr>
      <w:pict w14:anchorId="60EFB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87D3522">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66C56C9">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254A130B">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EndPr/>
    <w:sdtContent>
      <w:p w14:paraId="59F16166" w14:textId="77777777" w:rsidR="002E5251" w:rsidRDefault="00A91503">
        <w:pPr>
          <w:pStyle w:val="Encabezado"/>
        </w:pPr>
        <w:r>
          <w:fldChar w:fldCharType="begin"/>
        </w:r>
        <w:r>
          <w:instrText>PAGE   \* MERGEFORMAT</w:instrText>
        </w:r>
        <w:r>
          <w:fldChar w:fldCharType="separate"/>
        </w:r>
        <w:r>
          <w:rPr>
            <w:lang w:val="es-ES"/>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4920" w14:textId="77777777" w:rsidR="002E5251" w:rsidRDefault="00A91503">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6A57106B" wp14:editId="291DCAFD">
          <wp:simplePos x="0" y="0"/>
          <wp:positionH relativeFrom="column">
            <wp:posOffset>-1053465</wp:posOffset>
          </wp:positionH>
          <wp:positionV relativeFrom="page">
            <wp:posOffset>26670</wp:posOffset>
          </wp:positionV>
          <wp:extent cx="7689215" cy="9950450"/>
          <wp:effectExtent l="0" t="0" r="0" b="635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4E8A163C" w14:textId="77777777" w:rsidR="002E5251" w:rsidRDefault="00A91503">
    <w:pPr>
      <w:pStyle w:val="Encabezado"/>
      <w:tabs>
        <w:tab w:val="clear" w:pos="4419"/>
        <w:tab w:val="clear" w:pos="8838"/>
        <w:tab w:val="left" w:pos="1000"/>
        <w:tab w:val="left" w:pos="2918"/>
      </w:tabs>
    </w:pPr>
    <w:r>
      <w:tab/>
    </w:r>
    <w:r>
      <w:tab/>
    </w:r>
  </w:p>
  <w:p w14:paraId="2283CBD3" w14:textId="77777777" w:rsidR="002E5251" w:rsidRDefault="002E5251">
    <w:pPr>
      <w:pStyle w:val="Encabezado"/>
    </w:pPr>
  </w:p>
  <w:p w14:paraId="352F10D4" w14:textId="77777777" w:rsidR="002E5251" w:rsidRDefault="002E5251">
    <w:pPr>
      <w:pStyle w:val="Encabezado"/>
    </w:pPr>
  </w:p>
  <w:p w14:paraId="69A5712D" w14:textId="77777777" w:rsidR="002E5251" w:rsidRDefault="002E52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F15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F74C9C"/>
    <w:multiLevelType w:val="hybridMultilevel"/>
    <w:tmpl w:val="209EC854"/>
    <w:lvl w:ilvl="0" w:tplc="D5C47F22">
      <w:start w:val="1"/>
      <w:numFmt w:val="decimal"/>
      <w:lvlText w:val="%1."/>
      <w:lvlJc w:val="left"/>
      <w:pPr>
        <w:ind w:left="705"/>
      </w:pPr>
      <w:rPr>
        <w:rFonts w:ascii="Arial" w:eastAsia="Calibri" w:hAnsi="Arial" w:cs="Arial" w:hint="default"/>
        <w:b/>
        <w:bCs/>
        <w:i w:val="0"/>
        <w:strike w:val="0"/>
        <w:dstrike w:val="0"/>
        <w:color w:val="000000"/>
        <w:sz w:val="22"/>
        <w:szCs w:val="22"/>
        <w:u w:val="none" w:color="000000"/>
        <w:bdr w:val="none" w:sz="0" w:space="0" w:color="auto"/>
        <w:shd w:val="clear" w:color="auto" w:fill="auto"/>
        <w:vertAlign w:val="baseline"/>
      </w:rPr>
    </w:lvl>
    <w:lvl w:ilvl="1" w:tplc="AA726DB0">
      <w:start w:val="1"/>
      <w:numFmt w:val="lowerLetter"/>
      <w:lvlText w:val="%2"/>
      <w:lvlJc w:val="left"/>
      <w:pPr>
        <w:ind w:left="12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FCAAA6">
      <w:start w:val="1"/>
      <w:numFmt w:val="lowerRoman"/>
      <w:lvlText w:val="%3"/>
      <w:lvlJc w:val="left"/>
      <w:pPr>
        <w:ind w:left="19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C41010">
      <w:start w:val="1"/>
      <w:numFmt w:val="decimal"/>
      <w:lvlText w:val="%4"/>
      <w:lvlJc w:val="left"/>
      <w:pPr>
        <w:ind w:left="26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5C8D55A">
      <w:start w:val="1"/>
      <w:numFmt w:val="lowerLetter"/>
      <w:lvlText w:val="%5"/>
      <w:lvlJc w:val="left"/>
      <w:pPr>
        <w:ind w:left="3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082A62">
      <w:start w:val="1"/>
      <w:numFmt w:val="lowerRoman"/>
      <w:lvlText w:val="%6"/>
      <w:lvlJc w:val="left"/>
      <w:pPr>
        <w:ind w:left="40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DF263D4">
      <w:start w:val="1"/>
      <w:numFmt w:val="decimal"/>
      <w:lvlText w:val="%7"/>
      <w:lvlJc w:val="left"/>
      <w:pPr>
        <w:ind w:left="48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EF86E">
      <w:start w:val="1"/>
      <w:numFmt w:val="lowerLetter"/>
      <w:lvlText w:val="%8"/>
      <w:lvlJc w:val="left"/>
      <w:pPr>
        <w:ind w:left="5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7E05B2">
      <w:start w:val="1"/>
      <w:numFmt w:val="lowerRoman"/>
      <w:lvlText w:val="%9"/>
      <w:lvlJc w:val="left"/>
      <w:pPr>
        <w:ind w:left="6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7F3193"/>
    <w:multiLevelType w:val="hybridMultilevel"/>
    <w:tmpl w:val="9D1269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62A4EE4"/>
    <w:multiLevelType w:val="hybridMultilevel"/>
    <w:tmpl w:val="58D4179A"/>
    <w:lvl w:ilvl="0" w:tplc="140A000F">
      <w:start w:val="1"/>
      <w:numFmt w:val="decimal"/>
      <w:lvlText w:val="%1."/>
      <w:lvlJc w:val="left"/>
      <w:pPr>
        <w:ind w:left="2062"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638516B"/>
    <w:multiLevelType w:val="multilevel"/>
    <w:tmpl w:val="AB1E0C2E"/>
    <w:lvl w:ilvl="0">
      <w:start w:val="1"/>
      <w:numFmt w:val="lowerLetter"/>
      <w:lvlText w:val="%1."/>
      <w:lvlJc w:val="left"/>
      <w:pPr>
        <w:tabs>
          <w:tab w:val="num" w:pos="862"/>
        </w:tabs>
        <w:ind w:left="862" w:hanging="360"/>
      </w:pPr>
      <w:rPr>
        <w:b/>
        <w:bCs/>
      </w:rPr>
    </w:lvl>
    <w:lvl w:ilvl="1">
      <w:start w:val="1"/>
      <w:numFmt w:val="lowerLetter"/>
      <w:lvlText w:val="%2)"/>
      <w:lvlJc w:val="left"/>
      <w:pPr>
        <w:ind w:left="1582" w:hanging="360"/>
      </w:pPr>
      <w:rPr>
        <w:rFonts w:hint="default"/>
        <w:b/>
      </w:rPr>
    </w:lvl>
    <w:lvl w:ilvl="2">
      <w:start w:val="1"/>
      <w:numFmt w:val="upperLetter"/>
      <w:lvlText w:val="%3)"/>
      <w:lvlJc w:val="left"/>
      <w:pPr>
        <w:ind w:left="2302" w:hanging="360"/>
      </w:pPr>
      <w:rPr>
        <w:rFonts w:hint="default"/>
        <w:b/>
      </w:rPr>
    </w:lvl>
    <w:lvl w:ilvl="3">
      <w:numFmt w:val="bullet"/>
      <w:lvlText w:val="•"/>
      <w:lvlJc w:val="left"/>
      <w:pPr>
        <w:ind w:left="3022" w:hanging="360"/>
      </w:pPr>
      <w:rPr>
        <w:rFonts w:ascii="Times New Roman" w:eastAsiaTheme="minorHAnsi" w:hAnsi="Times New Roman" w:cs="Times New Roman" w:hint="default"/>
      </w:rPr>
    </w:lvl>
    <w:lvl w:ilvl="4" w:tentative="1">
      <w:start w:val="1"/>
      <w:numFmt w:val="lowerLetter"/>
      <w:lvlText w:val="%5."/>
      <w:lvlJc w:val="left"/>
      <w:pPr>
        <w:tabs>
          <w:tab w:val="num" w:pos="3742"/>
        </w:tabs>
        <w:ind w:left="3742" w:hanging="360"/>
      </w:pPr>
    </w:lvl>
    <w:lvl w:ilvl="5" w:tentative="1">
      <w:start w:val="1"/>
      <w:numFmt w:val="lowerLetter"/>
      <w:lvlText w:val="%6."/>
      <w:lvlJc w:val="left"/>
      <w:pPr>
        <w:tabs>
          <w:tab w:val="num" w:pos="4462"/>
        </w:tabs>
        <w:ind w:left="4462" w:hanging="360"/>
      </w:pPr>
    </w:lvl>
    <w:lvl w:ilvl="6" w:tentative="1">
      <w:start w:val="1"/>
      <w:numFmt w:val="lowerLetter"/>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Letter"/>
      <w:lvlText w:val="%9."/>
      <w:lvlJc w:val="left"/>
      <w:pPr>
        <w:tabs>
          <w:tab w:val="num" w:pos="6622"/>
        </w:tabs>
        <w:ind w:left="6622" w:hanging="360"/>
      </w:pPr>
    </w:lvl>
  </w:abstractNum>
  <w:abstractNum w:abstractNumId="5" w15:restartNumberingAfterBreak="0">
    <w:nsid w:val="6DF35893"/>
    <w:multiLevelType w:val="hybridMultilevel"/>
    <w:tmpl w:val="8C9811E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72245296">
    <w:abstractNumId w:val="0"/>
  </w:num>
  <w:num w:numId="2" w16cid:durableId="1860730441">
    <w:abstractNumId w:val="2"/>
  </w:num>
  <w:num w:numId="3" w16cid:durableId="1946572699">
    <w:abstractNumId w:val="3"/>
  </w:num>
  <w:num w:numId="4" w16cid:durableId="1563368588">
    <w:abstractNumId w:val="1"/>
  </w:num>
  <w:num w:numId="5" w16cid:durableId="681861396">
    <w:abstractNumId w:val="4"/>
  </w:num>
  <w:num w:numId="6" w16cid:durableId="15418954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D8"/>
    <w:rsid w:val="000074DE"/>
    <w:rsid w:val="00012CAF"/>
    <w:rsid w:val="00047D2F"/>
    <w:rsid w:val="00063A6F"/>
    <w:rsid w:val="00064AD5"/>
    <w:rsid w:val="00066464"/>
    <w:rsid w:val="000A2165"/>
    <w:rsid w:val="000E0A01"/>
    <w:rsid w:val="00112BDF"/>
    <w:rsid w:val="001171E6"/>
    <w:rsid w:val="00152BFD"/>
    <w:rsid w:val="00160650"/>
    <w:rsid w:val="001609E3"/>
    <w:rsid w:val="001636FA"/>
    <w:rsid w:val="001904D8"/>
    <w:rsid w:val="001B0105"/>
    <w:rsid w:val="001F60E3"/>
    <w:rsid w:val="002350C5"/>
    <w:rsid w:val="00247E53"/>
    <w:rsid w:val="00250D28"/>
    <w:rsid w:val="00252336"/>
    <w:rsid w:val="002E5251"/>
    <w:rsid w:val="003177B4"/>
    <w:rsid w:val="003549E9"/>
    <w:rsid w:val="00393A58"/>
    <w:rsid w:val="00395BE0"/>
    <w:rsid w:val="003B49FD"/>
    <w:rsid w:val="003B6ACC"/>
    <w:rsid w:val="00402D9B"/>
    <w:rsid w:val="004166CE"/>
    <w:rsid w:val="0044366C"/>
    <w:rsid w:val="004922E3"/>
    <w:rsid w:val="00496FCD"/>
    <w:rsid w:val="004C5164"/>
    <w:rsid w:val="004D2773"/>
    <w:rsid w:val="004F6EA0"/>
    <w:rsid w:val="005613C0"/>
    <w:rsid w:val="00570E31"/>
    <w:rsid w:val="005732E0"/>
    <w:rsid w:val="00576C90"/>
    <w:rsid w:val="00583053"/>
    <w:rsid w:val="005B70D6"/>
    <w:rsid w:val="0060710B"/>
    <w:rsid w:val="0062069F"/>
    <w:rsid w:val="00650046"/>
    <w:rsid w:val="0065481B"/>
    <w:rsid w:val="007028AB"/>
    <w:rsid w:val="007056EF"/>
    <w:rsid w:val="007146C0"/>
    <w:rsid w:val="007367A7"/>
    <w:rsid w:val="007541A3"/>
    <w:rsid w:val="00773F62"/>
    <w:rsid w:val="0077555E"/>
    <w:rsid w:val="0078568F"/>
    <w:rsid w:val="00793DE0"/>
    <w:rsid w:val="007A2620"/>
    <w:rsid w:val="007C04F5"/>
    <w:rsid w:val="007E70E9"/>
    <w:rsid w:val="007F1EB1"/>
    <w:rsid w:val="00810134"/>
    <w:rsid w:val="008111B0"/>
    <w:rsid w:val="00845328"/>
    <w:rsid w:val="008933F5"/>
    <w:rsid w:val="008A32D3"/>
    <w:rsid w:val="008C400C"/>
    <w:rsid w:val="00920472"/>
    <w:rsid w:val="00925348"/>
    <w:rsid w:val="00926246"/>
    <w:rsid w:val="009272B2"/>
    <w:rsid w:val="00946F7F"/>
    <w:rsid w:val="00957DED"/>
    <w:rsid w:val="00963738"/>
    <w:rsid w:val="009719C1"/>
    <w:rsid w:val="009C6B5B"/>
    <w:rsid w:val="00A04F39"/>
    <w:rsid w:val="00A32975"/>
    <w:rsid w:val="00A3784B"/>
    <w:rsid w:val="00A60A57"/>
    <w:rsid w:val="00A91503"/>
    <w:rsid w:val="00A9552C"/>
    <w:rsid w:val="00AC51EF"/>
    <w:rsid w:val="00B2476B"/>
    <w:rsid w:val="00B674FB"/>
    <w:rsid w:val="00B93FE8"/>
    <w:rsid w:val="00BD3917"/>
    <w:rsid w:val="00BD694E"/>
    <w:rsid w:val="00BE49E5"/>
    <w:rsid w:val="00C00FBB"/>
    <w:rsid w:val="00C05E6D"/>
    <w:rsid w:val="00C13EF4"/>
    <w:rsid w:val="00C32600"/>
    <w:rsid w:val="00C6102F"/>
    <w:rsid w:val="00C81B8B"/>
    <w:rsid w:val="00C92329"/>
    <w:rsid w:val="00C95347"/>
    <w:rsid w:val="00CB0F8B"/>
    <w:rsid w:val="00CB4ECF"/>
    <w:rsid w:val="00CC156A"/>
    <w:rsid w:val="00D1581F"/>
    <w:rsid w:val="00D345E5"/>
    <w:rsid w:val="00D41BBC"/>
    <w:rsid w:val="00D50872"/>
    <w:rsid w:val="00D6476A"/>
    <w:rsid w:val="00D83C17"/>
    <w:rsid w:val="00DD169D"/>
    <w:rsid w:val="00DE5264"/>
    <w:rsid w:val="00DE76A6"/>
    <w:rsid w:val="00E172CB"/>
    <w:rsid w:val="00E4173F"/>
    <w:rsid w:val="00E61400"/>
    <w:rsid w:val="00EB5C8C"/>
    <w:rsid w:val="00EC0940"/>
    <w:rsid w:val="00ED56E8"/>
    <w:rsid w:val="00EE7FF2"/>
    <w:rsid w:val="00F210D9"/>
    <w:rsid w:val="00FA0385"/>
    <w:rsid w:val="00FA6D82"/>
    <w:rsid w:val="00FE0CF2"/>
    <w:rsid w:val="00FF12E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7B46179"/>
  <w15:chartTrackingRefBased/>
  <w15:docId w15:val="{C03AA658-9A13-4193-8DB8-8411EF39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4D8"/>
    <w:pPr>
      <w:spacing w:line="240" w:lineRule="auto"/>
    </w:pPr>
    <w:rPr>
      <w:kern w:val="0"/>
      <w14:ligatures w14:val="none"/>
    </w:rPr>
  </w:style>
  <w:style w:type="paragraph" w:styleId="Ttulo1">
    <w:name w:val="heading 1"/>
    <w:basedOn w:val="Normal"/>
    <w:next w:val="Normal"/>
    <w:link w:val="Ttulo1Car"/>
    <w:uiPriority w:val="9"/>
    <w:qFormat/>
    <w:rsid w:val="00190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90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904D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904D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904D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904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904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904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904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04D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904D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904D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904D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904D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904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904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904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904D8"/>
    <w:rPr>
      <w:rFonts w:eastAsiaTheme="majorEastAsia" w:cstheme="majorBidi"/>
      <w:color w:val="272727" w:themeColor="text1" w:themeTint="D8"/>
    </w:rPr>
  </w:style>
  <w:style w:type="paragraph" w:styleId="Ttulo">
    <w:name w:val="Title"/>
    <w:basedOn w:val="Normal"/>
    <w:next w:val="Normal"/>
    <w:link w:val="TtuloCar"/>
    <w:uiPriority w:val="10"/>
    <w:qFormat/>
    <w:rsid w:val="001904D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904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904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904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904D8"/>
    <w:pPr>
      <w:spacing w:before="160"/>
      <w:jc w:val="center"/>
    </w:pPr>
    <w:rPr>
      <w:i/>
      <w:iCs/>
      <w:color w:val="404040" w:themeColor="text1" w:themeTint="BF"/>
    </w:rPr>
  </w:style>
  <w:style w:type="character" w:customStyle="1" w:styleId="CitaCar">
    <w:name w:val="Cita Car"/>
    <w:basedOn w:val="Fuentedeprrafopredeter"/>
    <w:link w:val="Cita"/>
    <w:uiPriority w:val="29"/>
    <w:rsid w:val="001904D8"/>
    <w:rPr>
      <w:i/>
      <w:iCs/>
      <w:color w:val="404040" w:themeColor="text1" w:themeTint="BF"/>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1904D8"/>
    <w:pPr>
      <w:ind w:left="720"/>
      <w:contextualSpacing/>
    </w:pPr>
  </w:style>
  <w:style w:type="character" w:styleId="nfasisintenso">
    <w:name w:val="Intense Emphasis"/>
    <w:basedOn w:val="Fuentedeprrafopredeter"/>
    <w:uiPriority w:val="21"/>
    <w:qFormat/>
    <w:rsid w:val="001904D8"/>
    <w:rPr>
      <w:i/>
      <w:iCs/>
      <w:color w:val="2F5496" w:themeColor="accent1" w:themeShade="BF"/>
    </w:rPr>
  </w:style>
  <w:style w:type="paragraph" w:styleId="Citadestacada">
    <w:name w:val="Intense Quote"/>
    <w:basedOn w:val="Normal"/>
    <w:next w:val="Normal"/>
    <w:link w:val="CitadestacadaCar"/>
    <w:uiPriority w:val="30"/>
    <w:qFormat/>
    <w:rsid w:val="00190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904D8"/>
    <w:rPr>
      <w:i/>
      <w:iCs/>
      <w:color w:val="2F5496" w:themeColor="accent1" w:themeShade="BF"/>
    </w:rPr>
  </w:style>
  <w:style w:type="character" w:styleId="Referenciaintensa">
    <w:name w:val="Intense Reference"/>
    <w:basedOn w:val="Fuentedeprrafopredeter"/>
    <w:uiPriority w:val="32"/>
    <w:qFormat/>
    <w:rsid w:val="001904D8"/>
    <w:rPr>
      <w:b/>
      <w:bCs/>
      <w:smallCaps/>
      <w:color w:val="2F5496" w:themeColor="accent1" w:themeShade="BF"/>
      <w:spacing w:val="5"/>
    </w:rPr>
  </w:style>
  <w:style w:type="paragraph" w:styleId="Encabezado">
    <w:name w:val="header"/>
    <w:basedOn w:val="Normal"/>
    <w:link w:val="EncabezadoCar"/>
    <w:uiPriority w:val="99"/>
    <w:unhideWhenUsed/>
    <w:rsid w:val="001904D8"/>
    <w:pPr>
      <w:tabs>
        <w:tab w:val="center" w:pos="4419"/>
        <w:tab w:val="right" w:pos="8838"/>
      </w:tabs>
      <w:spacing w:after="0"/>
    </w:pPr>
  </w:style>
  <w:style w:type="character" w:customStyle="1" w:styleId="EncabezadoCar">
    <w:name w:val="Encabezado Car"/>
    <w:basedOn w:val="Fuentedeprrafopredeter"/>
    <w:link w:val="Encabezado"/>
    <w:uiPriority w:val="99"/>
    <w:rsid w:val="001904D8"/>
    <w:rPr>
      <w:kern w:val="0"/>
      <w14:ligatures w14:val="none"/>
    </w:rPr>
  </w:style>
  <w:style w:type="paragraph" w:styleId="Piedepgina">
    <w:name w:val="footer"/>
    <w:basedOn w:val="Normal"/>
    <w:link w:val="PiedepginaCar"/>
    <w:uiPriority w:val="99"/>
    <w:unhideWhenUsed/>
    <w:rsid w:val="001904D8"/>
    <w:pPr>
      <w:tabs>
        <w:tab w:val="center" w:pos="4419"/>
        <w:tab w:val="right" w:pos="8838"/>
      </w:tabs>
      <w:spacing w:after="0"/>
    </w:pPr>
  </w:style>
  <w:style w:type="character" w:customStyle="1" w:styleId="PiedepginaCar">
    <w:name w:val="Pie de página Car"/>
    <w:basedOn w:val="Fuentedeprrafopredeter"/>
    <w:link w:val="Piedepgina"/>
    <w:uiPriority w:val="99"/>
    <w:rsid w:val="001904D8"/>
    <w:rPr>
      <w:kern w:val="0"/>
      <w14:ligatures w14:val="none"/>
    </w:rPr>
  </w:style>
  <w:style w:type="character" w:styleId="Nmerodepgina">
    <w:name w:val="page number"/>
    <w:basedOn w:val="Fuentedeprrafopredeter"/>
    <w:uiPriority w:val="99"/>
    <w:semiHidden/>
    <w:unhideWhenUsed/>
    <w:rsid w:val="001904D8"/>
  </w:style>
  <w:style w:type="paragraph" w:customStyle="1" w:styleId="Default">
    <w:name w:val="Default"/>
    <w:rsid w:val="001904D8"/>
    <w:pPr>
      <w:autoSpaceDE w:val="0"/>
      <w:autoSpaceDN w:val="0"/>
      <w:adjustRightInd w:val="0"/>
      <w:spacing w:after="0" w:line="240" w:lineRule="auto"/>
    </w:pPr>
    <w:rPr>
      <w:rFonts w:ascii="HendersonSansW00-BasicLight" w:hAnsi="HendersonSansW00-BasicLight" w:cs="HendersonSansW00-BasicLight"/>
      <w:color w:val="000000"/>
      <w:kern w:val="0"/>
      <w:sz w:val="24"/>
      <w:szCs w:val="24"/>
      <w14:ligatures w14:val="none"/>
    </w:rPr>
  </w:style>
  <w:style w:type="paragraph" w:styleId="Textoindependiente2">
    <w:name w:val="Body Text 2"/>
    <w:basedOn w:val="Normal"/>
    <w:link w:val="Textoindependiente2Car"/>
    <w:rsid w:val="00C6102F"/>
    <w:pPr>
      <w:spacing w:after="120" w:line="480" w:lineRule="auto"/>
    </w:pPr>
    <w:rPr>
      <w:rFonts w:ascii="Times New Roman" w:eastAsia="Times New Roman" w:hAnsi="Times New Roman" w:cs="Times New Roman"/>
      <w:sz w:val="20"/>
      <w:szCs w:val="20"/>
      <w:lang w:val="es-ES" w:eastAsia="es-MX"/>
    </w:rPr>
  </w:style>
  <w:style w:type="character" w:customStyle="1" w:styleId="Textoindependiente2Car">
    <w:name w:val="Texto independiente 2 Car"/>
    <w:basedOn w:val="Fuentedeprrafopredeter"/>
    <w:link w:val="Textoindependiente2"/>
    <w:rsid w:val="00C6102F"/>
    <w:rPr>
      <w:rFonts w:ascii="Times New Roman" w:eastAsia="Times New Roman" w:hAnsi="Times New Roman" w:cs="Times New Roman"/>
      <w:kern w:val="0"/>
      <w:sz w:val="20"/>
      <w:szCs w:val="20"/>
      <w:lang w:val="es-ES" w:eastAsia="es-MX"/>
      <w14:ligatures w14:val="none"/>
    </w:rPr>
  </w:style>
  <w:style w:type="paragraph" w:styleId="NormalWeb">
    <w:name w:val="Normal (Web)"/>
    <w:basedOn w:val="Normal"/>
    <w:rsid w:val="00C6102F"/>
    <w:pPr>
      <w:spacing w:before="100" w:beforeAutospacing="1" w:after="100" w:afterAutospacing="1"/>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10134"/>
    <w:pPr>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SinespaciadoCar">
    <w:name w:val="Sin espaciado Car"/>
    <w:basedOn w:val="Fuentedeprrafopredeter"/>
    <w:link w:val="Sinespaciado"/>
    <w:uiPriority w:val="1"/>
    <w:rsid w:val="00810134"/>
    <w:rPr>
      <w:rFonts w:ascii="Times New Roman" w:eastAsia="Times New Roman" w:hAnsi="Times New Roman" w:cs="Times New Roman"/>
      <w:kern w:val="0"/>
      <w:sz w:val="24"/>
      <w:szCs w:val="24"/>
      <w:lang w:eastAsia="es-ES"/>
      <w14:ligatures w14:val="none"/>
    </w:rPr>
  </w:style>
  <w:style w:type="character" w:customStyle="1" w:styleId="CharacterStyle1">
    <w:name w:val="Character Style 1"/>
    <w:uiPriority w:val="99"/>
    <w:rsid w:val="00810134"/>
    <w:rPr>
      <w:sz w:val="25"/>
      <w:szCs w:val="25"/>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AC51EF"/>
    <w:rPr>
      <w:kern w:val="0"/>
      <w14:ligatures w14:val="none"/>
    </w:rPr>
  </w:style>
  <w:style w:type="paragraph" w:styleId="Textosinformato">
    <w:name w:val="Plain Text"/>
    <w:basedOn w:val="Normal"/>
    <w:link w:val="TextosinformatoCar"/>
    <w:rsid w:val="00AC51EF"/>
    <w:pPr>
      <w:spacing w:after="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C51EF"/>
    <w:rPr>
      <w:rFonts w:ascii="Courier New" w:eastAsia="Times New Roman" w:hAnsi="Courier Ne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C228F-DE18-44C5-94AC-32707591C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10362</Words>
  <Characters>56995</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Arguello</cp:lastModifiedBy>
  <cp:revision>2</cp:revision>
  <cp:lastPrinted>2025-03-03T20:38:00Z</cp:lastPrinted>
  <dcterms:created xsi:type="dcterms:W3CDTF">2025-04-10T18:20:00Z</dcterms:created>
  <dcterms:modified xsi:type="dcterms:W3CDTF">2025-04-10T18:20:00Z</dcterms:modified>
</cp:coreProperties>
</file>