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2A29DE">
      <w:pPr>
        <w:tabs>
          <w:tab w:val="left" w:pos="1714"/>
        </w:tabs>
        <w:spacing w:after="0"/>
        <w:rPr>
          <w:rFonts w:ascii="Arial" w:hAnsi="Arial" w:cs="Arial"/>
          <w:kern w:val="2"/>
          <w:sz w:val="24"/>
          <w:szCs w:val="24"/>
          <w14:ligatures w14:val="standardContextual"/>
        </w:rPr>
      </w:pPr>
      <w:bookmarkStart w:id="0" w:name="_Hlk184192142"/>
    </w:p>
    <w:p w14:paraId="29E1D026" w14:textId="48FD187D" w:rsidR="003C4681" w:rsidRDefault="003C4681" w:rsidP="002A29DE">
      <w:pPr>
        <w:spacing w:after="0"/>
        <w:jc w:val="center"/>
        <w:rPr>
          <w:rFonts w:ascii="Arial" w:eastAsia="Calibri" w:hAnsi="Arial" w:cs="Arial"/>
          <w:b/>
          <w:color w:val="000000" w:themeColor="text1"/>
          <w:sz w:val="24"/>
          <w:szCs w:val="24"/>
          <w:lang w:val="es-MX"/>
        </w:rPr>
      </w:pPr>
      <w:r w:rsidRPr="002161D3">
        <w:rPr>
          <w:rFonts w:ascii="Arial" w:eastAsia="Calibri" w:hAnsi="Arial" w:cs="Arial"/>
          <w:b/>
          <w:caps/>
          <w:color w:val="000000" w:themeColor="text1"/>
          <w:sz w:val="24"/>
          <w:szCs w:val="24"/>
          <w:lang w:val="es-MX"/>
        </w:rPr>
        <w:t xml:space="preserve">Resolución </w:t>
      </w:r>
      <w:r w:rsidRPr="002161D3">
        <w:rPr>
          <w:rFonts w:ascii="Arial" w:eastAsia="Calibri" w:hAnsi="Arial" w:cs="Arial"/>
          <w:b/>
          <w:color w:val="000000" w:themeColor="text1"/>
          <w:sz w:val="24"/>
          <w:szCs w:val="24"/>
          <w:lang w:val="es-MX"/>
        </w:rPr>
        <w:t>No. TAT-</w:t>
      </w:r>
      <w:r w:rsidR="00311C4C">
        <w:rPr>
          <w:rFonts w:ascii="Arial" w:eastAsia="Calibri" w:hAnsi="Arial" w:cs="Arial"/>
          <w:b/>
          <w:color w:val="000000" w:themeColor="text1"/>
          <w:sz w:val="24"/>
          <w:szCs w:val="24"/>
          <w:lang w:val="es-MX"/>
        </w:rPr>
        <w:t>4191</w:t>
      </w:r>
      <w:r w:rsidRPr="002161D3">
        <w:rPr>
          <w:rFonts w:ascii="Arial" w:eastAsia="Calibri" w:hAnsi="Arial" w:cs="Arial"/>
          <w:b/>
          <w:color w:val="000000" w:themeColor="text1"/>
          <w:sz w:val="24"/>
          <w:szCs w:val="24"/>
          <w:lang w:val="es-MX"/>
        </w:rPr>
        <w:t>-202</w:t>
      </w:r>
      <w:r w:rsidR="00AE314D">
        <w:rPr>
          <w:rFonts w:ascii="Arial" w:eastAsia="Calibri" w:hAnsi="Arial" w:cs="Arial"/>
          <w:b/>
          <w:color w:val="000000" w:themeColor="text1"/>
          <w:sz w:val="24"/>
          <w:szCs w:val="24"/>
          <w:lang w:val="es-MX"/>
        </w:rPr>
        <w:t>5</w:t>
      </w:r>
    </w:p>
    <w:p w14:paraId="4A311B1A" w14:textId="77777777" w:rsidR="003C4681" w:rsidRPr="002161D3" w:rsidRDefault="003C4681" w:rsidP="002A29DE">
      <w:pPr>
        <w:spacing w:after="0"/>
        <w:jc w:val="center"/>
        <w:rPr>
          <w:rFonts w:ascii="Arial" w:eastAsia="Calibri" w:hAnsi="Arial" w:cs="Arial"/>
          <w:b/>
          <w:color w:val="000000" w:themeColor="text1"/>
          <w:sz w:val="24"/>
          <w:szCs w:val="24"/>
          <w:lang w:val="es-MX"/>
        </w:rPr>
      </w:pPr>
    </w:p>
    <w:p w14:paraId="56FB1B58" w14:textId="77777777" w:rsidR="003C4681" w:rsidRPr="002161D3" w:rsidRDefault="003C4681" w:rsidP="002A29DE">
      <w:pPr>
        <w:spacing w:after="0"/>
        <w:jc w:val="both"/>
        <w:rPr>
          <w:rFonts w:ascii="Arial" w:eastAsia="Calibri" w:hAnsi="Arial" w:cs="Arial"/>
          <w:color w:val="000000" w:themeColor="text1"/>
          <w:sz w:val="24"/>
          <w:szCs w:val="24"/>
          <w:lang w:val="es-MX"/>
        </w:rPr>
      </w:pPr>
    </w:p>
    <w:p w14:paraId="7A54DB21" w14:textId="0F3CF797" w:rsidR="003C4681" w:rsidRPr="002161D3" w:rsidRDefault="003C4681" w:rsidP="002A29DE">
      <w:pPr>
        <w:spacing w:after="0"/>
        <w:jc w:val="both"/>
        <w:rPr>
          <w:rFonts w:ascii="Arial" w:eastAsia="Calibri" w:hAnsi="Arial" w:cs="Arial"/>
          <w:color w:val="000000" w:themeColor="text1"/>
          <w:sz w:val="24"/>
          <w:szCs w:val="24"/>
        </w:rPr>
      </w:pPr>
      <w:r w:rsidRPr="002161D3">
        <w:rPr>
          <w:rFonts w:ascii="Arial" w:eastAsia="Calibri" w:hAnsi="Arial" w:cs="Arial"/>
          <w:b/>
          <w:color w:val="000000" w:themeColor="text1"/>
          <w:sz w:val="24"/>
          <w:szCs w:val="24"/>
        </w:rPr>
        <w:t xml:space="preserve">TRIBUNAL ADMINISTRATIVO DE TRANSPORTE. </w:t>
      </w:r>
      <w:r w:rsidRPr="002161D3">
        <w:rPr>
          <w:rFonts w:ascii="Arial" w:eastAsia="Calibri" w:hAnsi="Arial" w:cs="Arial"/>
          <w:color w:val="000000" w:themeColor="text1"/>
          <w:sz w:val="24"/>
          <w:szCs w:val="24"/>
        </w:rPr>
        <w:t>San José, a las</w:t>
      </w:r>
      <w:r w:rsidR="00311C4C">
        <w:rPr>
          <w:rFonts w:ascii="Arial" w:eastAsia="Calibri" w:hAnsi="Arial" w:cs="Arial"/>
          <w:color w:val="000000" w:themeColor="text1"/>
          <w:sz w:val="24"/>
          <w:szCs w:val="24"/>
        </w:rPr>
        <w:t xml:space="preserve"> 10:10</w:t>
      </w:r>
      <w:r w:rsidR="0080571D">
        <w:rPr>
          <w:rFonts w:ascii="Arial" w:eastAsia="Calibri" w:hAnsi="Arial" w:cs="Arial"/>
          <w:color w:val="000000" w:themeColor="text1"/>
          <w:sz w:val="24"/>
          <w:szCs w:val="24"/>
        </w:rPr>
        <w:t xml:space="preserve"> horas</w:t>
      </w:r>
      <w:r w:rsidRPr="002161D3">
        <w:rPr>
          <w:rFonts w:ascii="Arial" w:eastAsia="Calibri" w:hAnsi="Arial" w:cs="Arial"/>
          <w:color w:val="000000" w:themeColor="text1"/>
          <w:sz w:val="24"/>
          <w:szCs w:val="24"/>
        </w:rPr>
        <w:t xml:space="preserve"> del</w:t>
      </w:r>
      <w:r w:rsidR="00785400">
        <w:rPr>
          <w:rFonts w:ascii="Arial" w:eastAsia="Calibri" w:hAnsi="Arial" w:cs="Arial"/>
          <w:color w:val="000000" w:themeColor="text1"/>
          <w:sz w:val="24"/>
          <w:szCs w:val="24"/>
        </w:rPr>
        <w:t xml:space="preserve"> </w:t>
      </w:r>
      <w:r w:rsidR="00311C4C">
        <w:rPr>
          <w:rFonts w:ascii="Arial" w:eastAsia="Calibri" w:hAnsi="Arial" w:cs="Arial"/>
          <w:color w:val="000000" w:themeColor="text1"/>
          <w:sz w:val="24"/>
          <w:szCs w:val="24"/>
        </w:rPr>
        <w:t>18</w:t>
      </w:r>
      <w:r w:rsidRPr="002161D3">
        <w:rPr>
          <w:rFonts w:ascii="Arial" w:eastAsia="Calibri" w:hAnsi="Arial" w:cs="Arial"/>
          <w:color w:val="000000" w:themeColor="text1"/>
          <w:sz w:val="24"/>
          <w:szCs w:val="24"/>
        </w:rPr>
        <w:t xml:space="preserve"> de</w:t>
      </w:r>
      <w:r w:rsidR="00311C4C">
        <w:rPr>
          <w:rFonts w:ascii="Arial" w:eastAsia="Calibri" w:hAnsi="Arial" w:cs="Arial"/>
          <w:color w:val="000000" w:themeColor="text1"/>
          <w:sz w:val="24"/>
          <w:szCs w:val="24"/>
        </w:rPr>
        <w:t xml:space="preserve"> marzo</w:t>
      </w:r>
      <w:r w:rsidR="00785400">
        <w:rPr>
          <w:rFonts w:ascii="Arial" w:eastAsia="Calibri" w:hAnsi="Arial" w:cs="Arial"/>
          <w:color w:val="000000" w:themeColor="text1"/>
          <w:sz w:val="24"/>
          <w:szCs w:val="24"/>
        </w:rPr>
        <w:t xml:space="preserve"> </w:t>
      </w:r>
      <w:r w:rsidRPr="002161D3">
        <w:rPr>
          <w:rFonts w:ascii="Arial" w:eastAsia="Calibri" w:hAnsi="Arial" w:cs="Arial"/>
          <w:color w:val="000000" w:themeColor="text1"/>
          <w:sz w:val="24"/>
          <w:szCs w:val="24"/>
        </w:rPr>
        <w:t>de 202</w:t>
      </w:r>
      <w:r w:rsidR="00AE314D">
        <w:rPr>
          <w:rFonts w:ascii="Arial" w:eastAsia="Calibri" w:hAnsi="Arial" w:cs="Arial"/>
          <w:color w:val="000000" w:themeColor="text1"/>
          <w:sz w:val="24"/>
          <w:szCs w:val="24"/>
        </w:rPr>
        <w:t>5</w:t>
      </w:r>
      <w:r w:rsidRPr="002161D3">
        <w:rPr>
          <w:rFonts w:ascii="Arial" w:eastAsia="Calibri" w:hAnsi="Arial" w:cs="Arial"/>
          <w:color w:val="000000" w:themeColor="text1"/>
          <w:sz w:val="24"/>
          <w:szCs w:val="24"/>
        </w:rPr>
        <w:t>.</w:t>
      </w:r>
    </w:p>
    <w:p w14:paraId="24676ADD" w14:textId="77777777" w:rsidR="003C4681" w:rsidRPr="002161D3" w:rsidRDefault="003C4681" w:rsidP="002A29DE">
      <w:pPr>
        <w:spacing w:after="0"/>
        <w:rPr>
          <w:rFonts w:ascii="Arial" w:eastAsia="Calibri" w:hAnsi="Arial" w:cs="Arial"/>
          <w:color w:val="000000" w:themeColor="text1"/>
          <w:sz w:val="24"/>
          <w:szCs w:val="24"/>
        </w:rPr>
      </w:pPr>
    </w:p>
    <w:p w14:paraId="416A604F" w14:textId="77777777" w:rsidR="003C4681" w:rsidRPr="003C4681" w:rsidRDefault="003C4681" w:rsidP="002A29DE">
      <w:pPr>
        <w:spacing w:after="0"/>
        <w:jc w:val="both"/>
        <w:rPr>
          <w:rFonts w:ascii="Arial" w:eastAsia="Times New Roman" w:hAnsi="Arial" w:cs="Arial"/>
          <w:color w:val="000000" w:themeColor="text1"/>
          <w:sz w:val="24"/>
          <w:szCs w:val="24"/>
          <w:lang w:val="es-ES" w:eastAsia="es-ES"/>
        </w:rPr>
      </w:pPr>
    </w:p>
    <w:p w14:paraId="28FD99E8" w14:textId="7205FC85" w:rsidR="003C4681" w:rsidRPr="003C4681" w:rsidRDefault="003C4681" w:rsidP="002A29DE">
      <w:pPr>
        <w:spacing w:after="0"/>
        <w:jc w:val="both"/>
        <w:rPr>
          <w:rFonts w:ascii="Arial" w:eastAsia="Times New Roman" w:hAnsi="Arial" w:cs="Arial"/>
          <w:color w:val="000000" w:themeColor="text1"/>
          <w:sz w:val="24"/>
          <w:szCs w:val="24"/>
          <w:lang w:val="es-ES" w:eastAsia="es-ES"/>
        </w:rPr>
      </w:pPr>
      <w:r w:rsidRPr="003C4681">
        <w:rPr>
          <w:rFonts w:ascii="Arial" w:eastAsia="Times New Roman" w:hAnsi="Arial" w:cs="Arial"/>
          <w:color w:val="000000" w:themeColor="text1"/>
          <w:sz w:val="24"/>
          <w:szCs w:val="24"/>
          <w:lang w:val="es-ES" w:eastAsia="es-ES"/>
        </w:rPr>
        <w:t xml:space="preserve">Se conoce </w:t>
      </w:r>
      <w:r w:rsidR="00004293">
        <w:rPr>
          <w:rFonts w:ascii="Arial" w:eastAsia="Times New Roman" w:hAnsi="Arial" w:cs="Arial"/>
          <w:b/>
          <w:bCs/>
          <w:color w:val="000000" w:themeColor="text1"/>
          <w:sz w:val="24"/>
          <w:szCs w:val="24"/>
          <w:lang w:val="es-ES" w:eastAsia="es-ES"/>
        </w:rPr>
        <w:t xml:space="preserve">Recurso </w:t>
      </w:r>
      <w:r w:rsidR="007457F1">
        <w:rPr>
          <w:rFonts w:ascii="Arial" w:eastAsia="Times New Roman" w:hAnsi="Arial" w:cs="Arial"/>
          <w:b/>
          <w:bCs/>
          <w:color w:val="000000" w:themeColor="text1"/>
          <w:sz w:val="24"/>
          <w:szCs w:val="24"/>
          <w:lang w:val="es-ES" w:eastAsia="es-ES"/>
        </w:rPr>
        <w:t xml:space="preserve">de </w:t>
      </w:r>
      <w:r w:rsidR="00004293">
        <w:rPr>
          <w:rFonts w:ascii="Arial" w:eastAsia="Times New Roman" w:hAnsi="Arial" w:cs="Arial"/>
          <w:b/>
          <w:bCs/>
          <w:color w:val="000000" w:themeColor="text1"/>
          <w:sz w:val="24"/>
          <w:szCs w:val="24"/>
          <w:lang w:val="es-ES" w:eastAsia="es-ES"/>
        </w:rPr>
        <w:t xml:space="preserve">Apelación en Subsidio, </w:t>
      </w:r>
      <w:r w:rsidRPr="003C4681">
        <w:rPr>
          <w:rFonts w:ascii="Arial" w:eastAsia="Times New Roman" w:hAnsi="Arial" w:cs="Arial"/>
          <w:color w:val="000000" w:themeColor="text1"/>
          <w:sz w:val="24"/>
          <w:szCs w:val="24"/>
          <w:lang w:val="es-ES" w:eastAsia="es-ES"/>
        </w:rPr>
        <w:t xml:space="preserve">interpuesto por </w:t>
      </w:r>
      <w:r>
        <w:rPr>
          <w:rFonts w:ascii="Arial" w:eastAsia="Times New Roman" w:hAnsi="Arial" w:cs="Arial"/>
          <w:color w:val="000000" w:themeColor="text1"/>
          <w:sz w:val="24"/>
          <w:szCs w:val="24"/>
          <w:lang w:val="es-ES" w:eastAsia="es-ES"/>
        </w:rPr>
        <w:t xml:space="preserve">la empresa </w:t>
      </w:r>
      <w:bookmarkStart w:id="1" w:name="_Hlk188267704"/>
      <w:proofErr w:type="spellStart"/>
      <w:r w:rsidR="001940D4">
        <w:rPr>
          <w:rFonts w:ascii="Arial" w:eastAsia="Times New Roman" w:hAnsi="Arial" w:cs="Arial"/>
          <w:b/>
          <w:bCs/>
          <w:smallCaps/>
          <w:color w:val="000000" w:themeColor="text1"/>
          <w:sz w:val="24"/>
          <w:szCs w:val="24"/>
          <w:lang w:val="es-ES" w:eastAsia="es-ES"/>
        </w:rPr>
        <w:t>tcsa</w:t>
      </w:r>
      <w:proofErr w:type="spellEnd"/>
      <w:r w:rsidR="001940D4">
        <w:rPr>
          <w:rFonts w:ascii="Arial" w:eastAsia="Times New Roman" w:hAnsi="Arial" w:cs="Arial"/>
          <w:b/>
          <w:bCs/>
          <w:smallCaps/>
          <w:color w:val="000000" w:themeColor="text1"/>
          <w:sz w:val="24"/>
          <w:szCs w:val="24"/>
          <w:lang w:val="es-ES" w:eastAsia="es-ES"/>
        </w:rPr>
        <w:t>.</w:t>
      </w:r>
      <w:r w:rsidRPr="003C4681">
        <w:rPr>
          <w:rFonts w:ascii="Arial" w:eastAsia="Times New Roman" w:hAnsi="Arial" w:cs="Arial"/>
          <w:color w:val="000000" w:themeColor="text1"/>
          <w:sz w:val="24"/>
          <w:szCs w:val="24"/>
          <w:lang w:val="es-ES" w:eastAsia="es-ES"/>
        </w:rPr>
        <w:t xml:space="preserve">, cédula de persona jurídica </w:t>
      </w:r>
      <w:r>
        <w:rPr>
          <w:rFonts w:ascii="Arial" w:eastAsia="Times New Roman" w:hAnsi="Arial" w:cs="Arial"/>
          <w:color w:val="000000" w:themeColor="text1"/>
          <w:sz w:val="24"/>
          <w:szCs w:val="24"/>
          <w:lang w:val="es-ES" w:eastAsia="es-ES"/>
        </w:rPr>
        <w:t xml:space="preserve">No. </w:t>
      </w:r>
      <w:r w:rsidR="0070088C">
        <w:rPr>
          <w:rFonts w:ascii="Arial" w:eastAsia="Times New Roman" w:hAnsi="Arial" w:cs="Arial"/>
          <w:color w:val="000000" w:themeColor="text1"/>
          <w:sz w:val="24"/>
          <w:szCs w:val="24"/>
          <w:lang w:val="es-ES" w:eastAsia="es-ES"/>
        </w:rPr>
        <w:t>000</w:t>
      </w:r>
      <w:r w:rsidRPr="003C4681">
        <w:rPr>
          <w:rFonts w:ascii="Arial" w:eastAsia="Times New Roman" w:hAnsi="Arial" w:cs="Arial"/>
          <w:color w:val="000000" w:themeColor="text1"/>
          <w:sz w:val="24"/>
          <w:szCs w:val="24"/>
          <w:lang w:val="es-ES" w:eastAsia="es-ES"/>
        </w:rPr>
        <w:t xml:space="preserve">, representada por el señor </w:t>
      </w:r>
      <w:bookmarkStart w:id="2" w:name="_Hlk193039251"/>
      <w:r w:rsidR="001940D4">
        <w:rPr>
          <w:rFonts w:ascii="Arial" w:eastAsia="Times New Roman" w:hAnsi="Arial" w:cs="Arial"/>
          <w:b/>
          <w:bCs/>
          <w:color w:val="000000" w:themeColor="text1"/>
          <w:sz w:val="24"/>
          <w:szCs w:val="24"/>
          <w:lang w:val="es-ES" w:eastAsia="es-ES"/>
        </w:rPr>
        <w:t>JS</w:t>
      </w:r>
      <w:r w:rsidR="0070088C">
        <w:rPr>
          <w:rFonts w:ascii="Arial" w:eastAsia="Times New Roman" w:hAnsi="Arial" w:cs="Arial"/>
          <w:b/>
          <w:bCs/>
          <w:color w:val="000000" w:themeColor="text1"/>
          <w:sz w:val="24"/>
          <w:szCs w:val="24"/>
          <w:lang w:val="es-ES" w:eastAsia="es-ES"/>
        </w:rPr>
        <w:t>A</w:t>
      </w:r>
      <w:bookmarkEnd w:id="2"/>
      <w:r w:rsidR="0078650B">
        <w:rPr>
          <w:rFonts w:ascii="Arial" w:eastAsia="Times New Roman" w:hAnsi="Arial" w:cs="Arial"/>
          <w:b/>
          <w:bCs/>
          <w:color w:val="000000" w:themeColor="text1"/>
          <w:sz w:val="24"/>
          <w:szCs w:val="24"/>
          <w:lang w:val="es-ES" w:eastAsia="es-ES"/>
        </w:rPr>
        <w:t>,</w:t>
      </w:r>
      <w:r w:rsidRPr="003C4681">
        <w:rPr>
          <w:rFonts w:ascii="Arial" w:eastAsia="Times New Roman" w:hAnsi="Arial" w:cs="Arial"/>
          <w:color w:val="000000" w:themeColor="text1"/>
          <w:sz w:val="24"/>
          <w:szCs w:val="24"/>
          <w:lang w:val="es-ES" w:eastAsia="es-ES"/>
        </w:rPr>
        <w:t xml:space="preserve"> portador de la cédula de identidad </w:t>
      </w:r>
      <w:r>
        <w:rPr>
          <w:rFonts w:ascii="Arial" w:eastAsia="Times New Roman" w:hAnsi="Arial" w:cs="Arial"/>
          <w:color w:val="000000" w:themeColor="text1"/>
          <w:sz w:val="24"/>
          <w:szCs w:val="24"/>
          <w:lang w:val="es-ES" w:eastAsia="es-ES"/>
        </w:rPr>
        <w:t xml:space="preserve">No. </w:t>
      </w:r>
      <w:r w:rsidR="0070088C">
        <w:rPr>
          <w:rFonts w:ascii="Arial" w:eastAsia="Times New Roman" w:hAnsi="Arial" w:cs="Arial"/>
          <w:color w:val="000000" w:themeColor="text1"/>
          <w:sz w:val="24"/>
          <w:szCs w:val="24"/>
          <w:lang w:val="es-ES" w:eastAsia="es-ES"/>
        </w:rPr>
        <w:t>000</w:t>
      </w:r>
      <w:r w:rsidRPr="003C4681">
        <w:rPr>
          <w:rFonts w:ascii="Arial" w:eastAsia="Times New Roman" w:hAnsi="Arial" w:cs="Arial"/>
          <w:color w:val="000000" w:themeColor="text1"/>
          <w:sz w:val="24"/>
          <w:szCs w:val="24"/>
          <w:lang w:val="es-ES" w:eastAsia="es-ES"/>
        </w:rPr>
        <w:t xml:space="preserve">, en su condición de </w:t>
      </w:r>
      <w:r w:rsidR="00D154E4">
        <w:rPr>
          <w:rFonts w:ascii="Arial" w:eastAsia="Times New Roman" w:hAnsi="Arial" w:cs="Arial"/>
          <w:color w:val="000000" w:themeColor="text1"/>
          <w:sz w:val="24"/>
          <w:szCs w:val="24"/>
          <w:lang w:val="es-ES" w:eastAsia="es-ES"/>
        </w:rPr>
        <w:t>Representante Legal</w:t>
      </w:r>
      <w:r w:rsidRPr="003C4681">
        <w:rPr>
          <w:rFonts w:ascii="Arial" w:eastAsia="Times New Roman" w:hAnsi="Arial" w:cs="Arial"/>
          <w:color w:val="000000" w:themeColor="text1"/>
          <w:sz w:val="24"/>
          <w:szCs w:val="24"/>
          <w:lang w:val="es-ES" w:eastAsia="es-ES"/>
        </w:rPr>
        <w:t xml:space="preserve"> de dicha empresa, </w:t>
      </w:r>
      <w:r w:rsidR="0078650B">
        <w:rPr>
          <w:rFonts w:ascii="Arial" w:eastAsia="Times New Roman" w:hAnsi="Arial" w:cs="Arial"/>
          <w:color w:val="000000" w:themeColor="text1"/>
          <w:sz w:val="24"/>
          <w:szCs w:val="24"/>
          <w:lang w:val="es-ES" w:eastAsia="es-ES"/>
        </w:rPr>
        <w:t xml:space="preserve">en contra del </w:t>
      </w:r>
      <w:bookmarkStart w:id="3" w:name="_Hlk193039457"/>
      <w:r w:rsidR="0078650B" w:rsidRPr="00FA4197">
        <w:rPr>
          <w:rFonts w:ascii="Arial" w:eastAsia="Times New Roman" w:hAnsi="Arial" w:cs="Arial"/>
          <w:b/>
          <w:bCs/>
          <w:color w:val="000000" w:themeColor="text1"/>
          <w:sz w:val="24"/>
          <w:szCs w:val="24"/>
          <w:lang w:val="es-ES" w:eastAsia="es-ES"/>
        </w:rPr>
        <w:t xml:space="preserve">Artículo </w:t>
      </w:r>
      <w:r w:rsidR="009820A9">
        <w:rPr>
          <w:rFonts w:ascii="Arial" w:eastAsia="Times New Roman" w:hAnsi="Arial" w:cs="Arial"/>
          <w:b/>
          <w:bCs/>
          <w:color w:val="000000" w:themeColor="text1"/>
          <w:sz w:val="24"/>
          <w:szCs w:val="24"/>
          <w:lang w:val="es-ES" w:eastAsia="es-ES"/>
        </w:rPr>
        <w:t>7.14</w:t>
      </w:r>
      <w:r w:rsidR="00460329" w:rsidRPr="00FA4197">
        <w:rPr>
          <w:rFonts w:ascii="Arial" w:eastAsia="Times New Roman" w:hAnsi="Arial" w:cs="Arial"/>
          <w:b/>
          <w:bCs/>
          <w:color w:val="000000" w:themeColor="text1"/>
          <w:sz w:val="24"/>
          <w:szCs w:val="24"/>
          <w:lang w:val="es-ES" w:eastAsia="es-ES"/>
        </w:rPr>
        <w:t xml:space="preserve"> de la Sesión Ordinaria </w:t>
      </w:r>
      <w:r w:rsidR="009820A9">
        <w:rPr>
          <w:rFonts w:ascii="Arial" w:eastAsia="Times New Roman" w:hAnsi="Arial" w:cs="Arial"/>
          <w:b/>
          <w:bCs/>
          <w:color w:val="000000" w:themeColor="text1"/>
          <w:sz w:val="24"/>
          <w:szCs w:val="24"/>
          <w:lang w:val="es-ES" w:eastAsia="es-ES"/>
        </w:rPr>
        <w:t>51</w:t>
      </w:r>
      <w:r w:rsidR="00460329" w:rsidRPr="00FA4197">
        <w:rPr>
          <w:rFonts w:ascii="Arial" w:eastAsia="Times New Roman" w:hAnsi="Arial" w:cs="Arial"/>
          <w:b/>
          <w:bCs/>
          <w:color w:val="000000" w:themeColor="text1"/>
          <w:sz w:val="24"/>
          <w:szCs w:val="24"/>
          <w:lang w:val="es-ES" w:eastAsia="es-ES"/>
        </w:rPr>
        <w:t>-202</w:t>
      </w:r>
      <w:r w:rsidR="009820A9">
        <w:rPr>
          <w:rFonts w:ascii="Arial" w:eastAsia="Times New Roman" w:hAnsi="Arial" w:cs="Arial"/>
          <w:b/>
          <w:bCs/>
          <w:color w:val="000000" w:themeColor="text1"/>
          <w:sz w:val="24"/>
          <w:szCs w:val="24"/>
          <w:lang w:val="es-ES" w:eastAsia="es-ES"/>
        </w:rPr>
        <w:t>2</w:t>
      </w:r>
      <w:r w:rsidR="00460329" w:rsidRPr="00FA4197">
        <w:rPr>
          <w:rFonts w:ascii="Arial" w:eastAsia="Times New Roman" w:hAnsi="Arial" w:cs="Arial"/>
          <w:b/>
          <w:bCs/>
          <w:color w:val="000000" w:themeColor="text1"/>
          <w:sz w:val="24"/>
          <w:szCs w:val="24"/>
          <w:lang w:val="es-ES" w:eastAsia="es-ES"/>
        </w:rPr>
        <w:t xml:space="preserve"> del 0</w:t>
      </w:r>
      <w:r w:rsidR="009820A9">
        <w:rPr>
          <w:rFonts w:ascii="Arial" w:eastAsia="Times New Roman" w:hAnsi="Arial" w:cs="Arial"/>
          <w:b/>
          <w:bCs/>
          <w:color w:val="000000" w:themeColor="text1"/>
          <w:sz w:val="24"/>
          <w:szCs w:val="24"/>
          <w:lang w:val="es-ES" w:eastAsia="es-ES"/>
        </w:rPr>
        <w:t>4</w:t>
      </w:r>
      <w:r w:rsidR="00460329" w:rsidRPr="00FA4197">
        <w:rPr>
          <w:rFonts w:ascii="Arial" w:eastAsia="Times New Roman" w:hAnsi="Arial" w:cs="Arial"/>
          <w:b/>
          <w:bCs/>
          <w:color w:val="000000" w:themeColor="text1"/>
          <w:sz w:val="24"/>
          <w:szCs w:val="24"/>
          <w:lang w:val="es-ES" w:eastAsia="es-ES"/>
        </w:rPr>
        <w:t xml:space="preserve"> de </w:t>
      </w:r>
      <w:r w:rsidR="009820A9">
        <w:rPr>
          <w:rFonts w:ascii="Arial" w:eastAsia="Times New Roman" w:hAnsi="Arial" w:cs="Arial"/>
          <w:b/>
          <w:bCs/>
          <w:color w:val="000000" w:themeColor="text1"/>
          <w:sz w:val="24"/>
          <w:szCs w:val="24"/>
          <w:lang w:val="es-ES" w:eastAsia="es-ES"/>
        </w:rPr>
        <w:t>noviembre</w:t>
      </w:r>
      <w:r w:rsidR="00460329" w:rsidRPr="00FA4197">
        <w:rPr>
          <w:rFonts w:ascii="Arial" w:eastAsia="Times New Roman" w:hAnsi="Arial" w:cs="Arial"/>
          <w:b/>
          <w:bCs/>
          <w:color w:val="000000" w:themeColor="text1"/>
          <w:sz w:val="24"/>
          <w:szCs w:val="24"/>
          <w:lang w:val="es-ES" w:eastAsia="es-ES"/>
        </w:rPr>
        <w:t xml:space="preserve"> de 202</w:t>
      </w:r>
      <w:r w:rsidR="009820A9">
        <w:rPr>
          <w:rFonts w:ascii="Arial" w:eastAsia="Times New Roman" w:hAnsi="Arial" w:cs="Arial"/>
          <w:b/>
          <w:bCs/>
          <w:color w:val="000000" w:themeColor="text1"/>
          <w:sz w:val="24"/>
          <w:szCs w:val="24"/>
          <w:lang w:val="es-ES" w:eastAsia="es-ES"/>
        </w:rPr>
        <w:t>2</w:t>
      </w:r>
      <w:r w:rsidR="00460329">
        <w:rPr>
          <w:rFonts w:ascii="Arial" w:eastAsia="Times New Roman" w:hAnsi="Arial" w:cs="Arial"/>
          <w:color w:val="000000" w:themeColor="text1"/>
          <w:sz w:val="24"/>
          <w:szCs w:val="24"/>
          <w:lang w:val="es-ES" w:eastAsia="es-ES"/>
        </w:rPr>
        <w:t xml:space="preserve">, adoptado por la Junta Directiva del Consejo de Transporte Público y en contra del </w:t>
      </w:r>
      <w:r w:rsidR="00460329" w:rsidRPr="00FA4197">
        <w:rPr>
          <w:rFonts w:ascii="Arial" w:eastAsia="Times New Roman" w:hAnsi="Arial" w:cs="Arial"/>
          <w:b/>
          <w:bCs/>
          <w:color w:val="000000" w:themeColor="text1"/>
          <w:sz w:val="24"/>
          <w:szCs w:val="24"/>
          <w:lang w:val="es-ES" w:eastAsia="es-ES"/>
        </w:rPr>
        <w:t xml:space="preserve">Oficio </w:t>
      </w:r>
      <w:r w:rsidR="00785400">
        <w:rPr>
          <w:rFonts w:ascii="Arial" w:eastAsia="Times New Roman" w:hAnsi="Arial" w:cs="Arial"/>
          <w:b/>
          <w:bCs/>
          <w:color w:val="000000" w:themeColor="text1"/>
          <w:sz w:val="24"/>
          <w:szCs w:val="24"/>
          <w:lang w:val="es-ES" w:eastAsia="es-ES"/>
        </w:rPr>
        <w:t xml:space="preserve">No. </w:t>
      </w:r>
      <w:r w:rsidR="00460329" w:rsidRPr="00FA4197">
        <w:rPr>
          <w:rFonts w:ascii="Arial" w:eastAsia="Times New Roman" w:hAnsi="Arial" w:cs="Arial"/>
          <w:b/>
          <w:bCs/>
          <w:color w:val="000000" w:themeColor="text1"/>
          <w:sz w:val="24"/>
          <w:szCs w:val="24"/>
          <w:lang w:val="es-ES" w:eastAsia="es-ES"/>
        </w:rPr>
        <w:t>CTP-</w:t>
      </w:r>
      <w:r w:rsidR="009820A9">
        <w:rPr>
          <w:rFonts w:ascii="Arial" w:eastAsia="Times New Roman" w:hAnsi="Arial" w:cs="Arial"/>
          <w:b/>
          <w:bCs/>
          <w:color w:val="000000" w:themeColor="text1"/>
          <w:sz w:val="24"/>
          <w:szCs w:val="24"/>
          <w:lang w:val="es-ES" w:eastAsia="es-ES"/>
        </w:rPr>
        <w:t>AJ-OF</w:t>
      </w:r>
      <w:r w:rsidR="00460329" w:rsidRPr="00FA4197">
        <w:rPr>
          <w:rFonts w:ascii="Arial" w:eastAsia="Times New Roman" w:hAnsi="Arial" w:cs="Arial"/>
          <w:b/>
          <w:bCs/>
          <w:color w:val="000000" w:themeColor="text1"/>
          <w:sz w:val="24"/>
          <w:szCs w:val="24"/>
          <w:lang w:val="es-ES" w:eastAsia="es-ES"/>
        </w:rPr>
        <w:t>-</w:t>
      </w:r>
      <w:r w:rsidR="009820A9">
        <w:rPr>
          <w:rFonts w:ascii="Arial" w:eastAsia="Times New Roman" w:hAnsi="Arial" w:cs="Arial"/>
          <w:b/>
          <w:bCs/>
          <w:color w:val="000000" w:themeColor="text1"/>
          <w:sz w:val="24"/>
          <w:szCs w:val="24"/>
          <w:lang w:val="es-ES" w:eastAsia="es-ES"/>
        </w:rPr>
        <w:t>2022</w:t>
      </w:r>
      <w:r w:rsidR="00460329" w:rsidRPr="00FA4197">
        <w:rPr>
          <w:rFonts w:ascii="Arial" w:eastAsia="Times New Roman" w:hAnsi="Arial" w:cs="Arial"/>
          <w:b/>
          <w:bCs/>
          <w:color w:val="000000" w:themeColor="text1"/>
          <w:sz w:val="24"/>
          <w:szCs w:val="24"/>
          <w:lang w:val="es-ES" w:eastAsia="es-ES"/>
        </w:rPr>
        <w:t>-00</w:t>
      </w:r>
      <w:r w:rsidR="009820A9">
        <w:rPr>
          <w:rFonts w:ascii="Arial" w:eastAsia="Times New Roman" w:hAnsi="Arial" w:cs="Arial"/>
          <w:b/>
          <w:bCs/>
          <w:color w:val="000000" w:themeColor="text1"/>
          <w:sz w:val="24"/>
          <w:szCs w:val="24"/>
          <w:lang w:val="es-ES" w:eastAsia="es-ES"/>
        </w:rPr>
        <w:t>1424</w:t>
      </w:r>
      <w:r w:rsidR="00460329" w:rsidRPr="00FA4197">
        <w:rPr>
          <w:rFonts w:ascii="Arial" w:eastAsia="Times New Roman" w:hAnsi="Arial" w:cs="Arial"/>
          <w:b/>
          <w:bCs/>
          <w:color w:val="000000" w:themeColor="text1"/>
          <w:sz w:val="24"/>
          <w:szCs w:val="24"/>
          <w:lang w:val="es-ES" w:eastAsia="es-ES"/>
        </w:rPr>
        <w:t xml:space="preserve"> de</w:t>
      </w:r>
      <w:r w:rsidR="009820A9">
        <w:rPr>
          <w:rFonts w:ascii="Arial" w:eastAsia="Times New Roman" w:hAnsi="Arial" w:cs="Arial"/>
          <w:b/>
          <w:bCs/>
          <w:color w:val="000000" w:themeColor="text1"/>
          <w:sz w:val="24"/>
          <w:szCs w:val="24"/>
          <w:lang w:val="es-ES" w:eastAsia="es-ES"/>
        </w:rPr>
        <w:t>l</w:t>
      </w:r>
      <w:r w:rsidR="00460329" w:rsidRPr="00FA4197">
        <w:rPr>
          <w:rFonts w:ascii="Arial" w:eastAsia="Times New Roman" w:hAnsi="Arial" w:cs="Arial"/>
          <w:b/>
          <w:bCs/>
          <w:color w:val="000000" w:themeColor="text1"/>
          <w:sz w:val="24"/>
          <w:szCs w:val="24"/>
          <w:lang w:val="es-ES" w:eastAsia="es-ES"/>
        </w:rPr>
        <w:t xml:space="preserve"> </w:t>
      </w:r>
      <w:r w:rsidR="009820A9">
        <w:rPr>
          <w:rFonts w:ascii="Arial" w:eastAsia="Times New Roman" w:hAnsi="Arial" w:cs="Arial"/>
          <w:b/>
          <w:bCs/>
          <w:color w:val="000000" w:themeColor="text1"/>
          <w:sz w:val="24"/>
          <w:szCs w:val="24"/>
          <w:lang w:val="es-ES" w:eastAsia="es-ES"/>
        </w:rPr>
        <w:t>17</w:t>
      </w:r>
      <w:r w:rsidR="00460329" w:rsidRPr="00FA4197">
        <w:rPr>
          <w:rFonts w:ascii="Arial" w:eastAsia="Times New Roman" w:hAnsi="Arial" w:cs="Arial"/>
          <w:b/>
          <w:bCs/>
          <w:color w:val="000000" w:themeColor="text1"/>
          <w:sz w:val="24"/>
          <w:szCs w:val="24"/>
          <w:lang w:val="es-ES" w:eastAsia="es-ES"/>
        </w:rPr>
        <w:t xml:space="preserve"> de </w:t>
      </w:r>
      <w:r w:rsidR="009820A9">
        <w:rPr>
          <w:rFonts w:ascii="Arial" w:eastAsia="Times New Roman" w:hAnsi="Arial" w:cs="Arial"/>
          <w:b/>
          <w:bCs/>
          <w:color w:val="000000" w:themeColor="text1"/>
          <w:sz w:val="24"/>
          <w:szCs w:val="24"/>
          <w:lang w:val="es-ES" w:eastAsia="es-ES"/>
        </w:rPr>
        <w:t>octubre</w:t>
      </w:r>
      <w:r w:rsidR="00460329" w:rsidRPr="00FA4197">
        <w:rPr>
          <w:rFonts w:ascii="Arial" w:eastAsia="Times New Roman" w:hAnsi="Arial" w:cs="Arial"/>
          <w:b/>
          <w:bCs/>
          <w:color w:val="000000" w:themeColor="text1"/>
          <w:sz w:val="24"/>
          <w:szCs w:val="24"/>
          <w:lang w:val="es-ES" w:eastAsia="es-ES"/>
        </w:rPr>
        <w:t xml:space="preserve"> de 202</w:t>
      </w:r>
      <w:r w:rsidR="009820A9">
        <w:rPr>
          <w:rFonts w:ascii="Arial" w:eastAsia="Times New Roman" w:hAnsi="Arial" w:cs="Arial"/>
          <w:b/>
          <w:bCs/>
          <w:color w:val="000000" w:themeColor="text1"/>
          <w:sz w:val="24"/>
          <w:szCs w:val="24"/>
          <w:lang w:val="es-ES" w:eastAsia="es-ES"/>
        </w:rPr>
        <w:t>2</w:t>
      </w:r>
      <w:bookmarkEnd w:id="3"/>
      <w:r w:rsidR="00460329">
        <w:rPr>
          <w:rFonts w:ascii="Arial" w:eastAsia="Times New Roman" w:hAnsi="Arial" w:cs="Arial"/>
          <w:color w:val="000000" w:themeColor="text1"/>
          <w:sz w:val="24"/>
          <w:szCs w:val="24"/>
          <w:lang w:val="es-ES" w:eastAsia="es-ES"/>
        </w:rPr>
        <w:t>, emitido por la Dirección de Asuntos Jurídicos de ese Consejo</w:t>
      </w:r>
      <w:bookmarkEnd w:id="1"/>
      <w:r w:rsidRPr="003C4681">
        <w:rPr>
          <w:rFonts w:ascii="Arial" w:eastAsia="Times New Roman" w:hAnsi="Arial" w:cs="Arial"/>
          <w:color w:val="000000" w:themeColor="text1"/>
          <w:sz w:val="24"/>
          <w:szCs w:val="24"/>
          <w:lang w:val="es-ES" w:eastAsia="es-ES"/>
        </w:rPr>
        <w:t xml:space="preserve">. El presente asunto se tramita en este </w:t>
      </w:r>
      <w:r>
        <w:rPr>
          <w:rFonts w:ascii="Arial" w:eastAsia="Times New Roman" w:hAnsi="Arial" w:cs="Arial"/>
          <w:color w:val="000000" w:themeColor="text1"/>
          <w:sz w:val="24"/>
          <w:szCs w:val="24"/>
          <w:lang w:val="es-ES" w:eastAsia="es-ES"/>
        </w:rPr>
        <w:t>Tribunal</w:t>
      </w:r>
      <w:r w:rsidRPr="003C4681">
        <w:rPr>
          <w:rFonts w:ascii="Arial" w:eastAsia="Times New Roman" w:hAnsi="Arial" w:cs="Arial"/>
          <w:color w:val="000000" w:themeColor="text1"/>
          <w:sz w:val="24"/>
          <w:szCs w:val="24"/>
          <w:lang w:val="es-ES" w:eastAsia="es-ES"/>
        </w:rPr>
        <w:t>, bajo el Expediente Administrativo No. TAT-0</w:t>
      </w:r>
      <w:r w:rsidR="009820A9">
        <w:rPr>
          <w:rFonts w:ascii="Arial" w:eastAsia="Times New Roman" w:hAnsi="Arial" w:cs="Arial"/>
          <w:color w:val="000000" w:themeColor="text1"/>
          <w:sz w:val="24"/>
          <w:szCs w:val="24"/>
          <w:lang w:val="es-ES" w:eastAsia="es-ES"/>
        </w:rPr>
        <w:t>29</w:t>
      </w:r>
      <w:r w:rsidRPr="003C4681">
        <w:rPr>
          <w:rFonts w:ascii="Arial" w:eastAsia="Times New Roman" w:hAnsi="Arial" w:cs="Arial"/>
          <w:color w:val="000000" w:themeColor="text1"/>
          <w:sz w:val="24"/>
          <w:szCs w:val="24"/>
          <w:lang w:val="es-ES" w:eastAsia="es-ES"/>
        </w:rPr>
        <w:t>-24.</w:t>
      </w:r>
    </w:p>
    <w:p w14:paraId="3ED634DB" w14:textId="77777777" w:rsidR="003C4681" w:rsidRDefault="003C4681" w:rsidP="002A29DE">
      <w:pPr>
        <w:spacing w:after="0"/>
        <w:jc w:val="both"/>
        <w:rPr>
          <w:rFonts w:ascii="Arial" w:eastAsia="Times New Roman" w:hAnsi="Arial" w:cs="Arial"/>
          <w:color w:val="000000" w:themeColor="text1"/>
          <w:sz w:val="24"/>
          <w:szCs w:val="24"/>
          <w:lang w:val="es-ES" w:eastAsia="es-ES"/>
        </w:rPr>
      </w:pPr>
    </w:p>
    <w:p w14:paraId="390B0F25" w14:textId="77777777" w:rsidR="00460329" w:rsidRDefault="00460329" w:rsidP="002A29DE">
      <w:pPr>
        <w:spacing w:after="0"/>
        <w:jc w:val="center"/>
        <w:rPr>
          <w:rFonts w:ascii="Arial" w:eastAsia="Times New Roman" w:hAnsi="Arial" w:cs="Arial"/>
          <w:b/>
          <w:bCs/>
          <w:color w:val="000000" w:themeColor="text1"/>
          <w:sz w:val="24"/>
          <w:szCs w:val="24"/>
          <w:lang w:val="es-ES" w:eastAsia="es-ES"/>
        </w:rPr>
      </w:pPr>
    </w:p>
    <w:p w14:paraId="24061FA4" w14:textId="01190CC2" w:rsidR="003C4681" w:rsidRDefault="003C4681" w:rsidP="002A29DE">
      <w:pPr>
        <w:spacing w:after="0"/>
        <w:jc w:val="center"/>
        <w:rPr>
          <w:rFonts w:ascii="Arial" w:eastAsia="Times New Roman" w:hAnsi="Arial" w:cs="Arial"/>
          <w:b/>
          <w:bCs/>
          <w:color w:val="000000" w:themeColor="text1"/>
          <w:sz w:val="24"/>
          <w:szCs w:val="24"/>
          <w:lang w:val="es-ES" w:eastAsia="es-ES"/>
        </w:rPr>
      </w:pPr>
      <w:r w:rsidRPr="003C4681">
        <w:rPr>
          <w:rFonts w:ascii="Arial" w:eastAsia="Times New Roman" w:hAnsi="Arial" w:cs="Arial"/>
          <w:b/>
          <w:bCs/>
          <w:color w:val="000000" w:themeColor="text1"/>
          <w:sz w:val="24"/>
          <w:szCs w:val="24"/>
          <w:lang w:val="es-ES" w:eastAsia="es-ES"/>
        </w:rPr>
        <w:t>RESULTANDO</w:t>
      </w:r>
    </w:p>
    <w:p w14:paraId="08D32BCA" w14:textId="77777777" w:rsidR="003C4681" w:rsidRPr="003C4681" w:rsidRDefault="003C4681" w:rsidP="002A29DE">
      <w:pPr>
        <w:spacing w:after="0"/>
        <w:jc w:val="center"/>
        <w:rPr>
          <w:rFonts w:ascii="Arial" w:eastAsia="Times New Roman" w:hAnsi="Arial" w:cs="Arial"/>
          <w:b/>
          <w:bCs/>
          <w:color w:val="000000" w:themeColor="text1"/>
          <w:sz w:val="24"/>
          <w:szCs w:val="24"/>
          <w:lang w:val="es-ES" w:eastAsia="es-ES"/>
        </w:rPr>
      </w:pPr>
    </w:p>
    <w:p w14:paraId="19F89F90" w14:textId="789D195C" w:rsidR="003C4681" w:rsidRDefault="00487CF1" w:rsidP="002A29DE">
      <w:pPr>
        <w:spacing w:after="0"/>
        <w:jc w:val="both"/>
        <w:rPr>
          <w:rFonts w:ascii="Arial" w:eastAsia="Times New Roman" w:hAnsi="Arial" w:cs="Arial"/>
          <w:color w:val="000000" w:themeColor="text1"/>
          <w:sz w:val="24"/>
          <w:szCs w:val="24"/>
          <w:lang w:val="es-ES" w:eastAsia="es-ES"/>
        </w:rPr>
      </w:pPr>
      <w:proofErr w:type="gramStart"/>
      <w:r>
        <w:rPr>
          <w:rFonts w:ascii="Arial" w:eastAsia="Times New Roman" w:hAnsi="Arial" w:cs="Arial"/>
          <w:b/>
          <w:bCs/>
          <w:color w:val="000000" w:themeColor="text1"/>
          <w:sz w:val="24"/>
          <w:szCs w:val="24"/>
          <w:lang w:val="es-ES" w:eastAsia="es-ES"/>
        </w:rPr>
        <w:t>PRIMERO</w:t>
      </w:r>
      <w:r w:rsidR="00005E56">
        <w:rPr>
          <w:rFonts w:ascii="Arial" w:eastAsia="Times New Roman" w:hAnsi="Arial" w:cs="Arial"/>
          <w:b/>
          <w:bCs/>
          <w:color w:val="000000" w:themeColor="text1"/>
          <w:sz w:val="24"/>
          <w:szCs w:val="24"/>
          <w:lang w:val="es-ES" w:eastAsia="es-ES"/>
        </w:rPr>
        <w:t>.</w:t>
      </w:r>
      <w:r w:rsidR="003C4681">
        <w:rPr>
          <w:rFonts w:ascii="Arial" w:eastAsia="Times New Roman" w:hAnsi="Arial" w:cs="Arial"/>
          <w:b/>
          <w:bCs/>
          <w:color w:val="000000" w:themeColor="text1"/>
          <w:sz w:val="24"/>
          <w:szCs w:val="24"/>
          <w:lang w:val="es-ES" w:eastAsia="es-ES"/>
        </w:rPr>
        <w:t>-</w:t>
      </w:r>
      <w:proofErr w:type="gramEnd"/>
      <w:r w:rsidR="003C4681">
        <w:rPr>
          <w:rFonts w:ascii="Arial" w:eastAsia="Times New Roman" w:hAnsi="Arial" w:cs="Arial"/>
          <w:b/>
          <w:bCs/>
          <w:color w:val="000000" w:themeColor="text1"/>
          <w:sz w:val="24"/>
          <w:szCs w:val="24"/>
          <w:lang w:val="es-ES" w:eastAsia="es-ES"/>
        </w:rPr>
        <w:t xml:space="preserve"> </w:t>
      </w:r>
      <w:r w:rsidR="003B12A7">
        <w:rPr>
          <w:rFonts w:ascii="Arial" w:eastAsia="Times New Roman" w:hAnsi="Arial" w:cs="Arial"/>
          <w:color w:val="000000" w:themeColor="text1"/>
          <w:sz w:val="24"/>
          <w:szCs w:val="24"/>
          <w:lang w:val="es-ES" w:eastAsia="es-ES"/>
        </w:rPr>
        <w:t xml:space="preserve">La Junta Directiva del Consejo de Transporte Público, mediante el </w:t>
      </w:r>
      <w:r w:rsidR="009820A9" w:rsidRPr="00FA4197">
        <w:rPr>
          <w:rFonts w:ascii="Arial" w:eastAsia="Times New Roman" w:hAnsi="Arial" w:cs="Arial"/>
          <w:b/>
          <w:bCs/>
          <w:color w:val="000000" w:themeColor="text1"/>
          <w:sz w:val="24"/>
          <w:szCs w:val="24"/>
          <w:lang w:val="es-ES" w:eastAsia="es-ES"/>
        </w:rPr>
        <w:t xml:space="preserve">Artículo </w:t>
      </w:r>
      <w:r w:rsidR="009820A9">
        <w:rPr>
          <w:rFonts w:ascii="Arial" w:eastAsia="Times New Roman" w:hAnsi="Arial" w:cs="Arial"/>
          <w:b/>
          <w:bCs/>
          <w:color w:val="000000" w:themeColor="text1"/>
          <w:sz w:val="24"/>
          <w:szCs w:val="24"/>
          <w:lang w:val="es-ES" w:eastAsia="es-ES"/>
        </w:rPr>
        <w:t>7.14</w:t>
      </w:r>
      <w:r w:rsidR="009820A9" w:rsidRPr="00FA4197">
        <w:rPr>
          <w:rFonts w:ascii="Arial" w:eastAsia="Times New Roman" w:hAnsi="Arial" w:cs="Arial"/>
          <w:b/>
          <w:bCs/>
          <w:color w:val="000000" w:themeColor="text1"/>
          <w:sz w:val="24"/>
          <w:szCs w:val="24"/>
          <w:lang w:val="es-ES" w:eastAsia="es-ES"/>
        </w:rPr>
        <w:t xml:space="preserve"> de la Sesión Ordinaria </w:t>
      </w:r>
      <w:r w:rsidR="009820A9">
        <w:rPr>
          <w:rFonts w:ascii="Arial" w:eastAsia="Times New Roman" w:hAnsi="Arial" w:cs="Arial"/>
          <w:b/>
          <w:bCs/>
          <w:color w:val="000000" w:themeColor="text1"/>
          <w:sz w:val="24"/>
          <w:szCs w:val="24"/>
          <w:lang w:val="es-ES" w:eastAsia="es-ES"/>
        </w:rPr>
        <w:t>51</w:t>
      </w:r>
      <w:r w:rsidR="009820A9" w:rsidRPr="00FA4197">
        <w:rPr>
          <w:rFonts w:ascii="Arial" w:eastAsia="Times New Roman" w:hAnsi="Arial" w:cs="Arial"/>
          <w:b/>
          <w:bCs/>
          <w:color w:val="000000" w:themeColor="text1"/>
          <w:sz w:val="24"/>
          <w:szCs w:val="24"/>
          <w:lang w:val="es-ES" w:eastAsia="es-ES"/>
        </w:rPr>
        <w:t>-202</w:t>
      </w:r>
      <w:r w:rsidR="009820A9">
        <w:rPr>
          <w:rFonts w:ascii="Arial" w:eastAsia="Times New Roman" w:hAnsi="Arial" w:cs="Arial"/>
          <w:b/>
          <w:bCs/>
          <w:color w:val="000000" w:themeColor="text1"/>
          <w:sz w:val="24"/>
          <w:szCs w:val="24"/>
          <w:lang w:val="es-ES" w:eastAsia="es-ES"/>
        </w:rPr>
        <w:t>2</w:t>
      </w:r>
      <w:r w:rsidR="009820A9" w:rsidRPr="00FA4197">
        <w:rPr>
          <w:rFonts w:ascii="Arial" w:eastAsia="Times New Roman" w:hAnsi="Arial" w:cs="Arial"/>
          <w:b/>
          <w:bCs/>
          <w:color w:val="000000" w:themeColor="text1"/>
          <w:sz w:val="24"/>
          <w:szCs w:val="24"/>
          <w:lang w:val="es-ES" w:eastAsia="es-ES"/>
        </w:rPr>
        <w:t xml:space="preserve"> del 0</w:t>
      </w:r>
      <w:r w:rsidR="009820A9">
        <w:rPr>
          <w:rFonts w:ascii="Arial" w:eastAsia="Times New Roman" w:hAnsi="Arial" w:cs="Arial"/>
          <w:b/>
          <w:bCs/>
          <w:color w:val="000000" w:themeColor="text1"/>
          <w:sz w:val="24"/>
          <w:szCs w:val="24"/>
          <w:lang w:val="es-ES" w:eastAsia="es-ES"/>
        </w:rPr>
        <w:t>4</w:t>
      </w:r>
      <w:r w:rsidR="009820A9" w:rsidRPr="00FA4197">
        <w:rPr>
          <w:rFonts w:ascii="Arial" w:eastAsia="Times New Roman" w:hAnsi="Arial" w:cs="Arial"/>
          <w:b/>
          <w:bCs/>
          <w:color w:val="000000" w:themeColor="text1"/>
          <w:sz w:val="24"/>
          <w:szCs w:val="24"/>
          <w:lang w:val="es-ES" w:eastAsia="es-ES"/>
        </w:rPr>
        <w:t xml:space="preserve"> de </w:t>
      </w:r>
      <w:r w:rsidR="009820A9">
        <w:rPr>
          <w:rFonts w:ascii="Arial" w:eastAsia="Times New Roman" w:hAnsi="Arial" w:cs="Arial"/>
          <w:b/>
          <w:bCs/>
          <w:color w:val="000000" w:themeColor="text1"/>
          <w:sz w:val="24"/>
          <w:szCs w:val="24"/>
          <w:lang w:val="es-ES" w:eastAsia="es-ES"/>
        </w:rPr>
        <w:t>noviembre</w:t>
      </w:r>
      <w:r w:rsidR="009820A9" w:rsidRPr="00FA4197">
        <w:rPr>
          <w:rFonts w:ascii="Arial" w:eastAsia="Times New Roman" w:hAnsi="Arial" w:cs="Arial"/>
          <w:b/>
          <w:bCs/>
          <w:color w:val="000000" w:themeColor="text1"/>
          <w:sz w:val="24"/>
          <w:szCs w:val="24"/>
          <w:lang w:val="es-ES" w:eastAsia="es-ES"/>
        </w:rPr>
        <w:t xml:space="preserve"> de 202</w:t>
      </w:r>
      <w:r w:rsidR="009820A9">
        <w:rPr>
          <w:rFonts w:ascii="Arial" w:eastAsia="Times New Roman" w:hAnsi="Arial" w:cs="Arial"/>
          <w:b/>
          <w:bCs/>
          <w:color w:val="000000" w:themeColor="text1"/>
          <w:sz w:val="24"/>
          <w:szCs w:val="24"/>
          <w:lang w:val="es-ES" w:eastAsia="es-ES"/>
        </w:rPr>
        <w:t>2</w:t>
      </w:r>
      <w:r w:rsidR="003B12A7">
        <w:rPr>
          <w:rFonts w:ascii="Arial" w:eastAsia="Times New Roman" w:hAnsi="Arial" w:cs="Arial"/>
          <w:color w:val="000000" w:themeColor="text1"/>
          <w:sz w:val="24"/>
          <w:szCs w:val="24"/>
          <w:lang w:val="es-ES" w:eastAsia="es-ES"/>
        </w:rPr>
        <w:t xml:space="preserve">, conoció el </w:t>
      </w:r>
      <w:bookmarkStart w:id="4" w:name="_Hlk193055291"/>
      <w:r w:rsidR="009820A9" w:rsidRPr="00FA4197">
        <w:rPr>
          <w:rFonts w:ascii="Arial" w:eastAsia="Times New Roman" w:hAnsi="Arial" w:cs="Arial"/>
          <w:b/>
          <w:bCs/>
          <w:color w:val="000000" w:themeColor="text1"/>
          <w:sz w:val="24"/>
          <w:szCs w:val="24"/>
          <w:lang w:val="es-ES" w:eastAsia="es-ES"/>
        </w:rPr>
        <w:t xml:space="preserve">Oficio </w:t>
      </w:r>
      <w:r w:rsidR="009820A9">
        <w:rPr>
          <w:rFonts w:ascii="Arial" w:eastAsia="Times New Roman" w:hAnsi="Arial" w:cs="Arial"/>
          <w:b/>
          <w:bCs/>
          <w:color w:val="000000" w:themeColor="text1"/>
          <w:sz w:val="24"/>
          <w:szCs w:val="24"/>
          <w:lang w:val="es-ES" w:eastAsia="es-ES"/>
        </w:rPr>
        <w:t xml:space="preserve">No. </w:t>
      </w:r>
      <w:r w:rsidR="009820A9" w:rsidRPr="00FA4197">
        <w:rPr>
          <w:rFonts w:ascii="Arial" w:eastAsia="Times New Roman" w:hAnsi="Arial" w:cs="Arial"/>
          <w:b/>
          <w:bCs/>
          <w:color w:val="000000" w:themeColor="text1"/>
          <w:sz w:val="24"/>
          <w:szCs w:val="24"/>
          <w:lang w:val="es-ES" w:eastAsia="es-ES"/>
        </w:rPr>
        <w:t>CTP-</w:t>
      </w:r>
      <w:r w:rsidR="009820A9">
        <w:rPr>
          <w:rFonts w:ascii="Arial" w:eastAsia="Times New Roman" w:hAnsi="Arial" w:cs="Arial"/>
          <w:b/>
          <w:bCs/>
          <w:color w:val="000000" w:themeColor="text1"/>
          <w:sz w:val="24"/>
          <w:szCs w:val="24"/>
          <w:lang w:val="es-ES" w:eastAsia="es-ES"/>
        </w:rPr>
        <w:t>AJ-OF</w:t>
      </w:r>
      <w:r w:rsidR="009820A9" w:rsidRPr="00FA4197">
        <w:rPr>
          <w:rFonts w:ascii="Arial" w:eastAsia="Times New Roman" w:hAnsi="Arial" w:cs="Arial"/>
          <w:b/>
          <w:bCs/>
          <w:color w:val="000000" w:themeColor="text1"/>
          <w:sz w:val="24"/>
          <w:szCs w:val="24"/>
          <w:lang w:val="es-ES" w:eastAsia="es-ES"/>
        </w:rPr>
        <w:t>-</w:t>
      </w:r>
      <w:r w:rsidR="009820A9">
        <w:rPr>
          <w:rFonts w:ascii="Arial" w:eastAsia="Times New Roman" w:hAnsi="Arial" w:cs="Arial"/>
          <w:b/>
          <w:bCs/>
          <w:color w:val="000000" w:themeColor="text1"/>
          <w:sz w:val="24"/>
          <w:szCs w:val="24"/>
          <w:lang w:val="es-ES" w:eastAsia="es-ES"/>
        </w:rPr>
        <w:t>2022</w:t>
      </w:r>
      <w:r w:rsidR="009820A9" w:rsidRPr="00FA4197">
        <w:rPr>
          <w:rFonts w:ascii="Arial" w:eastAsia="Times New Roman" w:hAnsi="Arial" w:cs="Arial"/>
          <w:b/>
          <w:bCs/>
          <w:color w:val="000000" w:themeColor="text1"/>
          <w:sz w:val="24"/>
          <w:szCs w:val="24"/>
          <w:lang w:val="es-ES" w:eastAsia="es-ES"/>
        </w:rPr>
        <w:t>-00</w:t>
      </w:r>
      <w:r w:rsidR="009820A9">
        <w:rPr>
          <w:rFonts w:ascii="Arial" w:eastAsia="Times New Roman" w:hAnsi="Arial" w:cs="Arial"/>
          <w:b/>
          <w:bCs/>
          <w:color w:val="000000" w:themeColor="text1"/>
          <w:sz w:val="24"/>
          <w:szCs w:val="24"/>
          <w:lang w:val="es-ES" w:eastAsia="es-ES"/>
        </w:rPr>
        <w:t>1424</w:t>
      </w:r>
      <w:r w:rsidR="009820A9" w:rsidRPr="00FA4197">
        <w:rPr>
          <w:rFonts w:ascii="Arial" w:eastAsia="Times New Roman" w:hAnsi="Arial" w:cs="Arial"/>
          <w:b/>
          <w:bCs/>
          <w:color w:val="000000" w:themeColor="text1"/>
          <w:sz w:val="24"/>
          <w:szCs w:val="24"/>
          <w:lang w:val="es-ES" w:eastAsia="es-ES"/>
        </w:rPr>
        <w:t xml:space="preserve"> de</w:t>
      </w:r>
      <w:r w:rsidR="009820A9">
        <w:rPr>
          <w:rFonts w:ascii="Arial" w:eastAsia="Times New Roman" w:hAnsi="Arial" w:cs="Arial"/>
          <w:b/>
          <w:bCs/>
          <w:color w:val="000000" w:themeColor="text1"/>
          <w:sz w:val="24"/>
          <w:szCs w:val="24"/>
          <w:lang w:val="es-ES" w:eastAsia="es-ES"/>
        </w:rPr>
        <w:t>l</w:t>
      </w:r>
      <w:r w:rsidR="009820A9" w:rsidRPr="00FA4197">
        <w:rPr>
          <w:rFonts w:ascii="Arial" w:eastAsia="Times New Roman" w:hAnsi="Arial" w:cs="Arial"/>
          <w:b/>
          <w:bCs/>
          <w:color w:val="000000" w:themeColor="text1"/>
          <w:sz w:val="24"/>
          <w:szCs w:val="24"/>
          <w:lang w:val="es-ES" w:eastAsia="es-ES"/>
        </w:rPr>
        <w:t xml:space="preserve"> </w:t>
      </w:r>
      <w:r w:rsidR="009820A9">
        <w:rPr>
          <w:rFonts w:ascii="Arial" w:eastAsia="Times New Roman" w:hAnsi="Arial" w:cs="Arial"/>
          <w:b/>
          <w:bCs/>
          <w:color w:val="000000" w:themeColor="text1"/>
          <w:sz w:val="24"/>
          <w:szCs w:val="24"/>
          <w:lang w:val="es-ES" w:eastAsia="es-ES"/>
        </w:rPr>
        <w:t>17</w:t>
      </w:r>
      <w:r w:rsidR="009820A9" w:rsidRPr="00FA4197">
        <w:rPr>
          <w:rFonts w:ascii="Arial" w:eastAsia="Times New Roman" w:hAnsi="Arial" w:cs="Arial"/>
          <w:b/>
          <w:bCs/>
          <w:color w:val="000000" w:themeColor="text1"/>
          <w:sz w:val="24"/>
          <w:szCs w:val="24"/>
          <w:lang w:val="es-ES" w:eastAsia="es-ES"/>
        </w:rPr>
        <w:t xml:space="preserve"> de </w:t>
      </w:r>
      <w:r w:rsidR="009820A9">
        <w:rPr>
          <w:rFonts w:ascii="Arial" w:eastAsia="Times New Roman" w:hAnsi="Arial" w:cs="Arial"/>
          <w:b/>
          <w:bCs/>
          <w:color w:val="000000" w:themeColor="text1"/>
          <w:sz w:val="24"/>
          <w:szCs w:val="24"/>
          <w:lang w:val="es-ES" w:eastAsia="es-ES"/>
        </w:rPr>
        <w:t>octubre</w:t>
      </w:r>
      <w:r w:rsidR="009820A9" w:rsidRPr="00FA4197">
        <w:rPr>
          <w:rFonts w:ascii="Arial" w:eastAsia="Times New Roman" w:hAnsi="Arial" w:cs="Arial"/>
          <w:b/>
          <w:bCs/>
          <w:color w:val="000000" w:themeColor="text1"/>
          <w:sz w:val="24"/>
          <w:szCs w:val="24"/>
          <w:lang w:val="es-ES" w:eastAsia="es-ES"/>
        </w:rPr>
        <w:t xml:space="preserve"> de 202</w:t>
      </w:r>
      <w:r w:rsidR="009820A9">
        <w:rPr>
          <w:rFonts w:ascii="Arial" w:eastAsia="Times New Roman" w:hAnsi="Arial" w:cs="Arial"/>
          <w:b/>
          <w:bCs/>
          <w:color w:val="000000" w:themeColor="text1"/>
          <w:sz w:val="24"/>
          <w:szCs w:val="24"/>
          <w:lang w:val="es-ES" w:eastAsia="es-ES"/>
        </w:rPr>
        <w:t>2</w:t>
      </w:r>
      <w:bookmarkEnd w:id="4"/>
      <w:r w:rsidR="00FA4197">
        <w:rPr>
          <w:rFonts w:ascii="Arial" w:eastAsia="Times New Roman" w:hAnsi="Arial" w:cs="Arial"/>
          <w:b/>
          <w:bCs/>
          <w:color w:val="000000" w:themeColor="text1"/>
          <w:sz w:val="24"/>
          <w:szCs w:val="24"/>
          <w:lang w:val="es-ES" w:eastAsia="es-ES"/>
        </w:rPr>
        <w:t>,</w:t>
      </w:r>
      <w:r w:rsidR="003B12A7">
        <w:rPr>
          <w:rFonts w:ascii="Arial" w:eastAsia="Times New Roman" w:hAnsi="Arial" w:cs="Arial"/>
          <w:color w:val="000000" w:themeColor="text1"/>
          <w:sz w:val="24"/>
          <w:szCs w:val="24"/>
          <w:lang w:val="es-ES" w:eastAsia="es-ES"/>
        </w:rPr>
        <w:t xml:space="preserve"> emitido por la Dirección de Asuntos Jurídicos</w:t>
      </w:r>
      <w:r w:rsidR="009820A9">
        <w:rPr>
          <w:rFonts w:ascii="Arial" w:eastAsia="Times New Roman" w:hAnsi="Arial" w:cs="Arial"/>
          <w:color w:val="000000" w:themeColor="text1"/>
          <w:sz w:val="24"/>
          <w:szCs w:val="24"/>
          <w:lang w:val="es-ES" w:eastAsia="es-ES"/>
        </w:rPr>
        <w:t xml:space="preserve"> en su condición de Órgano Instructor </w:t>
      </w:r>
      <w:r w:rsidR="007408D3">
        <w:rPr>
          <w:rFonts w:ascii="Arial" w:eastAsia="Times New Roman" w:hAnsi="Arial" w:cs="Arial"/>
          <w:color w:val="000000" w:themeColor="text1"/>
          <w:sz w:val="24"/>
          <w:szCs w:val="24"/>
          <w:lang w:val="es-ES" w:eastAsia="es-ES"/>
        </w:rPr>
        <w:t xml:space="preserve">del Procedimiento Administrativo Ordinario para averiguar la verdad de los hechos, respecto </w:t>
      </w:r>
      <w:r w:rsidR="00712E20">
        <w:rPr>
          <w:rFonts w:ascii="Arial" w:eastAsia="Times New Roman" w:hAnsi="Arial" w:cs="Arial"/>
          <w:color w:val="000000" w:themeColor="text1"/>
          <w:sz w:val="24"/>
          <w:szCs w:val="24"/>
          <w:lang w:val="es-ES" w:eastAsia="es-ES"/>
        </w:rPr>
        <w:t>a</w:t>
      </w:r>
      <w:r w:rsidR="007408D3">
        <w:rPr>
          <w:rFonts w:ascii="Arial" w:eastAsia="Times New Roman" w:hAnsi="Arial" w:cs="Arial"/>
          <w:color w:val="000000" w:themeColor="text1"/>
          <w:sz w:val="24"/>
          <w:szCs w:val="24"/>
          <w:lang w:val="es-ES" w:eastAsia="es-ES"/>
        </w:rPr>
        <w:t xml:space="preserve"> las posibles inconsistencias</w:t>
      </w:r>
      <w:r w:rsidR="003E62B3">
        <w:rPr>
          <w:rFonts w:ascii="Arial" w:eastAsia="Times New Roman" w:hAnsi="Arial" w:cs="Arial"/>
          <w:color w:val="000000" w:themeColor="text1"/>
          <w:sz w:val="24"/>
          <w:szCs w:val="24"/>
          <w:lang w:val="es-ES" w:eastAsia="es-ES"/>
        </w:rPr>
        <w:t xml:space="preserve"> e incumplimientos</w:t>
      </w:r>
      <w:r w:rsidR="007408D3">
        <w:rPr>
          <w:rFonts w:ascii="Arial" w:eastAsia="Times New Roman" w:hAnsi="Arial" w:cs="Arial"/>
          <w:color w:val="000000" w:themeColor="text1"/>
          <w:sz w:val="24"/>
          <w:szCs w:val="24"/>
          <w:lang w:val="es-ES" w:eastAsia="es-ES"/>
        </w:rPr>
        <w:t xml:space="preserve"> </w:t>
      </w:r>
      <w:r w:rsidR="006B0FD3">
        <w:rPr>
          <w:rFonts w:ascii="Arial" w:eastAsia="Times New Roman" w:hAnsi="Arial" w:cs="Arial"/>
          <w:color w:val="000000" w:themeColor="text1"/>
          <w:sz w:val="24"/>
          <w:szCs w:val="24"/>
          <w:lang w:val="es-ES" w:eastAsia="es-ES"/>
        </w:rPr>
        <w:t xml:space="preserve">en la prestación del servicio público del transporte, modalidad autobús, de la Ruta No. </w:t>
      </w:r>
      <w:r w:rsidR="0070088C">
        <w:rPr>
          <w:rFonts w:ascii="Arial" w:eastAsia="Times New Roman" w:hAnsi="Arial" w:cs="Arial"/>
          <w:color w:val="000000" w:themeColor="text1"/>
          <w:sz w:val="24"/>
          <w:szCs w:val="24"/>
          <w:lang w:val="es-ES" w:eastAsia="es-ES"/>
        </w:rPr>
        <w:t>000</w:t>
      </w:r>
      <w:r w:rsidR="006B0FD3">
        <w:rPr>
          <w:rFonts w:ascii="Arial" w:eastAsia="Times New Roman" w:hAnsi="Arial" w:cs="Arial"/>
          <w:color w:val="000000" w:themeColor="text1"/>
          <w:sz w:val="24"/>
          <w:szCs w:val="24"/>
          <w:lang w:val="es-ES" w:eastAsia="es-ES"/>
        </w:rPr>
        <w:t>, descrita como</w:t>
      </w:r>
      <w:r w:rsidR="00712E20">
        <w:rPr>
          <w:rFonts w:ascii="Arial" w:eastAsia="Times New Roman" w:hAnsi="Arial" w:cs="Arial"/>
          <w:color w:val="000000" w:themeColor="text1"/>
          <w:sz w:val="24"/>
          <w:szCs w:val="24"/>
          <w:lang w:val="es-ES" w:eastAsia="es-ES"/>
        </w:rPr>
        <w:t>;</w:t>
      </w:r>
      <w:r w:rsidR="006B0FD3">
        <w:rPr>
          <w:rFonts w:ascii="Arial" w:eastAsia="Times New Roman" w:hAnsi="Arial" w:cs="Arial"/>
          <w:color w:val="000000" w:themeColor="text1"/>
          <w:sz w:val="24"/>
          <w:szCs w:val="24"/>
          <w:lang w:val="es-ES" w:eastAsia="es-ES"/>
        </w:rPr>
        <w:t xml:space="preserve"> </w:t>
      </w:r>
      <w:r w:rsidR="0070088C">
        <w:rPr>
          <w:rFonts w:ascii="Arial" w:eastAsia="Times New Roman" w:hAnsi="Arial" w:cs="Arial"/>
          <w:color w:val="000000" w:themeColor="text1"/>
          <w:sz w:val="24"/>
          <w:szCs w:val="24"/>
          <w:lang w:val="es-ES" w:eastAsia="es-ES"/>
        </w:rPr>
        <w:t>000</w:t>
      </w:r>
      <w:r w:rsidR="003B12A7">
        <w:rPr>
          <w:rFonts w:ascii="Arial" w:eastAsia="Times New Roman" w:hAnsi="Arial" w:cs="Arial"/>
          <w:color w:val="000000" w:themeColor="text1"/>
          <w:sz w:val="24"/>
          <w:szCs w:val="24"/>
          <w:lang w:val="es-ES" w:eastAsia="es-ES"/>
        </w:rPr>
        <w:t xml:space="preserve">, </w:t>
      </w:r>
      <w:r w:rsidR="003E62B3">
        <w:rPr>
          <w:rFonts w:ascii="Arial" w:eastAsia="Times New Roman" w:hAnsi="Arial" w:cs="Arial"/>
          <w:color w:val="000000" w:themeColor="text1"/>
          <w:sz w:val="24"/>
          <w:szCs w:val="24"/>
          <w:lang w:val="es-ES" w:eastAsia="es-ES"/>
        </w:rPr>
        <w:t>y en el que recomienda «</w:t>
      </w:r>
      <w:r w:rsidR="003E62B3" w:rsidRPr="00DE49A4">
        <w:rPr>
          <w:rFonts w:ascii="Arial" w:eastAsia="Times New Roman" w:hAnsi="Arial" w:cs="Arial"/>
          <w:i/>
          <w:iCs/>
          <w:color w:val="000000" w:themeColor="text1"/>
          <w:sz w:val="24"/>
          <w:szCs w:val="24"/>
          <w:lang w:val="es-ES" w:eastAsia="es-ES"/>
        </w:rPr>
        <w:t>tener por vencida la concesión de la referida ruta, por cumplimiento del plazo, al no tener el contrato debidamente refrendado, mismo que no fue remitido a la ARESEP, por no cumplir la empresa con los requisitos pertinentes, establecidos por el ordenamiento jurídico</w:t>
      </w:r>
      <w:r w:rsidR="00EE6BF5" w:rsidRPr="00DE49A4">
        <w:rPr>
          <w:rFonts w:ascii="Arial" w:eastAsia="Times New Roman" w:hAnsi="Arial" w:cs="Arial"/>
          <w:i/>
          <w:iCs/>
          <w:color w:val="000000" w:themeColor="text1"/>
          <w:sz w:val="24"/>
          <w:szCs w:val="24"/>
          <w:lang w:val="es-ES" w:eastAsia="es-ES"/>
        </w:rPr>
        <w:t>»</w:t>
      </w:r>
      <w:r w:rsidR="00EE6BF5">
        <w:rPr>
          <w:rFonts w:ascii="Arial" w:eastAsia="Times New Roman" w:hAnsi="Arial" w:cs="Arial"/>
          <w:color w:val="000000" w:themeColor="text1"/>
          <w:sz w:val="24"/>
          <w:szCs w:val="24"/>
          <w:lang w:val="es-ES" w:eastAsia="es-ES"/>
        </w:rPr>
        <w:t>;</w:t>
      </w:r>
      <w:r w:rsidR="00393C5F">
        <w:rPr>
          <w:rFonts w:ascii="Arial" w:eastAsia="Times New Roman" w:hAnsi="Arial" w:cs="Arial"/>
          <w:color w:val="000000" w:themeColor="text1"/>
          <w:sz w:val="24"/>
          <w:szCs w:val="24"/>
          <w:lang w:val="es-ES" w:eastAsia="es-ES"/>
        </w:rPr>
        <w:t xml:space="preserve"> </w:t>
      </w:r>
      <w:r w:rsidR="005B0FF8">
        <w:rPr>
          <w:rFonts w:ascii="Arial" w:eastAsia="Times New Roman" w:hAnsi="Arial" w:cs="Arial"/>
          <w:color w:val="000000" w:themeColor="text1"/>
          <w:sz w:val="24"/>
          <w:szCs w:val="24"/>
          <w:lang w:val="es-ES" w:eastAsia="es-ES"/>
        </w:rPr>
        <w:t>en lo que interesa,</w:t>
      </w:r>
      <w:r w:rsidR="00393C5F">
        <w:rPr>
          <w:rFonts w:ascii="Arial" w:eastAsia="Times New Roman" w:hAnsi="Arial" w:cs="Arial"/>
          <w:color w:val="000000" w:themeColor="text1"/>
          <w:sz w:val="24"/>
          <w:szCs w:val="24"/>
          <w:lang w:val="es-ES" w:eastAsia="es-ES"/>
        </w:rPr>
        <w:t xml:space="preserve"> </w:t>
      </w:r>
      <w:r w:rsidR="00EE6BF5">
        <w:rPr>
          <w:rFonts w:ascii="Arial" w:eastAsia="Times New Roman" w:hAnsi="Arial" w:cs="Arial"/>
          <w:color w:val="000000" w:themeColor="text1"/>
          <w:sz w:val="24"/>
          <w:szCs w:val="24"/>
          <w:lang w:val="es-ES" w:eastAsia="es-ES"/>
        </w:rPr>
        <w:t xml:space="preserve">mediante el referido Acuerdo, se </w:t>
      </w:r>
      <w:r w:rsidR="00393C5F">
        <w:rPr>
          <w:rFonts w:ascii="Arial" w:eastAsia="Times New Roman" w:hAnsi="Arial" w:cs="Arial"/>
          <w:color w:val="000000" w:themeColor="text1"/>
          <w:sz w:val="24"/>
          <w:szCs w:val="24"/>
          <w:lang w:val="es-ES" w:eastAsia="es-ES"/>
        </w:rPr>
        <w:t>aprobó lo siguiente:</w:t>
      </w:r>
    </w:p>
    <w:p w14:paraId="7D400CF6" w14:textId="77777777" w:rsidR="005B0FF8" w:rsidRDefault="005B0FF8" w:rsidP="002A29DE">
      <w:pPr>
        <w:spacing w:after="0"/>
        <w:jc w:val="both"/>
        <w:rPr>
          <w:rFonts w:ascii="Arial" w:eastAsia="Times New Roman" w:hAnsi="Arial" w:cs="Arial"/>
          <w:color w:val="000000" w:themeColor="text1"/>
          <w:sz w:val="24"/>
          <w:szCs w:val="24"/>
          <w:lang w:val="es-ES" w:eastAsia="es-ES"/>
        </w:rPr>
      </w:pPr>
    </w:p>
    <w:p w14:paraId="7935D283" w14:textId="5A83F014" w:rsidR="009B25D3" w:rsidRDefault="005B0FF8" w:rsidP="002A29DE">
      <w:pPr>
        <w:pStyle w:val="Default"/>
        <w:ind w:left="850" w:right="850"/>
        <w:jc w:val="both"/>
        <w:rPr>
          <w:rFonts w:ascii="Arial" w:hAnsi="Arial" w:cs="Arial"/>
          <w:b/>
          <w:bCs/>
          <w:i/>
          <w:iCs/>
          <w:sz w:val="22"/>
          <w:szCs w:val="22"/>
        </w:rPr>
      </w:pPr>
      <w:r w:rsidRPr="009B25D3">
        <w:rPr>
          <w:rFonts w:ascii="Arial" w:eastAsia="Times New Roman" w:hAnsi="Arial" w:cs="Arial"/>
          <w:i/>
          <w:iCs/>
          <w:color w:val="000000" w:themeColor="text1"/>
          <w:sz w:val="22"/>
          <w:szCs w:val="22"/>
          <w:lang w:val="es-ES" w:eastAsia="es-ES"/>
        </w:rPr>
        <w:t>“</w:t>
      </w:r>
      <w:r w:rsidR="009B25D3" w:rsidRPr="009B25D3">
        <w:rPr>
          <w:rFonts w:ascii="Arial" w:hAnsi="Arial" w:cs="Arial"/>
          <w:b/>
          <w:bCs/>
          <w:i/>
          <w:iCs/>
          <w:sz w:val="22"/>
          <w:szCs w:val="22"/>
        </w:rPr>
        <w:t>POR TANTO, SE ACUERDA</w:t>
      </w:r>
      <w:r w:rsidR="00C87D59">
        <w:rPr>
          <w:rFonts w:ascii="Arial" w:hAnsi="Arial" w:cs="Arial"/>
          <w:b/>
          <w:bCs/>
          <w:i/>
          <w:iCs/>
          <w:sz w:val="22"/>
          <w:szCs w:val="22"/>
        </w:rPr>
        <w:t>:</w:t>
      </w:r>
    </w:p>
    <w:p w14:paraId="55235338" w14:textId="77777777" w:rsidR="00C87D59" w:rsidRDefault="00C87D59" w:rsidP="002A29DE">
      <w:pPr>
        <w:pStyle w:val="Default"/>
        <w:ind w:left="850" w:right="850"/>
        <w:jc w:val="both"/>
        <w:rPr>
          <w:rFonts w:ascii="Arial" w:hAnsi="Arial" w:cs="Arial"/>
          <w:i/>
          <w:iCs/>
          <w:sz w:val="22"/>
          <w:szCs w:val="22"/>
        </w:rPr>
      </w:pPr>
    </w:p>
    <w:p w14:paraId="06661BFD" w14:textId="2433FB20" w:rsidR="009B25D3" w:rsidRPr="009B25D3" w:rsidRDefault="009B25D3" w:rsidP="002A29DE">
      <w:pPr>
        <w:pStyle w:val="Default"/>
        <w:spacing w:after="18"/>
        <w:ind w:left="850" w:right="850"/>
        <w:jc w:val="both"/>
        <w:rPr>
          <w:rFonts w:ascii="Arial" w:hAnsi="Arial" w:cs="Arial"/>
          <w:i/>
          <w:iCs/>
          <w:sz w:val="22"/>
          <w:szCs w:val="22"/>
        </w:rPr>
      </w:pPr>
      <w:r w:rsidRPr="009B25D3">
        <w:rPr>
          <w:rFonts w:ascii="Arial" w:hAnsi="Arial" w:cs="Arial"/>
          <w:i/>
          <w:iCs/>
          <w:sz w:val="22"/>
          <w:szCs w:val="22"/>
        </w:rPr>
        <w:t xml:space="preserve">1. Aprobar todas las recomendaciones contenidas en el oficio </w:t>
      </w:r>
      <w:r w:rsidRPr="009B25D3">
        <w:rPr>
          <w:rFonts w:ascii="Arial" w:hAnsi="Arial" w:cs="Arial"/>
          <w:b/>
          <w:bCs/>
          <w:i/>
          <w:iCs/>
          <w:sz w:val="22"/>
          <w:szCs w:val="22"/>
        </w:rPr>
        <w:t xml:space="preserve">CTP-AJ-OF-2022-001424, </w:t>
      </w:r>
      <w:r w:rsidRPr="009B25D3">
        <w:rPr>
          <w:rFonts w:ascii="Arial" w:hAnsi="Arial" w:cs="Arial"/>
          <w:i/>
          <w:iCs/>
          <w:sz w:val="22"/>
          <w:szCs w:val="22"/>
        </w:rPr>
        <w:t xml:space="preserve">el cual forma parte integral de este acuerdo. </w:t>
      </w:r>
    </w:p>
    <w:p w14:paraId="6295CBB4" w14:textId="000056A1" w:rsidR="009B25D3" w:rsidRDefault="009B25D3" w:rsidP="002A29DE">
      <w:pPr>
        <w:pStyle w:val="Default"/>
        <w:ind w:left="850" w:right="850"/>
        <w:jc w:val="both"/>
        <w:rPr>
          <w:rFonts w:ascii="Arial" w:hAnsi="Arial" w:cs="Arial"/>
          <w:i/>
          <w:iCs/>
          <w:sz w:val="22"/>
          <w:szCs w:val="22"/>
        </w:rPr>
      </w:pPr>
      <w:r w:rsidRPr="009B25D3">
        <w:rPr>
          <w:rFonts w:ascii="Arial" w:hAnsi="Arial" w:cs="Arial"/>
          <w:i/>
          <w:iCs/>
          <w:sz w:val="22"/>
          <w:szCs w:val="22"/>
        </w:rPr>
        <w:t xml:space="preserve">2. </w:t>
      </w:r>
      <w:bookmarkStart w:id="5" w:name="_Hlk193039620"/>
      <w:r w:rsidRPr="009B25D3">
        <w:rPr>
          <w:rFonts w:ascii="Arial" w:hAnsi="Arial" w:cs="Arial"/>
          <w:i/>
          <w:iCs/>
          <w:sz w:val="22"/>
          <w:szCs w:val="22"/>
        </w:rPr>
        <w:t xml:space="preserve">Tener por vencida la concesión de Ruta Regular </w:t>
      </w:r>
      <w:proofErr w:type="spellStart"/>
      <w:r w:rsidRPr="009B25D3">
        <w:rPr>
          <w:rFonts w:ascii="Arial" w:hAnsi="Arial" w:cs="Arial"/>
          <w:i/>
          <w:iCs/>
          <w:sz w:val="22"/>
          <w:szCs w:val="22"/>
        </w:rPr>
        <w:t>N°</w:t>
      </w:r>
      <w:proofErr w:type="spellEnd"/>
      <w:r w:rsidRPr="009B25D3">
        <w:rPr>
          <w:rFonts w:ascii="Arial" w:hAnsi="Arial" w:cs="Arial"/>
          <w:i/>
          <w:iCs/>
          <w:sz w:val="22"/>
          <w:szCs w:val="22"/>
        </w:rPr>
        <w:t xml:space="preserve"> </w:t>
      </w:r>
      <w:r w:rsidR="0070088C">
        <w:rPr>
          <w:rFonts w:ascii="Arial" w:hAnsi="Arial" w:cs="Arial"/>
          <w:i/>
          <w:iCs/>
          <w:sz w:val="22"/>
          <w:szCs w:val="22"/>
        </w:rPr>
        <w:t>000</w:t>
      </w:r>
      <w:r w:rsidRPr="009B25D3">
        <w:rPr>
          <w:rFonts w:ascii="Arial" w:hAnsi="Arial" w:cs="Arial"/>
          <w:i/>
          <w:iCs/>
          <w:sz w:val="22"/>
          <w:szCs w:val="22"/>
        </w:rPr>
        <w:t xml:space="preserve">, descrita como </w:t>
      </w:r>
      <w:r w:rsidR="0070088C">
        <w:rPr>
          <w:rFonts w:ascii="Arial" w:hAnsi="Arial" w:cs="Arial"/>
          <w:i/>
          <w:iCs/>
          <w:sz w:val="22"/>
          <w:szCs w:val="22"/>
        </w:rPr>
        <w:t>000</w:t>
      </w:r>
      <w:r w:rsidRPr="009B25D3">
        <w:rPr>
          <w:rFonts w:ascii="Arial" w:hAnsi="Arial" w:cs="Arial"/>
          <w:i/>
          <w:iCs/>
          <w:sz w:val="22"/>
          <w:szCs w:val="22"/>
        </w:rPr>
        <w:t xml:space="preserve">, operada en su momento por la empresa </w:t>
      </w:r>
      <w:r w:rsidRPr="009B25D3">
        <w:rPr>
          <w:rFonts w:ascii="Arial" w:hAnsi="Arial" w:cs="Arial"/>
          <w:b/>
          <w:bCs/>
          <w:i/>
          <w:iCs/>
          <w:sz w:val="22"/>
          <w:szCs w:val="22"/>
        </w:rPr>
        <w:t>TCSA.</w:t>
      </w:r>
      <w:r w:rsidRPr="009B25D3">
        <w:rPr>
          <w:rFonts w:ascii="Arial" w:hAnsi="Arial" w:cs="Arial"/>
          <w:i/>
          <w:iCs/>
          <w:sz w:val="22"/>
          <w:szCs w:val="22"/>
        </w:rPr>
        <w:t xml:space="preserve">, por cumplimiento del plazo, al no contar con el Refrendo al Contrato de Renovación de la Concesión desde el período 2014-2021 por parte de la ARESEP, ya que no se envió el mismo a Refrendo por no cumplir la empresa con los requisitos establecidos, siendo de total responsabilidad de la concesionaria cumplir con ello, y por ende archivar por carecer de interés actual el acuerdo 7.6 de la sesión ordinaria 05-2021 celebrada el día 20 de enero del año 2021, que ordenó notificar nuevamente el traslado de cargos del procedimiento administrativo contra la Ruta </w:t>
      </w:r>
      <w:proofErr w:type="spellStart"/>
      <w:r w:rsidRPr="009B25D3">
        <w:rPr>
          <w:rFonts w:ascii="Arial" w:hAnsi="Arial" w:cs="Arial"/>
          <w:i/>
          <w:iCs/>
          <w:sz w:val="22"/>
          <w:szCs w:val="22"/>
        </w:rPr>
        <w:t>N°</w:t>
      </w:r>
      <w:proofErr w:type="spellEnd"/>
      <w:r w:rsidRPr="009B25D3">
        <w:rPr>
          <w:rFonts w:ascii="Arial" w:hAnsi="Arial" w:cs="Arial"/>
          <w:i/>
          <w:iCs/>
          <w:sz w:val="22"/>
          <w:szCs w:val="22"/>
        </w:rPr>
        <w:t xml:space="preserve"> </w:t>
      </w:r>
      <w:r w:rsidR="0070088C">
        <w:rPr>
          <w:rFonts w:ascii="Arial" w:hAnsi="Arial" w:cs="Arial"/>
          <w:i/>
          <w:iCs/>
          <w:sz w:val="22"/>
          <w:szCs w:val="22"/>
        </w:rPr>
        <w:t>000</w:t>
      </w:r>
      <w:r w:rsidRPr="009B25D3">
        <w:rPr>
          <w:rFonts w:ascii="Arial" w:hAnsi="Arial" w:cs="Arial"/>
          <w:i/>
          <w:iCs/>
          <w:sz w:val="22"/>
          <w:szCs w:val="22"/>
        </w:rPr>
        <w:t xml:space="preserve">, para </w:t>
      </w:r>
      <w:r w:rsidRPr="009B25D3">
        <w:rPr>
          <w:rFonts w:ascii="Arial" w:hAnsi="Arial" w:cs="Arial"/>
          <w:i/>
          <w:iCs/>
          <w:sz w:val="22"/>
          <w:szCs w:val="22"/>
        </w:rPr>
        <w:lastRenderedPageBreak/>
        <w:t xml:space="preserve">investigar varios incumplimientos a obligaciones de la concesionaria, tomando como fundamento, motivos y contenidos desarrollados en el análisis realizado en el presente informe por esta Dirección. </w:t>
      </w:r>
    </w:p>
    <w:bookmarkEnd w:id="5"/>
    <w:p w14:paraId="5FFCCD69" w14:textId="395D6C7E" w:rsidR="009B25D3" w:rsidRPr="009B25D3" w:rsidRDefault="009B25D3" w:rsidP="002A29DE">
      <w:pPr>
        <w:pStyle w:val="Default"/>
        <w:ind w:left="850" w:right="850"/>
        <w:jc w:val="both"/>
        <w:rPr>
          <w:rFonts w:ascii="Arial" w:hAnsi="Arial" w:cs="Arial"/>
          <w:i/>
          <w:iCs/>
          <w:sz w:val="22"/>
          <w:szCs w:val="22"/>
        </w:rPr>
      </w:pPr>
      <w:r>
        <w:rPr>
          <w:rFonts w:ascii="Arial" w:hAnsi="Arial" w:cs="Arial"/>
          <w:i/>
          <w:iCs/>
          <w:sz w:val="22"/>
          <w:szCs w:val="22"/>
        </w:rPr>
        <w:t xml:space="preserve">3. </w:t>
      </w:r>
      <w:r w:rsidRPr="009B25D3">
        <w:rPr>
          <w:rFonts w:ascii="Arial" w:hAnsi="Arial" w:cs="Arial"/>
          <w:i/>
          <w:iCs/>
          <w:sz w:val="22"/>
          <w:szCs w:val="22"/>
        </w:rPr>
        <w:t xml:space="preserve">Ordenar a la Dirección Técnica realizar los estudios técnicos correspondientes, para la licitación de la Ruta Regular </w:t>
      </w:r>
      <w:proofErr w:type="spellStart"/>
      <w:r w:rsidRPr="009B25D3">
        <w:rPr>
          <w:rFonts w:ascii="Arial" w:hAnsi="Arial" w:cs="Arial"/>
          <w:i/>
          <w:iCs/>
          <w:sz w:val="22"/>
          <w:szCs w:val="22"/>
        </w:rPr>
        <w:t>N°</w:t>
      </w:r>
      <w:proofErr w:type="spellEnd"/>
      <w:r w:rsidRPr="009B25D3">
        <w:rPr>
          <w:rFonts w:ascii="Arial" w:hAnsi="Arial" w:cs="Arial"/>
          <w:i/>
          <w:iCs/>
          <w:sz w:val="22"/>
          <w:szCs w:val="22"/>
        </w:rPr>
        <w:t xml:space="preserve"> </w:t>
      </w:r>
      <w:r w:rsidR="0070088C">
        <w:rPr>
          <w:rFonts w:ascii="Arial" w:hAnsi="Arial" w:cs="Arial"/>
          <w:i/>
          <w:iCs/>
          <w:sz w:val="22"/>
          <w:szCs w:val="22"/>
        </w:rPr>
        <w:t>000</w:t>
      </w:r>
      <w:r w:rsidRPr="009B25D3">
        <w:rPr>
          <w:rFonts w:ascii="Arial" w:hAnsi="Arial" w:cs="Arial"/>
          <w:i/>
          <w:iCs/>
          <w:sz w:val="22"/>
          <w:szCs w:val="22"/>
        </w:rPr>
        <w:t xml:space="preserve">, descrita como </w:t>
      </w:r>
      <w:r w:rsidR="0070088C">
        <w:rPr>
          <w:rFonts w:ascii="Arial" w:hAnsi="Arial" w:cs="Arial"/>
          <w:i/>
          <w:iCs/>
          <w:sz w:val="22"/>
          <w:szCs w:val="22"/>
        </w:rPr>
        <w:t>000</w:t>
      </w:r>
      <w:r w:rsidRPr="009B25D3">
        <w:rPr>
          <w:rFonts w:ascii="Arial" w:hAnsi="Arial" w:cs="Arial"/>
          <w:i/>
          <w:iCs/>
          <w:sz w:val="22"/>
          <w:szCs w:val="22"/>
        </w:rPr>
        <w:t xml:space="preserve">. Ordenar a la Dirección Técnica, mientras se realiza el proceso de licitación, que conforme al Decreto Ejecutivo No. 34992-MOPT, Reglamento para el otorgamiento de permisos de operación en el servicio regular de transporte remunerado de personas en vehículos automotores colectivos, proceda a nombrar a un permisionario o ratificar el actual que fue nombrado en aplicación de Medida Cautelar, y de manera temporal en operación de dicha Ruta </w:t>
      </w:r>
      <w:proofErr w:type="spellStart"/>
      <w:r w:rsidRPr="009B25D3">
        <w:rPr>
          <w:rFonts w:ascii="Arial" w:hAnsi="Arial" w:cs="Arial"/>
          <w:i/>
          <w:iCs/>
          <w:sz w:val="22"/>
          <w:szCs w:val="22"/>
        </w:rPr>
        <w:t>N°</w:t>
      </w:r>
      <w:proofErr w:type="spellEnd"/>
      <w:r w:rsidRPr="009B25D3">
        <w:rPr>
          <w:rFonts w:ascii="Arial" w:hAnsi="Arial" w:cs="Arial"/>
          <w:i/>
          <w:iCs/>
          <w:sz w:val="22"/>
          <w:szCs w:val="22"/>
        </w:rPr>
        <w:t xml:space="preserve"> </w:t>
      </w:r>
      <w:r w:rsidR="0070088C">
        <w:rPr>
          <w:rFonts w:ascii="Arial" w:hAnsi="Arial" w:cs="Arial"/>
          <w:i/>
          <w:iCs/>
          <w:sz w:val="22"/>
          <w:szCs w:val="22"/>
        </w:rPr>
        <w:t>000</w:t>
      </w:r>
      <w:r w:rsidRPr="009B25D3">
        <w:rPr>
          <w:rFonts w:ascii="Arial" w:hAnsi="Arial" w:cs="Arial"/>
          <w:i/>
          <w:iCs/>
          <w:sz w:val="22"/>
          <w:szCs w:val="22"/>
        </w:rPr>
        <w:t xml:space="preserve">, según el acuerdo 7.6 de la sesión ordinaria 05-2021, celebrada el día 20 de enero del año 2021. </w:t>
      </w:r>
    </w:p>
    <w:p w14:paraId="00610D7D" w14:textId="11D13A35" w:rsidR="009B25D3" w:rsidRPr="009B25D3" w:rsidRDefault="009B25D3" w:rsidP="002A29DE">
      <w:pPr>
        <w:pStyle w:val="Default"/>
        <w:ind w:left="850" w:right="850"/>
        <w:jc w:val="both"/>
        <w:rPr>
          <w:rFonts w:ascii="Arial" w:hAnsi="Arial" w:cs="Arial"/>
          <w:b/>
          <w:bCs/>
          <w:i/>
          <w:iCs/>
          <w:sz w:val="22"/>
          <w:szCs w:val="22"/>
        </w:rPr>
      </w:pPr>
      <w:r w:rsidRPr="009B25D3">
        <w:rPr>
          <w:rFonts w:ascii="Arial" w:hAnsi="Arial" w:cs="Arial"/>
          <w:i/>
          <w:iCs/>
          <w:sz w:val="22"/>
          <w:szCs w:val="22"/>
        </w:rPr>
        <w:t xml:space="preserve">4. Notifíquese: Transportes Carrizal S.A., a los correos </w:t>
      </w:r>
      <w:r w:rsidR="0070088C">
        <w:rPr>
          <w:rFonts w:ascii="Arial" w:hAnsi="Arial" w:cs="Arial"/>
          <w:i/>
          <w:iCs/>
          <w:color w:val="0462C1"/>
          <w:sz w:val="22"/>
          <w:szCs w:val="22"/>
        </w:rPr>
        <w:t>000</w:t>
      </w:r>
      <w:r w:rsidRPr="009B25D3">
        <w:rPr>
          <w:rFonts w:ascii="Arial" w:hAnsi="Arial" w:cs="Arial"/>
          <w:i/>
          <w:iCs/>
          <w:color w:val="0462C1"/>
          <w:sz w:val="22"/>
          <w:szCs w:val="22"/>
        </w:rPr>
        <w:t>@yahoo.com</w:t>
      </w:r>
      <w:r w:rsidRPr="009B25D3">
        <w:rPr>
          <w:rFonts w:ascii="Arial" w:hAnsi="Arial" w:cs="Arial"/>
          <w:i/>
          <w:iCs/>
          <w:sz w:val="22"/>
          <w:szCs w:val="22"/>
        </w:rPr>
        <w:t xml:space="preserve">, </w:t>
      </w:r>
      <w:r w:rsidR="0070088C">
        <w:rPr>
          <w:rFonts w:ascii="Arial" w:hAnsi="Arial" w:cs="Arial"/>
          <w:i/>
          <w:iCs/>
          <w:color w:val="0462C1"/>
          <w:sz w:val="22"/>
          <w:szCs w:val="22"/>
        </w:rPr>
        <w:t>000</w:t>
      </w:r>
      <w:r w:rsidRPr="009B25D3">
        <w:rPr>
          <w:rFonts w:ascii="Arial" w:hAnsi="Arial" w:cs="Arial"/>
          <w:i/>
          <w:iCs/>
          <w:color w:val="0462C1"/>
          <w:sz w:val="22"/>
          <w:szCs w:val="22"/>
        </w:rPr>
        <w:t xml:space="preserve">@gmail.com </w:t>
      </w:r>
      <w:r w:rsidRPr="009B25D3">
        <w:rPr>
          <w:rFonts w:ascii="Arial" w:hAnsi="Arial" w:cs="Arial"/>
          <w:i/>
          <w:iCs/>
          <w:sz w:val="22"/>
          <w:szCs w:val="22"/>
        </w:rPr>
        <w:t xml:space="preserve">y </w:t>
      </w:r>
      <w:r w:rsidR="0070088C">
        <w:rPr>
          <w:rFonts w:ascii="Arial" w:hAnsi="Arial" w:cs="Arial"/>
          <w:i/>
          <w:iCs/>
          <w:color w:val="0462C1"/>
          <w:sz w:val="22"/>
          <w:szCs w:val="22"/>
        </w:rPr>
        <w:t>000</w:t>
      </w:r>
      <w:r w:rsidRPr="009B25D3">
        <w:rPr>
          <w:rFonts w:ascii="Arial" w:hAnsi="Arial" w:cs="Arial"/>
          <w:i/>
          <w:iCs/>
          <w:color w:val="0462C1"/>
          <w:sz w:val="22"/>
          <w:szCs w:val="22"/>
        </w:rPr>
        <w:t xml:space="preserve">@gmail.com </w:t>
      </w:r>
      <w:r w:rsidRPr="009B25D3">
        <w:rPr>
          <w:rFonts w:ascii="Arial" w:hAnsi="Arial" w:cs="Arial"/>
          <w:i/>
          <w:iCs/>
          <w:sz w:val="22"/>
          <w:szCs w:val="22"/>
        </w:rPr>
        <w:t xml:space="preserve">y al fax número </w:t>
      </w:r>
      <w:r w:rsidR="0070088C">
        <w:rPr>
          <w:rFonts w:ascii="Arial" w:hAnsi="Arial" w:cs="Arial"/>
          <w:i/>
          <w:iCs/>
          <w:sz w:val="22"/>
          <w:szCs w:val="22"/>
        </w:rPr>
        <w:t>000</w:t>
      </w:r>
      <w:r w:rsidRPr="009B25D3">
        <w:rPr>
          <w:rFonts w:ascii="Arial" w:hAnsi="Arial" w:cs="Arial"/>
          <w:i/>
          <w:iCs/>
          <w:sz w:val="22"/>
          <w:szCs w:val="22"/>
        </w:rPr>
        <w:t xml:space="preserve"> </w:t>
      </w:r>
      <w:r w:rsidRPr="009B25D3">
        <w:rPr>
          <w:rFonts w:ascii="Arial" w:hAnsi="Arial" w:cs="Arial"/>
          <w:b/>
          <w:bCs/>
          <w:i/>
          <w:iCs/>
          <w:sz w:val="22"/>
          <w:szCs w:val="22"/>
        </w:rPr>
        <w:t xml:space="preserve">(ADJUNTAR COPIA DEL OFICIO CTP-AJ-OF-2022-001424) </w:t>
      </w:r>
      <w:r w:rsidRPr="009B25D3">
        <w:rPr>
          <w:rFonts w:ascii="Arial" w:hAnsi="Arial" w:cs="Arial"/>
          <w:i/>
          <w:iCs/>
          <w:sz w:val="22"/>
          <w:szCs w:val="22"/>
        </w:rPr>
        <w:t xml:space="preserve">/ Departamento de Inspección y Control al correo </w:t>
      </w:r>
      <w:r w:rsidRPr="009B25D3">
        <w:rPr>
          <w:rFonts w:ascii="Arial" w:hAnsi="Arial" w:cs="Arial"/>
          <w:i/>
          <w:iCs/>
          <w:color w:val="0462C1"/>
          <w:sz w:val="22"/>
          <w:szCs w:val="22"/>
        </w:rPr>
        <w:t xml:space="preserve">fquesada@ctp.go.cr </w:t>
      </w:r>
      <w:r w:rsidRPr="009B25D3">
        <w:rPr>
          <w:rFonts w:ascii="Arial" w:hAnsi="Arial" w:cs="Arial"/>
          <w:b/>
          <w:bCs/>
          <w:i/>
          <w:iCs/>
          <w:sz w:val="22"/>
          <w:szCs w:val="22"/>
        </w:rPr>
        <w:t xml:space="preserve">(ADJUNTAR COPIA DEL OFICIO CTP-AJ-OF-2022-001424) </w:t>
      </w:r>
      <w:r w:rsidRPr="009B25D3">
        <w:rPr>
          <w:rFonts w:ascii="Arial" w:hAnsi="Arial" w:cs="Arial"/>
          <w:i/>
          <w:iCs/>
          <w:sz w:val="22"/>
          <w:szCs w:val="22"/>
        </w:rPr>
        <w:t xml:space="preserve">/ Departamento de Administración de Concesiones y Permisos a los correos </w:t>
      </w:r>
      <w:r w:rsidRPr="009B25D3">
        <w:rPr>
          <w:rFonts w:ascii="Arial" w:hAnsi="Arial" w:cs="Arial"/>
          <w:i/>
          <w:iCs/>
          <w:color w:val="0462C1"/>
          <w:sz w:val="22"/>
          <w:szCs w:val="22"/>
        </w:rPr>
        <w:t>prosales@ctp.go.cr</w:t>
      </w:r>
      <w:r w:rsidRPr="009B25D3">
        <w:rPr>
          <w:rFonts w:ascii="Arial" w:hAnsi="Arial" w:cs="Arial"/>
          <w:i/>
          <w:iCs/>
          <w:sz w:val="22"/>
          <w:szCs w:val="22"/>
        </w:rPr>
        <w:t xml:space="preserve">, </w:t>
      </w:r>
      <w:r w:rsidRPr="009B25D3">
        <w:rPr>
          <w:rFonts w:ascii="Arial" w:hAnsi="Arial" w:cs="Arial"/>
          <w:i/>
          <w:iCs/>
          <w:color w:val="0462C1"/>
          <w:sz w:val="22"/>
          <w:szCs w:val="22"/>
        </w:rPr>
        <w:t xml:space="preserve">sfallas@ctp.go.cr </w:t>
      </w:r>
      <w:r w:rsidRPr="009B25D3">
        <w:rPr>
          <w:rFonts w:ascii="Arial" w:hAnsi="Arial" w:cs="Arial"/>
          <w:i/>
          <w:iCs/>
          <w:sz w:val="22"/>
          <w:szCs w:val="22"/>
        </w:rPr>
        <w:t xml:space="preserve">y </w:t>
      </w:r>
      <w:r w:rsidRPr="009B25D3">
        <w:rPr>
          <w:rFonts w:ascii="Arial" w:hAnsi="Arial" w:cs="Arial"/>
          <w:i/>
          <w:iCs/>
          <w:color w:val="0462C1"/>
          <w:sz w:val="22"/>
          <w:szCs w:val="22"/>
        </w:rPr>
        <w:t xml:space="preserve">daguilarr@ctp.go.cr </w:t>
      </w:r>
      <w:r w:rsidRPr="009B25D3">
        <w:rPr>
          <w:rFonts w:ascii="Arial" w:hAnsi="Arial" w:cs="Arial"/>
          <w:b/>
          <w:bCs/>
          <w:i/>
          <w:iCs/>
          <w:sz w:val="22"/>
          <w:szCs w:val="22"/>
        </w:rPr>
        <w:t xml:space="preserve">(ADJUNTAR COPIA DEL OFICIO CTP-AJ-OF-2022-001424) </w:t>
      </w:r>
      <w:r w:rsidRPr="009B25D3">
        <w:rPr>
          <w:rFonts w:ascii="Arial" w:hAnsi="Arial" w:cs="Arial"/>
          <w:i/>
          <w:iCs/>
          <w:sz w:val="22"/>
          <w:szCs w:val="22"/>
        </w:rPr>
        <w:t xml:space="preserve">/ Departamento de Asuntos Jurídicos al correo </w:t>
      </w:r>
      <w:r w:rsidRPr="009B25D3">
        <w:rPr>
          <w:rFonts w:ascii="Arial" w:hAnsi="Arial" w:cs="Arial"/>
          <w:i/>
          <w:iCs/>
          <w:color w:val="0462C1"/>
          <w:sz w:val="22"/>
          <w:szCs w:val="22"/>
        </w:rPr>
        <w:t xml:space="preserve">jgonzalez@ctp.go.cr </w:t>
      </w:r>
      <w:r w:rsidRPr="009B25D3">
        <w:rPr>
          <w:rFonts w:ascii="Arial" w:hAnsi="Arial" w:cs="Arial"/>
          <w:b/>
          <w:bCs/>
          <w:i/>
          <w:iCs/>
          <w:sz w:val="22"/>
          <w:szCs w:val="22"/>
        </w:rPr>
        <w:t xml:space="preserve">(ADJUNTAR COPIA DEL OFICIO CTP-AJ-OF-2022-001424). </w:t>
      </w:r>
    </w:p>
    <w:p w14:paraId="76732D9F" w14:textId="5F424DFA" w:rsidR="009B25D3" w:rsidRPr="009B25D3" w:rsidRDefault="009B25D3" w:rsidP="002A29DE">
      <w:pPr>
        <w:pStyle w:val="Default"/>
        <w:ind w:left="850" w:right="850"/>
        <w:jc w:val="both"/>
        <w:rPr>
          <w:rFonts w:ascii="Arial" w:hAnsi="Arial" w:cs="Arial"/>
          <w:i/>
          <w:iCs/>
          <w:sz w:val="22"/>
          <w:szCs w:val="22"/>
        </w:rPr>
      </w:pPr>
      <w:r w:rsidRPr="009B25D3">
        <w:rPr>
          <w:rFonts w:ascii="Arial" w:hAnsi="Arial" w:cs="Arial"/>
          <w:i/>
          <w:iCs/>
          <w:sz w:val="22"/>
          <w:szCs w:val="22"/>
        </w:rPr>
        <w:t>5. Se declara firme.</w:t>
      </w:r>
      <w:r w:rsidR="00C87D59">
        <w:rPr>
          <w:rFonts w:ascii="Arial" w:hAnsi="Arial" w:cs="Arial"/>
          <w:i/>
          <w:iCs/>
          <w:sz w:val="22"/>
          <w:szCs w:val="22"/>
        </w:rPr>
        <w:t>”</w:t>
      </w:r>
    </w:p>
    <w:p w14:paraId="252AC44A" w14:textId="77777777" w:rsidR="00166199" w:rsidRDefault="00166199" w:rsidP="002A29DE">
      <w:pPr>
        <w:spacing w:after="0"/>
        <w:ind w:right="850"/>
        <w:jc w:val="both"/>
        <w:rPr>
          <w:rFonts w:ascii="Arial" w:eastAsia="Times New Roman" w:hAnsi="Arial" w:cs="Arial"/>
          <w:color w:val="000000" w:themeColor="text1"/>
          <w:lang w:val="es-ES" w:eastAsia="es-ES"/>
        </w:rPr>
      </w:pPr>
    </w:p>
    <w:p w14:paraId="3FBEE8E2" w14:textId="3C6D0BE1" w:rsidR="00A568A0" w:rsidRPr="009B25D3" w:rsidRDefault="00C87D59" w:rsidP="002A29DE">
      <w:pPr>
        <w:spacing w:after="0"/>
        <w:ind w:left="850" w:right="850"/>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(Ver folio</w:t>
      </w:r>
      <w:r w:rsidR="002A4CD1">
        <w:rPr>
          <w:rFonts w:ascii="Arial" w:eastAsia="Times New Roman" w:hAnsi="Arial" w:cs="Arial"/>
          <w:color w:val="000000" w:themeColor="text1"/>
          <w:lang w:val="es-ES" w:eastAsia="es-ES"/>
        </w:rPr>
        <w:t>s del</w:t>
      </w:r>
      <w:r>
        <w:rPr>
          <w:rFonts w:ascii="Arial" w:eastAsia="Times New Roman" w:hAnsi="Arial" w:cs="Arial"/>
          <w:color w:val="000000" w:themeColor="text1"/>
          <w:lang w:val="es-ES" w:eastAsia="es-ES"/>
        </w:rPr>
        <w:t xml:space="preserve"> 11 </w:t>
      </w:r>
      <w:r w:rsidR="002A4CD1">
        <w:rPr>
          <w:rFonts w:ascii="Arial" w:eastAsia="Times New Roman" w:hAnsi="Arial" w:cs="Arial"/>
          <w:color w:val="000000" w:themeColor="text1"/>
          <w:lang w:val="es-ES" w:eastAsia="es-ES"/>
        </w:rPr>
        <w:t xml:space="preserve">al 24 </w:t>
      </w:r>
      <w:r>
        <w:rPr>
          <w:rFonts w:ascii="Arial" w:eastAsia="Times New Roman" w:hAnsi="Arial" w:cs="Arial"/>
          <w:color w:val="000000" w:themeColor="text1"/>
          <w:lang w:val="es-ES" w:eastAsia="es-ES"/>
        </w:rPr>
        <w:t>del expediente administrativo)</w:t>
      </w:r>
    </w:p>
    <w:p w14:paraId="2DB915AF" w14:textId="77777777" w:rsidR="00C87D59" w:rsidRDefault="00C87D59" w:rsidP="002A29DE">
      <w:pPr>
        <w:spacing w:after="0"/>
        <w:jc w:val="both"/>
        <w:rPr>
          <w:rFonts w:ascii="Arial" w:eastAsia="Times New Roman" w:hAnsi="Arial" w:cs="Arial"/>
          <w:b/>
          <w:bCs/>
          <w:color w:val="000000" w:themeColor="text1"/>
          <w:sz w:val="24"/>
          <w:szCs w:val="24"/>
          <w:lang w:val="es-ES" w:eastAsia="es-ES"/>
        </w:rPr>
      </w:pPr>
    </w:p>
    <w:p w14:paraId="744D5904" w14:textId="345317ED" w:rsidR="00B25EB6" w:rsidRDefault="00487CF1" w:rsidP="002A29DE">
      <w:pPr>
        <w:spacing w:after="0"/>
        <w:jc w:val="both"/>
        <w:rPr>
          <w:rFonts w:ascii="Arial" w:eastAsia="Times New Roman" w:hAnsi="Arial" w:cs="Arial"/>
          <w:color w:val="000000" w:themeColor="text1"/>
          <w:sz w:val="24"/>
          <w:szCs w:val="24"/>
          <w:lang w:val="es-ES" w:eastAsia="es-ES"/>
        </w:rPr>
      </w:pPr>
      <w:proofErr w:type="gramStart"/>
      <w:r w:rsidRPr="00005E56">
        <w:rPr>
          <w:rFonts w:ascii="Arial" w:eastAsia="Times New Roman" w:hAnsi="Arial" w:cs="Arial"/>
          <w:b/>
          <w:bCs/>
          <w:color w:val="000000" w:themeColor="text1"/>
          <w:sz w:val="24"/>
          <w:szCs w:val="24"/>
          <w:lang w:val="es-ES" w:eastAsia="es-ES"/>
        </w:rPr>
        <w:t>SEGUNDO</w:t>
      </w:r>
      <w:r w:rsidR="003C4681" w:rsidRPr="00005E56">
        <w:rPr>
          <w:rFonts w:ascii="Arial" w:eastAsia="Times New Roman" w:hAnsi="Arial" w:cs="Arial"/>
          <w:b/>
          <w:bCs/>
          <w:color w:val="000000" w:themeColor="text1"/>
          <w:sz w:val="24"/>
          <w:szCs w:val="24"/>
          <w:lang w:val="es-ES" w:eastAsia="es-ES"/>
        </w:rPr>
        <w:t>.-</w:t>
      </w:r>
      <w:proofErr w:type="gramEnd"/>
      <w:r w:rsidR="003C4681" w:rsidRPr="00005E56">
        <w:rPr>
          <w:rFonts w:ascii="Arial" w:eastAsia="Times New Roman" w:hAnsi="Arial" w:cs="Arial"/>
          <w:b/>
          <w:bCs/>
          <w:color w:val="000000" w:themeColor="text1"/>
          <w:sz w:val="24"/>
          <w:szCs w:val="24"/>
          <w:lang w:val="es-ES" w:eastAsia="es-ES"/>
        </w:rPr>
        <w:t xml:space="preserve"> </w:t>
      </w:r>
      <w:r w:rsidR="00B25EB6" w:rsidRPr="00005E56">
        <w:rPr>
          <w:rFonts w:ascii="Arial" w:eastAsia="Times New Roman" w:hAnsi="Arial" w:cs="Arial"/>
          <w:color w:val="000000" w:themeColor="text1"/>
          <w:sz w:val="24"/>
          <w:szCs w:val="24"/>
          <w:lang w:val="es-ES" w:eastAsia="es-ES"/>
        </w:rPr>
        <w:t xml:space="preserve">Mediante escrito </w:t>
      </w:r>
      <w:r w:rsidR="00A568A0" w:rsidRPr="00005E56">
        <w:rPr>
          <w:rFonts w:ascii="Arial" w:eastAsia="Times New Roman" w:hAnsi="Arial" w:cs="Arial"/>
          <w:color w:val="000000" w:themeColor="text1"/>
          <w:sz w:val="24"/>
          <w:szCs w:val="24"/>
          <w:lang w:val="es-ES" w:eastAsia="es-ES"/>
        </w:rPr>
        <w:t xml:space="preserve">presentado </w:t>
      </w:r>
      <w:r w:rsidR="000F07CC">
        <w:rPr>
          <w:rFonts w:ascii="Arial" w:eastAsia="Times New Roman" w:hAnsi="Arial" w:cs="Arial"/>
          <w:color w:val="000000" w:themeColor="text1"/>
          <w:sz w:val="24"/>
          <w:szCs w:val="24"/>
          <w:lang w:val="es-ES" w:eastAsia="es-ES"/>
        </w:rPr>
        <w:t xml:space="preserve">ante el </w:t>
      </w:r>
      <w:r w:rsidR="00A568A0" w:rsidRPr="00005E56">
        <w:rPr>
          <w:rFonts w:ascii="Arial" w:eastAsia="Times New Roman" w:hAnsi="Arial" w:cs="Arial"/>
          <w:color w:val="000000" w:themeColor="text1"/>
          <w:sz w:val="24"/>
          <w:szCs w:val="24"/>
          <w:lang w:val="es-ES" w:eastAsia="es-ES"/>
        </w:rPr>
        <w:t>Consejo de Transporte Público</w:t>
      </w:r>
      <w:r w:rsidR="00005E56" w:rsidRPr="00005E56">
        <w:rPr>
          <w:rFonts w:ascii="Arial" w:eastAsia="Times New Roman" w:hAnsi="Arial" w:cs="Arial"/>
          <w:color w:val="000000" w:themeColor="text1"/>
          <w:sz w:val="24"/>
          <w:szCs w:val="24"/>
          <w:lang w:val="es-ES" w:eastAsia="es-ES"/>
        </w:rPr>
        <w:t>,</w:t>
      </w:r>
      <w:r w:rsidR="00A568A0" w:rsidRPr="00005E56">
        <w:rPr>
          <w:rFonts w:ascii="Arial" w:eastAsia="Times New Roman" w:hAnsi="Arial" w:cs="Arial"/>
          <w:color w:val="000000" w:themeColor="text1"/>
          <w:sz w:val="24"/>
          <w:szCs w:val="24"/>
          <w:lang w:val="es-ES" w:eastAsia="es-ES"/>
        </w:rPr>
        <w:t xml:space="preserve"> el señor </w:t>
      </w:r>
      <w:r w:rsidR="000F07CC">
        <w:rPr>
          <w:rFonts w:ascii="Arial" w:eastAsia="Times New Roman" w:hAnsi="Arial" w:cs="Arial"/>
          <w:color w:val="000000" w:themeColor="text1"/>
          <w:sz w:val="24"/>
          <w:szCs w:val="24"/>
          <w:lang w:val="es-ES" w:eastAsia="es-ES"/>
        </w:rPr>
        <w:t>JSÁ</w:t>
      </w:r>
      <w:r w:rsidR="00A568A0" w:rsidRPr="00005E56">
        <w:rPr>
          <w:rFonts w:ascii="Arial" w:eastAsia="Times New Roman" w:hAnsi="Arial" w:cs="Arial"/>
          <w:color w:val="000000" w:themeColor="text1"/>
          <w:sz w:val="24"/>
          <w:szCs w:val="24"/>
          <w:lang w:val="es-ES" w:eastAsia="es-ES"/>
        </w:rPr>
        <w:t xml:space="preserve">, en su condición </w:t>
      </w:r>
      <w:r w:rsidR="000F07CC">
        <w:rPr>
          <w:rFonts w:ascii="Arial" w:eastAsia="Times New Roman" w:hAnsi="Arial" w:cs="Arial"/>
          <w:color w:val="000000" w:themeColor="text1"/>
          <w:sz w:val="24"/>
          <w:szCs w:val="24"/>
          <w:lang w:val="es-ES" w:eastAsia="es-ES"/>
        </w:rPr>
        <w:t>de representante legal de</w:t>
      </w:r>
      <w:r w:rsidR="00F94733" w:rsidRPr="00005E56">
        <w:rPr>
          <w:rFonts w:ascii="Arial" w:eastAsia="Times New Roman" w:hAnsi="Arial" w:cs="Arial"/>
          <w:color w:val="000000" w:themeColor="text1"/>
          <w:sz w:val="24"/>
          <w:szCs w:val="24"/>
          <w:lang w:val="es-ES" w:eastAsia="es-ES"/>
        </w:rPr>
        <w:t xml:space="preserve"> la empresa </w:t>
      </w:r>
      <w:proofErr w:type="spellStart"/>
      <w:r w:rsidR="000F07CC">
        <w:rPr>
          <w:rFonts w:ascii="Arial" w:eastAsia="Times New Roman" w:hAnsi="Arial" w:cs="Arial"/>
          <w:b/>
          <w:bCs/>
          <w:smallCaps/>
          <w:color w:val="000000" w:themeColor="text1"/>
          <w:sz w:val="24"/>
          <w:szCs w:val="24"/>
          <w:lang w:val="es-ES" w:eastAsia="es-ES"/>
        </w:rPr>
        <w:t>tcsa</w:t>
      </w:r>
      <w:proofErr w:type="spellEnd"/>
      <w:r w:rsidR="000F07CC">
        <w:rPr>
          <w:rFonts w:ascii="Arial" w:eastAsia="Times New Roman" w:hAnsi="Arial" w:cs="Arial"/>
          <w:b/>
          <w:bCs/>
          <w:smallCaps/>
          <w:color w:val="000000" w:themeColor="text1"/>
          <w:sz w:val="24"/>
          <w:szCs w:val="24"/>
          <w:lang w:val="es-ES" w:eastAsia="es-ES"/>
        </w:rPr>
        <w:t>.</w:t>
      </w:r>
      <w:r w:rsidR="00F94733" w:rsidRPr="00005E56">
        <w:rPr>
          <w:rFonts w:ascii="Arial" w:eastAsia="Times New Roman" w:hAnsi="Arial" w:cs="Arial"/>
          <w:smallCaps/>
          <w:color w:val="000000" w:themeColor="text1"/>
          <w:sz w:val="24"/>
          <w:szCs w:val="24"/>
          <w:lang w:val="es-ES" w:eastAsia="es-ES"/>
        </w:rPr>
        <w:t xml:space="preserve">, </w:t>
      </w:r>
      <w:r w:rsidR="00F94733" w:rsidRPr="00005E56">
        <w:rPr>
          <w:rFonts w:ascii="Arial" w:eastAsia="Times New Roman" w:hAnsi="Arial" w:cs="Arial"/>
          <w:color w:val="000000" w:themeColor="text1"/>
          <w:sz w:val="24"/>
          <w:szCs w:val="24"/>
          <w:lang w:val="es-ES" w:eastAsia="es-ES"/>
        </w:rPr>
        <w:t>interpone formal Recurso de Revocatoria con Apelación en Subsidio</w:t>
      </w:r>
      <w:r w:rsidR="00D45D25" w:rsidRPr="00005E56">
        <w:rPr>
          <w:rFonts w:ascii="Arial" w:eastAsia="Times New Roman" w:hAnsi="Arial" w:cs="Arial"/>
          <w:color w:val="000000" w:themeColor="text1"/>
          <w:sz w:val="24"/>
          <w:szCs w:val="24"/>
          <w:lang w:val="es-ES" w:eastAsia="es-ES"/>
        </w:rPr>
        <w:t xml:space="preserve">, en contra del </w:t>
      </w:r>
      <w:r w:rsidR="00D45D25" w:rsidRPr="00005E56">
        <w:rPr>
          <w:rFonts w:ascii="Arial" w:eastAsia="Times New Roman" w:hAnsi="Arial" w:cs="Arial"/>
          <w:b/>
          <w:bCs/>
          <w:color w:val="000000" w:themeColor="text1"/>
          <w:sz w:val="24"/>
          <w:szCs w:val="24"/>
          <w:lang w:val="es-ES" w:eastAsia="es-ES"/>
        </w:rPr>
        <w:t xml:space="preserve">Artículo </w:t>
      </w:r>
      <w:r w:rsidR="003606FF">
        <w:rPr>
          <w:rFonts w:ascii="Arial" w:eastAsia="Times New Roman" w:hAnsi="Arial" w:cs="Arial"/>
          <w:b/>
          <w:bCs/>
          <w:color w:val="000000" w:themeColor="text1"/>
          <w:sz w:val="24"/>
          <w:szCs w:val="24"/>
          <w:lang w:val="es-ES" w:eastAsia="es-ES"/>
        </w:rPr>
        <w:t>7.14</w:t>
      </w:r>
      <w:r w:rsidR="00D45D25" w:rsidRPr="00005E56">
        <w:rPr>
          <w:rFonts w:ascii="Arial" w:eastAsia="Times New Roman" w:hAnsi="Arial" w:cs="Arial"/>
          <w:b/>
          <w:bCs/>
          <w:color w:val="000000" w:themeColor="text1"/>
          <w:sz w:val="24"/>
          <w:szCs w:val="24"/>
          <w:lang w:val="es-ES" w:eastAsia="es-ES"/>
        </w:rPr>
        <w:t xml:space="preserve"> de la Sesión Ordinaria No. </w:t>
      </w:r>
      <w:r w:rsidR="003606FF">
        <w:rPr>
          <w:rFonts w:ascii="Arial" w:eastAsia="Times New Roman" w:hAnsi="Arial" w:cs="Arial"/>
          <w:b/>
          <w:bCs/>
          <w:color w:val="000000" w:themeColor="text1"/>
          <w:sz w:val="24"/>
          <w:szCs w:val="24"/>
          <w:lang w:val="es-ES" w:eastAsia="es-ES"/>
        </w:rPr>
        <w:t>51</w:t>
      </w:r>
      <w:r w:rsidR="00D45D25" w:rsidRPr="00005E56">
        <w:rPr>
          <w:rFonts w:ascii="Arial" w:eastAsia="Times New Roman" w:hAnsi="Arial" w:cs="Arial"/>
          <w:b/>
          <w:bCs/>
          <w:color w:val="000000" w:themeColor="text1"/>
          <w:sz w:val="24"/>
          <w:szCs w:val="24"/>
          <w:lang w:val="es-ES" w:eastAsia="es-ES"/>
        </w:rPr>
        <w:t>-202</w:t>
      </w:r>
      <w:r w:rsidR="003606FF">
        <w:rPr>
          <w:rFonts w:ascii="Arial" w:eastAsia="Times New Roman" w:hAnsi="Arial" w:cs="Arial"/>
          <w:b/>
          <w:bCs/>
          <w:color w:val="000000" w:themeColor="text1"/>
          <w:sz w:val="24"/>
          <w:szCs w:val="24"/>
          <w:lang w:val="es-ES" w:eastAsia="es-ES"/>
        </w:rPr>
        <w:t>2</w:t>
      </w:r>
      <w:r w:rsidR="00D45D25" w:rsidRPr="00005E56">
        <w:rPr>
          <w:rFonts w:ascii="Arial" w:eastAsia="Times New Roman" w:hAnsi="Arial" w:cs="Arial"/>
          <w:b/>
          <w:bCs/>
          <w:color w:val="000000" w:themeColor="text1"/>
          <w:sz w:val="24"/>
          <w:szCs w:val="24"/>
          <w:lang w:val="es-ES" w:eastAsia="es-ES"/>
        </w:rPr>
        <w:t xml:space="preserve"> y </w:t>
      </w:r>
      <w:r w:rsidR="00831078">
        <w:rPr>
          <w:rFonts w:ascii="Arial" w:eastAsia="Times New Roman" w:hAnsi="Arial" w:cs="Arial"/>
          <w:b/>
          <w:bCs/>
          <w:color w:val="000000" w:themeColor="text1"/>
          <w:sz w:val="24"/>
          <w:szCs w:val="24"/>
          <w:lang w:val="es-ES" w:eastAsia="es-ES"/>
        </w:rPr>
        <w:t>d</w:t>
      </w:r>
      <w:r w:rsidR="00D45D25" w:rsidRPr="00005E56">
        <w:rPr>
          <w:rFonts w:ascii="Arial" w:eastAsia="Times New Roman" w:hAnsi="Arial" w:cs="Arial"/>
          <w:b/>
          <w:bCs/>
          <w:color w:val="000000" w:themeColor="text1"/>
          <w:sz w:val="24"/>
          <w:szCs w:val="24"/>
          <w:lang w:val="es-ES" w:eastAsia="es-ES"/>
        </w:rPr>
        <w:t>el Ofici</w:t>
      </w:r>
      <w:r w:rsidR="004A1A63">
        <w:rPr>
          <w:rFonts w:ascii="Arial" w:eastAsia="Times New Roman" w:hAnsi="Arial" w:cs="Arial"/>
          <w:b/>
          <w:bCs/>
          <w:color w:val="000000" w:themeColor="text1"/>
          <w:sz w:val="24"/>
          <w:szCs w:val="24"/>
          <w:lang w:val="es-ES" w:eastAsia="es-ES"/>
        </w:rPr>
        <w:t>o</w:t>
      </w:r>
      <w:r w:rsidR="00005E56" w:rsidRPr="00005E56">
        <w:rPr>
          <w:rFonts w:ascii="Arial" w:eastAsia="Times New Roman" w:hAnsi="Arial" w:cs="Arial"/>
          <w:b/>
          <w:bCs/>
          <w:color w:val="000000" w:themeColor="text1"/>
          <w:sz w:val="24"/>
          <w:szCs w:val="24"/>
          <w:lang w:val="es-ES" w:eastAsia="es-ES"/>
        </w:rPr>
        <w:t xml:space="preserve"> No.</w:t>
      </w:r>
      <w:r w:rsidRPr="00005E56">
        <w:rPr>
          <w:rFonts w:ascii="Arial" w:eastAsia="Times New Roman" w:hAnsi="Arial" w:cs="Arial"/>
          <w:b/>
          <w:bCs/>
          <w:color w:val="000000" w:themeColor="text1"/>
          <w:sz w:val="24"/>
          <w:szCs w:val="24"/>
          <w:lang w:val="es-ES" w:eastAsia="es-ES"/>
        </w:rPr>
        <w:t>CTP-</w:t>
      </w:r>
      <w:r w:rsidR="00831078">
        <w:rPr>
          <w:rFonts w:ascii="Arial" w:eastAsia="Times New Roman" w:hAnsi="Arial" w:cs="Arial"/>
          <w:b/>
          <w:bCs/>
          <w:color w:val="000000" w:themeColor="text1"/>
          <w:sz w:val="24"/>
          <w:szCs w:val="24"/>
          <w:lang w:val="es-ES" w:eastAsia="es-ES"/>
        </w:rPr>
        <w:t>AJ</w:t>
      </w:r>
      <w:r w:rsidRPr="00005E56">
        <w:rPr>
          <w:rFonts w:ascii="Arial" w:eastAsia="Times New Roman" w:hAnsi="Arial" w:cs="Arial"/>
          <w:b/>
          <w:bCs/>
          <w:color w:val="000000" w:themeColor="text1"/>
          <w:sz w:val="24"/>
          <w:szCs w:val="24"/>
          <w:lang w:val="es-ES" w:eastAsia="es-ES"/>
        </w:rPr>
        <w:t>-</w:t>
      </w:r>
      <w:r w:rsidR="00831078">
        <w:rPr>
          <w:rFonts w:ascii="Arial" w:eastAsia="Times New Roman" w:hAnsi="Arial" w:cs="Arial"/>
          <w:b/>
          <w:bCs/>
          <w:color w:val="000000" w:themeColor="text1"/>
          <w:sz w:val="24"/>
          <w:szCs w:val="24"/>
          <w:lang w:val="es-ES" w:eastAsia="es-ES"/>
        </w:rPr>
        <w:t>OF-2022</w:t>
      </w:r>
      <w:r w:rsidRPr="00005E56">
        <w:rPr>
          <w:rFonts w:ascii="Arial" w:eastAsia="Times New Roman" w:hAnsi="Arial" w:cs="Arial"/>
          <w:b/>
          <w:bCs/>
          <w:color w:val="000000" w:themeColor="text1"/>
          <w:sz w:val="24"/>
          <w:szCs w:val="24"/>
          <w:lang w:val="es-ES" w:eastAsia="es-ES"/>
        </w:rPr>
        <w:t>-</w:t>
      </w:r>
      <w:r w:rsidR="00831078">
        <w:rPr>
          <w:rFonts w:ascii="Arial" w:eastAsia="Times New Roman" w:hAnsi="Arial" w:cs="Arial"/>
          <w:b/>
          <w:bCs/>
          <w:color w:val="000000" w:themeColor="text1"/>
          <w:sz w:val="24"/>
          <w:szCs w:val="24"/>
          <w:lang w:val="es-ES" w:eastAsia="es-ES"/>
        </w:rPr>
        <w:t>001424</w:t>
      </w:r>
      <w:r w:rsidR="00FA4197" w:rsidRPr="00005E56">
        <w:rPr>
          <w:rFonts w:ascii="Arial" w:eastAsia="Times New Roman" w:hAnsi="Arial" w:cs="Arial"/>
          <w:b/>
          <w:bCs/>
          <w:color w:val="000000" w:themeColor="text1"/>
          <w:sz w:val="24"/>
          <w:szCs w:val="24"/>
          <w:lang w:val="es-ES" w:eastAsia="es-ES"/>
        </w:rPr>
        <w:t xml:space="preserve">, </w:t>
      </w:r>
      <w:r w:rsidR="00FA4197" w:rsidRPr="00005E56">
        <w:rPr>
          <w:rFonts w:ascii="Arial" w:eastAsia="Times New Roman" w:hAnsi="Arial" w:cs="Arial"/>
          <w:color w:val="000000" w:themeColor="text1"/>
          <w:sz w:val="24"/>
          <w:szCs w:val="24"/>
          <w:lang w:val="es-ES" w:eastAsia="es-ES"/>
        </w:rPr>
        <w:t>descritos en el resultando anterior</w:t>
      </w:r>
      <w:r w:rsidRPr="00005E56">
        <w:rPr>
          <w:rFonts w:ascii="Arial" w:eastAsia="Times New Roman" w:hAnsi="Arial" w:cs="Arial"/>
          <w:b/>
          <w:bCs/>
          <w:color w:val="000000" w:themeColor="text1"/>
          <w:sz w:val="24"/>
          <w:szCs w:val="24"/>
          <w:lang w:val="es-ES" w:eastAsia="es-ES"/>
        </w:rPr>
        <w:t>.</w:t>
      </w:r>
      <w:r w:rsidR="00A568A0" w:rsidRPr="00FA4197">
        <w:rPr>
          <w:rFonts w:ascii="Arial" w:eastAsia="Times New Roman" w:hAnsi="Arial" w:cs="Arial"/>
          <w:b/>
          <w:bCs/>
          <w:color w:val="000000" w:themeColor="text1"/>
          <w:sz w:val="24"/>
          <w:szCs w:val="24"/>
          <w:lang w:val="es-ES" w:eastAsia="es-ES"/>
        </w:rPr>
        <w:t xml:space="preserve"> </w:t>
      </w:r>
      <w:r w:rsidR="004A1A63" w:rsidRPr="004A1A63">
        <w:rPr>
          <w:rFonts w:ascii="Arial" w:eastAsia="Times New Roman" w:hAnsi="Arial" w:cs="Arial"/>
          <w:color w:val="000000" w:themeColor="text1"/>
          <w:sz w:val="24"/>
          <w:szCs w:val="24"/>
          <w:lang w:val="es-ES" w:eastAsia="es-ES"/>
        </w:rPr>
        <w:t>En resumen, alega lo siguiente:</w:t>
      </w:r>
    </w:p>
    <w:p w14:paraId="6CECC059" w14:textId="77777777" w:rsidR="00811F4F" w:rsidRDefault="00811F4F" w:rsidP="002A29DE">
      <w:pPr>
        <w:spacing w:after="0"/>
        <w:jc w:val="both"/>
        <w:rPr>
          <w:rFonts w:ascii="Arial" w:eastAsia="Times New Roman" w:hAnsi="Arial" w:cs="Arial"/>
          <w:color w:val="000000" w:themeColor="text1"/>
          <w:sz w:val="24"/>
          <w:szCs w:val="24"/>
          <w:lang w:val="es-ES" w:eastAsia="es-ES"/>
        </w:rPr>
      </w:pPr>
    </w:p>
    <w:p w14:paraId="0E16ACFF" w14:textId="310CFE43" w:rsidR="00831078" w:rsidRPr="0032505F" w:rsidRDefault="004A1A63" w:rsidP="002A29DE">
      <w:pPr>
        <w:pStyle w:val="Prrafodelista"/>
        <w:numPr>
          <w:ilvl w:val="0"/>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Señala que </w:t>
      </w:r>
      <w:r w:rsidR="00316B07">
        <w:rPr>
          <w:rFonts w:ascii="Arial" w:eastAsia="Times New Roman" w:hAnsi="Arial" w:cs="Arial"/>
          <w:color w:val="000000" w:themeColor="text1"/>
          <w:lang w:val="es-ES" w:eastAsia="es-ES"/>
        </w:rPr>
        <w:t>interpone la presente acción recursiva</w:t>
      </w:r>
      <w:r w:rsidR="00831078">
        <w:rPr>
          <w:rFonts w:ascii="Arial" w:eastAsia="Times New Roman" w:hAnsi="Arial" w:cs="Arial"/>
          <w:color w:val="000000" w:themeColor="text1"/>
          <w:lang w:val="es-ES" w:eastAsia="es-ES"/>
        </w:rPr>
        <w:t xml:space="preserve"> dentro del quinto día, contado a partir de la notificación del acuerdo recurrido</w:t>
      </w:r>
      <w:r w:rsidR="006D3F3A">
        <w:rPr>
          <w:rFonts w:ascii="Arial" w:eastAsia="Times New Roman" w:hAnsi="Arial" w:cs="Arial"/>
          <w:color w:val="000000" w:themeColor="text1"/>
          <w:lang w:val="es-ES" w:eastAsia="es-ES"/>
        </w:rPr>
        <w:t>, lo cual ocurrió vía correo electrónico</w:t>
      </w:r>
      <w:r w:rsidR="0032505F">
        <w:rPr>
          <w:rFonts w:ascii="Arial" w:eastAsia="Times New Roman" w:hAnsi="Arial" w:cs="Arial"/>
          <w:color w:val="000000" w:themeColor="text1"/>
          <w:lang w:val="es-ES" w:eastAsia="es-ES"/>
        </w:rPr>
        <w:t>, el 11 de noviembre de 2022 y por ello aplica los artículos 1, párrafo tercero y 38 de la Ley de Notificaciones.</w:t>
      </w:r>
    </w:p>
    <w:p w14:paraId="75D62E4B" w14:textId="16CDDB00" w:rsidR="0032505F" w:rsidRPr="0032505F" w:rsidRDefault="0032505F" w:rsidP="002A29DE">
      <w:pPr>
        <w:pStyle w:val="Prrafodelista"/>
        <w:numPr>
          <w:ilvl w:val="0"/>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Que solicita al superior revisar todo lo actuado y resuelto, a efecto de verificar que la conducta de la Administración se ajuste a derecho.</w:t>
      </w:r>
    </w:p>
    <w:p w14:paraId="1A923D7E" w14:textId="2D10D912" w:rsidR="0032505F" w:rsidRPr="00974D49" w:rsidRDefault="0032505F" w:rsidP="002A29DE">
      <w:pPr>
        <w:pStyle w:val="Prrafodelista"/>
        <w:numPr>
          <w:ilvl w:val="0"/>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Cuestiona las competencias del órgano de instrucción del procedimiento administrativo</w:t>
      </w:r>
      <w:r w:rsidR="00974D49">
        <w:rPr>
          <w:rFonts w:ascii="Arial" w:eastAsia="Times New Roman" w:hAnsi="Arial" w:cs="Arial"/>
          <w:color w:val="000000" w:themeColor="text1"/>
          <w:lang w:val="es-ES" w:eastAsia="es-ES"/>
        </w:rPr>
        <w:t xml:space="preserve"> instaurado en su contra, por las siguientes razones:</w:t>
      </w:r>
    </w:p>
    <w:p w14:paraId="55BE06AE" w14:textId="1A4EA5F6" w:rsidR="00974D49" w:rsidRPr="004A2399" w:rsidRDefault="00974D49"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Que el acto final impugnado, que se acuerda en firme, da por vencida la concesión de la ruta regular No. </w:t>
      </w:r>
      <w:r w:rsidR="00EE1A3E">
        <w:rPr>
          <w:rFonts w:ascii="Arial" w:eastAsia="Times New Roman" w:hAnsi="Arial" w:cs="Arial"/>
          <w:color w:val="000000" w:themeColor="text1"/>
          <w:lang w:val="es-ES" w:eastAsia="es-ES"/>
        </w:rPr>
        <w:t>000</w:t>
      </w:r>
      <w:r>
        <w:rPr>
          <w:rFonts w:ascii="Arial" w:eastAsia="Times New Roman" w:hAnsi="Arial" w:cs="Arial"/>
          <w:color w:val="000000" w:themeColor="text1"/>
          <w:lang w:val="es-ES" w:eastAsia="es-ES"/>
        </w:rPr>
        <w:t xml:space="preserve">, </w:t>
      </w:r>
      <w:r w:rsidR="00EE1A3E">
        <w:rPr>
          <w:rFonts w:ascii="Arial" w:eastAsia="Times New Roman" w:hAnsi="Arial" w:cs="Arial"/>
          <w:color w:val="000000" w:themeColor="text1"/>
          <w:lang w:val="es-ES" w:eastAsia="es-ES"/>
        </w:rPr>
        <w:t>000</w:t>
      </w:r>
      <w:r>
        <w:rPr>
          <w:rFonts w:ascii="Arial" w:eastAsia="Times New Roman" w:hAnsi="Arial" w:cs="Arial"/>
          <w:color w:val="000000" w:themeColor="text1"/>
          <w:lang w:val="es-ES" w:eastAsia="es-ES"/>
        </w:rPr>
        <w:t>, operada en su momento por su representada, por cumplimiento del plazo</w:t>
      </w:r>
      <w:r w:rsidR="008A1BEF">
        <w:rPr>
          <w:rFonts w:ascii="Arial" w:eastAsia="Times New Roman" w:hAnsi="Arial" w:cs="Arial"/>
          <w:color w:val="000000" w:themeColor="text1"/>
          <w:lang w:val="es-ES" w:eastAsia="es-ES"/>
        </w:rPr>
        <w:t>, al no contar con el refrendo del contrato de renovación de la concesión, del período 2014-2021, por parte de ARESEP, dado que se argumenta que la empresa no cumplió con los requisitos establecidos y por tal razón</w:t>
      </w:r>
      <w:r w:rsidR="00DE49A4">
        <w:rPr>
          <w:rFonts w:ascii="Arial" w:eastAsia="Times New Roman" w:hAnsi="Arial" w:cs="Arial"/>
          <w:color w:val="000000" w:themeColor="text1"/>
          <w:lang w:val="es-ES" w:eastAsia="es-ES"/>
        </w:rPr>
        <w:t>,</w:t>
      </w:r>
      <w:r w:rsidR="008A1BEF">
        <w:rPr>
          <w:rFonts w:ascii="Arial" w:eastAsia="Times New Roman" w:hAnsi="Arial" w:cs="Arial"/>
          <w:color w:val="000000" w:themeColor="text1"/>
          <w:lang w:val="es-ES" w:eastAsia="es-ES"/>
        </w:rPr>
        <w:t xml:space="preserve"> se archiva el procedimiento administrativo ordenado mediante el Acuerdo 7.6 de la Sesión Ordinaria 05-2021 del 20 de enero de 2021, por carecer de interés actual.</w:t>
      </w:r>
    </w:p>
    <w:p w14:paraId="23E62455" w14:textId="6A76F638" w:rsidR="004A2399" w:rsidRPr="000E5E18" w:rsidRDefault="004A2399"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lastRenderedPageBreak/>
        <w:t xml:space="preserve">Que tal como se indica en el resultando primero del acto preparatorio impugnado, mediante el acuerdo 7.9.221 de la </w:t>
      </w:r>
      <w:r w:rsidR="00DE49A4">
        <w:rPr>
          <w:rFonts w:ascii="Arial" w:eastAsia="Times New Roman" w:hAnsi="Arial" w:cs="Arial"/>
          <w:color w:val="000000" w:themeColor="text1"/>
          <w:lang w:val="es-ES" w:eastAsia="es-ES"/>
        </w:rPr>
        <w:t>S</w:t>
      </w:r>
      <w:r>
        <w:rPr>
          <w:rFonts w:ascii="Arial" w:eastAsia="Times New Roman" w:hAnsi="Arial" w:cs="Arial"/>
          <w:color w:val="000000" w:themeColor="text1"/>
          <w:lang w:val="es-ES" w:eastAsia="es-ES"/>
        </w:rPr>
        <w:t xml:space="preserve">esión </w:t>
      </w:r>
      <w:r w:rsidR="00DE49A4">
        <w:rPr>
          <w:rFonts w:ascii="Arial" w:eastAsia="Times New Roman" w:hAnsi="Arial" w:cs="Arial"/>
          <w:color w:val="000000" w:themeColor="text1"/>
          <w:lang w:val="es-ES" w:eastAsia="es-ES"/>
        </w:rPr>
        <w:t>O</w:t>
      </w:r>
      <w:r>
        <w:rPr>
          <w:rFonts w:ascii="Arial" w:eastAsia="Times New Roman" w:hAnsi="Arial" w:cs="Arial"/>
          <w:color w:val="000000" w:themeColor="text1"/>
          <w:lang w:val="es-ES" w:eastAsia="es-ES"/>
        </w:rPr>
        <w:t>rdinaria 53-2014</w:t>
      </w:r>
      <w:r w:rsidR="000E5E18">
        <w:rPr>
          <w:rFonts w:ascii="Arial" w:eastAsia="Times New Roman" w:hAnsi="Arial" w:cs="Arial"/>
          <w:color w:val="000000" w:themeColor="text1"/>
          <w:lang w:val="es-ES" w:eastAsia="es-ES"/>
        </w:rPr>
        <w:t xml:space="preserve"> del 24 de setiembre de 2014,</w:t>
      </w:r>
      <w:r>
        <w:rPr>
          <w:rFonts w:ascii="Arial" w:eastAsia="Times New Roman" w:hAnsi="Arial" w:cs="Arial"/>
          <w:color w:val="000000" w:themeColor="text1"/>
          <w:lang w:val="es-ES" w:eastAsia="es-ES"/>
        </w:rPr>
        <w:t xml:space="preserve"> la Junta Directiva del Consejo de Transporte Público</w:t>
      </w:r>
      <w:r w:rsidR="000E5E18">
        <w:rPr>
          <w:rFonts w:ascii="Arial" w:eastAsia="Times New Roman" w:hAnsi="Arial" w:cs="Arial"/>
          <w:color w:val="000000" w:themeColor="text1"/>
          <w:lang w:val="es-ES" w:eastAsia="es-ES"/>
        </w:rPr>
        <w:t xml:space="preserve">, acordó renovar el derecho de concesión que ostenta su representada, en la Ruta No. </w:t>
      </w:r>
      <w:r w:rsidR="00EE1A3E">
        <w:rPr>
          <w:rFonts w:ascii="Arial" w:eastAsia="Times New Roman" w:hAnsi="Arial" w:cs="Arial"/>
          <w:color w:val="000000" w:themeColor="text1"/>
          <w:lang w:val="es-ES" w:eastAsia="es-ES"/>
        </w:rPr>
        <w:t>000</w:t>
      </w:r>
      <w:r w:rsidR="000E5E18">
        <w:rPr>
          <w:rFonts w:ascii="Arial" w:eastAsia="Times New Roman" w:hAnsi="Arial" w:cs="Arial"/>
          <w:color w:val="000000" w:themeColor="text1"/>
          <w:lang w:val="es-ES" w:eastAsia="es-ES"/>
        </w:rPr>
        <w:t xml:space="preserve">, el cual vencía el 30 de setiembre de 2021. </w:t>
      </w:r>
    </w:p>
    <w:p w14:paraId="4C707FEF" w14:textId="1CDA6F8D" w:rsidR="000E5E18" w:rsidRPr="00CB4307" w:rsidRDefault="000E5E18"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Indica que dicho contrato</w:t>
      </w:r>
      <w:r w:rsidR="00F36264">
        <w:rPr>
          <w:rFonts w:ascii="Arial" w:eastAsia="Times New Roman" w:hAnsi="Arial" w:cs="Arial"/>
          <w:color w:val="000000" w:themeColor="text1"/>
          <w:lang w:val="es-ES" w:eastAsia="es-ES"/>
        </w:rPr>
        <w:t xml:space="preserve"> de renovación de la concesión</w:t>
      </w:r>
      <w:r>
        <w:rPr>
          <w:rFonts w:ascii="Arial" w:eastAsia="Times New Roman" w:hAnsi="Arial" w:cs="Arial"/>
          <w:color w:val="000000" w:themeColor="text1"/>
          <w:lang w:val="es-ES" w:eastAsia="es-ES"/>
        </w:rPr>
        <w:t xml:space="preserve"> fue suscrito el </w:t>
      </w:r>
      <w:r w:rsidR="00F36264">
        <w:rPr>
          <w:rFonts w:ascii="Arial" w:eastAsia="Times New Roman" w:hAnsi="Arial" w:cs="Arial"/>
          <w:color w:val="000000" w:themeColor="text1"/>
          <w:lang w:val="es-ES" w:eastAsia="es-ES"/>
        </w:rPr>
        <w:t>16 de diciembre de 2014</w:t>
      </w:r>
      <w:r w:rsidR="00DE49A4">
        <w:rPr>
          <w:rFonts w:ascii="Arial" w:eastAsia="Times New Roman" w:hAnsi="Arial" w:cs="Arial"/>
          <w:color w:val="000000" w:themeColor="text1"/>
          <w:lang w:val="es-ES" w:eastAsia="es-ES"/>
        </w:rPr>
        <w:t>,</w:t>
      </w:r>
      <w:r w:rsidR="00F36264">
        <w:rPr>
          <w:rFonts w:ascii="Arial" w:eastAsia="Times New Roman" w:hAnsi="Arial" w:cs="Arial"/>
          <w:color w:val="000000" w:themeColor="text1"/>
          <w:lang w:val="es-ES" w:eastAsia="es-ES"/>
        </w:rPr>
        <w:t xml:space="preserve"> y que dicho acuerdo no fue refrendado por ARESEP, ante la ausencia de requisitos</w:t>
      </w:r>
      <w:r w:rsidR="005173D9">
        <w:rPr>
          <w:rFonts w:ascii="Arial" w:eastAsia="Times New Roman" w:hAnsi="Arial" w:cs="Arial"/>
          <w:color w:val="000000" w:themeColor="text1"/>
          <w:lang w:val="es-ES" w:eastAsia="es-ES"/>
        </w:rPr>
        <w:t>.</w:t>
      </w:r>
    </w:p>
    <w:p w14:paraId="69AE74FD" w14:textId="3AD9131E" w:rsidR="00CB4307" w:rsidRPr="005173D9" w:rsidRDefault="005173D9" w:rsidP="002A29DE">
      <w:pPr>
        <w:pStyle w:val="Prrafodelista"/>
        <w:numPr>
          <w:ilvl w:val="1"/>
          <w:numId w:val="7"/>
        </w:numPr>
        <w:spacing w:after="0"/>
        <w:jc w:val="both"/>
        <w:rPr>
          <w:rFonts w:ascii="Arial" w:eastAsia="Times New Roman" w:hAnsi="Arial" w:cs="Arial"/>
          <w:color w:val="000000" w:themeColor="text1"/>
          <w:lang w:val="es-ES" w:eastAsia="es-ES"/>
        </w:rPr>
      </w:pPr>
      <w:r w:rsidRPr="005173D9">
        <w:rPr>
          <w:rFonts w:ascii="Arial" w:eastAsia="Times New Roman" w:hAnsi="Arial" w:cs="Arial"/>
          <w:color w:val="000000" w:themeColor="text1"/>
          <w:lang w:val="es-ES" w:eastAsia="es-ES"/>
        </w:rPr>
        <w:t>Que del resultando octav</w:t>
      </w:r>
      <w:r>
        <w:rPr>
          <w:rFonts w:ascii="Arial" w:eastAsia="Times New Roman" w:hAnsi="Arial" w:cs="Arial"/>
          <w:color w:val="000000" w:themeColor="text1"/>
          <w:lang w:val="es-ES" w:eastAsia="es-ES"/>
        </w:rPr>
        <w:t>o del acto preparatorio impugnado se desprende que el acuerdo que acoge las recomendaciones de dicho acto y que también está impugnado, ordena el inicio de un procedimiento administrativo ordinario para que el órgano instructor designado se enf</w:t>
      </w:r>
      <w:r w:rsidR="005E0FCE">
        <w:rPr>
          <w:rFonts w:ascii="Arial" w:eastAsia="Times New Roman" w:hAnsi="Arial" w:cs="Arial"/>
          <w:color w:val="000000" w:themeColor="text1"/>
          <w:lang w:val="es-ES" w:eastAsia="es-ES"/>
        </w:rPr>
        <w:t>oque en la búsqueda de la verdad real de los hechos.</w:t>
      </w:r>
      <w:r w:rsidRPr="005173D9">
        <w:rPr>
          <w:rFonts w:ascii="Arial" w:eastAsia="Times New Roman" w:hAnsi="Arial" w:cs="Arial"/>
          <w:color w:val="000000" w:themeColor="text1"/>
          <w:lang w:val="es-ES" w:eastAsia="es-ES"/>
        </w:rPr>
        <w:t xml:space="preserve"> </w:t>
      </w:r>
    </w:p>
    <w:p w14:paraId="3E0EF4F5" w14:textId="77777777" w:rsidR="00D56D9B" w:rsidRPr="00D56D9B" w:rsidRDefault="0057787A"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Que la decisión del Órgano </w:t>
      </w:r>
      <w:proofErr w:type="gramStart"/>
      <w:r>
        <w:rPr>
          <w:rFonts w:ascii="Arial" w:eastAsia="Times New Roman" w:hAnsi="Arial" w:cs="Arial"/>
          <w:color w:val="000000" w:themeColor="text1"/>
          <w:lang w:val="es-ES" w:eastAsia="es-ES"/>
        </w:rPr>
        <w:t>Director</w:t>
      </w:r>
      <w:proofErr w:type="gramEnd"/>
      <w:r>
        <w:rPr>
          <w:rFonts w:ascii="Arial" w:eastAsia="Times New Roman" w:hAnsi="Arial" w:cs="Arial"/>
          <w:color w:val="000000" w:themeColor="text1"/>
          <w:lang w:val="es-ES" w:eastAsia="es-ES"/>
        </w:rPr>
        <w:t>, de incluir dentro del objeto de la investigación, el tema del refrendo del contrato de renovación de la concesión, constituye una extralimitación de las potestades</w:t>
      </w:r>
      <w:r w:rsidR="00D56D9B">
        <w:rPr>
          <w:rFonts w:ascii="Arial" w:eastAsia="Times New Roman" w:hAnsi="Arial" w:cs="Arial"/>
          <w:color w:val="000000" w:themeColor="text1"/>
          <w:lang w:val="es-ES" w:eastAsia="es-ES"/>
        </w:rPr>
        <w:t xml:space="preserve"> que le fueron atribuidas.</w:t>
      </w:r>
    </w:p>
    <w:p w14:paraId="22809996" w14:textId="77777777" w:rsidR="005678B0" w:rsidRPr="005678B0" w:rsidRDefault="00D56D9B"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Que argumenta que lo descrito anteriormente es una violación de las reglas de la competencia administrativa, según lo preceptuado por los artículos 11 de la Constitución Política, 11, 13.1, 60.2, 67.1, 128, 129 de la Ley General de la Administración Pública, con la consecuente nulidad absoluta de lo actuado por la Junta Directiva, conforme lo ordinales 158 y 166 de dicha Ley.</w:t>
      </w:r>
    </w:p>
    <w:p w14:paraId="1BA43C34" w14:textId="77777777" w:rsidR="000C651D" w:rsidRPr="000C651D" w:rsidRDefault="005678B0" w:rsidP="002A29DE">
      <w:pPr>
        <w:pStyle w:val="Prrafodelista"/>
        <w:numPr>
          <w:ilvl w:val="1"/>
          <w:numId w:val="7"/>
        </w:numPr>
        <w:spacing w:after="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Que es claro que, al estar vencido el plazo del contrato de concesión, lo cual tuvo lugar a partir del 30 de setiembre de 2021, según lo expresado en el acto recurrido, resultando primero, el ejercicio de la potestad sancionatoria, se torna imposible desde ese momento, </w:t>
      </w:r>
      <w:r w:rsidR="000C651D">
        <w:rPr>
          <w:rFonts w:ascii="Arial" w:eastAsia="Times New Roman" w:hAnsi="Arial" w:cs="Arial"/>
          <w:color w:val="000000" w:themeColor="text1"/>
          <w:lang w:val="es-ES" w:eastAsia="es-ES"/>
        </w:rPr>
        <w:t>o sea desde que el concesionario dejó de serlo por vencimiento del contrato; ello de conformidad con lo que dispone el numeral 132 de la Ley General de la Administración Pública.</w:t>
      </w:r>
    </w:p>
    <w:p w14:paraId="78CD09DF" w14:textId="77777777" w:rsidR="000C651D" w:rsidRDefault="000C651D" w:rsidP="002A29DE">
      <w:pPr>
        <w:spacing w:after="0"/>
        <w:ind w:left="360"/>
        <w:jc w:val="both"/>
        <w:rPr>
          <w:rFonts w:ascii="Arial" w:eastAsia="Times New Roman" w:hAnsi="Arial" w:cs="Arial"/>
          <w:color w:val="000000" w:themeColor="text1"/>
          <w:lang w:val="es-ES" w:eastAsia="es-ES"/>
        </w:rPr>
      </w:pPr>
    </w:p>
    <w:p w14:paraId="2B60205B" w14:textId="34BF4942" w:rsidR="00831078" w:rsidRPr="000C651D" w:rsidRDefault="000C651D" w:rsidP="002A29DE">
      <w:pPr>
        <w:spacing w:after="0"/>
        <w:ind w:left="360"/>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En cuanto a </w:t>
      </w:r>
      <w:r w:rsidR="008656BE">
        <w:rPr>
          <w:rFonts w:ascii="Arial" w:eastAsia="Times New Roman" w:hAnsi="Arial" w:cs="Arial"/>
          <w:color w:val="000000" w:themeColor="text1"/>
          <w:sz w:val="24"/>
          <w:szCs w:val="24"/>
          <w:lang w:val="es-ES" w:eastAsia="es-ES"/>
        </w:rPr>
        <w:t>su</w:t>
      </w:r>
      <w:r>
        <w:rPr>
          <w:rFonts w:ascii="Arial" w:eastAsia="Times New Roman" w:hAnsi="Arial" w:cs="Arial"/>
          <w:color w:val="000000" w:themeColor="text1"/>
          <w:sz w:val="24"/>
          <w:szCs w:val="24"/>
          <w:lang w:val="es-ES" w:eastAsia="es-ES"/>
        </w:rPr>
        <w:t xml:space="preserve"> </w:t>
      </w:r>
      <w:r w:rsidRPr="008656BE">
        <w:rPr>
          <w:rFonts w:ascii="Arial" w:eastAsia="Times New Roman" w:hAnsi="Arial" w:cs="Arial"/>
          <w:color w:val="000000" w:themeColor="text1"/>
          <w:sz w:val="24"/>
          <w:szCs w:val="24"/>
          <w:u w:val="single"/>
          <w:lang w:val="es-ES" w:eastAsia="es-ES"/>
        </w:rPr>
        <w:t>Petitoria</w:t>
      </w:r>
      <w:r>
        <w:rPr>
          <w:rFonts w:ascii="Arial" w:eastAsia="Times New Roman" w:hAnsi="Arial" w:cs="Arial"/>
          <w:color w:val="000000" w:themeColor="text1"/>
          <w:sz w:val="24"/>
          <w:szCs w:val="24"/>
          <w:lang w:val="es-ES" w:eastAsia="es-ES"/>
        </w:rPr>
        <w:t xml:space="preserve"> solicita sean declarados con lo lugar los recursos planteados y</w:t>
      </w:r>
      <w:r w:rsidR="00DE49A4">
        <w:rPr>
          <w:rFonts w:ascii="Arial" w:eastAsia="Times New Roman" w:hAnsi="Arial" w:cs="Arial"/>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se declare la nulidad absoluta de los actos administrativos recurridos, tanto el acto final como el preparatorio.</w:t>
      </w:r>
    </w:p>
    <w:p w14:paraId="49C17420" w14:textId="77777777" w:rsidR="008656BE" w:rsidRDefault="008656BE" w:rsidP="002A29DE">
      <w:pPr>
        <w:autoSpaceDE w:val="0"/>
        <w:autoSpaceDN w:val="0"/>
        <w:adjustRightInd w:val="0"/>
        <w:jc w:val="both"/>
        <w:rPr>
          <w:rFonts w:ascii="Arial" w:eastAsia="Times New Roman" w:hAnsi="Arial" w:cs="Arial"/>
          <w:b/>
          <w:bCs/>
          <w:color w:val="000000" w:themeColor="text1"/>
          <w:sz w:val="24"/>
          <w:szCs w:val="24"/>
          <w:lang w:val="es-ES" w:eastAsia="es-ES"/>
        </w:rPr>
      </w:pPr>
    </w:p>
    <w:p w14:paraId="0D61F14A" w14:textId="7E73F78B" w:rsidR="00487CF1" w:rsidRPr="007446F0" w:rsidRDefault="00487CF1" w:rsidP="002A29DE">
      <w:pPr>
        <w:autoSpaceDE w:val="0"/>
        <w:autoSpaceDN w:val="0"/>
        <w:adjustRightInd w:val="0"/>
        <w:jc w:val="both"/>
        <w:rPr>
          <w:rFonts w:ascii="Arial" w:eastAsia="Calibri" w:hAnsi="Arial" w:cs="Arial"/>
          <w:color w:val="000000" w:themeColor="text1"/>
          <w:sz w:val="24"/>
          <w:szCs w:val="24"/>
        </w:rPr>
      </w:pPr>
      <w:proofErr w:type="gramStart"/>
      <w:r w:rsidRPr="00487CF1">
        <w:rPr>
          <w:rFonts w:ascii="Arial" w:eastAsia="Times New Roman" w:hAnsi="Arial" w:cs="Arial"/>
          <w:b/>
          <w:bCs/>
          <w:color w:val="000000" w:themeColor="text1"/>
          <w:sz w:val="24"/>
          <w:szCs w:val="24"/>
          <w:lang w:val="es-ES" w:eastAsia="es-ES"/>
        </w:rPr>
        <w:t>TERCERO.-</w:t>
      </w:r>
      <w:proofErr w:type="gramEnd"/>
      <w:r w:rsidRPr="00487CF1">
        <w:rPr>
          <w:rFonts w:ascii="Arial" w:eastAsia="Times New Roman" w:hAnsi="Arial" w:cs="Arial"/>
          <w:b/>
          <w:bCs/>
          <w:color w:val="000000" w:themeColor="text1"/>
          <w:sz w:val="24"/>
          <w:szCs w:val="24"/>
          <w:lang w:val="es-ES" w:eastAsia="es-ES"/>
        </w:rPr>
        <w:t xml:space="preserve"> </w:t>
      </w:r>
      <w:r w:rsidRPr="007446F0">
        <w:rPr>
          <w:rFonts w:ascii="Arial" w:eastAsia="Calibri" w:hAnsi="Arial" w:cs="Arial"/>
          <w:color w:val="000000" w:themeColor="text1"/>
          <w:sz w:val="24"/>
          <w:szCs w:val="24"/>
        </w:rPr>
        <w:t xml:space="preserve">La Junta Directiva del Consejo de Transporte Público, mediante el </w:t>
      </w:r>
      <w:r w:rsidRPr="007446F0">
        <w:rPr>
          <w:rFonts w:ascii="Arial" w:eastAsia="Calibri" w:hAnsi="Arial" w:cs="Arial"/>
          <w:b/>
          <w:bCs/>
          <w:color w:val="000000" w:themeColor="text1"/>
          <w:sz w:val="24"/>
          <w:szCs w:val="24"/>
        </w:rPr>
        <w:t>Artículo 7.</w:t>
      </w:r>
      <w:r w:rsidR="008656BE">
        <w:rPr>
          <w:rFonts w:ascii="Arial" w:eastAsia="Calibri" w:hAnsi="Arial" w:cs="Arial"/>
          <w:b/>
          <w:bCs/>
          <w:color w:val="000000" w:themeColor="text1"/>
          <w:sz w:val="24"/>
          <w:szCs w:val="24"/>
        </w:rPr>
        <w:t>3</w:t>
      </w:r>
      <w:r w:rsidRPr="007446F0">
        <w:rPr>
          <w:rFonts w:ascii="Arial" w:eastAsia="Calibri" w:hAnsi="Arial" w:cs="Arial"/>
          <w:b/>
          <w:bCs/>
          <w:color w:val="000000" w:themeColor="text1"/>
          <w:sz w:val="24"/>
          <w:szCs w:val="24"/>
        </w:rPr>
        <w:t xml:space="preserve"> de la Sesión Ordinaria </w:t>
      </w:r>
      <w:r w:rsidR="008656BE">
        <w:rPr>
          <w:rFonts w:ascii="Arial" w:eastAsia="Calibri" w:hAnsi="Arial" w:cs="Arial"/>
          <w:b/>
          <w:bCs/>
          <w:color w:val="000000" w:themeColor="text1"/>
          <w:sz w:val="24"/>
          <w:szCs w:val="24"/>
        </w:rPr>
        <w:t>13</w:t>
      </w:r>
      <w:r w:rsidRPr="007446F0">
        <w:rPr>
          <w:rFonts w:ascii="Arial" w:eastAsia="Calibri" w:hAnsi="Arial" w:cs="Arial"/>
          <w:b/>
          <w:bCs/>
          <w:color w:val="000000" w:themeColor="text1"/>
          <w:sz w:val="24"/>
          <w:szCs w:val="24"/>
        </w:rPr>
        <w:t>-202</w:t>
      </w:r>
      <w:r w:rsidR="008656BE">
        <w:rPr>
          <w:rFonts w:ascii="Arial" w:eastAsia="Calibri" w:hAnsi="Arial" w:cs="Arial"/>
          <w:b/>
          <w:bCs/>
          <w:color w:val="000000" w:themeColor="text1"/>
          <w:sz w:val="24"/>
          <w:szCs w:val="24"/>
        </w:rPr>
        <w:t>3</w:t>
      </w:r>
      <w:r w:rsidRPr="007446F0">
        <w:rPr>
          <w:rFonts w:ascii="Arial" w:eastAsia="Calibri" w:hAnsi="Arial" w:cs="Arial"/>
          <w:b/>
          <w:bCs/>
          <w:color w:val="000000" w:themeColor="text1"/>
          <w:sz w:val="24"/>
          <w:szCs w:val="24"/>
        </w:rPr>
        <w:t xml:space="preserve">, celebrada el </w:t>
      </w:r>
      <w:r w:rsidR="008656BE">
        <w:rPr>
          <w:rFonts w:ascii="Arial" w:eastAsia="Calibri" w:hAnsi="Arial" w:cs="Arial"/>
          <w:b/>
          <w:bCs/>
          <w:color w:val="000000" w:themeColor="text1"/>
          <w:sz w:val="24"/>
          <w:szCs w:val="24"/>
        </w:rPr>
        <w:t>29</w:t>
      </w:r>
      <w:r w:rsidRPr="007446F0">
        <w:rPr>
          <w:rFonts w:ascii="Arial" w:eastAsia="Calibri" w:hAnsi="Arial" w:cs="Arial"/>
          <w:b/>
          <w:bCs/>
          <w:color w:val="000000" w:themeColor="text1"/>
          <w:sz w:val="24"/>
          <w:szCs w:val="24"/>
        </w:rPr>
        <w:t xml:space="preserve"> de </w:t>
      </w:r>
      <w:r w:rsidR="008656BE">
        <w:rPr>
          <w:rFonts w:ascii="Arial" w:eastAsia="Calibri" w:hAnsi="Arial" w:cs="Arial"/>
          <w:b/>
          <w:bCs/>
          <w:color w:val="000000" w:themeColor="text1"/>
          <w:sz w:val="24"/>
          <w:szCs w:val="24"/>
        </w:rPr>
        <w:t>marzo</w:t>
      </w:r>
      <w:r w:rsidRPr="007446F0">
        <w:rPr>
          <w:rFonts w:ascii="Arial" w:eastAsia="Calibri" w:hAnsi="Arial" w:cs="Arial"/>
          <w:b/>
          <w:bCs/>
          <w:color w:val="000000" w:themeColor="text1"/>
          <w:sz w:val="24"/>
          <w:szCs w:val="24"/>
        </w:rPr>
        <w:t xml:space="preserve"> de 202</w:t>
      </w:r>
      <w:r w:rsidR="008656BE">
        <w:rPr>
          <w:rFonts w:ascii="Arial" w:eastAsia="Calibri" w:hAnsi="Arial" w:cs="Arial"/>
          <w:b/>
          <w:bCs/>
          <w:color w:val="000000" w:themeColor="text1"/>
          <w:sz w:val="24"/>
          <w:szCs w:val="24"/>
        </w:rPr>
        <w:t>3</w:t>
      </w:r>
      <w:r w:rsidRPr="007446F0">
        <w:rPr>
          <w:rFonts w:ascii="Arial" w:eastAsia="Calibri" w:hAnsi="Arial" w:cs="Arial"/>
          <w:color w:val="000000" w:themeColor="text1"/>
          <w:sz w:val="24"/>
          <w:szCs w:val="24"/>
        </w:rPr>
        <w:t>, conoce y aprueba</w:t>
      </w:r>
      <w:r w:rsidRPr="007446F0">
        <w:rPr>
          <w:rFonts w:ascii="Arial" w:eastAsia="Calibri" w:hAnsi="Arial" w:cs="Arial"/>
          <w:smallCaps/>
          <w:color w:val="000000" w:themeColor="text1"/>
          <w:sz w:val="24"/>
          <w:szCs w:val="24"/>
        </w:rPr>
        <w:t xml:space="preserve"> </w:t>
      </w:r>
      <w:r w:rsidRPr="007446F0">
        <w:rPr>
          <w:rFonts w:ascii="Arial" w:eastAsia="Calibri" w:hAnsi="Arial" w:cs="Arial"/>
          <w:color w:val="000000" w:themeColor="text1"/>
          <w:sz w:val="24"/>
          <w:szCs w:val="24"/>
        </w:rPr>
        <w:t xml:space="preserve">los alcances del </w:t>
      </w:r>
      <w:r w:rsidRPr="00FA4197">
        <w:rPr>
          <w:rFonts w:ascii="Arial" w:eastAsia="Calibri" w:hAnsi="Arial" w:cs="Arial"/>
          <w:b/>
          <w:bCs/>
          <w:color w:val="000000" w:themeColor="text1"/>
          <w:sz w:val="24"/>
          <w:szCs w:val="24"/>
        </w:rPr>
        <w:t>Oficio No</w:t>
      </w:r>
      <w:bookmarkStart w:id="6" w:name="_Hlk187832540"/>
      <w:r w:rsidRPr="00FA4197">
        <w:rPr>
          <w:rFonts w:ascii="Arial" w:eastAsia="Calibri" w:hAnsi="Arial" w:cs="Arial"/>
          <w:b/>
          <w:bCs/>
          <w:color w:val="000000" w:themeColor="text1"/>
          <w:sz w:val="24"/>
          <w:szCs w:val="24"/>
        </w:rPr>
        <w:t>. CTP-AJ-OF-</w:t>
      </w:r>
      <w:r w:rsidR="008656BE">
        <w:rPr>
          <w:rFonts w:ascii="Arial" w:eastAsia="Calibri" w:hAnsi="Arial" w:cs="Arial"/>
          <w:b/>
          <w:bCs/>
          <w:color w:val="000000" w:themeColor="text1"/>
          <w:sz w:val="24"/>
          <w:szCs w:val="24"/>
        </w:rPr>
        <w:t>257</w:t>
      </w:r>
      <w:r w:rsidRPr="00FA4197">
        <w:rPr>
          <w:rFonts w:ascii="Arial" w:eastAsia="Calibri" w:hAnsi="Arial" w:cs="Arial"/>
          <w:b/>
          <w:bCs/>
          <w:color w:val="000000" w:themeColor="text1"/>
          <w:sz w:val="24"/>
          <w:szCs w:val="24"/>
        </w:rPr>
        <w:t>-202</w:t>
      </w:r>
      <w:r w:rsidR="008656BE">
        <w:rPr>
          <w:rFonts w:ascii="Arial" w:eastAsia="Calibri" w:hAnsi="Arial" w:cs="Arial"/>
          <w:b/>
          <w:bCs/>
          <w:color w:val="000000" w:themeColor="text1"/>
          <w:sz w:val="24"/>
          <w:szCs w:val="24"/>
        </w:rPr>
        <w:t>3</w:t>
      </w:r>
      <w:bookmarkEnd w:id="6"/>
      <w:r w:rsidRPr="00FA4197">
        <w:rPr>
          <w:rFonts w:ascii="Arial" w:eastAsia="Calibri" w:hAnsi="Arial" w:cs="Arial"/>
          <w:b/>
          <w:bCs/>
          <w:color w:val="000000" w:themeColor="text1"/>
          <w:sz w:val="24"/>
          <w:szCs w:val="24"/>
        </w:rPr>
        <w:t xml:space="preserve"> del </w:t>
      </w:r>
      <w:r w:rsidR="008656BE">
        <w:rPr>
          <w:rFonts w:ascii="Arial" w:eastAsia="Calibri" w:hAnsi="Arial" w:cs="Arial"/>
          <w:b/>
          <w:bCs/>
          <w:color w:val="000000" w:themeColor="text1"/>
          <w:sz w:val="24"/>
          <w:szCs w:val="24"/>
        </w:rPr>
        <w:t>06</w:t>
      </w:r>
      <w:r w:rsidRPr="00FA4197">
        <w:rPr>
          <w:rFonts w:ascii="Arial" w:eastAsia="Calibri" w:hAnsi="Arial" w:cs="Arial"/>
          <w:b/>
          <w:bCs/>
          <w:color w:val="000000" w:themeColor="text1"/>
          <w:sz w:val="24"/>
          <w:szCs w:val="24"/>
        </w:rPr>
        <w:t xml:space="preserve"> de </w:t>
      </w:r>
      <w:r w:rsidR="008656BE">
        <w:rPr>
          <w:rFonts w:ascii="Arial" w:eastAsia="Calibri" w:hAnsi="Arial" w:cs="Arial"/>
          <w:b/>
          <w:bCs/>
          <w:color w:val="000000" w:themeColor="text1"/>
          <w:sz w:val="24"/>
          <w:szCs w:val="24"/>
        </w:rPr>
        <w:t>marzo</w:t>
      </w:r>
      <w:r w:rsidRPr="00FA4197">
        <w:rPr>
          <w:rFonts w:ascii="Arial" w:eastAsia="Calibri" w:hAnsi="Arial" w:cs="Arial"/>
          <w:b/>
          <w:bCs/>
          <w:color w:val="000000" w:themeColor="text1"/>
          <w:sz w:val="24"/>
          <w:szCs w:val="24"/>
        </w:rPr>
        <w:t xml:space="preserve"> de 2024</w:t>
      </w:r>
      <w:r w:rsidRPr="007446F0">
        <w:rPr>
          <w:rFonts w:ascii="Arial" w:eastAsia="Calibri" w:hAnsi="Arial" w:cs="Arial"/>
          <w:color w:val="000000" w:themeColor="text1"/>
          <w:sz w:val="24"/>
          <w:szCs w:val="24"/>
        </w:rPr>
        <w:t xml:space="preserve">, emitido por la Dirección de Asuntos Jurídicos de dicho Consejo, en el cual plantea la propuesta de respuesta del Recurso de Revocatoria interpuesto por la empresa </w:t>
      </w:r>
      <w:proofErr w:type="spellStart"/>
      <w:r w:rsidR="008656BE">
        <w:rPr>
          <w:rFonts w:ascii="Arial" w:eastAsia="Times New Roman" w:hAnsi="Arial" w:cs="Arial"/>
          <w:b/>
          <w:bCs/>
          <w:smallCaps/>
          <w:color w:val="000000" w:themeColor="text1"/>
          <w:sz w:val="24"/>
          <w:szCs w:val="24"/>
          <w:lang w:val="es-ES" w:eastAsia="es-ES"/>
        </w:rPr>
        <w:t>tcsa</w:t>
      </w:r>
      <w:proofErr w:type="spellEnd"/>
      <w:r w:rsidR="008656BE">
        <w:rPr>
          <w:rFonts w:ascii="Arial" w:eastAsia="Times New Roman" w:hAnsi="Arial" w:cs="Arial"/>
          <w:b/>
          <w:bCs/>
          <w:smallCaps/>
          <w:color w:val="000000" w:themeColor="text1"/>
          <w:sz w:val="24"/>
          <w:szCs w:val="24"/>
          <w:lang w:val="es-ES" w:eastAsia="es-ES"/>
        </w:rPr>
        <w:t>.</w:t>
      </w:r>
      <w:r w:rsidRPr="007446F0">
        <w:rPr>
          <w:rFonts w:ascii="Arial" w:eastAsia="Calibri" w:hAnsi="Arial" w:cs="Arial"/>
          <w:color w:val="000000" w:themeColor="text1"/>
          <w:sz w:val="24"/>
          <w:szCs w:val="24"/>
        </w:rPr>
        <w:t xml:space="preserve">, contra el </w:t>
      </w:r>
      <w:r w:rsidRPr="007446F0">
        <w:rPr>
          <w:rFonts w:ascii="Arial" w:eastAsia="Calibri" w:hAnsi="Arial" w:cs="Arial"/>
          <w:b/>
          <w:bCs/>
          <w:color w:val="000000" w:themeColor="text1"/>
          <w:sz w:val="24"/>
          <w:szCs w:val="24"/>
        </w:rPr>
        <w:t xml:space="preserve">Artículo </w:t>
      </w:r>
      <w:r w:rsidR="008656BE">
        <w:rPr>
          <w:rFonts w:ascii="Arial" w:eastAsia="Calibri" w:hAnsi="Arial" w:cs="Arial"/>
          <w:b/>
          <w:bCs/>
          <w:color w:val="000000" w:themeColor="text1"/>
          <w:sz w:val="24"/>
          <w:szCs w:val="24"/>
        </w:rPr>
        <w:t>7.14</w:t>
      </w:r>
      <w:r w:rsidRPr="007446F0">
        <w:rPr>
          <w:rFonts w:ascii="Arial" w:eastAsia="Calibri" w:hAnsi="Arial" w:cs="Arial"/>
          <w:b/>
          <w:bCs/>
          <w:color w:val="000000" w:themeColor="text1"/>
          <w:sz w:val="24"/>
          <w:szCs w:val="24"/>
        </w:rPr>
        <w:t xml:space="preserve"> de la Sesión Ordinaria </w:t>
      </w:r>
      <w:r w:rsidR="008656BE">
        <w:rPr>
          <w:rFonts w:ascii="Arial" w:eastAsia="Calibri" w:hAnsi="Arial" w:cs="Arial"/>
          <w:b/>
          <w:bCs/>
          <w:color w:val="000000" w:themeColor="text1"/>
          <w:sz w:val="24"/>
          <w:szCs w:val="24"/>
        </w:rPr>
        <w:t>51</w:t>
      </w:r>
      <w:r w:rsidR="00D6727D" w:rsidRPr="007446F0">
        <w:rPr>
          <w:rFonts w:ascii="Arial" w:eastAsia="Calibri" w:hAnsi="Arial" w:cs="Arial"/>
          <w:b/>
          <w:bCs/>
          <w:color w:val="000000" w:themeColor="text1"/>
          <w:sz w:val="24"/>
          <w:szCs w:val="24"/>
        </w:rPr>
        <w:t>-</w:t>
      </w:r>
      <w:r w:rsidRPr="007446F0">
        <w:rPr>
          <w:rFonts w:ascii="Arial" w:eastAsia="Calibri" w:hAnsi="Arial" w:cs="Arial"/>
          <w:b/>
          <w:bCs/>
          <w:color w:val="000000" w:themeColor="text1"/>
          <w:sz w:val="24"/>
          <w:szCs w:val="24"/>
        </w:rPr>
        <w:t>202</w:t>
      </w:r>
      <w:r w:rsidR="008656BE">
        <w:rPr>
          <w:rFonts w:ascii="Arial" w:eastAsia="Calibri" w:hAnsi="Arial" w:cs="Arial"/>
          <w:b/>
          <w:bCs/>
          <w:color w:val="000000" w:themeColor="text1"/>
          <w:sz w:val="24"/>
          <w:szCs w:val="24"/>
        </w:rPr>
        <w:t>2</w:t>
      </w:r>
      <w:r w:rsidRPr="007446F0">
        <w:rPr>
          <w:rFonts w:ascii="Arial" w:eastAsia="Calibri" w:hAnsi="Arial" w:cs="Arial"/>
          <w:b/>
          <w:bCs/>
          <w:color w:val="000000" w:themeColor="text1"/>
          <w:sz w:val="24"/>
          <w:szCs w:val="24"/>
        </w:rPr>
        <w:t xml:space="preserve"> del </w:t>
      </w:r>
      <w:r w:rsidR="00555D61" w:rsidRPr="007446F0">
        <w:rPr>
          <w:rFonts w:ascii="Arial" w:eastAsia="Calibri" w:hAnsi="Arial" w:cs="Arial"/>
          <w:b/>
          <w:bCs/>
          <w:color w:val="000000" w:themeColor="text1"/>
          <w:sz w:val="24"/>
          <w:szCs w:val="24"/>
        </w:rPr>
        <w:t>0</w:t>
      </w:r>
      <w:r w:rsidR="008656BE">
        <w:rPr>
          <w:rFonts w:ascii="Arial" w:eastAsia="Calibri" w:hAnsi="Arial" w:cs="Arial"/>
          <w:b/>
          <w:bCs/>
          <w:color w:val="000000" w:themeColor="text1"/>
          <w:sz w:val="24"/>
          <w:szCs w:val="24"/>
        </w:rPr>
        <w:t>4</w:t>
      </w:r>
      <w:r w:rsidRPr="007446F0">
        <w:rPr>
          <w:rFonts w:ascii="Arial" w:eastAsia="Calibri" w:hAnsi="Arial" w:cs="Arial"/>
          <w:b/>
          <w:bCs/>
          <w:color w:val="000000" w:themeColor="text1"/>
          <w:sz w:val="24"/>
          <w:szCs w:val="24"/>
        </w:rPr>
        <w:t xml:space="preserve"> de </w:t>
      </w:r>
      <w:r w:rsidR="008656BE">
        <w:rPr>
          <w:rFonts w:ascii="Arial" w:eastAsia="Calibri" w:hAnsi="Arial" w:cs="Arial"/>
          <w:b/>
          <w:bCs/>
          <w:color w:val="000000" w:themeColor="text1"/>
          <w:sz w:val="24"/>
          <w:szCs w:val="24"/>
        </w:rPr>
        <w:t>noviembre</w:t>
      </w:r>
      <w:r w:rsidR="00555D61" w:rsidRPr="007446F0">
        <w:rPr>
          <w:rFonts w:ascii="Arial" w:eastAsia="Calibri" w:hAnsi="Arial" w:cs="Arial"/>
          <w:b/>
          <w:bCs/>
          <w:color w:val="000000" w:themeColor="text1"/>
          <w:sz w:val="24"/>
          <w:szCs w:val="24"/>
        </w:rPr>
        <w:t xml:space="preserve"> </w:t>
      </w:r>
      <w:r w:rsidRPr="007446F0">
        <w:rPr>
          <w:rFonts w:ascii="Arial" w:eastAsia="Calibri" w:hAnsi="Arial" w:cs="Arial"/>
          <w:b/>
          <w:bCs/>
          <w:color w:val="000000" w:themeColor="text1"/>
          <w:sz w:val="24"/>
          <w:szCs w:val="24"/>
        </w:rPr>
        <w:t>de 202</w:t>
      </w:r>
      <w:r w:rsidR="008656BE">
        <w:rPr>
          <w:rFonts w:ascii="Arial" w:eastAsia="Calibri" w:hAnsi="Arial" w:cs="Arial"/>
          <w:b/>
          <w:bCs/>
          <w:color w:val="000000" w:themeColor="text1"/>
          <w:sz w:val="24"/>
          <w:szCs w:val="24"/>
        </w:rPr>
        <w:t>2</w:t>
      </w:r>
      <w:r w:rsidRPr="007446F0">
        <w:rPr>
          <w:rFonts w:ascii="Arial" w:eastAsia="Calibri" w:hAnsi="Arial" w:cs="Arial"/>
          <w:color w:val="000000" w:themeColor="text1"/>
          <w:sz w:val="24"/>
          <w:szCs w:val="24"/>
        </w:rPr>
        <w:t xml:space="preserve">, y con base en los argumentos esbozados en dicho </w:t>
      </w:r>
      <w:r w:rsidR="00005E56">
        <w:rPr>
          <w:rFonts w:ascii="Arial" w:eastAsia="Calibri" w:hAnsi="Arial" w:cs="Arial"/>
          <w:color w:val="000000" w:themeColor="text1"/>
          <w:sz w:val="24"/>
          <w:szCs w:val="24"/>
        </w:rPr>
        <w:t>o</w:t>
      </w:r>
      <w:r w:rsidRPr="007446F0">
        <w:rPr>
          <w:rFonts w:ascii="Arial" w:eastAsia="Calibri" w:hAnsi="Arial" w:cs="Arial"/>
          <w:color w:val="000000" w:themeColor="text1"/>
          <w:sz w:val="24"/>
          <w:szCs w:val="24"/>
        </w:rPr>
        <w:t xml:space="preserve">ficio, procede con el rechazo del </w:t>
      </w:r>
      <w:r w:rsidR="00985F5F">
        <w:rPr>
          <w:rFonts w:ascii="Arial" w:eastAsia="Times New Roman" w:hAnsi="Arial" w:cs="Arial"/>
          <w:b/>
          <w:bCs/>
          <w:color w:val="000000" w:themeColor="text1"/>
          <w:sz w:val="24"/>
          <w:szCs w:val="24"/>
          <w:lang w:val="es-ES" w:eastAsia="es-ES"/>
        </w:rPr>
        <w:t xml:space="preserve">Recurso de </w:t>
      </w:r>
      <w:r w:rsidR="00CA1CAC">
        <w:rPr>
          <w:rFonts w:ascii="Arial" w:eastAsia="Times New Roman" w:hAnsi="Arial" w:cs="Arial"/>
          <w:b/>
          <w:bCs/>
          <w:color w:val="000000" w:themeColor="text1"/>
          <w:sz w:val="24"/>
          <w:szCs w:val="24"/>
          <w:lang w:val="es-ES" w:eastAsia="es-ES"/>
        </w:rPr>
        <w:t>Revocatoria</w:t>
      </w:r>
      <w:r w:rsidR="00985F5F" w:rsidRPr="007446F0">
        <w:rPr>
          <w:rFonts w:ascii="Arial" w:eastAsia="Calibri" w:hAnsi="Arial" w:cs="Arial"/>
          <w:color w:val="000000" w:themeColor="text1"/>
          <w:sz w:val="24"/>
          <w:szCs w:val="24"/>
        </w:rPr>
        <w:t xml:space="preserve"> </w:t>
      </w:r>
      <w:r w:rsidRPr="007446F0">
        <w:rPr>
          <w:rFonts w:ascii="Arial" w:eastAsia="Calibri" w:hAnsi="Arial" w:cs="Arial"/>
          <w:color w:val="000000" w:themeColor="text1"/>
          <w:sz w:val="24"/>
          <w:szCs w:val="24"/>
        </w:rPr>
        <w:t>interpuesto por la citada empresa y</w:t>
      </w:r>
      <w:r w:rsidR="00DE49A4">
        <w:rPr>
          <w:rFonts w:ascii="Arial" w:eastAsia="Calibri" w:hAnsi="Arial" w:cs="Arial"/>
          <w:color w:val="000000" w:themeColor="text1"/>
          <w:sz w:val="24"/>
          <w:szCs w:val="24"/>
        </w:rPr>
        <w:t>,</w:t>
      </w:r>
      <w:r w:rsidRPr="007446F0">
        <w:rPr>
          <w:rFonts w:ascii="Arial" w:eastAsia="Calibri" w:hAnsi="Arial" w:cs="Arial"/>
          <w:color w:val="000000" w:themeColor="text1"/>
          <w:sz w:val="24"/>
          <w:szCs w:val="24"/>
        </w:rPr>
        <w:t xml:space="preserve"> eleva el Recurso de Apelación en Subsidio, ante este Tribunal Administrativo de Transporte, para su conocimiento y resolución. En resumen, el Oficio No. </w:t>
      </w:r>
      <w:r w:rsidR="00555D61" w:rsidRPr="007446F0">
        <w:rPr>
          <w:rFonts w:ascii="Arial" w:eastAsia="Calibri" w:hAnsi="Arial" w:cs="Arial"/>
          <w:color w:val="000000" w:themeColor="text1"/>
          <w:sz w:val="24"/>
          <w:szCs w:val="24"/>
        </w:rPr>
        <w:t>CTP-AJ-OF-</w:t>
      </w:r>
      <w:r w:rsidR="00B7182D">
        <w:rPr>
          <w:rFonts w:ascii="Arial" w:eastAsia="Calibri" w:hAnsi="Arial" w:cs="Arial"/>
          <w:color w:val="000000" w:themeColor="text1"/>
          <w:sz w:val="24"/>
          <w:szCs w:val="24"/>
        </w:rPr>
        <w:t>257</w:t>
      </w:r>
      <w:r w:rsidR="00555D61" w:rsidRPr="007446F0">
        <w:rPr>
          <w:rFonts w:ascii="Arial" w:eastAsia="Calibri" w:hAnsi="Arial" w:cs="Arial"/>
          <w:color w:val="000000" w:themeColor="text1"/>
          <w:sz w:val="24"/>
          <w:szCs w:val="24"/>
        </w:rPr>
        <w:t>-202</w:t>
      </w:r>
      <w:r w:rsidR="00B7182D">
        <w:rPr>
          <w:rFonts w:ascii="Arial" w:eastAsia="Calibri" w:hAnsi="Arial" w:cs="Arial"/>
          <w:color w:val="000000" w:themeColor="text1"/>
          <w:sz w:val="24"/>
          <w:szCs w:val="24"/>
        </w:rPr>
        <w:t>3</w:t>
      </w:r>
      <w:r w:rsidRPr="007446F0">
        <w:rPr>
          <w:rFonts w:ascii="Arial" w:eastAsia="Calibri" w:hAnsi="Arial" w:cs="Arial"/>
          <w:color w:val="000000" w:themeColor="text1"/>
          <w:sz w:val="24"/>
          <w:szCs w:val="24"/>
        </w:rPr>
        <w:t xml:space="preserve">, antes citado, el cual sustenta el </w:t>
      </w:r>
      <w:r w:rsidR="00555D61" w:rsidRPr="007446F0">
        <w:rPr>
          <w:rFonts w:ascii="Arial" w:eastAsia="Calibri" w:hAnsi="Arial" w:cs="Arial"/>
          <w:b/>
          <w:bCs/>
          <w:color w:val="000000" w:themeColor="text1"/>
          <w:sz w:val="24"/>
          <w:szCs w:val="24"/>
        </w:rPr>
        <w:t>Artículo 7.</w:t>
      </w:r>
      <w:r w:rsidR="00B7182D">
        <w:rPr>
          <w:rFonts w:ascii="Arial" w:eastAsia="Calibri" w:hAnsi="Arial" w:cs="Arial"/>
          <w:b/>
          <w:bCs/>
          <w:color w:val="000000" w:themeColor="text1"/>
          <w:sz w:val="24"/>
          <w:szCs w:val="24"/>
        </w:rPr>
        <w:t>3</w:t>
      </w:r>
      <w:r w:rsidR="00555D61" w:rsidRPr="007446F0">
        <w:rPr>
          <w:rFonts w:ascii="Arial" w:eastAsia="Calibri" w:hAnsi="Arial" w:cs="Arial"/>
          <w:b/>
          <w:bCs/>
          <w:color w:val="000000" w:themeColor="text1"/>
          <w:sz w:val="24"/>
          <w:szCs w:val="24"/>
        </w:rPr>
        <w:t xml:space="preserve"> de la Sesión Ordinaria </w:t>
      </w:r>
      <w:r w:rsidR="00B7182D">
        <w:rPr>
          <w:rFonts w:ascii="Arial" w:eastAsia="Calibri" w:hAnsi="Arial" w:cs="Arial"/>
          <w:b/>
          <w:bCs/>
          <w:color w:val="000000" w:themeColor="text1"/>
          <w:sz w:val="24"/>
          <w:szCs w:val="24"/>
        </w:rPr>
        <w:t>13</w:t>
      </w:r>
      <w:r w:rsidR="00555D61" w:rsidRPr="007446F0">
        <w:rPr>
          <w:rFonts w:ascii="Arial" w:eastAsia="Calibri" w:hAnsi="Arial" w:cs="Arial"/>
          <w:b/>
          <w:bCs/>
          <w:color w:val="000000" w:themeColor="text1"/>
          <w:sz w:val="24"/>
          <w:szCs w:val="24"/>
        </w:rPr>
        <w:t>-202</w:t>
      </w:r>
      <w:r w:rsidR="00B7182D">
        <w:rPr>
          <w:rFonts w:ascii="Arial" w:eastAsia="Calibri" w:hAnsi="Arial" w:cs="Arial"/>
          <w:b/>
          <w:bCs/>
          <w:color w:val="000000" w:themeColor="text1"/>
          <w:sz w:val="24"/>
          <w:szCs w:val="24"/>
        </w:rPr>
        <w:t>3</w:t>
      </w:r>
      <w:r w:rsidR="00555D61" w:rsidRPr="007446F0">
        <w:rPr>
          <w:rFonts w:ascii="Arial" w:eastAsia="Calibri" w:hAnsi="Arial" w:cs="Arial"/>
          <w:b/>
          <w:bCs/>
          <w:color w:val="000000" w:themeColor="text1"/>
          <w:sz w:val="24"/>
          <w:szCs w:val="24"/>
        </w:rPr>
        <w:t>,</w:t>
      </w:r>
      <w:r w:rsidRPr="007446F0">
        <w:rPr>
          <w:rFonts w:ascii="Arial" w:eastAsia="Calibri" w:hAnsi="Arial" w:cs="Arial"/>
          <w:b/>
          <w:bCs/>
          <w:color w:val="000000" w:themeColor="text1"/>
          <w:sz w:val="24"/>
          <w:szCs w:val="24"/>
        </w:rPr>
        <w:t xml:space="preserve"> </w:t>
      </w:r>
      <w:r w:rsidRPr="007446F0">
        <w:rPr>
          <w:rFonts w:ascii="Arial" w:eastAsia="Calibri" w:hAnsi="Arial" w:cs="Arial"/>
          <w:color w:val="000000" w:themeColor="text1"/>
          <w:sz w:val="24"/>
          <w:szCs w:val="24"/>
        </w:rPr>
        <w:t>adoptado por la Junta Directiva, indica, en lo atinente al recurso de revocatoria, lo siguiente:</w:t>
      </w:r>
    </w:p>
    <w:p w14:paraId="6ED0B977" w14:textId="1CA00192" w:rsidR="00955292" w:rsidRDefault="00555D61" w:rsidP="002A29DE">
      <w:pPr>
        <w:pStyle w:val="Prrafodelista"/>
        <w:numPr>
          <w:ilvl w:val="0"/>
          <w:numId w:val="6"/>
        </w:numPr>
        <w:autoSpaceDE w:val="0"/>
        <w:autoSpaceDN w:val="0"/>
        <w:adjustRightInd w:val="0"/>
        <w:jc w:val="both"/>
        <w:rPr>
          <w:rFonts w:ascii="Arial" w:eastAsia="Calibri" w:hAnsi="Arial" w:cs="Arial"/>
          <w:color w:val="000000" w:themeColor="text1"/>
        </w:rPr>
      </w:pPr>
      <w:r w:rsidRPr="00A060BA">
        <w:rPr>
          <w:rFonts w:ascii="Arial" w:eastAsia="Calibri" w:hAnsi="Arial" w:cs="Arial"/>
          <w:color w:val="000000" w:themeColor="text1"/>
        </w:rPr>
        <w:t xml:space="preserve">En cuanto </w:t>
      </w:r>
      <w:r w:rsidR="00955292">
        <w:rPr>
          <w:rFonts w:ascii="Arial" w:eastAsia="Calibri" w:hAnsi="Arial" w:cs="Arial"/>
          <w:color w:val="000000" w:themeColor="text1"/>
        </w:rPr>
        <w:t>a la legitimación para impugnar señala que es evidente el interés leg</w:t>
      </w:r>
      <w:r w:rsidR="00DE49A4">
        <w:rPr>
          <w:rFonts w:ascii="Arial" w:eastAsia="Calibri" w:hAnsi="Arial" w:cs="Arial"/>
          <w:color w:val="000000" w:themeColor="text1"/>
        </w:rPr>
        <w:t>í</w:t>
      </w:r>
      <w:r w:rsidR="00955292">
        <w:rPr>
          <w:rFonts w:ascii="Arial" w:eastAsia="Calibri" w:hAnsi="Arial" w:cs="Arial"/>
          <w:color w:val="000000" w:themeColor="text1"/>
        </w:rPr>
        <w:t>timo que ostenta la parte recurrente.</w:t>
      </w:r>
    </w:p>
    <w:p w14:paraId="40EFC28C" w14:textId="551F488D" w:rsidR="00955292" w:rsidRDefault="00955292"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lastRenderedPageBreak/>
        <w:t xml:space="preserve">En cuanto a la solicitud de nulidad requerida por el recurrente, argumenta </w:t>
      </w:r>
      <w:r w:rsidR="00490EE5">
        <w:rPr>
          <w:rFonts w:ascii="Arial" w:eastAsia="Calibri" w:hAnsi="Arial" w:cs="Arial"/>
          <w:color w:val="000000" w:themeColor="text1"/>
        </w:rPr>
        <w:t>que ésta no resulta procedente toda vez</w:t>
      </w:r>
      <w:r w:rsidR="00DE49A4">
        <w:rPr>
          <w:rFonts w:ascii="Arial" w:eastAsia="Calibri" w:hAnsi="Arial" w:cs="Arial"/>
          <w:color w:val="000000" w:themeColor="text1"/>
        </w:rPr>
        <w:t>,</w:t>
      </w:r>
      <w:r w:rsidR="00490EE5">
        <w:rPr>
          <w:rFonts w:ascii="Arial" w:eastAsia="Calibri" w:hAnsi="Arial" w:cs="Arial"/>
          <w:color w:val="000000" w:themeColor="text1"/>
        </w:rPr>
        <w:t xml:space="preserve"> que el acto impugnado fue dictado de conformidad con el ordenamiento jurídico vigente y no es cierto que el órgano director se haya extralimitado en sus atribuciones, ello por cuanto lo que recomendó fue archivar el procedimiento administrativo por carecer de interés actual</w:t>
      </w:r>
      <w:r w:rsidR="00DE49A4">
        <w:rPr>
          <w:rFonts w:ascii="Arial" w:eastAsia="Calibri" w:hAnsi="Arial" w:cs="Arial"/>
          <w:color w:val="000000" w:themeColor="text1"/>
        </w:rPr>
        <w:t>,</w:t>
      </w:r>
      <w:r w:rsidR="00300E20">
        <w:rPr>
          <w:rFonts w:ascii="Arial" w:eastAsia="Calibri" w:hAnsi="Arial" w:cs="Arial"/>
          <w:color w:val="000000" w:themeColor="text1"/>
        </w:rPr>
        <w:t xml:space="preserve"> lo ordenado mediante el artículo</w:t>
      </w:r>
      <w:r w:rsidR="00490EE5">
        <w:rPr>
          <w:rFonts w:ascii="Arial" w:eastAsia="Calibri" w:hAnsi="Arial" w:cs="Arial"/>
          <w:color w:val="000000" w:themeColor="text1"/>
        </w:rPr>
        <w:t xml:space="preserve"> </w:t>
      </w:r>
      <w:r w:rsidR="00300E20">
        <w:rPr>
          <w:rFonts w:ascii="Arial" w:eastAsia="Calibri" w:hAnsi="Arial" w:cs="Arial"/>
          <w:color w:val="000000" w:themeColor="text1"/>
        </w:rPr>
        <w:t>7.6 de la Sesión Ordinaria 05-</w:t>
      </w:r>
      <w:r w:rsidR="002934BC">
        <w:rPr>
          <w:rFonts w:ascii="Arial" w:eastAsia="Calibri" w:hAnsi="Arial" w:cs="Arial"/>
          <w:color w:val="000000" w:themeColor="text1"/>
        </w:rPr>
        <w:t xml:space="preserve">2021 adoptado por la Junta Directiva del Consejo de Transporte Público, que ordenaba notificar nuevamente el traslado de cargos de dicho procedimiento de la Ruta No. </w:t>
      </w:r>
      <w:r w:rsidR="0008589F">
        <w:rPr>
          <w:rFonts w:ascii="Arial" w:eastAsia="Calibri" w:hAnsi="Arial" w:cs="Arial"/>
          <w:color w:val="000000" w:themeColor="text1"/>
        </w:rPr>
        <w:t>000</w:t>
      </w:r>
      <w:r w:rsidR="002934BC">
        <w:rPr>
          <w:rFonts w:ascii="Arial" w:eastAsia="Calibri" w:hAnsi="Arial" w:cs="Arial"/>
          <w:color w:val="000000" w:themeColor="text1"/>
        </w:rPr>
        <w:t>, para investigar varios incumplimientos a obligaciones por parte de la concesionaria</w:t>
      </w:r>
      <w:r w:rsidR="00EE5336">
        <w:rPr>
          <w:rFonts w:ascii="Arial" w:eastAsia="Calibri" w:hAnsi="Arial" w:cs="Arial"/>
          <w:color w:val="000000" w:themeColor="text1"/>
        </w:rPr>
        <w:t>; la concesión a</w:t>
      </w:r>
      <w:r w:rsidR="00DE49A4">
        <w:rPr>
          <w:rFonts w:ascii="Arial" w:eastAsia="Calibri" w:hAnsi="Arial" w:cs="Arial"/>
          <w:color w:val="000000" w:themeColor="text1"/>
        </w:rPr>
        <w:t>ú</w:t>
      </w:r>
      <w:r w:rsidR="00EE5336">
        <w:rPr>
          <w:rFonts w:ascii="Arial" w:eastAsia="Calibri" w:hAnsi="Arial" w:cs="Arial"/>
          <w:color w:val="000000" w:themeColor="text1"/>
        </w:rPr>
        <w:t>n no había sido renovada y el plazo se encontraba vencido.</w:t>
      </w:r>
    </w:p>
    <w:p w14:paraId="1C95358D" w14:textId="705DD560" w:rsidR="00480C0F" w:rsidRDefault="00EE5336"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Considera que continuar con el procedimiento administrativo ordenado, carecía de interés actual y por tal razón</w:t>
      </w:r>
      <w:r w:rsidR="00DE49A4">
        <w:rPr>
          <w:rFonts w:ascii="Arial" w:eastAsia="Calibri" w:hAnsi="Arial" w:cs="Arial"/>
          <w:color w:val="000000" w:themeColor="text1"/>
        </w:rPr>
        <w:t>,</w:t>
      </w:r>
      <w:r>
        <w:rPr>
          <w:rFonts w:ascii="Arial" w:eastAsia="Calibri" w:hAnsi="Arial" w:cs="Arial"/>
          <w:color w:val="000000" w:themeColor="text1"/>
        </w:rPr>
        <w:t xml:space="preserve"> se recomendó el </w:t>
      </w:r>
      <w:r w:rsidR="00480C0F">
        <w:rPr>
          <w:rFonts w:ascii="Arial" w:eastAsia="Calibri" w:hAnsi="Arial" w:cs="Arial"/>
          <w:color w:val="000000" w:themeColor="text1"/>
        </w:rPr>
        <w:t>archivo del Procedimiento.</w:t>
      </w:r>
    </w:p>
    <w:p w14:paraId="1D8F8306" w14:textId="371B7AEE" w:rsidR="00955292" w:rsidRDefault="00C350EE" w:rsidP="002A29DE">
      <w:pPr>
        <w:pStyle w:val="Prrafodelista"/>
        <w:numPr>
          <w:ilvl w:val="0"/>
          <w:numId w:val="6"/>
        </w:numPr>
        <w:autoSpaceDE w:val="0"/>
        <w:autoSpaceDN w:val="0"/>
        <w:adjustRightInd w:val="0"/>
        <w:jc w:val="both"/>
        <w:rPr>
          <w:rFonts w:ascii="Arial" w:eastAsia="Calibri" w:hAnsi="Arial" w:cs="Arial"/>
          <w:color w:val="000000" w:themeColor="text1"/>
        </w:rPr>
      </w:pPr>
      <w:r w:rsidRPr="00C350EE">
        <w:rPr>
          <w:rFonts w:ascii="Arial" w:eastAsia="Calibri" w:hAnsi="Arial" w:cs="Arial"/>
          <w:color w:val="000000" w:themeColor="text1"/>
        </w:rPr>
        <w:t xml:space="preserve">Que </w:t>
      </w:r>
      <w:r w:rsidR="00480C0F" w:rsidRPr="00C350EE">
        <w:rPr>
          <w:rFonts w:ascii="Arial" w:eastAsia="Calibri" w:hAnsi="Arial" w:cs="Arial"/>
          <w:color w:val="000000" w:themeColor="text1"/>
        </w:rPr>
        <w:t xml:space="preserve">el Tribunal Administrativo de Transporte, </w:t>
      </w:r>
      <w:r>
        <w:rPr>
          <w:rFonts w:ascii="Arial" w:eastAsia="Calibri" w:hAnsi="Arial" w:cs="Arial"/>
          <w:color w:val="000000" w:themeColor="text1"/>
        </w:rPr>
        <w:t xml:space="preserve">en la resolución </w:t>
      </w:r>
      <w:r w:rsidR="0087289A">
        <w:rPr>
          <w:rFonts w:ascii="Arial" w:eastAsia="Calibri" w:hAnsi="Arial" w:cs="Arial"/>
          <w:color w:val="000000" w:themeColor="text1"/>
        </w:rPr>
        <w:t xml:space="preserve">No. </w:t>
      </w:r>
      <w:r>
        <w:rPr>
          <w:rFonts w:ascii="Arial" w:eastAsia="Calibri" w:hAnsi="Arial" w:cs="Arial"/>
          <w:color w:val="000000" w:themeColor="text1"/>
        </w:rPr>
        <w:t>TAT-33</w:t>
      </w:r>
      <w:r w:rsidR="00F4083B">
        <w:rPr>
          <w:rFonts w:ascii="Arial" w:eastAsia="Calibri" w:hAnsi="Arial" w:cs="Arial"/>
          <w:color w:val="000000" w:themeColor="text1"/>
        </w:rPr>
        <w:t xml:space="preserve">11-2017 de las 10:30 </w:t>
      </w:r>
      <w:r w:rsidR="0087289A">
        <w:rPr>
          <w:rFonts w:ascii="Arial" w:eastAsia="Calibri" w:hAnsi="Arial" w:cs="Arial"/>
          <w:color w:val="000000" w:themeColor="text1"/>
        </w:rPr>
        <w:t xml:space="preserve">horas </w:t>
      </w:r>
      <w:r w:rsidR="00F4083B">
        <w:rPr>
          <w:rFonts w:ascii="Arial" w:eastAsia="Calibri" w:hAnsi="Arial" w:cs="Arial"/>
          <w:color w:val="000000" w:themeColor="text1"/>
        </w:rPr>
        <w:t>del 29 de setiembre de 2017, concluyó que el Consejo de Transporte Público podrá declarar la extinción de las concesiones en las cuales sus titulares hayan incumplido con los plazos señalados dentro del contrato de concesión, compromiso que deriva de la Ley No. 3503 del 10 de mayo de 1965</w:t>
      </w:r>
      <w:r w:rsidR="0087289A">
        <w:rPr>
          <w:rFonts w:ascii="Arial" w:eastAsia="Calibri" w:hAnsi="Arial" w:cs="Arial"/>
          <w:color w:val="000000" w:themeColor="text1"/>
        </w:rPr>
        <w:t>,</w:t>
      </w:r>
      <w:r w:rsidR="00F4083B">
        <w:rPr>
          <w:rFonts w:ascii="Arial" w:eastAsia="Calibri" w:hAnsi="Arial" w:cs="Arial"/>
          <w:color w:val="000000" w:themeColor="text1"/>
        </w:rPr>
        <w:t xml:space="preserve"> y sus reformas, la cual dota de potestad de imperio a ese Consejo, en este campo.</w:t>
      </w:r>
    </w:p>
    <w:p w14:paraId="4E12FAC0" w14:textId="2F894BBB" w:rsidR="00F4083B" w:rsidRDefault="00F4083B"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Argumenta que de igual manera el Tribunal</w:t>
      </w:r>
      <w:r w:rsidR="00273A37">
        <w:rPr>
          <w:rFonts w:ascii="Arial" w:eastAsia="Calibri" w:hAnsi="Arial" w:cs="Arial"/>
          <w:color w:val="000000" w:themeColor="text1"/>
        </w:rPr>
        <w:t xml:space="preserve"> Contencioso Administrativo ya se ha referido sobre el tema </w:t>
      </w:r>
      <w:r w:rsidR="006A2E8F">
        <w:rPr>
          <w:rFonts w:ascii="Arial" w:eastAsia="Calibri" w:hAnsi="Arial" w:cs="Arial"/>
          <w:color w:val="000000" w:themeColor="text1"/>
        </w:rPr>
        <w:t>de renovación de concesión</w:t>
      </w:r>
      <w:r w:rsidR="00273A37">
        <w:rPr>
          <w:rFonts w:ascii="Arial" w:eastAsia="Calibri" w:hAnsi="Arial" w:cs="Arial"/>
          <w:color w:val="000000" w:themeColor="text1"/>
        </w:rPr>
        <w:t xml:space="preserve">, puntualmente mediante la </w:t>
      </w:r>
      <w:r w:rsidR="004B430B">
        <w:rPr>
          <w:rFonts w:ascii="Arial" w:eastAsia="Calibri" w:hAnsi="Arial" w:cs="Arial"/>
          <w:color w:val="000000" w:themeColor="text1"/>
        </w:rPr>
        <w:t xml:space="preserve">sentencia </w:t>
      </w:r>
      <w:r w:rsidR="0087289A">
        <w:rPr>
          <w:rFonts w:ascii="Arial" w:eastAsia="Calibri" w:hAnsi="Arial" w:cs="Arial"/>
          <w:color w:val="000000" w:themeColor="text1"/>
        </w:rPr>
        <w:t xml:space="preserve">No. </w:t>
      </w:r>
      <w:r w:rsidR="006A2E8F">
        <w:rPr>
          <w:rFonts w:ascii="Arial" w:eastAsia="Calibri" w:hAnsi="Arial" w:cs="Arial"/>
          <w:color w:val="000000" w:themeColor="text1"/>
        </w:rPr>
        <w:t>124-2019-VII del 23 de diciembre de 2019</w:t>
      </w:r>
      <w:r w:rsidR="00CA4737">
        <w:rPr>
          <w:rFonts w:ascii="Arial" w:eastAsia="Calibri" w:hAnsi="Arial" w:cs="Arial"/>
          <w:color w:val="000000" w:themeColor="text1"/>
        </w:rPr>
        <w:t>.</w:t>
      </w:r>
    </w:p>
    <w:p w14:paraId="68782552" w14:textId="045E2911" w:rsidR="00CA4737" w:rsidRPr="001F1597" w:rsidRDefault="00CA4737"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Que, de igual forma, la Procuradur</w:t>
      </w:r>
      <w:r w:rsidR="00C07450">
        <w:rPr>
          <w:rFonts w:ascii="Arial" w:eastAsia="Calibri" w:hAnsi="Arial" w:cs="Arial"/>
          <w:color w:val="000000" w:themeColor="text1"/>
        </w:rPr>
        <w:t xml:space="preserve">ía General de la República, mediante el Dictamen C-103-2015 del 06 de mayo de 2015, en lo atinente a la renovación de concesiones, en lo que interesa señaló que </w:t>
      </w:r>
      <w:r w:rsidR="00C07450" w:rsidRPr="00C07450">
        <w:rPr>
          <w:rFonts w:ascii="Arial" w:eastAsia="Calibri" w:hAnsi="Arial" w:cs="Arial"/>
          <w:i/>
          <w:iCs/>
          <w:color w:val="000000" w:themeColor="text1"/>
        </w:rPr>
        <w:t>«la decisión de renovar debe plasmarse en un contrato, sin el cual no podrá ser sometido a refrendo, y consecuentemente, no podrá adquirir eficacia jurídica»</w:t>
      </w:r>
      <w:r w:rsidR="001F1597">
        <w:rPr>
          <w:rFonts w:ascii="Arial" w:eastAsia="Calibri" w:hAnsi="Arial" w:cs="Arial"/>
          <w:i/>
          <w:iCs/>
          <w:color w:val="000000" w:themeColor="text1"/>
        </w:rPr>
        <w:t>.</w:t>
      </w:r>
    </w:p>
    <w:p w14:paraId="5E8CBC86" w14:textId="7AE00C20" w:rsidR="00955292" w:rsidRDefault="000B2C47"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Manifiesta que el numeral 211 del Reglamento a la Ley de Contratación Administrativa, que en este caso se aplica de manera supletoria, establece, entre otras disposiciones que, una de las formas normales por las cuales se extingue el contrato, es por el acaecimiento del plazo.</w:t>
      </w:r>
    </w:p>
    <w:p w14:paraId="427CFD8E" w14:textId="412B1CAD" w:rsidR="00955292" w:rsidRDefault="009660CF"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Afirma que e</w:t>
      </w:r>
      <w:r w:rsidR="001556C5">
        <w:rPr>
          <w:rFonts w:ascii="Arial" w:eastAsia="Calibri" w:hAnsi="Arial" w:cs="Arial"/>
          <w:color w:val="000000" w:themeColor="text1"/>
        </w:rPr>
        <w:t xml:space="preserve">l Órgano </w:t>
      </w:r>
      <w:proofErr w:type="gramStart"/>
      <w:r w:rsidR="001556C5">
        <w:rPr>
          <w:rFonts w:ascii="Arial" w:eastAsia="Calibri" w:hAnsi="Arial" w:cs="Arial"/>
          <w:color w:val="000000" w:themeColor="text1"/>
        </w:rPr>
        <w:t>Director</w:t>
      </w:r>
      <w:proofErr w:type="gramEnd"/>
      <w:r w:rsidR="001556C5">
        <w:rPr>
          <w:rFonts w:ascii="Arial" w:eastAsia="Calibri" w:hAnsi="Arial" w:cs="Arial"/>
          <w:color w:val="000000" w:themeColor="text1"/>
        </w:rPr>
        <w:t xml:space="preserve"> del procedimiento administrativo no se extralimitó en sus facultades, ya que el mismo</w:t>
      </w:r>
      <w:r w:rsidR="0087289A">
        <w:rPr>
          <w:rFonts w:ascii="Arial" w:eastAsia="Calibri" w:hAnsi="Arial" w:cs="Arial"/>
          <w:color w:val="000000" w:themeColor="text1"/>
        </w:rPr>
        <w:t>,</w:t>
      </w:r>
      <w:r w:rsidR="001556C5">
        <w:rPr>
          <w:rFonts w:ascii="Arial" w:eastAsia="Calibri" w:hAnsi="Arial" w:cs="Arial"/>
          <w:color w:val="000000" w:themeColor="text1"/>
        </w:rPr>
        <w:t xml:space="preserve"> recomendó el archivo de dicho procedimiento, debido a que el mismo carecía de interés actual, al haberse demostrado que la concesión se encontraba vencida al no haber sido renovada y haberse cumplido el plazo. </w:t>
      </w:r>
    </w:p>
    <w:p w14:paraId="180C896D" w14:textId="624F6945" w:rsidR="00FC6387" w:rsidRPr="00FC6387" w:rsidRDefault="00FC6387"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 xml:space="preserve">Que en razón de los argumentos antes expuestos </w:t>
      </w:r>
      <w:r w:rsidRPr="00FC6387">
        <w:rPr>
          <w:rFonts w:ascii="Arial" w:eastAsia="Calibri" w:hAnsi="Arial" w:cs="Arial"/>
          <w:smallCaps/>
          <w:color w:val="000000" w:themeColor="text1"/>
          <w:u w:val="single"/>
        </w:rPr>
        <w:t>recomienda</w:t>
      </w:r>
      <w:r>
        <w:rPr>
          <w:rFonts w:ascii="Arial" w:eastAsia="Calibri" w:hAnsi="Arial" w:cs="Arial"/>
          <w:smallCaps/>
          <w:color w:val="000000" w:themeColor="text1"/>
          <w:u w:val="single"/>
        </w:rPr>
        <w:t xml:space="preserve"> a la Junta Directiva</w:t>
      </w:r>
      <w:r w:rsidRPr="00FC6387">
        <w:rPr>
          <w:rFonts w:ascii="Arial" w:eastAsia="Calibri" w:hAnsi="Arial" w:cs="Arial"/>
          <w:smallCaps/>
          <w:color w:val="000000" w:themeColor="text1"/>
          <w:u w:val="single"/>
        </w:rPr>
        <w:t>:</w:t>
      </w:r>
    </w:p>
    <w:p w14:paraId="3787F147" w14:textId="7B81D316" w:rsidR="00FC6387" w:rsidRPr="00D511A9" w:rsidRDefault="00D511A9"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smallCaps/>
          <w:color w:val="000000" w:themeColor="text1"/>
        </w:rPr>
        <w:t>1</w:t>
      </w:r>
      <w:r w:rsidR="00FC6387">
        <w:rPr>
          <w:rFonts w:ascii="Arial" w:eastAsia="Calibri" w:hAnsi="Arial" w:cs="Arial"/>
          <w:smallCaps/>
          <w:color w:val="000000" w:themeColor="text1"/>
        </w:rPr>
        <w:t xml:space="preserve">- </w:t>
      </w:r>
      <w:r w:rsidR="00FC6387">
        <w:rPr>
          <w:rFonts w:ascii="Arial" w:eastAsia="Calibri" w:hAnsi="Arial" w:cs="Arial"/>
          <w:color w:val="000000" w:themeColor="text1"/>
          <w:sz w:val="20"/>
          <w:szCs w:val="20"/>
        </w:rPr>
        <w:t>Rechazar el recurso de revocatoria y Nulidad Absoluta interpuesto contra el Acuerdo 7.14 de la Sesión Ordinaria 51-2022, presentados por el señor J</w:t>
      </w:r>
      <w:r>
        <w:rPr>
          <w:rFonts w:ascii="Arial" w:eastAsia="Calibri" w:hAnsi="Arial" w:cs="Arial"/>
          <w:color w:val="000000" w:themeColor="text1"/>
          <w:sz w:val="20"/>
          <w:szCs w:val="20"/>
        </w:rPr>
        <w:t>S</w:t>
      </w:r>
      <w:r w:rsidR="0008589F">
        <w:rPr>
          <w:rFonts w:ascii="Arial" w:eastAsia="Calibri" w:hAnsi="Arial" w:cs="Arial"/>
          <w:color w:val="000000" w:themeColor="text1"/>
          <w:sz w:val="20"/>
          <w:szCs w:val="20"/>
        </w:rPr>
        <w:t>A</w:t>
      </w:r>
      <w:r>
        <w:rPr>
          <w:rFonts w:ascii="Arial" w:eastAsia="Calibri" w:hAnsi="Arial" w:cs="Arial"/>
          <w:color w:val="000000" w:themeColor="text1"/>
          <w:sz w:val="20"/>
          <w:szCs w:val="20"/>
        </w:rPr>
        <w:t>, Representante Legal de la empresa TCSA., por improcedente.</w:t>
      </w:r>
      <w:r w:rsidR="00FC6387">
        <w:rPr>
          <w:rFonts w:ascii="Arial" w:eastAsia="Calibri" w:hAnsi="Arial" w:cs="Arial"/>
          <w:color w:val="000000" w:themeColor="text1"/>
          <w:sz w:val="20"/>
          <w:szCs w:val="20"/>
        </w:rPr>
        <w:t xml:space="preserve"> </w:t>
      </w:r>
    </w:p>
    <w:p w14:paraId="7C5B0EBD" w14:textId="6263367D" w:rsidR="00D511A9" w:rsidRDefault="00D511A9"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smallCaps/>
          <w:color w:val="000000" w:themeColor="text1"/>
        </w:rPr>
        <w:t>2-</w:t>
      </w:r>
      <w:r>
        <w:rPr>
          <w:rFonts w:ascii="Arial" w:eastAsia="Calibri" w:hAnsi="Arial" w:cs="Arial"/>
          <w:color w:val="000000" w:themeColor="text1"/>
        </w:rPr>
        <w:t xml:space="preserve"> Elevar la Apelación y Nulidad Absoluta al Tribunal Administrativo de Transporte, por ser de su competencia.</w:t>
      </w:r>
    </w:p>
    <w:p w14:paraId="70D5345F" w14:textId="0253ABF5" w:rsidR="00D511A9" w:rsidRPr="00FC6387" w:rsidRDefault="006F3A70" w:rsidP="002A29DE">
      <w:pPr>
        <w:pStyle w:val="Prrafodelista"/>
        <w:numPr>
          <w:ilvl w:val="0"/>
          <w:numId w:val="6"/>
        </w:numPr>
        <w:autoSpaceDE w:val="0"/>
        <w:autoSpaceDN w:val="0"/>
        <w:adjustRightInd w:val="0"/>
        <w:jc w:val="both"/>
        <w:rPr>
          <w:rFonts w:ascii="Arial" w:eastAsia="Calibri" w:hAnsi="Arial" w:cs="Arial"/>
          <w:color w:val="000000" w:themeColor="text1"/>
        </w:rPr>
      </w:pPr>
      <w:r>
        <w:rPr>
          <w:rFonts w:ascii="Arial" w:eastAsia="Calibri" w:hAnsi="Arial" w:cs="Arial"/>
          <w:color w:val="000000" w:themeColor="text1"/>
        </w:rPr>
        <w:t xml:space="preserve">3- Notificar al señor </w:t>
      </w:r>
      <w:r>
        <w:rPr>
          <w:rFonts w:ascii="Arial" w:eastAsia="Calibri" w:hAnsi="Arial" w:cs="Arial"/>
          <w:color w:val="000000" w:themeColor="text1"/>
          <w:sz w:val="20"/>
          <w:szCs w:val="20"/>
        </w:rPr>
        <w:t>JS</w:t>
      </w:r>
      <w:r w:rsidR="0008589F">
        <w:rPr>
          <w:rFonts w:ascii="Arial" w:eastAsia="Calibri" w:hAnsi="Arial" w:cs="Arial"/>
          <w:color w:val="000000" w:themeColor="text1"/>
          <w:sz w:val="20"/>
          <w:szCs w:val="20"/>
        </w:rPr>
        <w:t xml:space="preserve">A, </w:t>
      </w:r>
      <w:r>
        <w:rPr>
          <w:rFonts w:ascii="Arial" w:eastAsia="Calibri" w:hAnsi="Arial" w:cs="Arial"/>
          <w:color w:val="000000" w:themeColor="text1"/>
          <w:sz w:val="20"/>
          <w:szCs w:val="20"/>
        </w:rPr>
        <w:t>Representante Legal de la empresa TCSA.</w:t>
      </w:r>
    </w:p>
    <w:p w14:paraId="1E92EBE5" w14:textId="3D52D7FC" w:rsidR="00FC6387" w:rsidRPr="00FC6387" w:rsidRDefault="00FC6387" w:rsidP="002A29DE">
      <w:pPr>
        <w:autoSpaceDE w:val="0"/>
        <w:autoSpaceDN w:val="0"/>
        <w:adjustRightInd w:val="0"/>
        <w:ind w:left="360"/>
        <w:jc w:val="both"/>
        <w:rPr>
          <w:rFonts w:ascii="Arial" w:eastAsia="Calibri" w:hAnsi="Arial" w:cs="Arial"/>
          <w:color w:val="000000" w:themeColor="text1"/>
        </w:rPr>
      </w:pPr>
      <w:r>
        <w:rPr>
          <w:rFonts w:ascii="Arial" w:eastAsia="Calibri" w:hAnsi="Arial" w:cs="Arial"/>
          <w:color w:val="000000" w:themeColor="text1"/>
        </w:rPr>
        <w:t xml:space="preserve">(Ver folios </w:t>
      </w:r>
      <w:r w:rsidR="006F3A70">
        <w:rPr>
          <w:rFonts w:ascii="Arial" w:eastAsia="Calibri" w:hAnsi="Arial" w:cs="Arial"/>
          <w:color w:val="000000" w:themeColor="text1"/>
        </w:rPr>
        <w:t xml:space="preserve">del 002 al 008 del expediente administrativo), </w:t>
      </w:r>
    </w:p>
    <w:p w14:paraId="369C719B" w14:textId="67436085" w:rsidR="00525DB7" w:rsidRDefault="00BD5430" w:rsidP="002A29DE">
      <w:pPr>
        <w:spacing w:after="0"/>
        <w:jc w:val="both"/>
        <w:rPr>
          <w:rFonts w:ascii="Arial" w:eastAsia="Times New Roman" w:hAnsi="Arial" w:cs="Arial"/>
          <w:color w:val="000000" w:themeColor="text1"/>
          <w:sz w:val="24"/>
          <w:szCs w:val="24"/>
          <w:lang w:val="es-ES" w:eastAsia="es-ES"/>
        </w:rPr>
      </w:pPr>
      <w:proofErr w:type="gramStart"/>
      <w:r w:rsidRPr="007446F0">
        <w:rPr>
          <w:rFonts w:ascii="Arial" w:eastAsia="Times New Roman" w:hAnsi="Arial" w:cs="Arial"/>
          <w:b/>
          <w:bCs/>
          <w:color w:val="000000" w:themeColor="text1"/>
          <w:sz w:val="24"/>
          <w:szCs w:val="24"/>
          <w:lang w:val="es-ES" w:eastAsia="es-ES"/>
        </w:rPr>
        <w:t>CUARTO.-</w:t>
      </w:r>
      <w:proofErr w:type="gramEnd"/>
      <w:r w:rsidRPr="007446F0">
        <w:rPr>
          <w:rFonts w:ascii="Arial" w:eastAsia="Times New Roman" w:hAnsi="Arial" w:cs="Arial"/>
          <w:b/>
          <w:bCs/>
          <w:color w:val="000000" w:themeColor="text1"/>
          <w:sz w:val="24"/>
          <w:szCs w:val="24"/>
          <w:lang w:val="es-ES" w:eastAsia="es-ES"/>
        </w:rPr>
        <w:t xml:space="preserve"> </w:t>
      </w:r>
      <w:r w:rsidR="00525DB7">
        <w:rPr>
          <w:rFonts w:ascii="Arial" w:eastAsia="Times New Roman" w:hAnsi="Arial" w:cs="Arial"/>
          <w:color w:val="000000" w:themeColor="text1"/>
          <w:sz w:val="24"/>
          <w:szCs w:val="24"/>
          <w:lang w:val="es-ES" w:eastAsia="es-ES"/>
        </w:rPr>
        <w:t>La Secretaría de Actas del Consejo de Transporte</w:t>
      </w:r>
      <w:r w:rsidR="006F3A70">
        <w:rPr>
          <w:rFonts w:ascii="Arial" w:eastAsia="Times New Roman" w:hAnsi="Arial" w:cs="Arial"/>
          <w:color w:val="000000" w:themeColor="text1"/>
          <w:sz w:val="24"/>
          <w:szCs w:val="24"/>
          <w:lang w:val="es-ES" w:eastAsia="es-ES"/>
        </w:rPr>
        <w:t xml:space="preserve"> Público, mediante Certificación </w:t>
      </w:r>
      <w:r w:rsidR="0087289A">
        <w:rPr>
          <w:rFonts w:ascii="Arial" w:eastAsia="Times New Roman" w:hAnsi="Arial" w:cs="Arial"/>
          <w:color w:val="000000" w:themeColor="text1"/>
          <w:sz w:val="24"/>
          <w:szCs w:val="24"/>
          <w:lang w:val="es-ES" w:eastAsia="es-ES"/>
        </w:rPr>
        <w:t xml:space="preserve">No. </w:t>
      </w:r>
      <w:r w:rsidR="006F3A70">
        <w:rPr>
          <w:rFonts w:ascii="Arial" w:eastAsia="Times New Roman" w:hAnsi="Arial" w:cs="Arial"/>
          <w:color w:val="000000" w:themeColor="text1"/>
          <w:sz w:val="24"/>
          <w:szCs w:val="24"/>
          <w:lang w:val="es-ES" w:eastAsia="es-ES"/>
        </w:rPr>
        <w:t xml:space="preserve">SDA/CTP-24-06-0030 de las 7:20 horas del 06 de junio de 2024, </w:t>
      </w:r>
      <w:r w:rsidR="00984E01">
        <w:rPr>
          <w:rFonts w:ascii="Arial" w:eastAsia="Times New Roman" w:hAnsi="Arial" w:cs="Arial"/>
          <w:color w:val="000000" w:themeColor="text1"/>
          <w:sz w:val="24"/>
          <w:szCs w:val="24"/>
          <w:lang w:val="es-ES" w:eastAsia="es-ES"/>
        </w:rPr>
        <w:t>remit</w:t>
      </w:r>
      <w:r w:rsidR="001B79EA">
        <w:rPr>
          <w:rFonts w:ascii="Arial" w:eastAsia="Times New Roman" w:hAnsi="Arial" w:cs="Arial"/>
          <w:color w:val="000000" w:themeColor="text1"/>
          <w:sz w:val="24"/>
          <w:szCs w:val="24"/>
          <w:lang w:val="es-ES" w:eastAsia="es-ES"/>
        </w:rPr>
        <w:t xml:space="preserve">e copia certificada del Acuerdo 7.3 de la Sesión Ordinaria 13-2023, mediante </w:t>
      </w:r>
      <w:r w:rsidR="009C33E3">
        <w:rPr>
          <w:rFonts w:ascii="Arial" w:eastAsia="Times New Roman" w:hAnsi="Arial" w:cs="Arial"/>
          <w:color w:val="000000" w:themeColor="text1"/>
          <w:sz w:val="24"/>
          <w:szCs w:val="24"/>
          <w:lang w:val="es-ES" w:eastAsia="es-ES"/>
        </w:rPr>
        <w:t>e</w:t>
      </w:r>
      <w:r w:rsidR="0087289A">
        <w:rPr>
          <w:rFonts w:ascii="Arial" w:eastAsia="Times New Roman" w:hAnsi="Arial" w:cs="Arial"/>
          <w:color w:val="000000" w:themeColor="text1"/>
          <w:sz w:val="24"/>
          <w:szCs w:val="24"/>
          <w:lang w:val="es-ES" w:eastAsia="es-ES"/>
        </w:rPr>
        <w:t>l</w:t>
      </w:r>
      <w:r w:rsidR="009C33E3">
        <w:rPr>
          <w:rFonts w:ascii="Arial" w:eastAsia="Times New Roman" w:hAnsi="Arial" w:cs="Arial"/>
          <w:color w:val="000000" w:themeColor="text1"/>
          <w:sz w:val="24"/>
          <w:szCs w:val="24"/>
          <w:lang w:val="es-ES" w:eastAsia="es-ES"/>
        </w:rPr>
        <w:t xml:space="preserve"> cual la Junta Directiva rechaza el recurso de revocatoria </w:t>
      </w:r>
      <w:r w:rsidR="0087289A">
        <w:rPr>
          <w:rFonts w:ascii="Arial" w:eastAsia="Times New Roman" w:hAnsi="Arial" w:cs="Arial"/>
          <w:color w:val="000000" w:themeColor="text1"/>
          <w:sz w:val="24"/>
          <w:szCs w:val="24"/>
          <w:lang w:val="es-ES" w:eastAsia="es-ES"/>
        </w:rPr>
        <w:t xml:space="preserve">e </w:t>
      </w:r>
      <w:r w:rsidR="009C33E3">
        <w:rPr>
          <w:rFonts w:ascii="Arial" w:eastAsia="Times New Roman" w:hAnsi="Arial" w:cs="Arial"/>
          <w:color w:val="000000" w:themeColor="text1"/>
          <w:sz w:val="24"/>
          <w:szCs w:val="24"/>
          <w:lang w:val="es-ES" w:eastAsia="es-ES"/>
        </w:rPr>
        <w:t xml:space="preserve">incidente de nulidad absoluta interpuesto por la empresa TCSA. y eleva el Recurso de Apelación ante </w:t>
      </w:r>
      <w:r w:rsidR="009C33E3">
        <w:rPr>
          <w:rFonts w:ascii="Arial" w:eastAsia="Times New Roman" w:hAnsi="Arial" w:cs="Arial"/>
          <w:color w:val="000000" w:themeColor="text1"/>
          <w:sz w:val="24"/>
          <w:szCs w:val="24"/>
          <w:lang w:val="es-ES" w:eastAsia="es-ES"/>
        </w:rPr>
        <w:lastRenderedPageBreak/>
        <w:t xml:space="preserve">este Tribunal, para su conocimiento; adjunta a dicho Acuerdo, fotocopias certificadas de los documentos que se </w:t>
      </w:r>
      <w:r w:rsidR="0087289A">
        <w:rPr>
          <w:rFonts w:ascii="Arial" w:eastAsia="Times New Roman" w:hAnsi="Arial" w:cs="Arial"/>
          <w:color w:val="000000" w:themeColor="text1"/>
          <w:sz w:val="24"/>
          <w:szCs w:val="24"/>
          <w:lang w:val="es-ES" w:eastAsia="es-ES"/>
        </w:rPr>
        <w:t>relacionan con la acción recursiva</w:t>
      </w:r>
      <w:r w:rsidR="009C33E3">
        <w:rPr>
          <w:rFonts w:ascii="Arial" w:eastAsia="Times New Roman" w:hAnsi="Arial" w:cs="Arial"/>
          <w:color w:val="000000" w:themeColor="text1"/>
          <w:sz w:val="24"/>
          <w:szCs w:val="24"/>
          <w:lang w:val="es-ES" w:eastAsia="es-ES"/>
        </w:rPr>
        <w:t>. (Ver folio</w:t>
      </w:r>
      <w:r w:rsidR="0087289A">
        <w:rPr>
          <w:rFonts w:ascii="Arial" w:eastAsia="Times New Roman" w:hAnsi="Arial" w:cs="Arial"/>
          <w:color w:val="000000" w:themeColor="text1"/>
          <w:sz w:val="24"/>
          <w:szCs w:val="24"/>
          <w:lang w:val="es-ES" w:eastAsia="es-ES"/>
        </w:rPr>
        <w:t>s</w:t>
      </w:r>
      <w:r w:rsidR="009C33E3">
        <w:rPr>
          <w:rFonts w:ascii="Arial" w:eastAsia="Times New Roman" w:hAnsi="Arial" w:cs="Arial"/>
          <w:color w:val="000000" w:themeColor="text1"/>
          <w:sz w:val="24"/>
          <w:szCs w:val="24"/>
          <w:lang w:val="es-ES" w:eastAsia="es-ES"/>
        </w:rPr>
        <w:t xml:space="preserve"> </w:t>
      </w:r>
      <w:r w:rsidR="0087289A">
        <w:rPr>
          <w:rFonts w:ascii="Arial" w:eastAsia="Times New Roman" w:hAnsi="Arial" w:cs="Arial"/>
          <w:color w:val="000000" w:themeColor="text1"/>
          <w:sz w:val="24"/>
          <w:szCs w:val="24"/>
          <w:lang w:val="es-ES" w:eastAsia="es-ES"/>
        </w:rPr>
        <w:t xml:space="preserve">del </w:t>
      </w:r>
      <w:r w:rsidR="009C33E3">
        <w:rPr>
          <w:rFonts w:ascii="Arial" w:eastAsia="Times New Roman" w:hAnsi="Arial" w:cs="Arial"/>
          <w:color w:val="000000" w:themeColor="text1"/>
          <w:sz w:val="24"/>
          <w:szCs w:val="24"/>
          <w:lang w:val="es-ES" w:eastAsia="es-ES"/>
        </w:rPr>
        <w:t xml:space="preserve">01 </w:t>
      </w:r>
      <w:r w:rsidR="000768B7">
        <w:rPr>
          <w:rFonts w:ascii="Arial" w:eastAsia="Times New Roman" w:hAnsi="Arial" w:cs="Arial"/>
          <w:color w:val="000000" w:themeColor="text1"/>
          <w:sz w:val="24"/>
          <w:szCs w:val="24"/>
          <w:lang w:val="es-ES" w:eastAsia="es-ES"/>
        </w:rPr>
        <w:t xml:space="preserve">al 24 </w:t>
      </w:r>
      <w:r w:rsidR="009C33E3">
        <w:rPr>
          <w:rFonts w:ascii="Arial" w:eastAsia="Times New Roman" w:hAnsi="Arial" w:cs="Arial"/>
          <w:color w:val="000000" w:themeColor="text1"/>
          <w:sz w:val="24"/>
          <w:szCs w:val="24"/>
          <w:lang w:val="es-ES" w:eastAsia="es-ES"/>
        </w:rPr>
        <w:t>del expediente administrativo)</w:t>
      </w:r>
    </w:p>
    <w:p w14:paraId="275DBCF4" w14:textId="77777777" w:rsidR="009C33E3" w:rsidRPr="001B79EA" w:rsidRDefault="009C33E3" w:rsidP="002A29DE">
      <w:pPr>
        <w:spacing w:after="0"/>
        <w:jc w:val="both"/>
        <w:rPr>
          <w:rFonts w:ascii="Arial" w:eastAsia="Times New Roman" w:hAnsi="Arial" w:cs="Arial"/>
          <w:color w:val="000000" w:themeColor="text1"/>
          <w:sz w:val="24"/>
          <w:szCs w:val="24"/>
          <w:lang w:val="es-ES" w:eastAsia="es-ES"/>
        </w:rPr>
      </w:pPr>
    </w:p>
    <w:p w14:paraId="57D4D15A" w14:textId="7EF8B23A" w:rsidR="0046053E" w:rsidRDefault="0046053E" w:rsidP="002A29DE">
      <w:pPr>
        <w:autoSpaceDE w:val="0"/>
        <w:autoSpaceDN w:val="0"/>
        <w:adjustRightInd w:val="0"/>
        <w:spacing w:after="0"/>
        <w:jc w:val="both"/>
        <w:rPr>
          <w:rFonts w:ascii="Arial" w:eastAsia="Calibri" w:hAnsi="Arial" w:cs="Arial"/>
          <w:color w:val="000000" w:themeColor="text1"/>
          <w:sz w:val="24"/>
          <w:szCs w:val="24"/>
        </w:rPr>
      </w:pPr>
      <w:r>
        <w:rPr>
          <w:rFonts w:ascii="Arial" w:eastAsia="Calibri" w:hAnsi="Arial" w:cs="Arial"/>
          <w:b/>
          <w:bCs/>
          <w:color w:val="000000" w:themeColor="text1"/>
          <w:sz w:val="24"/>
          <w:szCs w:val="24"/>
        </w:rPr>
        <w:t>QUINTO</w:t>
      </w:r>
      <w:r w:rsidR="000768B7" w:rsidRPr="000768B7">
        <w:rPr>
          <w:rFonts w:ascii="Arial" w:eastAsia="Calibri" w:hAnsi="Arial" w:cs="Arial"/>
          <w:color w:val="000000" w:themeColor="text1"/>
          <w:sz w:val="24"/>
          <w:szCs w:val="24"/>
        </w:rPr>
        <w:t xml:space="preserve">: El Tribunal Administrativo de Transporte, mediante la </w:t>
      </w:r>
      <w:r w:rsidR="000768B7" w:rsidRPr="000768B7">
        <w:rPr>
          <w:rFonts w:ascii="Arial" w:eastAsia="Calibri" w:hAnsi="Arial" w:cs="Arial"/>
          <w:b/>
          <w:bCs/>
          <w:color w:val="000000" w:themeColor="text1"/>
          <w:sz w:val="24"/>
          <w:szCs w:val="24"/>
        </w:rPr>
        <w:t xml:space="preserve">Prevención No. 1 de las </w:t>
      </w:r>
      <w:r>
        <w:rPr>
          <w:rFonts w:ascii="Arial" w:eastAsia="Calibri" w:hAnsi="Arial" w:cs="Arial"/>
          <w:b/>
          <w:bCs/>
          <w:color w:val="000000" w:themeColor="text1"/>
          <w:sz w:val="24"/>
          <w:szCs w:val="24"/>
        </w:rPr>
        <w:t>7</w:t>
      </w:r>
      <w:r w:rsidR="000768B7" w:rsidRPr="000768B7">
        <w:rPr>
          <w:rFonts w:ascii="Arial" w:eastAsia="Calibri" w:hAnsi="Arial" w:cs="Arial"/>
          <w:b/>
          <w:bCs/>
          <w:color w:val="000000" w:themeColor="text1"/>
          <w:sz w:val="24"/>
          <w:szCs w:val="24"/>
        </w:rPr>
        <w:t xml:space="preserve">:00 horas del </w:t>
      </w:r>
      <w:r>
        <w:rPr>
          <w:rFonts w:ascii="Arial" w:eastAsia="Calibri" w:hAnsi="Arial" w:cs="Arial"/>
          <w:b/>
          <w:bCs/>
          <w:color w:val="000000" w:themeColor="text1"/>
          <w:sz w:val="24"/>
          <w:szCs w:val="24"/>
        </w:rPr>
        <w:t>28</w:t>
      </w:r>
      <w:r w:rsidR="000768B7" w:rsidRPr="000768B7">
        <w:rPr>
          <w:rFonts w:ascii="Arial" w:eastAsia="Calibri" w:hAnsi="Arial" w:cs="Arial"/>
          <w:b/>
          <w:bCs/>
          <w:color w:val="000000" w:themeColor="text1"/>
          <w:sz w:val="24"/>
          <w:szCs w:val="24"/>
        </w:rPr>
        <w:t xml:space="preserve"> de </w:t>
      </w:r>
      <w:r>
        <w:rPr>
          <w:rFonts w:ascii="Arial" w:eastAsia="Calibri" w:hAnsi="Arial" w:cs="Arial"/>
          <w:b/>
          <w:bCs/>
          <w:color w:val="000000" w:themeColor="text1"/>
          <w:sz w:val="24"/>
          <w:szCs w:val="24"/>
        </w:rPr>
        <w:t>junio</w:t>
      </w:r>
      <w:r w:rsidR="000768B7" w:rsidRPr="000768B7">
        <w:rPr>
          <w:rFonts w:ascii="Arial" w:eastAsia="Calibri" w:hAnsi="Arial" w:cs="Arial"/>
          <w:b/>
          <w:bCs/>
          <w:color w:val="000000" w:themeColor="text1"/>
          <w:sz w:val="24"/>
          <w:szCs w:val="24"/>
        </w:rPr>
        <w:t xml:space="preserve"> de 202</w:t>
      </w:r>
      <w:r>
        <w:rPr>
          <w:rFonts w:ascii="Arial" w:eastAsia="Calibri" w:hAnsi="Arial" w:cs="Arial"/>
          <w:b/>
          <w:bCs/>
          <w:color w:val="000000" w:themeColor="text1"/>
          <w:sz w:val="24"/>
          <w:szCs w:val="24"/>
        </w:rPr>
        <w:t>4</w:t>
      </w:r>
      <w:r w:rsidR="000768B7" w:rsidRPr="000768B7">
        <w:rPr>
          <w:rFonts w:ascii="Arial" w:eastAsia="Calibri" w:hAnsi="Arial" w:cs="Arial"/>
          <w:color w:val="000000" w:themeColor="text1"/>
          <w:sz w:val="24"/>
          <w:szCs w:val="24"/>
        </w:rPr>
        <w:t>, solicitó a la Secretar</w:t>
      </w:r>
      <w:r w:rsidR="0087289A">
        <w:rPr>
          <w:rFonts w:ascii="Arial" w:eastAsia="Calibri" w:hAnsi="Arial" w:cs="Arial"/>
          <w:color w:val="000000" w:themeColor="text1"/>
          <w:sz w:val="24"/>
          <w:szCs w:val="24"/>
        </w:rPr>
        <w:t>í</w:t>
      </w:r>
      <w:r w:rsidR="000768B7" w:rsidRPr="000768B7">
        <w:rPr>
          <w:rFonts w:ascii="Arial" w:eastAsia="Calibri" w:hAnsi="Arial" w:cs="Arial"/>
          <w:color w:val="000000" w:themeColor="text1"/>
          <w:sz w:val="24"/>
          <w:szCs w:val="24"/>
        </w:rPr>
        <w:t>a de Actas</w:t>
      </w:r>
      <w:r>
        <w:rPr>
          <w:rFonts w:ascii="Arial" w:eastAsia="Calibri" w:hAnsi="Arial" w:cs="Arial"/>
          <w:color w:val="000000" w:themeColor="text1"/>
          <w:sz w:val="24"/>
          <w:szCs w:val="24"/>
        </w:rPr>
        <w:t xml:space="preserve"> y al Departamento de Administración de Concesiones y Permisos </w:t>
      </w:r>
      <w:r w:rsidR="000768B7" w:rsidRPr="000768B7">
        <w:rPr>
          <w:rFonts w:ascii="Arial" w:eastAsia="Calibri" w:hAnsi="Arial" w:cs="Arial"/>
          <w:color w:val="000000" w:themeColor="text1"/>
          <w:sz w:val="24"/>
          <w:szCs w:val="24"/>
        </w:rPr>
        <w:t xml:space="preserve">del Consejo de Transporte Público, </w:t>
      </w:r>
      <w:r>
        <w:rPr>
          <w:rFonts w:ascii="Arial" w:eastAsia="Calibri" w:hAnsi="Arial" w:cs="Arial"/>
          <w:color w:val="000000" w:themeColor="text1"/>
          <w:sz w:val="24"/>
          <w:szCs w:val="24"/>
        </w:rPr>
        <w:t xml:space="preserve">que, en el plazo improrrogable de 5 días hábiles a partir del recibo de dicha prevención, </w:t>
      </w:r>
      <w:r w:rsidR="000768B7" w:rsidRPr="000768B7">
        <w:rPr>
          <w:rFonts w:ascii="Arial" w:eastAsia="Calibri" w:hAnsi="Arial" w:cs="Arial"/>
          <w:color w:val="000000" w:themeColor="text1"/>
          <w:sz w:val="24"/>
          <w:szCs w:val="24"/>
        </w:rPr>
        <w:t xml:space="preserve">certificara </w:t>
      </w:r>
      <w:r>
        <w:rPr>
          <w:rFonts w:ascii="Arial" w:eastAsia="Calibri" w:hAnsi="Arial" w:cs="Arial"/>
          <w:color w:val="000000" w:themeColor="text1"/>
          <w:sz w:val="24"/>
          <w:szCs w:val="24"/>
        </w:rPr>
        <w:t>lo siguiente:</w:t>
      </w:r>
    </w:p>
    <w:p w14:paraId="246112EF" w14:textId="77777777" w:rsidR="0046053E" w:rsidRDefault="0046053E" w:rsidP="002A29DE">
      <w:pPr>
        <w:jc w:val="both"/>
        <w:textAlignment w:val="baseline"/>
        <w:rPr>
          <w:rFonts w:ascii="Times New Roman" w:hAnsi="Times New Roman"/>
          <w:b/>
          <w:bCs/>
          <w:color w:val="000000" w:themeColor="text1"/>
        </w:rPr>
      </w:pPr>
    </w:p>
    <w:p w14:paraId="2C9E6D70" w14:textId="2FCD4BE8" w:rsidR="0046053E" w:rsidRPr="0046053E" w:rsidRDefault="0046053E" w:rsidP="002A29DE">
      <w:pPr>
        <w:ind w:left="567" w:right="567"/>
        <w:jc w:val="both"/>
        <w:textAlignment w:val="baseline"/>
        <w:rPr>
          <w:rFonts w:ascii="Arial" w:hAnsi="Arial" w:cs="Arial"/>
          <w:b/>
          <w:bCs/>
          <w:i/>
          <w:iCs/>
          <w:color w:val="000000" w:themeColor="text1"/>
        </w:rPr>
      </w:pPr>
      <w:r>
        <w:rPr>
          <w:rFonts w:ascii="Arial" w:hAnsi="Arial" w:cs="Arial"/>
          <w:b/>
          <w:bCs/>
          <w:i/>
          <w:iCs/>
          <w:color w:val="000000" w:themeColor="text1"/>
        </w:rPr>
        <w:t>“</w:t>
      </w:r>
      <w:r w:rsidRPr="0046053E">
        <w:rPr>
          <w:rFonts w:ascii="Arial" w:hAnsi="Arial" w:cs="Arial"/>
          <w:b/>
          <w:bCs/>
          <w:i/>
          <w:iCs/>
          <w:color w:val="000000" w:themeColor="text1"/>
        </w:rPr>
        <w:t>1) Secretaría de Actas:</w:t>
      </w:r>
    </w:p>
    <w:p w14:paraId="54D91F34" w14:textId="77777777" w:rsidR="0046053E" w:rsidRPr="0046053E" w:rsidRDefault="0046053E" w:rsidP="002A29DE">
      <w:pPr>
        <w:ind w:left="567" w:right="567"/>
        <w:jc w:val="both"/>
        <w:textAlignment w:val="baseline"/>
        <w:rPr>
          <w:rFonts w:ascii="Arial" w:eastAsiaTheme="minorEastAsia" w:hAnsi="Arial" w:cs="Arial"/>
          <w:i/>
          <w:iCs/>
          <w:lang w:eastAsia="es-CR"/>
        </w:rPr>
      </w:pPr>
      <w:r w:rsidRPr="0046053E">
        <w:rPr>
          <w:rFonts w:ascii="Arial" w:eastAsiaTheme="minorEastAsia" w:hAnsi="Arial" w:cs="Arial"/>
          <w:b/>
          <w:bCs/>
          <w:i/>
          <w:iCs/>
          <w:color w:val="000000" w:themeColor="text1"/>
          <w:lang w:eastAsia="es-CR"/>
        </w:rPr>
        <w:t>a)</w:t>
      </w:r>
      <w:r w:rsidRPr="0046053E">
        <w:rPr>
          <w:rFonts w:ascii="Arial" w:eastAsiaTheme="minorEastAsia" w:hAnsi="Arial" w:cs="Arial"/>
          <w:i/>
          <w:iCs/>
          <w:lang w:eastAsia="es-CR"/>
        </w:rPr>
        <w:t xml:space="preserve"> Artículo 7.14 de la Sesión Ordinaria 51-2022 del 04 de noviembre de 2022 adoptado por la Junta Directiva y su respectiva fecha de notificación a la recurrente.</w:t>
      </w:r>
    </w:p>
    <w:p w14:paraId="288EEC9A" w14:textId="77777777" w:rsidR="0046053E" w:rsidRPr="0046053E" w:rsidRDefault="0046053E" w:rsidP="002A29DE">
      <w:pPr>
        <w:ind w:left="567" w:right="567"/>
        <w:rPr>
          <w:rFonts w:ascii="Arial" w:eastAsiaTheme="minorEastAsia" w:hAnsi="Arial" w:cs="Arial"/>
          <w:i/>
          <w:iCs/>
          <w:lang w:eastAsia="es-CR"/>
        </w:rPr>
      </w:pPr>
      <w:r w:rsidRPr="0046053E">
        <w:rPr>
          <w:rFonts w:ascii="Arial" w:hAnsi="Arial" w:cs="Arial"/>
          <w:b/>
          <w:bCs/>
          <w:i/>
          <w:iCs/>
          <w:color w:val="000000" w:themeColor="text1"/>
        </w:rPr>
        <w:t xml:space="preserve">b) </w:t>
      </w:r>
      <w:r w:rsidRPr="0046053E">
        <w:rPr>
          <w:rFonts w:ascii="Arial" w:eastAsiaTheme="minorEastAsia" w:hAnsi="Arial" w:cs="Arial"/>
          <w:i/>
          <w:iCs/>
          <w:lang w:eastAsia="es-CR"/>
        </w:rPr>
        <w:t>Oficio CTP-AJ-OF-2022-001424, emitido por la Dirección de Asuntos Jurídicos.</w:t>
      </w:r>
    </w:p>
    <w:p w14:paraId="0E179A34" w14:textId="77777777" w:rsidR="0046053E" w:rsidRPr="0046053E" w:rsidRDefault="0046053E" w:rsidP="002A29DE">
      <w:pPr>
        <w:ind w:left="567" w:right="567"/>
        <w:rPr>
          <w:rFonts w:ascii="Arial" w:eastAsiaTheme="minorEastAsia" w:hAnsi="Arial" w:cs="Arial"/>
          <w:b/>
          <w:bCs/>
          <w:i/>
          <w:iCs/>
          <w:lang w:eastAsia="es-CR"/>
        </w:rPr>
      </w:pPr>
      <w:r w:rsidRPr="0046053E">
        <w:rPr>
          <w:rFonts w:ascii="Arial" w:eastAsiaTheme="minorEastAsia" w:hAnsi="Arial" w:cs="Arial"/>
          <w:b/>
          <w:bCs/>
          <w:i/>
          <w:iCs/>
          <w:lang w:eastAsia="es-CR"/>
        </w:rPr>
        <w:t>2) Departamento de Administración de Concesiones y Permisos</w:t>
      </w:r>
    </w:p>
    <w:p w14:paraId="3A837098" w14:textId="68DA499F" w:rsidR="0046053E" w:rsidRPr="0046053E" w:rsidRDefault="0046053E" w:rsidP="002A29DE">
      <w:pPr>
        <w:ind w:left="567" w:right="567"/>
        <w:rPr>
          <w:rFonts w:ascii="Arial" w:eastAsiaTheme="minorEastAsia" w:hAnsi="Arial" w:cs="Arial"/>
          <w:i/>
          <w:iCs/>
          <w:lang w:eastAsia="es-CR"/>
        </w:rPr>
      </w:pPr>
      <w:r w:rsidRPr="0046053E">
        <w:rPr>
          <w:rFonts w:ascii="Arial" w:eastAsiaTheme="minorEastAsia" w:hAnsi="Arial" w:cs="Arial"/>
          <w:b/>
          <w:bCs/>
          <w:i/>
          <w:iCs/>
          <w:lang w:eastAsia="es-CR"/>
        </w:rPr>
        <w:t xml:space="preserve">a) </w:t>
      </w:r>
      <w:r w:rsidRPr="0046053E">
        <w:rPr>
          <w:rFonts w:ascii="Arial" w:eastAsiaTheme="minorEastAsia" w:hAnsi="Arial" w:cs="Arial"/>
          <w:i/>
          <w:iCs/>
          <w:lang w:eastAsia="es-CR"/>
        </w:rPr>
        <w:t>Expediente completo de la Ruta No.</w:t>
      </w:r>
      <w:r w:rsidR="00EC1638">
        <w:rPr>
          <w:rFonts w:ascii="Arial" w:eastAsiaTheme="minorEastAsia" w:hAnsi="Arial" w:cs="Arial"/>
          <w:i/>
          <w:iCs/>
          <w:lang w:eastAsia="es-CR"/>
        </w:rPr>
        <w:t>000</w:t>
      </w:r>
      <w:r w:rsidRPr="0046053E">
        <w:rPr>
          <w:rFonts w:ascii="Arial" w:eastAsiaTheme="minorEastAsia" w:hAnsi="Arial" w:cs="Arial"/>
          <w:i/>
          <w:iCs/>
          <w:lang w:eastAsia="es-CR"/>
        </w:rPr>
        <w:t>.</w:t>
      </w:r>
    </w:p>
    <w:p w14:paraId="5F83376E" w14:textId="4A918F19" w:rsidR="0046053E" w:rsidRPr="0046053E" w:rsidRDefault="0046053E" w:rsidP="002A29DE">
      <w:pPr>
        <w:ind w:left="567" w:right="567"/>
        <w:rPr>
          <w:rFonts w:ascii="Arial" w:hAnsi="Arial" w:cs="Arial"/>
          <w:i/>
          <w:iCs/>
          <w:color w:val="000000" w:themeColor="text1"/>
        </w:rPr>
      </w:pPr>
      <w:r w:rsidRPr="0046053E">
        <w:rPr>
          <w:rFonts w:ascii="Arial" w:eastAsiaTheme="minorEastAsia" w:hAnsi="Arial" w:cs="Arial"/>
          <w:i/>
          <w:iCs/>
          <w:lang w:eastAsia="es-CR"/>
        </w:rPr>
        <w:t xml:space="preserve">b) Estado actual de la Ruta No. </w:t>
      </w:r>
      <w:r w:rsidR="00EC1638">
        <w:rPr>
          <w:rFonts w:ascii="Arial" w:eastAsiaTheme="minorEastAsia" w:hAnsi="Arial" w:cs="Arial"/>
          <w:i/>
          <w:iCs/>
          <w:lang w:eastAsia="es-CR"/>
        </w:rPr>
        <w:t>000</w:t>
      </w:r>
      <w:r w:rsidRPr="0046053E">
        <w:rPr>
          <w:rFonts w:ascii="Arial" w:eastAsiaTheme="minorEastAsia" w:hAnsi="Arial" w:cs="Arial"/>
          <w:i/>
          <w:iCs/>
          <w:lang w:eastAsia="es-CR"/>
        </w:rPr>
        <w:t>.</w:t>
      </w:r>
    </w:p>
    <w:p w14:paraId="47F26A5A" w14:textId="51EDBBCD" w:rsidR="0046053E" w:rsidRPr="0046053E" w:rsidRDefault="0046053E" w:rsidP="002A29DE">
      <w:pPr>
        <w:ind w:left="567" w:right="567"/>
        <w:jc w:val="both"/>
        <w:textAlignment w:val="baseline"/>
        <w:rPr>
          <w:rFonts w:ascii="Arial" w:hAnsi="Arial" w:cs="Arial"/>
          <w:i/>
          <w:iCs/>
          <w:color w:val="000000"/>
          <w:lang w:eastAsia="es-CR"/>
        </w:rPr>
      </w:pPr>
      <w:r w:rsidRPr="0046053E">
        <w:rPr>
          <w:rFonts w:ascii="Arial" w:hAnsi="Arial" w:cs="Arial"/>
          <w:i/>
          <w:iCs/>
          <w:color w:val="000000"/>
          <w:lang w:eastAsia="es-CR"/>
        </w:rPr>
        <w:t>Cualquier otro antecedente de relevancia para la resolución del presente asunto.</w:t>
      </w:r>
      <w:r>
        <w:rPr>
          <w:rFonts w:ascii="Arial" w:hAnsi="Arial" w:cs="Arial"/>
          <w:i/>
          <w:iCs/>
          <w:color w:val="000000"/>
          <w:lang w:eastAsia="es-CR"/>
        </w:rPr>
        <w:t>”</w:t>
      </w:r>
    </w:p>
    <w:p w14:paraId="136233CC" w14:textId="7A75C822" w:rsidR="000768B7" w:rsidRPr="000768B7" w:rsidRDefault="000768B7" w:rsidP="002A29DE">
      <w:pPr>
        <w:autoSpaceDE w:val="0"/>
        <w:autoSpaceDN w:val="0"/>
        <w:adjustRightInd w:val="0"/>
        <w:spacing w:after="0"/>
        <w:jc w:val="both"/>
        <w:rPr>
          <w:rFonts w:ascii="Arial" w:eastAsia="Calibri" w:hAnsi="Arial" w:cs="Arial"/>
          <w:color w:val="000000" w:themeColor="text1"/>
          <w:sz w:val="24"/>
          <w:szCs w:val="24"/>
        </w:rPr>
      </w:pPr>
      <w:r w:rsidRPr="000768B7">
        <w:rPr>
          <w:rFonts w:ascii="Arial" w:eastAsia="Calibri" w:hAnsi="Arial" w:cs="Arial"/>
          <w:color w:val="000000" w:themeColor="text1"/>
          <w:sz w:val="24"/>
          <w:szCs w:val="24"/>
        </w:rPr>
        <w:t>(</w:t>
      </w:r>
      <w:r w:rsidR="00D22488">
        <w:rPr>
          <w:rFonts w:ascii="Arial" w:eastAsia="Calibri" w:hAnsi="Arial" w:cs="Arial"/>
          <w:color w:val="000000" w:themeColor="text1"/>
          <w:sz w:val="24"/>
          <w:szCs w:val="24"/>
        </w:rPr>
        <w:t>Ver</w:t>
      </w:r>
      <w:r w:rsidRPr="000768B7">
        <w:rPr>
          <w:rFonts w:ascii="Arial" w:eastAsia="Calibri" w:hAnsi="Arial" w:cs="Arial"/>
          <w:color w:val="000000" w:themeColor="text1"/>
          <w:sz w:val="24"/>
          <w:szCs w:val="24"/>
        </w:rPr>
        <w:t xml:space="preserve"> folio 2</w:t>
      </w:r>
      <w:r w:rsidR="00D22488">
        <w:rPr>
          <w:rFonts w:ascii="Arial" w:eastAsia="Calibri" w:hAnsi="Arial" w:cs="Arial"/>
          <w:color w:val="000000" w:themeColor="text1"/>
          <w:sz w:val="24"/>
          <w:szCs w:val="24"/>
        </w:rPr>
        <w:t>5</w:t>
      </w:r>
      <w:r w:rsidRPr="000768B7">
        <w:rPr>
          <w:rFonts w:ascii="Arial" w:eastAsia="Calibri" w:hAnsi="Arial" w:cs="Arial"/>
          <w:color w:val="000000" w:themeColor="text1"/>
          <w:sz w:val="24"/>
          <w:szCs w:val="24"/>
        </w:rPr>
        <w:t xml:space="preserve"> del Expediente Administrativo)</w:t>
      </w:r>
    </w:p>
    <w:p w14:paraId="3969D6B3" w14:textId="77777777" w:rsidR="000768B7" w:rsidRPr="000768B7" w:rsidRDefault="000768B7" w:rsidP="002A29DE">
      <w:pPr>
        <w:autoSpaceDE w:val="0"/>
        <w:autoSpaceDN w:val="0"/>
        <w:adjustRightInd w:val="0"/>
        <w:spacing w:after="0"/>
        <w:jc w:val="both"/>
        <w:rPr>
          <w:rFonts w:ascii="Arial" w:eastAsia="Calibri" w:hAnsi="Arial" w:cs="Arial"/>
          <w:color w:val="000000" w:themeColor="text1"/>
          <w:sz w:val="24"/>
          <w:szCs w:val="24"/>
        </w:rPr>
      </w:pPr>
    </w:p>
    <w:p w14:paraId="62AFC40B" w14:textId="7C03B014" w:rsidR="008536D7" w:rsidRDefault="00D22488" w:rsidP="002A29DE">
      <w:pPr>
        <w:autoSpaceDE w:val="0"/>
        <w:autoSpaceDN w:val="0"/>
        <w:adjustRightInd w:val="0"/>
        <w:spacing w:after="0"/>
        <w:jc w:val="both"/>
        <w:rPr>
          <w:rFonts w:ascii="Arial" w:eastAsia="Calibri" w:hAnsi="Arial" w:cs="Arial"/>
          <w:color w:val="000000" w:themeColor="text1"/>
          <w:sz w:val="24"/>
          <w:szCs w:val="24"/>
        </w:rPr>
      </w:pPr>
      <w:r>
        <w:rPr>
          <w:rFonts w:ascii="Arial" w:eastAsia="Calibri" w:hAnsi="Arial" w:cs="Arial"/>
          <w:b/>
          <w:bCs/>
          <w:color w:val="000000" w:themeColor="text1"/>
          <w:sz w:val="24"/>
          <w:szCs w:val="24"/>
        </w:rPr>
        <w:t>SEXTO</w:t>
      </w:r>
      <w:r w:rsidR="000768B7" w:rsidRPr="000768B7">
        <w:rPr>
          <w:rFonts w:ascii="Arial" w:eastAsia="Calibri" w:hAnsi="Arial" w:cs="Arial"/>
          <w:b/>
          <w:bCs/>
          <w:color w:val="000000" w:themeColor="text1"/>
          <w:sz w:val="24"/>
          <w:szCs w:val="24"/>
        </w:rPr>
        <w:t>:</w:t>
      </w:r>
      <w:r w:rsidR="000768B7" w:rsidRPr="000768B7">
        <w:rPr>
          <w:rFonts w:ascii="Arial" w:eastAsia="Calibri" w:hAnsi="Arial" w:cs="Arial"/>
          <w:color w:val="000000" w:themeColor="text1"/>
          <w:sz w:val="24"/>
          <w:szCs w:val="24"/>
        </w:rPr>
        <w:t xml:space="preserve"> La Secretar</w:t>
      </w:r>
      <w:r w:rsidR="003822DC">
        <w:rPr>
          <w:rFonts w:ascii="Arial" w:eastAsia="Calibri" w:hAnsi="Arial" w:cs="Arial"/>
          <w:color w:val="000000" w:themeColor="text1"/>
          <w:sz w:val="24"/>
          <w:szCs w:val="24"/>
        </w:rPr>
        <w:t>í</w:t>
      </w:r>
      <w:r w:rsidR="000768B7" w:rsidRPr="000768B7">
        <w:rPr>
          <w:rFonts w:ascii="Arial" w:eastAsia="Calibri" w:hAnsi="Arial" w:cs="Arial"/>
          <w:color w:val="000000" w:themeColor="text1"/>
          <w:sz w:val="24"/>
          <w:szCs w:val="24"/>
        </w:rPr>
        <w:t xml:space="preserve">a de Actas del Consejo de Transporte Público, en atención a la </w:t>
      </w:r>
      <w:r>
        <w:rPr>
          <w:rFonts w:ascii="Arial" w:eastAsia="Calibri" w:hAnsi="Arial" w:cs="Arial"/>
          <w:color w:val="000000" w:themeColor="text1"/>
          <w:sz w:val="24"/>
          <w:szCs w:val="24"/>
        </w:rPr>
        <w:t>P</w:t>
      </w:r>
      <w:r w:rsidR="000768B7" w:rsidRPr="000768B7">
        <w:rPr>
          <w:rFonts w:ascii="Arial" w:eastAsia="Calibri" w:hAnsi="Arial" w:cs="Arial"/>
          <w:color w:val="000000" w:themeColor="text1"/>
          <w:sz w:val="24"/>
          <w:szCs w:val="24"/>
        </w:rPr>
        <w:t xml:space="preserve">revención </w:t>
      </w:r>
      <w:r>
        <w:rPr>
          <w:rFonts w:ascii="Arial" w:eastAsia="Calibri" w:hAnsi="Arial" w:cs="Arial"/>
          <w:color w:val="000000" w:themeColor="text1"/>
          <w:sz w:val="24"/>
          <w:szCs w:val="24"/>
        </w:rPr>
        <w:t>No. 1 realizada por el Tribunal Administrativo de Transporte</w:t>
      </w:r>
      <w:r w:rsidR="000768B7" w:rsidRPr="000768B7">
        <w:rPr>
          <w:rFonts w:ascii="Arial" w:eastAsia="Calibri" w:hAnsi="Arial" w:cs="Arial"/>
          <w:color w:val="000000" w:themeColor="text1"/>
          <w:sz w:val="24"/>
          <w:szCs w:val="24"/>
        </w:rPr>
        <w:t xml:space="preserve">, remitió el </w:t>
      </w:r>
      <w:r w:rsidR="000768B7" w:rsidRPr="000768B7">
        <w:rPr>
          <w:rFonts w:ascii="Arial" w:eastAsia="Calibri" w:hAnsi="Arial" w:cs="Arial"/>
          <w:b/>
          <w:bCs/>
          <w:color w:val="000000" w:themeColor="text1"/>
          <w:sz w:val="24"/>
          <w:szCs w:val="24"/>
        </w:rPr>
        <w:t>Oficio No. CTP-SA-OF-000</w:t>
      </w:r>
      <w:r>
        <w:rPr>
          <w:rFonts w:ascii="Arial" w:eastAsia="Calibri" w:hAnsi="Arial" w:cs="Arial"/>
          <w:b/>
          <w:bCs/>
          <w:color w:val="000000" w:themeColor="text1"/>
          <w:sz w:val="24"/>
          <w:szCs w:val="24"/>
        </w:rPr>
        <w:t>91</w:t>
      </w:r>
      <w:r w:rsidR="000768B7"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000768B7" w:rsidRPr="000768B7">
        <w:rPr>
          <w:rFonts w:ascii="Arial" w:eastAsia="Calibri" w:hAnsi="Arial" w:cs="Arial"/>
          <w:b/>
          <w:bCs/>
          <w:color w:val="000000" w:themeColor="text1"/>
          <w:sz w:val="24"/>
          <w:szCs w:val="24"/>
        </w:rPr>
        <w:t xml:space="preserve"> de</w:t>
      </w:r>
      <w:r>
        <w:rPr>
          <w:rFonts w:ascii="Arial" w:eastAsia="Calibri" w:hAnsi="Arial" w:cs="Arial"/>
          <w:b/>
          <w:bCs/>
          <w:color w:val="000000" w:themeColor="text1"/>
          <w:sz w:val="24"/>
          <w:szCs w:val="24"/>
        </w:rPr>
        <w:t xml:space="preserve">l 04 de julio de </w:t>
      </w:r>
      <w:r w:rsidR="000768B7"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000768B7" w:rsidRPr="000768B7">
        <w:rPr>
          <w:rFonts w:ascii="Arial" w:eastAsia="Calibri" w:hAnsi="Arial" w:cs="Arial"/>
          <w:color w:val="000000" w:themeColor="text1"/>
          <w:sz w:val="24"/>
          <w:szCs w:val="24"/>
        </w:rPr>
        <w:t>,</w:t>
      </w:r>
      <w:r w:rsidR="001331C0">
        <w:rPr>
          <w:rFonts w:ascii="Arial" w:eastAsia="Calibri" w:hAnsi="Arial" w:cs="Arial"/>
          <w:color w:val="000000" w:themeColor="text1"/>
          <w:sz w:val="24"/>
          <w:szCs w:val="24"/>
        </w:rPr>
        <w:t xml:space="preserve"> recibido en la Secretaría de Instrucción de este Tribunal el 08 de julio de 2024,</w:t>
      </w:r>
      <w:r w:rsidR="00D40F62">
        <w:rPr>
          <w:rFonts w:ascii="Arial" w:eastAsia="Calibri" w:hAnsi="Arial" w:cs="Arial"/>
          <w:color w:val="000000" w:themeColor="text1"/>
          <w:sz w:val="24"/>
          <w:szCs w:val="24"/>
        </w:rPr>
        <w:t xml:space="preserve"> al cual adjunta las Certificaciones con </w:t>
      </w:r>
      <w:r w:rsidR="008536D7">
        <w:rPr>
          <w:rFonts w:ascii="Arial" w:eastAsia="Calibri" w:hAnsi="Arial" w:cs="Arial"/>
          <w:color w:val="000000" w:themeColor="text1"/>
          <w:sz w:val="24"/>
          <w:szCs w:val="24"/>
        </w:rPr>
        <w:t>los</w:t>
      </w:r>
      <w:r w:rsidR="00D40F62">
        <w:rPr>
          <w:rFonts w:ascii="Arial" w:eastAsia="Calibri" w:hAnsi="Arial" w:cs="Arial"/>
          <w:color w:val="000000" w:themeColor="text1"/>
          <w:sz w:val="24"/>
          <w:szCs w:val="24"/>
        </w:rPr>
        <w:t xml:space="preserve"> consecutivo</w:t>
      </w:r>
      <w:r w:rsidR="008536D7">
        <w:rPr>
          <w:rFonts w:ascii="Arial" w:eastAsia="Calibri" w:hAnsi="Arial" w:cs="Arial"/>
          <w:color w:val="000000" w:themeColor="text1"/>
          <w:sz w:val="24"/>
          <w:szCs w:val="24"/>
        </w:rPr>
        <w:t>s</w:t>
      </w:r>
      <w:r w:rsidR="000768B7" w:rsidRPr="000768B7">
        <w:rPr>
          <w:rFonts w:ascii="Arial" w:eastAsia="Calibri" w:hAnsi="Arial" w:cs="Arial"/>
          <w:color w:val="000000" w:themeColor="text1"/>
          <w:sz w:val="24"/>
          <w:szCs w:val="24"/>
        </w:rPr>
        <w:t xml:space="preserve"> </w:t>
      </w:r>
      <w:r w:rsidR="0087289A">
        <w:rPr>
          <w:rFonts w:ascii="Arial" w:eastAsia="Calibri" w:hAnsi="Arial" w:cs="Arial"/>
          <w:color w:val="000000" w:themeColor="text1"/>
          <w:sz w:val="24"/>
          <w:szCs w:val="24"/>
        </w:rPr>
        <w:t>Nos.</w:t>
      </w:r>
      <w:r w:rsidR="008536D7">
        <w:rPr>
          <w:rFonts w:ascii="Arial" w:eastAsia="Calibri" w:hAnsi="Arial" w:cs="Arial"/>
          <w:color w:val="000000" w:themeColor="text1"/>
          <w:sz w:val="24"/>
          <w:szCs w:val="24"/>
        </w:rPr>
        <w:t xml:space="preserve"> SDA/CTP-24-07-0023 y SDA/CTP-24-07-0024, que corresponden al Informe N</w:t>
      </w:r>
      <w:r w:rsidR="0087289A">
        <w:rPr>
          <w:rFonts w:ascii="Arial" w:eastAsia="Calibri" w:hAnsi="Arial" w:cs="Arial"/>
          <w:color w:val="000000" w:themeColor="text1"/>
          <w:sz w:val="24"/>
          <w:szCs w:val="24"/>
        </w:rPr>
        <w:t>o.</w:t>
      </w:r>
      <w:r w:rsidR="008536D7">
        <w:rPr>
          <w:rFonts w:ascii="Arial" w:eastAsia="Calibri" w:hAnsi="Arial" w:cs="Arial"/>
          <w:color w:val="000000" w:themeColor="text1"/>
          <w:sz w:val="24"/>
          <w:szCs w:val="24"/>
        </w:rPr>
        <w:t xml:space="preserve"> CTP-AJ-OF-2022-001424 y al expediente administrativo número 2020-13-B (bis).</w:t>
      </w:r>
    </w:p>
    <w:p w14:paraId="12700560" w14:textId="77777777" w:rsidR="008536D7" w:rsidRDefault="008536D7" w:rsidP="002A29DE">
      <w:pPr>
        <w:autoSpaceDE w:val="0"/>
        <w:autoSpaceDN w:val="0"/>
        <w:adjustRightInd w:val="0"/>
        <w:spacing w:after="0"/>
        <w:jc w:val="both"/>
        <w:rPr>
          <w:rFonts w:ascii="Arial" w:eastAsia="Calibri" w:hAnsi="Arial" w:cs="Arial"/>
          <w:color w:val="000000" w:themeColor="text1"/>
          <w:sz w:val="24"/>
          <w:szCs w:val="24"/>
        </w:rPr>
      </w:pPr>
    </w:p>
    <w:p w14:paraId="2C5E76B5" w14:textId="593501E9" w:rsidR="000768B7" w:rsidRPr="000768B7" w:rsidRDefault="000768B7" w:rsidP="002A29DE">
      <w:pPr>
        <w:autoSpaceDE w:val="0"/>
        <w:autoSpaceDN w:val="0"/>
        <w:adjustRightInd w:val="0"/>
        <w:spacing w:after="0"/>
        <w:jc w:val="both"/>
        <w:rPr>
          <w:rFonts w:ascii="Arial" w:eastAsia="Calibri" w:hAnsi="Arial" w:cs="Arial"/>
          <w:color w:val="000000" w:themeColor="text1"/>
          <w:sz w:val="24"/>
          <w:szCs w:val="24"/>
        </w:rPr>
      </w:pPr>
      <w:r w:rsidRPr="000768B7">
        <w:rPr>
          <w:rFonts w:ascii="Arial" w:eastAsia="Calibri" w:hAnsi="Arial" w:cs="Arial"/>
          <w:color w:val="000000" w:themeColor="text1"/>
          <w:sz w:val="24"/>
          <w:szCs w:val="24"/>
        </w:rPr>
        <w:t xml:space="preserve">(Léanse folios </w:t>
      </w:r>
      <w:r w:rsidR="001331C0">
        <w:rPr>
          <w:rFonts w:ascii="Arial" w:eastAsia="Calibri" w:hAnsi="Arial" w:cs="Arial"/>
          <w:color w:val="000000" w:themeColor="text1"/>
          <w:sz w:val="24"/>
          <w:szCs w:val="24"/>
        </w:rPr>
        <w:t>del 29 al 168 del expediente administrativo)</w:t>
      </w:r>
    </w:p>
    <w:p w14:paraId="3869CE2A" w14:textId="77777777" w:rsidR="0087289A" w:rsidRDefault="0087289A" w:rsidP="002A29DE">
      <w:pPr>
        <w:spacing w:after="0"/>
        <w:jc w:val="both"/>
        <w:rPr>
          <w:rFonts w:ascii="Arial" w:eastAsia="Calibri" w:hAnsi="Arial" w:cs="Arial"/>
          <w:b/>
          <w:bCs/>
          <w:color w:val="000000" w:themeColor="text1"/>
          <w:sz w:val="24"/>
          <w:szCs w:val="24"/>
        </w:rPr>
      </w:pPr>
    </w:p>
    <w:p w14:paraId="3EFCC3E3" w14:textId="2698788E" w:rsidR="000768B7" w:rsidRPr="000768B7" w:rsidRDefault="00B01127" w:rsidP="002A29DE">
      <w:pPr>
        <w:spacing w:after="0"/>
        <w:jc w:val="both"/>
        <w:rPr>
          <w:rFonts w:ascii="Arial" w:eastAsia="Times New Roman" w:hAnsi="Arial" w:cs="Arial"/>
          <w:color w:val="000000" w:themeColor="text1"/>
          <w:sz w:val="24"/>
          <w:szCs w:val="24"/>
          <w:lang w:val="es-ES" w:eastAsia="es-ES"/>
        </w:rPr>
      </w:pPr>
      <w:r w:rsidRPr="00B01127">
        <w:rPr>
          <w:rFonts w:ascii="Arial" w:eastAsia="Calibri" w:hAnsi="Arial" w:cs="Arial"/>
          <w:b/>
          <w:bCs/>
          <w:color w:val="000000" w:themeColor="text1"/>
          <w:sz w:val="24"/>
          <w:szCs w:val="24"/>
        </w:rPr>
        <w:t>SÉTIMO</w:t>
      </w:r>
      <w:r>
        <w:rPr>
          <w:rFonts w:ascii="Arial" w:eastAsia="Calibri" w:hAnsi="Arial" w:cs="Arial"/>
          <w:b/>
          <w:bCs/>
          <w:color w:val="000000" w:themeColor="text1"/>
          <w:sz w:val="24"/>
          <w:szCs w:val="24"/>
        </w:rPr>
        <w:t xml:space="preserve">: </w:t>
      </w:r>
      <w:r w:rsidRPr="000768B7">
        <w:rPr>
          <w:rFonts w:ascii="Arial" w:eastAsia="Calibri" w:hAnsi="Arial" w:cs="Arial"/>
          <w:color w:val="000000" w:themeColor="text1"/>
          <w:sz w:val="24"/>
          <w:szCs w:val="24"/>
        </w:rPr>
        <w:t xml:space="preserve">El Tribunal Administrativo de Transporte, mediante la </w:t>
      </w:r>
      <w:r w:rsidRPr="000768B7">
        <w:rPr>
          <w:rFonts w:ascii="Arial" w:eastAsia="Calibri" w:hAnsi="Arial" w:cs="Arial"/>
          <w:b/>
          <w:bCs/>
          <w:color w:val="000000" w:themeColor="text1"/>
          <w:sz w:val="24"/>
          <w:szCs w:val="24"/>
        </w:rPr>
        <w:t xml:space="preserve">Prevención No. </w:t>
      </w:r>
      <w:r>
        <w:rPr>
          <w:rFonts w:ascii="Arial" w:eastAsia="Calibri" w:hAnsi="Arial" w:cs="Arial"/>
          <w:b/>
          <w:bCs/>
          <w:color w:val="000000" w:themeColor="text1"/>
          <w:sz w:val="24"/>
          <w:szCs w:val="24"/>
        </w:rPr>
        <w:t>2</w:t>
      </w:r>
      <w:r w:rsidRPr="000768B7">
        <w:rPr>
          <w:rFonts w:ascii="Arial" w:eastAsia="Calibri" w:hAnsi="Arial" w:cs="Arial"/>
          <w:b/>
          <w:bCs/>
          <w:color w:val="000000" w:themeColor="text1"/>
          <w:sz w:val="24"/>
          <w:szCs w:val="24"/>
        </w:rPr>
        <w:t xml:space="preserve"> de las </w:t>
      </w:r>
      <w:r>
        <w:rPr>
          <w:rFonts w:ascii="Arial" w:eastAsia="Calibri" w:hAnsi="Arial" w:cs="Arial"/>
          <w:b/>
          <w:bCs/>
          <w:color w:val="000000" w:themeColor="text1"/>
          <w:sz w:val="24"/>
          <w:szCs w:val="24"/>
        </w:rPr>
        <w:t>13</w:t>
      </w:r>
      <w:r w:rsidRPr="000768B7">
        <w:rPr>
          <w:rFonts w:ascii="Arial" w:eastAsia="Calibri" w:hAnsi="Arial" w:cs="Arial"/>
          <w:b/>
          <w:bCs/>
          <w:color w:val="000000" w:themeColor="text1"/>
          <w:sz w:val="24"/>
          <w:szCs w:val="24"/>
        </w:rPr>
        <w:t xml:space="preserve">:00 horas del </w:t>
      </w:r>
      <w:r>
        <w:rPr>
          <w:rFonts w:ascii="Arial" w:eastAsia="Calibri" w:hAnsi="Arial" w:cs="Arial"/>
          <w:b/>
          <w:bCs/>
          <w:color w:val="000000" w:themeColor="text1"/>
          <w:sz w:val="24"/>
          <w:szCs w:val="24"/>
        </w:rPr>
        <w:t>17</w:t>
      </w:r>
      <w:r w:rsidRPr="000768B7">
        <w:rPr>
          <w:rFonts w:ascii="Arial" w:eastAsia="Calibri" w:hAnsi="Arial" w:cs="Arial"/>
          <w:b/>
          <w:bCs/>
          <w:color w:val="000000" w:themeColor="text1"/>
          <w:sz w:val="24"/>
          <w:szCs w:val="24"/>
        </w:rPr>
        <w:t xml:space="preserve"> de </w:t>
      </w:r>
      <w:r>
        <w:rPr>
          <w:rFonts w:ascii="Arial" w:eastAsia="Calibri" w:hAnsi="Arial" w:cs="Arial"/>
          <w:b/>
          <w:bCs/>
          <w:color w:val="000000" w:themeColor="text1"/>
          <w:sz w:val="24"/>
          <w:szCs w:val="24"/>
        </w:rPr>
        <w:t>julio</w:t>
      </w:r>
      <w:r w:rsidRPr="000768B7">
        <w:rPr>
          <w:rFonts w:ascii="Arial" w:eastAsia="Calibri" w:hAnsi="Arial" w:cs="Arial"/>
          <w:b/>
          <w:bCs/>
          <w:color w:val="000000" w:themeColor="text1"/>
          <w:sz w:val="24"/>
          <w:szCs w:val="24"/>
        </w:rPr>
        <w:t xml:space="preserve"> de 202</w:t>
      </w:r>
      <w:r>
        <w:rPr>
          <w:rFonts w:ascii="Arial" w:eastAsia="Calibri" w:hAnsi="Arial" w:cs="Arial"/>
          <w:b/>
          <w:bCs/>
          <w:color w:val="000000" w:themeColor="text1"/>
          <w:sz w:val="24"/>
          <w:szCs w:val="24"/>
        </w:rPr>
        <w:t>4,</w:t>
      </w:r>
      <w:r>
        <w:rPr>
          <w:rFonts w:ascii="Arial" w:eastAsia="Calibri" w:hAnsi="Arial" w:cs="Arial"/>
          <w:color w:val="000000" w:themeColor="text1"/>
          <w:sz w:val="24"/>
          <w:szCs w:val="24"/>
        </w:rPr>
        <w:t xml:space="preserve"> solicita por segunda vez al Departamento de Administración de Concesiones y Permisos del Consejo de Transporte Público, copia certificada del expediente completo de la Ruta No. </w:t>
      </w:r>
      <w:r w:rsidR="0070088C">
        <w:rPr>
          <w:rFonts w:ascii="Arial" w:eastAsia="Calibri" w:hAnsi="Arial" w:cs="Arial"/>
          <w:color w:val="000000" w:themeColor="text1"/>
          <w:sz w:val="24"/>
          <w:szCs w:val="24"/>
        </w:rPr>
        <w:t xml:space="preserve">000 </w:t>
      </w:r>
      <w:r>
        <w:rPr>
          <w:rFonts w:ascii="Arial" w:eastAsia="Calibri" w:hAnsi="Arial" w:cs="Arial"/>
          <w:color w:val="000000" w:themeColor="text1"/>
          <w:sz w:val="24"/>
          <w:szCs w:val="24"/>
        </w:rPr>
        <w:t>y el estado actual de la referida Ruta. (Ver folio 169 del expediente administrativo)</w:t>
      </w:r>
    </w:p>
    <w:p w14:paraId="62C8F944" w14:textId="77777777" w:rsidR="000768B7" w:rsidRDefault="000768B7" w:rsidP="002A29DE">
      <w:pPr>
        <w:spacing w:after="0"/>
        <w:jc w:val="both"/>
        <w:rPr>
          <w:rFonts w:ascii="Times New Roman" w:eastAsia="Calibri" w:hAnsi="Times New Roman" w:cs="Times New Roman"/>
          <w:i/>
          <w:iCs/>
          <w:color w:val="000000" w:themeColor="text1"/>
          <w:sz w:val="24"/>
          <w:szCs w:val="24"/>
        </w:rPr>
      </w:pPr>
    </w:p>
    <w:p w14:paraId="01AC7887" w14:textId="347EE4C2" w:rsidR="001331C0" w:rsidRDefault="00CC7798" w:rsidP="002A29DE">
      <w:pPr>
        <w:spacing w:after="0"/>
        <w:jc w:val="both"/>
        <w:rPr>
          <w:rFonts w:ascii="Arial" w:eastAsia="Calibri" w:hAnsi="Arial" w:cs="Arial"/>
          <w:color w:val="000000" w:themeColor="text1"/>
          <w:sz w:val="24"/>
          <w:szCs w:val="24"/>
        </w:rPr>
      </w:pPr>
      <w:r w:rsidRPr="00CC7798">
        <w:rPr>
          <w:rFonts w:ascii="Arial" w:eastAsia="Times New Roman" w:hAnsi="Arial" w:cs="Arial"/>
          <w:b/>
          <w:bCs/>
          <w:color w:val="000000" w:themeColor="text1"/>
          <w:sz w:val="24"/>
          <w:szCs w:val="24"/>
          <w:lang w:val="es-ES" w:eastAsia="es-ES"/>
        </w:rPr>
        <w:t xml:space="preserve">OCTAVO: </w:t>
      </w:r>
      <w:r w:rsidRPr="000768B7">
        <w:rPr>
          <w:rFonts w:ascii="Arial" w:eastAsia="Calibri" w:hAnsi="Arial" w:cs="Arial"/>
          <w:color w:val="000000" w:themeColor="text1"/>
          <w:sz w:val="24"/>
          <w:szCs w:val="24"/>
        </w:rPr>
        <w:t>La Secretar</w:t>
      </w:r>
      <w:r>
        <w:rPr>
          <w:rFonts w:ascii="Arial" w:eastAsia="Calibri" w:hAnsi="Arial" w:cs="Arial"/>
          <w:color w:val="000000" w:themeColor="text1"/>
          <w:sz w:val="24"/>
          <w:szCs w:val="24"/>
        </w:rPr>
        <w:t>í</w:t>
      </w:r>
      <w:r w:rsidRPr="000768B7">
        <w:rPr>
          <w:rFonts w:ascii="Arial" w:eastAsia="Calibri" w:hAnsi="Arial" w:cs="Arial"/>
          <w:color w:val="000000" w:themeColor="text1"/>
          <w:sz w:val="24"/>
          <w:szCs w:val="24"/>
        </w:rPr>
        <w:t xml:space="preserve">a de Actas del Consejo de Transporte Público, en atención a la </w:t>
      </w:r>
      <w:r>
        <w:rPr>
          <w:rFonts w:ascii="Arial" w:eastAsia="Calibri" w:hAnsi="Arial" w:cs="Arial"/>
          <w:color w:val="000000" w:themeColor="text1"/>
          <w:sz w:val="24"/>
          <w:szCs w:val="24"/>
        </w:rPr>
        <w:t>P</w:t>
      </w:r>
      <w:r w:rsidRPr="000768B7">
        <w:rPr>
          <w:rFonts w:ascii="Arial" w:eastAsia="Calibri" w:hAnsi="Arial" w:cs="Arial"/>
          <w:color w:val="000000" w:themeColor="text1"/>
          <w:sz w:val="24"/>
          <w:szCs w:val="24"/>
        </w:rPr>
        <w:t xml:space="preserve">revención </w:t>
      </w:r>
      <w:r>
        <w:rPr>
          <w:rFonts w:ascii="Arial" w:eastAsia="Calibri" w:hAnsi="Arial" w:cs="Arial"/>
          <w:color w:val="000000" w:themeColor="text1"/>
          <w:sz w:val="24"/>
          <w:szCs w:val="24"/>
        </w:rPr>
        <w:t>No. 2 realizada por el Tribunal Administrativo de Transporte</w:t>
      </w:r>
      <w:r w:rsidRPr="000768B7">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adjunta al</w:t>
      </w:r>
      <w:r w:rsidRPr="000768B7">
        <w:rPr>
          <w:rFonts w:ascii="Arial" w:eastAsia="Calibri" w:hAnsi="Arial" w:cs="Arial"/>
          <w:color w:val="000000" w:themeColor="text1"/>
          <w:sz w:val="24"/>
          <w:szCs w:val="24"/>
        </w:rPr>
        <w:t xml:space="preserve"> </w:t>
      </w:r>
      <w:r w:rsidRPr="000768B7">
        <w:rPr>
          <w:rFonts w:ascii="Arial" w:eastAsia="Calibri" w:hAnsi="Arial" w:cs="Arial"/>
          <w:b/>
          <w:bCs/>
          <w:color w:val="000000" w:themeColor="text1"/>
          <w:sz w:val="24"/>
          <w:szCs w:val="24"/>
        </w:rPr>
        <w:t>Oficio No. CTP-SA-OF-00</w:t>
      </w:r>
      <w:r>
        <w:rPr>
          <w:rFonts w:ascii="Arial" w:eastAsia="Calibri" w:hAnsi="Arial" w:cs="Arial"/>
          <w:b/>
          <w:bCs/>
          <w:color w:val="000000" w:themeColor="text1"/>
          <w:sz w:val="24"/>
          <w:szCs w:val="24"/>
        </w:rPr>
        <w:t>102</w:t>
      </w:r>
      <w:r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Pr="000768B7">
        <w:rPr>
          <w:rFonts w:ascii="Arial" w:eastAsia="Calibri" w:hAnsi="Arial" w:cs="Arial"/>
          <w:b/>
          <w:bCs/>
          <w:color w:val="000000" w:themeColor="text1"/>
          <w:sz w:val="24"/>
          <w:szCs w:val="24"/>
        </w:rPr>
        <w:t xml:space="preserve"> de</w:t>
      </w:r>
      <w:r>
        <w:rPr>
          <w:rFonts w:ascii="Arial" w:eastAsia="Calibri" w:hAnsi="Arial" w:cs="Arial"/>
          <w:b/>
          <w:bCs/>
          <w:color w:val="000000" w:themeColor="text1"/>
          <w:sz w:val="24"/>
          <w:szCs w:val="24"/>
        </w:rPr>
        <w:t xml:space="preserve">l 18 de julio de </w:t>
      </w:r>
      <w:r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Pr="000768B7">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recibido en la Secretaría de Instrucción de este Tribunal el 08 de julio de 2024, l</w:t>
      </w:r>
      <w:r w:rsidR="006F5CF5">
        <w:rPr>
          <w:rFonts w:ascii="Arial" w:eastAsia="Calibri" w:hAnsi="Arial" w:cs="Arial"/>
          <w:color w:val="000000" w:themeColor="text1"/>
          <w:sz w:val="24"/>
          <w:szCs w:val="24"/>
        </w:rPr>
        <w:t>a</w:t>
      </w:r>
      <w:r>
        <w:rPr>
          <w:rFonts w:ascii="Arial" w:eastAsia="Calibri" w:hAnsi="Arial" w:cs="Arial"/>
          <w:color w:val="000000" w:themeColor="text1"/>
          <w:sz w:val="24"/>
          <w:szCs w:val="24"/>
        </w:rPr>
        <w:t xml:space="preserve"> Certificaci</w:t>
      </w:r>
      <w:r w:rsidR="006F5CF5">
        <w:rPr>
          <w:rFonts w:ascii="Arial" w:eastAsia="Calibri" w:hAnsi="Arial" w:cs="Arial"/>
          <w:color w:val="000000" w:themeColor="text1"/>
          <w:sz w:val="24"/>
          <w:szCs w:val="24"/>
        </w:rPr>
        <w:t xml:space="preserve">ón </w:t>
      </w:r>
      <w:r>
        <w:rPr>
          <w:rFonts w:ascii="Arial" w:eastAsia="Calibri" w:hAnsi="Arial" w:cs="Arial"/>
          <w:color w:val="000000" w:themeColor="text1"/>
          <w:sz w:val="24"/>
          <w:szCs w:val="24"/>
        </w:rPr>
        <w:t xml:space="preserve">con </w:t>
      </w:r>
      <w:r w:rsidR="006F5CF5">
        <w:rPr>
          <w:rFonts w:ascii="Arial" w:eastAsia="Calibri" w:hAnsi="Arial" w:cs="Arial"/>
          <w:color w:val="000000" w:themeColor="text1"/>
          <w:sz w:val="24"/>
          <w:szCs w:val="24"/>
        </w:rPr>
        <w:lastRenderedPageBreak/>
        <w:t>el</w:t>
      </w:r>
      <w:r>
        <w:rPr>
          <w:rFonts w:ascii="Arial" w:eastAsia="Calibri" w:hAnsi="Arial" w:cs="Arial"/>
          <w:color w:val="000000" w:themeColor="text1"/>
          <w:sz w:val="24"/>
          <w:szCs w:val="24"/>
        </w:rPr>
        <w:t xml:space="preserve"> consecutivo</w:t>
      </w:r>
      <w:r w:rsidRPr="000768B7">
        <w:rPr>
          <w:rFonts w:ascii="Arial" w:eastAsia="Calibri" w:hAnsi="Arial" w:cs="Arial"/>
          <w:color w:val="000000" w:themeColor="text1"/>
          <w:sz w:val="24"/>
          <w:szCs w:val="24"/>
        </w:rPr>
        <w:t xml:space="preserve"> </w:t>
      </w:r>
      <w:r w:rsidR="00FC13EF">
        <w:rPr>
          <w:rFonts w:ascii="Arial" w:eastAsia="Calibri" w:hAnsi="Arial" w:cs="Arial"/>
          <w:color w:val="000000" w:themeColor="text1"/>
          <w:sz w:val="24"/>
          <w:szCs w:val="24"/>
        </w:rPr>
        <w:t xml:space="preserve">No. </w:t>
      </w:r>
      <w:r>
        <w:rPr>
          <w:rFonts w:ascii="Arial" w:eastAsia="Calibri" w:hAnsi="Arial" w:cs="Arial"/>
          <w:color w:val="000000" w:themeColor="text1"/>
          <w:sz w:val="24"/>
          <w:szCs w:val="24"/>
        </w:rPr>
        <w:t>SDA/CTP-24-07-00</w:t>
      </w:r>
      <w:r w:rsidR="006F5CF5">
        <w:rPr>
          <w:rFonts w:ascii="Arial" w:eastAsia="Calibri" w:hAnsi="Arial" w:cs="Arial"/>
          <w:color w:val="000000" w:themeColor="text1"/>
          <w:sz w:val="24"/>
          <w:szCs w:val="24"/>
        </w:rPr>
        <w:t>116 del 18 de julio de 2024</w:t>
      </w:r>
      <w:r>
        <w:rPr>
          <w:rFonts w:ascii="Arial" w:eastAsia="Calibri" w:hAnsi="Arial" w:cs="Arial"/>
          <w:color w:val="000000" w:themeColor="text1"/>
          <w:sz w:val="24"/>
          <w:szCs w:val="24"/>
        </w:rPr>
        <w:t xml:space="preserve">, </w:t>
      </w:r>
      <w:r w:rsidR="006F5CF5">
        <w:rPr>
          <w:rFonts w:ascii="Arial" w:eastAsia="Calibri" w:hAnsi="Arial" w:cs="Arial"/>
          <w:color w:val="000000" w:themeColor="text1"/>
          <w:sz w:val="24"/>
          <w:szCs w:val="24"/>
        </w:rPr>
        <w:t xml:space="preserve">la cual </w:t>
      </w:r>
      <w:r w:rsidR="003813E6">
        <w:rPr>
          <w:rFonts w:ascii="Arial" w:eastAsia="Calibri" w:hAnsi="Arial" w:cs="Arial"/>
          <w:color w:val="000000" w:themeColor="text1"/>
          <w:sz w:val="24"/>
          <w:szCs w:val="24"/>
        </w:rPr>
        <w:t xml:space="preserve">contiene Disco Compacto </w:t>
      </w:r>
      <w:r w:rsidR="001227C8">
        <w:rPr>
          <w:rFonts w:ascii="Arial" w:eastAsia="Calibri" w:hAnsi="Arial" w:cs="Arial"/>
          <w:color w:val="000000" w:themeColor="text1"/>
          <w:sz w:val="24"/>
          <w:szCs w:val="24"/>
        </w:rPr>
        <w:t xml:space="preserve">identificado como «Ruta </w:t>
      </w:r>
      <w:r w:rsidR="00EC1638">
        <w:rPr>
          <w:rFonts w:ascii="Arial" w:eastAsia="Calibri" w:hAnsi="Arial" w:cs="Arial"/>
          <w:color w:val="000000" w:themeColor="text1"/>
          <w:sz w:val="24"/>
          <w:szCs w:val="24"/>
        </w:rPr>
        <w:t>000»</w:t>
      </w:r>
      <w:r w:rsidR="001227C8">
        <w:rPr>
          <w:rFonts w:ascii="Arial" w:eastAsia="Calibri" w:hAnsi="Arial" w:cs="Arial"/>
          <w:color w:val="000000" w:themeColor="text1"/>
          <w:sz w:val="24"/>
          <w:szCs w:val="24"/>
        </w:rPr>
        <w:t xml:space="preserve">, el cual, señalan contiene en formato PDF, el expediente </w:t>
      </w:r>
      <w:r>
        <w:rPr>
          <w:rFonts w:ascii="Arial" w:eastAsia="Calibri" w:hAnsi="Arial" w:cs="Arial"/>
          <w:color w:val="000000" w:themeColor="text1"/>
          <w:sz w:val="24"/>
          <w:szCs w:val="24"/>
        </w:rPr>
        <w:t xml:space="preserve">administrativo </w:t>
      </w:r>
      <w:r w:rsidR="006F5CF5">
        <w:rPr>
          <w:rFonts w:ascii="Arial" w:eastAsia="Calibri" w:hAnsi="Arial" w:cs="Arial"/>
          <w:color w:val="000000" w:themeColor="text1"/>
          <w:sz w:val="24"/>
          <w:szCs w:val="24"/>
        </w:rPr>
        <w:t xml:space="preserve">de la concesión de la Ruta No. </w:t>
      </w:r>
      <w:r w:rsidR="00EC1638">
        <w:rPr>
          <w:rFonts w:ascii="Arial" w:eastAsia="Calibri" w:hAnsi="Arial" w:cs="Arial"/>
          <w:color w:val="000000" w:themeColor="text1"/>
          <w:sz w:val="24"/>
          <w:szCs w:val="24"/>
        </w:rPr>
        <w:t>000</w:t>
      </w:r>
      <w:r w:rsidR="006F5CF5">
        <w:rPr>
          <w:rFonts w:ascii="Arial" w:eastAsia="Calibri" w:hAnsi="Arial" w:cs="Arial"/>
          <w:color w:val="000000" w:themeColor="text1"/>
          <w:sz w:val="24"/>
          <w:szCs w:val="24"/>
        </w:rPr>
        <w:t>.</w:t>
      </w:r>
      <w:r w:rsidR="001227C8">
        <w:rPr>
          <w:rFonts w:ascii="Arial" w:eastAsia="Calibri" w:hAnsi="Arial" w:cs="Arial"/>
          <w:color w:val="000000" w:themeColor="text1"/>
          <w:sz w:val="24"/>
          <w:szCs w:val="24"/>
        </w:rPr>
        <w:t xml:space="preserve"> (Ver folios </w:t>
      </w:r>
      <w:r w:rsidR="00FC13EF">
        <w:rPr>
          <w:rFonts w:ascii="Arial" w:eastAsia="Calibri" w:hAnsi="Arial" w:cs="Arial"/>
          <w:color w:val="000000" w:themeColor="text1"/>
          <w:sz w:val="24"/>
          <w:szCs w:val="24"/>
        </w:rPr>
        <w:t xml:space="preserve">del </w:t>
      </w:r>
      <w:r w:rsidR="001227C8">
        <w:rPr>
          <w:rFonts w:ascii="Arial" w:eastAsia="Calibri" w:hAnsi="Arial" w:cs="Arial"/>
          <w:color w:val="000000" w:themeColor="text1"/>
          <w:sz w:val="24"/>
          <w:szCs w:val="24"/>
        </w:rPr>
        <w:t>172 al 174 del expediente administrativo)</w:t>
      </w:r>
    </w:p>
    <w:p w14:paraId="7E31A959" w14:textId="77777777" w:rsidR="001227C8" w:rsidRDefault="001227C8" w:rsidP="002A29DE">
      <w:pPr>
        <w:spacing w:after="0"/>
        <w:jc w:val="both"/>
        <w:rPr>
          <w:rFonts w:ascii="Arial" w:eastAsia="Calibri" w:hAnsi="Arial" w:cs="Arial"/>
          <w:color w:val="000000" w:themeColor="text1"/>
          <w:sz w:val="24"/>
          <w:szCs w:val="24"/>
        </w:rPr>
      </w:pPr>
    </w:p>
    <w:p w14:paraId="2EBB50AA" w14:textId="51578495" w:rsidR="001227C8" w:rsidRDefault="001227C8" w:rsidP="00B24081">
      <w:pPr>
        <w:spacing w:after="0"/>
        <w:jc w:val="both"/>
        <w:rPr>
          <w:rFonts w:ascii="Arial" w:eastAsia="Calibri" w:hAnsi="Arial" w:cs="Arial"/>
          <w:color w:val="000000" w:themeColor="text1"/>
          <w:sz w:val="24"/>
          <w:szCs w:val="24"/>
        </w:rPr>
      </w:pPr>
      <w:r w:rsidRPr="001227C8">
        <w:rPr>
          <w:rFonts w:ascii="Arial" w:eastAsia="Calibri" w:hAnsi="Arial" w:cs="Arial"/>
          <w:b/>
          <w:bCs/>
          <w:color w:val="000000" w:themeColor="text1"/>
          <w:sz w:val="24"/>
          <w:szCs w:val="24"/>
        </w:rPr>
        <w:t xml:space="preserve">NOVENO: </w:t>
      </w:r>
      <w:r w:rsidR="001F0CCA" w:rsidRPr="000768B7">
        <w:rPr>
          <w:rFonts w:ascii="Arial" w:eastAsia="Calibri" w:hAnsi="Arial" w:cs="Arial"/>
          <w:color w:val="000000" w:themeColor="text1"/>
          <w:sz w:val="24"/>
          <w:szCs w:val="24"/>
        </w:rPr>
        <w:t xml:space="preserve">El Tribunal Administrativo de Transporte, mediante la </w:t>
      </w:r>
      <w:r w:rsidR="001F0CCA" w:rsidRPr="000768B7">
        <w:rPr>
          <w:rFonts w:ascii="Arial" w:eastAsia="Calibri" w:hAnsi="Arial" w:cs="Arial"/>
          <w:b/>
          <w:bCs/>
          <w:color w:val="000000" w:themeColor="text1"/>
          <w:sz w:val="24"/>
          <w:szCs w:val="24"/>
        </w:rPr>
        <w:t xml:space="preserve">Prevención No. </w:t>
      </w:r>
      <w:r w:rsidR="001F0CCA">
        <w:rPr>
          <w:rFonts w:ascii="Arial" w:eastAsia="Calibri" w:hAnsi="Arial" w:cs="Arial"/>
          <w:b/>
          <w:bCs/>
          <w:color w:val="000000" w:themeColor="text1"/>
          <w:sz w:val="24"/>
          <w:szCs w:val="24"/>
        </w:rPr>
        <w:t>3</w:t>
      </w:r>
      <w:r w:rsidR="001F0CCA" w:rsidRPr="000768B7">
        <w:rPr>
          <w:rFonts w:ascii="Arial" w:eastAsia="Calibri" w:hAnsi="Arial" w:cs="Arial"/>
          <w:b/>
          <w:bCs/>
          <w:color w:val="000000" w:themeColor="text1"/>
          <w:sz w:val="24"/>
          <w:szCs w:val="24"/>
        </w:rPr>
        <w:t xml:space="preserve"> de las </w:t>
      </w:r>
      <w:r w:rsidR="001F0CCA">
        <w:rPr>
          <w:rFonts w:ascii="Arial" w:eastAsia="Calibri" w:hAnsi="Arial" w:cs="Arial"/>
          <w:b/>
          <w:bCs/>
          <w:color w:val="000000" w:themeColor="text1"/>
          <w:sz w:val="24"/>
          <w:szCs w:val="24"/>
        </w:rPr>
        <w:t>12:45</w:t>
      </w:r>
      <w:r w:rsidR="001F0CCA" w:rsidRPr="000768B7">
        <w:rPr>
          <w:rFonts w:ascii="Arial" w:eastAsia="Calibri" w:hAnsi="Arial" w:cs="Arial"/>
          <w:b/>
          <w:bCs/>
          <w:color w:val="000000" w:themeColor="text1"/>
          <w:sz w:val="24"/>
          <w:szCs w:val="24"/>
        </w:rPr>
        <w:t xml:space="preserve"> horas del </w:t>
      </w:r>
      <w:r w:rsidR="001F0CCA">
        <w:rPr>
          <w:rFonts w:ascii="Arial" w:eastAsia="Calibri" w:hAnsi="Arial" w:cs="Arial"/>
          <w:b/>
          <w:bCs/>
          <w:color w:val="000000" w:themeColor="text1"/>
          <w:sz w:val="24"/>
          <w:szCs w:val="24"/>
        </w:rPr>
        <w:t>28</w:t>
      </w:r>
      <w:r w:rsidR="001F0CCA" w:rsidRPr="000768B7">
        <w:rPr>
          <w:rFonts w:ascii="Arial" w:eastAsia="Calibri" w:hAnsi="Arial" w:cs="Arial"/>
          <w:b/>
          <w:bCs/>
          <w:color w:val="000000" w:themeColor="text1"/>
          <w:sz w:val="24"/>
          <w:szCs w:val="24"/>
        </w:rPr>
        <w:t xml:space="preserve"> de </w:t>
      </w:r>
      <w:r w:rsidR="001F0CCA">
        <w:rPr>
          <w:rFonts w:ascii="Arial" w:eastAsia="Calibri" w:hAnsi="Arial" w:cs="Arial"/>
          <w:b/>
          <w:bCs/>
          <w:color w:val="000000" w:themeColor="text1"/>
          <w:sz w:val="24"/>
          <w:szCs w:val="24"/>
        </w:rPr>
        <w:t>noviembre</w:t>
      </w:r>
      <w:r w:rsidR="001F0CCA" w:rsidRPr="000768B7">
        <w:rPr>
          <w:rFonts w:ascii="Arial" w:eastAsia="Calibri" w:hAnsi="Arial" w:cs="Arial"/>
          <w:b/>
          <w:bCs/>
          <w:color w:val="000000" w:themeColor="text1"/>
          <w:sz w:val="24"/>
          <w:szCs w:val="24"/>
        </w:rPr>
        <w:t xml:space="preserve"> de 202</w:t>
      </w:r>
      <w:r w:rsidR="001F0CCA">
        <w:rPr>
          <w:rFonts w:ascii="Arial" w:eastAsia="Calibri" w:hAnsi="Arial" w:cs="Arial"/>
          <w:b/>
          <w:bCs/>
          <w:color w:val="000000" w:themeColor="text1"/>
          <w:sz w:val="24"/>
          <w:szCs w:val="24"/>
        </w:rPr>
        <w:t>4,</w:t>
      </w:r>
      <w:r w:rsidR="001F0CCA">
        <w:rPr>
          <w:rFonts w:ascii="Arial" w:eastAsia="Calibri" w:hAnsi="Arial" w:cs="Arial"/>
          <w:color w:val="000000" w:themeColor="text1"/>
          <w:sz w:val="24"/>
          <w:szCs w:val="24"/>
        </w:rPr>
        <w:t xml:space="preserve"> solicita a la Dirección Técnica y al Departamento de Administración de Concesiones y Permisos del Consejo de Transporte Público, se sirva certificar la información y documentación que de seguido se describe:</w:t>
      </w:r>
    </w:p>
    <w:p w14:paraId="0C71A2E4" w14:textId="77777777" w:rsidR="00A85A33" w:rsidRDefault="00A85A33" w:rsidP="002A29DE">
      <w:pPr>
        <w:spacing w:after="0"/>
        <w:jc w:val="both"/>
        <w:rPr>
          <w:rFonts w:ascii="Arial" w:eastAsia="Calibri" w:hAnsi="Arial" w:cs="Arial"/>
          <w:color w:val="000000" w:themeColor="text1"/>
          <w:sz w:val="24"/>
          <w:szCs w:val="24"/>
        </w:rPr>
      </w:pPr>
    </w:p>
    <w:p w14:paraId="1AE93D67" w14:textId="126532F1" w:rsidR="00A85A33" w:rsidRPr="00A85A33" w:rsidRDefault="00A85A33" w:rsidP="00B24081">
      <w:pPr>
        <w:ind w:left="567" w:right="567"/>
        <w:jc w:val="both"/>
        <w:rPr>
          <w:rFonts w:ascii="Arial" w:hAnsi="Arial" w:cs="Arial"/>
          <w:b/>
          <w:bCs/>
          <w:i/>
          <w:iCs/>
          <w:color w:val="000000" w:themeColor="text1"/>
        </w:rPr>
      </w:pPr>
      <w:r>
        <w:rPr>
          <w:rFonts w:ascii="Arial" w:hAnsi="Arial" w:cs="Arial"/>
          <w:b/>
          <w:bCs/>
          <w:i/>
          <w:iCs/>
          <w:color w:val="000000" w:themeColor="text1"/>
        </w:rPr>
        <w:t>“</w:t>
      </w:r>
      <w:r w:rsidRPr="00A85A33">
        <w:rPr>
          <w:rFonts w:ascii="Arial" w:hAnsi="Arial" w:cs="Arial"/>
          <w:b/>
          <w:bCs/>
          <w:i/>
          <w:iCs/>
          <w:color w:val="000000" w:themeColor="text1"/>
        </w:rPr>
        <w:t>A) Secretaría de Actas:</w:t>
      </w:r>
    </w:p>
    <w:p w14:paraId="00E54CCC" w14:textId="77777777" w:rsidR="00A85A33" w:rsidRPr="00A85A33" w:rsidRDefault="00A85A33" w:rsidP="00B24081">
      <w:pPr>
        <w:ind w:left="567" w:right="567"/>
        <w:jc w:val="both"/>
        <w:rPr>
          <w:rFonts w:ascii="Arial" w:hAnsi="Arial" w:cs="Arial"/>
          <w:i/>
          <w:iCs/>
          <w:color w:val="000000" w:themeColor="text1"/>
        </w:rPr>
      </w:pPr>
      <w:r w:rsidRPr="00A85A33">
        <w:rPr>
          <w:rFonts w:ascii="Arial" w:hAnsi="Arial" w:cs="Arial"/>
          <w:i/>
          <w:iCs/>
          <w:color w:val="000000" w:themeColor="text1"/>
        </w:rPr>
        <w:t>Si el contrato de concesión suscrito en el 2014, fue refrendado por la Autoridad Reguladora de Servicios Públicos (ARESEP).</w:t>
      </w:r>
    </w:p>
    <w:p w14:paraId="77BFE04F" w14:textId="77777777" w:rsidR="00A85A33" w:rsidRPr="00A85A33" w:rsidRDefault="00A85A33" w:rsidP="00B24081">
      <w:pPr>
        <w:ind w:left="567" w:right="567"/>
        <w:jc w:val="both"/>
        <w:rPr>
          <w:rFonts w:ascii="Arial" w:hAnsi="Arial" w:cs="Arial"/>
          <w:b/>
          <w:bCs/>
          <w:i/>
          <w:iCs/>
          <w:color w:val="000000" w:themeColor="text1"/>
        </w:rPr>
      </w:pPr>
      <w:r w:rsidRPr="00A85A33">
        <w:rPr>
          <w:rFonts w:ascii="Arial" w:hAnsi="Arial" w:cs="Arial"/>
          <w:b/>
          <w:bCs/>
          <w:i/>
          <w:iCs/>
          <w:color w:val="000000" w:themeColor="text1"/>
        </w:rPr>
        <w:t xml:space="preserve">B) </w:t>
      </w:r>
      <w:r w:rsidRPr="00A85A33">
        <w:rPr>
          <w:rFonts w:ascii="Arial" w:hAnsi="Arial" w:cs="Arial"/>
          <w:b/>
          <w:bCs/>
          <w:i/>
          <w:iCs/>
          <w:color w:val="000000"/>
          <w:shd w:val="clear" w:color="auto" w:fill="FFFFFF"/>
        </w:rPr>
        <w:t>Departamento de Administración de Concesiones y Permisos</w:t>
      </w:r>
      <w:r w:rsidRPr="00A85A33">
        <w:rPr>
          <w:rFonts w:ascii="Arial" w:hAnsi="Arial" w:cs="Arial"/>
          <w:i/>
          <w:iCs/>
          <w:color w:val="000000" w:themeColor="text1"/>
        </w:rPr>
        <w:t>,</w:t>
      </w:r>
    </w:p>
    <w:p w14:paraId="170D2B5E" w14:textId="7E7232D6" w:rsidR="00A85A33" w:rsidRPr="00A85A33" w:rsidRDefault="00A85A33" w:rsidP="00B24081">
      <w:pPr>
        <w:ind w:left="567" w:right="567"/>
        <w:jc w:val="both"/>
        <w:rPr>
          <w:rFonts w:ascii="Arial" w:hAnsi="Arial" w:cs="Arial"/>
          <w:i/>
          <w:iCs/>
          <w:color w:val="000000" w:themeColor="text1"/>
        </w:rPr>
      </w:pPr>
      <w:r w:rsidRPr="00A85A33">
        <w:rPr>
          <w:rFonts w:ascii="Arial" w:eastAsiaTheme="minorEastAsia" w:hAnsi="Arial" w:cs="Arial"/>
          <w:i/>
          <w:iCs/>
          <w:lang w:eastAsia="es-CR"/>
        </w:rPr>
        <w:t xml:space="preserve">- Estado actual de la Ruta No. </w:t>
      </w:r>
      <w:r w:rsidR="00EC1638">
        <w:rPr>
          <w:rFonts w:ascii="Arial" w:eastAsiaTheme="minorEastAsia" w:hAnsi="Arial" w:cs="Arial"/>
          <w:i/>
          <w:iCs/>
          <w:lang w:eastAsia="es-CR"/>
        </w:rPr>
        <w:t>000</w:t>
      </w:r>
      <w:r w:rsidRPr="00A85A33">
        <w:rPr>
          <w:rFonts w:ascii="Arial" w:eastAsiaTheme="minorEastAsia" w:hAnsi="Arial" w:cs="Arial"/>
          <w:i/>
          <w:iCs/>
          <w:lang w:eastAsia="es-CR"/>
        </w:rPr>
        <w:t>.</w:t>
      </w:r>
    </w:p>
    <w:p w14:paraId="6F456D1E" w14:textId="26556AFB" w:rsidR="00A85A33" w:rsidRPr="00A85A33" w:rsidRDefault="00A85A33" w:rsidP="00B24081">
      <w:pPr>
        <w:ind w:left="567" w:right="567"/>
        <w:jc w:val="both"/>
        <w:rPr>
          <w:rFonts w:ascii="Arial" w:hAnsi="Arial" w:cs="Arial"/>
          <w:i/>
          <w:iCs/>
          <w:color w:val="000000"/>
          <w:lang w:eastAsia="es-CR"/>
        </w:rPr>
      </w:pPr>
      <w:r w:rsidRPr="00A85A33">
        <w:rPr>
          <w:rFonts w:ascii="Arial" w:hAnsi="Arial" w:cs="Arial"/>
          <w:i/>
          <w:iCs/>
          <w:color w:val="000000"/>
          <w:lang w:eastAsia="es-CR"/>
        </w:rPr>
        <w:t xml:space="preserve">En el caso de la solicitud planteada ante el </w:t>
      </w:r>
      <w:r w:rsidRPr="00A85A33">
        <w:rPr>
          <w:rFonts w:ascii="Arial" w:hAnsi="Arial" w:cs="Arial"/>
          <w:b/>
          <w:bCs/>
          <w:i/>
          <w:iCs/>
          <w:color w:val="000000"/>
          <w:shd w:val="clear" w:color="auto" w:fill="FFFFFF"/>
        </w:rPr>
        <w:t>Departamento de Administración de Concesiones y Permisos</w:t>
      </w:r>
      <w:r w:rsidRPr="00A85A33">
        <w:rPr>
          <w:rFonts w:ascii="Arial" w:hAnsi="Arial" w:cs="Arial"/>
          <w:i/>
          <w:iCs/>
          <w:color w:val="000000" w:themeColor="text1"/>
        </w:rPr>
        <w:t>, precisa indicar que d</w:t>
      </w:r>
      <w:r w:rsidRPr="00A85A33">
        <w:rPr>
          <w:rFonts w:ascii="Arial" w:hAnsi="Arial" w:cs="Arial"/>
          <w:i/>
          <w:iCs/>
          <w:color w:val="000000"/>
          <w:lang w:eastAsia="es-CR"/>
        </w:rPr>
        <w:t xml:space="preserve">icha información se solicita </w:t>
      </w:r>
      <w:r w:rsidRPr="00A85A33">
        <w:rPr>
          <w:rFonts w:ascii="Arial" w:hAnsi="Arial" w:cs="Arial"/>
          <w:i/>
          <w:iCs/>
          <w:color w:val="000000"/>
          <w:u w:val="single"/>
          <w:lang w:eastAsia="es-CR"/>
        </w:rPr>
        <w:t>por tercera vez,</w:t>
      </w:r>
      <w:r w:rsidRPr="00A85A33">
        <w:rPr>
          <w:rFonts w:ascii="Arial" w:hAnsi="Arial" w:cs="Arial"/>
          <w:i/>
          <w:iCs/>
          <w:color w:val="000000"/>
          <w:lang w:eastAsia="es-CR"/>
        </w:rPr>
        <w:t xml:space="preserve"> pues la misma ya había sido requerida mediante la Prevención No. 1 de las 7:00 horas del 28 de junio de 2024, notificada a esa dependencia el 01 de julio del mismo año y siendo que vencido el plazo otorgado no fue atendida la gestión se procede con un tercer requerimiento, dada la importancia</w:t>
      </w:r>
      <w:r>
        <w:rPr>
          <w:rFonts w:ascii="Arial" w:hAnsi="Arial" w:cs="Arial"/>
          <w:i/>
          <w:iCs/>
          <w:color w:val="000000"/>
          <w:lang w:eastAsia="es-CR"/>
        </w:rPr>
        <w:t>.”</w:t>
      </w:r>
      <w:r w:rsidRPr="00A85A33">
        <w:rPr>
          <w:rFonts w:ascii="Arial" w:hAnsi="Arial" w:cs="Arial"/>
          <w:i/>
          <w:iCs/>
          <w:color w:val="000000"/>
          <w:lang w:eastAsia="es-CR"/>
        </w:rPr>
        <w:t xml:space="preserve"> </w:t>
      </w:r>
    </w:p>
    <w:p w14:paraId="7935AAE0" w14:textId="4A130A79" w:rsidR="00A85A33" w:rsidRPr="007F460B" w:rsidRDefault="00A85A33" w:rsidP="002A29DE">
      <w:pPr>
        <w:spacing w:after="0"/>
        <w:ind w:right="567"/>
        <w:jc w:val="both"/>
        <w:rPr>
          <w:rFonts w:ascii="Arial" w:eastAsia="Calibri" w:hAnsi="Arial" w:cs="Arial"/>
          <w:color w:val="000000" w:themeColor="text1"/>
          <w:sz w:val="24"/>
          <w:szCs w:val="24"/>
        </w:rPr>
      </w:pPr>
      <w:r w:rsidRPr="007F460B">
        <w:rPr>
          <w:rFonts w:ascii="Arial" w:eastAsia="Calibri" w:hAnsi="Arial" w:cs="Arial"/>
          <w:color w:val="000000" w:themeColor="text1"/>
          <w:sz w:val="24"/>
          <w:szCs w:val="24"/>
        </w:rPr>
        <w:t>(Ver folio 175 del expediente administrativo)</w:t>
      </w:r>
    </w:p>
    <w:p w14:paraId="1554C0E5" w14:textId="77777777" w:rsidR="000768B7" w:rsidRPr="007F460B" w:rsidRDefault="000768B7" w:rsidP="002A29DE">
      <w:pPr>
        <w:spacing w:after="0"/>
        <w:jc w:val="both"/>
        <w:rPr>
          <w:rFonts w:ascii="Arial" w:eastAsia="Times New Roman" w:hAnsi="Arial" w:cs="Arial"/>
          <w:color w:val="000000" w:themeColor="text1"/>
          <w:sz w:val="24"/>
          <w:szCs w:val="24"/>
          <w:lang w:val="es-ES" w:eastAsia="es-ES"/>
        </w:rPr>
      </w:pPr>
    </w:p>
    <w:p w14:paraId="0C8D8FA1" w14:textId="0A06481B" w:rsidR="00082CE8" w:rsidRDefault="007F460B" w:rsidP="002A29DE">
      <w:pPr>
        <w:spacing w:after="0"/>
        <w:jc w:val="both"/>
        <w:rPr>
          <w:rFonts w:ascii="Arial" w:eastAsia="Calibri" w:hAnsi="Arial" w:cs="Arial"/>
          <w:color w:val="000000" w:themeColor="text1"/>
          <w:sz w:val="24"/>
          <w:szCs w:val="24"/>
        </w:rPr>
      </w:pPr>
      <w:r w:rsidRPr="007F460B">
        <w:rPr>
          <w:rFonts w:ascii="Arial" w:eastAsia="Times New Roman" w:hAnsi="Arial" w:cs="Arial"/>
          <w:b/>
          <w:bCs/>
          <w:color w:val="000000" w:themeColor="text1"/>
          <w:sz w:val="24"/>
          <w:szCs w:val="24"/>
          <w:lang w:val="es-ES" w:eastAsia="es-ES"/>
        </w:rPr>
        <w:t>DÉCIMO:</w:t>
      </w:r>
      <w:r w:rsidRPr="00CC7798">
        <w:rPr>
          <w:rFonts w:ascii="Arial" w:eastAsia="Times New Roman" w:hAnsi="Arial" w:cs="Arial"/>
          <w:b/>
          <w:bCs/>
          <w:color w:val="000000" w:themeColor="text1"/>
          <w:sz w:val="24"/>
          <w:szCs w:val="24"/>
          <w:lang w:val="es-ES" w:eastAsia="es-ES"/>
        </w:rPr>
        <w:t xml:space="preserve"> </w:t>
      </w:r>
      <w:r w:rsidRPr="000768B7">
        <w:rPr>
          <w:rFonts w:ascii="Arial" w:eastAsia="Calibri" w:hAnsi="Arial" w:cs="Arial"/>
          <w:color w:val="000000" w:themeColor="text1"/>
          <w:sz w:val="24"/>
          <w:szCs w:val="24"/>
        </w:rPr>
        <w:t>La Secretar</w:t>
      </w:r>
      <w:r>
        <w:rPr>
          <w:rFonts w:ascii="Arial" w:eastAsia="Calibri" w:hAnsi="Arial" w:cs="Arial"/>
          <w:color w:val="000000" w:themeColor="text1"/>
          <w:sz w:val="24"/>
          <w:szCs w:val="24"/>
        </w:rPr>
        <w:t>í</w:t>
      </w:r>
      <w:r w:rsidRPr="000768B7">
        <w:rPr>
          <w:rFonts w:ascii="Arial" w:eastAsia="Calibri" w:hAnsi="Arial" w:cs="Arial"/>
          <w:color w:val="000000" w:themeColor="text1"/>
          <w:sz w:val="24"/>
          <w:szCs w:val="24"/>
        </w:rPr>
        <w:t xml:space="preserve">a de Actas del Consejo de Transporte Público, en atención a la </w:t>
      </w:r>
      <w:r>
        <w:rPr>
          <w:rFonts w:ascii="Arial" w:eastAsia="Calibri" w:hAnsi="Arial" w:cs="Arial"/>
          <w:color w:val="000000" w:themeColor="text1"/>
          <w:sz w:val="24"/>
          <w:szCs w:val="24"/>
        </w:rPr>
        <w:t>P</w:t>
      </w:r>
      <w:r w:rsidRPr="000768B7">
        <w:rPr>
          <w:rFonts w:ascii="Arial" w:eastAsia="Calibri" w:hAnsi="Arial" w:cs="Arial"/>
          <w:color w:val="000000" w:themeColor="text1"/>
          <w:sz w:val="24"/>
          <w:szCs w:val="24"/>
        </w:rPr>
        <w:t xml:space="preserve">revención </w:t>
      </w:r>
      <w:r>
        <w:rPr>
          <w:rFonts w:ascii="Arial" w:eastAsia="Calibri" w:hAnsi="Arial" w:cs="Arial"/>
          <w:color w:val="000000" w:themeColor="text1"/>
          <w:sz w:val="24"/>
          <w:szCs w:val="24"/>
        </w:rPr>
        <w:t>No. 3 realizada por el Tribunal Administrativo de Transporte</w:t>
      </w:r>
      <w:r w:rsidRPr="000768B7">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adjunta al</w:t>
      </w:r>
      <w:r w:rsidRPr="000768B7">
        <w:rPr>
          <w:rFonts w:ascii="Arial" w:eastAsia="Calibri" w:hAnsi="Arial" w:cs="Arial"/>
          <w:color w:val="000000" w:themeColor="text1"/>
          <w:sz w:val="24"/>
          <w:szCs w:val="24"/>
        </w:rPr>
        <w:t xml:space="preserve"> </w:t>
      </w:r>
      <w:r w:rsidRPr="000768B7">
        <w:rPr>
          <w:rFonts w:ascii="Arial" w:eastAsia="Calibri" w:hAnsi="Arial" w:cs="Arial"/>
          <w:b/>
          <w:bCs/>
          <w:color w:val="000000" w:themeColor="text1"/>
          <w:sz w:val="24"/>
          <w:szCs w:val="24"/>
        </w:rPr>
        <w:t>Oficio No. CTP-SA-OF-00</w:t>
      </w:r>
      <w:r>
        <w:rPr>
          <w:rFonts w:ascii="Arial" w:eastAsia="Calibri" w:hAnsi="Arial" w:cs="Arial"/>
          <w:b/>
          <w:bCs/>
          <w:color w:val="000000" w:themeColor="text1"/>
          <w:sz w:val="24"/>
          <w:szCs w:val="24"/>
        </w:rPr>
        <w:t>158</w:t>
      </w:r>
      <w:r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Pr="000768B7">
        <w:rPr>
          <w:rFonts w:ascii="Arial" w:eastAsia="Calibri" w:hAnsi="Arial" w:cs="Arial"/>
          <w:b/>
          <w:bCs/>
          <w:color w:val="000000" w:themeColor="text1"/>
          <w:sz w:val="24"/>
          <w:szCs w:val="24"/>
        </w:rPr>
        <w:t xml:space="preserve"> de</w:t>
      </w:r>
      <w:r>
        <w:rPr>
          <w:rFonts w:ascii="Arial" w:eastAsia="Calibri" w:hAnsi="Arial" w:cs="Arial"/>
          <w:b/>
          <w:bCs/>
          <w:color w:val="000000" w:themeColor="text1"/>
          <w:sz w:val="24"/>
          <w:szCs w:val="24"/>
        </w:rPr>
        <w:t xml:space="preserve">l 04 de diciembre de </w:t>
      </w:r>
      <w:r w:rsidRPr="000768B7">
        <w:rPr>
          <w:rFonts w:ascii="Arial" w:eastAsia="Calibri" w:hAnsi="Arial" w:cs="Arial"/>
          <w:b/>
          <w:bCs/>
          <w:color w:val="000000" w:themeColor="text1"/>
          <w:sz w:val="24"/>
          <w:szCs w:val="24"/>
        </w:rPr>
        <w:t>202</w:t>
      </w:r>
      <w:r>
        <w:rPr>
          <w:rFonts w:ascii="Arial" w:eastAsia="Calibri" w:hAnsi="Arial" w:cs="Arial"/>
          <w:b/>
          <w:bCs/>
          <w:color w:val="000000" w:themeColor="text1"/>
          <w:sz w:val="24"/>
          <w:szCs w:val="24"/>
        </w:rPr>
        <w:t>4</w:t>
      </w:r>
      <w:r w:rsidRPr="000768B7">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recibido en la Secretaría de Instrucción de este Tribunal en esa misma fecha, la </w:t>
      </w:r>
      <w:r w:rsidR="00DE2F7B">
        <w:rPr>
          <w:rFonts w:ascii="Arial" w:eastAsia="Calibri" w:hAnsi="Arial" w:cs="Arial"/>
          <w:color w:val="000000" w:themeColor="text1"/>
          <w:sz w:val="24"/>
          <w:szCs w:val="24"/>
        </w:rPr>
        <w:t>c</w:t>
      </w:r>
      <w:r>
        <w:rPr>
          <w:rFonts w:ascii="Arial" w:eastAsia="Calibri" w:hAnsi="Arial" w:cs="Arial"/>
          <w:color w:val="000000" w:themeColor="text1"/>
          <w:sz w:val="24"/>
          <w:szCs w:val="24"/>
        </w:rPr>
        <w:t>ertificaci</w:t>
      </w:r>
      <w:r w:rsidR="00DE2F7B">
        <w:rPr>
          <w:rFonts w:ascii="Arial" w:eastAsia="Calibri" w:hAnsi="Arial" w:cs="Arial"/>
          <w:color w:val="000000" w:themeColor="text1"/>
          <w:sz w:val="24"/>
          <w:szCs w:val="24"/>
        </w:rPr>
        <w:t>ón</w:t>
      </w:r>
      <w:r>
        <w:rPr>
          <w:rFonts w:ascii="Arial" w:eastAsia="Calibri" w:hAnsi="Arial" w:cs="Arial"/>
          <w:color w:val="000000" w:themeColor="text1"/>
          <w:sz w:val="24"/>
          <w:szCs w:val="24"/>
        </w:rPr>
        <w:t xml:space="preserve"> </w:t>
      </w:r>
      <w:r w:rsidR="00121FCE">
        <w:rPr>
          <w:rFonts w:ascii="Arial" w:eastAsia="Calibri" w:hAnsi="Arial" w:cs="Arial"/>
          <w:color w:val="000000" w:themeColor="text1"/>
          <w:sz w:val="24"/>
          <w:szCs w:val="24"/>
        </w:rPr>
        <w:t xml:space="preserve">No. </w:t>
      </w:r>
      <w:r w:rsidR="00DE2F7B">
        <w:rPr>
          <w:rFonts w:ascii="Arial" w:eastAsia="Calibri" w:hAnsi="Arial" w:cs="Arial"/>
          <w:color w:val="000000" w:themeColor="text1"/>
          <w:sz w:val="24"/>
          <w:szCs w:val="24"/>
        </w:rPr>
        <w:t>CTP-SA-24-12-0104 (Oficio CTP-DT-DAC-CONS-0795-2024); c</w:t>
      </w:r>
      <w:r>
        <w:rPr>
          <w:rFonts w:ascii="Arial" w:eastAsia="Calibri" w:hAnsi="Arial" w:cs="Arial"/>
          <w:color w:val="000000" w:themeColor="text1"/>
          <w:sz w:val="24"/>
          <w:szCs w:val="24"/>
        </w:rPr>
        <w:t xml:space="preserve">ertificación </w:t>
      </w:r>
      <w:r w:rsidR="00121FCE">
        <w:rPr>
          <w:rFonts w:ascii="Arial" w:eastAsia="Calibri" w:hAnsi="Arial" w:cs="Arial"/>
          <w:color w:val="000000" w:themeColor="text1"/>
          <w:sz w:val="24"/>
          <w:szCs w:val="24"/>
        </w:rPr>
        <w:t>No.</w:t>
      </w:r>
      <w:r w:rsidR="00DE2F7B">
        <w:rPr>
          <w:rFonts w:ascii="Arial" w:eastAsia="Calibri" w:hAnsi="Arial" w:cs="Arial"/>
          <w:color w:val="000000" w:themeColor="text1"/>
          <w:sz w:val="24"/>
          <w:szCs w:val="24"/>
        </w:rPr>
        <w:t xml:space="preserve"> CTP-SA-24-12-0105 (acuerdo de la Junta Directiva</w:t>
      </w:r>
      <w:r w:rsidR="00725619">
        <w:rPr>
          <w:rFonts w:ascii="Arial" w:eastAsia="Calibri" w:hAnsi="Arial" w:cs="Arial"/>
          <w:color w:val="000000" w:themeColor="text1"/>
          <w:sz w:val="24"/>
          <w:szCs w:val="24"/>
        </w:rPr>
        <w:t>, Sesión Ordinaria 70-2020, artículo 3.1; certificación</w:t>
      </w:r>
      <w:r w:rsidR="00725619" w:rsidRPr="00725619">
        <w:rPr>
          <w:rFonts w:ascii="Arial" w:eastAsia="Calibri" w:hAnsi="Arial" w:cs="Arial"/>
          <w:color w:val="000000" w:themeColor="text1"/>
          <w:sz w:val="24"/>
          <w:szCs w:val="24"/>
        </w:rPr>
        <w:t xml:space="preserve"> </w:t>
      </w:r>
      <w:r w:rsidR="00121FCE">
        <w:rPr>
          <w:rFonts w:ascii="Arial" w:eastAsia="Calibri" w:hAnsi="Arial" w:cs="Arial"/>
          <w:color w:val="000000" w:themeColor="text1"/>
          <w:sz w:val="24"/>
          <w:szCs w:val="24"/>
        </w:rPr>
        <w:t xml:space="preserve">No. </w:t>
      </w:r>
      <w:r w:rsidR="00725619">
        <w:rPr>
          <w:rFonts w:ascii="Arial" w:eastAsia="Calibri" w:hAnsi="Arial" w:cs="Arial"/>
          <w:color w:val="000000" w:themeColor="text1"/>
          <w:sz w:val="24"/>
          <w:szCs w:val="24"/>
        </w:rPr>
        <w:t>CTP-SA-24-12-010</w:t>
      </w:r>
      <w:r w:rsidR="00F22BF6">
        <w:rPr>
          <w:rFonts w:ascii="Arial" w:eastAsia="Calibri" w:hAnsi="Arial" w:cs="Arial"/>
          <w:color w:val="000000" w:themeColor="text1"/>
          <w:sz w:val="24"/>
          <w:szCs w:val="24"/>
        </w:rPr>
        <w:t>6</w:t>
      </w:r>
      <w:r w:rsidR="009F6312">
        <w:rPr>
          <w:rFonts w:ascii="Arial" w:eastAsia="Calibri" w:hAnsi="Arial" w:cs="Arial"/>
          <w:color w:val="000000" w:themeColor="text1"/>
          <w:sz w:val="24"/>
          <w:szCs w:val="24"/>
        </w:rPr>
        <w:t xml:space="preserve"> (acuerdo</w:t>
      </w:r>
      <w:r w:rsidR="00725619">
        <w:rPr>
          <w:rFonts w:ascii="Arial" w:eastAsia="Calibri" w:hAnsi="Arial" w:cs="Arial"/>
          <w:color w:val="000000" w:themeColor="text1"/>
          <w:sz w:val="24"/>
          <w:szCs w:val="24"/>
        </w:rPr>
        <w:t xml:space="preserve"> </w:t>
      </w:r>
      <w:r w:rsidR="009F6312">
        <w:rPr>
          <w:rFonts w:ascii="Arial" w:eastAsia="Calibri" w:hAnsi="Arial" w:cs="Arial"/>
          <w:color w:val="000000" w:themeColor="text1"/>
          <w:sz w:val="24"/>
          <w:szCs w:val="24"/>
        </w:rPr>
        <w:t xml:space="preserve">Sesión Ordinaria 51-2022, artículo 7.14) y se adjunta copia del Oficio </w:t>
      </w:r>
      <w:r w:rsidR="00121FCE">
        <w:rPr>
          <w:rFonts w:ascii="Arial" w:eastAsia="Calibri" w:hAnsi="Arial" w:cs="Arial"/>
          <w:color w:val="000000" w:themeColor="text1"/>
          <w:sz w:val="24"/>
          <w:szCs w:val="24"/>
        </w:rPr>
        <w:t xml:space="preserve">No. </w:t>
      </w:r>
      <w:r w:rsidR="009F6312">
        <w:rPr>
          <w:rFonts w:ascii="Arial" w:eastAsia="Calibri" w:hAnsi="Arial" w:cs="Arial"/>
          <w:color w:val="000000" w:themeColor="text1"/>
          <w:sz w:val="24"/>
          <w:szCs w:val="24"/>
        </w:rPr>
        <w:t>CTP-DT-OF-0797</w:t>
      </w:r>
      <w:r w:rsidR="00082CE8">
        <w:rPr>
          <w:rFonts w:ascii="Arial" w:eastAsia="Calibri" w:hAnsi="Arial" w:cs="Arial"/>
          <w:color w:val="000000" w:themeColor="text1"/>
          <w:sz w:val="24"/>
          <w:szCs w:val="24"/>
        </w:rPr>
        <w:t>-2024 de la Dirección Técnica de dicho Consejo.</w:t>
      </w:r>
    </w:p>
    <w:p w14:paraId="261F32E2" w14:textId="77777777" w:rsidR="00121FCE" w:rsidRDefault="00121FCE" w:rsidP="002A29DE">
      <w:pPr>
        <w:spacing w:after="0"/>
        <w:jc w:val="both"/>
        <w:rPr>
          <w:rFonts w:ascii="Arial" w:eastAsia="Calibri" w:hAnsi="Arial" w:cs="Arial"/>
          <w:color w:val="000000" w:themeColor="text1"/>
          <w:sz w:val="24"/>
          <w:szCs w:val="24"/>
        </w:rPr>
      </w:pPr>
    </w:p>
    <w:p w14:paraId="34B9A2B4" w14:textId="507E2FB4" w:rsidR="00082CE8" w:rsidRDefault="00082CE8" w:rsidP="002A29DE">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(Ver folios </w:t>
      </w:r>
      <w:r w:rsidR="00121FCE">
        <w:rPr>
          <w:rFonts w:ascii="Arial" w:eastAsia="Calibri" w:hAnsi="Arial" w:cs="Arial"/>
          <w:color w:val="000000" w:themeColor="text1"/>
          <w:sz w:val="24"/>
          <w:szCs w:val="24"/>
        </w:rPr>
        <w:t xml:space="preserve">del </w:t>
      </w:r>
      <w:r>
        <w:rPr>
          <w:rFonts w:ascii="Arial" w:eastAsia="Calibri" w:hAnsi="Arial" w:cs="Arial"/>
          <w:color w:val="000000" w:themeColor="text1"/>
          <w:sz w:val="24"/>
          <w:szCs w:val="24"/>
        </w:rPr>
        <w:t>179 al 189 del expediente administrativo)</w:t>
      </w:r>
    </w:p>
    <w:p w14:paraId="01C2E883" w14:textId="77777777" w:rsidR="00082CE8" w:rsidRDefault="00082CE8" w:rsidP="002A29DE">
      <w:pPr>
        <w:spacing w:after="0"/>
        <w:jc w:val="both"/>
        <w:rPr>
          <w:rFonts w:ascii="Arial" w:eastAsia="Calibri" w:hAnsi="Arial" w:cs="Arial"/>
          <w:b/>
          <w:bCs/>
          <w:color w:val="000000" w:themeColor="text1"/>
          <w:sz w:val="24"/>
          <w:szCs w:val="24"/>
        </w:rPr>
      </w:pPr>
    </w:p>
    <w:p w14:paraId="34F50566" w14:textId="5569093A" w:rsidR="00C3126E" w:rsidRDefault="00082CE8" w:rsidP="002A29DE">
      <w:pPr>
        <w:spacing w:after="0"/>
        <w:jc w:val="both"/>
        <w:rPr>
          <w:rFonts w:ascii="Arial" w:eastAsia="Calibri" w:hAnsi="Arial" w:cs="Arial"/>
          <w:smallCaps/>
          <w:color w:val="000000" w:themeColor="text1"/>
          <w:sz w:val="24"/>
          <w:szCs w:val="24"/>
        </w:rPr>
      </w:pPr>
      <w:r w:rsidRPr="00082CE8">
        <w:rPr>
          <w:rFonts w:ascii="Arial" w:eastAsia="Calibri" w:hAnsi="Arial" w:cs="Arial"/>
          <w:b/>
          <w:bCs/>
          <w:color w:val="000000" w:themeColor="text1"/>
          <w:sz w:val="24"/>
          <w:szCs w:val="24"/>
        </w:rPr>
        <w:t xml:space="preserve">DÉCIMO PRIMERO: </w:t>
      </w:r>
      <w:r w:rsidRPr="000768B7">
        <w:rPr>
          <w:rFonts w:ascii="Arial" w:eastAsia="Calibri" w:hAnsi="Arial" w:cs="Arial"/>
          <w:color w:val="000000" w:themeColor="text1"/>
          <w:sz w:val="24"/>
          <w:szCs w:val="24"/>
        </w:rPr>
        <w:t xml:space="preserve">El Tribunal Administrativo de Transporte, mediante la </w:t>
      </w:r>
      <w:r w:rsidRPr="000768B7">
        <w:rPr>
          <w:rFonts w:ascii="Arial" w:eastAsia="Calibri" w:hAnsi="Arial" w:cs="Arial"/>
          <w:b/>
          <w:bCs/>
          <w:color w:val="000000" w:themeColor="text1"/>
          <w:sz w:val="24"/>
          <w:szCs w:val="24"/>
        </w:rPr>
        <w:t xml:space="preserve">Prevención No. </w:t>
      </w:r>
      <w:r w:rsidR="00621766">
        <w:rPr>
          <w:rFonts w:ascii="Arial" w:eastAsia="Calibri" w:hAnsi="Arial" w:cs="Arial"/>
          <w:b/>
          <w:bCs/>
          <w:color w:val="000000" w:themeColor="text1"/>
          <w:sz w:val="24"/>
          <w:szCs w:val="24"/>
        </w:rPr>
        <w:t>4</w:t>
      </w:r>
      <w:r w:rsidRPr="000768B7">
        <w:rPr>
          <w:rFonts w:ascii="Arial" w:eastAsia="Calibri" w:hAnsi="Arial" w:cs="Arial"/>
          <w:b/>
          <w:bCs/>
          <w:color w:val="000000" w:themeColor="text1"/>
          <w:sz w:val="24"/>
          <w:szCs w:val="24"/>
        </w:rPr>
        <w:t xml:space="preserve"> de las </w:t>
      </w:r>
      <w:r>
        <w:rPr>
          <w:rFonts w:ascii="Arial" w:eastAsia="Calibri" w:hAnsi="Arial" w:cs="Arial"/>
          <w:b/>
          <w:bCs/>
          <w:color w:val="000000" w:themeColor="text1"/>
          <w:sz w:val="24"/>
          <w:szCs w:val="24"/>
        </w:rPr>
        <w:t>12:45</w:t>
      </w:r>
      <w:r w:rsidRPr="000768B7">
        <w:rPr>
          <w:rFonts w:ascii="Arial" w:eastAsia="Calibri" w:hAnsi="Arial" w:cs="Arial"/>
          <w:b/>
          <w:bCs/>
          <w:color w:val="000000" w:themeColor="text1"/>
          <w:sz w:val="24"/>
          <w:szCs w:val="24"/>
        </w:rPr>
        <w:t xml:space="preserve"> horas del </w:t>
      </w:r>
      <w:r w:rsidR="00621766">
        <w:rPr>
          <w:rFonts w:ascii="Arial" w:eastAsia="Calibri" w:hAnsi="Arial" w:cs="Arial"/>
          <w:b/>
          <w:bCs/>
          <w:color w:val="000000" w:themeColor="text1"/>
          <w:sz w:val="24"/>
          <w:szCs w:val="24"/>
        </w:rPr>
        <w:t>05</w:t>
      </w:r>
      <w:r w:rsidRPr="000768B7">
        <w:rPr>
          <w:rFonts w:ascii="Arial" w:eastAsia="Calibri" w:hAnsi="Arial" w:cs="Arial"/>
          <w:b/>
          <w:bCs/>
          <w:color w:val="000000" w:themeColor="text1"/>
          <w:sz w:val="24"/>
          <w:szCs w:val="24"/>
        </w:rPr>
        <w:t xml:space="preserve"> de </w:t>
      </w:r>
      <w:r w:rsidR="00621766">
        <w:rPr>
          <w:rFonts w:ascii="Arial" w:eastAsia="Calibri" w:hAnsi="Arial" w:cs="Arial"/>
          <w:b/>
          <w:bCs/>
          <w:color w:val="000000" w:themeColor="text1"/>
          <w:sz w:val="24"/>
          <w:szCs w:val="24"/>
        </w:rPr>
        <w:t>diciembre</w:t>
      </w:r>
      <w:r w:rsidRPr="000768B7">
        <w:rPr>
          <w:rFonts w:ascii="Arial" w:eastAsia="Calibri" w:hAnsi="Arial" w:cs="Arial"/>
          <w:b/>
          <w:bCs/>
          <w:color w:val="000000" w:themeColor="text1"/>
          <w:sz w:val="24"/>
          <w:szCs w:val="24"/>
        </w:rPr>
        <w:t xml:space="preserve"> de 202</w:t>
      </w:r>
      <w:r>
        <w:rPr>
          <w:rFonts w:ascii="Arial" w:eastAsia="Calibri" w:hAnsi="Arial" w:cs="Arial"/>
          <w:b/>
          <w:bCs/>
          <w:color w:val="000000" w:themeColor="text1"/>
          <w:sz w:val="24"/>
          <w:szCs w:val="24"/>
        </w:rPr>
        <w:t>4</w:t>
      </w:r>
      <w:r w:rsidR="00621766">
        <w:rPr>
          <w:rFonts w:ascii="Arial" w:eastAsia="Calibri" w:hAnsi="Arial" w:cs="Arial"/>
          <w:b/>
          <w:bCs/>
          <w:color w:val="000000" w:themeColor="text1"/>
          <w:sz w:val="24"/>
          <w:szCs w:val="24"/>
        </w:rPr>
        <w:t xml:space="preserve">, </w:t>
      </w:r>
      <w:r w:rsidR="00621766">
        <w:rPr>
          <w:rFonts w:ascii="Arial" w:eastAsia="Calibri" w:hAnsi="Arial" w:cs="Arial"/>
          <w:color w:val="000000" w:themeColor="text1"/>
          <w:sz w:val="24"/>
          <w:szCs w:val="24"/>
        </w:rPr>
        <w:t xml:space="preserve">hace traslado a la empresa </w:t>
      </w:r>
      <w:r w:rsidR="006E52A2">
        <w:rPr>
          <w:rFonts w:ascii="Arial" w:eastAsia="Calibri" w:hAnsi="Arial" w:cs="Arial"/>
          <w:b/>
          <w:bCs/>
          <w:smallCaps/>
          <w:color w:val="000000" w:themeColor="text1"/>
          <w:sz w:val="24"/>
          <w:szCs w:val="24"/>
        </w:rPr>
        <w:t>C</w:t>
      </w:r>
      <w:r w:rsidR="0093214E">
        <w:rPr>
          <w:rFonts w:ascii="Arial" w:eastAsia="Calibri" w:hAnsi="Arial" w:cs="Arial"/>
          <w:b/>
          <w:bCs/>
          <w:smallCaps/>
          <w:color w:val="000000" w:themeColor="text1"/>
          <w:sz w:val="24"/>
          <w:szCs w:val="24"/>
        </w:rPr>
        <w:t>DA</w:t>
      </w:r>
      <w:r w:rsidR="006E52A2">
        <w:rPr>
          <w:rFonts w:ascii="Arial" w:eastAsia="Calibri" w:hAnsi="Arial" w:cs="Arial"/>
          <w:b/>
          <w:bCs/>
          <w:smallCaps/>
          <w:color w:val="000000" w:themeColor="text1"/>
          <w:sz w:val="24"/>
          <w:szCs w:val="24"/>
        </w:rPr>
        <w:t>SA.,</w:t>
      </w:r>
      <w:r w:rsidR="00CB60B4">
        <w:rPr>
          <w:rFonts w:ascii="Arial" w:eastAsia="Calibri" w:hAnsi="Arial" w:cs="Arial"/>
          <w:color w:val="000000" w:themeColor="text1"/>
          <w:sz w:val="24"/>
          <w:szCs w:val="24"/>
        </w:rPr>
        <w:t xml:space="preserve"> en su condición de permisionaria </w:t>
      </w:r>
      <w:r w:rsidR="006E52A2">
        <w:rPr>
          <w:rFonts w:ascii="Arial" w:eastAsia="Calibri" w:hAnsi="Arial" w:cs="Arial"/>
          <w:color w:val="000000" w:themeColor="text1"/>
          <w:sz w:val="24"/>
          <w:szCs w:val="24"/>
        </w:rPr>
        <w:t>de</w:t>
      </w:r>
      <w:r w:rsidR="00CB60B4">
        <w:rPr>
          <w:rFonts w:ascii="Arial" w:eastAsia="Calibri" w:hAnsi="Arial" w:cs="Arial"/>
          <w:color w:val="000000" w:themeColor="text1"/>
          <w:sz w:val="24"/>
          <w:szCs w:val="24"/>
        </w:rPr>
        <w:t xml:space="preserve"> la Ruta No. </w:t>
      </w:r>
      <w:r w:rsidR="00EC1638">
        <w:rPr>
          <w:rFonts w:ascii="Arial" w:eastAsia="Calibri" w:hAnsi="Arial" w:cs="Arial"/>
          <w:color w:val="000000" w:themeColor="text1"/>
          <w:sz w:val="24"/>
          <w:szCs w:val="24"/>
        </w:rPr>
        <w:t>000</w:t>
      </w:r>
      <w:r w:rsidR="00DA3A9C">
        <w:rPr>
          <w:rFonts w:ascii="Arial" w:eastAsia="Calibri" w:hAnsi="Arial" w:cs="Arial"/>
          <w:color w:val="000000" w:themeColor="text1"/>
          <w:sz w:val="24"/>
          <w:szCs w:val="24"/>
        </w:rPr>
        <w:t xml:space="preserve">, </w:t>
      </w:r>
      <w:r w:rsidR="00CB60B4">
        <w:rPr>
          <w:rFonts w:ascii="Arial" w:eastAsia="Calibri" w:hAnsi="Arial" w:cs="Arial"/>
          <w:color w:val="000000" w:themeColor="text1"/>
          <w:sz w:val="24"/>
          <w:szCs w:val="24"/>
        </w:rPr>
        <w:t xml:space="preserve">para </w:t>
      </w:r>
      <w:r w:rsidR="00C3126E">
        <w:rPr>
          <w:rFonts w:ascii="Arial" w:eastAsia="Calibri" w:hAnsi="Arial" w:cs="Arial"/>
          <w:color w:val="000000" w:themeColor="text1"/>
          <w:sz w:val="24"/>
          <w:szCs w:val="24"/>
        </w:rPr>
        <w:t>que,</w:t>
      </w:r>
      <w:r w:rsidR="00393417">
        <w:rPr>
          <w:rFonts w:ascii="Arial" w:eastAsia="Calibri" w:hAnsi="Arial" w:cs="Arial"/>
          <w:color w:val="000000" w:themeColor="text1"/>
          <w:sz w:val="24"/>
          <w:szCs w:val="24"/>
        </w:rPr>
        <w:t xml:space="preserve"> </w:t>
      </w:r>
      <w:r w:rsidR="00393417" w:rsidRPr="002A4CD1">
        <w:rPr>
          <w:rFonts w:ascii="Arial" w:eastAsia="Calibri" w:hAnsi="Arial" w:cs="Arial"/>
          <w:color w:val="000000" w:themeColor="text1"/>
          <w:sz w:val="24"/>
          <w:szCs w:val="24"/>
        </w:rPr>
        <w:t>en el plazo improrrogable</w:t>
      </w:r>
      <w:r w:rsidR="00393417">
        <w:rPr>
          <w:rFonts w:ascii="Arial" w:eastAsia="Calibri" w:hAnsi="Arial" w:cs="Arial"/>
          <w:color w:val="000000" w:themeColor="text1"/>
          <w:sz w:val="24"/>
          <w:szCs w:val="24"/>
        </w:rPr>
        <w:t xml:space="preserve"> de </w:t>
      </w:r>
      <w:r w:rsidR="002A4CD1">
        <w:rPr>
          <w:rFonts w:ascii="Arial" w:eastAsia="Calibri" w:hAnsi="Arial" w:cs="Arial"/>
          <w:color w:val="000000" w:themeColor="text1"/>
          <w:sz w:val="24"/>
          <w:szCs w:val="24"/>
        </w:rPr>
        <w:t>10 días hábiles</w:t>
      </w:r>
      <w:r w:rsidR="00CB60B4">
        <w:rPr>
          <w:rFonts w:ascii="Arial" w:eastAsia="Calibri" w:hAnsi="Arial" w:cs="Arial"/>
          <w:color w:val="000000" w:themeColor="text1"/>
          <w:sz w:val="24"/>
          <w:szCs w:val="24"/>
        </w:rPr>
        <w:t xml:space="preserve"> por medio de su representante, se apersone, si lo considera oportuno y se</w:t>
      </w:r>
      <w:r w:rsidR="00DA3A9C">
        <w:rPr>
          <w:rFonts w:ascii="Arial" w:eastAsia="Calibri" w:hAnsi="Arial" w:cs="Arial"/>
          <w:color w:val="000000" w:themeColor="text1"/>
          <w:sz w:val="24"/>
          <w:szCs w:val="24"/>
        </w:rPr>
        <w:t xml:space="preserve"> pronuncie respecto de los alcances del recurso de apelación interpuesto en subsidio interpuesto por la empresa </w:t>
      </w:r>
      <w:proofErr w:type="spellStart"/>
      <w:r w:rsidR="00DA3A9C">
        <w:rPr>
          <w:rFonts w:ascii="Arial" w:eastAsia="Calibri" w:hAnsi="Arial" w:cs="Arial"/>
          <w:smallCaps/>
          <w:color w:val="000000" w:themeColor="text1"/>
          <w:sz w:val="24"/>
          <w:szCs w:val="24"/>
        </w:rPr>
        <w:t>tcsa</w:t>
      </w:r>
      <w:proofErr w:type="spellEnd"/>
      <w:r w:rsidR="00DA3A9C">
        <w:rPr>
          <w:rFonts w:ascii="Arial" w:eastAsia="Calibri" w:hAnsi="Arial" w:cs="Arial"/>
          <w:smallCaps/>
          <w:color w:val="000000" w:themeColor="text1"/>
          <w:sz w:val="24"/>
          <w:szCs w:val="24"/>
        </w:rPr>
        <w:t>.</w:t>
      </w:r>
    </w:p>
    <w:p w14:paraId="56711F42" w14:textId="77777777" w:rsidR="00C3126E" w:rsidRDefault="00C3126E" w:rsidP="002A29DE">
      <w:pPr>
        <w:spacing w:after="0"/>
        <w:jc w:val="both"/>
        <w:rPr>
          <w:rFonts w:ascii="Arial" w:eastAsia="Calibri" w:hAnsi="Arial" w:cs="Arial"/>
          <w:smallCaps/>
          <w:color w:val="000000" w:themeColor="text1"/>
          <w:sz w:val="24"/>
          <w:szCs w:val="24"/>
        </w:rPr>
      </w:pPr>
    </w:p>
    <w:p w14:paraId="573997B3" w14:textId="72D7DB31" w:rsidR="00C3126E" w:rsidRDefault="00C3126E" w:rsidP="002A29DE">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Dicha prevención es notificada a dicha empresa, el 05 de diciembre de 2024</w:t>
      </w:r>
      <w:r w:rsidR="00EC7CF1">
        <w:rPr>
          <w:rFonts w:ascii="Arial" w:eastAsia="Calibri" w:hAnsi="Arial" w:cs="Arial"/>
          <w:color w:val="000000" w:themeColor="text1"/>
          <w:sz w:val="24"/>
          <w:szCs w:val="24"/>
        </w:rPr>
        <w:t>.</w:t>
      </w:r>
    </w:p>
    <w:p w14:paraId="00F6E0A8" w14:textId="77777777" w:rsidR="006E52A2" w:rsidRDefault="006E52A2" w:rsidP="002A29DE">
      <w:pPr>
        <w:spacing w:after="0"/>
        <w:jc w:val="both"/>
        <w:rPr>
          <w:rFonts w:ascii="Arial" w:eastAsia="Calibri" w:hAnsi="Arial" w:cs="Arial"/>
          <w:smallCaps/>
          <w:color w:val="000000" w:themeColor="text1"/>
          <w:sz w:val="24"/>
          <w:szCs w:val="24"/>
        </w:rPr>
      </w:pPr>
    </w:p>
    <w:p w14:paraId="454196AB" w14:textId="36DCFA0A" w:rsidR="001208F5" w:rsidRDefault="00217541" w:rsidP="002A29DE">
      <w:pPr>
        <w:spacing w:after="0"/>
        <w:jc w:val="both"/>
        <w:rPr>
          <w:rFonts w:ascii="Arial" w:eastAsia="Calibri" w:hAnsi="Arial" w:cs="Arial"/>
          <w:color w:val="000000" w:themeColor="text1"/>
          <w:sz w:val="24"/>
          <w:szCs w:val="24"/>
        </w:rPr>
      </w:pPr>
      <w:r>
        <w:rPr>
          <w:rFonts w:ascii="Arial" w:eastAsia="Calibri" w:hAnsi="Arial" w:cs="Arial"/>
          <w:smallCaps/>
          <w:color w:val="000000" w:themeColor="text1"/>
          <w:sz w:val="24"/>
          <w:szCs w:val="24"/>
        </w:rPr>
        <w:t>(</w:t>
      </w:r>
      <w:r>
        <w:rPr>
          <w:rFonts w:ascii="Arial" w:eastAsia="Calibri" w:hAnsi="Arial" w:cs="Arial"/>
          <w:color w:val="000000" w:themeColor="text1"/>
          <w:sz w:val="24"/>
          <w:szCs w:val="24"/>
        </w:rPr>
        <w:t>Ver folios 190 y 191 vuelto del expediente administrativo)</w:t>
      </w:r>
    </w:p>
    <w:p w14:paraId="146B10F5" w14:textId="77777777" w:rsidR="00217541" w:rsidRPr="00217541" w:rsidRDefault="00217541" w:rsidP="002A29DE">
      <w:pPr>
        <w:spacing w:after="0"/>
        <w:jc w:val="both"/>
        <w:rPr>
          <w:rFonts w:ascii="Arial" w:eastAsia="Calibri" w:hAnsi="Arial" w:cs="Arial"/>
          <w:color w:val="000000" w:themeColor="text1"/>
          <w:sz w:val="24"/>
          <w:szCs w:val="24"/>
        </w:rPr>
      </w:pPr>
    </w:p>
    <w:p w14:paraId="64DFC438" w14:textId="527632F2" w:rsidR="001208F5" w:rsidRDefault="001208F5" w:rsidP="002A29DE">
      <w:pPr>
        <w:spacing w:after="0"/>
        <w:jc w:val="both"/>
        <w:rPr>
          <w:rFonts w:ascii="Arial" w:eastAsia="Calibri" w:hAnsi="Arial" w:cs="Arial"/>
          <w:color w:val="000000" w:themeColor="text1"/>
          <w:sz w:val="24"/>
          <w:szCs w:val="24"/>
        </w:rPr>
      </w:pPr>
      <w:r w:rsidRPr="001208F5">
        <w:rPr>
          <w:rFonts w:ascii="Arial" w:eastAsia="Calibri" w:hAnsi="Arial" w:cs="Arial"/>
          <w:b/>
          <w:bCs/>
          <w:smallCaps/>
          <w:color w:val="000000" w:themeColor="text1"/>
          <w:sz w:val="24"/>
          <w:szCs w:val="24"/>
        </w:rPr>
        <w:t xml:space="preserve">DÉCIMO SEGUNDO: </w:t>
      </w:r>
      <w:r>
        <w:rPr>
          <w:rFonts w:ascii="Arial" w:eastAsia="Calibri" w:hAnsi="Arial" w:cs="Arial"/>
          <w:color w:val="000000" w:themeColor="text1"/>
          <w:sz w:val="24"/>
          <w:szCs w:val="24"/>
        </w:rPr>
        <w:t xml:space="preserve">La Secretaría de Instrucción del Tribunal Administrativo de Transporte, mediante el Oficio </w:t>
      </w:r>
      <w:r w:rsidR="006E52A2">
        <w:rPr>
          <w:rFonts w:ascii="Arial" w:eastAsia="Calibri" w:hAnsi="Arial" w:cs="Arial"/>
          <w:color w:val="000000" w:themeColor="text1"/>
          <w:sz w:val="24"/>
          <w:szCs w:val="24"/>
        </w:rPr>
        <w:t xml:space="preserve">No. </w:t>
      </w:r>
      <w:r>
        <w:rPr>
          <w:rFonts w:ascii="Arial" w:eastAsia="Calibri" w:hAnsi="Arial" w:cs="Arial"/>
          <w:color w:val="000000" w:themeColor="text1"/>
          <w:sz w:val="24"/>
          <w:szCs w:val="24"/>
        </w:rPr>
        <w:t xml:space="preserve">TAT-SI-001-2025 del 07 de enero de 2025, </w:t>
      </w:r>
      <w:r w:rsidR="00217541">
        <w:rPr>
          <w:rFonts w:ascii="Arial" w:eastAsia="Calibri" w:hAnsi="Arial" w:cs="Arial"/>
          <w:color w:val="000000" w:themeColor="text1"/>
          <w:sz w:val="24"/>
          <w:szCs w:val="24"/>
        </w:rPr>
        <w:t>indica que</w:t>
      </w:r>
      <w:r w:rsidR="006E52A2">
        <w:rPr>
          <w:rFonts w:ascii="Arial" w:eastAsia="Calibri" w:hAnsi="Arial" w:cs="Arial"/>
          <w:color w:val="000000" w:themeColor="text1"/>
          <w:sz w:val="24"/>
          <w:szCs w:val="24"/>
        </w:rPr>
        <w:t>,</w:t>
      </w:r>
      <w:r w:rsidR="00217541">
        <w:rPr>
          <w:rFonts w:ascii="Arial" w:eastAsia="Calibri" w:hAnsi="Arial" w:cs="Arial"/>
          <w:color w:val="000000" w:themeColor="text1"/>
          <w:sz w:val="24"/>
          <w:szCs w:val="24"/>
        </w:rPr>
        <w:t xml:space="preserve"> vencido el plazo otorgado a la empresa </w:t>
      </w:r>
      <w:r w:rsidR="006E52A2">
        <w:rPr>
          <w:rFonts w:ascii="Arial" w:eastAsia="Calibri" w:hAnsi="Arial" w:cs="Arial"/>
          <w:b/>
          <w:bCs/>
          <w:smallCaps/>
          <w:color w:val="000000" w:themeColor="text1"/>
          <w:sz w:val="24"/>
          <w:szCs w:val="24"/>
        </w:rPr>
        <w:t>C</w:t>
      </w:r>
      <w:r w:rsidR="0093214E">
        <w:rPr>
          <w:rFonts w:ascii="Arial" w:eastAsia="Calibri" w:hAnsi="Arial" w:cs="Arial"/>
          <w:b/>
          <w:bCs/>
          <w:smallCaps/>
          <w:color w:val="000000" w:themeColor="text1"/>
          <w:sz w:val="24"/>
          <w:szCs w:val="24"/>
        </w:rPr>
        <w:t>DA</w:t>
      </w:r>
      <w:r w:rsidR="006E52A2">
        <w:rPr>
          <w:rFonts w:ascii="Arial" w:eastAsia="Calibri" w:hAnsi="Arial" w:cs="Arial"/>
          <w:b/>
          <w:bCs/>
          <w:smallCaps/>
          <w:color w:val="000000" w:themeColor="text1"/>
          <w:sz w:val="24"/>
          <w:szCs w:val="24"/>
        </w:rPr>
        <w:t>SA.,</w:t>
      </w:r>
      <w:r w:rsidR="00217541">
        <w:rPr>
          <w:rFonts w:ascii="Arial" w:eastAsia="Calibri" w:hAnsi="Arial" w:cs="Arial"/>
          <w:smallCaps/>
          <w:color w:val="000000" w:themeColor="text1"/>
          <w:sz w:val="24"/>
          <w:szCs w:val="24"/>
        </w:rPr>
        <w:t xml:space="preserve"> </w:t>
      </w:r>
      <w:r w:rsidR="00217541">
        <w:rPr>
          <w:rFonts w:ascii="Arial" w:eastAsia="Calibri" w:hAnsi="Arial" w:cs="Arial"/>
          <w:color w:val="000000" w:themeColor="text1"/>
          <w:sz w:val="24"/>
          <w:szCs w:val="24"/>
        </w:rPr>
        <w:t xml:space="preserve">para que se pronunciara respecto </w:t>
      </w:r>
      <w:r w:rsidR="006E52A2">
        <w:rPr>
          <w:rFonts w:ascii="Arial" w:eastAsia="Calibri" w:hAnsi="Arial" w:cs="Arial"/>
          <w:color w:val="000000" w:themeColor="text1"/>
          <w:sz w:val="24"/>
          <w:szCs w:val="24"/>
        </w:rPr>
        <w:t>a</w:t>
      </w:r>
      <w:r w:rsidR="00217541">
        <w:rPr>
          <w:rFonts w:ascii="Arial" w:eastAsia="Calibri" w:hAnsi="Arial" w:cs="Arial"/>
          <w:color w:val="000000" w:themeColor="text1"/>
          <w:sz w:val="24"/>
          <w:szCs w:val="24"/>
        </w:rPr>
        <w:t xml:space="preserve"> los alcances de dicho recurso de apelación, </w:t>
      </w:r>
      <w:r w:rsidR="006E52A2">
        <w:rPr>
          <w:rFonts w:ascii="Arial" w:eastAsia="Calibri" w:hAnsi="Arial" w:cs="Arial"/>
          <w:color w:val="000000" w:themeColor="text1"/>
          <w:sz w:val="24"/>
          <w:szCs w:val="24"/>
        </w:rPr>
        <w:t xml:space="preserve">al haberse superado dicho plazo y siendo que </w:t>
      </w:r>
      <w:r w:rsidR="00217541">
        <w:rPr>
          <w:rFonts w:ascii="Arial" w:eastAsia="Calibri" w:hAnsi="Arial" w:cs="Arial"/>
          <w:color w:val="000000" w:themeColor="text1"/>
          <w:sz w:val="24"/>
          <w:szCs w:val="24"/>
        </w:rPr>
        <w:t xml:space="preserve">no hubo respuesta sobre el particular, hace devolución de dicho expediente. </w:t>
      </w:r>
      <w:r w:rsidR="00370BDD">
        <w:rPr>
          <w:rFonts w:ascii="Arial" w:eastAsia="Calibri" w:hAnsi="Arial" w:cs="Arial"/>
          <w:color w:val="000000" w:themeColor="text1"/>
          <w:sz w:val="24"/>
          <w:szCs w:val="24"/>
        </w:rPr>
        <w:t>(Ver folio 196 del expediente administrativo)</w:t>
      </w:r>
    </w:p>
    <w:p w14:paraId="5594DA05" w14:textId="77777777" w:rsidR="00EC7CF1" w:rsidRDefault="00EC7CF1" w:rsidP="002A29DE">
      <w:pPr>
        <w:spacing w:after="0"/>
        <w:jc w:val="both"/>
        <w:rPr>
          <w:rFonts w:ascii="Arial" w:eastAsia="Calibri" w:hAnsi="Arial" w:cs="Arial"/>
          <w:color w:val="000000" w:themeColor="text1"/>
          <w:sz w:val="24"/>
          <w:szCs w:val="24"/>
        </w:rPr>
      </w:pPr>
    </w:p>
    <w:p w14:paraId="3033627D" w14:textId="60F68960" w:rsidR="00EC7CF1" w:rsidRDefault="00EC7CF1" w:rsidP="002A29DE">
      <w:pPr>
        <w:spacing w:after="0"/>
        <w:jc w:val="both"/>
        <w:rPr>
          <w:rFonts w:ascii="Arial" w:eastAsia="Calibri" w:hAnsi="Arial" w:cs="Arial"/>
          <w:color w:val="000000" w:themeColor="text1"/>
          <w:sz w:val="24"/>
          <w:szCs w:val="24"/>
        </w:rPr>
      </w:pPr>
      <w:r w:rsidRPr="00052621">
        <w:rPr>
          <w:rFonts w:ascii="Arial" w:eastAsia="Calibri" w:hAnsi="Arial" w:cs="Arial"/>
          <w:b/>
          <w:bCs/>
          <w:color w:val="000000" w:themeColor="text1"/>
          <w:sz w:val="24"/>
          <w:szCs w:val="24"/>
        </w:rPr>
        <w:t>DÉCIMO TERCERO</w:t>
      </w:r>
      <w:r>
        <w:rPr>
          <w:rFonts w:ascii="Arial" w:eastAsia="Calibri" w:hAnsi="Arial" w:cs="Arial"/>
          <w:color w:val="000000" w:themeColor="text1"/>
          <w:sz w:val="24"/>
          <w:szCs w:val="24"/>
        </w:rPr>
        <w:t xml:space="preserve">: Mediante correo electrónico del 16 de enero de 2025, </w:t>
      </w:r>
      <w:r w:rsidR="006524AE">
        <w:rPr>
          <w:rFonts w:ascii="Arial" w:eastAsia="Calibri" w:hAnsi="Arial" w:cs="Arial"/>
          <w:color w:val="000000" w:themeColor="text1"/>
          <w:sz w:val="24"/>
          <w:szCs w:val="24"/>
        </w:rPr>
        <w:t>recibido por</w:t>
      </w:r>
      <w:r>
        <w:rPr>
          <w:rFonts w:ascii="Arial" w:eastAsia="Calibri" w:hAnsi="Arial" w:cs="Arial"/>
          <w:color w:val="000000" w:themeColor="text1"/>
          <w:sz w:val="24"/>
          <w:szCs w:val="24"/>
        </w:rPr>
        <w:t xml:space="preserve"> la Secretaría de instrucción del Tribunal Administrativo de Transporte</w:t>
      </w:r>
      <w:r w:rsidR="00370BDD">
        <w:rPr>
          <w:rFonts w:ascii="Arial" w:eastAsia="Calibri" w:hAnsi="Arial" w:cs="Arial"/>
          <w:color w:val="000000" w:themeColor="text1"/>
          <w:sz w:val="24"/>
          <w:szCs w:val="24"/>
        </w:rPr>
        <w:t xml:space="preserve">, </w:t>
      </w:r>
      <w:r w:rsidR="00052621" w:rsidRPr="002A4CD1">
        <w:rPr>
          <w:rFonts w:ascii="Arial" w:eastAsia="Calibri" w:hAnsi="Arial" w:cs="Arial"/>
          <w:color w:val="000000" w:themeColor="text1"/>
          <w:sz w:val="24"/>
          <w:szCs w:val="24"/>
        </w:rPr>
        <w:t>el 17 de enero de 2025</w:t>
      </w:r>
      <w:r w:rsidR="00052621">
        <w:rPr>
          <w:rFonts w:ascii="Arial" w:eastAsia="Calibri" w:hAnsi="Arial" w:cs="Arial"/>
          <w:color w:val="000000" w:themeColor="text1"/>
          <w:sz w:val="24"/>
          <w:szCs w:val="24"/>
        </w:rPr>
        <w:t xml:space="preserve">, </w:t>
      </w:r>
      <w:r w:rsidR="00370BDD">
        <w:rPr>
          <w:rFonts w:ascii="Arial" w:eastAsia="Calibri" w:hAnsi="Arial" w:cs="Arial"/>
          <w:color w:val="000000" w:themeColor="text1"/>
          <w:sz w:val="24"/>
          <w:szCs w:val="24"/>
        </w:rPr>
        <w:t xml:space="preserve">la señora LUG, del </w:t>
      </w:r>
      <w:proofErr w:type="spellStart"/>
      <w:r w:rsidR="009C5C87">
        <w:rPr>
          <w:rFonts w:ascii="Arial" w:eastAsia="Calibri" w:hAnsi="Arial" w:cs="Arial"/>
          <w:color w:val="000000" w:themeColor="text1"/>
          <w:sz w:val="24"/>
          <w:szCs w:val="24"/>
        </w:rPr>
        <w:t>B</w:t>
      </w:r>
      <w:r>
        <w:rPr>
          <w:rFonts w:ascii="Arial" w:eastAsia="Calibri" w:hAnsi="Arial" w:cs="Arial"/>
          <w:color w:val="000000" w:themeColor="text1"/>
          <w:sz w:val="24"/>
          <w:szCs w:val="24"/>
        </w:rPr>
        <w:t>ufette</w:t>
      </w:r>
      <w:proofErr w:type="spellEnd"/>
      <w:r w:rsidR="00370BDD">
        <w:rPr>
          <w:rFonts w:ascii="Arial" w:eastAsia="Calibri" w:hAnsi="Arial" w:cs="Arial"/>
          <w:color w:val="000000" w:themeColor="text1"/>
          <w:sz w:val="24"/>
          <w:szCs w:val="24"/>
        </w:rPr>
        <w:t xml:space="preserve"> N</w:t>
      </w:r>
      <w:r w:rsidR="00D906F8">
        <w:rPr>
          <w:rFonts w:ascii="Arial" w:eastAsia="Calibri" w:hAnsi="Arial" w:cs="Arial"/>
          <w:color w:val="000000" w:themeColor="text1"/>
          <w:sz w:val="24"/>
          <w:szCs w:val="24"/>
        </w:rPr>
        <w:t xml:space="preserve"> </w:t>
      </w:r>
      <w:r w:rsidR="006524AE">
        <w:rPr>
          <w:rFonts w:ascii="Arial" w:eastAsia="Calibri" w:hAnsi="Arial" w:cs="Arial"/>
          <w:color w:val="000000" w:themeColor="text1"/>
          <w:sz w:val="24"/>
          <w:szCs w:val="24"/>
        </w:rPr>
        <w:t>A,</w:t>
      </w:r>
      <w:r w:rsidR="000F30DC">
        <w:rPr>
          <w:rFonts w:ascii="Arial" w:eastAsia="Calibri" w:hAnsi="Arial" w:cs="Arial"/>
          <w:color w:val="000000" w:themeColor="text1"/>
          <w:sz w:val="24"/>
          <w:szCs w:val="24"/>
        </w:rPr>
        <w:t xml:space="preserve"> </w:t>
      </w:r>
      <w:r w:rsidR="00B77620">
        <w:rPr>
          <w:rFonts w:ascii="Arial" w:eastAsia="Calibri" w:hAnsi="Arial" w:cs="Arial"/>
          <w:color w:val="000000" w:themeColor="text1"/>
          <w:sz w:val="24"/>
          <w:szCs w:val="24"/>
        </w:rPr>
        <w:t>at</w:t>
      </w:r>
      <w:r w:rsidR="009C5C87">
        <w:rPr>
          <w:rFonts w:ascii="Arial" w:eastAsia="Calibri" w:hAnsi="Arial" w:cs="Arial"/>
          <w:color w:val="000000" w:themeColor="text1"/>
          <w:sz w:val="24"/>
          <w:szCs w:val="24"/>
        </w:rPr>
        <w:t>iende</w:t>
      </w:r>
      <w:r w:rsidR="00B77620">
        <w:rPr>
          <w:rFonts w:ascii="Arial" w:eastAsia="Calibri" w:hAnsi="Arial" w:cs="Arial"/>
          <w:color w:val="000000" w:themeColor="text1"/>
          <w:sz w:val="24"/>
          <w:szCs w:val="24"/>
        </w:rPr>
        <w:t xml:space="preserve"> lo prevenido por este Tribunal,</w:t>
      </w:r>
      <w:r w:rsidR="006524AE">
        <w:rPr>
          <w:rFonts w:ascii="Arial" w:eastAsia="Calibri" w:hAnsi="Arial" w:cs="Arial"/>
          <w:color w:val="000000" w:themeColor="text1"/>
          <w:sz w:val="24"/>
          <w:szCs w:val="24"/>
        </w:rPr>
        <w:t xml:space="preserve"> </w:t>
      </w:r>
      <w:r w:rsidR="009C5C87">
        <w:rPr>
          <w:rFonts w:ascii="Arial" w:eastAsia="Calibri" w:hAnsi="Arial" w:cs="Arial"/>
          <w:color w:val="000000" w:themeColor="text1"/>
          <w:sz w:val="24"/>
          <w:szCs w:val="24"/>
        </w:rPr>
        <w:t xml:space="preserve">y </w:t>
      </w:r>
      <w:r w:rsidR="006524AE">
        <w:rPr>
          <w:rFonts w:ascii="Arial" w:eastAsia="Calibri" w:hAnsi="Arial" w:cs="Arial"/>
          <w:color w:val="000000" w:themeColor="text1"/>
          <w:sz w:val="24"/>
          <w:szCs w:val="24"/>
        </w:rPr>
        <w:t>remit</w:t>
      </w:r>
      <w:r w:rsidR="00B77620">
        <w:rPr>
          <w:rFonts w:ascii="Arial" w:eastAsia="Calibri" w:hAnsi="Arial" w:cs="Arial"/>
          <w:color w:val="000000" w:themeColor="text1"/>
          <w:sz w:val="24"/>
          <w:szCs w:val="24"/>
        </w:rPr>
        <w:t>ió</w:t>
      </w:r>
      <w:r w:rsidR="006524AE">
        <w:rPr>
          <w:rFonts w:ascii="Arial" w:eastAsia="Calibri" w:hAnsi="Arial" w:cs="Arial"/>
          <w:color w:val="000000" w:themeColor="text1"/>
          <w:sz w:val="24"/>
          <w:szCs w:val="24"/>
        </w:rPr>
        <w:t xml:space="preserve"> el escrito presentado</w:t>
      </w:r>
      <w:r w:rsidR="00370BDD">
        <w:rPr>
          <w:rFonts w:ascii="Arial" w:eastAsia="Calibri" w:hAnsi="Arial" w:cs="Arial"/>
          <w:color w:val="000000" w:themeColor="text1"/>
          <w:sz w:val="24"/>
          <w:szCs w:val="24"/>
        </w:rPr>
        <w:t xml:space="preserve"> de manera extemporánea</w:t>
      </w:r>
      <w:r w:rsidR="00B77620">
        <w:rPr>
          <w:rFonts w:ascii="Arial" w:eastAsia="Calibri" w:hAnsi="Arial" w:cs="Arial"/>
          <w:color w:val="000000" w:themeColor="text1"/>
          <w:sz w:val="24"/>
          <w:szCs w:val="24"/>
        </w:rPr>
        <w:t xml:space="preserve"> por el Lic</w:t>
      </w:r>
      <w:r w:rsidR="009C5C87">
        <w:rPr>
          <w:rFonts w:ascii="Arial" w:eastAsia="Calibri" w:hAnsi="Arial" w:cs="Arial"/>
          <w:color w:val="000000" w:themeColor="text1"/>
          <w:sz w:val="24"/>
          <w:szCs w:val="24"/>
        </w:rPr>
        <w:t>.</w:t>
      </w:r>
      <w:r w:rsidR="00B77620">
        <w:rPr>
          <w:rFonts w:ascii="Arial" w:eastAsia="Calibri" w:hAnsi="Arial" w:cs="Arial"/>
          <w:color w:val="000000" w:themeColor="text1"/>
          <w:sz w:val="24"/>
          <w:szCs w:val="24"/>
        </w:rPr>
        <w:t xml:space="preserve"> RAP</w:t>
      </w:r>
      <w:r w:rsidR="004039F0">
        <w:rPr>
          <w:rFonts w:ascii="Arial" w:eastAsia="Calibri" w:hAnsi="Arial" w:cs="Arial"/>
          <w:color w:val="000000" w:themeColor="text1"/>
          <w:sz w:val="24"/>
          <w:szCs w:val="24"/>
        </w:rPr>
        <w:t>,</w:t>
      </w:r>
      <w:r w:rsidR="00B77620">
        <w:rPr>
          <w:rFonts w:ascii="Arial" w:eastAsia="Calibri" w:hAnsi="Arial" w:cs="Arial"/>
          <w:color w:val="000000" w:themeColor="text1"/>
          <w:sz w:val="24"/>
          <w:szCs w:val="24"/>
        </w:rPr>
        <w:t xml:space="preserve"> Apoderado Especial Administrativo de la empresa</w:t>
      </w:r>
      <w:r w:rsidR="00B77620" w:rsidRPr="00B77620">
        <w:rPr>
          <w:rFonts w:ascii="Arial" w:eastAsia="Calibri" w:hAnsi="Arial" w:cs="Arial"/>
          <w:b/>
          <w:bCs/>
          <w:smallCaps/>
          <w:color w:val="000000" w:themeColor="text1"/>
          <w:sz w:val="24"/>
          <w:szCs w:val="24"/>
        </w:rPr>
        <w:t xml:space="preserve"> </w:t>
      </w:r>
      <w:r w:rsidR="0093214E">
        <w:rPr>
          <w:rFonts w:ascii="Arial" w:eastAsia="Calibri" w:hAnsi="Arial" w:cs="Arial"/>
          <w:b/>
          <w:bCs/>
          <w:smallCaps/>
          <w:color w:val="000000" w:themeColor="text1"/>
          <w:sz w:val="24"/>
          <w:szCs w:val="24"/>
        </w:rPr>
        <w:t>CDA</w:t>
      </w:r>
      <w:r w:rsidR="009C5C87">
        <w:rPr>
          <w:rFonts w:ascii="Arial" w:eastAsia="Calibri" w:hAnsi="Arial" w:cs="Arial"/>
          <w:b/>
          <w:bCs/>
          <w:smallCaps/>
          <w:color w:val="000000" w:themeColor="text1"/>
          <w:sz w:val="24"/>
          <w:szCs w:val="24"/>
        </w:rPr>
        <w:t>SA.,</w:t>
      </w:r>
      <w:r w:rsidR="00B77620">
        <w:rPr>
          <w:rFonts w:ascii="Arial" w:eastAsia="Calibri" w:hAnsi="Arial" w:cs="Arial"/>
          <w:color w:val="000000" w:themeColor="text1"/>
          <w:sz w:val="24"/>
          <w:szCs w:val="24"/>
        </w:rPr>
        <w:t xml:space="preserve"> </w:t>
      </w:r>
      <w:r w:rsidR="004039F0">
        <w:rPr>
          <w:rFonts w:ascii="Arial" w:eastAsia="Calibri" w:hAnsi="Arial" w:cs="Arial"/>
          <w:color w:val="000000" w:themeColor="text1"/>
          <w:sz w:val="24"/>
          <w:szCs w:val="24"/>
        </w:rPr>
        <w:t xml:space="preserve">mediante el cual </w:t>
      </w:r>
      <w:r w:rsidR="007F0546">
        <w:rPr>
          <w:rFonts w:ascii="Arial" w:eastAsia="Calibri" w:hAnsi="Arial" w:cs="Arial"/>
          <w:color w:val="000000" w:themeColor="text1"/>
          <w:sz w:val="24"/>
          <w:szCs w:val="24"/>
        </w:rPr>
        <w:t>emit</w:t>
      </w:r>
      <w:r w:rsidR="004039F0">
        <w:rPr>
          <w:rFonts w:ascii="Arial" w:eastAsia="Calibri" w:hAnsi="Arial" w:cs="Arial"/>
          <w:color w:val="000000" w:themeColor="text1"/>
          <w:sz w:val="24"/>
          <w:szCs w:val="24"/>
        </w:rPr>
        <w:t>ió</w:t>
      </w:r>
      <w:r w:rsidR="007F0546">
        <w:rPr>
          <w:rFonts w:ascii="Arial" w:eastAsia="Calibri" w:hAnsi="Arial" w:cs="Arial"/>
          <w:color w:val="000000" w:themeColor="text1"/>
          <w:sz w:val="24"/>
          <w:szCs w:val="24"/>
        </w:rPr>
        <w:t xml:space="preserve"> sus consideraciones respecto </w:t>
      </w:r>
      <w:r w:rsidR="009C5C87">
        <w:rPr>
          <w:rFonts w:ascii="Arial" w:eastAsia="Calibri" w:hAnsi="Arial" w:cs="Arial"/>
          <w:color w:val="000000" w:themeColor="text1"/>
          <w:sz w:val="24"/>
          <w:szCs w:val="24"/>
        </w:rPr>
        <w:t>a</w:t>
      </w:r>
      <w:r w:rsidR="007F0546">
        <w:rPr>
          <w:rFonts w:ascii="Arial" w:eastAsia="Calibri" w:hAnsi="Arial" w:cs="Arial"/>
          <w:color w:val="000000" w:themeColor="text1"/>
          <w:sz w:val="24"/>
          <w:szCs w:val="24"/>
        </w:rPr>
        <w:t xml:space="preserve"> los alcances de la acci</w:t>
      </w:r>
      <w:r w:rsidR="009C5C87">
        <w:rPr>
          <w:rFonts w:ascii="Arial" w:eastAsia="Calibri" w:hAnsi="Arial" w:cs="Arial"/>
          <w:color w:val="000000" w:themeColor="text1"/>
          <w:sz w:val="24"/>
          <w:szCs w:val="24"/>
        </w:rPr>
        <w:t>ón recursiva planteada</w:t>
      </w:r>
      <w:r w:rsidR="006524AE">
        <w:rPr>
          <w:rFonts w:ascii="Arial" w:eastAsia="Calibri" w:hAnsi="Arial" w:cs="Arial"/>
          <w:color w:val="000000" w:themeColor="text1"/>
          <w:sz w:val="24"/>
          <w:szCs w:val="24"/>
        </w:rPr>
        <w:t>, y en resumen, señala:</w:t>
      </w:r>
    </w:p>
    <w:p w14:paraId="7AED49B2" w14:textId="77777777" w:rsidR="006E52A2" w:rsidRDefault="006E52A2" w:rsidP="002A29DE">
      <w:pPr>
        <w:spacing w:after="0"/>
        <w:jc w:val="both"/>
        <w:rPr>
          <w:rFonts w:ascii="Arial" w:eastAsia="Calibri" w:hAnsi="Arial" w:cs="Arial"/>
          <w:color w:val="000000" w:themeColor="text1"/>
          <w:sz w:val="24"/>
          <w:szCs w:val="24"/>
        </w:rPr>
      </w:pPr>
    </w:p>
    <w:p w14:paraId="30F923A4" w14:textId="7F8BEF87" w:rsidR="006524AE" w:rsidRDefault="006524AE"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Que ostenta legitimación en el prese</w:t>
      </w:r>
      <w:r w:rsidR="004039F0">
        <w:rPr>
          <w:rFonts w:ascii="Arial" w:eastAsia="Calibri" w:hAnsi="Arial" w:cs="Arial"/>
          <w:color w:val="000000" w:themeColor="text1"/>
        </w:rPr>
        <w:t>nte asunto pues su representada es la</w:t>
      </w:r>
      <w:r w:rsidR="009C5C87">
        <w:rPr>
          <w:rFonts w:ascii="Arial" w:eastAsia="Calibri" w:hAnsi="Arial" w:cs="Arial"/>
          <w:color w:val="000000" w:themeColor="text1"/>
        </w:rPr>
        <w:t xml:space="preserve"> que</w:t>
      </w:r>
      <w:r w:rsidR="004039F0">
        <w:rPr>
          <w:rFonts w:ascii="Arial" w:eastAsia="Calibri" w:hAnsi="Arial" w:cs="Arial"/>
          <w:color w:val="000000" w:themeColor="text1"/>
        </w:rPr>
        <w:t xml:space="preserve"> resultó adjudicataria del permiso de operación de la Ruta No. </w:t>
      </w:r>
      <w:r w:rsidR="00D906F8">
        <w:rPr>
          <w:rFonts w:ascii="Arial" w:eastAsia="Calibri" w:hAnsi="Arial" w:cs="Arial"/>
          <w:color w:val="000000" w:themeColor="text1"/>
        </w:rPr>
        <w:t>000</w:t>
      </w:r>
      <w:r w:rsidR="004039F0">
        <w:rPr>
          <w:rFonts w:ascii="Arial" w:eastAsia="Calibri" w:hAnsi="Arial" w:cs="Arial"/>
          <w:color w:val="000000" w:themeColor="text1"/>
        </w:rPr>
        <w:t>.</w:t>
      </w:r>
    </w:p>
    <w:p w14:paraId="67DC626A" w14:textId="4B70ACC2" w:rsidR="0048003C" w:rsidRDefault="0048003C"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 xml:space="preserve">Que se encuentra operando la Ruta No. </w:t>
      </w:r>
      <w:r w:rsidR="00D906F8">
        <w:rPr>
          <w:rFonts w:ascii="Arial" w:eastAsia="Calibri" w:hAnsi="Arial" w:cs="Arial"/>
          <w:color w:val="000000" w:themeColor="text1"/>
        </w:rPr>
        <w:t>000</w:t>
      </w:r>
      <w:r>
        <w:rPr>
          <w:rFonts w:ascii="Arial" w:eastAsia="Calibri" w:hAnsi="Arial" w:cs="Arial"/>
          <w:color w:val="000000" w:themeColor="text1"/>
        </w:rPr>
        <w:t xml:space="preserve"> con la flota óptima de 9 unidades del año 2020, propiedad de la empresa y en los horarios establecidos por el Consejo de Transporte Público.</w:t>
      </w:r>
    </w:p>
    <w:p w14:paraId="0D719CAC" w14:textId="5840716D" w:rsidR="00CA7C94" w:rsidRDefault="00CA7C94"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Que su representada, a diferencia de la apelante, s</w:t>
      </w:r>
      <w:r w:rsidR="004136AD">
        <w:rPr>
          <w:rFonts w:ascii="Arial" w:eastAsia="Calibri" w:hAnsi="Arial" w:cs="Arial"/>
          <w:color w:val="000000" w:themeColor="text1"/>
        </w:rPr>
        <w:t>í</w:t>
      </w:r>
      <w:r>
        <w:rPr>
          <w:rFonts w:ascii="Arial" w:eastAsia="Calibri" w:hAnsi="Arial" w:cs="Arial"/>
          <w:color w:val="000000" w:themeColor="text1"/>
        </w:rPr>
        <w:t xml:space="preserve"> ha cumplido con todas las obligaciones ante el Ministerio de Hacienda</w:t>
      </w:r>
      <w:r w:rsidR="00F14864">
        <w:rPr>
          <w:rFonts w:ascii="Arial" w:eastAsia="Calibri" w:hAnsi="Arial" w:cs="Arial"/>
          <w:color w:val="000000" w:themeColor="text1"/>
        </w:rPr>
        <w:t>, Caja Costarricense de Seguro Social, FODESAF, Instituto Mixto de Ayuda Social, ARESEP.</w:t>
      </w:r>
    </w:p>
    <w:p w14:paraId="6AC6DD4C" w14:textId="12109FCC" w:rsidR="00F14864" w:rsidRDefault="00F14864"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Que la recurrente no objetó los hechos imputados en el traslado de cargos, por lo que consideran que existe una aceptación tácita de dichos cargos.</w:t>
      </w:r>
    </w:p>
    <w:p w14:paraId="79F3E665" w14:textId="794A1B19" w:rsidR="00F14864" w:rsidRDefault="00F14864"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Que tampoco opuso excepciones ni aportaron pruebas que refutaran el cuadro fáctico descrito en el traslado de cargos; señala que se limitaron únicamente a solicitar que se aceptara la denuncia interpuesta en contra de su representada po</w:t>
      </w:r>
      <w:r w:rsidR="004C63DD">
        <w:rPr>
          <w:rFonts w:ascii="Arial" w:eastAsia="Calibri" w:hAnsi="Arial" w:cs="Arial"/>
          <w:color w:val="000000" w:themeColor="text1"/>
        </w:rPr>
        <w:t xml:space="preserve">r documento falso y falsedad ideológica, anulando por tanto la adjudicación otorgada de la Ruta No. </w:t>
      </w:r>
      <w:r w:rsidR="00D906F8">
        <w:rPr>
          <w:rFonts w:ascii="Arial" w:eastAsia="Calibri" w:hAnsi="Arial" w:cs="Arial"/>
          <w:color w:val="000000" w:themeColor="text1"/>
        </w:rPr>
        <w:t>000</w:t>
      </w:r>
      <w:r w:rsidR="004C63DD">
        <w:rPr>
          <w:rFonts w:ascii="Arial" w:eastAsia="Calibri" w:hAnsi="Arial" w:cs="Arial"/>
          <w:color w:val="000000" w:themeColor="text1"/>
        </w:rPr>
        <w:t>; que por razones de conveniencia y oportunidad se acojan sus alegatos y se les restituya como operadores del servicios de la referida ruta y se archive el expediente administrativo</w:t>
      </w:r>
      <w:r w:rsidR="00E33FC6">
        <w:rPr>
          <w:rFonts w:ascii="Arial" w:eastAsia="Calibri" w:hAnsi="Arial" w:cs="Arial"/>
          <w:color w:val="000000" w:themeColor="text1"/>
        </w:rPr>
        <w:t>; los daños y perjuicios se cobrarían en sede contenciosa.</w:t>
      </w:r>
    </w:p>
    <w:p w14:paraId="6FCC63EA" w14:textId="6FFA4E19" w:rsidR="006E382A" w:rsidRPr="006E382A" w:rsidRDefault="006E382A"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Que,</w:t>
      </w:r>
      <w:r w:rsidRPr="006E382A">
        <w:rPr>
          <w:rFonts w:ascii="Arial" w:eastAsia="Calibri" w:hAnsi="Arial" w:cs="Arial"/>
          <w:color w:val="000000" w:themeColor="text1"/>
        </w:rPr>
        <w:t xml:space="preserve"> en el presente asunto, tal como se argumenta en el análisis del Recurso de Revocatoria, operó la caducidad de la concesión al no haberse refrendado el contrato, en consecuencia</w:t>
      </w:r>
      <w:r w:rsidR="00052621">
        <w:rPr>
          <w:rFonts w:ascii="Arial" w:eastAsia="Calibri" w:hAnsi="Arial" w:cs="Arial"/>
          <w:color w:val="000000" w:themeColor="text1"/>
        </w:rPr>
        <w:t>,</w:t>
      </w:r>
      <w:r w:rsidRPr="006E382A">
        <w:rPr>
          <w:rFonts w:ascii="Arial" w:eastAsia="Calibri" w:hAnsi="Arial" w:cs="Arial"/>
          <w:color w:val="000000" w:themeColor="text1"/>
        </w:rPr>
        <w:t xml:space="preserve"> existe falta de interés del procedimiento administrativo.</w:t>
      </w:r>
    </w:p>
    <w:p w14:paraId="4E464520" w14:textId="071EDD63" w:rsidR="006E382A" w:rsidRPr="006524AE" w:rsidRDefault="006E382A" w:rsidP="002A29DE">
      <w:pPr>
        <w:pStyle w:val="Prrafodelista"/>
        <w:numPr>
          <w:ilvl w:val="0"/>
          <w:numId w:val="6"/>
        </w:numPr>
        <w:spacing w:after="0"/>
        <w:jc w:val="both"/>
        <w:rPr>
          <w:rFonts w:ascii="Arial" w:eastAsia="Calibri" w:hAnsi="Arial" w:cs="Arial"/>
          <w:color w:val="000000" w:themeColor="text1"/>
        </w:rPr>
      </w:pPr>
      <w:r>
        <w:rPr>
          <w:rFonts w:ascii="Arial" w:eastAsia="Calibri" w:hAnsi="Arial" w:cs="Arial"/>
          <w:color w:val="000000" w:themeColor="text1"/>
        </w:rPr>
        <w:t>En su petitoria solicita se proceda con el rechazo del Recurso de Apelación interpuesto.</w:t>
      </w:r>
    </w:p>
    <w:p w14:paraId="7BD430BC" w14:textId="77777777" w:rsidR="00052621" w:rsidRDefault="00052621" w:rsidP="002A29DE">
      <w:pPr>
        <w:spacing w:after="0"/>
        <w:jc w:val="both"/>
        <w:rPr>
          <w:rFonts w:ascii="Arial" w:eastAsia="Calibri" w:hAnsi="Arial" w:cs="Arial"/>
          <w:color w:val="000000" w:themeColor="text1"/>
          <w:sz w:val="24"/>
          <w:szCs w:val="24"/>
        </w:rPr>
      </w:pPr>
    </w:p>
    <w:p w14:paraId="736CEE2D" w14:textId="5F41D6A4" w:rsidR="00C3126E" w:rsidRPr="00EC7CF1" w:rsidRDefault="00052621" w:rsidP="002A29DE">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(Ver folios del 197 al 203 del expediente administrativo)</w:t>
      </w:r>
    </w:p>
    <w:p w14:paraId="0443D0BB" w14:textId="77777777" w:rsidR="00DA3A9C" w:rsidRDefault="00DA3A9C" w:rsidP="002A29DE">
      <w:pPr>
        <w:spacing w:after="0"/>
        <w:jc w:val="both"/>
        <w:rPr>
          <w:rFonts w:ascii="Arial" w:eastAsia="Calibri" w:hAnsi="Arial" w:cs="Arial"/>
          <w:color w:val="000000" w:themeColor="text1"/>
          <w:sz w:val="24"/>
          <w:szCs w:val="24"/>
        </w:rPr>
      </w:pPr>
    </w:p>
    <w:p w14:paraId="720E07A3" w14:textId="33B02C79" w:rsidR="003C4681" w:rsidRPr="007446F0" w:rsidRDefault="00052621" w:rsidP="002A29DE">
      <w:pPr>
        <w:spacing w:after="0"/>
        <w:jc w:val="both"/>
        <w:rPr>
          <w:rFonts w:ascii="Arial" w:eastAsia="Times New Roman" w:hAnsi="Arial" w:cs="Arial"/>
          <w:color w:val="000000" w:themeColor="text1"/>
          <w:sz w:val="24"/>
          <w:szCs w:val="24"/>
          <w:lang w:val="es-ES" w:eastAsia="es-ES"/>
        </w:rPr>
      </w:pPr>
      <w:r w:rsidRPr="00052621">
        <w:rPr>
          <w:rFonts w:ascii="Arial" w:eastAsia="Calibri" w:hAnsi="Arial" w:cs="Arial"/>
          <w:b/>
          <w:bCs/>
          <w:color w:val="000000" w:themeColor="text1"/>
          <w:sz w:val="24"/>
          <w:szCs w:val="24"/>
        </w:rPr>
        <w:t>DÉCIMO CUARTO</w:t>
      </w:r>
      <w:r>
        <w:rPr>
          <w:rFonts w:ascii="Arial" w:eastAsia="Calibri" w:hAnsi="Arial" w:cs="Arial"/>
          <w:color w:val="000000" w:themeColor="text1"/>
          <w:sz w:val="24"/>
          <w:szCs w:val="24"/>
        </w:rPr>
        <w:t xml:space="preserve">: </w:t>
      </w:r>
      <w:r w:rsidR="00BD5430" w:rsidRPr="007446F0">
        <w:rPr>
          <w:rFonts w:ascii="Arial" w:eastAsia="Times New Roman" w:hAnsi="Arial" w:cs="Arial"/>
          <w:color w:val="000000" w:themeColor="text1"/>
          <w:sz w:val="24"/>
          <w:szCs w:val="24"/>
          <w:lang w:val="es-ES" w:eastAsia="es-ES"/>
        </w:rPr>
        <w:t>Que</w:t>
      </w:r>
      <w:r w:rsidR="0093214E">
        <w:rPr>
          <w:rFonts w:ascii="Arial" w:eastAsia="Times New Roman" w:hAnsi="Arial" w:cs="Arial"/>
          <w:color w:val="000000" w:themeColor="text1"/>
          <w:sz w:val="24"/>
          <w:szCs w:val="24"/>
          <w:lang w:val="es-ES" w:eastAsia="es-ES"/>
        </w:rPr>
        <w:t>,</w:t>
      </w:r>
      <w:r w:rsidR="00BD5430" w:rsidRPr="007446F0">
        <w:rPr>
          <w:rFonts w:ascii="Arial" w:eastAsia="Times New Roman" w:hAnsi="Arial" w:cs="Arial"/>
          <w:b/>
          <w:bCs/>
          <w:color w:val="000000" w:themeColor="text1"/>
          <w:sz w:val="24"/>
          <w:szCs w:val="24"/>
          <w:lang w:val="es-ES" w:eastAsia="es-ES"/>
        </w:rPr>
        <w:t xml:space="preserve"> </w:t>
      </w:r>
      <w:r w:rsidR="00BD5430" w:rsidRPr="007446F0">
        <w:rPr>
          <w:rFonts w:ascii="Arial" w:eastAsia="Times New Roman" w:hAnsi="Arial" w:cs="Arial"/>
          <w:color w:val="000000" w:themeColor="text1"/>
          <w:sz w:val="24"/>
          <w:szCs w:val="24"/>
          <w:lang w:val="es-ES" w:eastAsia="es-ES"/>
        </w:rPr>
        <w:t>e</w:t>
      </w:r>
      <w:r w:rsidR="003C4681" w:rsidRPr="007446F0">
        <w:rPr>
          <w:rFonts w:ascii="Arial" w:eastAsia="Times New Roman" w:hAnsi="Arial" w:cs="Arial"/>
          <w:color w:val="000000" w:themeColor="text1"/>
          <w:sz w:val="24"/>
          <w:szCs w:val="24"/>
          <w:lang w:val="es-ES" w:eastAsia="es-ES"/>
        </w:rPr>
        <w:t>n el procedimiento seguido</w:t>
      </w:r>
      <w:r w:rsidR="00811F4F">
        <w:rPr>
          <w:rFonts w:ascii="Arial" w:eastAsia="Times New Roman" w:hAnsi="Arial" w:cs="Arial"/>
          <w:color w:val="000000" w:themeColor="text1"/>
          <w:sz w:val="24"/>
          <w:szCs w:val="24"/>
          <w:lang w:val="es-ES" w:eastAsia="es-ES"/>
        </w:rPr>
        <w:t>,</w:t>
      </w:r>
      <w:r w:rsidR="003C4681" w:rsidRPr="007446F0">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446F0" w:rsidRDefault="003C4681" w:rsidP="002A29DE">
      <w:pPr>
        <w:spacing w:after="0"/>
        <w:jc w:val="both"/>
        <w:rPr>
          <w:rFonts w:ascii="Arial" w:eastAsia="Times New Roman" w:hAnsi="Arial" w:cs="Arial"/>
          <w:color w:val="000000" w:themeColor="text1"/>
          <w:sz w:val="24"/>
          <w:szCs w:val="24"/>
          <w:lang w:val="es-ES" w:eastAsia="es-ES"/>
        </w:rPr>
      </w:pPr>
    </w:p>
    <w:p w14:paraId="46D4D0B3" w14:textId="531C8650" w:rsidR="00DF6420" w:rsidRDefault="003C4681" w:rsidP="002A29DE">
      <w:pPr>
        <w:spacing w:after="0"/>
        <w:jc w:val="both"/>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 xml:space="preserve">REDACTA LA JUEZA </w:t>
      </w:r>
      <w:r w:rsidR="00052621">
        <w:rPr>
          <w:rFonts w:ascii="Arial" w:eastAsia="Times New Roman" w:hAnsi="Arial" w:cs="Arial"/>
          <w:b/>
          <w:bCs/>
          <w:color w:val="000000" w:themeColor="text1"/>
          <w:sz w:val="24"/>
          <w:szCs w:val="24"/>
          <w:lang w:val="es-ES" w:eastAsia="es-ES"/>
        </w:rPr>
        <w:t xml:space="preserve">MARÍA SUSANA </w:t>
      </w:r>
      <w:r w:rsidRPr="007446F0">
        <w:rPr>
          <w:rFonts w:ascii="Arial" w:eastAsia="Times New Roman" w:hAnsi="Arial" w:cs="Arial"/>
          <w:b/>
          <w:bCs/>
          <w:color w:val="000000" w:themeColor="text1"/>
          <w:sz w:val="24"/>
          <w:szCs w:val="24"/>
          <w:lang w:val="es-ES" w:eastAsia="es-ES"/>
        </w:rPr>
        <w:t>LÓPEZ RIVERA,</w:t>
      </w:r>
    </w:p>
    <w:p w14:paraId="062CF96D" w14:textId="77777777" w:rsidR="0093214E" w:rsidRDefault="0093214E" w:rsidP="002A29DE">
      <w:pPr>
        <w:spacing w:after="0"/>
        <w:jc w:val="both"/>
        <w:rPr>
          <w:rFonts w:ascii="Arial" w:eastAsia="Times New Roman" w:hAnsi="Arial" w:cs="Arial"/>
          <w:b/>
          <w:bCs/>
          <w:color w:val="000000" w:themeColor="text1"/>
          <w:sz w:val="24"/>
          <w:szCs w:val="24"/>
          <w:lang w:val="es-ES" w:eastAsia="es-ES"/>
        </w:rPr>
      </w:pPr>
    </w:p>
    <w:p w14:paraId="171C8170" w14:textId="77777777" w:rsidR="006E46A5" w:rsidRDefault="000A3CCD" w:rsidP="002A29DE">
      <w:pPr>
        <w:spacing w:after="0"/>
        <w:jc w:val="center"/>
        <w:rPr>
          <w:rFonts w:ascii="Arial" w:eastAsia="Times New Roman" w:hAnsi="Arial" w:cs="Arial"/>
          <w:b/>
          <w:bCs/>
          <w:color w:val="000000" w:themeColor="text1"/>
          <w:sz w:val="24"/>
          <w:szCs w:val="24"/>
          <w:lang w:val="es-ES" w:eastAsia="es-ES"/>
        </w:rPr>
      </w:pPr>
      <w:r w:rsidRPr="000A3CCD">
        <w:rPr>
          <w:rFonts w:ascii="Arial" w:eastAsiaTheme="minorEastAsia" w:hAnsi="Arial" w:cs="Arial"/>
          <w:b/>
          <w:bCs/>
          <w:spacing w:val="6"/>
          <w:sz w:val="24"/>
          <w:szCs w:val="24"/>
          <w:lang w:val="es-ES" w:eastAsia="es-ES"/>
          <w14:ligatures w14:val="standardContextual"/>
        </w:rPr>
        <w:lastRenderedPageBreak/>
        <w:t>CONSIDERANDO</w:t>
      </w:r>
    </w:p>
    <w:p w14:paraId="47BDB02D" w14:textId="77777777" w:rsidR="006E46A5" w:rsidRDefault="006E46A5" w:rsidP="002A29DE">
      <w:pPr>
        <w:spacing w:after="0"/>
        <w:rPr>
          <w:rFonts w:ascii="Arial" w:eastAsia="Times New Roman" w:hAnsi="Arial" w:cs="Arial"/>
          <w:b/>
          <w:bCs/>
          <w:color w:val="000000" w:themeColor="text1"/>
          <w:sz w:val="24"/>
          <w:szCs w:val="24"/>
          <w:lang w:val="es-ES" w:eastAsia="es-ES"/>
        </w:rPr>
      </w:pPr>
    </w:p>
    <w:p w14:paraId="64550DDA" w14:textId="3B9E6CB8" w:rsidR="000A3CCD" w:rsidRPr="000A3CCD" w:rsidRDefault="000A3CCD" w:rsidP="002A29DE">
      <w:pPr>
        <w:spacing w:after="0"/>
        <w:rPr>
          <w:rFonts w:ascii="Arial" w:eastAsia="Times New Roman" w:hAnsi="Arial" w:cs="Arial"/>
          <w:b/>
          <w:bCs/>
          <w:color w:val="000000" w:themeColor="text1"/>
          <w:sz w:val="24"/>
          <w:szCs w:val="24"/>
          <w:lang w:val="es-ES" w:eastAsia="es-ES"/>
        </w:rPr>
      </w:pPr>
      <w:r w:rsidRPr="000A3CCD">
        <w:rPr>
          <w:rFonts w:ascii="Arial" w:eastAsiaTheme="minorEastAsia" w:hAnsi="Arial" w:cs="Arial"/>
          <w:b/>
          <w:bCs/>
          <w:sz w:val="24"/>
          <w:szCs w:val="24"/>
          <w:lang w:val="es-ES" w:eastAsia="es-ES"/>
          <w14:ligatures w14:val="standardContextual"/>
        </w:rPr>
        <w:t>1. SOBRE LA COMPETENCIA.</w:t>
      </w:r>
    </w:p>
    <w:p w14:paraId="2E0145C1" w14:textId="6D5735AC" w:rsidR="000A3CCD" w:rsidRPr="000A3CCD" w:rsidRDefault="000A3CCD" w:rsidP="002A29DE">
      <w:pPr>
        <w:widowControl w:val="0"/>
        <w:kinsoku w:val="0"/>
        <w:overflowPunct w:val="0"/>
        <w:spacing w:before="293" w:after="0"/>
        <w:jc w:val="both"/>
        <w:textAlignment w:val="baseline"/>
        <w:rPr>
          <w:rFonts w:ascii="Arial" w:eastAsiaTheme="minorEastAsia" w:hAnsi="Arial" w:cs="Arial"/>
          <w:spacing w:val="4"/>
          <w:sz w:val="24"/>
          <w:szCs w:val="24"/>
          <w:lang w:val="es-ES" w:eastAsia="es-ES"/>
          <w14:ligatures w14:val="standardContextual"/>
        </w:rPr>
      </w:pPr>
      <w:r w:rsidRPr="000A3CCD">
        <w:rPr>
          <w:rFonts w:ascii="Arial" w:eastAsiaTheme="minorEastAsia" w:hAnsi="Arial" w:cs="Arial"/>
          <w:spacing w:val="4"/>
          <w:sz w:val="24"/>
          <w:szCs w:val="24"/>
          <w:lang w:val="es-ES" w:eastAsia="es-ES"/>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01DDC3A0" w14:textId="77777777" w:rsidR="000A3CCD" w:rsidRPr="000A3CCD" w:rsidRDefault="000A3CCD" w:rsidP="002A29DE">
      <w:pPr>
        <w:widowControl w:val="0"/>
        <w:kinsoku w:val="0"/>
        <w:overflowPunct w:val="0"/>
        <w:spacing w:before="293" w:after="0"/>
        <w:jc w:val="both"/>
        <w:textAlignment w:val="baseline"/>
        <w:rPr>
          <w:rFonts w:ascii="Arial" w:eastAsiaTheme="minorEastAsia" w:hAnsi="Arial" w:cs="Arial"/>
          <w:spacing w:val="4"/>
          <w:sz w:val="24"/>
          <w:szCs w:val="24"/>
          <w:lang w:val="es-ES" w:eastAsia="es-ES"/>
          <w14:ligatures w14:val="standardContextual"/>
        </w:rPr>
      </w:pPr>
      <w:r w:rsidRPr="000A3CCD">
        <w:rPr>
          <w:rFonts w:ascii="Arial" w:eastAsiaTheme="minorEastAsia" w:hAnsi="Arial" w:cs="Arial"/>
          <w:b/>
          <w:bCs/>
          <w:spacing w:val="4"/>
          <w:sz w:val="24"/>
          <w:szCs w:val="24"/>
          <w:lang w:val="es-ES" w:eastAsia="es-ES"/>
          <w14:ligatures w14:val="standardContextual"/>
        </w:rPr>
        <w:t>2.</w:t>
      </w:r>
      <w:r w:rsidRPr="000A3CCD">
        <w:rPr>
          <w:rFonts w:ascii="Arial" w:eastAsiaTheme="minorEastAsia" w:hAnsi="Arial" w:cs="Arial"/>
          <w:spacing w:val="4"/>
          <w:sz w:val="24"/>
          <w:szCs w:val="24"/>
          <w:lang w:val="es-ES" w:eastAsia="es-ES"/>
          <w14:ligatures w14:val="standardContextual"/>
        </w:rPr>
        <w:t xml:space="preserve"> </w:t>
      </w:r>
      <w:r w:rsidRPr="000A3CCD">
        <w:rPr>
          <w:rFonts w:ascii="Arial" w:eastAsiaTheme="minorEastAsia" w:hAnsi="Arial" w:cs="Arial"/>
          <w:b/>
          <w:bCs/>
          <w:sz w:val="24"/>
          <w:szCs w:val="24"/>
          <w:lang w:val="es-ES" w:eastAsia="es-ES"/>
          <w14:ligatures w14:val="standardContextual"/>
        </w:rPr>
        <w:t>SOBRE LA ADMISIBILIDAD DEL RECURSO DE APELACIÓN.</w:t>
      </w:r>
    </w:p>
    <w:p w14:paraId="15C9BEAB" w14:textId="52B3FD45" w:rsidR="000A3CCD" w:rsidRPr="002227CB" w:rsidRDefault="000A3CCD" w:rsidP="002A29DE">
      <w:pPr>
        <w:widowControl w:val="0"/>
        <w:kinsoku w:val="0"/>
        <w:overflowPunct w:val="0"/>
        <w:spacing w:before="297" w:after="0"/>
        <w:jc w:val="both"/>
        <w:textAlignment w:val="baseline"/>
        <w:rPr>
          <w:rFonts w:ascii="Arial" w:eastAsiaTheme="minorEastAsia" w:hAnsi="Arial" w:cs="Arial"/>
          <w:sz w:val="24"/>
          <w:szCs w:val="24"/>
          <w:lang w:val="es-ES" w:eastAsia="es-ES"/>
          <w14:ligatures w14:val="standardContextual"/>
        </w:rPr>
      </w:pPr>
      <w:r w:rsidRPr="000A3CCD">
        <w:rPr>
          <w:rFonts w:ascii="Arial" w:eastAsiaTheme="minorEastAsia" w:hAnsi="Arial" w:cs="Arial"/>
          <w:b/>
          <w:bCs/>
          <w:sz w:val="24"/>
          <w:szCs w:val="24"/>
          <w:lang w:val="es-ES" w:eastAsia="es-ES"/>
          <w14:ligatures w14:val="standardContextual"/>
        </w:rPr>
        <w:t>2</w:t>
      </w:r>
      <w:r w:rsidRPr="000028BF">
        <w:rPr>
          <w:rFonts w:ascii="Arial" w:eastAsiaTheme="minorEastAsia" w:hAnsi="Arial" w:cs="Arial"/>
          <w:b/>
          <w:bCs/>
          <w:sz w:val="24"/>
          <w:szCs w:val="24"/>
          <w:lang w:val="es-ES" w:eastAsia="es-ES"/>
          <w14:ligatures w14:val="standardContextual"/>
        </w:rPr>
        <w:t>.1</w:t>
      </w:r>
      <w:r w:rsidRPr="000A3CCD">
        <w:rPr>
          <w:rFonts w:ascii="Arial" w:eastAsiaTheme="minorEastAsia" w:hAnsi="Arial" w:cs="Arial"/>
          <w:b/>
          <w:bCs/>
          <w:sz w:val="24"/>
          <w:szCs w:val="24"/>
          <w:lang w:val="es-ES" w:eastAsia="es-ES"/>
          <w14:ligatures w14:val="standardContextual"/>
        </w:rPr>
        <w:t xml:space="preserve">.- En cuanto a la Legitimación: </w:t>
      </w:r>
      <w:r w:rsidRPr="002227CB">
        <w:rPr>
          <w:rFonts w:ascii="Arial" w:eastAsiaTheme="minorEastAsia" w:hAnsi="Arial" w:cs="Arial"/>
          <w:sz w:val="24"/>
          <w:szCs w:val="24"/>
          <w:lang w:val="es-ES" w:eastAsia="es-ES"/>
          <w14:ligatures w14:val="standardContextual"/>
        </w:rPr>
        <w:t>El acto administrativo impugnado por</w:t>
      </w:r>
      <w:r w:rsidR="00DF6420" w:rsidRPr="002227CB">
        <w:rPr>
          <w:rFonts w:ascii="Arial" w:eastAsiaTheme="minorEastAsia" w:hAnsi="Arial" w:cs="Arial"/>
          <w:sz w:val="24"/>
          <w:szCs w:val="24"/>
          <w:lang w:val="es-ES" w:eastAsia="es-ES"/>
          <w14:ligatures w14:val="standardContextual"/>
        </w:rPr>
        <w:t xml:space="preserve"> el señor</w:t>
      </w:r>
      <w:r w:rsidR="00DF6420" w:rsidRPr="002227CB">
        <w:rPr>
          <w:rFonts w:ascii="Arial" w:eastAsia="Times New Roman" w:hAnsi="Arial" w:cs="Arial"/>
          <w:b/>
          <w:bCs/>
          <w:color w:val="000000" w:themeColor="text1"/>
          <w:sz w:val="24"/>
          <w:szCs w:val="24"/>
          <w:lang w:val="es-ES" w:eastAsia="es-ES"/>
        </w:rPr>
        <w:t xml:space="preserve"> JS</w:t>
      </w:r>
      <w:r w:rsidR="00D906F8">
        <w:rPr>
          <w:rFonts w:ascii="Arial" w:eastAsia="Times New Roman" w:hAnsi="Arial" w:cs="Arial"/>
          <w:b/>
          <w:bCs/>
          <w:color w:val="000000" w:themeColor="text1"/>
          <w:sz w:val="24"/>
          <w:szCs w:val="24"/>
          <w:lang w:val="es-ES" w:eastAsia="es-ES"/>
        </w:rPr>
        <w:t>A</w:t>
      </w:r>
      <w:r w:rsidR="00DF6420" w:rsidRPr="002227CB">
        <w:rPr>
          <w:rFonts w:ascii="Arial" w:eastAsia="Times New Roman" w:hAnsi="Arial" w:cs="Arial"/>
          <w:b/>
          <w:bCs/>
          <w:color w:val="000000" w:themeColor="text1"/>
          <w:sz w:val="24"/>
          <w:szCs w:val="24"/>
          <w:lang w:val="es-ES" w:eastAsia="es-ES"/>
        </w:rPr>
        <w:t>,</w:t>
      </w:r>
      <w:r w:rsidRPr="002227CB">
        <w:rPr>
          <w:rFonts w:ascii="Arial" w:eastAsiaTheme="minorEastAsia" w:hAnsi="Arial" w:cs="Arial"/>
          <w:sz w:val="24"/>
          <w:szCs w:val="24"/>
          <w:lang w:val="es-ES" w:eastAsia="es-ES"/>
          <w14:ligatures w14:val="standardContextual"/>
        </w:rPr>
        <w:t xml:space="preserve"> </w:t>
      </w:r>
      <w:r w:rsidR="00DF6420" w:rsidRPr="002227CB">
        <w:rPr>
          <w:rFonts w:ascii="Arial" w:eastAsiaTheme="minorEastAsia" w:hAnsi="Arial" w:cs="Arial"/>
          <w:sz w:val="24"/>
          <w:szCs w:val="24"/>
          <w:lang w:val="es-ES" w:eastAsia="es-ES"/>
          <w14:ligatures w14:val="standardContextual"/>
        </w:rPr>
        <w:t>Representante Legal de la empresa TCSA.</w:t>
      </w:r>
      <w:r w:rsidRPr="002227CB">
        <w:rPr>
          <w:rFonts w:ascii="Arial" w:eastAsiaTheme="minorEastAsia" w:hAnsi="Arial" w:cs="Arial"/>
          <w:b/>
          <w:bCs/>
          <w:sz w:val="24"/>
          <w:szCs w:val="24"/>
          <w:lang w:val="es-ES" w:eastAsia="es-ES"/>
          <w14:ligatures w14:val="standardContextual"/>
        </w:rPr>
        <w:t xml:space="preserve">, </w:t>
      </w:r>
      <w:r w:rsidRPr="002227CB">
        <w:rPr>
          <w:rFonts w:ascii="Arial" w:eastAsiaTheme="minorEastAsia" w:hAnsi="Arial" w:cs="Arial"/>
          <w:sz w:val="24"/>
          <w:szCs w:val="24"/>
          <w:lang w:val="es-ES" w:eastAsia="es-ES"/>
          <w14:ligatures w14:val="standardContextual"/>
        </w:rPr>
        <w:t xml:space="preserve">el cual se encuentra contenido en el </w:t>
      </w:r>
      <w:r w:rsidR="00683A79" w:rsidRPr="002227CB">
        <w:rPr>
          <w:rFonts w:ascii="Arial" w:eastAsia="Times New Roman" w:hAnsi="Arial" w:cs="Arial"/>
          <w:b/>
          <w:bCs/>
          <w:color w:val="000000" w:themeColor="text1"/>
          <w:sz w:val="24"/>
          <w:szCs w:val="24"/>
          <w:lang w:val="es-ES" w:eastAsia="es-ES"/>
        </w:rPr>
        <w:t>Artículo 7.14 de la Sesión Ordinaria 51-2022 del 04 de noviembre de 2022</w:t>
      </w:r>
      <w:r w:rsidR="00683A79" w:rsidRPr="002227CB">
        <w:rPr>
          <w:rFonts w:ascii="Arial" w:eastAsia="Times New Roman" w:hAnsi="Arial" w:cs="Arial"/>
          <w:color w:val="000000" w:themeColor="text1"/>
          <w:sz w:val="24"/>
          <w:szCs w:val="24"/>
          <w:lang w:val="es-ES" w:eastAsia="es-ES"/>
        </w:rPr>
        <w:t xml:space="preserve">, </w:t>
      </w:r>
      <w:r w:rsidRPr="002227CB">
        <w:rPr>
          <w:rFonts w:ascii="Arial" w:eastAsiaTheme="minorEastAsia" w:hAnsi="Arial" w:cs="Arial"/>
          <w:sz w:val="24"/>
          <w:szCs w:val="24"/>
          <w:lang w:val="es-ES" w:eastAsia="es-ES"/>
          <w14:ligatures w14:val="standardContextual"/>
        </w:rPr>
        <w:t xml:space="preserve">emitido por la Junta Directiva del Consejo de Transporte Público, </w:t>
      </w:r>
      <w:r w:rsidR="000D4FF8" w:rsidRPr="002227CB">
        <w:rPr>
          <w:rFonts w:ascii="Arial" w:eastAsiaTheme="minorEastAsia" w:hAnsi="Arial" w:cs="Arial"/>
          <w:sz w:val="24"/>
          <w:szCs w:val="24"/>
          <w:lang w:val="es-ES" w:eastAsia="es-ES"/>
          <w14:ligatures w14:val="standardContextual"/>
        </w:rPr>
        <w:t xml:space="preserve">determinó </w:t>
      </w:r>
      <w:r w:rsidR="006C3E0F" w:rsidRPr="002227CB">
        <w:rPr>
          <w:rFonts w:ascii="Arial" w:eastAsiaTheme="minorEastAsia" w:hAnsi="Arial" w:cs="Arial"/>
          <w:sz w:val="24"/>
          <w:szCs w:val="24"/>
          <w:lang w:val="es-ES" w:eastAsia="es-ES"/>
          <w14:ligatures w14:val="standardContextual"/>
        </w:rPr>
        <w:t xml:space="preserve">el vencimiento de la concesión de </w:t>
      </w:r>
      <w:r w:rsidR="00280D4C" w:rsidRPr="002227CB">
        <w:rPr>
          <w:rFonts w:ascii="Arial" w:eastAsiaTheme="minorEastAsia" w:hAnsi="Arial" w:cs="Arial"/>
          <w:sz w:val="24"/>
          <w:szCs w:val="24"/>
          <w:lang w:val="es-ES" w:eastAsia="es-ES"/>
          <w14:ligatures w14:val="standardContextual"/>
        </w:rPr>
        <w:t xml:space="preserve">la </w:t>
      </w:r>
      <w:r w:rsidR="006C3E0F" w:rsidRPr="002227CB">
        <w:rPr>
          <w:rFonts w:ascii="Arial" w:eastAsiaTheme="minorEastAsia" w:hAnsi="Arial" w:cs="Arial"/>
          <w:sz w:val="24"/>
          <w:szCs w:val="24"/>
          <w:lang w:val="es-ES" w:eastAsia="es-ES"/>
          <w14:ligatures w14:val="standardContextual"/>
        </w:rPr>
        <w:t xml:space="preserve">Ruta Regular No. </w:t>
      </w:r>
      <w:r w:rsidR="00D906F8">
        <w:rPr>
          <w:rFonts w:ascii="Arial" w:eastAsiaTheme="minorEastAsia" w:hAnsi="Arial" w:cs="Arial"/>
          <w:sz w:val="24"/>
          <w:szCs w:val="24"/>
          <w:lang w:val="es-ES" w:eastAsia="es-ES"/>
          <w14:ligatures w14:val="standardContextual"/>
        </w:rPr>
        <w:t>000</w:t>
      </w:r>
      <w:r w:rsidR="006C3E0F" w:rsidRPr="002227CB">
        <w:rPr>
          <w:rFonts w:ascii="Arial" w:eastAsiaTheme="minorEastAsia" w:hAnsi="Arial" w:cs="Arial"/>
          <w:sz w:val="24"/>
          <w:szCs w:val="24"/>
          <w:lang w:val="es-ES" w:eastAsia="es-ES"/>
          <w14:ligatures w14:val="standardContextual"/>
        </w:rPr>
        <w:t>, descrita como «</w:t>
      </w:r>
      <w:r w:rsidR="00D906F8">
        <w:rPr>
          <w:rFonts w:ascii="Arial" w:eastAsiaTheme="minorEastAsia" w:hAnsi="Arial" w:cs="Arial"/>
          <w:sz w:val="24"/>
          <w:szCs w:val="24"/>
          <w:lang w:val="es-ES" w:eastAsia="es-ES"/>
          <w14:ligatures w14:val="standardContextual"/>
        </w:rPr>
        <w:t>000</w:t>
      </w:r>
      <w:r w:rsidR="00B13ECE" w:rsidRPr="002227CB">
        <w:rPr>
          <w:rFonts w:ascii="Arial" w:eastAsiaTheme="minorEastAsia" w:hAnsi="Arial" w:cs="Arial"/>
          <w:sz w:val="24"/>
          <w:szCs w:val="24"/>
          <w:lang w:val="es-ES" w:eastAsia="es-ES"/>
          <w14:ligatures w14:val="standardContextual"/>
        </w:rPr>
        <w:t>»</w:t>
      </w:r>
      <w:r w:rsidR="000D4FF8" w:rsidRPr="002227CB">
        <w:rPr>
          <w:rFonts w:ascii="Arial" w:eastAsiaTheme="minorEastAsia" w:hAnsi="Arial" w:cs="Arial"/>
          <w:sz w:val="24"/>
          <w:szCs w:val="24"/>
          <w:lang w:val="es-ES" w:eastAsia="es-ES"/>
          <w14:ligatures w14:val="standardContextual"/>
        </w:rPr>
        <w:t>, al cumplirse el plazo</w:t>
      </w:r>
      <w:r w:rsidR="00280D4C" w:rsidRPr="002227CB">
        <w:rPr>
          <w:rFonts w:ascii="Arial" w:eastAsiaTheme="minorEastAsia" w:hAnsi="Arial" w:cs="Arial"/>
          <w:sz w:val="24"/>
          <w:szCs w:val="24"/>
          <w:lang w:val="es-ES" w:eastAsia="es-ES"/>
          <w14:ligatures w14:val="standardContextual"/>
        </w:rPr>
        <w:t xml:space="preserve"> y no contar con el refrendo del Contrato de Renovación, desde el período 2014-2021</w:t>
      </w:r>
      <w:r w:rsidR="00970031" w:rsidRPr="002227CB">
        <w:rPr>
          <w:rFonts w:ascii="Arial" w:eastAsiaTheme="minorEastAsia" w:hAnsi="Arial" w:cs="Arial"/>
          <w:sz w:val="24"/>
          <w:szCs w:val="24"/>
          <w:lang w:val="es-ES" w:eastAsia="es-ES"/>
          <w14:ligatures w14:val="standardContextual"/>
        </w:rPr>
        <w:t xml:space="preserve"> por parte de ARESEP; paralelo a ello, mediante el citado acuerdo, se archiva por falta de interés actual, el Acuerdo 7.6 de la Sesión Ordinaria 05-2021 del 20 de enero de 2021, mediante el cual se ordena notificar nuevamente el traslado de cargos del procedimiento administrativo instaurado contra la Ruta No. </w:t>
      </w:r>
      <w:r w:rsidR="00E96D92">
        <w:rPr>
          <w:rFonts w:ascii="Arial" w:eastAsiaTheme="minorEastAsia" w:hAnsi="Arial" w:cs="Arial"/>
          <w:sz w:val="24"/>
          <w:szCs w:val="24"/>
          <w:lang w:val="es-ES" w:eastAsia="es-ES"/>
          <w14:ligatures w14:val="standardContextual"/>
        </w:rPr>
        <w:t>000</w:t>
      </w:r>
      <w:r w:rsidR="00E61E0C" w:rsidRPr="002227CB">
        <w:rPr>
          <w:rFonts w:ascii="Arial" w:eastAsiaTheme="minorEastAsia" w:hAnsi="Arial" w:cs="Arial"/>
          <w:sz w:val="24"/>
          <w:szCs w:val="24"/>
          <w:lang w:val="es-ES" w:eastAsia="es-ES"/>
          <w14:ligatures w14:val="standardContextual"/>
        </w:rPr>
        <w:t>, para investigar varios incumplimientos a obligaciones de la concesionaria.</w:t>
      </w:r>
      <w:r w:rsidR="000B1A10" w:rsidRPr="002227CB">
        <w:rPr>
          <w:rFonts w:ascii="Arial" w:eastAsiaTheme="minorEastAsia" w:hAnsi="Arial" w:cs="Arial"/>
          <w:sz w:val="24"/>
          <w:szCs w:val="24"/>
          <w:lang w:val="es-ES" w:eastAsia="es-ES"/>
          <w14:ligatures w14:val="standardContextual"/>
        </w:rPr>
        <w:t xml:space="preserve"> </w:t>
      </w:r>
      <w:r w:rsidR="00D30EC7" w:rsidRPr="002227CB">
        <w:rPr>
          <w:rFonts w:ascii="Arial" w:eastAsiaTheme="minorEastAsia" w:hAnsi="Arial" w:cs="Arial"/>
          <w:sz w:val="24"/>
          <w:szCs w:val="24"/>
          <w:lang w:val="es-ES" w:eastAsia="es-ES"/>
          <w14:ligatures w14:val="standardContextual"/>
        </w:rPr>
        <w:t xml:space="preserve"> </w:t>
      </w:r>
    </w:p>
    <w:p w14:paraId="78675A22" w14:textId="77777777" w:rsidR="00970031" w:rsidRPr="002227CB" w:rsidRDefault="00970031" w:rsidP="002A29DE">
      <w:pPr>
        <w:pStyle w:val="Default"/>
        <w:ind w:left="850" w:right="850"/>
        <w:jc w:val="both"/>
        <w:rPr>
          <w:rFonts w:ascii="Arial" w:hAnsi="Arial" w:cs="Arial"/>
          <w:i/>
          <w:iCs/>
          <w:sz w:val="22"/>
          <w:szCs w:val="22"/>
        </w:rPr>
      </w:pPr>
    </w:p>
    <w:p w14:paraId="3104C61C" w14:textId="53D2688C" w:rsidR="00116433" w:rsidRDefault="000A3CCD" w:rsidP="002A29DE">
      <w:pPr>
        <w:widowControl w:val="0"/>
        <w:tabs>
          <w:tab w:val="left" w:pos="426"/>
        </w:tabs>
        <w:kinsoku w:val="0"/>
        <w:autoSpaceDE w:val="0"/>
        <w:autoSpaceDN w:val="0"/>
        <w:adjustRightInd w:val="0"/>
        <w:spacing w:after="0"/>
        <w:contextualSpacing/>
        <w:jc w:val="both"/>
        <w:rPr>
          <w:rFonts w:ascii="Arial" w:hAnsi="Arial" w:cs="Arial"/>
          <w:color w:val="000000" w:themeColor="text1"/>
          <w:sz w:val="24"/>
          <w:szCs w:val="24"/>
        </w:rPr>
      </w:pPr>
      <w:r w:rsidRPr="002227CB">
        <w:rPr>
          <w:rFonts w:ascii="Arial" w:hAnsi="Arial" w:cs="Arial"/>
          <w:color w:val="000000" w:themeColor="text1"/>
          <w:sz w:val="24"/>
          <w:szCs w:val="24"/>
        </w:rPr>
        <w:t xml:space="preserve">Conforme lo expuesto, efectuado el análisis pertinente a la luz de los argumentos de la parte recurrente y de conformidad con las disposiciones contenidas en el ordenamiento jurídico que aluden y regulan el instituto de la legitimación, se concluye que </w:t>
      </w:r>
      <w:r w:rsidR="00116433" w:rsidRPr="002227CB">
        <w:rPr>
          <w:rFonts w:ascii="Arial" w:hAnsi="Arial" w:cs="Arial"/>
          <w:color w:val="000000" w:themeColor="text1"/>
          <w:sz w:val="24"/>
          <w:szCs w:val="24"/>
        </w:rPr>
        <w:t>cuenta con legitimación para recurrir.</w:t>
      </w:r>
    </w:p>
    <w:p w14:paraId="6CCA6763" w14:textId="77777777" w:rsidR="000B1A10" w:rsidRDefault="000B1A10" w:rsidP="002A29DE">
      <w:pPr>
        <w:widowControl w:val="0"/>
        <w:tabs>
          <w:tab w:val="left" w:pos="426"/>
        </w:tabs>
        <w:kinsoku w:val="0"/>
        <w:autoSpaceDE w:val="0"/>
        <w:autoSpaceDN w:val="0"/>
        <w:adjustRightInd w:val="0"/>
        <w:spacing w:after="0"/>
        <w:contextualSpacing/>
        <w:jc w:val="both"/>
        <w:rPr>
          <w:rFonts w:ascii="Arial" w:hAnsi="Arial" w:cs="Arial"/>
          <w:color w:val="000000" w:themeColor="text1"/>
          <w:sz w:val="24"/>
          <w:szCs w:val="24"/>
        </w:rPr>
      </w:pPr>
    </w:p>
    <w:p w14:paraId="2FDD3D9F" w14:textId="1D5DA9A8" w:rsidR="002227CB" w:rsidRPr="002227CB" w:rsidRDefault="000B1A10" w:rsidP="002227CB">
      <w:pPr>
        <w:jc w:val="both"/>
        <w:rPr>
          <w:rFonts w:ascii="Arial" w:eastAsia="Times New Roman" w:hAnsi="Arial" w:cs="Arial"/>
          <w:i/>
          <w:iCs/>
          <w:sz w:val="24"/>
          <w:szCs w:val="24"/>
          <w:lang w:eastAsia="es-CR"/>
        </w:rPr>
      </w:pPr>
      <w:r w:rsidRPr="000A3CCD">
        <w:rPr>
          <w:rFonts w:ascii="Arial" w:eastAsiaTheme="minorEastAsia" w:hAnsi="Arial" w:cs="Arial"/>
          <w:b/>
          <w:bCs/>
          <w:sz w:val="24"/>
          <w:szCs w:val="24"/>
          <w:lang w:val="es-ES" w:eastAsia="es-ES"/>
          <w14:ligatures w14:val="standardContextual"/>
        </w:rPr>
        <w:t>2</w:t>
      </w:r>
      <w:r w:rsidRPr="000028BF">
        <w:rPr>
          <w:rFonts w:ascii="Arial" w:eastAsiaTheme="minorEastAsia" w:hAnsi="Arial" w:cs="Arial"/>
          <w:b/>
          <w:bCs/>
          <w:sz w:val="24"/>
          <w:szCs w:val="24"/>
          <w:lang w:val="es-ES" w:eastAsia="es-ES"/>
          <w14:ligatures w14:val="standardContextual"/>
        </w:rPr>
        <w:t>.</w:t>
      </w:r>
      <w:r>
        <w:rPr>
          <w:rFonts w:ascii="Arial" w:eastAsiaTheme="minorEastAsia" w:hAnsi="Arial" w:cs="Arial"/>
          <w:b/>
          <w:bCs/>
          <w:sz w:val="24"/>
          <w:szCs w:val="24"/>
          <w:lang w:val="es-ES" w:eastAsia="es-ES"/>
          <w14:ligatures w14:val="standardContextual"/>
        </w:rPr>
        <w:t>2</w:t>
      </w:r>
      <w:r w:rsidRPr="000A3CCD">
        <w:rPr>
          <w:rFonts w:ascii="Arial" w:eastAsiaTheme="minorEastAsia" w:hAnsi="Arial" w:cs="Arial"/>
          <w:b/>
          <w:bCs/>
          <w:sz w:val="24"/>
          <w:szCs w:val="24"/>
          <w:lang w:val="es-ES" w:eastAsia="es-ES"/>
          <w14:ligatures w14:val="standardContextual"/>
        </w:rPr>
        <w:t xml:space="preserve">.- En cuanto al </w:t>
      </w:r>
      <w:r>
        <w:rPr>
          <w:rFonts w:ascii="Arial" w:eastAsiaTheme="minorEastAsia" w:hAnsi="Arial" w:cs="Arial"/>
          <w:b/>
          <w:bCs/>
          <w:sz w:val="24"/>
          <w:szCs w:val="24"/>
          <w:lang w:val="es-ES" w:eastAsia="es-ES"/>
          <w14:ligatures w14:val="standardContextual"/>
        </w:rPr>
        <w:t>plazo</w:t>
      </w:r>
      <w:r w:rsidRPr="000A3CCD">
        <w:rPr>
          <w:rFonts w:ascii="Arial" w:eastAsiaTheme="minorEastAsia" w:hAnsi="Arial" w:cs="Arial"/>
          <w:b/>
          <w:bCs/>
          <w:sz w:val="24"/>
          <w:szCs w:val="24"/>
          <w:lang w:val="es-ES" w:eastAsia="es-ES"/>
          <w14:ligatures w14:val="standardContextual"/>
        </w:rPr>
        <w:t>:</w:t>
      </w:r>
      <w:r>
        <w:rPr>
          <w:rFonts w:ascii="Arial" w:eastAsiaTheme="minorEastAsia" w:hAnsi="Arial" w:cs="Arial"/>
          <w:b/>
          <w:bCs/>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 xml:space="preserve">Se ha verificado, que el Consejo de Transporte Público no logra acreditar la fecha y hora de presentación de la acción recursiva de la empresa recurrente, y, </w:t>
      </w:r>
      <w:r w:rsidR="002227CB">
        <w:rPr>
          <w:rFonts w:ascii="Arial" w:eastAsiaTheme="minorEastAsia" w:hAnsi="Arial" w:cs="Arial"/>
          <w:sz w:val="24"/>
          <w:szCs w:val="24"/>
          <w:lang w:val="es-ES" w:eastAsia="es-ES"/>
          <w14:ligatures w14:val="standardContextual"/>
        </w:rPr>
        <w:t xml:space="preserve">en este sentido mediante el correo electrónico del 17 de marzo de 2025, el Lic. Ignacio Sánchez Vargas, Coordinador de la Secretaría de Actas, señala que; </w:t>
      </w:r>
      <w:r w:rsidR="002227CB" w:rsidRPr="002227CB">
        <w:rPr>
          <w:rFonts w:ascii="Arial" w:eastAsiaTheme="minorEastAsia" w:hAnsi="Arial" w:cs="Arial"/>
          <w:sz w:val="24"/>
          <w:szCs w:val="24"/>
          <w:lang w:val="es-ES" w:eastAsia="es-ES"/>
          <w14:ligatures w14:val="standardContextual"/>
        </w:rPr>
        <w:t>“</w:t>
      </w:r>
      <w:r w:rsidR="002227CB">
        <w:rPr>
          <w:rFonts w:ascii="Arial" w:eastAsiaTheme="minorEastAsia" w:hAnsi="Arial" w:cs="Arial"/>
          <w:sz w:val="24"/>
          <w:szCs w:val="24"/>
          <w:lang w:val="es-ES" w:eastAsia="es-ES"/>
          <w14:ligatures w14:val="standardContextual"/>
        </w:rPr>
        <w:t>(…)</w:t>
      </w:r>
      <w:r w:rsidR="002227CB" w:rsidRPr="002227CB">
        <w:rPr>
          <w:rFonts w:ascii="Arial" w:eastAsia="Times New Roman" w:hAnsi="Arial" w:cs="Arial"/>
          <w:i/>
          <w:iCs/>
          <w:lang w:eastAsia="es-CR"/>
        </w:rPr>
        <w:t xml:space="preserve"> el recurso que consta como antecedente remitido por la Dirección de Asuntos Jurídicos como antecedente del informe que resolvió la revocatoria, viene sin sellos de recibido de la plataforma, lo escaneo tal y como lo tenemos y se lo adjunto.”</w:t>
      </w:r>
    </w:p>
    <w:p w14:paraId="7CA17555" w14:textId="5591D480" w:rsidR="002227CB" w:rsidRPr="002227CB" w:rsidRDefault="002227CB" w:rsidP="002A29DE">
      <w:pPr>
        <w:widowControl w:val="0"/>
        <w:tabs>
          <w:tab w:val="left" w:pos="426"/>
        </w:tabs>
        <w:kinsoku w:val="0"/>
        <w:autoSpaceDE w:val="0"/>
        <w:autoSpaceDN w:val="0"/>
        <w:adjustRightInd w:val="0"/>
        <w:spacing w:after="0"/>
        <w:contextualSpacing/>
        <w:jc w:val="both"/>
        <w:rPr>
          <w:rFonts w:ascii="Arial" w:eastAsiaTheme="minorEastAsia" w:hAnsi="Arial" w:cs="Arial"/>
          <w:sz w:val="24"/>
          <w:szCs w:val="24"/>
          <w:lang w:val="es-ES" w:eastAsia="es-ES"/>
          <w14:ligatures w14:val="standardContextual"/>
        </w:rPr>
      </w:pPr>
    </w:p>
    <w:p w14:paraId="20A0FFEE" w14:textId="643A6955" w:rsidR="000B1A10" w:rsidRPr="000B1A10" w:rsidRDefault="000B1A10" w:rsidP="002A29DE">
      <w:pPr>
        <w:widowControl w:val="0"/>
        <w:tabs>
          <w:tab w:val="left" w:pos="426"/>
        </w:tabs>
        <w:kinsoku w:val="0"/>
        <w:autoSpaceDE w:val="0"/>
        <w:autoSpaceDN w:val="0"/>
        <w:adjustRightInd w:val="0"/>
        <w:spacing w:after="0"/>
        <w:contextualSpacing/>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Dada dicha circunstancia, este Tribunal estima </w:t>
      </w:r>
      <w:proofErr w:type="gramStart"/>
      <w:r w:rsidR="00946567">
        <w:rPr>
          <w:rFonts w:ascii="Arial" w:eastAsiaTheme="minorEastAsia" w:hAnsi="Arial" w:cs="Arial"/>
          <w:sz w:val="24"/>
          <w:szCs w:val="24"/>
          <w:lang w:val="es-ES" w:eastAsia="es-ES"/>
          <w14:ligatures w14:val="standardContextual"/>
        </w:rPr>
        <w:t>que</w:t>
      </w:r>
      <w:proofErr w:type="gramEnd"/>
      <w:r w:rsidR="00946567">
        <w:rPr>
          <w:rFonts w:ascii="Arial" w:eastAsiaTheme="minorEastAsia" w:hAnsi="Arial" w:cs="Arial"/>
          <w:sz w:val="24"/>
          <w:szCs w:val="24"/>
          <w:lang w:val="es-ES" w:eastAsia="es-ES"/>
          <w14:ligatures w14:val="standardContextual"/>
        </w:rPr>
        <w:t xml:space="preserve"> ante tal situación,</w:t>
      </w:r>
      <w:r w:rsidR="002227CB">
        <w:rPr>
          <w:rFonts w:ascii="Arial" w:eastAsiaTheme="minorEastAsia" w:hAnsi="Arial" w:cs="Arial"/>
          <w:sz w:val="24"/>
          <w:szCs w:val="24"/>
          <w:lang w:val="es-ES" w:eastAsia="es-ES"/>
          <w14:ligatures w14:val="standardContextual"/>
        </w:rPr>
        <w:t xml:space="preserve"> debe </w:t>
      </w:r>
      <w:r w:rsidR="00946567">
        <w:rPr>
          <w:rFonts w:ascii="Arial" w:eastAsiaTheme="minorEastAsia" w:hAnsi="Arial" w:cs="Arial"/>
          <w:sz w:val="24"/>
          <w:szCs w:val="24"/>
          <w:lang w:val="es-ES" w:eastAsia="es-ES"/>
          <w14:ligatures w14:val="standardContextual"/>
        </w:rPr>
        <w:t>tener</w:t>
      </w:r>
      <w:r w:rsidR="002227CB">
        <w:rPr>
          <w:rFonts w:ascii="Arial" w:eastAsiaTheme="minorEastAsia" w:hAnsi="Arial" w:cs="Arial"/>
          <w:sz w:val="24"/>
          <w:szCs w:val="24"/>
          <w:lang w:val="es-ES" w:eastAsia="es-ES"/>
          <w14:ligatures w14:val="standardContextual"/>
        </w:rPr>
        <w:t>se</w:t>
      </w:r>
      <w:r w:rsidR="00946567">
        <w:rPr>
          <w:rFonts w:ascii="Arial" w:eastAsiaTheme="minorEastAsia" w:hAnsi="Arial" w:cs="Arial"/>
          <w:sz w:val="24"/>
          <w:szCs w:val="24"/>
          <w:lang w:val="es-ES" w:eastAsia="es-ES"/>
          <w14:ligatures w14:val="standardContextual"/>
        </w:rPr>
        <w:t xml:space="preserve"> dicho recurso como presentado en tiempo, tomando incluso en consideración, que la Junta Directiva de dicho Consejo en la acción de revocatoria</w:t>
      </w:r>
      <w:r w:rsidR="002227CB">
        <w:rPr>
          <w:rFonts w:ascii="Arial" w:eastAsiaTheme="minorEastAsia" w:hAnsi="Arial" w:cs="Arial"/>
          <w:sz w:val="24"/>
          <w:szCs w:val="24"/>
          <w:lang w:val="es-ES" w:eastAsia="es-ES"/>
          <w14:ligatures w14:val="standardContextual"/>
        </w:rPr>
        <w:t>,</w:t>
      </w:r>
      <w:r w:rsidR="00946567">
        <w:rPr>
          <w:rFonts w:ascii="Arial" w:eastAsiaTheme="minorEastAsia" w:hAnsi="Arial" w:cs="Arial"/>
          <w:sz w:val="24"/>
          <w:szCs w:val="24"/>
          <w:lang w:val="es-ES" w:eastAsia="es-ES"/>
          <w14:ligatures w14:val="standardContextual"/>
        </w:rPr>
        <w:t xml:space="preserve"> no refirió a que la acción recursiva estuviera presentada de manera extemporánea.</w:t>
      </w:r>
    </w:p>
    <w:p w14:paraId="33420A4A" w14:textId="77777777" w:rsidR="00116433" w:rsidRDefault="00116433" w:rsidP="002A29DE">
      <w:pPr>
        <w:widowControl w:val="0"/>
        <w:tabs>
          <w:tab w:val="left" w:pos="426"/>
        </w:tabs>
        <w:kinsoku w:val="0"/>
        <w:autoSpaceDE w:val="0"/>
        <w:autoSpaceDN w:val="0"/>
        <w:adjustRightInd w:val="0"/>
        <w:spacing w:after="0"/>
        <w:contextualSpacing/>
        <w:jc w:val="both"/>
        <w:rPr>
          <w:rFonts w:ascii="Arial" w:hAnsi="Arial" w:cs="Arial"/>
          <w:color w:val="000000" w:themeColor="text1"/>
          <w:sz w:val="24"/>
          <w:szCs w:val="24"/>
        </w:rPr>
      </w:pPr>
    </w:p>
    <w:p w14:paraId="56D0B377" w14:textId="79801698" w:rsidR="000A3CCD" w:rsidRPr="000A3CCD" w:rsidRDefault="00E60193" w:rsidP="002A29DE">
      <w:pPr>
        <w:widowControl w:val="0"/>
        <w:kinsoku w:val="0"/>
        <w:overflowPunct w:val="0"/>
        <w:spacing w:before="320"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3</w:t>
      </w:r>
      <w:r w:rsidR="006845A4" w:rsidRPr="006845A4">
        <w:rPr>
          <w:rFonts w:ascii="Arial" w:eastAsiaTheme="minorEastAsia" w:hAnsi="Arial" w:cs="Arial"/>
          <w:b/>
          <w:bCs/>
          <w:sz w:val="24"/>
          <w:szCs w:val="24"/>
          <w:lang w:val="es-ES" w:eastAsia="es-ES"/>
          <w14:ligatures w14:val="standardContextual"/>
        </w:rPr>
        <w:t>.-</w:t>
      </w:r>
      <w:r w:rsidR="006845A4">
        <w:rPr>
          <w:rFonts w:ascii="Arial" w:eastAsiaTheme="minorEastAsia" w:hAnsi="Arial" w:cs="Arial"/>
          <w:sz w:val="24"/>
          <w:szCs w:val="24"/>
          <w:lang w:val="es-ES" w:eastAsia="es-ES"/>
          <w14:ligatures w14:val="standardContextual"/>
        </w:rPr>
        <w:t xml:space="preserve"> </w:t>
      </w:r>
      <w:r w:rsidR="000A3CCD" w:rsidRPr="000A3CCD">
        <w:rPr>
          <w:rFonts w:ascii="Arial" w:eastAsiaTheme="minorEastAsia" w:hAnsi="Arial" w:cs="Arial"/>
          <w:b/>
          <w:bCs/>
          <w:sz w:val="24"/>
          <w:szCs w:val="24"/>
          <w:lang w:val="es-ES" w:eastAsia="es-ES"/>
          <w14:ligatures w14:val="standardContextual"/>
        </w:rPr>
        <w:t xml:space="preserve">HECHOS PROBADOS. </w:t>
      </w:r>
      <w:r w:rsidR="000A3CCD" w:rsidRPr="000A3CCD">
        <w:rPr>
          <w:rFonts w:ascii="Arial" w:eastAsiaTheme="minorEastAsia" w:hAnsi="Arial" w:cs="Arial"/>
          <w:sz w:val="24"/>
          <w:szCs w:val="24"/>
          <w:lang w:val="es-ES" w:eastAsia="es-ES"/>
          <w14:ligatures w14:val="standardContextual"/>
        </w:rPr>
        <w:t>Para el análisis y resolución del presente recurso, se tienen como hechos probados los que a continuación se cita.</w:t>
      </w:r>
    </w:p>
    <w:p w14:paraId="1F81CC8D" w14:textId="068306F1" w:rsidR="000A3CCD" w:rsidRDefault="009C2CCA" w:rsidP="002A29DE">
      <w:pPr>
        <w:widowControl w:val="0"/>
        <w:kinsoku w:val="0"/>
        <w:overflowPunct w:val="0"/>
        <w:spacing w:before="318"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lastRenderedPageBreak/>
        <w:t>A</w:t>
      </w:r>
      <w:r w:rsidR="000A3CCD" w:rsidRPr="000A3CCD">
        <w:rPr>
          <w:rFonts w:ascii="Arial" w:eastAsiaTheme="minorEastAsia" w:hAnsi="Arial" w:cs="Arial"/>
          <w:b/>
          <w:bCs/>
          <w:sz w:val="24"/>
          <w:szCs w:val="24"/>
          <w:lang w:val="es-ES" w:eastAsia="es-ES"/>
          <w14:ligatures w14:val="standardContextual"/>
        </w:rPr>
        <w:t xml:space="preserve">- </w:t>
      </w:r>
      <w:r w:rsidR="000A3CCD" w:rsidRPr="000A3CCD">
        <w:rPr>
          <w:rFonts w:ascii="Arial" w:eastAsiaTheme="minorEastAsia" w:hAnsi="Arial" w:cs="Arial"/>
          <w:sz w:val="24"/>
          <w:szCs w:val="24"/>
          <w:lang w:val="es-ES" w:eastAsia="es-ES"/>
          <w14:ligatures w14:val="standardContextual"/>
        </w:rPr>
        <w:t xml:space="preserve">Que mediante el </w:t>
      </w:r>
      <w:r w:rsidR="000A3CCD" w:rsidRPr="000A3CCD">
        <w:rPr>
          <w:rFonts w:ascii="Arial" w:eastAsiaTheme="minorEastAsia" w:hAnsi="Arial" w:cs="Arial"/>
          <w:b/>
          <w:bCs/>
          <w:sz w:val="24"/>
          <w:szCs w:val="24"/>
          <w:lang w:val="es-ES" w:eastAsia="es-ES"/>
          <w14:ligatures w14:val="standardContextual"/>
        </w:rPr>
        <w:t>Artículo 7.1</w:t>
      </w:r>
      <w:r w:rsidR="00FD1A3F">
        <w:rPr>
          <w:rFonts w:ascii="Arial" w:eastAsiaTheme="minorEastAsia" w:hAnsi="Arial" w:cs="Arial"/>
          <w:b/>
          <w:bCs/>
          <w:sz w:val="24"/>
          <w:szCs w:val="24"/>
          <w:lang w:val="es-ES" w:eastAsia="es-ES"/>
          <w14:ligatures w14:val="standardContextual"/>
        </w:rPr>
        <w:t>4</w:t>
      </w:r>
      <w:r w:rsidR="000A3CCD" w:rsidRPr="000A3CCD">
        <w:rPr>
          <w:rFonts w:ascii="Arial" w:eastAsiaTheme="minorEastAsia" w:hAnsi="Arial" w:cs="Arial"/>
          <w:b/>
          <w:bCs/>
          <w:sz w:val="24"/>
          <w:szCs w:val="24"/>
          <w:lang w:val="es-ES" w:eastAsia="es-ES"/>
          <w14:ligatures w14:val="standardContextual"/>
        </w:rPr>
        <w:t xml:space="preserve"> de la Sesión Ordinaria </w:t>
      </w:r>
      <w:r w:rsidR="00FD1A3F">
        <w:rPr>
          <w:rFonts w:ascii="Arial" w:eastAsiaTheme="minorEastAsia" w:hAnsi="Arial" w:cs="Arial"/>
          <w:b/>
          <w:bCs/>
          <w:sz w:val="24"/>
          <w:szCs w:val="24"/>
          <w:lang w:val="es-ES" w:eastAsia="es-ES"/>
          <w14:ligatures w14:val="standardContextual"/>
        </w:rPr>
        <w:t>51-2022</w:t>
      </w:r>
      <w:r w:rsidR="000A3CCD" w:rsidRPr="000A3CCD">
        <w:rPr>
          <w:rFonts w:ascii="Arial" w:eastAsiaTheme="minorEastAsia" w:hAnsi="Arial" w:cs="Arial"/>
          <w:b/>
          <w:bCs/>
          <w:sz w:val="24"/>
          <w:szCs w:val="24"/>
          <w:lang w:val="es-ES" w:eastAsia="es-ES"/>
          <w14:ligatures w14:val="standardContextual"/>
        </w:rPr>
        <w:t xml:space="preserve"> del </w:t>
      </w:r>
      <w:r w:rsidR="00FD1A3F">
        <w:rPr>
          <w:rFonts w:ascii="Arial" w:eastAsiaTheme="minorEastAsia" w:hAnsi="Arial" w:cs="Arial"/>
          <w:b/>
          <w:bCs/>
          <w:sz w:val="24"/>
          <w:szCs w:val="24"/>
          <w:lang w:val="es-ES" w:eastAsia="es-ES"/>
          <w14:ligatures w14:val="standardContextual"/>
        </w:rPr>
        <w:t xml:space="preserve">04 </w:t>
      </w:r>
      <w:r w:rsidR="000A3CCD" w:rsidRPr="000A3CCD">
        <w:rPr>
          <w:rFonts w:ascii="Arial" w:eastAsiaTheme="minorEastAsia" w:hAnsi="Arial" w:cs="Arial"/>
          <w:b/>
          <w:bCs/>
          <w:sz w:val="24"/>
          <w:szCs w:val="24"/>
          <w:lang w:val="es-ES" w:eastAsia="es-ES"/>
          <w14:ligatures w14:val="standardContextual"/>
        </w:rPr>
        <w:t xml:space="preserve">de </w:t>
      </w:r>
      <w:r w:rsidR="00FD1A3F">
        <w:rPr>
          <w:rFonts w:ascii="Arial" w:eastAsiaTheme="minorEastAsia" w:hAnsi="Arial" w:cs="Arial"/>
          <w:b/>
          <w:bCs/>
          <w:sz w:val="24"/>
          <w:szCs w:val="24"/>
          <w:lang w:val="es-ES" w:eastAsia="es-ES"/>
          <w14:ligatures w14:val="standardContextual"/>
        </w:rPr>
        <w:t>noviembre</w:t>
      </w:r>
      <w:r w:rsidR="000A3CCD" w:rsidRPr="000A3CCD">
        <w:rPr>
          <w:rFonts w:ascii="Arial" w:eastAsiaTheme="minorEastAsia" w:hAnsi="Arial" w:cs="Arial"/>
          <w:b/>
          <w:bCs/>
          <w:sz w:val="24"/>
          <w:szCs w:val="24"/>
          <w:lang w:val="es-ES" w:eastAsia="es-ES"/>
          <w14:ligatures w14:val="standardContextual"/>
        </w:rPr>
        <w:t xml:space="preserve"> de 2022, </w:t>
      </w:r>
      <w:r w:rsidR="000A3CCD" w:rsidRPr="000A3CCD">
        <w:rPr>
          <w:rFonts w:ascii="Arial" w:eastAsiaTheme="minorEastAsia" w:hAnsi="Arial" w:cs="Arial"/>
          <w:sz w:val="24"/>
          <w:szCs w:val="24"/>
          <w:lang w:val="es-ES" w:eastAsia="es-ES"/>
          <w14:ligatures w14:val="standardContextual"/>
        </w:rPr>
        <w:t xml:space="preserve">la Junta Directiva del Consejo de Transporte Público, acogió las recomendaciones vertidas en el </w:t>
      </w:r>
      <w:r w:rsidR="00C8189E" w:rsidRPr="00FA4197">
        <w:rPr>
          <w:rFonts w:ascii="Arial" w:eastAsia="Times New Roman" w:hAnsi="Arial" w:cs="Arial"/>
          <w:b/>
          <w:bCs/>
          <w:color w:val="000000" w:themeColor="text1"/>
          <w:sz w:val="24"/>
          <w:szCs w:val="24"/>
          <w:lang w:val="es-ES" w:eastAsia="es-ES"/>
        </w:rPr>
        <w:t xml:space="preserve">Oficio </w:t>
      </w:r>
      <w:r w:rsidR="00C8189E">
        <w:rPr>
          <w:rFonts w:ascii="Arial" w:eastAsia="Times New Roman" w:hAnsi="Arial" w:cs="Arial"/>
          <w:b/>
          <w:bCs/>
          <w:color w:val="000000" w:themeColor="text1"/>
          <w:sz w:val="24"/>
          <w:szCs w:val="24"/>
          <w:lang w:val="es-ES" w:eastAsia="es-ES"/>
        </w:rPr>
        <w:t xml:space="preserve">No. </w:t>
      </w:r>
      <w:r w:rsidR="00C8189E" w:rsidRPr="00FA4197">
        <w:rPr>
          <w:rFonts w:ascii="Arial" w:eastAsia="Times New Roman" w:hAnsi="Arial" w:cs="Arial"/>
          <w:b/>
          <w:bCs/>
          <w:color w:val="000000" w:themeColor="text1"/>
          <w:sz w:val="24"/>
          <w:szCs w:val="24"/>
          <w:lang w:val="es-ES" w:eastAsia="es-ES"/>
        </w:rPr>
        <w:t>CTP-</w:t>
      </w:r>
      <w:r w:rsidR="00C8189E">
        <w:rPr>
          <w:rFonts w:ascii="Arial" w:eastAsia="Times New Roman" w:hAnsi="Arial" w:cs="Arial"/>
          <w:b/>
          <w:bCs/>
          <w:color w:val="000000" w:themeColor="text1"/>
          <w:sz w:val="24"/>
          <w:szCs w:val="24"/>
          <w:lang w:val="es-ES" w:eastAsia="es-ES"/>
        </w:rPr>
        <w:t>AJ-OF</w:t>
      </w:r>
      <w:r w:rsidR="00C8189E" w:rsidRPr="00FA4197">
        <w:rPr>
          <w:rFonts w:ascii="Arial" w:eastAsia="Times New Roman" w:hAnsi="Arial" w:cs="Arial"/>
          <w:b/>
          <w:bCs/>
          <w:color w:val="000000" w:themeColor="text1"/>
          <w:sz w:val="24"/>
          <w:szCs w:val="24"/>
          <w:lang w:val="es-ES" w:eastAsia="es-ES"/>
        </w:rPr>
        <w:t>-</w:t>
      </w:r>
      <w:r w:rsidR="00C8189E">
        <w:rPr>
          <w:rFonts w:ascii="Arial" w:eastAsia="Times New Roman" w:hAnsi="Arial" w:cs="Arial"/>
          <w:b/>
          <w:bCs/>
          <w:color w:val="000000" w:themeColor="text1"/>
          <w:sz w:val="24"/>
          <w:szCs w:val="24"/>
          <w:lang w:val="es-ES" w:eastAsia="es-ES"/>
        </w:rPr>
        <w:t>2022</w:t>
      </w:r>
      <w:r w:rsidR="00C8189E" w:rsidRPr="00FA4197">
        <w:rPr>
          <w:rFonts w:ascii="Arial" w:eastAsia="Times New Roman" w:hAnsi="Arial" w:cs="Arial"/>
          <w:b/>
          <w:bCs/>
          <w:color w:val="000000" w:themeColor="text1"/>
          <w:sz w:val="24"/>
          <w:szCs w:val="24"/>
          <w:lang w:val="es-ES" w:eastAsia="es-ES"/>
        </w:rPr>
        <w:t>-00</w:t>
      </w:r>
      <w:r w:rsidR="00C8189E">
        <w:rPr>
          <w:rFonts w:ascii="Arial" w:eastAsia="Times New Roman" w:hAnsi="Arial" w:cs="Arial"/>
          <w:b/>
          <w:bCs/>
          <w:color w:val="000000" w:themeColor="text1"/>
          <w:sz w:val="24"/>
          <w:szCs w:val="24"/>
          <w:lang w:val="es-ES" w:eastAsia="es-ES"/>
        </w:rPr>
        <w:t>1424</w:t>
      </w:r>
      <w:r w:rsidR="00C8189E" w:rsidRPr="00FA4197">
        <w:rPr>
          <w:rFonts w:ascii="Arial" w:eastAsia="Times New Roman" w:hAnsi="Arial" w:cs="Arial"/>
          <w:b/>
          <w:bCs/>
          <w:color w:val="000000" w:themeColor="text1"/>
          <w:sz w:val="24"/>
          <w:szCs w:val="24"/>
          <w:lang w:val="es-ES" w:eastAsia="es-ES"/>
        </w:rPr>
        <w:t xml:space="preserve"> de</w:t>
      </w:r>
      <w:r w:rsidR="00C8189E">
        <w:rPr>
          <w:rFonts w:ascii="Arial" w:eastAsia="Times New Roman" w:hAnsi="Arial" w:cs="Arial"/>
          <w:b/>
          <w:bCs/>
          <w:color w:val="000000" w:themeColor="text1"/>
          <w:sz w:val="24"/>
          <w:szCs w:val="24"/>
          <w:lang w:val="es-ES" w:eastAsia="es-ES"/>
        </w:rPr>
        <w:t>l</w:t>
      </w:r>
      <w:r w:rsidR="00C8189E" w:rsidRPr="00FA4197">
        <w:rPr>
          <w:rFonts w:ascii="Arial" w:eastAsia="Times New Roman" w:hAnsi="Arial" w:cs="Arial"/>
          <w:b/>
          <w:bCs/>
          <w:color w:val="000000" w:themeColor="text1"/>
          <w:sz w:val="24"/>
          <w:szCs w:val="24"/>
          <w:lang w:val="es-ES" w:eastAsia="es-ES"/>
        </w:rPr>
        <w:t xml:space="preserve"> </w:t>
      </w:r>
      <w:r w:rsidR="00C8189E">
        <w:rPr>
          <w:rFonts w:ascii="Arial" w:eastAsia="Times New Roman" w:hAnsi="Arial" w:cs="Arial"/>
          <w:b/>
          <w:bCs/>
          <w:color w:val="000000" w:themeColor="text1"/>
          <w:sz w:val="24"/>
          <w:szCs w:val="24"/>
          <w:lang w:val="es-ES" w:eastAsia="es-ES"/>
        </w:rPr>
        <w:t>17</w:t>
      </w:r>
      <w:r w:rsidR="00C8189E" w:rsidRPr="00FA4197">
        <w:rPr>
          <w:rFonts w:ascii="Arial" w:eastAsia="Times New Roman" w:hAnsi="Arial" w:cs="Arial"/>
          <w:b/>
          <w:bCs/>
          <w:color w:val="000000" w:themeColor="text1"/>
          <w:sz w:val="24"/>
          <w:szCs w:val="24"/>
          <w:lang w:val="es-ES" w:eastAsia="es-ES"/>
        </w:rPr>
        <w:t xml:space="preserve"> de </w:t>
      </w:r>
      <w:r w:rsidR="00C8189E">
        <w:rPr>
          <w:rFonts w:ascii="Arial" w:eastAsia="Times New Roman" w:hAnsi="Arial" w:cs="Arial"/>
          <w:b/>
          <w:bCs/>
          <w:color w:val="000000" w:themeColor="text1"/>
          <w:sz w:val="24"/>
          <w:szCs w:val="24"/>
          <w:lang w:val="es-ES" w:eastAsia="es-ES"/>
        </w:rPr>
        <w:t>octubre</w:t>
      </w:r>
      <w:r w:rsidR="00C8189E" w:rsidRPr="00FA4197">
        <w:rPr>
          <w:rFonts w:ascii="Arial" w:eastAsia="Times New Roman" w:hAnsi="Arial" w:cs="Arial"/>
          <w:b/>
          <w:bCs/>
          <w:color w:val="000000" w:themeColor="text1"/>
          <w:sz w:val="24"/>
          <w:szCs w:val="24"/>
          <w:lang w:val="es-ES" w:eastAsia="es-ES"/>
        </w:rPr>
        <w:t xml:space="preserve"> de 202</w:t>
      </w:r>
      <w:r w:rsidR="00C8189E">
        <w:rPr>
          <w:rFonts w:ascii="Arial" w:eastAsia="Times New Roman" w:hAnsi="Arial" w:cs="Arial"/>
          <w:b/>
          <w:bCs/>
          <w:color w:val="000000" w:themeColor="text1"/>
          <w:sz w:val="24"/>
          <w:szCs w:val="24"/>
          <w:lang w:val="es-ES" w:eastAsia="es-ES"/>
        </w:rPr>
        <w:t>2</w:t>
      </w:r>
      <w:r w:rsidR="000A3CCD" w:rsidRPr="000A3CCD">
        <w:rPr>
          <w:rFonts w:ascii="Arial" w:eastAsiaTheme="minorEastAsia" w:hAnsi="Arial" w:cs="Arial"/>
          <w:b/>
          <w:bCs/>
          <w:sz w:val="24"/>
          <w:szCs w:val="24"/>
          <w:lang w:val="es-ES" w:eastAsia="es-ES"/>
          <w14:ligatures w14:val="standardContextual"/>
        </w:rPr>
        <w:t xml:space="preserve">, </w:t>
      </w:r>
      <w:r w:rsidR="000A3CCD" w:rsidRPr="000A3CCD">
        <w:rPr>
          <w:rFonts w:ascii="Arial" w:eastAsiaTheme="minorEastAsia" w:hAnsi="Arial" w:cs="Arial"/>
          <w:sz w:val="24"/>
          <w:szCs w:val="24"/>
          <w:lang w:val="es-ES" w:eastAsia="es-ES"/>
          <w14:ligatures w14:val="standardContextual"/>
        </w:rPr>
        <w:t xml:space="preserve">y </w:t>
      </w:r>
      <w:r w:rsidR="00A337DC">
        <w:rPr>
          <w:rFonts w:ascii="Arial" w:eastAsiaTheme="minorEastAsia" w:hAnsi="Arial" w:cs="Arial"/>
          <w:sz w:val="24"/>
          <w:szCs w:val="24"/>
          <w:lang w:val="es-ES" w:eastAsia="es-ES"/>
          <w14:ligatures w14:val="standardContextual"/>
        </w:rPr>
        <w:t>determina el vencimiento de</w:t>
      </w:r>
      <w:r w:rsidR="009C6941">
        <w:rPr>
          <w:rFonts w:ascii="Arial" w:eastAsiaTheme="minorEastAsia" w:hAnsi="Arial" w:cs="Arial"/>
          <w:sz w:val="24"/>
          <w:szCs w:val="24"/>
          <w:lang w:val="es-ES" w:eastAsia="es-ES"/>
          <w14:ligatures w14:val="standardContextual"/>
        </w:rPr>
        <w:t xml:space="preserve"> </w:t>
      </w:r>
      <w:r w:rsidR="00A337DC">
        <w:rPr>
          <w:rFonts w:ascii="Arial" w:eastAsiaTheme="minorEastAsia" w:hAnsi="Arial" w:cs="Arial"/>
          <w:sz w:val="24"/>
          <w:szCs w:val="24"/>
          <w:lang w:val="es-ES" w:eastAsia="es-ES"/>
          <w14:ligatures w14:val="standardContextual"/>
        </w:rPr>
        <w:t xml:space="preserve">la concesión de la Ruta No. </w:t>
      </w:r>
      <w:r w:rsidR="00E96D92">
        <w:rPr>
          <w:rFonts w:ascii="Arial" w:eastAsiaTheme="minorEastAsia" w:hAnsi="Arial" w:cs="Arial"/>
          <w:sz w:val="24"/>
          <w:szCs w:val="24"/>
          <w:lang w:val="es-ES" w:eastAsia="es-ES"/>
          <w14:ligatures w14:val="standardContextual"/>
        </w:rPr>
        <w:t>000</w:t>
      </w:r>
      <w:r w:rsidR="00A337DC">
        <w:rPr>
          <w:rFonts w:ascii="Arial" w:eastAsiaTheme="minorEastAsia" w:hAnsi="Arial" w:cs="Arial"/>
          <w:sz w:val="24"/>
          <w:szCs w:val="24"/>
          <w:lang w:val="es-ES" w:eastAsia="es-ES"/>
          <w14:ligatures w14:val="standardContextual"/>
        </w:rPr>
        <w:t xml:space="preserve"> descrita como </w:t>
      </w:r>
      <w:bookmarkStart w:id="7" w:name="_Hlk193047728"/>
      <w:r w:rsidR="00A337DC">
        <w:rPr>
          <w:rFonts w:ascii="Arial" w:eastAsiaTheme="minorEastAsia" w:hAnsi="Arial" w:cs="Arial"/>
          <w:sz w:val="24"/>
          <w:szCs w:val="24"/>
          <w:lang w:val="es-ES" w:eastAsia="es-ES"/>
          <w14:ligatures w14:val="standardContextual"/>
        </w:rPr>
        <w:t>«</w:t>
      </w:r>
      <w:r w:rsidR="00217B94">
        <w:rPr>
          <w:rFonts w:ascii="Arial" w:eastAsiaTheme="minorEastAsia" w:hAnsi="Arial" w:cs="Arial"/>
          <w:sz w:val="24"/>
          <w:szCs w:val="24"/>
          <w:lang w:val="es-ES" w:eastAsia="es-ES"/>
          <w14:ligatures w14:val="standardContextual"/>
        </w:rPr>
        <w:t>000</w:t>
      </w:r>
      <w:r w:rsidR="00A337DC">
        <w:rPr>
          <w:rFonts w:ascii="Arial" w:eastAsiaTheme="minorEastAsia" w:hAnsi="Arial" w:cs="Arial"/>
          <w:sz w:val="24"/>
          <w:szCs w:val="24"/>
          <w:lang w:val="es-ES" w:eastAsia="es-ES"/>
          <w14:ligatures w14:val="standardContextual"/>
        </w:rPr>
        <w:t xml:space="preserve">», </w:t>
      </w:r>
      <w:bookmarkEnd w:id="7"/>
      <w:r w:rsidR="00A337DC">
        <w:rPr>
          <w:rFonts w:ascii="Arial" w:eastAsiaTheme="minorEastAsia" w:hAnsi="Arial" w:cs="Arial"/>
          <w:sz w:val="24"/>
          <w:szCs w:val="24"/>
          <w:lang w:val="es-ES" w:eastAsia="es-ES"/>
          <w14:ligatures w14:val="standardContextual"/>
        </w:rPr>
        <w:t xml:space="preserve">por </w:t>
      </w:r>
      <w:r w:rsidR="009C6941">
        <w:rPr>
          <w:rFonts w:ascii="Arial" w:eastAsiaTheme="minorEastAsia" w:hAnsi="Arial" w:cs="Arial"/>
          <w:sz w:val="24"/>
          <w:szCs w:val="24"/>
          <w:lang w:val="es-ES" w:eastAsia="es-ES"/>
          <w14:ligatures w14:val="standardContextual"/>
        </w:rPr>
        <w:t>cumplirse el plazo de dicha concesión sin que su contrato fuera refrendado. Asimismo, se ordena el archivo del procedimiento administrativo iniciado en contra de dicha ruta, por carecer de interés actual.</w:t>
      </w:r>
      <w:r>
        <w:rPr>
          <w:rFonts w:ascii="Arial" w:eastAsiaTheme="minorEastAsia" w:hAnsi="Arial" w:cs="Arial"/>
          <w:sz w:val="24"/>
          <w:szCs w:val="24"/>
          <w:lang w:val="es-ES" w:eastAsia="es-ES"/>
          <w14:ligatures w14:val="standardContextual"/>
        </w:rPr>
        <w:t xml:space="preserve"> (Ver folios del 11 al 24 del expediente administrativo)</w:t>
      </w:r>
    </w:p>
    <w:p w14:paraId="6F83E0B3" w14:textId="0361F7D1" w:rsidR="009C2CCA" w:rsidRDefault="009C2CCA" w:rsidP="002A29DE">
      <w:pPr>
        <w:widowControl w:val="0"/>
        <w:kinsoku w:val="0"/>
        <w:overflowPunct w:val="0"/>
        <w:spacing w:before="318" w:after="0"/>
        <w:ind w:right="72"/>
        <w:jc w:val="both"/>
        <w:textAlignment w:val="baseline"/>
        <w:rPr>
          <w:rFonts w:ascii="Arial" w:eastAsiaTheme="minorEastAsia" w:hAnsi="Arial" w:cs="Arial"/>
          <w:sz w:val="24"/>
          <w:szCs w:val="24"/>
          <w:lang w:val="es-ES" w:eastAsia="es-ES"/>
          <w14:ligatures w14:val="standardContextual"/>
        </w:rPr>
      </w:pPr>
      <w:r w:rsidRPr="00190937">
        <w:rPr>
          <w:rFonts w:ascii="Arial" w:eastAsiaTheme="minorEastAsia" w:hAnsi="Arial" w:cs="Arial"/>
          <w:b/>
          <w:bCs/>
          <w:sz w:val="24"/>
          <w:szCs w:val="24"/>
          <w:lang w:val="es-ES" w:eastAsia="es-ES"/>
          <w14:ligatures w14:val="standardContextual"/>
        </w:rPr>
        <w:t>B-</w:t>
      </w:r>
      <w:r>
        <w:rPr>
          <w:rFonts w:ascii="Arial" w:eastAsiaTheme="minorEastAsia" w:hAnsi="Arial" w:cs="Arial"/>
          <w:sz w:val="24"/>
          <w:szCs w:val="24"/>
          <w:lang w:val="es-ES" w:eastAsia="es-ES"/>
          <w14:ligatures w14:val="standardContextual"/>
        </w:rPr>
        <w:t xml:space="preserve"> </w:t>
      </w:r>
      <w:r w:rsidR="00CE7976">
        <w:rPr>
          <w:rFonts w:ascii="Arial" w:eastAsiaTheme="minorEastAsia" w:hAnsi="Arial" w:cs="Arial"/>
          <w:sz w:val="24"/>
          <w:szCs w:val="24"/>
          <w:lang w:val="es-ES" w:eastAsia="es-ES"/>
          <w14:ligatures w14:val="standardContextual"/>
        </w:rPr>
        <w:t xml:space="preserve">Mediante </w:t>
      </w:r>
      <w:r w:rsidRPr="00E64D2E">
        <w:rPr>
          <w:rFonts w:ascii="Arial" w:eastAsiaTheme="minorEastAsia" w:hAnsi="Arial" w:cs="Arial"/>
          <w:b/>
          <w:bCs/>
          <w:sz w:val="24"/>
          <w:szCs w:val="24"/>
          <w:lang w:val="es-ES" w:eastAsia="es-ES"/>
          <w14:ligatures w14:val="standardContextual"/>
        </w:rPr>
        <w:t xml:space="preserve">Acuerdo 3.1 </w:t>
      </w:r>
      <w:r w:rsidR="007E4FE6" w:rsidRPr="00E64D2E">
        <w:rPr>
          <w:rFonts w:ascii="Arial" w:eastAsiaTheme="minorEastAsia" w:hAnsi="Arial" w:cs="Arial"/>
          <w:b/>
          <w:bCs/>
          <w:sz w:val="24"/>
          <w:szCs w:val="24"/>
          <w:lang w:val="es-ES" w:eastAsia="es-ES"/>
          <w14:ligatures w14:val="standardContextual"/>
        </w:rPr>
        <w:t xml:space="preserve">de la Sesión </w:t>
      </w:r>
      <w:r w:rsidR="00190937" w:rsidRPr="00E64D2E">
        <w:rPr>
          <w:rFonts w:ascii="Arial" w:eastAsiaTheme="minorEastAsia" w:hAnsi="Arial" w:cs="Arial"/>
          <w:b/>
          <w:bCs/>
          <w:sz w:val="24"/>
          <w:szCs w:val="24"/>
          <w:lang w:val="es-ES" w:eastAsia="es-ES"/>
          <w14:ligatures w14:val="standardContextual"/>
        </w:rPr>
        <w:t>70-2020 del 17 de setiembre de 2020</w:t>
      </w:r>
      <w:r w:rsidR="00190937">
        <w:rPr>
          <w:rFonts w:ascii="Arial" w:eastAsiaTheme="minorEastAsia" w:hAnsi="Arial" w:cs="Arial"/>
          <w:sz w:val="24"/>
          <w:szCs w:val="24"/>
          <w:lang w:val="es-ES" w:eastAsia="es-ES"/>
          <w14:ligatures w14:val="standardContextual"/>
        </w:rPr>
        <w:t xml:space="preserve">, la Junta Directiva del Consejo de Transporte Público, otorga en condición de permisionario, la operación de la Ruta No. </w:t>
      </w:r>
      <w:r w:rsidR="005D3660">
        <w:rPr>
          <w:rFonts w:ascii="Arial" w:eastAsiaTheme="minorEastAsia" w:hAnsi="Arial" w:cs="Arial"/>
          <w:sz w:val="24"/>
          <w:szCs w:val="24"/>
          <w:lang w:val="es-ES" w:eastAsia="es-ES"/>
          <w14:ligatures w14:val="standardContextual"/>
        </w:rPr>
        <w:t>000</w:t>
      </w:r>
      <w:r w:rsidR="00190937">
        <w:rPr>
          <w:rFonts w:ascii="Arial" w:eastAsiaTheme="minorEastAsia" w:hAnsi="Arial" w:cs="Arial"/>
          <w:sz w:val="24"/>
          <w:szCs w:val="24"/>
          <w:lang w:val="es-ES" w:eastAsia="es-ES"/>
          <w14:ligatures w14:val="standardContextual"/>
        </w:rPr>
        <w:t xml:space="preserve"> descrita como </w:t>
      </w:r>
      <w:bookmarkStart w:id="8" w:name="_Hlk193047961"/>
      <w:r w:rsidR="00190937">
        <w:rPr>
          <w:rFonts w:ascii="Arial" w:eastAsiaTheme="minorEastAsia" w:hAnsi="Arial" w:cs="Arial"/>
          <w:sz w:val="24"/>
          <w:szCs w:val="24"/>
          <w:lang w:val="es-ES" w:eastAsia="es-ES"/>
          <w14:ligatures w14:val="standardContextual"/>
        </w:rPr>
        <w:t>«</w:t>
      </w:r>
      <w:r w:rsidR="005D3660">
        <w:rPr>
          <w:rFonts w:ascii="Arial" w:eastAsiaTheme="minorEastAsia" w:hAnsi="Arial" w:cs="Arial"/>
          <w:sz w:val="24"/>
          <w:szCs w:val="24"/>
          <w:lang w:val="es-ES" w:eastAsia="es-ES"/>
          <w14:ligatures w14:val="standardContextual"/>
        </w:rPr>
        <w:t>000</w:t>
      </w:r>
      <w:r w:rsidR="00190937">
        <w:rPr>
          <w:rFonts w:ascii="Arial" w:eastAsiaTheme="minorEastAsia" w:hAnsi="Arial" w:cs="Arial"/>
          <w:sz w:val="24"/>
          <w:szCs w:val="24"/>
          <w:lang w:val="es-ES" w:eastAsia="es-ES"/>
          <w14:ligatures w14:val="standardContextual"/>
        </w:rPr>
        <w:t xml:space="preserve">», </w:t>
      </w:r>
      <w:bookmarkEnd w:id="8"/>
      <w:r w:rsidR="00190937">
        <w:rPr>
          <w:rFonts w:ascii="Arial" w:eastAsiaTheme="minorEastAsia" w:hAnsi="Arial" w:cs="Arial"/>
          <w:sz w:val="24"/>
          <w:szCs w:val="24"/>
          <w:lang w:val="es-ES" w:eastAsia="es-ES"/>
          <w14:ligatures w14:val="standardContextual"/>
        </w:rPr>
        <w:t xml:space="preserve">a la empresa </w:t>
      </w:r>
      <w:r w:rsidR="00190937" w:rsidRPr="0093214E">
        <w:rPr>
          <w:rFonts w:ascii="Arial" w:eastAsiaTheme="minorEastAsia" w:hAnsi="Arial" w:cs="Arial"/>
          <w:b/>
          <w:bCs/>
          <w:sz w:val="24"/>
          <w:szCs w:val="24"/>
          <w:lang w:val="es-ES" w:eastAsia="es-ES"/>
          <w14:ligatures w14:val="standardContextual"/>
        </w:rPr>
        <w:t>C</w:t>
      </w:r>
      <w:r w:rsidR="005D3660">
        <w:rPr>
          <w:rFonts w:ascii="Arial" w:eastAsiaTheme="minorEastAsia" w:hAnsi="Arial" w:cs="Arial"/>
          <w:b/>
          <w:bCs/>
          <w:sz w:val="24"/>
          <w:szCs w:val="24"/>
          <w:lang w:val="es-ES" w:eastAsia="es-ES"/>
          <w14:ligatures w14:val="standardContextual"/>
        </w:rPr>
        <w:t>DA</w:t>
      </w:r>
      <w:r w:rsidR="00190937" w:rsidRPr="0093214E">
        <w:rPr>
          <w:rFonts w:ascii="Arial" w:eastAsiaTheme="minorEastAsia" w:hAnsi="Arial" w:cs="Arial"/>
          <w:b/>
          <w:bCs/>
          <w:sz w:val="24"/>
          <w:szCs w:val="24"/>
          <w:lang w:val="es-ES" w:eastAsia="es-ES"/>
          <w14:ligatures w14:val="standardContextual"/>
        </w:rPr>
        <w:t>SA.</w:t>
      </w:r>
      <w:r w:rsidR="00CE7976">
        <w:rPr>
          <w:rFonts w:ascii="Arial" w:eastAsiaTheme="minorEastAsia" w:hAnsi="Arial" w:cs="Arial"/>
          <w:sz w:val="24"/>
          <w:szCs w:val="24"/>
          <w:lang w:val="es-ES" w:eastAsia="es-ES"/>
          <w14:ligatures w14:val="standardContextual"/>
        </w:rPr>
        <w:t xml:space="preserve"> (Ver folios 185 al 186 del expediente administrativo)</w:t>
      </w:r>
    </w:p>
    <w:p w14:paraId="65644F03" w14:textId="0977D9F0" w:rsidR="00190937" w:rsidRPr="00CE7976" w:rsidRDefault="00190937" w:rsidP="002A29DE">
      <w:pPr>
        <w:widowControl w:val="0"/>
        <w:kinsoku w:val="0"/>
        <w:overflowPunct w:val="0"/>
        <w:spacing w:before="318" w:after="0"/>
        <w:ind w:right="72"/>
        <w:jc w:val="both"/>
        <w:textAlignment w:val="baseline"/>
        <w:rPr>
          <w:rFonts w:ascii="Arial" w:eastAsiaTheme="minorEastAsia" w:hAnsi="Arial" w:cs="Arial"/>
          <w:sz w:val="24"/>
          <w:szCs w:val="24"/>
          <w:lang w:val="es-ES" w:eastAsia="es-ES"/>
          <w14:ligatures w14:val="standardContextual"/>
        </w:rPr>
      </w:pPr>
      <w:r w:rsidRPr="00190937">
        <w:rPr>
          <w:rFonts w:ascii="Arial" w:eastAsiaTheme="minorEastAsia" w:hAnsi="Arial" w:cs="Arial"/>
          <w:b/>
          <w:bCs/>
          <w:sz w:val="24"/>
          <w:szCs w:val="24"/>
          <w:lang w:val="es-ES" w:eastAsia="es-ES"/>
          <w14:ligatures w14:val="standardContextual"/>
        </w:rPr>
        <w:t>C-</w:t>
      </w:r>
      <w:r w:rsidR="00CE7976">
        <w:rPr>
          <w:rFonts w:ascii="Arial" w:eastAsiaTheme="minorEastAsia" w:hAnsi="Arial" w:cs="Arial"/>
          <w:b/>
          <w:bCs/>
          <w:sz w:val="24"/>
          <w:szCs w:val="24"/>
          <w:lang w:val="es-ES" w:eastAsia="es-ES"/>
          <w14:ligatures w14:val="standardContextual"/>
        </w:rPr>
        <w:t xml:space="preserve"> </w:t>
      </w:r>
      <w:r w:rsidR="00CE7976">
        <w:rPr>
          <w:rFonts w:ascii="Arial" w:eastAsiaTheme="minorEastAsia" w:hAnsi="Arial" w:cs="Arial"/>
          <w:sz w:val="24"/>
          <w:szCs w:val="24"/>
          <w:lang w:val="es-ES" w:eastAsia="es-ES"/>
          <w14:ligatures w14:val="standardContextual"/>
        </w:rPr>
        <w:t xml:space="preserve">Que el contrato de concesión de la Ruta Regular No. </w:t>
      </w:r>
      <w:r w:rsidR="005D3660">
        <w:rPr>
          <w:rFonts w:ascii="Arial" w:eastAsiaTheme="minorEastAsia" w:hAnsi="Arial" w:cs="Arial"/>
          <w:sz w:val="24"/>
          <w:szCs w:val="24"/>
          <w:lang w:val="es-ES" w:eastAsia="es-ES"/>
          <w14:ligatures w14:val="standardContextual"/>
        </w:rPr>
        <w:t>000</w:t>
      </w:r>
      <w:r w:rsidR="00CE7976">
        <w:rPr>
          <w:rFonts w:ascii="Arial" w:eastAsiaTheme="minorEastAsia" w:hAnsi="Arial" w:cs="Arial"/>
          <w:sz w:val="24"/>
          <w:szCs w:val="24"/>
          <w:lang w:val="es-ES" w:eastAsia="es-ES"/>
          <w14:ligatures w14:val="standardContextual"/>
        </w:rPr>
        <w:t xml:space="preserve"> descrita </w:t>
      </w:r>
      <w:r w:rsidR="00C04E80">
        <w:rPr>
          <w:rFonts w:ascii="Arial" w:eastAsiaTheme="minorEastAsia" w:hAnsi="Arial" w:cs="Arial"/>
          <w:sz w:val="24"/>
          <w:szCs w:val="24"/>
          <w:lang w:val="es-ES" w:eastAsia="es-ES"/>
          <w14:ligatures w14:val="standardContextual"/>
        </w:rPr>
        <w:t xml:space="preserve">como; </w:t>
      </w:r>
      <w:r w:rsidR="00CE7976">
        <w:rPr>
          <w:rFonts w:ascii="Arial" w:eastAsiaTheme="minorEastAsia" w:hAnsi="Arial" w:cs="Arial"/>
          <w:sz w:val="24"/>
          <w:szCs w:val="24"/>
          <w:lang w:val="es-ES" w:eastAsia="es-ES"/>
          <w14:ligatures w14:val="standardContextual"/>
        </w:rPr>
        <w:t>«</w:t>
      </w:r>
      <w:r w:rsidR="005D3660">
        <w:rPr>
          <w:rFonts w:ascii="Arial" w:eastAsiaTheme="minorEastAsia" w:hAnsi="Arial" w:cs="Arial"/>
          <w:sz w:val="24"/>
          <w:szCs w:val="24"/>
          <w:lang w:val="es-ES" w:eastAsia="es-ES"/>
          <w14:ligatures w14:val="standardContextual"/>
        </w:rPr>
        <w:t>000</w:t>
      </w:r>
      <w:r w:rsidR="00CE7976">
        <w:rPr>
          <w:rFonts w:ascii="Arial" w:eastAsiaTheme="minorEastAsia" w:hAnsi="Arial" w:cs="Arial"/>
          <w:sz w:val="24"/>
          <w:szCs w:val="24"/>
          <w:lang w:val="es-ES" w:eastAsia="es-ES"/>
          <w14:ligatures w14:val="standardContextual"/>
        </w:rPr>
        <w:t>»,</w:t>
      </w:r>
      <w:r w:rsidR="00641395">
        <w:rPr>
          <w:rFonts w:ascii="Arial" w:eastAsiaTheme="minorEastAsia" w:hAnsi="Arial" w:cs="Arial"/>
          <w:sz w:val="24"/>
          <w:szCs w:val="24"/>
          <w:lang w:val="es-ES" w:eastAsia="es-ES"/>
          <w14:ligatures w14:val="standardContextual"/>
        </w:rPr>
        <w:t xml:space="preserve"> no fue refrendado por la ARESEP y la cancelación de la concesión sobreviene por el vencimiento del plazo de dicha concesión.</w:t>
      </w:r>
    </w:p>
    <w:p w14:paraId="68DF3E97" w14:textId="52E727E9" w:rsidR="009C2CCA" w:rsidRPr="00641395" w:rsidRDefault="00641395" w:rsidP="002A29DE">
      <w:pPr>
        <w:widowControl w:val="0"/>
        <w:kinsoku w:val="0"/>
        <w:overflowPunct w:val="0"/>
        <w:spacing w:before="318" w:after="0"/>
        <w:ind w:right="72"/>
        <w:jc w:val="both"/>
        <w:textAlignment w:val="baseline"/>
        <w:rPr>
          <w:rFonts w:ascii="Arial" w:eastAsiaTheme="minorEastAsia" w:hAnsi="Arial" w:cs="Arial"/>
          <w:sz w:val="24"/>
          <w:szCs w:val="24"/>
          <w:lang w:val="es-ES" w:eastAsia="es-ES"/>
          <w14:ligatures w14:val="standardContextual"/>
        </w:rPr>
      </w:pPr>
      <w:r w:rsidRPr="00641395">
        <w:rPr>
          <w:rFonts w:ascii="Arial" w:eastAsiaTheme="minorEastAsia" w:hAnsi="Arial" w:cs="Arial"/>
          <w:b/>
          <w:bCs/>
          <w:sz w:val="24"/>
          <w:szCs w:val="24"/>
          <w:lang w:val="es-ES" w:eastAsia="es-ES"/>
          <w14:ligatures w14:val="standardContextual"/>
        </w:rPr>
        <w:t>4</w:t>
      </w:r>
      <w:r>
        <w:rPr>
          <w:rFonts w:ascii="Arial" w:eastAsiaTheme="minorEastAsia" w:hAnsi="Arial" w:cs="Arial"/>
          <w:b/>
          <w:bCs/>
          <w:sz w:val="24"/>
          <w:szCs w:val="24"/>
          <w:lang w:val="es-ES" w:eastAsia="es-ES"/>
          <w14:ligatures w14:val="standardContextual"/>
        </w:rPr>
        <w:t xml:space="preserve">.- HECHOS NO </w:t>
      </w:r>
      <w:proofErr w:type="gramStart"/>
      <w:r>
        <w:rPr>
          <w:rFonts w:ascii="Arial" w:eastAsiaTheme="minorEastAsia" w:hAnsi="Arial" w:cs="Arial"/>
          <w:b/>
          <w:bCs/>
          <w:sz w:val="24"/>
          <w:szCs w:val="24"/>
          <w:lang w:val="es-ES" w:eastAsia="es-ES"/>
          <w14:ligatures w14:val="standardContextual"/>
        </w:rPr>
        <w:t>PROBADOS.-</w:t>
      </w:r>
      <w:proofErr w:type="gramEnd"/>
      <w:r>
        <w:rPr>
          <w:rFonts w:ascii="Arial" w:eastAsiaTheme="minorEastAsia" w:hAnsi="Arial" w:cs="Arial"/>
          <w:sz w:val="24"/>
          <w:szCs w:val="24"/>
          <w:lang w:val="es-ES" w:eastAsia="es-ES"/>
          <w14:ligatures w14:val="standardContextual"/>
        </w:rPr>
        <w:t>Ninguno de relevancia para la resolución del presente recurso.</w:t>
      </w:r>
    </w:p>
    <w:p w14:paraId="3D5651FD" w14:textId="7E223A5C" w:rsidR="00ED0DF9" w:rsidRDefault="00C3456F" w:rsidP="002A29DE">
      <w:pPr>
        <w:widowControl w:val="0"/>
        <w:kinsoku w:val="0"/>
        <w:overflowPunct w:val="0"/>
        <w:spacing w:before="318" w:after="0"/>
        <w:ind w:right="72"/>
        <w:jc w:val="both"/>
        <w:textAlignment w:val="baseline"/>
        <w:rPr>
          <w:rFonts w:ascii="Arial" w:eastAsia="Calibri" w:hAnsi="Arial" w:cs="Arial"/>
          <w:iCs/>
          <w:color w:val="000000" w:themeColor="text1"/>
          <w:sz w:val="24"/>
          <w:szCs w:val="24"/>
          <w:lang w:val="es-ES" w:eastAsia="es-ES"/>
        </w:rPr>
      </w:pPr>
      <w:r>
        <w:rPr>
          <w:rFonts w:ascii="Arial" w:eastAsiaTheme="minorEastAsia" w:hAnsi="Arial" w:cs="Arial"/>
          <w:b/>
          <w:bCs/>
          <w:sz w:val="24"/>
          <w:szCs w:val="24"/>
          <w:lang w:val="es-ES" w:eastAsia="es-ES"/>
          <w14:ligatures w14:val="standardContextual"/>
        </w:rPr>
        <w:t>5</w:t>
      </w:r>
      <w:r w:rsidR="000A3CCD" w:rsidRPr="000A3CCD">
        <w:rPr>
          <w:rFonts w:ascii="Arial" w:eastAsiaTheme="minorEastAsia" w:hAnsi="Arial" w:cs="Arial"/>
          <w:b/>
          <w:bCs/>
          <w:sz w:val="24"/>
          <w:szCs w:val="24"/>
          <w:lang w:val="es-ES" w:eastAsia="es-ES"/>
          <w14:ligatures w14:val="standardContextual"/>
        </w:rPr>
        <w:t xml:space="preserve">. SOBRE EL </w:t>
      </w:r>
      <w:proofErr w:type="gramStart"/>
      <w:r w:rsidR="000A3CCD" w:rsidRPr="000A3CCD">
        <w:rPr>
          <w:rFonts w:ascii="Arial" w:eastAsiaTheme="minorEastAsia" w:hAnsi="Arial" w:cs="Arial"/>
          <w:b/>
          <w:bCs/>
          <w:sz w:val="24"/>
          <w:szCs w:val="24"/>
          <w:lang w:val="es-ES" w:eastAsia="es-ES"/>
          <w14:ligatures w14:val="standardContextual"/>
        </w:rPr>
        <w:t>FONDO.-</w:t>
      </w:r>
      <w:proofErr w:type="gramEnd"/>
      <w:r w:rsidR="000A3CCD" w:rsidRPr="000A3CCD">
        <w:rPr>
          <w:rFonts w:ascii="Arial" w:eastAsiaTheme="minorEastAsia" w:hAnsi="Arial" w:cs="Arial"/>
          <w:b/>
          <w:bCs/>
          <w:sz w:val="24"/>
          <w:szCs w:val="24"/>
          <w:lang w:val="es-ES" w:eastAsia="es-ES"/>
          <w14:ligatures w14:val="standardContextual"/>
        </w:rPr>
        <w:t xml:space="preserve"> </w:t>
      </w:r>
    </w:p>
    <w:p w14:paraId="5703A59A" w14:textId="40FFD233" w:rsidR="003B4041" w:rsidRDefault="005E42EB" w:rsidP="002A29DE">
      <w:pPr>
        <w:widowControl w:val="0"/>
        <w:kinsoku w:val="0"/>
        <w:overflowPunct w:val="0"/>
        <w:spacing w:before="318" w:after="0"/>
        <w:ind w:right="72"/>
        <w:jc w:val="both"/>
        <w:textAlignment w:val="baseline"/>
        <w:rPr>
          <w:rFonts w:ascii="Arial" w:eastAsia="Calibri" w:hAnsi="Arial" w:cs="Arial"/>
          <w:iCs/>
          <w:color w:val="000000" w:themeColor="text1"/>
          <w:sz w:val="24"/>
          <w:szCs w:val="24"/>
          <w:lang w:val="es-ES" w:eastAsia="es-ES"/>
        </w:rPr>
      </w:pPr>
      <w:r>
        <w:rPr>
          <w:rFonts w:ascii="Arial" w:eastAsia="Calibri" w:hAnsi="Arial" w:cs="Arial"/>
          <w:iCs/>
          <w:color w:val="000000" w:themeColor="text1"/>
          <w:sz w:val="24"/>
          <w:szCs w:val="24"/>
          <w:lang w:val="es-ES" w:eastAsia="es-ES"/>
        </w:rPr>
        <w:t>Este Tribunal Administrativo de Transporte, en el pleno ejercicio de su jerarquía impropia y de su competencia</w:t>
      </w:r>
      <w:r w:rsidR="00C04E80">
        <w:rPr>
          <w:rFonts w:ascii="Arial" w:eastAsia="Calibri" w:hAnsi="Arial" w:cs="Arial"/>
          <w:iCs/>
          <w:color w:val="000000" w:themeColor="text1"/>
          <w:sz w:val="24"/>
          <w:szCs w:val="24"/>
          <w:lang w:val="es-ES" w:eastAsia="es-ES"/>
        </w:rPr>
        <w:t xml:space="preserve"> como</w:t>
      </w:r>
      <w:r>
        <w:rPr>
          <w:rFonts w:ascii="Arial" w:eastAsia="Calibri" w:hAnsi="Arial" w:cs="Arial"/>
          <w:iCs/>
          <w:color w:val="000000" w:themeColor="text1"/>
          <w:sz w:val="24"/>
          <w:szCs w:val="24"/>
          <w:lang w:val="es-ES" w:eastAsia="es-ES"/>
        </w:rPr>
        <w:t xml:space="preserve"> órgano que conoce en alzada los recursos de apelación interpuestos en contra de los actos administrativos dictados por la Junta Directiva del Consejo de Transporte Público, pudo evidenciar que el accionar de dicho Consejo, en la toma de </w:t>
      </w:r>
      <w:r w:rsidR="00E64D2E">
        <w:rPr>
          <w:rFonts w:ascii="Arial" w:eastAsia="Calibri" w:hAnsi="Arial" w:cs="Arial"/>
          <w:iCs/>
          <w:color w:val="000000" w:themeColor="text1"/>
          <w:sz w:val="24"/>
          <w:szCs w:val="24"/>
          <w:lang w:val="es-ES" w:eastAsia="es-ES"/>
        </w:rPr>
        <w:t xml:space="preserve">las </w:t>
      </w:r>
      <w:r>
        <w:rPr>
          <w:rFonts w:ascii="Arial" w:eastAsia="Calibri" w:hAnsi="Arial" w:cs="Arial"/>
          <w:iCs/>
          <w:color w:val="000000" w:themeColor="text1"/>
          <w:sz w:val="24"/>
          <w:szCs w:val="24"/>
          <w:lang w:val="es-ES" w:eastAsia="es-ES"/>
        </w:rPr>
        <w:t>decisiones que se reflejan en el Acuerdo 7.14</w:t>
      </w:r>
      <w:r w:rsidR="003B4041">
        <w:rPr>
          <w:rFonts w:ascii="Arial" w:eastAsia="Calibri" w:hAnsi="Arial" w:cs="Arial"/>
          <w:iCs/>
          <w:color w:val="000000" w:themeColor="text1"/>
          <w:sz w:val="24"/>
          <w:szCs w:val="24"/>
          <w:lang w:val="es-ES" w:eastAsia="es-ES"/>
        </w:rPr>
        <w:t xml:space="preserve"> de la Sesión Ordinaria 51-2022 del 04 de noviembre de 2022, se apega</w:t>
      </w:r>
      <w:r w:rsidR="00E64D2E">
        <w:rPr>
          <w:rFonts w:ascii="Arial" w:eastAsia="Calibri" w:hAnsi="Arial" w:cs="Arial"/>
          <w:iCs/>
          <w:color w:val="000000" w:themeColor="text1"/>
          <w:sz w:val="24"/>
          <w:szCs w:val="24"/>
          <w:lang w:val="es-ES" w:eastAsia="es-ES"/>
        </w:rPr>
        <w:t xml:space="preserve">n </w:t>
      </w:r>
      <w:r w:rsidR="003B4041">
        <w:rPr>
          <w:rFonts w:ascii="Arial" w:eastAsia="Calibri" w:hAnsi="Arial" w:cs="Arial"/>
          <w:iCs/>
          <w:color w:val="000000" w:themeColor="text1"/>
          <w:sz w:val="24"/>
          <w:szCs w:val="24"/>
          <w:lang w:val="es-ES" w:eastAsia="es-ES"/>
        </w:rPr>
        <w:t>a cabalidad al ordenamiento jurídico pero también, a los principios de oportunidad y conveniencia, establecidos en el ordinal 16.1 de la Ley General de Administración Pública.</w:t>
      </w:r>
    </w:p>
    <w:p w14:paraId="0A8D7604" w14:textId="77777777" w:rsidR="0041226A" w:rsidRDefault="003B4041" w:rsidP="002A29DE">
      <w:pPr>
        <w:widowControl w:val="0"/>
        <w:kinsoku w:val="0"/>
        <w:overflowPunct w:val="0"/>
        <w:spacing w:before="318" w:after="0"/>
        <w:ind w:right="72"/>
        <w:jc w:val="both"/>
        <w:textAlignment w:val="baseline"/>
        <w:rPr>
          <w:rFonts w:ascii="Arial" w:eastAsia="Calibri" w:hAnsi="Arial" w:cs="Arial"/>
          <w:iCs/>
          <w:color w:val="000000" w:themeColor="text1"/>
          <w:sz w:val="24"/>
          <w:szCs w:val="24"/>
          <w:lang w:val="es-ES" w:eastAsia="es-ES"/>
        </w:rPr>
      </w:pPr>
      <w:r>
        <w:rPr>
          <w:rFonts w:ascii="Arial" w:eastAsia="Calibri" w:hAnsi="Arial" w:cs="Arial"/>
          <w:iCs/>
          <w:color w:val="000000" w:themeColor="text1"/>
          <w:sz w:val="24"/>
          <w:szCs w:val="24"/>
          <w:lang w:val="es-ES" w:eastAsia="es-ES"/>
        </w:rPr>
        <w:t xml:space="preserve">Determinar la caducidad de una concesión que se amparaba </w:t>
      </w:r>
      <w:r w:rsidRPr="0070496B">
        <w:rPr>
          <w:rFonts w:ascii="Arial" w:eastAsia="Calibri" w:hAnsi="Arial" w:cs="Arial"/>
          <w:iCs/>
          <w:color w:val="000000" w:themeColor="text1"/>
          <w:sz w:val="24"/>
          <w:szCs w:val="24"/>
          <w:u w:val="single"/>
          <w:lang w:val="es-ES" w:eastAsia="es-ES"/>
        </w:rPr>
        <w:t>en un contrato sin refrendo</w:t>
      </w:r>
      <w:r>
        <w:rPr>
          <w:rFonts w:ascii="Arial" w:eastAsia="Calibri" w:hAnsi="Arial" w:cs="Arial"/>
          <w:iCs/>
          <w:color w:val="000000" w:themeColor="text1"/>
          <w:sz w:val="24"/>
          <w:szCs w:val="24"/>
          <w:lang w:val="es-ES" w:eastAsia="es-ES"/>
        </w:rPr>
        <w:t xml:space="preserve">, por el vencimiento del plazo en éste estipulado, no es más que una de las facultades </w:t>
      </w:r>
      <w:r w:rsidR="0070496B">
        <w:rPr>
          <w:rFonts w:ascii="Arial" w:eastAsia="Calibri" w:hAnsi="Arial" w:cs="Arial"/>
          <w:iCs/>
          <w:color w:val="000000" w:themeColor="text1"/>
          <w:sz w:val="24"/>
          <w:szCs w:val="24"/>
          <w:lang w:val="es-ES" w:eastAsia="es-ES"/>
        </w:rPr>
        <w:t>que el ordenamiento jurídico otorga a la Administración</w:t>
      </w:r>
      <w:r w:rsidR="0066125B">
        <w:rPr>
          <w:rFonts w:ascii="Arial" w:eastAsia="Calibri" w:hAnsi="Arial" w:cs="Arial"/>
          <w:iCs/>
          <w:color w:val="000000" w:themeColor="text1"/>
          <w:sz w:val="24"/>
          <w:szCs w:val="24"/>
          <w:lang w:val="es-ES" w:eastAsia="es-ES"/>
        </w:rPr>
        <w:t>; nótese en este sentido que la Administración, en franca protección de la continuidad del servicio público del transporte, y en el ejercicio de la potestad de imperio, sobrepone</w:t>
      </w:r>
      <w:r w:rsidR="0062108F">
        <w:rPr>
          <w:rFonts w:ascii="Arial" w:eastAsia="Calibri" w:hAnsi="Arial" w:cs="Arial"/>
          <w:iCs/>
          <w:color w:val="000000" w:themeColor="text1"/>
          <w:sz w:val="24"/>
          <w:szCs w:val="24"/>
          <w:lang w:val="es-ES" w:eastAsia="es-ES"/>
        </w:rPr>
        <w:t xml:space="preserve"> tal continuidad, sobre uno de los requisitos de eficacia, a saber, el refrendo, en el entendido</w:t>
      </w:r>
      <w:r w:rsidR="00C11792">
        <w:rPr>
          <w:rFonts w:ascii="Arial" w:eastAsia="Calibri" w:hAnsi="Arial" w:cs="Arial"/>
          <w:iCs/>
          <w:color w:val="000000" w:themeColor="text1"/>
          <w:sz w:val="24"/>
          <w:szCs w:val="24"/>
          <w:lang w:val="es-ES" w:eastAsia="es-ES"/>
        </w:rPr>
        <w:t xml:space="preserve"> eso sí,</w:t>
      </w:r>
      <w:r w:rsidR="0062108F">
        <w:rPr>
          <w:rFonts w:ascii="Arial" w:eastAsia="Calibri" w:hAnsi="Arial" w:cs="Arial"/>
          <w:iCs/>
          <w:color w:val="000000" w:themeColor="text1"/>
          <w:sz w:val="24"/>
          <w:szCs w:val="24"/>
          <w:lang w:val="es-ES" w:eastAsia="es-ES"/>
        </w:rPr>
        <w:t xml:space="preserve"> que la condición de quien presta el servicio, siempre será de permisionario, y en esa línea, tal condición permanecerá hasta que la Administración así lo decida</w:t>
      </w:r>
      <w:r w:rsidR="0041226A">
        <w:rPr>
          <w:rFonts w:ascii="Arial" w:eastAsia="Calibri" w:hAnsi="Arial" w:cs="Arial"/>
          <w:iCs/>
          <w:color w:val="000000" w:themeColor="text1"/>
          <w:sz w:val="24"/>
          <w:szCs w:val="24"/>
          <w:lang w:val="es-ES" w:eastAsia="es-ES"/>
        </w:rPr>
        <w:t>.</w:t>
      </w:r>
    </w:p>
    <w:p w14:paraId="6DD3AB7E" w14:textId="3A017360" w:rsidR="003B4041" w:rsidRDefault="0041226A" w:rsidP="002A29DE">
      <w:pPr>
        <w:widowControl w:val="0"/>
        <w:kinsoku w:val="0"/>
        <w:overflowPunct w:val="0"/>
        <w:spacing w:before="318" w:after="0"/>
        <w:ind w:right="72"/>
        <w:jc w:val="both"/>
        <w:textAlignment w:val="baseline"/>
        <w:rPr>
          <w:rFonts w:ascii="Arial" w:eastAsia="Calibri" w:hAnsi="Arial" w:cs="Arial"/>
          <w:iCs/>
          <w:color w:val="000000" w:themeColor="text1"/>
          <w:sz w:val="24"/>
          <w:szCs w:val="24"/>
          <w:lang w:val="es-ES" w:eastAsia="es-ES"/>
        </w:rPr>
      </w:pPr>
      <w:r>
        <w:rPr>
          <w:rFonts w:ascii="Arial" w:eastAsia="Calibri" w:hAnsi="Arial" w:cs="Arial"/>
          <w:iCs/>
          <w:color w:val="000000" w:themeColor="text1"/>
          <w:sz w:val="24"/>
          <w:szCs w:val="24"/>
          <w:lang w:val="es-ES" w:eastAsia="es-ES"/>
        </w:rPr>
        <w:t xml:space="preserve">En la especie, </w:t>
      </w:r>
      <w:r w:rsidR="00E64D2E">
        <w:rPr>
          <w:rFonts w:ascii="Arial" w:eastAsia="Calibri" w:hAnsi="Arial" w:cs="Arial"/>
          <w:iCs/>
          <w:color w:val="000000" w:themeColor="text1"/>
          <w:sz w:val="24"/>
          <w:szCs w:val="24"/>
          <w:lang w:val="es-ES" w:eastAsia="es-ES"/>
        </w:rPr>
        <w:t xml:space="preserve">como se indicó supra, </w:t>
      </w:r>
      <w:r>
        <w:rPr>
          <w:rFonts w:ascii="Arial" w:eastAsia="Calibri" w:hAnsi="Arial" w:cs="Arial"/>
          <w:iCs/>
          <w:color w:val="000000" w:themeColor="text1"/>
          <w:sz w:val="24"/>
          <w:szCs w:val="24"/>
          <w:lang w:val="es-ES" w:eastAsia="es-ES"/>
        </w:rPr>
        <w:t xml:space="preserve">la imposibilidad del referendo contractual deviene de aparentes incumplimientos de los requisitos preceptuados por el ordenamiento jurídico y que los concesionarios del servicio público del transporte </w:t>
      </w:r>
      <w:r>
        <w:rPr>
          <w:rFonts w:ascii="Arial" w:eastAsia="Calibri" w:hAnsi="Arial" w:cs="Arial"/>
          <w:iCs/>
          <w:color w:val="000000" w:themeColor="text1"/>
          <w:sz w:val="24"/>
          <w:szCs w:val="24"/>
          <w:lang w:val="es-ES" w:eastAsia="es-ES"/>
        </w:rPr>
        <w:lastRenderedPageBreak/>
        <w:t>debe</w:t>
      </w:r>
      <w:r w:rsidR="00C04E80">
        <w:rPr>
          <w:rFonts w:ascii="Arial" w:eastAsia="Calibri" w:hAnsi="Arial" w:cs="Arial"/>
          <w:iCs/>
          <w:color w:val="000000" w:themeColor="text1"/>
          <w:sz w:val="24"/>
          <w:szCs w:val="24"/>
          <w:lang w:val="es-ES" w:eastAsia="es-ES"/>
        </w:rPr>
        <w:t>n</w:t>
      </w:r>
      <w:r>
        <w:rPr>
          <w:rFonts w:ascii="Arial" w:eastAsia="Calibri" w:hAnsi="Arial" w:cs="Arial"/>
          <w:iCs/>
          <w:color w:val="000000" w:themeColor="text1"/>
          <w:sz w:val="24"/>
          <w:szCs w:val="24"/>
          <w:lang w:val="es-ES" w:eastAsia="es-ES"/>
        </w:rPr>
        <w:t xml:space="preserve"> cumplir, supeditando en consecuencia dicho refrendo a</w:t>
      </w:r>
      <w:r w:rsidR="00314413">
        <w:rPr>
          <w:rFonts w:ascii="Arial" w:eastAsia="Calibri" w:hAnsi="Arial" w:cs="Arial"/>
          <w:iCs/>
          <w:color w:val="000000" w:themeColor="text1"/>
          <w:sz w:val="24"/>
          <w:szCs w:val="24"/>
          <w:lang w:val="es-ES" w:eastAsia="es-ES"/>
        </w:rPr>
        <w:t xml:space="preserve"> su observancia, pero que, en el caso que nos ocupa, sobrevino primero, el vencimiento del plazo y con ello, la continuidad de los actos vinculados con dicha concesi</w:t>
      </w:r>
      <w:r w:rsidR="00E26CFF">
        <w:rPr>
          <w:rFonts w:ascii="Arial" w:eastAsia="Calibri" w:hAnsi="Arial" w:cs="Arial"/>
          <w:iCs/>
          <w:color w:val="000000" w:themeColor="text1"/>
          <w:sz w:val="24"/>
          <w:szCs w:val="24"/>
          <w:lang w:val="es-ES" w:eastAsia="es-ES"/>
        </w:rPr>
        <w:t>ón</w:t>
      </w:r>
      <w:r w:rsidR="00314413">
        <w:rPr>
          <w:rFonts w:ascii="Arial" w:eastAsia="Calibri" w:hAnsi="Arial" w:cs="Arial"/>
          <w:iCs/>
          <w:color w:val="000000" w:themeColor="text1"/>
          <w:sz w:val="24"/>
          <w:szCs w:val="24"/>
          <w:lang w:val="es-ES" w:eastAsia="es-ES"/>
        </w:rPr>
        <w:t xml:space="preserve">, dentro de los cuales destaca </w:t>
      </w:r>
      <w:r w:rsidR="00E26CFF">
        <w:rPr>
          <w:rFonts w:ascii="Arial" w:eastAsia="Calibri" w:hAnsi="Arial" w:cs="Arial"/>
          <w:iCs/>
          <w:color w:val="000000" w:themeColor="text1"/>
          <w:sz w:val="24"/>
          <w:szCs w:val="24"/>
          <w:lang w:val="es-ES" w:eastAsia="es-ES"/>
        </w:rPr>
        <w:t>el procedimiento administrativo incoado en contra de la recurrente, para investigar los posibles incumplimientos, quedan sin valor y superados, presentándose consecuentemente una falta de interés actual.</w:t>
      </w:r>
      <w:r w:rsidR="0070496B">
        <w:rPr>
          <w:rFonts w:ascii="Arial" w:eastAsia="Calibri" w:hAnsi="Arial" w:cs="Arial"/>
          <w:iCs/>
          <w:color w:val="000000" w:themeColor="text1"/>
          <w:sz w:val="24"/>
          <w:szCs w:val="24"/>
          <w:lang w:val="es-ES" w:eastAsia="es-ES"/>
        </w:rPr>
        <w:t xml:space="preserve"> </w:t>
      </w:r>
    </w:p>
    <w:p w14:paraId="5DBBA1F4" w14:textId="77777777" w:rsidR="0070496B" w:rsidRDefault="0070496B" w:rsidP="002A29DE">
      <w:pPr>
        <w:spacing w:after="0"/>
        <w:ind w:firstLine="708"/>
        <w:jc w:val="both"/>
        <w:rPr>
          <w:rFonts w:ascii="Verdana" w:eastAsia="Times New Roman" w:hAnsi="Verdana" w:cs="Times New Roman"/>
          <w:color w:val="000000"/>
          <w:sz w:val="20"/>
          <w:szCs w:val="20"/>
          <w:lang w:eastAsia="es-CR"/>
        </w:rPr>
      </w:pPr>
    </w:p>
    <w:p w14:paraId="58224FE3" w14:textId="38B8B55E" w:rsidR="000A3CCD" w:rsidRPr="000A3CCD" w:rsidRDefault="00E26CFF" w:rsidP="002A29DE">
      <w:pPr>
        <w:spacing w:after="0"/>
        <w:jc w:val="both"/>
        <w:rPr>
          <w:rFonts w:ascii="Verdana" w:eastAsia="Times New Roman" w:hAnsi="Verdana" w:cs="Times New Roman"/>
          <w:color w:val="000000"/>
          <w:sz w:val="20"/>
          <w:szCs w:val="20"/>
          <w:lang w:eastAsia="es-CR"/>
        </w:rPr>
      </w:pPr>
      <w:r w:rsidRPr="00E26CFF">
        <w:rPr>
          <w:rFonts w:ascii="Arial" w:eastAsia="Times New Roman" w:hAnsi="Arial" w:cs="Arial"/>
          <w:color w:val="000000"/>
          <w:sz w:val="24"/>
          <w:szCs w:val="24"/>
          <w:lang w:eastAsia="es-CR"/>
        </w:rPr>
        <w:t>En línea con lo anterior</w:t>
      </w:r>
      <w:r>
        <w:rPr>
          <w:rFonts w:ascii="Verdana" w:eastAsia="Times New Roman" w:hAnsi="Verdana" w:cs="Times New Roman"/>
          <w:color w:val="000000"/>
          <w:sz w:val="20"/>
          <w:szCs w:val="20"/>
          <w:lang w:eastAsia="es-CR"/>
        </w:rPr>
        <w:t xml:space="preserve">, </w:t>
      </w:r>
      <w:r w:rsidR="000A3CCD" w:rsidRPr="000A3CCD">
        <w:rPr>
          <w:rFonts w:ascii="Arial" w:eastAsiaTheme="minorEastAsia" w:hAnsi="Arial" w:cs="Arial"/>
          <w:sz w:val="24"/>
          <w:szCs w:val="24"/>
          <w:lang w:val="es-ES" w:eastAsia="es-ES"/>
          <w14:ligatures w14:val="standardContextual"/>
        </w:rPr>
        <w:t>conviene en esta oportunidad, retomar algunos aspectos doctrinales que respecto de la figura de la falta de interés actual se han considerado, por ejemplo, el Diccionario del Poder Judicial de la República de Costa Rica, define dicha figura de la siguiente manera:</w:t>
      </w:r>
    </w:p>
    <w:p w14:paraId="375FA0F7" w14:textId="77777777" w:rsidR="000A3CCD" w:rsidRPr="000A3CCD" w:rsidRDefault="000A3CCD" w:rsidP="002A29DE">
      <w:pPr>
        <w:widowControl w:val="0"/>
        <w:kinsoku w:val="0"/>
        <w:overflowPunct w:val="0"/>
        <w:spacing w:before="296" w:after="0"/>
        <w:ind w:left="648" w:right="576"/>
        <w:jc w:val="both"/>
        <w:textAlignment w:val="baseline"/>
        <w:rPr>
          <w:rFonts w:ascii="Arial" w:eastAsiaTheme="minorEastAsia" w:hAnsi="Arial" w:cs="Arial"/>
          <w:i/>
          <w:iCs/>
          <w:sz w:val="24"/>
          <w:szCs w:val="24"/>
          <w:lang w:val="es-ES" w:eastAsia="es-ES"/>
          <w14:ligatures w14:val="standardContextual"/>
        </w:rPr>
      </w:pPr>
      <w:r w:rsidRPr="000A3CCD">
        <w:rPr>
          <w:rFonts w:ascii="Arial" w:eastAsiaTheme="minorEastAsia" w:hAnsi="Arial" w:cs="Arial"/>
          <w:i/>
          <w:iCs/>
          <w:sz w:val="24"/>
          <w:szCs w:val="24"/>
          <w:lang w:val="es-ES" w:eastAsia="es-ES"/>
          <w14:ligatures w14:val="standardContextual"/>
        </w:rPr>
        <w:t>"Pérdida de interés o debilidad sobrevenida de la necesidad de tutelar lo pedido en el proceso.</w:t>
      </w:r>
      <w:r w:rsidRPr="000A3CCD">
        <w:rPr>
          <w:rFonts w:ascii="Arial" w:eastAsiaTheme="minorEastAsia" w:hAnsi="Arial" w:cs="Arial"/>
          <w:sz w:val="24"/>
          <w:szCs w:val="24"/>
          <w:lang w:val="es-ES" w:eastAsia="es-ES"/>
          <w14:ligatures w14:val="standardContextual"/>
        </w:rPr>
        <w:t xml:space="preserve"> </w:t>
      </w:r>
      <w:r w:rsidRPr="000A3CCD">
        <w:rPr>
          <w:rFonts w:ascii="Arial" w:eastAsiaTheme="minorEastAsia" w:hAnsi="Arial" w:cs="Arial"/>
          <w:i/>
          <w:iCs/>
          <w:sz w:val="24"/>
          <w:szCs w:val="24"/>
          <w:lang w:val="es-ES" w:eastAsia="es-ES"/>
          <w14:ligatures w14:val="standardContextual"/>
        </w:rPr>
        <w:t xml:space="preserve">"[La] sentencia recurrida conoció la falta de interés actual que no fue propuesta en el elenco de excepciones de la demanda. Al 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w:t>
      </w:r>
      <w:proofErr w:type="spellStart"/>
      <w:r w:rsidRPr="000A3CCD">
        <w:rPr>
          <w:rFonts w:ascii="Arial" w:eastAsiaTheme="minorEastAsia" w:hAnsi="Arial" w:cs="Arial"/>
          <w:i/>
          <w:iCs/>
          <w:sz w:val="24"/>
          <w:szCs w:val="24"/>
          <w:lang w:val="es-ES" w:eastAsia="es-ES"/>
          <w14:ligatures w14:val="standardContextual"/>
        </w:rPr>
        <w:t>N.°</w:t>
      </w:r>
      <w:proofErr w:type="spellEnd"/>
      <w:r w:rsidRPr="000A3CCD">
        <w:rPr>
          <w:rFonts w:ascii="Arial" w:eastAsiaTheme="minorEastAsia" w:hAnsi="Arial" w:cs="Arial"/>
          <w:i/>
          <w:iCs/>
          <w:sz w:val="24"/>
          <w:szCs w:val="24"/>
          <w:lang w:val="es-ES" w:eastAsia="es-ES"/>
          <w14:ligatures w14:val="standardContextual"/>
        </w:rPr>
        <w:t xml:space="preserve"> 7 de 09:30 h de 13 de enero de 2022)"</w:t>
      </w:r>
    </w:p>
    <w:p w14:paraId="627AEDBD" w14:textId="6174A70B" w:rsidR="00F36264" w:rsidRPr="000028BF" w:rsidRDefault="00F36264" w:rsidP="002A29DE">
      <w:pPr>
        <w:widowControl w:val="0"/>
        <w:kinsoku w:val="0"/>
        <w:overflowPunct w:val="0"/>
        <w:spacing w:before="370" w:after="0"/>
        <w:ind w:right="72"/>
        <w:jc w:val="both"/>
        <w:textAlignment w:val="baseline"/>
        <w:rPr>
          <w:rFonts w:ascii="Arial" w:eastAsiaTheme="minorEastAsia" w:hAnsi="Arial" w:cs="Arial"/>
          <w:spacing w:val="-2"/>
          <w:sz w:val="24"/>
          <w:szCs w:val="24"/>
          <w:lang w:val="es-ES" w:eastAsia="es-ES"/>
          <w14:ligatures w14:val="standardContextual"/>
        </w:rPr>
      </w:pPr>
      <w:r w:rsidRPr="000028BF">
        <w:rPr>
          <w:rFonts w:ascii="Arial" w:eastAsiaTheme="minorEastAsia" w:hAnsi="Arial" w:cs="Arial"/>
          <w:spacing w:val="-2"/>
          <w:sz w:val="24"/>
          <w:szCs w:val="24"/>
          <w:lang w:val="es-ES" w:eastAsia="es-ES"/>
          <w14:ligatures w14:val="standardContextual"/>
        </w:rPr>
        <w:t xml:space="preserve">Por considerarlo pertinente, debe determinarse con contundencia que, en la especie, se está en presencia de una evidente falta de interés actual, considerando que, efectivamente, tal como lo expone la Dirección de Asuntos Jurídicos del Consejo de Transporte Público a través del </w:t>
      </w:r>
      <w:r w:rsidR="00542011" w:rsidRPr="00FA4197">
        <w:rPr>
          <w:rFonts w:ascii="Arial" w:eastAsia="Times New Roman" w:hAnsi="Arial" w:cs="Arial"/>
          <w:b/>
          <w:bCs/>
          <w:color w:val="000000" w:themeColor="text1"/>
          <w:sz w:val="24"/>
          <w:szCs w:val="24"/>
          <w:lang w:val="es-ES" w:eastAsia="es-ES"/>
        </w:rPr>
        <w:t xml:space="preserve">Oficio </w:t>
      </w:r>
      <w:r w:rsidR="00542011">
        <w:rPr>
          <w:rFonts w:ascii="Arial" w:eastAsia="Times New Roman" w:hAnsi="Arial" w:cs="Arial"/>
          <w:b/>
          <w:bCs/>
          <w:color w:val="000000" w:themeColor="text1"/>
          <w:sz w:val="24"/>
          <w:szCs w:val="24"/>
          <w:lang w:val="es-ES" w:eastAsia="es-ES"/>
        </w:rPr>
        <w:t xml:space="preserve">No. </w:t>
      </w:r>
      <w:r w:rsidR="00542011" w:rsidRPr="00FA4197">
        <w:rPr>
          <w:rFonts w:ascii="Arial" w:eastAsia="Times New Roman" w:hAnsi="Arial" w:cs="Arial"/>
          <w:b/>
          <w:bCs/>
          <w:color w:val="000000" w:themeColor="text1"/>
          <w:sz w:val="24"/>
          <w:szCs w:val="24"/>
          <w:lang w:val="es-ES" w:eastAsia="es-ES"/>
        </w:rPr>
        <w:t>CTP-</w:t>
      </w:r>
      <w:r w:rsidR="00542011">
        <w:rPr>
          <w:rFonts w:ascii="Arial" w:eastAsia="Times New Roman" w:hAnsi="Arial" w:cs="Arial"/>
          <w:b/>
          <w:bCs/>
          <w:color w:val="000000" w:themeColor="text1"/>
          <w:sz w:val="24"/>
          <w:szCs w:val="24"/>
          <w:lang w:val="es-ES" w:eastAsia="es-ES"/>
        </w:rPr>
        <w:t>AJ-OF</w:t>
      </w:r>
      <w:r w:rsidR="00542011" w:rsidRPr="00FA4197">
        <w:rPr>
          <w:rFonts w:ascii="Arial" w:eastAsia="Times New Roman" w:hAnsi="Arial" w:cs="Arial"/>
          <w:b/>
          <w:bCs/>
          <w:color w:val="000000" w:themeColor="text1"/>
          <w:sz w:val="24"/>
          <w:szCs w:val="24"/>
          <w:lang w:val="es-ES" w:eastAsia="es-ES"/>
        </w:rPr>
        <w:t>-</w:t>
      </w:r>
      <w:r w:rsidR="00542011">
        <w:rPr>
          <w:rFonts w:ascii="Arial" w:eastAsia="Times New Roman" w:hAnsi="Arial" w:cs="Arial"/>
          <w:b/>
          <w:bCs/>
          <w:color w:val="000000" w:themeColor="text1"/>
          <w:sz w:val="24"/>
          <w:szCs w:val="24"/>
          <w:lang w:val="es-ES" w:eastAsia="es-ES"/>
        </w:rPr>
        <w:t>2022</w:t>
      </w:r>
      <w:r w:rsidR="00542011" w:rsidRPr="00FA4197">
        <w:rPr>
          <w:rFonts w:ascii="Arial" w:eastAsia="Times New Roman" w:hAnsi="Arial" w:cs="Arial"/>
          <w:b/>
          <w:bCs/>
          <w:color w:val="000000" w:themeColor="text1"/>
          <w:sz w:val="24"/>
          <w:szCs w:val="24"/>
          <w:lang w:val="es-ES" w:eastAsia="es-ES"/>
        </w:rPr>
        <w:t>-00</w:t>
      </w:r>
      <w:r w:rsidR="00542011">
        <w:rPr>
          <w:rFonts w:ascii="Arial" w:eastAsia="Times New Roman" w:hAnsi="Arial" w:cs="Arial"/>
          <w:b/>
          <w:bCs/>
          <w:color w:val="000000" w:themeColor="text1"/>
          <w:sz w:val="24"/>
          <w:szCs w:val="24"/>
          <w:lang w:val="es-ES" w:eastAsia="es-ES"/>
        </w:rPr>
        <w:t>1424</w:t>
      </w:r>
      <w:r w:rsidR="00542011" w:rsidRPr="00FA4197">
        <w:rPr>
          <w:rFonts w:ascii="Arial" w:eastAsia="Times New Roman" w:hAnsi="Arial" w:cs="Arial"/>
          <w:b/>
          <w:bCs/>
          <w:color w:val="000000" w:themeColor="text1"/>
          <w:sz w:val="24"/>
          <w:szCs w:val="24"/>
          <w:lang w:val="es-ES" w:eastAsia="es-ES"/>
        </w:rPr>
        <w:t xml:space="preserve"> de</w:t>
      </w:r>
      <w:r w:rsidR="00542011">
        <w:rPr>
          <w:rFonts w:ascii="Arial" w:eastAsia="Times New Roman" w:hAnsi="Arial" w:cs="Arial"/>
          <w:b/>
          <w:bCs/>
          <w:color w:val="000000" w:themeColor="text1"/>
          <w:sz w:val="24"/>
          <w:szCs w:val="24"/>
          <w:lang w:val="es-ES" w:eastAsia="es-ES"/>
        </w:rPr>
        <w:t>l</w:t>
      </w:r>
      <w:r w:rsidR="00542011" w:rsidRPr="00FA4197">
        <w:rPr>
          <w:rFonts w:ascii="Arial" w:eastAsia="Times New Roman" w:hAnsi="Arial" w:cs="Arial"/>
          <w:b/>
          <w:bCs/>
          <w:color w:val="000000" w:themeColor="text1"/>
          <w:sz w:val="24"/>
          <w:szCs w:val="24"/>
          <w:lang w:val="es-ES" w:eastAsia="es-ES"/>
        </w:rPr>
        <w:t xml:space="preserve"> </w:t>
      </w:r>
      <w:r w:rsidR="00542011">
        <w:rPr>
          <w:rFonts w:ascii="Arial" w:eastAsia="Times New Roman" w:hAnsi="Arial" w:cs="Arial"/>
          <w:b/>
          <w:bCs/>
          <w:color w:val="000000" w:themeColor="text1"/>
          <w:sz w:val="24"/>
          <w:szCs w:val="24"/>
          <w:lang w:val="es-ES" w:eastAsia="es-ES"/>
        </w:rPr>
        <w:t>17</w:t>
      </w:r>
      <w:r w:rsidR="00542011" w:rsidRPr="00FA4197">
        <w:rPr>
          <w:rFonts w:ascii="Arial" w:eastAsia="Times New Roman" w:hAnsi="Arial" w:cs="Arial"/>
          <w:b/>
          <w:bCs/>
          <w:color w:val="000000" w:themeColor="text1"/>
          <w:sz w:val="24"/>
          <w:szCs w:val="24"/>
          <w:lang w:val="es-ES" w:eastAsia="es-ES"/>
        </w:rPr>
        <w:t xml:space="preserve"> de </w:t>
      </w:r>
      <w:r w:rsidR="00542011">
        <w:rPr>
          <w:rFonts w:ascii="Arial" w:eastAsia="Times New Roman" w:hAnsi="Arial" w:cs="Arial"/>
          <w:b/>
          <w:bCs/>
          <w:color w:val="000000" w:themeColor="text1"/>
          <w:sz w:val="24"/>
          <w:szCs w:val="24"/>
          <w:lang w:val="es-ES" w:eastAsia="es-ES"/>
        </w:rPr>
        <w:t>octubre</w:t>
      </w:r>
      <w:r w:rsidR="00542011" w:rsidRPr="00FA4197">
        <w:rPr>
          <w:rFonts w:ascii="Arial" w:eastAsia="Times New Roman" w:hAnsi="Arial" w:cs="Arial"/>
          <w:b/>
          <w:bCs/>
          <w:color w:val="000000" w:themeColor="text1"/>
          <w:sz w:val="24"/>
          <w:szCs w:val="24"/>
          <w:lang w:val="es-ES" w:eastAsia="es-ES"/>
        </w:rPr>
        <w:t xml:space="preserve"> de 202</w:t>
      </w:r>
      <w:r w:rsidR="00542011">
        <w:rPr>
          <w:rFonts w:ascii="Arial" w:eastAsia="Times New Roman" w:hAnsi="Arial" w:cs="Arial"/>
          <w:b/>
          <w:bCs/>
          <w:color w:val="000000" w:themeColor="text1"/>
          <w:sz w:val="24"/>
          <w:szCs w:val="24"/>
          <w:lang w:val="es-ES" w:eastAsia="es-ES"/>
        </w:rPr>
        <w:t xml:space="preserve">2, </w:t>
      </w:r>
      <w:r w:rsidRPr="000028BF">
        <w:rPr>
          <w:rFonts w:ascii="Arial" w:eastAsiaTheme="minorEastAsia" w:hAnsi="Arial" w:cs="Arial"/>
          <w:spacing w:val="-2"/>
          <w:sz w:val="24"/>
          <w:szCs w:val="24"/>
          <w:lang w:val="es-ES" w:eastAsia="es-ES"/>
          <w14:ligatures w14:val="standardContextual"/>
        </w:rPr>
        <w:t>conocido y aprobado por la Junta Directiva mediante Artículo 7.</w:t>
      </w:r>
      <w:r w:rsidR="00542011">
        <w:rPr>
          <w:rFonts w:ascii="Arial" w:eastAsiaTheme="minorEastAsia" w:hAnsi="Arial" w:cs="Arial"/>
          <w:spacing w:val="-2"/>
          <w:sz w:val="24"/>
          <w:szCs w:val="24"/>
          <w:lang w:val="es-ES" w:eastAsia="es-ES"/>
          <w14:ligatures w14:val="standardContextual"/>
        </w:rPr>
        <w:t>14</w:t>
      </w:r>
      <w:r w:rsidRPr="000028BF">
        <w:rPr>
          <w:rFonts w:ascii="Arial" w:eastAsiaTheme="minorEastAsia" w:hAnsi="Arial" w:cs="Arial"/>
          <w:spacing w:val="-2"/>
          <w:sz w:val="24"/>
          <w:szCs w:val="24"/>
          <w:lang w:val="es-ES" w:eastAsia="es-ES"/>
          <w14:ligatures w14:val="standardContextual"/>
        </w:rPr>
        <w:t xml:space="preserve"> de la Sesión Ordinaria </w:t>
      </w:r>
      <w:r w:rsidR="00542011">
        <w:rPr>
          <w:rFonts w:ascii="Arial" w:eastAsiaTheme="minorEastAsia" w:hAnsi="Arial" w:cs="Arial"/>
          <w:spacing w:val="-2"/>
          <w:sz w:val="24"/>
          <w:szCs w:val="24"/>
          <w:lang w:val="es-ES" w:eastAsia="es-ES"/>
          <w14:ligatures w14:val="standardContextual"/>
        </w:rPr>
        <w:t>51</w:t>
      </w:r>
      <w:r w:rsidRPr="000028BF">
        <w:rPr>
          <w:rFonts w:ascii="Arial" w:eastAsiaTheme="minorEastAsia" w:hAnsi="Arial" w:cs="Arial"/>
          <w:spacing w:val="-2"/>
          <w:sz w:val="24"/>
          <w:szCs w:val="24"/>
          <w:lang w:val="es-ES" w:eastAsia="es-ES"/>
          <w14:ligatures w14:val="standardContextual"/>
        </w:rPr>
        <w:t xml:space="preserve">-2022 del </w:t>
      </w:r>
      <w:r w:rsidR="00542011">
        <w:rPr>
          <w:rFonts w:ascii="Arial" w:eastAsiaTheme="minorEastAsia" w:hAnsi="Arial" w:cs="Arial"/>
          <w:spacing w:val="-2"/>
          <w:sz w:val="24"/>
          <w:szCs w:val="24"/>
          <w:lang w:val="es-ES" w:eastAsia="es-ES"/>
          <w14:ligatures w14:val="standardContextual"/>
        </w:rPr>
        <w:t>04</w:t>
      </w:r>
      <w:r w:rsidRPr="000028BF">
        <w:rPr>
          <w:rFonts w:ascii="Arial" w:eastAsiaTheme="minorEastAsia" w:hAnsi="Arial" w:cs="Arial"/>
          <w:spacing w:val="-2"/>
          <w:sz w:val="24"/>
          <w:szCs w:val="24"/>
          <w:lang w:val="es-ES" w:eastAsia="es-ES"/>
          <w14:ligatures w14:val="standardContextual"/>
        </w:rPr>
        <w:t xml:space="preserve"> de </w:t>
      </w:r>
      <w:r w:rsidR="00542011">
        <w:rPr>
          <w:rFonts w:ascii="Arial" w:eastAsiaTheme="minorEastAsia" w:hAnsi="Arial" w:cs="Arial"/>
          <w:spacing w:val="-2"/>
          <w:sz w:val="24"/>
          <w:szCs w:val="24"/>
          <w:lang w:val="es-ES" w:eastAsia="es-ES"/>
          <w14:ligatures w14:val="standardContextual"/>
        </w:rPr>
        <w:t>noviembre</w:t>
      </w:r>
      <w:r w:rsidRPr="000028BF">
        <w:rPr>
          <w:rFonts w:ascii="Arial" w:eastAsiaTheme="minorEastAsia" w:hAnsi="Arial" w:cs="Arial"/>
          <w:spacing w:val="-2"/>
          <w:sz w:val="24"/>
          <w:szCs w:val="24"/>
          <w:lang w:val="es-ES" w:eastAsia="es-ES"/>
          <w14:ligatures w14:val="standardContextual"/>
        </w:rPr>
        <w:t xml:space="preserve"> de 2022, la concesi</w:t>
      </w:r>
      <w:r w:rsidR="00542011">
        <w:rPr>
          <w:rFonts w:ascii="Arial" w:eastAsiaTheme="minorEastAsia" w:hAnsi="Arial" w:cs="Arial"/>
          <w:spacing w:val="-2"/>
          <w:sz w:val="24"/>
          <w:szCs w:val="24"/>
          <w:lang w:val="es-ES" w:eastAsia="es-ES"/>
          <w14:ligatures w14:val="standardContextual"/>
        </w:rPr>
        <w:t>ón</w:t>
      </w:r>
      <w:r w:rsidRPr="000028BF">
        <w:rPr>
          <w:rFonts w:ascii="Arial" w:eastAsiaTheme="minorEastAsia" w:hAnsi="Arial" w:cs="Arial"/>
          <w:spacing w:val="-2"/>
          <w:sz w:val="24"/>
          <w:szCs w:val="24"/>
          <w:lang w:val="es-ES" w:eastAsia="es-ES"/>
          <w14:ligatures w14:val="standardContextual"/>
        </w:rPr>
        <w:t xml:space="preserve"> sobre la Ruta No. </w:t>
      </w:r>
      <w:r w:rsidR="005D3660">
        <w:rPr>
          <w:rFonts w:ascii="Arial" w:eastAsiaTheme="minorEastAsia" w:hAnsi="Arial" w:cs="Arial"/>
          <w:spacing w:val="-2"/>
          <w:sz w:val="24"/>
          <w:szCs w:val="24"/>
          <w:lang w:val="es-ES" w:eastAsia="es-ES"/>
          <w14:ligatures w14:val="standardContextual"/>
        </w:rPr>
        <w:t>000</w:t>
      </w:r>
      <w:r w:rsidR="00542011">
        <w:rPr>
          <w:rFonts w:ascii="Arial" w:eastAsiaTheme="minorEastAsia" w:hAnsi="Arial" w:cs="Arial"/>
          <w:spacing w:val="-2"/>
          <w:sz w:val="24"/>
          <w:szCs w:val="24"/>
          <w:lang w:val="es-ES" w:eastAsia="es-ES"/>
          <w14:ligatures w14:val="standardContextual"/>
        </w:rPr>
        <w:t xml:space="preserve"> de repetida cita, </w:t>
      </w:r>
      <w:r w:rsidRPr="000028BF">
        <w:rPr>
          <w:rFonts w:ascii="Arial" w:eastAsiaTheme="minorEastAsia" w:hAnsi="Arial" w:cs="Arial"/>
          <w:spacing w:val="-2"/>
          <w:sz w:val="24"/>
          <w:szCs w:val="24"/>
          <w:lang w:val="es-ES" w:eastAsia="es-ES"/>
          <w14:ligatures w14:val="standardContextual"/>
        </w:rPr>
        <w:t xml:space="preserve">se encontraba vencida, al haber acaecido el plazo de la concesión y producto de ello, el derecho de concesión de la citada empresa sobre </w:t>
      </w:r>
      <w:r w:rsidR="00542011">
        <w:rPr>
          <w:rFonts w:ascii="Arial" w:eastAsiaTheme="minorEastAsia" w:hAnsi="Arial" w:cs="Arial"/>
          <w:spacing w:val="-2"/>
          <w:sz w:val="24"/>
          <w:szCs w:val="24"/>
          <w:lang w:val="es-ES" w:eastAsia="es-ES"/>
          <w14:ligatures w14:val="standardContextual"/>
        </w:rPr>
        <w:t>la citada Ruta</w:t>
      </w:r>
      <w:r w:rsidRPr="000028BF">
        <w:rPr>
          <w:rFonts w:ascii="Arial" w:eastAsiaTheme="minorEastAsia" w:hAnsi="Arial" w:cs="Arial"/>
          <w:spacing w:val="-2"/>
          <w:sz w:val="24"/>
          <w:szCs w:val="24"/>
          <w:lang w:val="es-ES" w:eastAsia="es-ES"/>
          <w14:ligatures w14:val="standardContextual"/>
        </w:rPr>
        <w:t>, y cualquier otro derecho que pretenda alegar, debe considerarse extinto</w:t>
      </w:r>
      <w:r w:rsidR="002407F5">
        <w:rPr>
          <w:rFonts w:ascii="Arial" w:eastAsiaTheme="minorEastAsia" w:hAnsi="Arial" w:cs="Arial"/>
          <w:spacing w:val="-2"/>
          <w:sz w:val="24"/>
          <w:szCs w:val="24"/>
          <w:lang w:val="es-ES" w:eastAsia="es-ES"/>
          <w14:ligatures w14:val="standardContextual"/>
        </w:rPr>
        <w:t>.</w:t>
      </w:r>
    </w:p>
    <w:p w14:paraId="20FF6100" w14:textId="4E9206B1" w:rsidR="00F36264" w:rsidRPr="000028BF" w:rsidRDefault="00F36264" w:rsidP="002A29DE">
      <w:pPr>
        <w:widowControl w:val="0"/>
        <w:kinsoku w:val="0"/>
        <w:overflowPunct w:val="0"/>
        <w:spacing w:before="327" w:after="0"/>
        <w:ind w:right="72"/>
        <w:jc w:val="both"/>
        <w:textAlignment w:val="baseline"/>
        <w:rPr>
          <w:rFonts w:ascii="Arial" w:eastAsiaTheme="minorEastAsia" w:hAnsi="Arial" w:cs="Arial"/>
          <w:sz w:val="24"/>
          <w:szCs w:val="24"/>
          <w:lang w:val="es-ES" w:eastAsia="es-ES"/>
          <w14:ligatures w14:val="standardContextual"/>
        </w:rPr>
      </w:pPr>
      <w:r w:rsidRPr="000028BF">
        <w:rPr>
          <w:rFonts w:ascii="Arial" w:eastAsiaTheme="minorEastAsia" w:hAnsi="Arial" w:cs="Arial"/>
          <w:spacing w:val="-1"/>
          <w:sz w:val="24"/>
          <w:szCs w:val="24"/>
          <w:lang w:val="es-ES" w:eastAsia="es-ES"/>
          <w14:ligatures w14:val="standardContextual"/>
        </w:rPr>
        <w:t xml:space="preserve">Es decir, la continuidad del procedimiento administrativo en contra de la </w:t>
      </w:r>
      <w:r w:rsidR="002407F5">
        <w:rPr>
          <w:rFonts w:ascii="Arial" w:eastAsiaTheme="minorEastAsia" w:hAnsi="Arial" w:cs="Arial"/>
          <w:spacing w:val="-1"/>
          <w:sz w:val="24"/>
          <w:szCs w:val="24"/>
          <w:lang w:val="es-ES" w:eastAsia="es-ES"/>
          <w14:ligatures w14:val="standardContextual"/>
        </w:rPr>
        <w:t>parte recurrente</w:t>
      </w:r>
      <w:r w:rsidRPr="000028BF">
        <w:rPr>
          <w:rFonts w:ascii="Arial" w:eastAsiaTheme="minorEastAsia" w:hAnsi="Arial" w:cs="Arial"/>
          <w:b/>
          <w:bCs/>
          <w:spacing w:val="-1"/>
          <w:sz w:val="24"/>
          <w:szCs w:val="24"/>
          <w:lang w:val="es-ES" w:eastAsia="es-ES"/>
          <w14:ligatures w14:val="standardContextual"/>
        </w:rPr>
        <w:t xml:space="preserve">, </w:t>
      </w:r>
      <w:r w:rsidRPr="000028BF">
        <w:rPr>
          <w:rFonts w:ascii="Arial" w:eastAsiaTheme="minorEastAsia" w:hAnsi="Arial" w:cs="Arial"/>
          <w:spacing w:val="-1"/>
          <w:sz w:val="24"/>
          <w:szCs w:val="24"/>
          <w:lang w:val="es-ES" w:eastAsia="es-ES"/>
          <w14:ligatures w14:val="standardContextual"/>
        </w:rPr>
        <w:t xml:space="preserve">enfocado en la búsqueda de la verdad real de los hechos supra descritos, carecía de interés actual y, por el contrario, de continuarlo se hubiera violentado </w:t>
      </w:r>
      <w:r w:rsidRPr="000028BF">
        <w:rPr>
          <w:rFonts w:ascii="Arial" w:eastAsiaTheme="minorEastAsia" w:hAnsi="Arial" w:cs="Arial"/>
          <w:sz w:val="24"/>
          <w:szCs w:val="24"/>
          <w:lang w:val="es-ES" w:eastAsia="es-ES"/>
          <w14:ligatures w14:val="standardContextual"/>
        </w:rPr>
        <w:t>eventualmente, el principio de economía procesal, el cual también debe orientarse a la optimización de los recursos de los órganos administrativos.</w:t>
      </w:r>
    </w:p>
    <w:p w14:paraId="6C5C9184" w14:textId="762D3A8D" w:rsidR="00F36264" w:rsidRPr="000028BF" w:rsidRDefault="00F36264" w:rsidP="002A29DE">
      <w:pPr>
        <w:widowControl w:val="0"/>
        <w:kinsoku w:val="0"/>
        <w:overflowPunct w:val="0"/>
        <w:spacing w:before="311" w:after="0"/>
        <w:ind w:right="72"/>
        <w:jc w:val="both"/>
        <w:textAlignment w:val="baseline"/>
        <w:rPr>
          <w:rFonts w:ascii="Arial" w:eastAsiaTheme="minorEastAsia" w:hAnsi="Arial" w:cs="Arial"/>
          <w:spacing w:val="-1"/>
          <w:sz w:val="24"/>
          <w:szCs w:val="24"/>
          <w:lang w:val="es-ES" w:eastAsia="es-ES"/>
          <w14:ligatures w14:val="standardContextual"/>
        </w:rPr>
      </w:pPr>
      <w:r w:rsidRPr="000028BF">
        <w:rPr>
          <w:rFonts w:ascii="Arial" w:eastAsiaTheme="minorEastAsia" w:hAnsi="Arial" w:cs="Arial"/>
          <w:spacing w:val="-1"/>
          <w:sz w:val="24"/>
          <w:szCs w:val="24"/>
          <w:lang w:val="es-ES" w:eastAsia="es-ES"/>
          <w14:ligatures w14:val="standardContextual"/>
        </w:rPr>
        <w:t xml:space="preserve">No cabe duda que en el caso que nos ocupa, con el acaecimiento del plazo de la concesión otorgada a la empresa </w:t>
      </w:r>
      <w:r w:rsidR="002407F5" w:rsidRPr="002407F5">
        <w:rPr>
          <w:rFonts w:ascii="Arial" w:eastAsiaTheme="minorEastAsia" w:hAnsi="Arial" w:cs="Arial"/>
          <w:b/>
          <w:bCs/>
          <w:smallCaps/>
          <w:spacing w:val="-1"/>
          <w:sz w:val="24"/>
          <w:szCs w:val="24"/>
          <w:lang w:val="es-ES" w:eastAsia="es-ES"/>
          <w14:ligatures w14:val="standardContextual"/>
        </w:rPr>
        <w:t>TCSA.</w:t>
      </w:r>
      <w:r w:rsidRPr="002407F5">
        <w:rPr>
          <w:rFonts w:ascii="Arial" w:eastAsiaTheme="minorEastAsia" w:hAnsi="Arial" w:cs="Arial"/>
          <w:b/>
          <w:bCs/>
          <w:smallCaps/>
          <w:spacing w:val="-1"/>
          <w:sz w:val="24"/>
          <w:szCs w:val="24"/>
          <w:lang w:val="es-ES" w:eastAsia="es-ES"/>
          <w14:ligatures w14:val="standardContextual"/>
        </w:rPr>
        <w:t>,</w:t>
      </w:r>
      <w:r w:rsidRPr="000028BF">
        <w:rPr>
          <w:rFonts w:ascii="Arial" w:eastAsiaTheme="minorEastAsia" w:hAnsi="Arial" w:cs="Arial"/>
          <w:spacing w:val="-1"/>
          <w:sz w:val="24"/>
          <w:szCs w:val="24"/>
          <w:lang w:val="es-ES" w:eastAsia="es-ES"/>
          <w14:ligatures w14:val="standardContextual"/>
        </w:rPr>
        <w:t xml:space="preserve"> se pierde el interés para ejercer la tutela de lo peticionado, en franca protección, además, como se indicó supra, de la </w:t>
      </w:r>
      <w:r w:rsidRPr="000028BF">
        <w:rPr>
          <w:rFonts w:ascii="Arial" w:eastAsiaTheme="minorEastAsia" w:hAnsi="Arial" w:cs="Arial"/>
          <w:spacing w:val="-1"/>
          <w:sz w:val="24"/>
          <w:szCs w:val="24"/>
          <w:lang w:val="es-ES" w:eastAsia="es-ES"/>
          <w14:ligatures w14:val="standardContextual"/>
        </w:rPr>
        <w:lastRenderedPageBreak/>
        <w:t>econ</w:t>
      </w:r>
      <w:r w:rsidR="002407F5">
        <w:rPr>
          <w:rFonts w:ascii="Arial" w:eastAsiaTheme="minorEastAsia" w:hAnsi="Arial" w:cs="Arial"/>
          <w:spacing w:val="-1"/>
          <w:sz w:val="24"/>
          <w:szCs w:val="24"/>
          <w:lang w:val="es-ES" w:eastAsia="es-ES"/>
          <w14:ligatures w14:val="standardContextual"/>
        </w:rPr>
        <w:t>o</w:t>
      </w:r>
      <w:r w:rsidRPr="000028BF">
        <w:rPr>
          <w:rFonts w:ascii="Arial" w:eastAsiaTheme="minorEastAsia" w:hAnsi="Arial" w:cs="Arial"/>
          <w:spacing w:val="-1"/>
          <w:sz w:val="24"/>
          <w:szCs w:val="24"/>
          <w:lang w:val="es-ES" w:eastAsia="es-ES"/>
          <w14:ligatures w14:val="standardContextual"/>
        </w:rPr>
        <w:t>mía procesal, la cual pretende el menor desgaste de la actividad administrativa.</w:t>
      </w:r>
    </w:p>
    <w:p w14:paraId="4CE6CCF5" w14:textId="77777777" w:rsidR="002407F5" w:rsidRDefault="002407F5" w:rsidP="002A29DE">
      <w:pPr>
        <w:spacing w:after="0"/>
        <w:jc w:val="both"/>
        <w:rPr>
          <w:rFonts w:ascii="Arial" w:eastAsiaTheme="minorEastAsia" w:hAnsi="Arial" w:cs="Arial"/>
          <w:spacing w:val="-2"/>
          <w:sz w:val="24"/>
          <w:szCs w:val="24"/>
          <w:lang w:val="es-ES" w:eastAsia="es-ES"/>
          <w14:ligatures w14:val="standardContextual"/>
        </w:rPr>
      </w:pPr>
    </w:p>
    <w:p w14:paraId="6B580E8D" w14:textId="0CB39F18" w:rsidR="002407F5" w:rsidRDefault="004B430B" w:rsidP="002A29DE">
      <w:pPr>
        <w:spacing w:after="0"/>
        <w:jc w:val="both"/>
        <w:rPr>
          <w:rFonts w:ascii="Arial" w:eastAsia="Calibri" w:hAnsi="Arial" w:cs="Arial"/>
          <w:color w:val="000000" w:themeColor="text1"/>
          <w:sz w:val="24"/>
          <w:szCs w:val="24"/>
        </w:rPr>
      </w:pPr>
      <w:r w:rsidRPr="000028BF">
        <w:rPr>
          <w:rFonts w:ascii="Arial" w:eastAsia="Calibri" w:hAnsi="Arial" w:cs="Arial"/>
          <w:color w:val="000000" w:themeColor="text1"/>
          <w:sz w:val="24"/>
          <w:szCs w:val="24"/>
        </w:rPr>
        <w:t xml:space="preserve">Conforme lo señalado, en los argumentos esbozados en el Recurso de Apelación presentado por la empresa </w:t>
      </w:r>
      <w:r w:rsidR="002407F5" w:rsidRPr="002407F5">
        <w:rPr>
          <w:rFonts w:ascii="Arial" w:eastAsiaTheme="minorEastAsia" w:hAnsi="Arial" w:cs="Arial"/>
          <w:b/>
          <w:bCs/>
          <w:smallCaps/>
          <w:spacing w:val="-1"/>
          <w:sz w:val="24"/>
          <w:szCs w:val="24"/>
          <w:lang w:val="es-ES" w:eastAsia="es-ES"/>
          <w14:ligatures w14:val="standardContextual"/>
        </w:rPr>
        <w:t>TCSA.,</w:t>
      </w:r>
      <w:r w:rsidRPr="000028BF">
        <w:rPr>
          <w:rFonts w:ascii="Arial" w:eastAsia="Calibri" w:hAnsi="Arial" w:cs="Arial"/>
          <w:smallCaps/>
          <w:color w:val="000000" w:themeColor="text1"/>
          <w:sz w:val="24"/>
          <w:szCs w:val="24"/>
        </w:rPr>
        <w:t xml:space="preserve"> </w:t>
      </w:r>
      <w:r w:rsidRPr="000028BF">
        <w:rPr>
          <w:rFonts w:ascii="Arial" w:eastAsia="Calibri" w:hAnsi="Arial" w:cs="Arial"/>
          <w:color w:val="000000" w:themeColor="text1"/>
          <w:sz w:val="24"/>
          <w:szCs w:val="24"/>
        </w:rPr>
        <w:t xml:space="preserve">se observan todos los presupuestos propios que conllevan a determinar </w:t>
      </w:r>
      <w:r w:rsidRPr="000028BF">
        <w:rPr>
          <w:rFonts w:ascii="Arial" w:eastAsia="Calibri" w:hAnsi="Arial" w:cs="Arial"/>
          <w:b/>
          <w:bCs/>
          <w:color w:val="000000" w:themeColor="text1"/>
          <w:sz w:val="24"/>
          <w:szCs w:val="24"/>
        </w:rPr>
        <w:t>la falta de interés actual de lo pretendido</w:t>
      </w:r>
      <w:r w:rsidRPr="000028BF">
        <w:rPr>
          <w:rFonts w:ascii="Arial" w:eastAsia="Calibri" w:hAnsi="Arial" w:cs="Arial"/>
          <w:color w:val="000000" w:themeColor="text1"/>
          <w:sz w:val="24"/>
          <w:szCs w:val="24"/>
        </w:rPr>
        <w:t>, pues precisamente en la “actualidad”, como se expuso supra, no existe ningún interés susceptible de ser tutelado, mucho menos, resguardado o protegido</w:t>
      </w:r>
      <w:r w:rsidR="00C04E80">
        <w:rPr>
          <w:rFonts w:ascii="Arial" w:eastAsia="Calibri" w:hAnsi="Arial" w:cs="Arial"/>
          <w:color w:val="000000" w:themeColor="text1"/>
          <w:sz w:val="24"/>
          <w:szCs w:val="24"/>
        </w:rPr>
        <w:t xml:space="preserve"> en favor de la recurrente</w:t>
      </w:r>
      <w:r w:rsidR="002407F5">
        <w:rPr>
          <w:rFonts w:ascii="Arial" w:eastAsia="Calibri" w:hAnsi="Arial" w:cs="Arial"/>
          <w:color w:val="000000" w:themeColor="text1"/>
          <w:sz w:val="24"/>
          <w:szCs w:val="24"/>
        </w:rPr>
        <w:t>.</w:t>
      </w:r>
      <w:r w:rsidRPr="000028BF">
        <w:rPr>
          <w:rFonts w:ascii="Arial" w:eastAsia="Calibri" w:hAnsi="Arial" w:cs="Arial"/>
          <w:color w:val="000000" w:themeColor="text1"/>
          <w:sz w:val="24"/>
          <w:szCs w:val="24"/>
        </w:rPr>
        <w:t xml:space="preserve"> </w:t>
      </w:r>
    </w:p>
    <w:p w14:paraId="5A2BC0A3" w14:textId="7FA40F3F" w:rsidR="00E60193" w:rsidRDefault="00C3456F" w:rsidP="00E60193">
      <w:pPr>
        <w:widowControl w:val="0"/>
        <w:kinsoku w:val="0"/>
        <w:overflowPunct w:val="0"/>
        <w:spacing w:before="320"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6</w:t>
      </w:r>
      <w:r w:rsidR="00E60193" w:rsidRPr="000A3CCD">
        <w:rPr>
          <w:rFonts w:ascii="Arial" w:eastAsiaTheme="minorEastAsia" w:hAnsi="Arial" w:cs="Arial"/>
          <w:b/>
          <w:bCs/>
          <w:sz w:val="24"/>
          <w:szCs w:val="24"/>
          <w:lang w:val="es-ES" w:eastAsia="es-ES"/>
          <w14:ligatures w14:val="standardContextual"/>
        </w:rPr>
        <w:t xml:space="preserve">.- </w:t>
      </w:r>
      <w:r w:rsidR="00E60193">
        <w:rPr>
          <w:rFonts w:ascii="Arial" w:eastAsiaTheme="minorEastAsia" w:hAnsi="Arial" w:cs="Arial"/>
          <w:b/>
          <w:bCs/>
          <w:sz w:val="24"/>
          <w:szCs w:val="24"/>
          <w:lang w:val="es-ES" w:eastAsia="es-ES"/>
          <w14:ligatures w14:val="standardContextual"/>
        </w:rPr>
        <w:t xml:space="preserve">SOBRE LA </w:t>
      </w:r>
      <w:proofErr w:type="gramStart"/>
      <w:r w:rsidR="00E60193">
        <w:rPr>
          <w:rFonts w:ascii="Arial" w:eastAsiaTheme="minorEastAsia" w:hAnsi="Arial" w:cs="Arial"/>
          <w:b/>
          <w:bCs/>
          <w:sz w:val="24"/>
          <w:szCs w:val="24"/>
          <w:lang w:val="es-ES" w:eastAsia="es-ES"/>
          <w14:ligatures w14:val="standardContextual"/>
        </w:rPr>
        <w:t>NULIDAD.-</w:t>
      </w:r>
      <w:proofErr w:type="gramEnd"/>
      <w:r w:rsidR="00E60193">
        <w:rPr>
          <w:rFonts w:ascii="Arial" w:eastAsiaTheme="minorEastAsia" w:hAnsi="Arial" w:cs="Arial"/>
          <w:b/>
          <w:bCs/>
          <w:sz w:val="24"/>
          <w:szCs w:val="24"/>
          <w:lang w:val="es-ES" w:eastAsia="es-ES"/>
          <w14:ligatures w14:val="standardContextual"/>
        </w:rPr>
        <w:t xml:space="preserve"> </w:t>
      </w:r>
      <w:r w:rsidR="00E60193">
        <w:rPr>
          <w:rFonts w:ascii="Arial" w:eastAsiaTheme="minorEastAsia" w:hAnsi="Arial" w:cs="Arial"/>
          <w:sz w:val="24"/>
          <w:szCs w:val="24"/>
          <w:lang w:val="es-ES" w:eastAsia="es-ES"/>
          <w14:ligatures w14:val="standardContextual"/>
        </w:rPr>
        <w:t xml:space="preserve">La nulidad determina la invalidez de un acto administrativo y, en consecuencia, su incapacidad o imposibilidad para producir los efectos jurídicos esperados, </w:t>
      </w:r>
      <w:proofErr w:type="gramStart"/>
      <w:r w:rsidR="00E60193">
        <w:rPr>
          <w:rFonts w:ascii="Arial" w:eastAsiaTheme="minorEastAsia" w:hAnsi="Arial" w:cs="Arial"/>
          <w:sz w:val="24"/>
          <w:szCs w:val="24"/>
          <w:lang w:val="es-ES" w:eastAsia="es-ES"/>
          <w14:ligatures w14:val="standardContextual"/>
        </w:rPr>
        <w:t>que</w:t>
      </w:r>
      <w:proofErr w:type="gramEnd"/>
      <w:r w:rsidR="00E60193">
        <w:rPr>
          <w:rFonts w:ascii="Arial" w:eastAsiaTheme="minorEastAsia" w:hAnsi="Arial" w:cs="Arial"/>
          <w:sz w:val="24"/>
          <w:szCs w:val="24"/>
          <w:lang w:val="es-ES" w:eastAsia="es-ES"/>
          <w14:ligatures w14:val="standardContextual"/>
        </w:rPr>
        <w:t xml:space="preserve"> en última instancia, se reflejan en el usuario como destinatario final de los servicios que presta el Estado.</w:t>
      </w:r>
    </w:p>
    <w:p w14:paraId="5B8A0D1F" w14:textId="2D96E1F6" w:rsidR="00E60193" w:rsidRDefault="00E60193" w:rsidP="00E60193">
      <w:pPr>
        <w:spacing w:before="100" w:beforeAutospacing="1" w:after="100" w:afterAutospacing="1"/>
        <w:jc w:val="both"/>
        <w:rPr>
          <w:rFonts w:ascii="Times New Roman" w:eastAsia="Calibri" w:hAnsi="Times New Roman" w:cs="Times New Roman"/>
          <w:color w:val="000000"/>
          <w:sz w:val="24"/>
          <w:szCs w:val="24"/>
        </w:rPr>
      </w:pPr>
      <w:r>
        <w:rPr>
          <w:rFonts w:ascii="Arial" w:eastAsiaTheme="minorEastAsia" w:hAnsi="Arial" w:cs="Arial"/>
          <w:sz w:val="24"/>
          <w:szCs w:val="24"/>
          <w:lang w:val="es-ES" w:eastAsia="es-ES"/>
          <w14:ligatures w14:val="standardContextual"/>
        </w:rPr>
        <w:t xml:space="preserve">Ésta (nulidad) se presenta o sobreviene cuando el acto adolece de algún defecto o vicio que vulneran su integralidad, evidenciándose en consecuencia, la ausencia de uno o algunos de sus elementos </w:t>
      </w:r>
      <w:r w:rsidRPr="006E46A5">
        <w:rPr>
          <w:rFonts w:ascii="Arial" w:eastAsiaTheme="minorEastAsia" w:hAnsi="Arial" w:cs="Arial"/>
          <w:sz w:val="24"/>
          <w:szCs w:val="24"/>
          <w:u w:val="single"/>
          <w:lang w:val="es-ES" w:eastAsia="es-ES"/>
          <w14:ligatures w14:val="standardContextual"/>
        </w:rPr>
        <w:t>sustanciales</w:t>
      </w:r>
      <w:r>
        <w:rPr>
          <w:rFonts w:ascii="Arial" w:eastAsiaTheme="minorEastAsia" w:hAnsi="Arial" w:cs="Arial"/>
          <w:sz w:val="24"/>
          <w:szCs w:val="24"/>
          <w:lang w:val="es-ES" w:eastAsia="es-ES"/>
          <w14:ligatures w14:val="standardContextual"/>
        </w:rPr>
        <w:t xml:space="preserve"> (competencia, legitimación, investidura, motivo, contenido y fin) o </w:t>
      </w:r>
      <w:r w:rsidRPr="006E46A5">
        <w:rPr>
          <w:rFonts w:ascii="Arial" w:eastAsiaTheme="minorEastAsia" w:hAnsi="Arial" w:cs="Arial"/>
          <w:sz w:val="24"/>
          <w:szCs w:val="24"/>
          <w:u w:val="single"/>
          <w:lang w:val="es-ES" w:eastAsia="es-ES"/>
          <w14:ligatures w14:val="standardContextual"/>
        </w:rPr>
        <w:t>formales</w:t>
      </w:r>
      <w:r>
        <w:rPr>
          <w:rFonts w:ascii="Arial" w:eastAsiaTheme="minorEastAsia" w:hAnsi="Arial" w:cs="Arial"/>
          <w:sz w:val="24"/>
          <w:szCs w:val="24"/>
          <w:lang w:val="es-ES" w:eastAsia="es-ES"/>
          <w14:ligatures w14:val="standardContextual"/>
        </w:rPr>
        <w:t xml:space="preserve"> (formas de expresión y motivación del acto administrativo).</w:t>
      </w:r>
      <w:r w:rsidRPr="00956C0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p>
    <w:p w14:paraId="5A264B48" w14:textId="77777777" w:rsidR="00E60193" w:rsidRPr="00956C0A" w:rsidRDefault="00E60193" w:rsidP="00E60193">
      <w:pPr>
        <w:spacing w:before="100" w:beforeAutospacing="1" w:after="100" w:afterAutospacing="1"/>
        <w:jc w:val="both"/>
        <w:rPr>
          <w:rFonts w:ascii="Arial" w:eastAsia="Calibri" w:hAnsi="Arial" w:cs="Arial"/>
          <w:color w:val="000000"/>
          <w:sz w:val="24"/>
          <w:szCs w:val="24"/>
        </w:rPr>
      </w:pPr>
      <w:r w:rsidRPr="00956C0A">
        <w:rPr>
          <w:rFonts w:ascii="Arial" w:eastAsia="Calibri" w:hAnsi="Arial" w:cs="Arial"/>
          <w:color w:val="000000"/>
          <w:sz w:val="24"/>
          <w:szCs w:val="24"/>
        </w:rPr>
        <w:t>En línea con lo expuesto, precisa retomar, en lo que interesa, los alcances del ordinal 158 de la Ley General de Administración Pública, el cual a texto expreso señala:</w:t>
      </w:r>
    </w:p>
    <w:p w14:paraId="0A22EE03" w14:textId="77777777" w:rsidR="00E60193" w:rsidRPr="00956C0A" w:rsidRDefault="00E60193" w:rsidP="00E60193">
      <w:pPr>
        <w:spacing w:before="100" w:beforeAutospacing="1" w:after="100" w:afterAutospacing="1"/>
        <w:ind w:left="567" w:right="567"/>
        <w:jc w:val="both"/>
        <w:rPr>
          <w:rFonts w:ascii="Arial" w:eastAsia="Times New Roman" w:hAnsi="Arial" w:cs="Arial"/>
          <w:i/>
          <w:iCs/>
          <w:color w:val="000000"/>
          <w:sz w:val="24"/>
          <w:szCs w:val="24"/>
          <w:lang w:eastAsia="es-CR"/>
        </w:rPr>
      </w:pPr>
      <w:r>
        <w:rPr>
          <w:rFonts w:ascii="Arial" w:eastAsia="Times New Roman" w:hAnsi="Arial" w:cs="Arial"/>
          <w:i/>
          <w:iCs/>
          <w:color w:val="000000"/>
          <w:sz w:val="24"/>
          <w:szCs w:val="24"/>
          <w:lang w:eastAsia="es-CR"/>
        </w:rPr>
        <w:t>“</w:t>
      </w:r>
      <w:r w:rsidRPr="00956C0A">
        <w:rPr>
          <w:rFonts w:ascii="Arial" w:eastAsia="Times New Roman" w:hAnsi="Arial" w:cs="Arial"/>
          <w:i/>
          <w:iCs/>
          <w:color w:val="000000"/>
          <w:sz w:val="24"/>
          <w:szCs w:val="24"/>
          <w:lang w:eastAsia="es-CR"/>
        </w:rPr>
        <w:t>Artículo 158.-</w:t>
      </w:r>
    </w:p>
    <w:p w14:paraId="7911AF4B" w14:textId="77777777" w:rsidR="00E60193" w:rsidRPr="00956C0A" w:rsidRDefault="00E60193" w:rsidP="00E60193">
      <w:pPr>
        <w:spacing w:before="100" w:beforeAutospacing="1" w:after="100" w:afterAutospacing="1"/>
        <w:ind w:left="567" w:right="567"/>
        <w:jc w:val="both"/>
        <w:rPr>
          <w:rFonts w:ascii="Arial" w:eastAsia="Times New Roman" w:hAnsi="Arial" w:cs="Arial"/>
          <w:i/>
          <w:iCs/>
          <w:color w:val="000000"/>
          <w:sz w:val="24"/>
          <w:szCs w:val="24"/>
          <w:lang w:eastAsia="es-CR"/>
        </w:rPr>
      </w:pPr>
      <w:r w:rsidRPr="00956C0A">
        <w:rPr>
          <w:rFonts w:ascii="Arial" w:eastAsia="Times New Roman" w:hAnsi="Arial" w:cs="Arial"/>
          <w:i/>
          <w:iCs/>
          <w:color w:val="000000"/>
          <w:sz w:val="24"/>
          <w:szCs w:val="24"/>
          <w:lang w:eastAsia="es-CR"/>
        </w:rPr>
        <w:t xml:space="preserve">1. </w:t>
      </w:r>
      <w:r w:rsidRPr="00956C0A">
        <w:rPr>
          <w:rFonts w:ascii="Arial" w:eastAsia="Times New Roman" w:hAnsi="Arial" w:cs="Arial"/>
          <w:b/>
          <w:bCs/>
          <w:i/>
          <w:iCs/>
          <w:color w:val="000000"/>
          <w:sz w:val="24"/>
          <w:szCs w:val="24"/>
          <w:lang w:eastAsia="es-CR"/>
        </w:rPr>
        <w:t>La falta o defecto de algún requisito del acto administrativo</w:t>
      </w:r>
      <w:r w:rsidRPr="00956C0A">
        <w:rPr>
          <w:rFonts w:ascii="Arial" w:eastAsia="Times New Roman" w:hAnsi="Arial" w:cs="Arial"/>
          <w:i/>
          <w:iCs/>
          <w:color w:val="000000"/>
          <w:sz w:val="24"/>
          <w:szCs w:val="24"/>
          <w:lang w:eastAsia="es-CR"/>
        </w:rPr>
        <w:t>, expresa o implícitamente exigido por el ordenamiento jurídico constituirá un vicio de éste.</w:t>
      </w:r>
    </w:p>
    <w:p w14:paraId="367ED804" w14:textId="77777777" w:rsidR="00E60193" w:rsidRPr="00956C0A" w:rsidRDefault="00E60193" w:rsidP="00E60193">
      <w:pPr>
        <w:spacing w:before="100" w:beforeAutospacing="1" w:after="100" w:afterAutospacing="1"/>
        <w:ind w:left="567" w:right="567"/>
        <w:jc w:val="both"/>
        <w:rPr>
          <w:rFonts w:ascii="Arial" w:eastAsia="Times New Roman" w:hAnsi="Arial" w:cs="Arial"/>
          <w:i/>
          <w:iCs/>
          <w:color w:val="000000"/>
          <w:sz w:val="24"/>
          <w:szCs w:val="24"/>
          <w:lang w:eastAsia="es-CR"/>
        </w:rPr>
      </w:pPr>
      <w:r w:rsidRPr="00956C0A">
        <w:rPr>
          <w:rFonts w:ascii="Arial" w:eastAsia="Times New Roman" w:hAnsi="Arial" w:cs="Arial"/>
          <w:i/>
          <w:iCs/>
          <w:color w:val="000000"/>
          <w:sz w:val="24"/>
          <w:szCs w:val="24"/>
          <w:lang w:eastAsia="es-CR"/>
        </w:rPr>
        <w:t>2. Será inválido el acto sustancialmente disconforme con el ordenamiento jurídico</w:t>
      </w:r>
      <w:r>
        <w:rPr>
          <w:rFonts w:ascii="Arial" w:eastAsia="Times New Roman" w:hAnsi="Arial" w:cs="Arial"/>
          <w:i/>
          <w:iCs/>
          <w:color w:val="000000"/>
          <w:sz w:val="24"/>
          <w:szCs w:val="24"/>
          <w:lang w:eastAsia="es-CR"/>
        </w:rPr>
        <w:t>”</w:t>
      </w:r>
      <w:r w:rsidRPr="00956C0A">
        <w:rPr>
          <w:rFonts w:ascii="Arial" w:eastAsia="Times New Roman" w:hAnsi="Arial" w:cs="Arial"/>
          <w:i/>
          <w:iCs/>
          <w:color w:val="000000"/>
          <w:sz w:val="24"/>
          <w:szCs w:val="24"/>
          <w:lang w:eastAsia="es-CR"/>
        </w:rPr>
        <w:t>.</w:t>
      </w:r>
    </w:p>
    <w:p w14:paraId="3B31F063" w14:textId="1E382C7C" w:rsidR="00E60193" w:rsidRDefault="00E60193" w:rsidP="00E60193">
      <w:pPr>
        <w:widowControl w:val="0"/>
        <w:kinsoku w:val="0"/>
        <w:overflowPunct w:val="0"/>
        <w:spacing w:before="320"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la especie, la Junta Directiva del Consejo de Transporte Público, conforme la potestad de imperio que le fue conferida y respaldada en su esfera competencial, declara la caducidad del contrato de concesión sobre la Ruta Regular No. </w:t>
      </w:r>
      <w:r w:rsidR="000B3BC3">
        <w:rPr>
          <w:rFonts w:ascii="Arial" w:eastAsiaTheme="minorEastAsia" w:hAnsi="Arial" w:cs="Arial"/>
          <w:sz w:val="24"/>
          <w:szCs w:val="24"/>
          <w:lang w:val="es-ES" w:eastAsia="es-ES"/>
          <w14:ligatures w14:val="standardContextual"/>
        </w:rPr>
        <w:t>000</w:t>
      </w:r>
      <w:r>
        <w:rPr>
          <w:rFonts w:ascii="Arial" w:eastAsiaTheme="minorEastAsia" w:hAnsi="Arial" w:cs="Arial"/>
          <w:sz w:val="24"/>
          <w:szCs w:val="24"/>
          <w:lang w:val="es-ES" w:eastAsia="es-ES"/>
          <w14:ligatures w14:val="standardContextual"/>
        </w:rPr>
        <w:t xml:space="preserve">, otorgado a la empresa </w:t>
      </w:r>
      <w:bookmarkStart w:id="9" w:name="_Hlk195005248"/>
      <w:proofErr w:type="spellStart"/>
      <w:r w:rsidRPr="00956C0A">
        <w:rPr>
          <w:rFonts w:ascii="Arial" w:eastAsiaTheme="minorEastAsia" w:hAnsi="Arial" w:cs="Arial"/>
          <w:b/>
          <w:bCs/>
          <w:smallCaps/>
          <w:sz w:val="24"/>
          <w:szCs w:val="24"/>
          <w:lang w:val="es-ES" w:eastAsia="es-ES"/>
          <w14:ligatures w14:val="standardContextual"/>
        </w:rPr>
        <w:t>tcsa</w:t>
      </w:r>
      <w:bookmarkEnd w:id="9"/>
      <w:proofErr w:type="spellEnd"/>
      <w:r>
        <w:rPr>
          <w:rFonts w:ascii="Arial" w:eastAsiaTheme="minorEastAsia" w:hAnsi="Arial" w:cs="Arial"/>
          <w:b/>
          <w:bCs/>
          <w:smallCaps/>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 xml:space="preserve">la cual en el presente asunto figura como recurrente, al no contar éste con el refrendo por parte de la ARESEP y sobrevenir el vencimiento del plazo de dicha concesión; en esa misma línea, y precisamente por esa razón, se ordena el archivo del procedimiento administrativo incoado en contra de dicha empresa, por los aparentes incumplimientos de las obligaciones requeridas por el ordenamiento jurídico, a quienes formalicen un contrato de concesión del servicio público del transporte; dicha decisión es abordada por el referido órgano colegiado, tomando como parámetro fundamental, la recomendación emitida por el Órgano Director del procedimiento administrativo, el </w:t>
      </w:r>
      <w:r>
        <w:rPr>
          <w:rFonts w:ascii="Arial" w:eastAsiaTheme="minorEastAsia" w:hAnsi="Arial" w:cs="Arial"/>
          <w:sz w:val="24"/>
          <w:szCs w:val="24"/>
          <w:lang w:val="es-ES" w:eastAsia="es-ES"/>
          <w14:ligatures w14:val="standardContextual"/>
        </w:rPr>
        <w:lastRenderedPageBreak/>
        <w:t>cual, al determinar el vencimiento del plazo de la concesión, consideró la conveniencia de recomendar el archivo del expediente. Tal análisis se demuestra en el Oficio No. CTP-AJ-OF-2022-001424 del 17 de octubre de 2022, emitido por la Dirección de Asuntos Jurídicos de ese Consejo, dependencia que, para estos efectos, figura como órgano director o de instrucción del procedimiento administrativo.</w:t>
      </w:r>
    </w:p>
    <w:p w14:paraId="05DFE521" w14:textId="77777777" w:rsidR="00E60193" w:rsidRDefault="00E60193" w:rsidP="00E60193">
      <w:pPr>
        <w:widowControl w:val="0"/>
        <w:kinsoku w:val="0"/>
        <w:overflowPunct w:val="0"/>
        <w:spacing w:before="320"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Se evidencia de esta manera que el acto administrativo recurrido, al tener como base un acto preparatorio plenamente razonado y motivado, no puede ser concebido desde ningún punto de vista como ilegal o inválido, pues en éste fácilmente se observan la totalidad de los elementos sustanciales y formales, mismos que además de estar presentes en dicho acto, no presentan ninguna falencia o vicio que impacte su validez.</w:t>
      </w:r>
    </w:p>
    <w:p w14:paraId="7965CA53" w14:textId="77777777" w:rsidR="00E60193" w:rsidRDefault="00E60193" w:rsidP="00E60193">
      <w:pPr>
        <w:widowControl w:val="0"/>
        <w:kinsoku w:val="0"/>
        <w:overflowPunct w:val="0"/>
        <w:spacing w:before="320" w:after="0"/>
        <w:ind w:right="72"/>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Desde ese punto de vista y conforme los argumentos antes esbozados, se debe rechazar el incidente de nulidad presentado por la parte accionante.</w:t>
      </w:r>
    </w:p>
    <w:p w14:paraId="2C3DCE9A" w14:textId="77777777" w:rsidR="00E60193" w:rsidRDefault="00E60193" w:rsidP="002A29DE">
      <w:pPr>
        <w:spacing w:after="0"/>
        <w:jc w:val="both"/>
        <w:rPr>
          <w:rFonts w:ascii="Arial" w:eastAsia="Calibri" w:hAnsi="Arial" w:cs="Arial"/>
          <w:color w:val="000000" w:themeColor="text1"/>
          <w:sz w:val="24"/>
          <w:szCs w:val="24"/>
        </w:rPr>
      </w:pPr>
    </w:p>
    <w:p w14:paraId="402D8D06" w14:textId="77777777" w:rsidR="002407F5" w:rsidRDefault="002407F5" w:rsidP="002A29DE">
      <w:pPr>
        <w:spacing w:after="0"/>
        <w:jc w:val="both"/>
        <w:rPr>
          <w:rFonts w:ascii="Arial" w:eastAsia="Calibri" w:hAnsi="Arial" w:cs="Arial"/>
          <w:color w:val="000000" w:themeColor="text1"/>
          <w:sz w:val="24"/>
          <w:szCs w:val="24"/>
        </w:rPr>
      </w:pPr>
    </w:p>
    <w:p w14:paraId="2F387FB5" w14:textId="77777777" w:rsidR="002407F5" w:rsidRDefault="002407F5" w:rsidP="002A29DE">
      <w:pPr>
        <w:spacing w:after="0"/>
        <w:jc w:val="both"/>
        <w:rPr>
          <w:rFonts w:ascii="Arial" w:eastAsia="Calibri" w:hAnsi="Arial" w:cs="Arial"/>
          <w:color w:val="000000" w:themeColor="text1"/>
          <w:sz w:val="24"/>
          <w:szCs w:val="24"/>
        </w:rPr>
      </w:pPr>
    </w:p>
    <w:p w14:paraId="0E2E3CCD" w14:textId="2E87EA69" w:rsidR="003C4681" w:rsidRPr="000028BF" w:rsidRDefault="003C4681" w:rsidP="002A29DE">
      <w:pPr>
        <w:spacing w:after="0"/>
        <w:jc w:val="center"/>
        <w:rPr>
          <w:rFonts w:ascii="Arial" w:eastAsia="Times New Roman" w:hAnsi="Arial" w:cs="Arial"/>
          <w:b/>
          <w:bCs/>
          <w:color w:val="000000" w:themeColor="text1"/>
          <w:sz w:val="24"/>
          <w:szCs w:val="24"/>
          <w:lang w:val="es-ES" w:eastAsia="es-ES"/>
        </w:rPr>
      </w:pPr>
      <w:r w:rsidRPr="000028BF">
        <w:rPr>
          <w:rFonts w:ascii="Arial" w:eastAsia="Times New Roman" w:hAnsi="Arial" w:cs="Arial"/>
          <w:b/>
          <w:bCs/>
          <w:color w:val="000000" w:themeColor="text1"/>
          <w:sz w:val="24"/>
          <w:szCs w:val="24"/>
          <w:lang w:val="es-ES" w:eastAsia="es-ES"/>
        </w:rPr>
        <w:t>POR TANTO</w:t>
      </w:r>
    </w:p>
    <w:p w14:paraId="41419131" w14:textId="77777777" w:rsidR="001030EA" w:rsidRPr="000028BF" w:rsidRDefault="001030EA" w:rsidP="002A29DE">
      <w:pPr>
        <w:spacing w:after="0"/>
        <w:jc w:val="center"/>
        <w:rPr>
          <w:rFonts w:ascii="Arial" w:eastAsia="Times New Roman" w:hAnsi="Arial" w:cs="Arial"/>
          <w:b/>
          <w:bCs/>
          <w:color w:val="000000" w:themeColor="text1"/>
          <w:sz w:val="24"/>
          <w:szCs w:val="24"/>
          <w:lang w:val="es-ES" w:eastAsia="es-ES"/>
        </w:rPr>
      </w:pPr>
    </w:p>
    <w:p w14:paraId="463FD4A4" w14:textId="0E7BDA3D" w:rsidR="00E64D2E" w:rsidRDefault="003C4681" w:rsidP="002A29DE">
      <w:pPr>
        <w:spacing w:after="0"/>
        <w:jc w:val="both"/>
        <w:rPr>
          <w:rFonts w:ascii="Arial" w:eastAsia="Times New Roman" w:hAnsi="Arial" w:cs="Arial"/>
          <w:color w:val="000000" w:themeColor="text1"/>
          <w:sz w:val="24"/>
          <w:szCs w:val="24"/>
          <w:lang w:val="es-ES" w:eastAsia="es-ES"/>
        </w:rPr>
      </w:pPr>
      <w:r w:rsidRPr="000028BF">
        <w:rPr>
          <w:rFonts w:ascii="Arial" w:eastAsia="Times New Roman" w:hAnsi="Arial" w:cs="Arial"/>
          <w:b/>
          <w:bCs/>
          <w:color w:val="000000" w:themeColor="text1"/>
          <w:sz w:val="24"/>
          <w:szCs w:val="24"/>
          <w:lang w:val="es-ES" w:eastAsia="es-ES"/>
        </w:rPr>
        <w:t>I.-</w:t>
      </w:r>
      <w:r w:rsidRPr="000028BF">
        <w:rPr>
          <w:rFonts w:ascii="Arial" w:eastAsia="Times New Roman" w:hAnsi="Arial" w:cs="Arial"/>
          <w:color w:val="000000" w:themeColor="text1"/>
          <w:sz w:val="24"/>
          <w:szCs w:val="24"/>
          <w:lang w:val="es-ES" w:eastAsia="es-ES"/>
        </w:rPr>
        <w:t xml:space="preserve"> </w:t>
      </w:r>
      <w:r w:rsidR="005C738E" w:rsidRPr="000028BF">
        <w:rPr>
          <w:rFonts w:ascii="Arial" w:eastAsia="Times New Roman" w:hAnsi="Arial" w:cs="Arial"/>
          <w:color w:val="000000" w:themeColor="text1"/>
          <w:sz w:val="24"/>
          <w:szCs w:val="24"/>
          <w:lang w:val="es-ES" w:eastAsia="es-ES"/>
        </w:rPr>
        <w:t>Declarar</w:t>
      </w:r>
      <w:r w:rsidRPr="000028BF">
        <w:rPr>
          <w:rFonts w:ascii="Arial" w:eastAsia="Times New Roman" w:hAnsi="Arial" w:cs="Arial"/>
          <w:color w:val="000000" w:themeColor="text1"/>
          <w:sz w:val="24"/>
          <w:szCs w:val="24"/>
          <w:lang w:val="es-ES" w:eastAsia="es-ES"/>
        </w:rPr>
        <w:t xml:space="preserve"> </w:t>
      </w:r>
      <w:r w:rsidR="00A337C0">
        <w:rPr>
          <w:rFonts w:ascii="Arial" w:eastAsia="Times New Roman" w:hAnsi="Arial" w:cs="Arial"/>
          <w:color w:val="000000" w:themeColor="text1"/>
          <w:sz w:val="24"/>
          <w:szCs w:val="24"/>
          <w:lang w:val="es-ES" w:eastAsia="es-ES"/>
        </w:rPr>
        <w:t>sin lugar por improcedente el</w:t>
      </w:r>
      <w:r w:rsidRPr="000028BF">
        <w:rPr>
          <w:rFonts w:ascii="Arial" w:eastAsia="Times New Roman" w:hAnsi="Arial" w:cs="Arial"/>
          <w:color w:val="000000" w:themeColor="text1"/>
          <w:sz w:val="24"/>
          <w:szCs w:val="24"/>
          <w:lang w:val="es-ES" w:eastAsia="es-ES"/>
        </w:rPr>
        <w:t xml:space="preserve"> </w:t>
      </w:r>
      <w:r w:rsidR="00A337C0">
        <w:rPr>
          <w:rFonts w:ascii="Arial" w:eastAsia="Times New Roman" w:hAnsi="Arial" w:cs="Arial"/>
          <w:b/>
          <w:bCs/>
          <w:color w:val="000000" w:themeColor="text1"/>
          <w:sz w:val="24"/>
          <w:szCs w:val="24"/>
          <w:lang w:val="es-ES" w:eastAsia="es-ES"/>
        </w:rPr>
        <w:t xml:space="preserve">Recurso de Apelación en Subsidio, e Incidente de Nulidad, </w:t>
      </w:r>
      <w:r w:rsidR="00A337C0" w:rsidRPr="003C4681">
        <w:rPr>
          <w:rFonts w:ascii="Arial" w:eastAsia="Times New Roman" w:hAnsi="Arial" w:cs="Arial"/>
          <w:color w:val="000000" w:themeColor="text1"/>
          <w:sz w:val="24"/>
          <w:szCs w:val="24"/>
          <w:lang w:val="es-ES" w:eastAsia="es-ES"/>
        </w:rPr>
        <w:t xml:space="preserve">interpuesto por </w:t>
      </w:r>
      <w:r w:rsidR="00A337C0">
        <w:rPr>
          <w:rFonts w:ascii="Arial" w:eastAsia="Times New Roman" w:hAnsi="Arial" w:cs="Arial"/>
          <w:color w:val="000000" w:themeColor="text1"/>
          <w:sz w:val="24"/>
          <w:szCs w:val="24"/>
          <w:lang w:val="es-ES" w:eastAsia="es-ES"/>
        </w:rPr>
        <w:t xml:space="preserve">la empresa </w:t>
      </w:r>
      <w:proofErr w:type="spellStart"/>
      <w:r w:rsidR="000B3BC3" w:rsidRPr="00956C0A">
        <w:rPr>
          <w:rFonts w:ascii="Arial" w:eastAsiaTheme="minorEastAsia" w:hAnsi="Arial" w:cs="Arial"/>
          <w:b/>
          <w:bCs/>
          <w:smallCaps/>
          <w:sz w:val="24"/>
          <w:szCs w:val="24"/>
          <w:lang w:val="es-ES" w:eastAsia="es-ES"/>
          <w14:ligatures w14:val="standardContextual"/>
        </w:rPr>
        <w:t>tcsa</w:t>
      </w:r>
      <w:proofErr w:type="spellEnd"/>
      <w:r w:rsidR="00A337C0">
        <w:rPr>
          <w:rFonts w:ascii="Arial" w:eastAsia="Times New Roman" w:hAnsi="Arial" w:cs="Arial"/>
          <w:b/>
          <w:bCs/>
          <w:smallCaps/>
          <w:color w:val="000000" w:themeColor="text1"/>
          <w:sz w:val="24"/>
          <w:szCs w:val="24"/>
          <w:lang w:val="es-ES" w:eastAsia="es-ES"/>
        </w:rPr>
        <w:t>.</w:t>
      </w:r>
      <w:r w:rsidR="00A337C0" w:rsidRPr="003C4681">
        <w:rPr>
          <w:rFonts w:ascii="Arial" w:eastAsia="Times New Roman" w:hAnsi="Arial" w:cs="Arial"/>
          <w:color w:val="000000" w:themeColor="text1"/>
          <w:sz w:val="24"/>
          <w:szCs w:val="24"/>
          <w:lang w:val="es-ES" w:eastAsia="es-ES"/>
        </w:rPr>
        <w:t xml:space="preserve">, cédula de persona jurídica </w:t>
      </w:r>
      <w:r w:rsidR="00A337C0">
        <w:rPr>
          <w:rFonts w:ascii="Arial" w:eastAsia="Times New Roman" w:hAnsi="Arial" w:cs="Arial"/>
          <w:color w:val="000000" w:themeColor="text1"/>
          <w:sz w:val="24"/>
          <w:szCs w:val="24"/>
          <w:lang w:val="es-ES" w:eastAsia="es-ES"/>
        </w:rPr>
        <w:t xml:space="preserve">No. </w:t>
      </w:r>
      <w:r w:rsidR="000B3BC3">
        <w:rPr>
          <w:rFonts w:ascii="Arial" w:eastAsia="Times New Roman" w:hAnsi="Arial" w:cs="Arial"/>
          <w:color w:val="000000" w:themeColor="text1"/>
          <w:sz w:val="24"/>
          <w:szCs w:val="24"/>
          <w:lang w:val="es-ES" w:eastAsia="es-ES"/>
        </w:rPr>
        <w:t>000</w:t>
      </w:r>
      <w:r w:rsidR="00A337C0" w:rsidRPr="003C4681">
        <w:rPr>
          <w:rFonts w:ascii="Arial" w:eastAsia="Times New Roman" w:hAnsi="Arial" w:cs="Arial"/>
          <w:color w:val="000000" w:themeColor="text1"/>
          <w:sz w:val="24"/>
          <w:szCs w:val="24"/>
          <w:lang w:val="es-ES" w:eastAsia="es-ES"/>
        </w:rPr>
        <w:t xml:space="preserve">, representada por el señor </w:t>
      </w:r>
      <w:r w:rsidR="00A337C0">
        <w:rPr>
          <w:rFonts w:ascii="Arial" w:eastAsia="Times New Roman" w:hAnsi="Arial" w:cs="Arial"/>
          <w:b/>
          <w:bCs/>
          <w:color w:val="000000" w:themeColor="text1"/>
          <w:sz w:val="24"/>
          <w:szCs w:val="24"/>
          <w:lang w:val="es-ES" w:eastAsia="es-ES"/>
        </w:rPr>
        <w:t>JS</w:t>
      </w:r>
      <w:r w:rsidR="000B3BC3">
        <w:rPr>
          <w:rFonts w:ascii="Arial" w:eastAsia="Times New Roman" w:hAnsi="Arial" w:cs="Arial"/>
          <w:b/>
          <w:bCs/>
          <w:color w:val="000000" w:themeColor="text1"/>
          <w:sz w:val="24"/>
          <w:szCs w:val="24"/>
          <w:lang w:val="es-ES" w:eastAsia="es-ES"/>
        </w:rPr>
        <w:t>A</w:t>
      </w:r>
      <w:r w:rsidR="00A337C0">
        <w:rPr>
          <w:rFonts w:ascii="Arial" w:eastAsia="Times New Roman" w:hAnsi="Arial" w:cs="Arial"/>
          <w:b/>
          <w:bCs/>
          <w:color w:val="000000" w:themeColor="text1"/>
          <w:sz w:val="24"/>
          <w:szCs w:val="24"/>
          <w:lang w:val="es-ES" w:eastAsia="es-ES"/>
        </w:rPr>
        <w:t>,</w:t>
      </w:r>
      <w:r w:rsidR="00A337C0" w:rsidRPr="003C4681">
        <w:rPr>
          <w:rFonts w:ascii="Arial" w:eastAsia="Times New Roman" w:hAnsi="Arial" w:cs="Arial"/>
          <w:color w:val="000000" w:themeColor="text1"/>
          <w:sz w:val="24"/>
          <w:szCs w:val="24"/>
          <w:lang w:val="es-ES" w:eastAsia="es-ES"/>
        </w:rPr>
        <w:t xml:space="preserve"> portador de la cédula de identidad </w:t>
      </w:r>
      <w:r w:rsidR="00A337C0">
        <w:rPr>
          <w:rFonts w:ascii="Arial" w:eastAsia="Times New Roman" w:hAnsi="Arial" w:cs="Arial"/>
          <w:color w:val="000000" w:themeColor="text1"/>
          <w:sz w:val="24"/>
          <w:szCs w:val="24"/>
          <w:lang w:val="es-ES" w:eastAsia="es-ES"/>
        </w:rPr>
        <w:t>No</w:t>
      </w:r>
      <w:r w:rsidR="000B3BC3">
        <w:rPr>
          <w:rFonts w:ascii="Arial" w:eastAsia="Times New Roman" w:hAnsi="Arial" w:cs="Arial"/>
          <w:color w:val="000000" w:themeColor="text1"/>
          <w:sz w:val="24"/>
          <w:szCs w:val="24"/>
          <w:lang w:val="es-ES" w:eastAsia="es-ES"/>
        </w:rPr>
        <w:t>.000</w:t>
      </w:r>
      <w:r w:rsidR="00A337C0" w:rsidRPr="003C4681">
        <w:rPr>
          <w:rFonts w:ascii="Arial" w:eastAsia="Times New Roman" w:hAnsi="Arial" w:cs="Arial"/>
          <w:color w:val="000000" w:themeColor="text1"/>
          <w:sz w:val="24"/>
          <w:szCs w:val="24"/>
          <w:lang w:val="es-ES" w:eastAsia="es-ES"/>
        </w:rPr>
        <w:t xml:space="preserve">, en su condición de </w:t>
      </w:r>
      <w:r w:rsidR="00A337C0">
        <w:rPr>
          <w:rFonts w:ascii="Arial" w:eastAsia="Times New Roman" w:hAnsi="Arial" w:cs="Arial"/>
          <w:color w:val="000000" w:themeColor="text1"/>
          <w:sz w:val="24"/>
          <w:szCs w:val="24"/>
          <w:lang w:val="es-ES" w:eastAsia="es-ES"/>
        </w:rPr>
        <w:t>Representante Legal</w:t>
      </w:r>
      <w:r w:rsidR="00A337C0" w:rsidRPr="003C4681">
        <w:rPr>
          <w:rFonts w:ascii="Arial" w:eastAsia="Times New Roman" w:hAnsi="Arial" w:cs="Arial"/>
          <w:color w:val="000000" w:themeColor="text1"/>
          <w:sz w:val="24"/>
          <w:szCs w:val="24"/>
          <w:lang w:val="es-ES" w:eastAsia="es-ES"/>
        </w:rPr>
        <w:t xml:space="preserve"> de dicha empresa, </w:t>
      </w:r>
      <w:r w:rsidR="00A337C0">
        <w:rPr>
          <w:rFonts w:ascii="Arial" w:eastAsia="Times New Roman" w:hAnsi="Arial" w:cs="Arial"/>
          <w:color w:val="000000" w:themeColor="text1"/>
          <w:sz w:val="24"/>
          <w:szCs w:val="24"/>
          <w:lang w:val="es-ES" w:eastAsia="es-ES"/>
        </w:rPr>
        <w:t xml:space="preserve">en contra del </w:t>
      </w:r>
      <w:r w:rsidR="00A337C0" w:rsidRPr="00FA4197">
        <w:rPr>
          <w:rFonts w:ascii="Arial" w:eastAsia="Times New Roman" w:hAnsi="Arial" w:cs="Arial"/>
          <w:b/>
          <w:bCs/>
          <w:color w:val="000000" w:themeColor="text1"/>
          <w:sz w:val="24"/>
          <w:szCs w:val="24"/>
          <w:lang w:val="es-ES" w:eastAsia="es-ES"/>
        </w:rPr>
        <w:t xml:space="preserve">Artículo </w:t>
      </w:r>
      <w:r w:rsidR="00A337C0">
        <w:rPr>
          <w:rFonts w:ascii="Arial" w:eastAsia="Times New Roman" w:hAnsi="Arial" w:cs="Arial"/>
          <w:b/>
          <w:bCs/>
          <w:color w:val="000000" w:themeColor="text1"/>
          <w:sz w:val="24"/>
          <w:szCs w:val="24"/>
          <w:lang w:val="es-ES" w:eastAsia="es-ES"/>
        </w:rPr>
        <w:t>7.14</w:t>
      </w:r>
      <w:r w:rsidR="00A337C0" w:rsidRPr="00FA4197">
        <w:rPr>
          <w:rFonts w:ascii="Arial" w:eastAsia="Times New Roman" w:hAnsi="Arial" w:cs="Arial"/>
          <w:b/>
          <w:bCs/>
          <w:color w:val="000000" w:themeColor="text1"/>
          <w:sz w:val="24"/>
          <w:szCs w:val="24"/>
          <w:lang w:val="es-ES" w:eastAsia="es-ES"/>
        </w:rPr>
        <w:t xml:space="preserve"> de la Sesión Ordinaria </w:t>
      </w:r>
      <w:r w:rsidR="00A337C0">
        <w:rPr>
          <w:rFonts w:ascii="Arial" w:eastAsia="Times New Roman" w:hAnsi="Arial" w:cs="Arial"/>
          <w:b/>
          <w:bCs/>
          <w:color w:val="000000" w:themeColor="text1"/>
          <w:sz w:val="24"/>
          <w:szCs w:val="24"/>
          <w:lang w:val="es-ES" w:eastAsia="es-ES"/>
        </w:rPr>
        <w:t>51</w:t>
      </w:r>
      <w:r w:rsidR="00A337C0" w:rsidRPr="00FA4197">
        <w:rPr>
          <w:rFonts w:ascii="Arial" w:eastAsia="Times New Roman" w:hAnsi="Arial" w:cs="Arial"/>
          <w:b/>
          <w:bCs/>
          <w:color w:val="000000" w:themeColor="text1"/>
          <w:sz w:val="24"/>
          <w:szCs w:val="24"/>
          <w:lang w:val="es-ES" w:eastAsia="es-ES"/>
        </w:rPr>
        <w:t>-202</w:t>
      </w:r>
      <w:r w:rsidR="00A337C0">
        <w:rPr>
          <w:rFonts w:ascii="Arial" w:eastAsia="Times New Roman" w:hAnsi="Arial" w:cs="Arial"/>
          <w:b/>
          <w:bCs/>
          <w:color w:val="000000" w:themeColor="text1"/>
          <w:sz w:val="24"/>
          <w:szCs w:val="24"/>
          <w:lang w:val="es-ES" w:eastAsia="es-ES"/>
        </w:rPr>
        <w:t>2</w:t>
      </w:r>
      <w:r w:rsidR="00A337C0" w:rsidRPr="00FA4197">
        <w:rPr>
          <w:rFonts w:ascii="Arial" w:eastAsia="Times New Roman" w:hAnsi="Arial" w:cs="Arial"/>
          <w:b/>
          <w:bCs/>
          <w:color w:val="000000" w:themeColor="text1"/>
          <w:sz w:val="24"/>
          <w:szCs w:val="24"/>
          <w:lang w:val="es-ES" w:eastAsia="es-ES"/>
        </w:rPr>
        <w:t xml:space="preserve"> del 0</w:t>
      </w:r>
      <w:r w:rsidR="00A337C0">
        <w:rPr>
          <w:rFonts w:ascii="Arial" w:eastAsia="Times New Roman" w:hAnsi="Arial" w:cs="Arial"/>
          <w:b/>
          <w:bCs/>
          <w:color w:val="000000" w:themeColor="text1"/>
          <w:sz w:val="24"/>
          <w:szCs w:val="24"/>
          <w:lang w:val="es-ES" w:eastAsia="es-ES"/>
        </w:rPr>
        <w:t>4</w:t>
      </w:r>
      <w:r w:rsidR="00A337C0" w:rsidRPr="00FA4197">
        <w:rPr>
          <w:rFonts w:ascii="Arial" w:eastAsia="Times New Roman" w:hAnsi="Arial" w:cs="Arial"/>
          <w:b/>
          <w:bCs/>
          <w:color w:val="000000" w:themeColor="text1"/>
          <w:sz w:val="24"/>
          <w:szCs w:val="24"/>
          <w:lang w:val="es-ES" w:eastAsia="es-ES"/>
        </w:rPr>
        <w:t xml:space="preserve"> de </w:t>
      </w:r>
      <w:r w:rsidR="00A337C0">
        <w:rPr>
          <w:rFonts w:ascii="Arial" w:eastAsia="Times New Roman" w:hAnsi="Arial" w:cs="Arial"/>
          <w:b/>
          <w:bCs/>
          <w:color w:val="000000" w:themeColor="text1"/>
          <w:sz w:val="24"/>
          <w:szCs w:val="24"/>
          <w:lang w:val="es-ES" w:eastAsia="es-ES"/>
        </w:rPr>
        <w:t>noviembre</w:t>
      </w:r>
      <w:r w:rsidR="00A337C0" w:rsidRPr="00FA4197">
        <w:rPr>
          <w:rFonts w:ascii="Arial" w:eastAsia="Times New Roman" w:hAnsi="Arial" w:cs="Arial"/>
          <w:b/>
          <w:bCs/>
          <w:color w:val="000000" w:themeColor="text1"/>
          <w:sz w:val="24"/>
          <w:szCs w:val="24"/>
          <w:lang w:val="es-ES" w:eastAsia="es-ES"/>
        </w:rPr>
        <w:t xml:space="preserve"> de 202</w:t>
      </w:r>
      <w:r w:rsidR="00A337C0">
        <w:rPr>
          <w:rFonts w:ascii="Arial" w:eastAsia="Times New Roman" w:hAnsi="Arial" w:cs="Arial"/>
          <w:b/>
          <w:bCs/>
          <w:color w:val="000000" w:themeColor="text1"/>
          <w:sz w:val="24"/>
          <w:szCs w:val="24"/>
          <w:lang w:val="es-ES" w:eastAsia="es-ES"/>
        </w:rPr>
        <w:t>2</w:t>
      </w:r>
      <w:r w:rsidR="00A337C0">
        <w:rPr>
          <w:rFonts w:ascii="Arial" w:eastAsia="Times New Roman" w:hAnsi="Arial" w:cs="Arial"/>
          <w:color w:val="000000" w:themeColor="text1"/>
          <w:sz w:val="24"/>
          <w:szCs w:val="24"/>
          <w:lang w:val="es-ES" w:eastAsia="es-ES"/>
        </w:rPr>
        <w:t xml:space="preserve">, adoptado por la Junta Directiva del Consejo de Transporte Público y en contra del </w:t>
      </w:r>
      <w:r w:rsidR="00A337C0" w:rsidRPr="00FA4197">
        <w:rPr>
          <w:rFonts w:ascii="Arial" w:eastAsia="Times New Roman" w:hAnsi="Arial" w:cs="Arial"/>
          <w:b/>
          <w:bCs/>
          <w:color w:val="000000" w:themeColor="text1"/>
          <w:sz w:val="24"/>
          <w:szCs w:val="24"/>
          <w:lang w:val="es-ES" w:eastAsia="es-ES"/>
        </w:rPr>
        <w:t xml:space="preserve">Oficio </w:t>
      </w:r>
      <w:r w:rsidR="00A337C0">
        <w:rPr>
          <w:rFonts w:ascii="Arial" w:eastAsia="Times New Roman" w:hAnsi="Arial" w:cs="Arial"/>
          <w:b/>
          <w:bCs/>
          <w:color w:val="000000" w:themeColor="text1"/>
          <w:sz w:val="24"/>
          <w:szCs w:val="24"/>
          <w:lang w:val="es-ES" w:eastAsia="es-ES"/>
        </w:rPr>
        <w:t xml:space="preserve">No. </w:t>
      </w:r>
      <w:r w:rsidR="00A337C0" w:rsidRPr="00FA4197">
        <w:rPr>
          <w:rFonts w:ascii="Arial" w:eastAsia="Times New Roman" w:hAnsi="Arial" w:cs="Arial"/>
          <w:b/>
          <w:bCs/>
          <w:color w:val="000000" w:themeColor="text1"/>
          <w:sz w:val="24"/>
          <w:szCs w:val="24"/>
          <w:lang w:val="es-ES" w:eastAsia="es-ES"/>
        </w:rPr>
        <w:t>CTP-</w:t>
      </w:r>
      <w:r w:rsidR="00A337C0">
        <w:rPr>
          <w:rFonts w:ascii="Arial" w:eastAsia="Times New Roman" w:hAnsi="Arial" w:cs="Arial"/>
          <w:b/>
          <w:bCs/>
          <w:color w:val="000000" w:themeColor="text1"/>
          <w:sz w:val="24"/>
          <w:szCs w:val="24"/>
          <w:lang w:val="es-ES" w:eastAsia="es-ES"/>
        </w:rPr>
        <w:t>AJ-OF</w:t>
      </w:r>
      <w:r w:rsidR="00A337C0" w:rsidRPr="00FA4197">
        <w:rPr>
          <w:rFonts w:ascii="Arial" w:eastAsia="Times New Roman" w:hAnsi="Arial" w:cs="Arial"/>
          <w:b/>
          <w:bCs/>
          <w:color w:val="000000" w:themeColor="text1"/>
          <w:sz w:val="24"/>
          <w:szCs w:val="24"/>
          <w:lang w:val="es-ES" w:eastAsia="es-ES"/>
        </w:rPr>
        <w:t>-</w:t>
      </w:r>
      <w:r w:rsidR="00A337C0">
        <w:rPr>
          <w:rFonts w:ascii="Arial" w:eastAsia="Times New Roman" w:hAnsi="Arial" w:cs="Arial"/>
          <w:b/>
          <w:bCs/>
          <w:color w:val="000000" w:themeColor="text1"/>
          <w:sz w:val="24"/>
          <w:szCs w:val="24"/>
          <w:lang w:val="es-ES" w:eastAsia="es-ES"/>
        </w:rPr>
        <w:t>2022</w:t>
      </w:r>
      <w:r w:rsidR="00A337C0" w:rsidRPr="00FA4197">
        <w:rPr>
          <w:rFonts w:ascii="Arial" w:eastAsia="Times New Roman" w:hAnsi="Arial" w:cs="Arial"/>
          <w:b/>
          <w:bCs/>
          <w:color w:val="000000" w:themeColor="text1"/>
          <w:sz w:val="24"/>
          <w:szCs w:val="24"/>
          <w:lang w:val="es-ES" w:eastAsia="es-ES"/>
        </w:rPr>
        <w:t>-00</w:t>
      </w:r>
      <w:r w:rsidR="00A337C0">
        <w:rPr>
          <w:rFonts w:ascii="Arial" w:eastAsia="Times New Roman" w:hAnsi="Arial" w:cs="Arial"/>
          <w:b/>
          <w:bCs/>
          <w:color w:val="000000" w:themeColor="text1"/>
          <w:sz w:val="24"/>
          <w:szCs w:val="24"/>
          <w:lang w:val="es-ES" w:eastAsia="es-ES"/>
        </w:rPr>
        <w:t>1424</w:t>
      </w:r>
      <w:r w:rsidR="00A337C0" w:rsidRPr="00FA4197">
        <w:rPr>
          <w:rFonts w:ascii="Arial" w:eastAsia="Times New Roman" w:hAnsi="Arial" w:cs="Arial"/>
          <w:b/>
          <w:bCs/>
          <w:color w:val="000000" w:themeColor="text1"/>
          <w:sz w:val="24"/>
          <w:szCs w:val="24"/>
          <w:lang w:val="es-ES" w:eastAsia="es-ES"/>
        </w:rPr>
        <w:t xml:space="preserve"> de</w:t>
      </w:r>
      <w:r w:rsidR="00A337C0">
        <w:rPr>
          <w:rFonts w:ascii="Arial" w:eastAsia="Times New Roman" w:hAnsi="Arial" w:cs="Arial"/>
          <w:b/>
          <w:bCs/>
          <w:color w:val="000000" w:themeColor="text1"/>
          <w:sz w:val="24"/>
          <w:szCs w:val="24"/>
          <w:lang w:val="es-ES" w:eastAsia="es-ES"/>
        </w:rPr>
        <w:t>l</w:t>
      </w:r>
      <w:r w:rsidR="00A337C0" w:rsidRPr="00FA4197">
        <w:rPr>
          <w:rFonts w:ascii="Arial" w:eastAsia="Times New Roman" w:hAnsi="Arial" w:cs="Arial"/>
          <w:b/>
          <w:bCs/>
          <w:color w:val="000000" w:themeColor="text1"/>
          <w:sz w:val="24"/>
          <w:szCs w:val="24"/>
          <w:lang w:val="es-ES" w:eastAsia="es-ES"/>
        </w:rPr>
        <w:t xml:space="preserve"> </w:t>
      </w:r>
      <w:r w:rsidR="00A337C0">
        <w:rPr>
          <w:rFonts w:ascii="Arial" w:eastAsia="Times New Roman" w:hAnsi="Arial" w:cs="Arial"/>
          <w:b/>
          <w:bCs/>
          <w:color w:val="000000" w:themeColor="text1"/>
          <w:sz w:val="24"/>
          <w:szCs w:val="24"/>
          <w:lang w:val="es-ES" w:eastAsia="es-ES"/>
        </w:rPr>
        <w:t>17</w:t>
      </w:r>
      <w:r w:rsidR="00A337C0" w:rsidRPr="00FA4197">
        <w:rPr>
          <w:rFonts w:ascii="Arial" w:eastAsia="Times New Roman" w:hAnsi="Arial" w:cs="Arial"/>
          <w:b/>
          <w:bCs/>
          <w:color w:val="000000" w:themeColor="text1"/>
          <w:sz w:val="24"/>
          <w:szCs w:val="24"/>
          <w:lang w:val="es-ES" w:eastAsia="es-ES"/>
        </w:rPr>
        <w:t xml:space="preserve"> de </w:t>
      </w:r>
      <w:r w:rsidR="00A337C0">
        <w:rPr>
          <w:rFonts w:ascii="Arial" w:eastAsia="Times New Roman" w:hAnsi="Arial" w:cs="Arial"/>
          <w:b/>
          <w:bCs/>
          <w:color w:val="000000" w:themeColor="text1"/>
          <w:sz w:val="24"/>
          <w:szCs w:val="24"/>
          <w:lang w:val="es-ES" w:eastAsia="es-ES"/>
        </w:rPr>
        <w:t>octubre</w:t>
      </w:r>
      <w:r w:rsidR="00A337C0" w:rsidRPr="00FA4197">
        <w:rPr>
          <w:rFonts w:ascii="Arial" w:eastAsia="Times New Roman" w:hAnsi="Arial" w:cs="Arial"/>
          <w:b/>
          <w:bCs/>
          <w:color w:val="000000" w:themeColor="text1"/>
          <w:sz w:val="24"/>
          <w:szCs w:val="24"/>
          <w:lang w:val="es-ES" w:eastAsia="es-ES"/>
        </w:rPr>
        <w:t xml:space="preserve"> de 202</w:t>
      </w:r>
      <w:r w:rsidR="00A337C0">
        <w:rPr>
          <w:rFonts w:ascii="Arial" w:eastAsia="Times New Roman" w:hAnsi="Arial" w:cs="Arial"/>
          <w:b/>
          <w:bCs/>
          <w:color w:val="000000" w:themeColor="text1"/>
          <w:sz w:val="24"/>
          <w:szCs w:val="24"/>
          <w:lang w:val="es-ES" w:eastAsia="es-ES"/>
        </w:rPr>
        <w:t>2</w:t>
      </w:r>
      <w:r w:rsidR="00A337C0">
        <w:rPr>
          <w:rFonts w:ascii="Arial" w:eastAsia="Times New Roman" w:hAnsi="Arial" w:cs="Arial"/>
          <w:color w:val="000000" w:themeColor="text1"/>
          <w:sz w:val="24"/>
          <w:szCs w:val="24"/>
          <w:lang w:val="es-ES" w:eastAsia="es-ES"/>
        </w:rPr>
        <w:t>, emitido por la Dirección de Asuntos Jurídicos de ese Consejo.</w:t>
      </w:r>
    </w:p>
    <w:p w14:paraId="4B4424BC" w14:textId="77777777" w:rsidR="0033114D" w:rsidRDefault="0033114D" w:rsidP="002A29DE">
      <w:pPr>
        <w:spacing w:after="0"/>
        <w:jc w:val="both"/>
        <w:rPr>
          <w:rFonts w:ascii="Arial" w:eastAsia="Times New Roman" w:hAnsi="Arial" w:cs="Arial"/>
          <w:color w:val="000000" w:themeColor="text1"/>
          <w:sz w:val="24"/>
          <w:szCs w:val="24"/>
          <w:lang w:val="es-ES" w:eastAsia="es-ES"/>
        </w:rPr>
      </w:pPr>
    </w:p>
    <w:p w14:paraId="33C23FD4" w14:textId="55E4D157" w:rsidR="00E276DE" w:rsidRPr="000028BF" w:rsidRDefault="003C4681" w:rsidP="002A29DE">
      <w:pPr>
        <w:spacing w:after="0"/>
        <w:jc w:val="both"/>
        <w:rPr>
          <w:rFonts w:ascii="Arial" w:eastAsia="Times New Roman" w:hAnsi="Arial" w:cs="Arial"/>
          <w:color w:val="000000" w:themeColor="text1"/>
          <w:sz w:val="24"/>
          <w:szCs w:val="24"/>
          <w:lang w:val="es-ES" w:eastAsia="es-ES"/>
        </w:rPr>
      </w:pPr>
      <w:r w:rsidRPr="000028BF">
        <w:rPr>
          <w:rFonts w:ascii="Arial" w:eastAsia="Times New Roman" w:hAnsi="Arial" w:cs="Arial"/>
          <w:b/>
          <w:bCs/>
          <w:color w:val="000000" w:themeColor="text1"/>
          <w:sz w:val="24"/>
          <w:szCs w:val="24"/>
          <w:lang w:val="es-ES" w:eastAsia="es-ES"/>
        </w:rPr>
        <w:t>II.-</w:t>
      </w:r>
      <w:r w:rsidR="00E276DE" w:rsidRPr="000028BF">
        <w:rPr>
          <w:rFonts w:ascii="Arial" w:eastAsia="Times New Roman" w:hAnsi="Arial" w:cs="Arial"/>
          <w:color w:val="000000" w:themeColor="text1"/>
          <w:sz w:val="24"/>
          <w:szCs w:val="24"/>
          <w:lang w:val="es-ES" w:eastAsia="es-ES"/>
        </w:rPr>
        <w:t xml:space="preserve"> Según las disposiciones del artículo 16 de la Ley No. 7969, rector en la materia, se recuerda que los fallos de este Tribunal son de acatamiento estricto y obligatorio.</w:t>
      </w:r>
    </w:p>
    <w:p w14:paraId="23E9823F" w14:textId="77777777" w:rsidR="00E276DE" w:rsidRPr="000028BF" w:rsidRDefault="00E276DE" w:rsidP="002A29DE">
      <w:pPr>
        <w:spacing w:after="0"/>
        <w:jc w:val="both"/>
        <w:rPr>
          <w:rFonts w:ascii="Arial" w:eastAsia="Times New Roman" w:hAnsi="Arial" w:cs="Arial"/>
          <w:color w:val="000000" w:themeColor="text1"/>
          <w:sz w:val="24"/>
          <w:szCs w:val="24"/>
          <w:lang w:val="es-ES" w:eastAsia="es-ES"/>
        </w:rPr>
      </w:pPr>
    </w:p>
    <w:p w14:paraId="730DC6FC" w14:textId="598CB393" w:rsidR="003C4681" w:rsidRPr="000028BF" w:rsidRDefault="00E276DE" w:rsidP="002A29DE">
      <w:pPr>
        <w:spacing w:after="0"/>
        <w:jc w:val="both"/>
        <w:rPr>
          <w:rFonts w:ascii="Arial" w:eastAsia="Times New Roman" w:hAnsi="Arial" w:cs="Arial"/>
          <w:color w:val="000000" w:themeColor="text1"/>
          <w:sz w:val="24"/>
          <w:szCs w:val="24"/>
          <w:lang w:val="es-ES" w:eastAsia="es-ES"/>
        </w:rPr>
      </w:pPr>
      <w:r w:rsidRPr="000028BF">
        <w:rPr>
          <w:rFonts w:ascii="Arial" w:eastAsia="Times New Roman" w:hAnsi="Arial" w:cs="Arial"/>
          <w:b/>
          <w:bCs/>
          <w:color w:val="000000" w:themeColor="text1"/>
          <w:sz w:val="24"/>
          <w:szCs w:val="24"/>
          <w:lang w:val="es-ES" w:eastAsia="es-ES"/>
        </w:rPr>
        <w:t xml:space="preserve">III.- </w:t>
      </w:r>
      <w:r w:rsidR="003C4681" w:rsidRPr="000028BF">
        <w:rPr>
          <w:rFonts w:ascii="Arial" w:eastAsia="Times New Roman" w:hAnsi="Arial" w:cs="Arial"/>
          <w:color w:val="000000" w:themeColor="text1"/>
          <w:sz w:val="24"/>
          <w:szCs w:val="24"/>
          <w:lang w:val="es-ES" w:eastAsia="es-ES"/>
        </w:rPr>
        <w:t>De conformidad con el artículo 22, inciso c) de la Ley No. 7969, la presente resolución no tiene ulterior recurso por lo que, se tiene por agotada la vía administrativa.</w:t>
      </w:r>
    </w:p>
    <w:p w14:paraId="40F45A98" w14:textId="77777777" w:rsidR="005C738E" w:rsidRPr="000028BF" w:rsidRDefault="005C738E" w:rsidP="002A29DE">
      <w:pPr>
        <w:spacing w:after="0"/>
        <w:jc w:val="both"/>
        <w:rPr>
          <w:rFonts w:ascii="Arial" w:eastAsia="Times New Roman" w:hAnsi="Arial" w:cs="Arial"/>
          <w:color w:val="000000" w:themeColor="text1"/>
          <w:sz w:val="24"/>
          <w:szCs w:val="24"/>
          <w:lang w:val="es-ES" w:eastAsia="es-ES"/>
        </w:rPr>
      </w:pPr>
    </w:p>
    <w:p w14:paraId="685A3A84" w14:textId="01F49127" w:rsidR="003C4681" w:rsidRDefault="003C4681" w:rsidP="002A29DE">
      <w:pPr>
        <w:tabs>
          <w:tab w:val="left" w:pos="2002"/>
        </w:tabs>
        <w:spacing w:after="120"/>
        <w:rPr>
          <w:rFonts w:ascii="Arial" w:eastAsia="Times New Roman" w:hAnsi="Arial" w:cs="Arial"/>
          <w:b/>
          <w:i/>
          <w:color w:val="000000" w:themeColor="text1"/>
          <w:sz w:val="24"/>
          <w:szCs w:val="24"/>
          <w:lang w:val="es-ES" w:eastAsia="es-ES"/>
        </w:rPr>
      </w:pPr>
      <w:r w:rsidRPr="000028BF">
        <w:rPr>
          <w:rFonts w:ascii="Arial" w:eastAsia="Times New Roman" w:hAnsi="Arial" w:cs="Arial"/>
          <w:b/>
          <w:i/>
          <w:color w:val="000000" w:themeColor="text1"/>
          <w:sz w:val="24"/>
          <w:szCs w:val="24"/>
          <w:lang w:val="es-ES" w:eastAsia="es-ES"/>
        </w:rPr>
        <w:t>NOTIFÍQUESE</w:t>
      </w:r>
    </w:p>
    <w:p w14:paraId="69A664B6" w14:textId="77777777" w:rsidR="002A29DE" w:rsidRDefault="002A29DE" w:rsidP="002A29DE">
      <w:pPr>
        <w:tabs>
          <w:tab w:val="left" w:pos="2002"/>
        </w:tabs>
        <w:spacing w:after="120"/>
        <w:rPr>
          <w:rFonts w:ascii="Arial" w:eastAsia="Times New Roman" w:hAnsi="Arial" w:cs="Arial"/>
          <w:b/>
          <w:i/>
          <w:color w:val="000000" w:themeColor="text1"/>
          <w:sz w:val="24"/>
          <w:szCs w:val="24"/>
          <w:lang w:val="es-ES" w:eastAsia="es-ES"/>
        </w:rPr>
      </w:pPr>
    </w:p>
    <w:p w14:paraId="571BF58D" w14:textId="77777777" w:rsidR="002A29DE" w:rsidRPr="000028BF" w:rsidRDefault="002A29DE" w:rsidP="002A29DE">
      <w:pPr>
        <w:tabs>
          <w:tab w:val="left" w:pos="2002"/>
        </w:tabs>
        <w:spacing w:after="120"/>
        <w:rPr>
          <w:rFonts w:ascii="Arial" w:eastAsia="Times New Roman" w:hAnsi="Arial" w:cs="Arial"/>
          <w:b/>
          <w:i/>
          <w:color w:val="000000" w:themeColor="text1"/>
          <w:sz w:val="24"/>
          <w:szCs w:val="24"/>
          <w:lang w:val="es-ES" w:eastAsia="es-ES"/>
        </w:rPr>
      </w:pPr>
    </w:p>
    <w:p w14:paraId="6883D0DD" w14:textId="77777777" w:rsidR="003C4681" w:rsidRPr="000028BF" w:rsidRDefault="003C4681" w:rsidP="002A29DE">
      <w:pPr>
        <w:keepNext/>
        <w:spacing w:before="240" w:after="60"/>
        <w:jc w:val="center"/>
        <w:outlineLvl w:val="0"/>
        <w:rPr>
          <w:rFonts w:ascii="Arial" w:eastAsia="Times New Roman" w:hAnsi="Arial" w:cs="Arial"/>
          <w:bCs/>
          <w:color w:val="000000" w:themeColor="text1"/>
          <w:kern w:val="32"/>
          <w:sz w:val="24"/>
          <w:szCs w:val="24"/>
          <w:lang w:val="pt-BR" w:eastAsia="es-ES"/>
        </w:rPr>
      </w:pPr>
      <w:r w:rsidRPr="000028BF">
        <w:rPr>
          <w:rFonts w:ascii="Arial" w:eastAsia="Times New Roman" w:hAnsi="Arial" w:cs="Arial"/>
          <w:bCs/>
          <w:color w:val="000000" w:themeColor="text1"/>
          <w:kern w:val="32"/>
          <w:sz w:val="24"/>
          <w:szCs w:val="24"/>
          <w:lang w:val="pt-BR" w:eastAsia="es-ES"/>
        </w:rPr>
        <w:t xml:space="preserve">Lic. Ronald </w:t>
      </w:r>
      <w:proofErr w:type="spellStart"/>
      <w:r w:rsidRPr="000028BF">
        <w:rPr>
          <w:rFonts w:ascii="Arial" w:eastAsia="Times New Roman" w:hAnsi="Arial" w:cs="Arial"/>
          <w:bCs/>
          <w:color w:val="000000" w:themeColor="text1"/>
          <w:kern w:val="32"/>
          <w:sz w:val="24"/>
          <w:szCs w:val="24"/>
          <w:lang w:val="pt-BR" w:eastAsia="es-ES"/>
        </w:rPr>
        <w:t>Muñoz</w:t>
      </w:r>
      <w:proofErr w:type="spellEnd"/>
      <w:r w:rsidRPr="000028BF">
        <w:rPr>
          <w:rFonts w:ascii="Arial" w:eastAsia="Times New Roman" w:hAnsi="Arial" w:cs="Arial"/>
          <w:bCs/>
          <w:color w:val="000000" w:themeColor="text1"/>
          <w:kern w:val="32"/>
          <w:sz w:val="24"/>
          <w:szCs w:val="24"/>
          <w:lang w:val="pt-BR" w:eastAsia="es-ES"/>
        </w:rPr>
        <w:t xml:space="preserve"> Corea</w:t>
      </w:r>
    </w:p>
    <w:p w14:paraId="23F0923E" w14:textId="77777777" w:rsidR="003C4681" w:rsidRPr="000028BF" w:rsidRDefault="003C4681" w:rsidP="002A29DE">
      <w:pPr>
        <w:spacing w:after="0"/>
        <w:jc w:val="center"/>
        <w:rPr>
          <w:rFonts w:ascii="Arial" w:eastAsia="Times New Roman" w:hAnsi="Arial" w:cs="Arial"/>
          <w:b/>
          <w:color w:val="000000" w:themeColor="text1"/>
          <w:sz w:val="24"/>
          <w:szCs w:val="24"/>
          <w:lang w:val="es-ES" w:eastAsia="es-ES"/>
        </w:rPr>
      </w:pPr>
      <w:r w:rsidRPr="000028BF">
        <w:rPr>
          <w:rFonts w:ascii="Arial" w:eastAsia="Times New Roman" w:hAnsi="Arial" w:cs="Arial"/>
          <w:b/>
          <w:color w:val="000000" w:themeColor="text1"/>
          <w:sz w:val="24"/>
          <w:szCs w:val="24"/>
          <w:lang w:val="es-ES" w:eastAsia="es-ES"/>
        </w:rPr>
        <w:t>Presidente</w:t>
      </w:r>
    </w:p>
    <w:p w14:paraId="63D72F99" w14:textId="77777777" w:rsidR="003C4681" w:rsidRPr="000028BF" w:rsidRDefault="003C4681" w:rsidP="002A29DE">
      <w:pPr>
        <w:spacing w:after="0"/>
        <w:rPr>
          <w:rFonts w:ascii="Arial" w:eastAsia="Times New Roman" w:hAnsi="Arial" w:cs="Arial"/>
          <w:b/>
          <w:color w:val="000000" w:themeColor="text1"/>
          <w:sz w:val="24"/>
          <w:szCs w:val="24"/>
          <w:lang w:val="es-ES" w:eastAsia="es-ES"/>
        </w:rPr>
      </w:pPr>
    </w:p>
    <w:p w14:paraId="5149E3B6" w14:textId="77777777" w:rsidR="003C4681" w:rsidRPr="000028BF" w:rsidRDefault="003C4681" w:rsidP="002A29DE">
      <w:pPr>
        <w:spacing w:after="0"/>
        <w:rPr>
          <w:rFonts w:ascii="Arial" w:eastAsia="Times New Roman" w:hAnsi="Arial" w:cs="Arial"/>
          <w:b/>
          <w:color w:val="000000" w:themeColor="text1"/>
          <w:sz w:val="24"/>
          <w:szCs w:val="24"/>
          <w:lang w:val="es-ES" w:eastAsia="es-ES"/>
        </w:rPr>
      </w:pPr>
    </w:p>
    <w:p w14:paraId="495F9D48" w14:textId="77777777" w:rsidR="00714FB0" w:rsidRPr="000028BF" w:rsidRDefault="00714FB0" w:rsidP="002A29DE">
      <w:pPr>
        <w:keepNext/>
        <w:spacing w:before="240" w:after="60"/>
        <w:jc w:val="both"/>
        <w:outlineLvl w:val="0"/>
        <w:rPr>
          <w:rFonts w:ascii="Arial" w:eastAsia="Times New Roman" w:hAnsi="Arial" w:cs="Arial"/>
          <w:bCs/>
          <w:color w:val="000000" w:themeColor="text1"/>
          <w:kern w:val="32"/>
          <w:sz w:val="24"/>
          <w:szCs w:val="24"/>
          <w:lang w:eastAsia="es-ES"/>
        </w:rPr>
      </w:pPr>
    </w:p>
    <w:p w14:paraId="48B4BE4E" w14:textId="77777777" w:rsidR="00714FB0" w:rsidRPr="000028BF" w:rsidRDefault="00714FB0" w:rsidP="002A29DE">
      <w:pPr>
        <w:keepNext/>
        <w:spacing w:before="240" w:after="60"/>
        <w:jc w:val="both"/>
        <w:outlineLvl w:val="0"/>
        <w:rPr>
          <w:rFonts w:ascii="Arial" w:eastAsia="Times New Roman" w:hAnsi="Arial" w:cs="Arial"/>
          <w:bCs/>
          <w:color w:val="000000" w:themeColor="text1"/>
          <w:kern w:val="32"/>
          <w:sz w:val="24"/>
          <w:szCs w:val="24"/>
          <w:lang w:eastAsia="es-ES"/>
        </w:rPr>
      </w:pPr>
    </w:p>
    <w:p w14:paraId="1AB1A2DF" w14:textId="74219DEF" w:rsidR="003C4681" w:rsidRPr="000028BF" w:rsidRDefault="003C4681" w:rsidP="002A29DE">
      <w:pPr>
        <w:keepNext/>
        <w:spacing w:before="240" w:after="60"/>
        <w:jc w:val="both"/>
        <w:outlineLvl w:val="0"/>
        <w:rPr>
          <w:rFonts w:ascii="Arial" w:eastAsia="Times New Roman" w:hAnsi="Arial" w:cs="Arial"/>
          <w:bCs/>
          <w:color w:val="000000" w:themeColor="text1"/>
          <w:kern w:val="32"/>
          <w:sz w:val="24"/>
          <w:szCs w:val="24"/>
          <w:lang w:eastAsia="es-ES"/>
        </w:rPr>
      </w:pPr>
      <w:r w:rsidRPr="000028BF">
        <w:rPr>
          <w:rFonts w:ascii="Arial" w:eastAsia="Times New Roman" w:hAnsi="Arial" w:cs="Arial"/>
          <w:bCs/>
          <w:color w:val="000000" w:themeColor="text1"/>
          <w:kern w:val="32"/>
          <w:sz w:val="24"/>
          <w:szCs w:val="24"/>
          <w:lang w:eastAsia="es-ES"/>
        </w:rPr>
        <w:t>Licda. Maricela Villegas Herrera</w:t>
      </w:r>
      <w:r w:rsidRPr="000028BF">
        <w:rPr>
          <w:rFonts w:ascii="Arial" w:eastAsia="Times New Roman" w:hAnsi="Arial" w:cs="Arial"/>
          <w:bCs/>
          <w:color w:val="000000" w:themeColor="text1"/>
          <w:kern w:val="32"/>
          <w:sz w:val="24"/>
          <w:szCs w:val="24"/>
          <w:lang w:eastAsia="es-ES"/>
        </w:rPr>
        <w:tab/>
        <w:t xml:space="preserve">                         Licda. María Susana López Rivera </w:t>
      </w:r>
    </w:p>
    <w:p w14:paraId="2A16F30A" w14:textId="6B923D84" w:rsidR="00C22543" w:rsidRPr="000028BF" w:rsidRDefault="003C4681" w:rsidP="002A29DE">
      <w:pPr>
        <w:spacing w:after="0"/>
        <w:rPr>
          <w:rFonts w:ascii="Arial" w:hAnsi="Arial" w:cs="Arial"/>
          <w:sz w:val="24"/>
          <w:szCs w:val="24"/>
        </w:rPr>
      </w:pPr>
      <w:r w:rsidRPr="000028BF">
        <w:rPr>
          <w:rFonts w:ascii="Arial" w:eastAsia="Times New Roman" w:hAnsi="Arial" w:cs="Arial"/>
          <w:b/>
          <w:color w:val="000000" w:themeColor="text1"/>
          <w:sz w:val="24"/>
          <w:szCs w:val="24"/>
          <w:lang w:val="es-ES" w:eastAsia="es-ES"/>
        </w:rPr>
        <w:t xml:space="preserve">                 Jueza</w:t>
      </w:r>
      <w:r w:rsidRPr="000028BF">
        <w:rPr>
          <w:rFonts w:ascii="Arial" w:eastAsia="Times New Roman" w:hAnsi="Arial" w:cs="Arial"/>
          <w:b/>
          <w:color w:val="000000" w:themeColor="text1"/>
          <w:sz w:val="24"/>
          <w:szCs w:val="24"/>
          <w:lang w:val="es-ES" w:eastAsia="es-ES"/>
        </w:rPr>
        <w:tab/>
      </w:r>
      <w:r w:rsidRPr="000028BF">
        <w:rPr>
          <w:rFonts w:ascii="Arial" w:eastAsia="Times New Roman" w:hAnsi="Arial" w:cs="Arial"/>
          <w:b/>
          <w:color w:val="000000" w:themeColor="text1"/>
          <w:sz w:val="24"/>
          <w:szCs w:val="24"/>
          <w:lang w:val="es-ES" w:eastAsia="es-ES"/>
        </w:rPr>
        <w:tab/>
      </w:r>
      <w:r w:rsidRPr="000028BF">
        <w:rPr>
          <w:rFonts w:ascii="Arial" w:eastAsia="Times New Roman" w:hAnsi="Arial" w:cs="Arial"/>
          <w:b/>
          <w:color w:val="000000" w:themeColor="text1"/>
          <w:sz w:val="24"/>
          <w:szCs w:val="24"/>
          <w:lang w:val="es-ES" w:eastAsia="es-ES"/>
        </w:rPr>
        <w:tab/>
        <w:t xml:space="preserve">                                       </w:t>
      </w:r>
      <w:r w:rsidR="003F2E40" w:rsidRPr="000028BF">
        <w:rPr>
          <w:rFonts w:ascii="Arial" w:eastAsia="Times New Roman" w:hAnsi="Arial" w:cs="Arial"/>
          <w:b/>
          <w:color w:val="000000" w:themeColor="text1"/>
          <w:sz w:val="24"/>
          <w:szCs w:val="24"/>
          <w:lang w:val="es-ES" w:eastAsia="es-ES"/>
        </w:rPr>
        <w:t xml:space="preserve"> </w:t>
      </w:r>
      <w:r w:rsidRPr="000028BF">
        <w:rPr>
          <w:rFonts w:ascii="Arial" w:eastAsia="Times New Roman" w:hAnsi="Arial" w:cs="Arial"/>
          <w:b/>
          <w:color w:val="000000" w:themeColor="text1"/>
          <w:sz w:val="24"/>
          <w:szCs w:val="24"/>
          <w:lang w:val="es-ES" w:eastAsia="es-ES"/>
        </w:rPr>
        <w:t xml:space="preserve"> </w:t>
      </w:r>
      <w:r w:rsidR="00811F4F" w:rsidRPr="000028BF">
        <w:rPr>
          <w:rFonts w:ascii="Arial" w:eastAsia="Times New Roman" w:hAnsi="Arial" w:cs="Arial"/>
          <w:b/>
          <w:color w:val="000000" w:themeColor="text1"/>
          <w:sz w:val="24"/>
          <w:szCs w:val="24"/>
          <w:lang w:val="es-ES" w:eastAsia="es-ES"/>
        </w:rPr>
        <w:t xml:space="preserve"> </w:t>
      </w:r>
      <w:r w:rsidRPr="000028BF">
        <w:rPr>
          <w:rFonts w:ascii="Arial" w:eastAsia="Times New Roman" w:hAnsi="Arial" w:cs="Arial"/>
          <w:b/>
          <w:color w:val="000000" w:themeColor="text1"/>
          <w:sz w:val="24"/>
          <w:szCs w:val="24"/>
          <w:lang w:val="es-ES" w:eastAsia="es-ES"/>
        </w:rPr>
        <w:t xml:space="preserve"> </w:t>
      </w:r>
      <w:proofErr w:type="spellStart"/>
      <w:r w:rsidRPr="000028BF">
        <w:rPr>
          <w:rFonts w:ascii="Arial" w:eastAsia="Times New Roman" w:hAnsi="Arial" w:cs="Arial"/>
          <w:b/>
          <w:color w:val="000000" w:themeColor="text1"/>
          <w:sz w:val="24"/>
          <w:szCs w:val="24"/>
          <w:lang w:val="es-ES" w:eastAsia="es-ES"/>
        </w:rPr>
        <w:t>Jueza</w:t>
      </w:r>
      <w:bookmarkEnd w:id="0"/>
      <w:proofErr w:type="spellEnd"/>
    </w:p>
    <w:sectPr w:rsidR="00C22543" w:rsidRPr="000028BF" w:rsidSect="003C4681">
      <w:headerReference w:type="even" r:id="rId7"/>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7FD9" w14:textId="77777777" w:rsidR="0064744A" w:rsidRDefault="0064744A">
      <w:pPr>
        <w:spacing w:after="0"/>
      </w:pPr>
      <w:r>
        <w:separator/>
      </w:r>
    </w:p>
  </w:endnote>
  <w:endnote w:type="continuationSeparator" w:id="0">
    <w:p w14:paraId="30C5A8E3" w14:textId="77777777" w:rsidR="0064744A" w:rsidRDefault="00647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Bol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2689" w14:textId="3C3712C6" w:rsidR="00F97513" w:rsidRPr="003573E0" w:rsidRDefault="00F97513">
    <w:pPr>
      <w:pStyle w:val="Piedepgina"/>
      <w:rPr>
        <w:rFonts w:ascii="HendersonSansW00-BasicBold" w:hAnsi="HendersonSansW00-BasicBold"/>
        <w:color w:val="AEAAAA" w:themeColor="background2" w:themeShade="B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745B" w14:textId="27D8105F" w:rsidR="00F97513" w:rsidRPr="00D86771" w:rsidRDefault="00F97513">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89AF" w14:textId="77777777" w:rsidR="0064744A" w:rsidRDefault="0064744A">
      <w:pPr>
        <w:spacing w:after="0"/>
      </w:pPr>
      <w:r>
        <w:separator/>
      </w:r>
    </w:p>
  </w:footnote>
  <w:footnote w:type="continuationSeparator" w:id="0">
    <w:p w14:paraId="579E0189" w14:textId="77777777" w:rsidR="0064744A" w:rsidRDefault="00647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3275F26"/>
    <w:multiLevelType w:val="hybridMultilevel"/>
    <w:tmpl w:val="F516119A"/>
    <w:lvl w:ilvl="0" w:tplc="591C0F78">
      <w:numFmt w:val="bullet"/>
      <w:lvlText w:val="-"/>
      <w:lvlJc w:val="left"/>
      <w:pPr>
        <w:ind w:left="1211"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5"/>
  </w:num>
  <w:num w:numId="2" w16cid:durableId="238910651">
    <w:abstractNumId w:val="3"/>
  </w:num>
  <w:num w:numId="3" w16cid:durableId="973146386">
    <w:abstractNumId w:val="0"/>
  </w:num>
  <w:num w:numId="4" w16cid:durableId="1164590418">
    <w:abstractNumId w:val="2"/>
  </w:num>
  <w:num w:numId="5" w16cid:durableId="249893667">
    <w:abstractNumId w:val="1"/>
  </w:num>
  <w:num w:numId="6" w16cid:durableId="315454729">
    <w:abstractNumId w:val="6"/>
  </w:num>
  <w:num w:numId="7" w16cid:durableId="58048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28BF"/>
    <w:rsid w:val="00004293"/>
    <w:rsid w:val="00005129"/>
    <w:rsid w:val="00005E56"/>
    <w:rsid w:val="00007F3F"/>
    <w:rsid w:val="00011AAF"/>
    <w:rsid w:val="000302B3"/>
    <w:rsid w:val="00052621"/>
    <w:rsid w:val="000768B7"/>
    <w:rsid w:val="00082CE8"/>
    <w:rsid w:val="00083361"/>
    <w:rsid w:val="0008589F"/>
    <w:rsid w:val="00085977"/>
    <w:rsid w:val="000A3CCD"/>
    <w:rsid w:val="000A6898"/>
    <w:rsid w:val="000B1A10"/>
    <w:rsid w:val="000B2C47"/>
    <w:rsid w:val="000B3BC3"/>
    <w:rsid w:val="000C1274"/>
    <w:rsid w:val="000C3369"/>
    <w:rsid w:val="000C40B9"/>
    <w:rsid w:val="000C651D"/>
    <w:rsid w:val="000D4FF8"/>
    <w:rsid w:val="000D621C"/>
    <w:rsid w:val="000D7EC0"/>
    <w:rsid w:val="000E5E18"/>
    <w:rsid w:val="000E70A9"/>
    <w:rsid w:val="000F07CC"/>
    <w:rsid w:val="000F30DC"/>
    <w:rsid w:val="001030EA"/>
    <w:rsid w:val="001074C7"/>
    <w:rsid w:val="0011627E"/>
    <w:rsid w:val="00116433"/>
    <w:rsid w:val="001208F5"/>
    <w:rsid w:val="00121FCE"/>
    <w:rsid w:val="001227C8"/>
    <w:rsid w:val="00125357"/>
    <w:rsid w:val="001331C0"/>
    <w:rsid w:val="0014222E"/>
    <w:rsid w:val="001556C5"/>
    <w:rsid w:val="00157635"/>
    <w:rsid w:val="00166199"/>
    <w:rsid w:val="0016645E"/>
    <w:rsid w:val="00190937"/>
    <w:rsid w:val="00192B51"/>
    <w:rsid w:val="001940D4"/>
    <w:rsid w:val="00195AF5"/>
    <w:rsid w:val="001A20CE"/>
    <w:rsid w:val="001A3097"/>
    <w:rsid w:val="001B79EA"/>
    <w:rsid w:val="001C785D"/>
    <w:rsid w:val="001D3731"/>
    <w:rsid w:val="001E0D96"/>
    <w:rsid w:val="001E1ECF"/>
    <w:rsid w:val="001E2D37"/>
    <w:rsid w:val="001F0CCA"/>
    <w:rsid w:val="001F1444"/>
    <w:rsid w:val="001F1597"/>
    <w:rsid w:val="0020758E"/>
    <w:rsid w:val="00210EDC"/>
    <w:rsid w:val="0021370A"/>
    <w:rsid w:val="0021618A"/>
    <w:rsid w:val="00217541"/>
    <w:rsid w:val="00217B94"/>
    <w:rsid w:val="002227CB"/>
    <w:rsid w:val="00237FF0"/>
    <w:rsid w:val="002407F5"/>
    <w:rsid w:val="00260601"/>
    <w:rsid w:val="00266AFE"/>
    <w:rsid w:val="00270976"/>
    <w:rsid w:val="00273A37"/>
    <w:rsid w:val="00280D4C"/>
    <w:rsid w:val="002934BC"/>
    <w:rsid w:val="002A29DE"/>
    <w:rsid w:val="002A4CD1"/>
    <w:rsid w:val="00300E20"/>
    <w:rsid w:val="00311C4C"/>
    <w:rsid w:val="00314413"/>
    <w:rsid w:val="00316B07"/>
    <w:rsid w:val="0032505F"/>
    <w:rsid w:val="0033114D"/>
    <w:rsid w:val="00342E9E"/>
    <w:rsid w:val="00350A16"/>
    <w:rsid w:val="00360410"/>
    <w:rsid w:val="003606FF"/>
    <w:rsid w:val="00370BDD"/>
    <w:rsid w:val="00374273"/>
    <w:rsid w:val="003813E6"/>
    <w:rsid w:val="003822DC"/>
    <w:rsid w:val="003835F2"/>
    <w:rsid w:val="003922F2"/>
    <w:rsid w:val="00393417"/>
    <w:rsid w:val="00393C5F"/>
    <w:rsid w:val="003B12A7"/>
    <w:rsid w:val="003B4041"/>
    <w:rsid w:val="003C4681"/>
    <w:rsid w:val="003E62B3"/>
    <w:rsid w:val="003F2E40"/>
    <w:rsid w:val="004039F0"/>
    <w:rsid w:val="0041142D"/>
    <w:rsid w:val="0041226A"/>
    <w:rsid w:val="004136AD"/>
    <w:rsid w:val="00413791"/>
    <w:rsid w:val="0043257D"/>
    <w:rsid w:val="00441FA9"/>
    <w:rsid w:val="00442A33"/>
    <w:rsid w:val="004505A3"/>
    <w:rsid w:val="00460329"/>
    <w:rsid w:val="0046053E"/>
    <w:rsid w:val="0048003C"/>
    <w:rsid w:val="00480C0F"/>
    <w:rsid w:val="00481383"/>
    <w:rsid w:val="00486A08"/>
    <w:rsid w:val="00487CF1"/>
    <w:rsid w:val="00490EE5"/>
    <w:rsid w:val="00495B0B"/>
    <w:rsid w:val="004974D6"/>
    <w:rsid w:val="004A13B3"/>
    <w:rsid w:val="004A1A63"/>
    <w:rsid w:val="004A2399"/>
    <w:rsid w:val="004B430B"/>
    <w:rsid w:val="004B73C3"/>
    <w:rsid w:val="004C5DB0"/>
    <w:rsid w:val="004C63DD"/>
    <w:rsid w:val="004D3ACE"/>
    <w:rsid w:val="004E5BBB"/>
    <w:rsid w:val="00504AB2"/>
    <w:rsid w:val="005173D9"/>
    <w:rsid w:val="00524DE8"/>
    <w:rsid w:val="00525DB7"/>
    <w:rsid w:val="00542011"/>
    <w:rsid w:val="00555D61"/>
    <w:rsid w:val="005678B0"/>
    <w:rsid w:val="00570C99"/>
    <w:rsid w:val="0057787A"/>
    <w:rsid w:val="005934B8"/>
    <w:rsid w:val="00593B47"/>
    <w:rsid w:val="005A007D"/>
    <w:rsid w:val="005B0FF8"/>
    <w:rsid w:val="005B5725"/>
    <w:rsid w:val="005C0C1E"/>
    <w:rsid w:val="005C738E"/>
    <w:rsid w:val="005D2CBF"/>
    <w:rsid w:val="005D3660"/>
    <w:rsid w:val="005E0FCE"/>
    <w:rsid w:val="005E3E4C"/>
    <w:rsid w:val="005E42EB"/>
    <w:rsid w:val="005F3154"/>
    <w:rsid w:val="00615B0A"/>
    <w:rsid w:val="0062108F"/>
    <w:rsid w:val="00621766"/>
    <w:rsid w:val="00641395"/>
    <w:rsid w:val="0064744A"/>
    <w:rsid w:val="0065234E"/>
    <w:rsid w:val="006524AE"/>
    <w:rsid w:val="0065707C"/>
    <w:rsid w:val="0066125B"/>
    <w:rsid w:val="00667402"/>
    <w:rsid w:val="00671040"/>
    <w:rsid w:val="00683A79"/>
    <w:rsid w:val="006845A4"/>
    <w:rsid w:val="0069091B"/>
    <w:rsid w:val="006A2E8F"/>
    <w:rsid w:val="006A3EF8"/>
    <w:rsid w:val="006B0FD3"/>
    <w:rsid w:val="006B30CC"/>
    <w:rsid w:val="006B7051"/>
    <w:rsid w:val="006C3E0F"/>
    <w:rsid w:val="006D0845"/>
    <w:rsid w:val="006D0BF7"/>
    <w:rsid w:val="006D3E00"/>
    <w:rsid w:val="006D3F3A"/>
    <w:rsid w:val="006E0F2E"/>
    <w:rsid w:val="006E382A"/>
    <w:rsid w:val="006E437A"/>
    <w:rsid w:val="006E46A5"/>
    <w:rsid w:val="006E52A2"/>
    <w:rsid w:val="006F0365"/>
    <w:rsid w:val="006F3A70"/>
    <w:rsid w:val="006F5CF5"/>
    <w:rsid w:val="006F5DDF"/>
    <w:rsid w:val="0070088C"/>
    <w:rsid w:val="0070496B"/>
    <w:rsid w:val="00712E20"/>
    <w:rsid w:val="007135DF"/>
    <w:rsid w:val="00714E37"/>
    <w:rsid w:val="00714FB0"/>
    <w:rsid w:val="00725619"/>
    <w:rsid w:val="007355EF"/>
    <w:rsid w:val="007408D3"/>
    <w:rsid w:val="007446F0"/>
    <w:rsid w:val="007457F1"/>
    <w:rsid w:val="00775478"/>
    <w:rsid w:val="00775E0C"/>
    <w:rsid w:val="007773D1"/>
    <w:rsid w:val="00785400"/>
    <w:rsid w:val="0078650B"/>
    <w:rsid w:val="007D6E95"/>
    <w:rsid w:val="007E367A"/>
    <w:rsid w:val="007E4FE6"/>
    <w:rsid w:val="007F0546"/>
    <w:rsid w:val="007F3279"/>
    <w:rsid w:val="007F460B"/>
    <w:rsid w:val="0080571D"/>
    <w:rsid w:val="008057A4"/>
    <w:rsid w:val="0081095E"/>
    <w:rsid w:val="00811F4F"/>
    <w:rsid w:val="008258DA"/>
    <w:rsid w:val="00831078"/>
    <w:rsid w:val="008536D7"/>
    <w:rsid w:val="008540E2"/>
    <w:rsid w:val="008656BE"/>
    <w:rsid w:val="0087289A"/>
    <w:rsid w:val="008922B6"/>
    <w:rsid w:val="008A1BEF"/>
    <w:rsid w:val="008A524D"/>
    <w:rsid w:val="008A5F1F"/>
    <w:rsid w:val="008B16BE"/>
    <w:rsid w:val="008C41B1"/>
    <w:rsid w:val="008C5943"/>
    <w:rsid w:val="00900177"/>
    <w:rsid w:val="00927261"/>
    <w:rsid w:val="0093214E"/>
    <w:rsid w:val="0093513D"/>
    <w:rsid w:val="00946567"/>
    <w:rsid w:val="0095040E"/>
    <w:rsid w:val="00955292"/>
    <w:rsid w:val="009566CC"/>
    <w:rsid w:val="00956C0A"/>
    <w:rsid w:val="009660CF"/>
    <w:rsid w:val="00970031"/>
    <w:rsid w:val="00974D49"/>
    <w:rsid w:val="00974EE2"/>
    <w:rsid w:val="00976854"/>
    <w:rsid w:val="009820A9"/>
    <w:rsid w:val="00983E53"/>
    <w:rsid w:val="009848BA"/>
    <w:rsid w:val="00984E01"/>
    <w:rsid w:val="00985F5F"/>
    <w:rsid w:val="009A07B2"/>
    <w:rsid w:val="009B0E77"/>
    <w:rsid w:val="009B25D3"/>
    <w:rsid w:val="009C2CCA"/>
    <w:rsid w:val="009C33E3"/>
    <w:rsid w:val="009C5C87"/>
    <w:rsid w:val="009C6941"/>
    <w:rsid w:val="009D2D8E"/>
    <w:rsid w:val="009D5C7F"/>
    <w:rsid w:val="009F6312"/>
    <w:rsid w:val="00A060BA"/>
    <w:rsid w:val="00A10921"/>
    <w:rsid w:val="00A247E5"/>
    <w:rsid w:val="00A337C0"/>
    <w:rsid w:val="00A337DC"/>
    <w:rsid w:val="00A35F93"/>
    <w:rsid w:val="00A455F4"/>
    <w:rsid w:val="00A568A0"/>
    <w:rsid w:val="00A5701F"/>
    <w:rsid w:val="00A676A1"/>
    <w:rsid w:val="00A85A33"/>
    <w:rsid w:val="00AE314D"/>
    <w:rsid w:val="00B01127"/>
    <w:rsid w:val="00B13ECE"/>
    <w:rsid w:val="00B20813"/>
    <w:rsid w:val="00B22116"/>
    <w:rsid w:val="00B24081"/>
    <w:rsid w:val="00B25EB6"/>
    <w:rsid w:val="00B27AB4"/>
    <w:rsid w:val="00B7182D"/>
    <w:rsid w:val="00B7598F"/>
    <w:rsid w:val="00B77620"/>
    <w:rsid w:val="00B800A6"/>
    <w:rsid w:val="00B86022"/>
    <w:rsid w:val="00B96ABE"/>
    <w:rsid w:val="00BA1D85"/>
    <w:rsid w:val="00BA49CB"/>
    <w:rsid w:val="00BD1CED"/>
    <w:rsid w:val="00BD4C40"/>
    <w:rsid w:val="00BD5430"/>
    <w:rsid w:val="00C04E80"/>
    <w:rsid w:val="00C07450"/>
    <w:rsid w:val="00C11792"/>
    <w:rsid w:val="00C16592"/>
    <w:rsid w:val="00C1700B"/>
    <w:rsid w:val="00C22543"/>
    <w:rsid w:val="00C25941"/>
    <w:rsid w:val="00C3126E"/>
    <w:rsid w:val="00C3456F"/>
    <w:rsid w:val="00C350EE"/>
    <w:rsid w:val="00C371DE"/>
    <w:rsid w:val="00C660B9"/>
    <w:rsid w:val="00C6772D"/>
    <w:rsid w:val="00C760B8"/>
    <w:rsid w:val="00C8189E"/>
    <w:rsid w:val="00C87D59"/>
    <w:rsid w:val="00C91991"/>
    <w:rsid w:val="00C93456"/>
    <w:rsid w:val="00CA19D8"/>
    <w:rsid w:val="00CA1CAC"/>
    <w:rsid w:val="00CA4737"/>
    <w:rsid w:val="00CA7C94"/>
    <w:rsid w:val="00CB0011"/>
    <w:rsid w:val="00CB4307"/>
    <w:rsid w:val="00CB60B4"/>
    <w:rsid w:val="00CC7798"/>
    <w:rsid w:val="00CC77C0"/>
    <w:rsid w:val="00CE1B15"/>
    <w:rsid w:val="00CE78E8"/>
    <w:rsid w:val="00CE7976"/>
    <w:rsid w:val="00D13C38"/>
    <w:rsid w:val="00D154E4"/>
    <w:rsid w:val="00D22488"/>
    <w:rsid w:val="00D30EC7"/>
    <w:rsid w:val="00D40F62"/>
    <w:rsid w:val="00D44B3A"/>
    <w:rsid w:val="00D45D25"/>
    <w:rsid w:val="00D511A9"/>
    <w:rsid w:val="00D56D9B"/>
    <w:rsid w:val="00D6727D"/>
    <w:rsid w:val="00D77E79"/>
    <w:rsid w:val="00D906F8"/>
    <w:rsid w:val="00DA3A9C"/>
    <w:rsid w:val="00DE2F7B"/>
    <w:rsid w:val="00DE4203"/>
    <w:rsid w:val="00DE49A4"/>
    <w:rsid w:val="00DE70F2"/>
    <w:rsid w:val="00DF040D"/>
    <w:rsid w:val="00DF1EED"/>
    <w:rsid w:val="00DF6420"/>
    <w:rsid w:val="00DF7728"/>
    <w:rsid w:val="00E13740"/>
    <w:rsid w:val="00E25EBC"/>
    <w:rsid w:val="00E26CFF"/>
    <w:rsid w:val="00E276DE"/>
    <w:rsid w:val="00E33FC6"/>
    <w:rsid w:val="00E60193"/>
    <w:rsid w:val="00E61E0C"/>
    <w:rsid w:val="00E624F3"/>
    <w:rsid w:val="00E64D2E"/>
    <w:rsid w:val="00E65166"/>
    <w:rsid w:val="00E733E2"/>
    <w:rsid w:val="00E96D92"/>
    <w:rsid w:val="00EA1910"/>
    <w:rsid w:val="00EA43E0"/>
    <w:rsid w:val="00EB0382"/>
    <w:rsid w:val="00EC09AA"/>
    <w:rsid w:val="00EC1638"/>
    <w:rsid w:val="00EC7CF1"/>
    <w:rsid w:val="00ED0DF9"/>
    <w:rsid w:val="00EE1A3E"/>
    <w:rsid w:val="00EE5336"/>
    <w:rsid w:val="00EE6BF5"/>
    <w:rsid w:val="00EF057A"/>
    <w:rsid w:val="00F05434"/>
    <w:rsid w:val="00F14864"/>
    <w:rsid w:val="00F22BF6"/>
    <w:rsid w:val="00F3488B"/>
    <w:rsid w:val="00F353A1"/>
    <w:rsid w:val="00F36264"/>
    <w:rsid w:val="00F405B8"/>
    <w:rsid w:val="00F4083B"/>
    <w:rsid w:val="00F51A3E"/>
    <w:rsid w:val="00F94733"/>
    <w:rsid w:val="00F97513"/>
    <w:rsid w:val="00FA4197"/>
    <w:rsid w:val="00FC13EF"/>
    <w:rsid w:val="00FC6387"/>
    <w:rsid w:val="00FD1A3F"/>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81"/>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paragraph" w:customStyle="1" w:styleId="Default">
    <w:name w:val="Default"/>
    <w:rsid w:val="009B25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2213">
      <w:bodyDiv w:val="1"/>
      <w:marLeft w:val="0"/>
      <w:marRight w:val="0"/>
      <w:marTop w:val="0"/>
      <w:marBottom w:val="0"/>
      <w:divBdr>
        <w:top w:val="none" w:sz="0" w:space="0" w:color="auto"/>
        <w:left w:val="none" w:sz="0" w:space="0" w:color="auto"/>
        <w:bottom w:val="none" w:sz="0" w:space="0" w:color="auto"/>
        <w:right w:val="none" w:sz="0" w:space="0" w:color="auto"/>
      </w:divBdr>
    </w:div>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811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5122</Words>
  <Characters>28175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2</cp:revision>
  <dcterms:created xsi:type="dcterms:W3CDTF">2025-04-08T20:06:00Z</dcterms:created>
  <dcterms:modified xsi:type="dcterms:W3CDTF">2025-04-08T20:06:00Z</dcterms:modified>
</cp:coreProperties>
</file>